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5840" w:type="dxa"/>
        <w:tblInd w:w="-83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440"/>
        <w:gridCol w:w="1440"/>
        <w:gridCol w:w="2160"/>
        <w:gridCol w:w="1260"/>
        <w:gridCol w:w="540"/>
        <w:gridCol w:w="900"/>
        <w:gridCol w:w="1080"/>
        <w:gridCol w:w="900"/>
        <w:gridCol w:w="720"/>
        <w:gridCol w:w="2340"/>
        <w:gridCol w:w="1445"/>
        <w:gridCol w:w="895"/>
        <w:gridCol w:w="720"/>
      </w:tblGrid>
      <w:tr w:rsidR="00F0591C">
        <w:trPr>
          <w:cantSplit/>
          <w:tblHeader/>
        </w:trPr>
        <w:tc>
          <w:tcPr>
            <w:tcW w:w="1440" w:type="dxa"/>
            <w:tcBorders>
              <w:top w:val="single" w:sz="4" w:space="0" w:color="auto"/>
            </w:tcBorders>
          </w:tcPr>
          <w:p w:rsidR="00F0591C" w:rsidRDefault="00F0591C" w:rsidP="00757BD7">
            <w:pPr>
              <w:jc w:val="both"/>
              <w:rPr>
                <w:sz w:val="18"/>
              </w:rPr>
            </w:pPr>
            <w:bookmarkStart w:id="0" w:name="_GoBack"/>
            <w:bookmarkEnd w:id="0"/>
            <w:r>
              <w:rPr>
                <w:sz w:val="18"/>
              </w:rPr>
              <w:t>Celex:</w:t>
            </w:r>
          </w:p>
        </w:tc>
        <w:tc>
          <w:tcPr>
            <w:tcW w:w="1440" w:type="dxa"/>
            <w:tcBorders>
              <w:top w:val="single" w:sz="4" w:space="0" w:color="auto"/>
            </w:tcBorders>
          </w:tcPr>
          <w:p w:rsidR="00F0591C" w:rsidRDefault="00EF1EF7">
            <w:pPr>
              <w:rPr>
                <w:b/>
                <w:sz w:val="18"/>
              </w:rPr>
            </w:pPr>
            <w:r>
              <w:rPr>
                <w:b/>
                <w:sz w:val="18"/>
              </w:rPr>
              <w:t>32019L0879</w:t>
            </w:r>
          </w:p>
        </w:tc>
        <w:tc>
          <w:tcPr>
            <w:tcW w:w="2160" w:type="dxa"/>
            <w:tcBorders>
              <w:top w:val="single" w:sz="4" w:space="0" w:color="auto"/>
            </w:tcBorders>
          </w:tcPr>
          <w:p w:rsidR="00F0591C" w:rsidRDefault="00F0591C">
            <w:pPr>
              <w:rPr>
                <w:bCs/>
                <w:sz w:val="18"/>
              </w:rPr>
            </w:pPr>
            <w:r>
              <w:rPr>
                <w:sz w:val="18"/>
              </w:rPr>
              <w:t>Lhůta pro implementaci</w:t>
            </w:r>
          </w:p>
        </w:tc>
        <w:tc>
          <w:tcPr>
            <w:tcW w:w="1260" w:type="dxa"/>
            <w:tcBorders>
              <w:top w:val="single" w:sz="4" w:space="0" w:color="auto"/>
            </w:tcBorders>
          </w:tcPr>
          <w:p w:rsidR="00F0591C" w:rsidRDefault="00174278">
            <w:pPr>
              <w:rPr>
                <w:bCs/>
                <w:sz w:val="18"/>
              </w:rPr>
            </w:pPr>
            <w:r>
              <w:rPr>
                <w:bCs/>
                <w:sz w:val="18"/>
              </w:rPr>
              <w:t xml:space="preserve">28. 12. </w:t>
            </w:r>
            <w:r w:rsidR="00630C9E">
              <w:rPr>
                <w:bCs/>
                <w:sz w:val="18"/>
              </w:rPr>
              <w:t>2020</w:t>
            </w:r>
          </w:p>
          <w:p w:rsidR="00A7439B" w:rsidRDefault="00A7439B">
            <w:pPr>
              <w:rPr>
                <w:bCs/>
                <w:sz w:val="18"/>
              </w:rPr>
            </w:pPr>
            <w:r>
              <w:rPr>
                <w:bCs/>
                <w:sz w:val="18"/>
              </w:rPr>
              <w:t>1. 1. 2024</w:t>
            </w:r>
          </w:p>
        </w:tc>
        <w:tc>
          <w:tcPr>
            <w:tcW w:w="1440" w:type="dxa"/>
            <w:gridSpan w:val="2"/>
            <w:tcBorders>
              <w:top w:val="single" w:sz="4" w:space="0" w:color="auto"/>
            </w:tcBorders>
          </w:tcPr>
          <w:p w:rsidR="00F0591C" w:rsidRDefault="00F0591C">
            <w:pPr>
              <w:rPr>
                <w:sz w:val="18"/>
              </w:rPr>
            </w:pPr>
            <w:r>
              <w:rPr>
                <w:sz w:val="18"/>
              </w:rPr>
              <w:t xml:space="preserve">Úřední věstník                    </w:t>
            </w:r>
          </w:p>
        </w:tc>
        <w:tc>
          <w:tcPr>
            <w:tcW w:w="1080" w:type="dxa"/>
            <w:tcBorders>
              <w:top w:val="single" w:sz="4" w:space="0" w:color="auto"/>
            </w:tcBorders>
          </w:tcPr>
          <w:p w:rsidR="00F0591C" w:rsidRDefault="00EF1EF7" w:rsidP="00312B7E">
            <w:pPr>
              <w:rPr>
                <w:sz w:val="18"/>
              </w:rPr>
            </w:pPr>
            <w:r>
              <w:rPr>
                <w:sz w:val="18"/>
              </w:rPr>
              <w:t>L 150</w:t>
            </w:r>
            <w:r w:rsidR="00312B7E">
              <w:rPr>
                <w:sz w:val="18"/>
              </w:rPr>
              <w:t xml:space="preserve"> </w:t>
            </w:r>
            <w:r>
              <w:rPr>
                <w:sz w:val="18"/>
              </w:rPr>
              <w:t>2019</w:t>
            </w:r>
          </w:p>
        </w:tc>
        <w:tc>
          <w:tcPr>
            <w:tcW w:w="900" w:type="dxa"/>
            <w:tcBorders>
              <w:top w:val="single" w:sz="4" w:space="0" w:color="auto"/>
            </w:tcBorders>
          </w:tcPr>
          <w:p w:rsidR="00F0591C" w:rsidRDefault="00F0591C">
            <w:pPr>
              <w:rPr>
                <w:sz w:val="18"/>
              </w:rPr>
            </w:pPr>
            <w:r>
              <w:rPr>
                <w:sz w:val="18"/>
              </w:rPr>
              <w:t>Gestor</w:t>
            </w:r>
          </w:p>
        </w:tc>
        <w:tc>
          <w:tcPr>
            <w:tcW w:w="720" w:type="dxa"/>
            <w:tcBorders>
              <w:top w:val="single" w:sz="4" w:space="0" w:color="auto"/>
            </w:tcBorders>
          </w:tcPr>
          <w:p w:rsidR="00F0591C" w:rsidRPr="00174278" w:rsidRDefault="00EF1EF7">
            <w:pPr>
              <w:rPr>
                <w:sz w:val="18"/>
              </w:rPr>
            </w:pPr>
            <w:r w:rsidRPr="00174278">
              <w:rPr>
                <w:sz w:val="18"/>
              </w:rPr>
              <w:t>MF</w:t>
            </w:r>
          </w:p>
        </w:tc>
        <w:tc>
          <w:tcPr>
            <w:tcW w:w="2340" w:type="dxa"/>
            <w:tcBorders>
              <w:top w:val="single" w:sz="4" w:space="0" w:color="auto"/>
            </w:tcBorders>
          </w:tcPr>
          <w:p w:rsidR="00F0591C" w:rsidRDefault="00F0591C">
            <w:pPr>
              <w:jc w:val="right"/>
              <w:rPr>
                <w:sz w:val="18"/>
              </w:rPr>
            </w:pPr>
            <w:r>
              <w:rPr>
                <w:sz w:val="18"/>
              </w:rPr>
              <w:t>Zpracoval (jméno+datum):</w:t>
            </w:r>
          </w:p>
        </w:tc>
        <w:tc>
          <w:tcPr>
            <w:tcW w:w="3060" w:type="dxa"/>
            <w:gridSpan w:val="3"/>
            <w:tcBorders>
              <w:top w:val="single" w:sz="4" w:space="0" w:color="auto"/>
            </w:tcBorders>
          </w:tcPr>
          <w:p w:rsidR="00F0591C" w:rsidRDefault="00B43B84" w:rsidP="00BC233A">
            <w:pPr>
              <w:rPr>
                <w:sz w:val="18"/>
              </w:rPr>
            </w:pPr>
            <w:r>
              <w:rPr>
                <w:sz w:val="18"/>
              </w:rPr>
              <w:t>Mgr. Vendula Hříchová,</w:t>
            </w:r>
            <w:r w:rsidR="00BC233A">
              <w:rPr>
                <w:sz w:val="18"/>
              </w:rPr>
              <w:t xml:space="preserve"> 13. 8. 2021 </w:t>
            </w:r>
          </w:p>
        </w:tc>
      </w:tr>
      <w:tr w:rsidR="00F0591C">
        <w:trPr>
          <w:cantSplit/>
          <w:tblHeader/>
        </w:trPr>
        <w:tc>
          <w:tcPr>
            <w:tcW w:w="1440" w:type="dxa"/>
          </w:tcPr>
          <w:p w:rsidR="00F0591C" w:rsidRDefault="00F0591C">
            <w:pPr>
              <w:rPr>
                <w:sz w:val="18"/>
              </w:rPr>
            </w:pPr>
            <w:r>
              <w:rPr>
                <w:sz w:val="18"/>
              </w:rPr>
              <w:t>Název:</w:t>
            </w:r>
          </w:p>
        </w:tc>
        <w:tc>
          <w:tcPr>
            <w:tcW w:w="9000" w:type="dxa"/>
            <w:gridSpan w:val="8"/>
          </w:tcPr>
          <w:p w:rsidR="00F0591C" w:rsidRDefault="00B15B35">
            <w:pPr>
              <w:jc w:val="both"/>
              <w:rPr>
                <w:sz w:val="18"/>
              </w:rPr>
            </w:pPr>
            <w:r w:rsidRPr="00B15B35">
              <w:rPr>
                <w:sz w:val="18"/>
              </w:rPr>
              <w:t>SMĚRNICE EVROPSKÉHO PARLAMENTU A RADY (EU) 2019/879 ze dne 20. května 2019, kterou se mění směrnice 2014/59/EU, pokud jde o schopnost úvěrových institucí a investičních podniků absorbovat ztráty a schopnost rekapitalizace, a směrnice 98/26/ES</w:t>
            </w:r>
          </w:p>
        </w:tc>
        <w:tc>
          <w:tcPr>
            <w:tcW w:w="2340" w:type="dxa"/>
          </w:tcPr>
          <w:p w:rsidR="00F0591C" w:rsidRDefault="00F0591C">
            <w:pPr>
              <w:jc w:val="right"/>
              <w:rPr>
                <w:sz w:val="18"/>
              </w:rPr>
            </w:pPr>
            <w:r>
              <w:rPr>
                <w:sz w:val="18"/>
              </w:rPr>
              <w:t>Schválil    (jméno+datum):</w:t>
            </w:r>
          </w:p>
        </w:tc>
        <w:tc>
          <w:tcPr>
            <w:tcW w:w="3060" w:type="dxa"/>
            <w:gridSpan w:val="3"/>
          </w:tcPr>
          <w:p w:rsidR="00F0591C" w:rsidRDefault="00652112" w:rsidP="00BC233A">
            <w:pPr>
              <w:rPr>
                <w:sz w:val="18"/>
              </w:rPr>
            </w:pPr>
            <w:r w:rsidRPr="00652112">
              <w:rPr>
                <w:sz w:val="18"/>
              </w:rPr>
              <w:t>Mgr. Ing. Tomáš Müller</w:t>
            </w:r>
            <w:r>
              <w:rPr>
                <w:sz w:val="18"/>
              </w:rPr>
              <w:t xml:space="preserve">, </w:t>
            </w:r>
            <w:r w:rsidR="00BC233A">
              <w:rPr>
                <w:sz w:val="18"/>
              </w:rPr>
              <w:t>13. 8. 2021</w:t>
            </w:r>
          </w:p>
        </w:tc>
      </w:tr>
      <w:tr w:rsidR="00F0591C">
        <w:trPr>
          <w:cantSplit/>
          <w:tblHeader/>
        </w:trPr>
        <w:tc>
          <w:tcPr>
            <w:tcW w:w="6840" w:type="dxa"/>
            <w:gridSpan w:val="5"/>
            <w:tcBorders>
              <w:right w:val="single" w:sz="18" w:space="0" w:color="auto"/>
            </w:tcBorders>
            <w:shd w:val="clear" w:color="auto" w:fill="00FFFF"/>
          </w:tcPr>
          <w:p w:rsidR="00F0591C" w:rsidRDefault="00F0591C">
            <w:pPr>
              <w:rPr>
                <w:sz w:val="16"/>
              </w:rPr>
            </w:pPr>
            <w:r>
              <w:rPr>
                <w:sz w:val="16"/>
              </w:rPr>
              <w:t xml:space="preserve">                                                                Právní předpis EU              </w:t>
            </w:r>
          </w:p>
        </w:tc>
        <w:tc>
          <w:tcPr>
            <w:tcW w:w="9000" w:type="dxa"/>
            <w:gridSpan w:val="8"/>
            <w:tcBorders>
              <w:left w:val="single" w:sz="18" w:space="0" w:color="auto"/>
            </w:tcBorders>
            <w:shd w:val="clear" w:color="auto" w:fill="FFFF00"/>
          </w:tcPr>
          <w:p w:rsidR="00F0591C" w:rsidRDefault="00F0591C">
            <w:pPr>
              <w:jc w:val="center"/>
              <w:rPr>
                <w:sz w:val="16"/>
              </w:rPr>
            </w:pPr>
            <w:r>
              <w:rPr>
                <w:sz w:val="16"/>
              </w:rPr>
              <w:t>Implementační předpisy ČR</w:t>
            </w:r>
          </w:p>
        </w:tc>
      </w:tr>
      <w:tr w:rsidR="00F0591C" w:rsidTr="002D7720">
        <w:trPr>
          <w:cantSplit/>
          <w:tblHeader/>
        </w:trPr>
        <w:tc>
          <w:tcPr>
            <w:tcW w:w="1440" w:type="dxa"/>
          </w:tcPr>
          <w:p w:rsidR="00F0591C" w:rsidRDefault="00F0591C">
            <w:pPr>
              <w:rPr>
                <w:sz w:val="12"/>
              </w:rPr>
            </w:pPr>
            <w:r>
              <w:rPr>
                <w:sz w:val="12"/>
              </w:rPr>
              <w:t>Ustanovení (článek,odst., písm., atd.)</w:t>
            </w:r>
          </w:p>
        </w:tc>
        <w:tc>
          <w:tcPr>
            <w:tcW w:w="5400" w:type="dxa"/>
            <w:gridSpan w:val="4"/>
            <w:tcBorders>
              <w:right w:val="single" w:sz="18" w:space="0" w:color="auto"/>
            </w:tcBorders>
          </w:tcPr>
          <w:p w:rsidR="00F0591C" w:rsidRDefault="00F0591C">
            <w:pPr>
              <w:jc w:val="center"/>
              <w:rPr>
                <w:sz w:val="12"/>
              </w:rPr>
            </w:pPr>
            <w:r>
              <w:rPr>
                <w:sz w:val="12"/>
              </w:rPr>
              <w:t>Citace ustanovení</w:t>
            </w:r>
          </w:p>
        </w:tc>
        <w:tc>
          <w:tcPr>
            <w:tcW w:w="900" w:type="dxa"/>
            <w:tcBorders>
              <w:left w:val="single" w:sz="18" w:space="0" w:color="auto"/>
            </w:tcBorders>
          </w:tcPr>
          <w:p w:rsidR="00F0591C" w:rsidRDefault="00F0591C">
            <w:pPr>
              <w:rPr>
                <w:sz w:val="12"/>
              </w:rPr>
            </w:pPr>
            <w:r>
              <w:rPr>
                <w:sz w:val="12"/>
              </w:rPr>
              <w:t>Číslo Sb. / ID</w:t>
            </w:r>
          </w:p>
        </w:tc>
        <w:tc>
          <w:tcPr>
            <w:tcW w:w="1080" w:type="dxa"/>
          </w:tcPr>
          <w:p w:rsidR="00F0591C" w:rsidRDefault="00F0591C">
            <w:pPr>
              <w:rPr>
                <w:sz w:val="12"/>
              </w:rPr>
            </w:pPr>
            <w:r>
              <w:rPr>
                <w:sz w:val="12"/>
              </w:rPr>
              <w:t>Ustanovení (§, odst., písm., atd.)</w:t>
            </w:r>
          </w:p>
        </w:tc>
        <w:tc>
          <w:tcPr>
            <w:tcW w:w="5405" w:type="dxa"/>
            <w:gridSpan w:val="4"/>
          </w:tcPr>
          <w:p w:rsidR="00F0591C" w:rsidRDefault="00F0591C">
            <w:pPr>
              <w:jc w:val="center"/>
              <w:rPr>
                <w:sz w:val="12"/>
              </w:rPr>
            </w:pPr>
            <w:r>
              <w:rPr>
                <w:sz w:val="12"/>
              </w:rPr>
              <w:t>Citace ustanovení</w:t>
            </w:r>
          </w:p>
        </w:tc>
        <w:tc>
          <w:tcPr>
            <w:tcW w:w="895" w:type="dxa"/>
          </w:tcPr>
          <w:p w:rsidR="00F0591C" w:rsidRDefault="00F0591C">
            <w:pPr>
              <w:rPr>
                <w:sz w:val="12"/>
              </w:rPr>
            </w:pPr>
            <w:r>
              <w:rPr>
                <w:sz w:val="12"/>
              </w:rPr>
              <w:t>Vyhodnocení *</w:t>
            </w:r>
          </w:p>
          <w:p w:rsidR="00F0591C" w:rsidRDefault="00F0591C">
            <w:pPr>
              <w:rPr>
                <w:sz w:val="12"/>
              </w:rPr>
            </w:pPr>
          </w:p>
        </w:tc>
        <w:tc>
          <w:tcPr>
            <w:tcW w:w="720" w:type="dxa"/>
          </w:tcPr>
          <w:p w:rsidR="00F0591C" w:rsidRDefault="00F0591C">
            <w:pPr>
              <w:rPr>
                <w:sz w:val="12"/>
              </w:rPr>
            </w:pPr>
            <w:r>
              <w:rPr>
                <w:sz w:val="12"/>
              </w:rPr>
              <w:t>Poznámka</w:t>
            </w:r>
          </w:p>
          <w:p w:rsidR="00F0591C" w:rsidRDefault="00F0591C">
            <w:pPr>
              <w:jc w:val="center"/>
              <w:rPr>
                <w:sz w:val="12"/>
              </w:rPr>
            </w:pPr>
          </w:p>
        </w:tc>
      </w:tr>
      <w:tr w:rsidR="00F0591C" w:rsidRPr="00F25D1A" w:rsidTr="002D7720">
        <w:tc>
          <w:tcPr>
            <w:tcW w:w="1440" w:type="dxa"/>
            <w:tcBorders>
              <w:bottom w:val="nil"/>
              <w:right w:val="single" w:sz="4" w:space="0" w:color="auto"/>
            </w:tcBorders>
          </w:tcPr>
          <w:p w:rsidR="00F0591C" w:rsidRPr="00F25D1A" w:rsidRDefault="00B53C96">
            <w:pPr>
              <w:rPr>
                <w:sz w:val="18"/>
                <w:szCs w:val="18"/>
              </w:rPr>
            </w:pPr>
            <w:r w:rsidRPr="00F25D1A">
              <w:rPr>
                <w:sz w:val="18"/>
                <w:szCs w:val="18"/>
              </w:rPr>
              <w:t xml:space="preserve">Článek </w:t>
            </w:r>
            <w:r w:rsidR="009C5D8A" w:rsidRPr="00F25D1A">
              <w:rPr>
                <w:sz w:val="18"/>
                <w:szCs w:val="18"/>
              </w:rPr>
              <w:t>1</w:t>
            </w:r>
            <w:r w:rsidRPr="00F25D1A">
              <w:rPr>
                <w:sz w:val="18"/>
                <w:szCs w:val="18"/>
              </w:rPr>
              <w:t xml:space="preserve"> odst. 1 písm. a)</w:t>
            </w:r>
            <w:r w:rsidR="00181BB6" w:rsidRPr="00181BB6">
              <w:rPr>
                <w:i/>
                <w:sz w:val="18"/>
                <w:szCs w:val="18"/>
              </w:rPr>
              <w:t xml:space="preserve"> (Článek 2 odstavec 1 bod 5)</w:t>
            </w:r>
          </w:p>
        </w:tc>
        <w:tc>
          <w:tcPr>
            <w:tcW w:w="5400" w:type="dxa"/>
            <w:gridSpan w:val="4"/>
            <w:tcBorders>
              <w:left w:val="single" w:sz="4" w:space="0" w:color="auto"/>
              <w:bottom w:val="nil"/>
              <w:right w:val="single" w:sz="18" w:space="0" w:color="auto"/>
            </w:tcBorders>
          </w:tcPr>
          <w:p w:rsidR="00F0591C" w:rsidRDefault="00B53C96" w:rsidP="00D32F46">
            <w:pPr>
              <w:pStyle w:val="Zpat"/>
              <w:tabs>
                <w:tab w:val="clear" w:pos="4536"/>
                <w:tab w:val="clear" w:pos="9072"/>
              </w:tabs>
              <w:jc w:val="both"/>
              <w:rPr>
                <w:sz w:val="18"/>
                <w:szCs w:val="18"/>
              </w:rPr>
            </w:pPr>
            <w:r w:rsidRPr="00F25D1A">
              <w:rPr>
                <w:sz w:val="18"/>
                <w:szCs w:val="18"/>
              </w:rPr>
              <w:t>Změny směrnice 2014/59/EU</w:t>
            </w:r>
          </w:p>
          <w:p w:rsidR="006A18A6" w:rsidRPr="00F25D1A" w:rsidRDefault="006A18A6" w:rsidP="00D32F46">
            <w:pPr>
              <w:pStyle w:val="Zpat"/>
              <w:tabs>
                <w:tab w:val="clear" w:pos="4536"/>
                <w:tab w:val="clear" w:pos="9072"/>
              </w:tabs>
              <w:jc w:val="both"/>
              <w:rPr>
                <w:sz w:val="18"/>
                <w:szCs w:val="18"/>
              </w:rPr>
            </w:pPr>
          </w:p>
          <w:p w:rsidR="00B53C96" w:rsidRPr="00F25D1A" w:rsidRDefault="00B53C96" w:rsidP="00D32F46">
            <w:pPr>
              <w:pStyle w:val="Zpat"/>
              <w:tabs>
                <w:tab w:val="clear" w:pos="4536"/>
                <w:tab w:val="clear" w:pos="9072"/>
              </w:tabs>
              <w:jc w:val="both"/>
              <w:rPr>
                <w:sz w:val="18"/>
                <w:szCs w:val="18"/>
              </w:rPr>
            </w:pPr>
            <w:r w:rsidRPr="00F25D1A">
              <w:rPr>
                <w:sz w:val="18"/>
                <w:szCs w:val="18"/>
              </w:rPr>
              <w:t>Směrnice 2014/59/EU se mění takto:</w:t>
            </w:r>
          </w:p>
          <w:p w:rsidR="008C0010" w:rsidRPr="00F25D1A" w:rsidRDefault="008C0010" w:rsidP="00D32F46">
            <w:pPr>
              <w:pStyle w:val="Zpat"/>
              <w:tabs>
                <w:tab w:val="clear" w:pos="4536"/>
                <w:tab w:val="clear" w:pos="9072"/>
              </w:tabs>
              <w:jc w:val="both"/>
              <w:rPr>
                <w:sz w:val="18"/>
                <w:szCs w:val="18"/>
              </w:rPr>
            </w:pPr>
          </w:p>
          <w:p w:rsidR="00B53C96" w:rsidRPr="00F25D1A" w:rsidRDefault="009F0602" w:rsidP="009F0602">
            <w:pPr>
              <w:pStyle w:val="Zpat"/>
              <w:tabs>
                <w:tab w:val="clear" w:pos="4536"/>
                <w:tab w:val="clear" w:pos="9072"/>
              </w:tabs>
              <w:jc w:val="both"/>
              <w:rPr>
                <w:sz w:val="18"/>
                <w:szCs w:val="18"/>
              </w:rPr>
            </w:pPr>
            <w:r>
              <w:rPr>
                <w:sz w:val="18"/>
                <w:szCs w:val="18"/>
              </w:rPr>
              <w:t xml:space="preserve">1) </w:t>
            </w:r>
            <w:r w:rsidR="001F4CB6">
              <w:rPr>
                <w:sz w:val="18"/>
                <w:szCs w:val="18"/>
              </w:rPr>
              <w:t>v</w:t>
            </w:r>
            <w:r w:rsidR="00B53C96" w:rsidRPr="00F25D1A">
              <w:rPr>
                <w:sz w:val="18"/>
                <w:szCs w:val="18"/>
              </w:rPr>
              <w:t xml:space="preserve"> článku 2 se odstavec 1 mění takto:</w:t>
            </w:r>
          </w:p>
          <w:p w:rsidR="008C0010" w:rsidRPr="00F25D1A" w:rsidRDefault="008C0010" w:rsidP="00D32F46">
            <w:pPr>
              <w:pStyle w:val="Zpat"/>
              <w:tabs>
                <w:tab w:val="clear" w:pos="4536"/>
                <w:tab w:val="clear" w:pos="9072"/>
              </w:tabs>
              <w:jc w:val="both"/>
              <w:rPr>
                <w:sz w:val="18"/>
                <w:szCs w:val="18"/>
              </w:rPr>
            </w:pPr>
          </w:p>
          <w:p w:rsidR="00B53C96" w:rsidRPr="00F25D1A" w:rsidRDefault="00B53C96" w:rsidP="00D32F46">
            <w:pPr>
              <w:pStyle w:val="Zpat"/>
              <w:tabs>
                <w:tab w:val="clear" w:pos="4536"/>
                <w:tab w:val="clear" w:pos="9072"/>
              </w:tabs>
              <w:jc w:val="both"/>
              <w:rPr>
                <w:sz w:val="18"/>
                <w:szCs w:val="18"/>
              </w:rPr>
            </w:pPr>
            <w:r w:rsidRPr="00F25D1A">
              <w:rPr>
                <w:sz w:val="18"/>
                <w:szCs w:val="18"/>
              </w:rPr>
              <w:t xml:space="preserve">a) bod 5 se nahrazuje tímto: </w:t>
            </w:r>
          </w:p>
          <w:p w:rsidR="00D60E7F" w:rsidRPr="00F25D1A" w:rsidRDefault="00D60E7F" w:rsidP="00D32F46">
            <w:pPr>
              <w:pStyle w:val="Zpat"/>
              <w:tabs>
                <w:tab w:val="clear" w:pos="4536"/>
                <w:tab w:val="clear" w:pos="9072"/>
              </w:tabs>
              <w:jc w:val="both"/>
              <w:rPr>
                <w:sz w:val="18"/>
                <w:szCs w:val="18"/>
              </w:rPr>
            </w:pPr>
          </w:p>
          <w:p w:rsidR="00B53C96" w:rsidRPr="00F25D1A" w:rsidRDefault="00B53C96" w:rsidP="00D32F46">
            <w:pPr>
              <w:pStyle w:val="Zpat"/>
              <w:tabs>
                <w:tab w:val="clear" w:pos="4536"/>
                <w:tab w:val="clear" w:pos="9072"/>
              </w:tabs>
              <w:jc w:val="both"/>
              <w:rPr>
                <w:sz w:val="18"/>
                <w:szCs w:val="18"/>
              </w:rPr>
            </w:pPr>
            <w:r w:rsidRPr="00F25D1A">
              <w:rPr>
                <w:sz w:val="18"/>
                <w:szCs w:val="18"/>
              </w:rPr>
              <w:t>„5) „dceřiným podnikem“ dceřiný podnik ve smyslu čl. 4 odst. 1 bodu 16 nařízení (EU) č. 575/2013 a pro účely použití článků 7, 12, 17, 18, 45 až 45m, 59 až 62, 91 a 92 této směrnice na skupiny řešící krizi uvedené v bodě 83b písm. b) tohoto odstavce zahrnuje ve vhodných případech úvěrové instituce trvale přidružené k ústřednímu subjektu, ústřední subjekt jako takový a jejich příslušné dceřiné podniky, přičemž se přihlédne k tomu, jakým způsobem taková skupina řešící krizi splňuje čl. 45e odst. 3 této směrnice;</w:t>
            </w:r>
          </w:p>
          <w:p w:rsidR="00D32F46" w:rsidRPr="00F25D1A" w:rsidRDefault="00D32F46" w:rsidP="00D32F46">
            <w:pPr>
              <w:pStyle w:val="Zpat"/>
              <w:tabs>
                <w:tab w:val="clear" w:pos="4536"/>
                <w:tab w:val="clear" w:pos="9072"/>
              </w:tabs>
              <w:jc w:val="both"/>
              <w:rPr>
                <w:sz w:val="18"/>
                <w:szCs w:val="18"/>
              </w:rPr>
            </w:pPr>
          </w:p>
        </w:tc>
        <w:tc>
          <w:tcPr>
            <w:tcW w:w="900" w:type="dxa"/>
            <w:tcBorders>
              <w:left w:val="single" w:sz="18" w:space="0" w:color="auto"/>
              <w:bottom w:val="nil"/>
              <w:right w:val="single" w:sz="4" w:space="0" w:color="auto"/>
            </w:tcBorders>
          </w:tcPr>
          <w:p w:rsidR="00F0591C" w:rsidRPr="00F25D1A" w:rsidRDefault="00F0591C">
            <w:pPr>
              <w:rPr>
                <w:sz w:val="18"/>
                <w:szCs w:val="18"/>
              </w:rPr>
            </w:pPr>
          </w:p>
        </w:tc>
        <w:tc>
          <w:tcPr>
            <w:tcW w:w="1080" w:type="dxa"/>
            <w:tcBorders>
              <w:left w:val="single" w:sz="4" w:space="0" w:color="auto"/>
              <w:bottom w:val="nil"/>
              <w:right w:val="single" w:sz="4" w:space="0" w:color="auto"/>
            </w:tcBorders>
          </w:tcPr>
          <w:p w:rsidR="00F0591C" w:rsidRPr="00F25D1A" w:rsidRDefault="00F0591C">
            <w:pPr>
              <w:rPr>
                <w:sz w:val="18"/>
                <w:szCs w:val="18"/>
              </w:rPr>
            </w:pPr>
          </w:p>
        </w:tc>
        <w:tc>
          <w:tcPr>
            <w:tcW w:w="5405" w:type="dxa"/>
            <w:gridSpan w:val="4"/>
            <w:tcBorders>
              <w:left w:val="single" w:sz="4" w:space="0" w:color="auto"/>
              <w:bottom w:val="nil"/>
              <w:right w:val="single" w:sz="4" w:space="0" w:color="auto"/>
            </w:tcBorders>
          </w:tcPr>
          <w:p w:rsidR="00F0591C" w:rsidRPr="00FA6BAA" w:rsidRDefault="00FA6BAA" w:rsidP="00BC233A">
            <w:pPr>
              <w:jc w:val="both"/>
              <w:rPr>
                <w:i/>
                <w:sz w:val="18"/>
                <w:szCs w:val="18"/>
              </w:rPr>
            </w:pPr>
            <w:r w:rsidRPr="005A0765">
              <w:rPr>
                <w:i/>
                <w:sz w:val="18"/>
                <w:szCs w:val="18"/>
              </w:rPr>
              <w:t xml:space="preserve">Nerelevantní z hlediska </w:t>
            </w:r>
            <w:r w:rsidR="00BC233A">
              <w:rPr>
                <w:i/>
                <w:sz w:val="18"/>
                <w:szCs w:val="18"/>
              </w:rPr>
              <w:t xml:space="preserve">transpozice. </w:t>
            </w:r>
            <w:r w:rsidR="005A0765" w:rsidRPr="005A0765">
              <w:rPr>
                <w:i/>
                <w:sz w:val="18"/>
                <w:szCs w:val="18"/>
              </w:rPr>
              <w:t>Právo ČR vznik ústředního subjektu neumožňuje.</w:t>
            </w:r>
          </w:p>
        </w:tc>
        <w:tc>
          <w:tcPr>
            <w:tcW w:w="895" w:type="dxa"/>
            <w:tcBorders>
              <w:left w:val="single" w:sz="4" w:space="0" w:color="auto"/>
              <w:bottom w:val="nil"/>
              <w:right w:val="single" w:sz="4" w:space="0" w:color="auto"/>
            </w:tcBorders>
          </w:tcPr>
          <w:p w:rsidR="00F0591C" w:rsidRPr="00F25D1A" w:rsidRDefault="005C6460">
            <w:pPr>
              <w:rPr>
                <w:sz w:val="18"/>
                <w:szCs w:val="18"/>
              </w:rPr>
            </w:pPr>
            <w:r>
              <w:rPr>
                <w:sz w:val="18"/>
                <w:szCs w:val="18"/>
              </w:rPr>
              <w:t>NT</w:t>
            </w:r>
          </w:p>
        </w:tc>
        <w:tc>
          <w:tcPr>
            <w:tcW w:w="720" w:type="dxa"/>
            <w:tcBorders>
              <w:left w:val="single" w:sz="4" w:space="0" w:color="auto"/>
              <w:bottom w:val="nil"/>
            </w:tcBorders>
          </w:tcPr>
          <w:p w:rsidR="00F0591C" w:rsidRPr="00F25D1A" w:rsidRDefault="00F0591C">
            <w:pPr>
              <w:rPr>
                <w:sz w:val="18"/>
                <w:szCs w:val="18"/>
              </w:rPr>
            </w:pPr>
          </w:p>
        </w:tc>
      </w:tr>
      <w:tr w:rsidR="00FA6BAA" w:rsidRPr="00F25D1A" w:rsidTr="002D7720">
        <w:tc>
          <w:tcPr>
            <w:tcW w:w="1440" w:type="dxa"/>
            <w:tcBorders>
              <w:bottom w:val="nil"/>
              <w:right w:val="single" w:sz="4" w:space="0" w:color="auto"/>
            </w:tcBorders>
          </w:tcPr>
          <w:p w:rsidR="00FA6BAA" w:rsidRPr="00F25D1A" w:rsidRDefault="00181BB6">
            <w:pPr>
              <w:rPr>
                <w:sz w:val="18"/>
                <w:szCs w:val="18"/>
              </w:rPr>
            </w:pPr>
            <w:r w:rsidRPr="00F25D1A">
              <w:rPr>
                <w:sz w:val="18"/>
                <w:szCs w:val="18"/>
              </w:rPr>
              <w:t>Článek 1 odst. 1 písm. a)</w:t>
            </w:r>
            <w:r w:rsidR="004776D4">
              <w:rPr>
                <w:sz w:val="18"/>
                <w:szCs w:val="18"/>
              </w:rPr>
              <w:t xml:space="preserve"> </w:t>
            </w:r>
            <w:r w:rsidR="004776D4" w:rsidRPr="00181BB6">
              <w:rPr>
                <w:i/>
                <w:sz w:val="18"/>
                <w:szCs w:val="18"/>
              </w:rPr>
              <w:t>(Článek 2 odstavec 1 bod 5</w:t>
            </w:r>
            <w:r w:rsidR="004776D4">
              <w:rPr>
                <w:i/>
                <w:sz w:val="18"/>
                <w:szCs w:val="18"/>
              </w:rPr>
              <w:t>a</w:t>
            </w:r>
            <w:r w:rsidR="004776D4" w:rsidRPr="00181BB6">
              <w:rPr>
                <w:i/>
                <w:sz w:val="18"/>
                <w:szCs w:val="18"/>
              </w:rPr>
              <w:t>)</w:t>
            </w:r>
          </w:p>
        </w:tc>
        <w:tc>
          <w:tcPr>
            <w:tcW w:w="5400" w:type="dxa"/>
            <w:gridSpan w:val="4"/>
            <w:tcBorders>
              <w:left w:val="single" w:sz="4" w:space="0" w:color="auto"/>
              <w:bottom w:val="nil"/>
              <w:right w:val="single" w:sz="18" w:space="0" w:color="auto"/>
            </w:tcBorders>
          </w:tcPr>
          <w:p w:rsidR="00FA6BAA" w:rsidRPr="00F25D1A" w:rsidRDefault="00FA6BAA" w:rsidP="00FA6BAA">
            <w:pPr>
              <w:pStyle w:val="Zpat"/>
              <w:tabs>
                <w:tab w:val="clear" w:pos="4536"/>
                <w:tab w:val="clear" w:pos="9072"/>
              </w:tabs>
              <w:jc w:val="both"/>
              <w:rPr>
                <w:sz w:val="18"/>
                <w:szCs w:val="18"/>
              </w:rPr>
            </w:pPr>
            <w:r w:rsidRPr="00F25D1A">
              <w:rPr>
                <w:sz w:val="18"/>
                <w:szCs w:val="18"/>
              </w:rPr>
              <w:t>5a) „významným dceřiným podnikem“ významný dceřiný podnik ve smyslu čl. 4 odst. 1 bodu 135 nařízení (EU) č. 575/2013;“</w:t>
            </w:r>
          </w:p>
        </w:tc>
        <w:tc>
          <w:tcPr>
            <w:tcW w:w="900" w:type="dxa"/>
            <w:tcBorders>
              <w:left w:val="single" w:sz="18" w:space="0" w:color="auto"/>
              <w:bottom w:val="nil"/>
              <w:right w:val="single" w:sz="4" w:space="0" w:color="auto"/>
            </w:tcBorders>
          </w:tcPr>
          <w:p w:rsidR="00FA6BAA" w:rsidRPr="00AB318A" w:rsidRDefault="004C3FA1">
            <w:pPr>
              <w:rPr>
                <w:sz w:val="18"/>
                <w:szCs w:val="18"/>
              </w:rPr>
            </w:pPr>
            <w:r>
              <w:rPr>
                <w:sz w:val="18"/>
                <w:szCs w:val="18"/>
              </w:rPr>
              <w:t>374/2015 ve znění</w:t>
            </w:r>
            <w:r w:rsidR="00146E20">
              <w:rPr>
                <w:sz w:val="18"/>
                <w:szCs w:val="18"/>
              </w:rPr>
              <w:t xml:space="preserve"> 298/2021</w:t>
            </w:r>
          </w:p>
        </w:tc>
        <w:tc>
          <w:tcPr>
            <w:tcW w:w="1080" w:type="dxa"/>
            <w:tcBorders>
              <w:left w:val="single" w:sz="4" w:space="0" w:color="auto"/>
              <w:bottom w:val="nil"/>
              <w:right w:val="single" w:sz="4" w:space="0" w:color="auto"/>
            </w:tcBorders>
          </w:tcPr>
          <w:p w:rsidR="00FA6BAA" w:rsidRPr="00F25D1A" w:rsidRDefault="006D4C0D">
            <w:pPr>
              <w:rPr>
                <w:sz w:val="18"/>
                <w:szCs w:val="18"/>
              </w:rPr>
            </w:pPr>
            <w:r>
              <w:rPr>
                <w:sz w:val="18"/>
                <w:szCs w:val="18"/>
              </w:rPr>
              <w:t>§</w:t>
            </w:r>
            <w:r w:rsidR="009655BA">
              <w:rPr>
                <w:sz w:val="18"/>
                <w:szCs w:val="18"/>
              </w:rPr>
              <w:t>2 odst.1 písm.</w:t>
            </w:r>
            <w:r w:rsidR="00C84D16" w:rsidRPr="00C84D16">
              <w:rPr>
                <w:sz w:val="18"/>
                <w:szCs w:val="18"/>
              </w:rPr>
              <w:t>e)</w:t>
            </w:r>
          </w:p>
        </w:tc>
        <w:tc>
          <w:tcPr>
            <w:tcW w:w="5405" w:type="dxa"/>
            <w:gridSpan w:val="4"/>
            <w:tcBorders>
              <w:left w:val="single" w:sz="4" w:space="0" w:color="auto"/>
              <w:bottom w:val="nil"/>
              <w:right w:val="single" w:sz="4" w:space="0" w:color="auto"/>
            </w:tcBorders>
          </w:tcPr>
          <w:p w:rsidR="000626AE" w:rsidRPr="000626AE" w:rsidRDefault="00F34B3C" w:rsidP="000626AE">
            <w:pPr>
              <w:rPr>
                <w:sz w:val="18"/>
                <w:szCs w:val="18"/>
              </w:rPr>
            </w:pPr>
            <w:r w:rsidRPr="00F34B3C">
              <w:rPr>
                <w:sz w:val="18"/>
                <w:szCs w:val="18"/>
              </w:rPr>
              <w:t>významnou ovládanou osobou významný dceřiný podnik podle čl. 4 odst. 1 bodu 135 nařízení Evropského parlamentu a Rady (EU) č. 575/2013,</w:t>
            </w:r>
          </w:p>
        </w:tc>
        <w:tc>
          <w:tcPr>
            <w:tcW w:w="895" w:type="dxa"/>
            <w:tcBorders>
              <w:left w:val="single" w:sz="4" w:space="0" w:color="auto"/>
              <w:bottom w:val="nil"/>
              <w:right w:val="single" w:sz="4" w:space="0" w:color="auto"/>
            </w:tcBorders>
          </w:tcPr>
          <w:p w:rsidR="00FA6BAA" w:rsidRDefault="00F34B3C">
            <w:pPr>
              <w:rPr>
                <w:sz w:val="18"/>
                <w:szCs w:val="18"/>
              </w:rPr>
            </w:pPr>
            <w:r>
              <w:rPr>
                <w:sz w:val="18"/>
                <w:szCs w:val="18"/>
              </w:rPr>
              <w:t>P</w:t>
            </w:r>
            <w:r w:rsidR="004B0128">
              <w:rPr>
                <w:sz w:val="18"/>
                <w:szCs w:val="18"/>
              </w:rPr>
              <w:t>T</w:t>
            </w:r>
          </w:p>
        </w:tc>
        <w:tc>
          <w:tcPr>
            <w:tcW w:w="720" w:type="dxa"/>
            <w:tcBorders>
              <w:left w:val="single" w:sz="4" w:space="0" w:color="auto"/>
              <w:bottom w:val="nil"/>
            </w:tcBorders>
          </w:tcPr>
          <w:p w:rsidR="00FA6BAA" w:rsidRPr="00F25D1A" w:rsidRDefault="00FA6BAA">
            <w:pPr>
              <w:rPr>
                <w:sz w:val="18"/>
                <w:szCs w:val="18"/>
              </w:rPr>
            </w:pPr>
          </w:p>
        </w:tc>
      </w:tr>
      <w:tr w:rsidR="00F0591C" w:rsidRPr="00F25D1A" w:rsidTr="002D7720">
        <w:tc>
          <w:tcPr>
            <w:tcW w:w="1440" w:type="dxa"/>
            <w:tcBorders>
              <w:top w:val="single" w:sz="4" w:space="0" w:color="auto"/>
              <w:bottom w:val="nil"/>
              <w:right w:val="single" w:sz="4" w:space="0" w:color="auto"/>
            </w:tcBorders>
          </w:tcPr>
          <w:p w:rsidR="00F0591C" w:rsidRPr="00F25D1A" w:rsidRDefault="007C45C7">
            <w:pPr>
              <w:rPr>
                <w:sz w:val="18"/>
                <w:szCs w:val="18"/>
              </w:rPr>
            </w:pPr>
            <w:r w:rsidRPr="00F25D1A">
              <w:rPr>
                <w:sz w:val="18"/>
                <w:szCs w:val="18"/>
              </w:rPr>
              <w:t xml:space="preserve">Článek </w:t>
            </w:r>
            <w:r w:rsidR="009C5D8A" w:rsidRPr="00F25D1A">
              <w:rPr>
                <w:sz w:val="18"/>
                <w:szCs w:val="18"/>
              </w:rPr>
              <w:t>1</w:t>
            </w:r>
            <w:r w:rsidRPr="00F25D1A">
              <w:rPr>
                <w:sz w:val="18"/>
                <w:szCs w:val="18"/>
              </w:rPr>
              <w:t xml:space="preserve"> odst.</w:t>
            </w:r>
            <w:r w:rsidR="009C5D8A" w:rsidRPr="00F25D1A">
              <w:rPr>
                <w:sz w:val="18"/>
                <w:szCs w:val="18"/>
              </w:rPr>
              <w:t xml:space="preserve"> </w:t>
            </w:r>
            <w:r w:rsidR="00184B35" w:rsidRPr="00F25D1A">
              <w:rPr>
                <w:sz w:val="18"/>
                <w:szCs w:val="18"/>
              </w:rPr>
              <w:t>1</w:t>
            </w:r>
            <w:r w:rsidRPr="00F25D1A">
              <w:rPr>
                <w:sz w:val="18"/>
                <w:szCs w:val="18"/>
              </w:rPr>
              <w:t xml:space="preserve"> písm. b)</w:t>
            </w:r>
            <w:r w:rsidR="00CE5374" w:rsidRPr="00181BB6">
              <w:rPr>
                <w:i/>
                <w:sz w:val="18"/>
                <w:szCs w:val="18"/>
              </w:rPr>
              <w:t xml:space="preserve"> </w:t>
            </w:r>
            <w:r w:rsidR="00CE5374">
              <w:rPr>
                <w:i/>
                <w:sz w:val="18"/>
                <w:szCs w:val="18"/>
              </w:rPr>
              <w:t>(Článek 2 odstavec 1 bod 68a</w:t>
            </w:r>
            <w:r w:rsidR="00CE5374" w:rsidRPr="00181BB6">
              <w:rPr>
                <w:i/>
                <w:sz w:val="18"/>
                <w:szCs w:val="18"/>
              </w:rPr>
              <w:t>)</w:t>
            </w:r>
          </w:p>
        </w:tc>
        <w:tc>
          <w:tcPr>
            <w:tcW w:w="5400" w:type="dxa"/>
            <w:gridSpan w:val="4"/>
            <w:tcBorders>
              <w:top w:val="single" w:sz="4" w:space="0" w:color="auto"/>
              <w:left w:val="single" w:sz="4" w:space="0" w:color="auto"/>
              <w:bottom w:val="nil"/>
              <w:right w:val="single" w:sz="18" w:space="0" w:color="auto"/>
            </w:tcBorders>
          </w:tcPr>
          <w:p w:rsidR="007C45C7" w:rsidRPr="00F25D1A" w:rsidRDefault="007C45C7" w:rsidP="00280967">
            <w:pPr>
              <w:jc w:val="both"/>
              <w:rPr>
                <w:sz w:val="18"/>
                <w:szCs w:val="18"/>
              </w:rPr>
            </w:pPr>
            <w:r w:rsidRPr="00F25D1A">
              <w:rPr>
                <w:sz w:val="18"/>
                <w:szCs w:val="18"/>
              </w:rPr>
              <w:t>b) vkládá se nový bod, který zní:</w:t>
            </w:r>
          </w:p>
          <w:p w:rsidR="001802B2" w:rsidRPr="00F25D1A" w:rsidRDefault="001802B2" w:rsidP="00280967">
            <w:pPr>
              <w:jc w:val="both"/>
              <w:rPr>
                <w:sz w:val="18"/>
                <w:szCs w:val="18"/>
              </w:rPr>
            </w:pPr>
          </w:p>
          <w:p w:rsidR="00F0591C" w:rsidRPr="00F25D1A" w:rsidRDefault="007C45C7" w:rsidP="00280967">
            <w:pPr>
              <w:jc w:val="both"/>
              <w:rPr>
                <w:sz w:val="18"/>
                <w:szCs w:val="18"/>
              </w:rPr>
            </w:pPr>
            <w:r w:rsidRPr="00F25D1A">
              <w:rPr>
                <w:sz w:val="18"/>
                <w:szCs w:val="18"/>
              </w:rPr>
              <w:t xml:space="preserve"> „68a) „kmenovým kapitálem tier 1“ kmenový kapitál tier 1 vypočtený v souladu s článkem 50 nařízení (EU) č. 575/2013;“</w:t>
            </w:r>
          </w:p>
        </w:tc>
        <w:tc>
          <w:tcPr>
            <w:tcW w:w="900" w:type="dxa"/>
            <w:tcBorders>
              <w:top w:val="single" w:sz="4" w:space="0" w:color="auto"/>
              <w:left w:val="single" w:sz="18" w:space="0" w:color="auto"/>
              <w:bottom w:val="nil"/>
              <w:right w:val="single" w:sz="4" w:space="0" w:color="auto"/>
            </w:tcBorders>
          </w:tcPr>
          <w:p w:rsidR="00F0591C" w:rsidRPr="00F25D1A" w:rsidRDefault="004C3FA1">
            <w:pPr>
              <w:rPr>
                <w:sz w:val="18"/>
                <w:szCs w:val="18"/>
              </w:rPr>
            </w:pPr>
            <w:r>
              <w:rPr>
                <w:sz w:val="18"/>
                <w:szCs w:val="18"/>
              </w:rPr>
              <w:t>374/2015 ve znění</w:t>
            </w:r>
            <w:r w:rsidR="00146E20">
              <w:rPr>
                <w:sz w:val="18"/>
                <w:szCs w:val="18"/>
              </w:rPr>
              <w:t xml:space="preserve"> 298/2021</w:t>
            </w:r>
          </w:p>
        </w:tc>
        <w:tc>
          <w:tcPr>
            <w:tcW w:w="1080" w:type="dxa"/>
            <w:tcBorders>
              <w:top w:val="single" w:sz="4" w:space="0" w:color="auto"/>
              <w:left w:val="single" w:sz="4" w:space="0" w:color="auto"/>
              <w:bottom w:val="nil"/>
              <w:right w:val="single" w:sz="4" w:space="0" w:color="auto"/>
            </w:tcBorders>
          </w:tcPr>
          <w:p w:rsidR="00F0591C" w:rsidRPr="00F25D1A" w:rsidRDefault="00F34B3C">
            <w:pPr>
              <w:rPr>
                <w:sz w:val="18"/>
                <w:szCs w:val="18"/>
              </w:rPr>
            </w:pPr>
            <w:r>
              <w:rPr>
                <w:sz w:val="18"/>
                <w:szCs w:val="18"/>
              </w:rPr>
              <w:t>§2 odst.2 písm.h</w:t>
            </w:r>
            <w:r w:rsidRPr="00C84D16">
              <w:rPr>
                <w:sz w:val="18"/>
                <w:szCs w:val="18"/>
              </w:rPr>
              <w:t>)</w:t>
            </w:r>
          </w:p>
        </w:tc>
        <w:tc>
          <w:tcPr>
            <w:tcW w:w="5405" w:type="dxa"/>
            <w:gridSpan w:val="4"/>
            <w:tcBorders>
              <w:top w:val="single" w:sz="4" w:space="0" w:color="auto"/>
              <w:left w:val="single" w:sz="4" w:space="0" w:color="auto"/>
              <w:bottom w:val="nil"/>
              <w:right w:val="single" w:sz="4" w:space="0" w:color="auto"/>
            </w:tcBorders>
          </w:tcPr>
          <w:p w:rsidR="00F0591C" w:rsidRPr="00F25D1A" w:rsidRDefault="00F34B3C">
            <w:pPr>
              <w:pStyle w:val="Zpat"/>
              <w:tabs>
                <w:tab w:val="clear" w:pos="4536"/>
                <w:tab w:val="clear" w:pos="9072"/>
              </w:tabs>
              <w:rPr>
                <w:sz w:val="18"/>
                <w:szCs w:val="18"/>
              </w:rPr>
            </w:pPr>
            <w:r w:rsidRPr="00F34B3C">
              <w:rPr>
                <w:sz w:val="18"/>
                <w:szCs w:val="18"/>
              </w:rPr>
              <w:t>kmenovým kapitálem tier 1 kapitál vypočtený podle čl. 50 nařízení Evropského parlamentu a Rady (EU) č. 575/2013,</w:t>
            </w:r>
            <w:r w:rsidR="00B1764E">
              <w:rPr>
                <w:sz w:val="18"/>
                <w:szCs w:val="18"/>
              </w:rPr>
              <w:t xml:space="preserve"> </w:t>
            </w:r>
          </w:p>
        </w:tc>
        <w:tc>
          <w:tcPr>
            <w:tcW w:w="895" w:type="dxa"/>
            <w:tcBorders>
              <w:top w:val="single" w:sz="4" w:space="0" w:color="auto"/>
              <w:left w:val="single" w:sz="4" w:space="0" w:color="auto"/>
              <w:bottom w:val="nil"/>
              <w:right w:val="single" w:sz="4" w:space="0" w:color="auto"/>
            </w:tcBorders>
          </w:tcPr>
          <w:p w:rsidR="00F0591C" w:rsidRPr="00F25D1A" w:rsidRDefault="00F34B3C">
            <w:pPr>
              <w:rPr>
                <w:sz w:val="18"/>
                <w:szCs w:val="18"/>
              </w:rPr>
            </w:pPr>
            <w:r>
              <w:rPr>
                <w:sz w:val="18"/>
                <w:szCs w:val="18"/>
              </w:rPr>
              <w:t>P</w:t>
            </w:r>
            <w:r w:rsidR="00BA360A">
              <w:rPr>
                <w:sz w:val="18"/>
                <w:szCs w:val="18"/>
              </w:rPr>
              <w:t>T</w:t>
            </w:r>
          </w:p>
        </w:tc>
        <w:tc>
          <w:tcPr>
            <w:tcW w:w="720" w:type="dxa"/>
            <w:tcBorders>
              <w:top w:val="single" w:sz="4" w:space="0" w:color="auto"/>
              <w:left w:val="single" w:sz="4" w:space="0" w:color="auto"/>
              <w:bottom w:val="nil"/>
            </w:tcBorders>
          </w:tcPr>
          <w:p w:rsidR="00F0591C" w:rsidRPr="00F25D1A" w:rsidRDefault="00F0591C">
            <w:pPr>
              <w:rPr>
                <w:sz w:val="18"/>
                <w:szCs w:val="18"/>
              </w:rPr>
            </w:pPr>
          </w:p>
        </w:tc>
      </w:tr>
      <w:tr w:rsidR="00F0591C" w:rsidRPr="00F25D1A" w:rsidTr="002D7720">
        <w:tc>
          <w:tcPr>
            <w:tcW w:w="1440" w:type="dxa"/>
            <w:tcBorders>
              <w:top w:val="single" w:sz="4" w:space="0" w:color="auto"/>
              <w:bottom w:val="nil"/>
              <w:right w:val="single" w:sz="4" w:space="0" w:color="auto"/>
            </w:tcBorders>
          </w:tcPr>
          <w:p w:rsidR="00F0591C" w:rsidRPr="00F25D1A" w:rsidRDefault="005465DF" w:rsidP="00FF3503">
            <w:pPr>
              <w:rPr>
                <w:sz w:val="18"/>
                <w:szCs w:val="18"/>
              </w:rPr>
            </w:pPr>
            <w:r w:rsidRPr="00F25D1A">
              <w:rPr>
                <w:sz w:val="18"/>
                <w:szCs w:val="18"/>
              </w:rPr>
              <w:t xml:space="preserve">Článek </w:t>
            </w:r>
            <w:r w:rsidR="009C5D8A" w:rsidRPr="00F25D1A">
              <w:rPr>
                <w:sz w:val="18"/>
                <w:szCs w:val="18"/>
              </w:rPr>
              <w:t>1</w:t>
            </w:r>
            <w:r w:rsidRPr="00F25D1A">
              <w:rPr>
                <w:sz w:val="18"/>
                <w:szCs w:val="18"/>
              </w:rPr>
              <w:t xml:space="preserve"> odst.</w:t>
            </w:r>
            <w:r w:rsidR="009C5D8A" w:rsidRPr="00F25D1A">
              <w:rPr>
                <w:sz w:val="18"/>
                <w:szCs w:val="18"/>
              </w:rPr>
              <w:t xml:space="preserve"> </w:t>
            </w:r>
            <w:r w:rsidR="00184B35" w:rsidRPr="00F25D1A">
              <w:rPr>
                <w:sz w:val="18"/>
                <w:szCs w:val="18"/>
              </w:rPr>
              <w:t>1</w:t>
            </w:r>
            <w:r w:rsidRPr="00F25D1A">
              <w:rPr>
                <w:sz w:val="18"/>
                <w:szCs w:val="18"/>
              </w:rPr>
              <w:t xml:space="preserve"> písm. c)</w:t>
            </w:r>
            <w:r w:rsidR="00FF3503" w:rsidRPr="00181BB6">
              <w:rPr>
                <w:i/>
                <w:sz w:val="18"/>
                <w:szCs w:val="18"/>
              </w:rPr>
              <w:t xml:space="preserve"> (Článek 2 odstavec 1 bod </w:t>
            </w:r>
            <w:r w:rsidR="00FF3503">
              <w:rPr>
                <w:i/>
                <w:sz w:val="18"/>
                <w:szCs w:val="18"/>
              </w:rPr>
              <w:t>70</w:t>
            </w:r>
            <w:r w:rsidR="00FF3503" w:rsidRPr="00181BB6">
              <w:rPr>
                <w:i/>
                <w:sz w:val="18"/>
                <w:szCs w:val="18"/>
              </w:rPr>
              <w:t>)</w:t>
            </w:r>
          </w:p>
        </w:tc>
        <w:tc>
          <w:tcPr>
            <w:tcW w:w="5400" w:type="dxa"/>
            <w:gridSpan w:val="4"/>
            <w:tcBorders>
              <w:top w:val="single" w:sz="4" w:space="0" w:color="auto"/>
              <w:left w:val="single" w:sz="4" w:space="0" w:color="auto"/>
              <w:bottom w:val="nil"/>
              <w:right w:val="single" w:sz="18" w:space="0" w:color="auto"/>
            </w:tcBorders>
          </w:tcPr>
          <w:p w:rsidR="00F0591C" w:rsidRPr="00F25D1A" w:rsidRDefault="005465DF" w:rsidP="005465DF">
            <w:pPr>
              <w:jc w:val="both"/>
              <w:rPr>
                <w:sz w:val="18"/>
                <w:szCs w:val="18"/>
              </w:rPr>
            </w:pPr>
            <w:r w:rsidRPr="00F25D1A">
              <w:rPr>
                <w:sz w:val="18"/>
                <w:szCs w:val="18"/>
              </w:rPr>
              <w:t>c) v bodě 70 se slova „způsobilých závazků“ nahrazují slovy „závazků použitelných k rekapitalizaci z vnitřních zdrojů“;</w:t>
            </w:r>
          </w:p>
        </w:tc>
        <w:tc>
          <w:tcPr>
            <w:tcW w:w="900" w:type="dxa"/>
            <w:tcBorders>
              <w:top w:val="single" w:sz="4" w:space="0" w:color="auto"/>
              <w:left w:val="single" w:sz="18" w:space="0" w:color="auto"/>
              <w:bottom w:val="nil"/>
              <w:right w:val="single" w:sz="4" w:space="0" w:color="auto"/>
            </w:tcBorders>
          </w:tcPr>
          <w:p w:rsidR="00F0591C" w:rsidRPr="00F25D1A" w:rsidRDefault="00F0591C">
            <w:pPr>
              <w:rPr>
                <w:sz w:val="18"/>
                <w:szCs w:val="18"/>
              </w:rPr>
            </w:pPr>
          </w:p>
        </w:tc>
        <w:tc>
          <w:tcPr>
            <w:tcW w:w="1080" w:type="dxa"/>
            <w:tcBorders>
              <w:top w:val="single" w:sz="4" w:space="0" w:color="auto"/>
              <w:left w:val="single" w:sz="4" w:space="0" w:color="auto"/>
              <w:bottom w:val="nil"/>
              <w:right w:val="single" w:sz="4" w:space="0" w:color="auto"/>
            </w:tcBorders>
          </w:tcPr>
          <w:p w:rsidR="00F0591C" w:rsidRPr="00F25D1A" w:rsidRDefault="00F0591C">
            <w:pPr>
              <w:rPr>
                <w:sz w:val="18"/>
                <w:szCs w:val="18"/>
              </w:rPr>
            </w:pPr>
          </w:p>
        </w:tc>
        <w:tc>
          <w:tcPr>
            <w:tcW w:w="5405" w:type="dxa"/>
            <w:gridSpan w:val="4"/>
            <w:tcBorders>
              <w:top w:val="single" w:sz="4" w:space="0" w:color="auto"/>
              <w:left w:val="single" w:sz="4" w:space="0" w:color="auto"/>
              <w:bottom w:val="nil"/>
              <w:right w:val="single" w:sz="4" w:space="0" w:color="auto"/>
            </w:tcBorders>
          </w:tcPr>
          <w:p w:rsidR="00F0591C" w:rsidRPr="00F25D1A" w:rsidRDefault="007C4327" w:rsidP="00BC233A">
            <w:pPr>
              <w:rPr>
                <w:sz w:val="18"/>
                <w:szCs w:val="18"/>
              </w:rPr>
            </w:pPr>
            <w:r w:rsidRPr="00FA6BAA">
              <w:rPr>
                <w:i/>
                <w:sz w:val="18"/>
                <w:szCs w:val="18"/>
              </w:rPr>
              <w:t xml:space="preserve">Nerelevantní z hlediska </w:t>
            </w:r>
            <w:r w:rsidR="00544C38">
              <w:rPr>
                <w:i/>
                <w:sz w:val="18"/>
                <w:szCs w:val="18"/>
              </w:rPr>
              <w:t>transpozice s ohledem na odlišnou terminologii českého předpisu.</w:t>
            </w:r>
          </w:p>
        </w:tc>
        <w:tc>
          <w:tcPr>
            <w:tcW w:w="895" w:type="dxa"/>
            <w:tcBorders>
              <w:top w:val="single" w:sz="4" w:space="0" w:color="auto"/>
              <w:left w:val="single" w:sz="4" w:space="0" w:color="auto"/>
              <w:bottom w:val="nil"/>
              <w:right w:val="single" w:sz="4" w:space="0" w:color="auto"/>
            </w:tcBorders>
          </w:tcPr>
          <w:p w:rsidR="00F0591C" w:rsidRPr="00F25D1A" w:rsidRDefault="00B3461A">
            <w:pPr>
              <w:rPr>
                <w:sz w:val="18"/>
                <w:szCs w:val="18"/>
              </w:rPr>
            </w:pPr>
            <w:r>
              <w:rPr>
                <w:sz w:val="18"/>
                <w:szCs w:val="18"/>
              </w:rPr>
              <w:t>NT</w:t>
            </w:r>
          </w:p>
        </w:tc>
        <w:tc>
          <w:tcPr>
            <w:tcW w:w="720" w:type="dxa"/>
            <w:tcBorders>
              <w:top w:val="single" w:sz="4" w:space="0" w:color="auto"/>
              <w:left w:val="single" w:sz="4" w:space="0" w:color="auto"/>
              <w:bottom w:val="nil"/>
            </w:tcBorders>
          </w:tcPr>
          <w:p w:rsidR="00F0591C" w:rsidRPr="00F25D1A" w:rsidRDefault="00F0591C">
            <w:pPr>
              <w:rPr>
                <w:sz w:val="18"/>
                <w:szCs w:val="18"/>
              </w:rPr>
            </w:pPr>
          </w:p>
        </w:tc>
      </w:tr>
      <w:tr w:rsidR="00F0591C" w:rsidRPr="00F25D1A" w:rsidTr="002D7720">
        <w:tc>
          <w:tcPr>
            <w:tcW w:w="1440" w:type="dxa"/>
            <w:tcBorders>
              <w:top w:val="single" w:sz="4" w:space="0" w:color="auto"/>
              <w:bottom w:val="nil"/>
              <w:right w:val="single" w:sz="4" w:space="0" w:color="auto"/>
            </w:tcBorders>
          </w:tcPr>
          <w:p w:rsidR="00F0591C" w:rsidRPr="00F25D1A" w:rsidRDefault="005465DF" w:rsidP="00215FC6">
            <w:pPr>
              <w:rPr>
                <w:sz w:val="18"/>
                <w:szCs w:val="18"/>
              </w:rPr>
            </w:pPr>
            <w:r w:rsidRPr="00F25D1A">
              <w:rPr>
                <w:sz w:val="18"/>
                <w:szCs w:val="18"/>
              </w:rPr>
              <w:t xml:space="preserve">Článek </w:t>
            </w:r>
            <w:r w:rsidR="009C5D8A" w:rsidRPr="00F25D1A">
              <w:rPr>
                <w:sz w:val="18"/>
                <w:szCs w:val="18"/>
              </w:rPr>
              <w:t>1</w:t>
            </w:r>
            <w:r w:rsidRPr="00F25D1A">
              <w:rPr>
                <w:sz w:val="18"/>
                <w:szCs w:val="18"/>
              </w:rPr>
              <w:t xml:space="preserve"> odst.</w:t>
            </w:r>
            <w:r w:rsidR="009C5D8A" w:rsidRPr="00F25D1A">
              <w:rPr>
                <w:sz w:val="18"/>
                <w:szCs w:val="18"/>
              </w:rPr>
              <w:t xml:space="preserve"> </w:t>
            </w:r>
            <w:r w:rsidR="00184B35" w:rsidRPr="00F25D1A">
              <w:rPr>
                <w:sz w:val="18"/>
                <w:szCs w:val="18"/>
              </w:rPr>
              <w:t>1</w:t>
            </w:r>
            <w:r w:rsidRPr="00F25D1A">
              <w:rPr>
                <w:sz w:val="18"/>
                <w:szCs w:val="18"/>
              </w:rPr>
              <w:t xml:space="preserve"> písm. d) </w:t>
            </w:r>
            <w:r w:rsidR="002713F9" w:rsidRPr="00215FC6">
              <w:rPr>
                <w:i/>
                <w:sz w:val="18"/>
                <w:szCs w:val="18"/>
              </w:rPr>
              <w:t>(</w:t>
            </w:r>
            <w:r w:rsidR="00215FC6">
              <w:rPr>
                <w:i/>
                <w:sz w:val="18"/>
                <w:szCs w:val="18"/>
              </w:rPr>
              <w:t>Č</w:t>
            </w:r>
            <w:r w:rsidR="002713F9" w:rsidRPr="00F25D1A">
              <w:rPr>
                <w:i/>
                <w:sz w:val="18"/>
                <w:szCs w:val="18"/>
              </w:rPr>
              <w:t>lánek 2 odstavec 1 bod 71</w:t>
            </w:r>
            <w:r w:rsidR="002713F9" w:rsidRPr="00215FC6">
              <w:rPr>
                <w:i/>
                <w:sz w:val="18"/>
                <w:szCs w:val="18"/>
              </w:rPr>
              <w:t>)</w:t>
            </w:r>
          </w:p>
        </w:tc>
        <w:tc>
          <w:tcPr>
            <w:tcW w:w="5400" w:type="dxa"/>
            <w:gridSpan w:val="4"/>
            <w:tcBorders>
              <w:top w:val="single" w:sz="4" w:space="0" w:color="auto"/>
              <w:left w:val="single" w:sz="4" w:space="0" w:color="auto"/>
              <w:bottom w:val="nil"/>
              <w:right w:val="single" w:sz="18" w:space="0" w:color="auto"/>
            </w:tcBorders>
          </w:tcPr>
          <w:p w:rsidR="005465DF" w:rsidRPr="00F25D1A" w:rsidRDefault="005465DF" w:rsidP="005465DF">
            <w:pPr>
              <w:jc w:val="both"/>
              <w:rPr>
                <w:sz w:val="18"/>
                <w:szCs w:val="18"/>
              </w:rPr>
            </w:pPr>
            <w:r w:rsidRPr="00F25D1A">
              <w:rPr>
                <w:sz w:val="18"/>
                <w:szCs w:val="18"/>
              </w:rPr>
              <w:t xml:space="preserve">d) bod 71 se nahrazuje tímto: </w:t>
            </w:r>
          </w:p>
          <w:p w:rsidR="001802B2" w:rsidRPr="00F25D1A" w:rsidRDefault="001802B2" w:rsidP="005465DF">
            <w:pPr>
              <w:jc w:val="both"/>
              <w:rPr>
                <w:sz w:val="18"/>
                <w:szCs w:val="18"/>
              </w:rPr>
            </w:pPr>
          </w:p>
          <w:p w:rsidR="00F0591C" w:rsidRPr="00F25D1A" w:rsidRDefault="005465DF" w:rsidP="005465DF">
            <w:pPr>
              <w:jc w:val="both"/>
              <w:rPr>
                <w:sz w:val="18"/>
                <w:szCs w:val="18"/>
              </w:rPr>
            </w:pPr>
            <w:r w:rsidRPr="00F25D1A">
              <w:rPr>
                <w:sz w:val="18"/>
                <w:szCs w:val="18"/>
              </w:rPr>
              <w:t xml:space="preserve">„71) „závazky použitelnými k rekapitalizaci z vnitřních zdrojů“ závazky a kapitálové nástroje, které nejsou nástroji kmenového kapitálu tier 1, nástroji vedlejšího kapitálu tier 1 ani nástroji kapitálu tier 2 instituce nebo subjektu uvedených v čl. 1 odst. 1 písm. b), c) nebo d) a které nejsou vyloučeny z působnosti nástroje rekapitalizace z vnitřních zdrojů podle čl. 44 odst. 2;“ </w:t>
            </w:r>
          </w:p>
        </w:tc>
        <w:tc>
          <w:tcPr>
            <w:tcW w:w="900" w:type="dxa"/>
            <w:tcBorders>
              <w:top w:val="single" w:sz="4" w:space="0" w:color="auto"/>
              <w:left w:val="single" w:sz="18" w:space="0" w:color="auto"/>
              <w:bottom w:val="nil"/>
              <w:right w:val="single" w:sz="4" w:space="0" w:color="auto"/>
            </w:tcBorders>
          </w:tcPr>
          <w:p w:rsidR="00F0591C" w:rsidRPr="00F25D1A" w:rsidRDefault="004C3FA1">
            <w:pPr>
              <w:rPr>
                <w:sz w:val="18"/>
                <w:szCs w:val="18"/>
              </w:rPr>
            </w:pPr>
            <w:r>
              <w:rPr>
                <w:sz w:val="18"/>
                <w:szCs w:val="18"/>
              </w:rPr>
              <w:t>374/2015 ve znění</w:t>
            </w:r>
            <w:r w:rsidR="00146E20">
              <w:rPr>
                <w:sz w:val="18"/>
                <w:szCs w:val="18"/>
              </w:rPr>
              <w:t xml:space="preserve"> 298/2021</w:t>
            </w:r>
          </w:p>
        </w:tc>
        <w:tc>
          <w:tcPr>
            <w:tcW w:w="1080" w:type="dxa"/>
            <w:tcBorders>
              <w:top w:val="single" w:sz="4" w:space="0" w:color="auto"/>
              <w:left w:val="single" w:sz="4" w:space="0" w:color="auto"/>
              <w:bottom w:val="nil"/>
              <w:right w:val="single" w:sz="4" w:space="0" w:color="auto"/>
            </w:tcBorders>
          </w:tcPr>
          <w:p w:rsidR="00F0591C" w:rsidRPr="00F25D1A" w:rsidRDefault="00A9274C" w:rsidP="00A9274C">
            <w:pPr>
              <w:rPr>
                <w:sz w:val="18"/>
                <w:szCs w:val="18"/>
              </w:rPr>
            </w:pPr>
            <w:r>
              <w:rPr>
                <w:sz w:val="18"/>
                <w:szCs w:val="18"/>
              </w:rPr>
              <w:t>§122</w:t>
            </w:r>
          </w:p>
        </w:tc>
        <w:tc>
          <w:tcPr>
            <w:tcW w:w="5405" w:type="dxa"/>
            <w:gridSpan w:val="4"/>
            <w:tcBorders>
              <w:top w:val="single" w:sz="4" w:space="0" w:color="auto"/>
              <w:left w:val="single" w:sz="4" w:space="0" w:color="auto"/>
              <w:bottom w:val="nil"/>
              <w:right w:val="single" w:sz="4" w:space="0" w:color="auto"/>
            </w:tcBorders>
          </w:tcPr>
          <w:p w:rsidR="00A9274C" w:rsidRPr="00A9274C" w:rsidRDefault="00A9274C" w:rsidP="00A9274C">
            <w:pPr>
              <w:rPr>
                <w:sz w:val="18"/>
                <w:szCs w:val="18"/>
              </w:rPr>
            </w:pPr>
            <w:r w:rsidRPr="00A9274C">
              <w:rPr>
                <w:sz w:val="18"/>
                <w:szCs w:val="18"/>
              </w:rPr>
              <w:t xml:space="preserve">Odepisovatelným závazkem se pro účely tohoto zákona rozumí dluh povinné osoby a kapitálový nástroj vydaný povinnou osobou, který není nástrojem kmenového kapitálu tier 1, ani odepisovatelným kapitálovým nástrojem, s výjimkou </w:t>
            </w:r>
          </w:p>
          <w:p w:rsidR="00A9274C" w:rsidRPr="00A9274C" w:rsidRDefault="00A9274C" w:rsidP="00A9274C">
            <w:pPr>
              <w:rPr>
                <w:sz w:val="18"/>
                <w:szCs w:val="18"/>
              </w:rPr>
            </w:pPr>
            <w:r w:rsidRPr="00A9274C">
              <w:rPr>
                <w:sz w:val="18"/>
                <w:szCs w:val="18"/>
              </w:rPr>
              <w:t xml:space="preserve">a) zajištěného dluhu do výše hodnoty poskytnuté majetkové jistoty, nebo v případě krytého dluhopisu do výše hodnoty majetku sloužícího ke krytí tohoto dluhopisu, </w:t>
            </w:r>
          </w:p>
          <w:p w:rsidR="00A9274C" w:rsidRPr="00A9274C" w:rsidRDefault="00A9274C" w:rsidP="00A9274C">
            <w:pPr>
              <w:rPr>
                <w:sz w:val="18"/>
                <w:szCs w:val="18"/>
              </w:rPr>
            </w:pPr>
            <w:r w:rsidRPr="00A9274C">
              <w:rPr>
                <w:sz w:val="18"/>
                <w:szCs w:val="18"/>
              </w:rPr>
              <w:t>b) dluhu odpovídajícího pojištěné pohledávce z vkladu do výše náhrady podle zákona upravujícího činnost bank, zákona upravujícího činnost spořitelních a úvěrních družstev nebo obdobných př</w:t>
            </w:r>
            <w:r w:rsidR="00D10E2B">
              <w:rPr>
                <w:sz w:val="18"/>
                <w:szCs w:val="18"/>
              </w:rPr>
              <w:t xml:space="preserve">edpisů jiných členských států, </w:t>
            </w:r>
          </w:p>
          <w:p w:rsidR="00A9274C" w:rsidRPr="00A9274C" w:rsidRDefault="00A9274C" w:rsidP="00A9274C">
            <w:pPr>
              <w:rPr>
                <w:sz w:val="18"/>
                <w:szCs w:val="18"/>
              </w:rPr>
            </w:pPr>
            <w:r w:rsidRPr="00A9274C">
              <w:rPr>
                <w:sz w:val="18"/>
                <w:szCs w:val="18"/>
              </w:rPr>
              <w:lastRenderedPageBreak/>
              <w:t>c) dluhu vyplývajícího ze svěření majetku povinné osobě nebo ze správy majetku povinnou osobou ve prospěch jiného, pokud je tento majetek vyloučen z majetkové podsta</w:t>
            </w:r>
            <w:r w:rsidR="00D10E2B">
              <w:rPr>
                <w:sz w:val="18"/>
                <w:szCs w:val="18"/>
              </w:rPr>
              <w:t xml:space="preserve">ty podle insolvenčního zákona, </w:t>
            </w:r>
          </w:p>
          <w:p w:rsidR="00A9274C" w:rsidRPr="00A9274C" w:rsidRDefault="00A9274C" w:rsidP="00A9274C">
            <w:pPr>
              <w:rPr>
                <w:sz w:val="18"/>
                <w:szCs w:val="18"/>
              </w:rPr>
            </w:pPr>
            <w:r w:rsidRPr="00A9274C">
              <w:rPr>
                <w:sz w:val="18"/>
                <w:szCs w:val="18"/>
              </w:rPr>
              <w:t>d) dluhu vůči instituci, která není členem téže skupiny jako povinná osoba, jehož původní doba s</w:t>
            </w:r>
            <w:r w:rsidR="00D10E2B">
              <w:rPr>
                <w:sz w:val="18"/>
                <w:szCs w:val="18"/>
              </w:rPr>
              <w:t xml:space="preserve">platnosti činí méně než 7 dní, </w:t>
            </w:r>
          </w:p>
          <w:p w:rsidR="00A9274C" w:rsidRPr="00A9274C" w:rsidRDefault="00A9274C" w:rsidP="00A9274C">
            <w:pPr>
              <w:rPr>
                <w:sz w:val="18"/>
                <w:szCs w:val="18"/>
              </w:rPr>
            </w:pPr>
            <w:r w:rsidRPr="00A9274C">
              <w:rPr>
                <w:sz w:val="18"/>
                <w:szCs w:val="18"/>
              </w:rPr>
              <w:t>e) dluhu vůči provozovateli nebo účastníkovi platebního systému s neodvolatelností zúčtování, zahraničního platebního systému s neodvolatelností zúčtování, vypořádacího systému s neodvolatelností vypořádání nebo zahraničního vypořádacího systému s neodvolatelností vypořádání vyplývajícího z účasti v tomto systému těchto systémech, a dále vůči ústřední protistraně, která získala povolení k činnosti podle čl. 17 nařízení Evropského parlamentu a Rady (EU) č. 648/2012 nebo ústřední protistraně uznané Evropským orgánem pro cenné papíry a trhy podle čl. 25 nařízení Evropského parlamentu a Rady (EU) č. 648/2012, do jehož sp</w:t>
            </w:r>
            <w:r w:rsidR="00D10E2B">
              <w:rPr>
                <w:sz w:val="18"/>
                <w:szCs w:val="18"/>
              </w:rPr>
              <w:t xml:space="preserve">latnosti zbývá méně než 7 dní, </w:t>
            </w:r>
          </w:p>
          <w:p w:rsidR="00A9274C" w:rsidRPr="00A9274C" w:rsidRDefault="00A9274C" w:rsidP="00A9274C">
            <w:pPr>
              <w:rPr>
                <w:sz w:val="18"/>
                <w:szCs w:val="18"/>
              </w:rPr>
            </w:pPr>
            <w:r w:rsidRPr="00A9274C">
              <w:rPr>
                <w:sz w:val="18"/>
                <w:szCs w:val="18"/>
              </w:rPr>
              <w:t xml:space="preserve">f) dluhu vůči zaměstnanci odpovídajícího pohledávce na výplatu mzdy nebo její náhrady, odměny nebo jiné zaměstnanecké výhody s výjimkou pohyblivé složky odměny neupravené kolektivní smlouvou a pohyblivé složky odměny náležející zaměstnanci, jehož činnost má významný vliv na celkový rizikový profil povinné osoby podle zákonů upravujících činnost bank, spořitelních a úvěrních družstev </w:t>
            </w:r>
            <w:r w:rsidR="00D10E2B">
              <w:rPr>
                <w:sz w:val="18"/>
                <w:szCs w:val="18"/>
              </w:rPr>
              <w:t xml:space="preserve">a obchodníků s cennými papíry, </w:t>
            </w:r>
          </w:p>
          <w:p w:rsidR="00A9274C" w:rsidRPr="00A9274C" w:rsidRDefault="00A9274C" w:rsidP="00A9274C">
            <w:pPr>
              <w:rPr>
                <w:sz w:val="18"/>
                <w:szCs w:val="18"/>
              </w:rPr>
            </w:pPr>
            <w:r w:rsidRPr="00A9274C">
              <w:rPr>
                <w:sz w:val="18"/>
                <w:szCs w:val="18"/>
              </w:rPr>
              <w:t>g) dluhu bezprostředně souvisejícího se zachováním provozu obchodn</w:t>
            </w:r>
            <w:r w:rsidR="00D10E2B">
              <w:rPr>
                <w:sz w:val="18"/>
                <w:szCs w:val="18"/>
              </w:rPr>
              <w:t xml:space="preserve">ího závodu povinné osoby, nebo </w:t>
            </w:r>
          </w:p>
          <w:p w:rsidR="00A9274C" w:rsidRPr="00A9274C" w:rsidRDefault="00A9274C" w:rsidP="00A9274C">
            <w:pPr>
              <w:rPr>
                <w:sz w:val="18"/>
                <w:szCs w:val="18"/>
              </w:rPr>
            </w:pPr>
            <w:r w:rsidRPr="00A9274C">
              <w:rPr>
                <w:sz w:val="18"/>
                <w:szCs w:val="18"/>
              </w:rPr>
              <w:t>h) splatného dluhu vyplývajícího z povinnosti platit příspěvek do Fondu pojištění vkladů podle zákona upravujícího činnost bank, zákona upravujícího činnost spořitelních a úvěrních družstev nebo do obdobného systému pojištění podle</w:t>
            </w:r>
            <w:r w:rsidR="00D10E2B">
              <w:rPr>
                <w:sz w:val="18"/>
                <w:szCs w:val="18"/>
              </w:rPr>
              <w:t xml:space="preserve"> práva jiného členského státu.,</w:t>
            </w:r>
          </w:p>
          <w:p w:rsidR="00F0591C" w:rsidRPr="00F25D1A" w:rsidRDefault="00A9274C" w:rsidP="00A9274C">
            <w:pPr>
              <w:rPr>
                <w:sz w:val="18"/>
                <w:szCs w:val="18"/>
              </w:rPr>
            </w:pPr>
            <w:r w:rsidRPr="00A9274C">
              <w:rPr>
                <w:sz w:val="18"/>
                <w:szCs w:val="18"/>
              </w:rPr>
              <w:t>i) dluhu vůči ovládané povinné osobě nebo obdobné osobě podle srovnatelného zahraničního právního předpisu, která není osobou podléhající řešení krize a je členem téže skupiny podléhající řešení krize, bez ohledu na jeho splatnost, s výjimkou dluhů, které odpovídají pohledávkám uspokojovaným podle insolvenčního zákona po pohledávkách nezajištěných věřitelů.</w:t>
            </w:r>
          </w:p>
        </w:tc>
        <w:tc>
          <w:tcPr>
            <w:tcW w:w="895" w:type="dxa"/>
            <w:tcBorders>
              <w:top w:val="single" w:sz="4" w:space="0" w:color="auto"/>
              <w:left w:val="single" w:sz="4" w:space="0" w:color="auto"/>
              <w:bottom w:val="nil"/>
              <w:right w:val="single" w:sz="4" w:space="0" w:color="auto"/>
            </w:tcBorders>
          </w:tcPr>
          <w:p w:rsidR="00F0591C" w:rsidRPr="00F25D1A" w:rsidRDefault="00A9274C">
            <w:pPr>
              <w:rPr>
                <w:sz w:val="18"/>
                <w:szCs w:val="18"/>
              </w:rPr>
            </w:pPr>
            <w:r>
              <w:rPr>
                <w:sz w:val="18"/>
                <w:szCs w:val="18"/>
              </w:rPr>
              <w:lastRenderedPageBreak/>
              <w:t>P</w:t>
            </w:r>
            <w:r w:rsidR="000C5AA1">
              <w:rPr>
                <w:sz w:val="18"/>
                <w:szCs w:val="18"/>
              </w:rPr>
              <w:t>T</w:t>
            </w:r>
          </w:p>
        </w:tc>
        <w:tc>
          <w:tcPr>
            <w:tcW w:w="720" w:type="dxa"/>
            <w:tcBorders>
              <w:top w:val="single" w:sz="4" w:space="0" w:color="auto"/>
              <w:left w:val="single" w:sz="4" w:space="0" w:color="auto"/>
              <w:bottom w:val="nil"/>
            </w:tcBorders>
          </w:tcPr>
          <w:p w:rsidR="00F0591C" w:rsidRPr="00F25D1A" w:rsidRDefault="00F0591C">
            <w:pPr>
              <w:rPr>
                <w:sz w:val="18"/>
                <w:szCs w:val="18"/>
              </w:rPr>
            </w:pPr>
          </w:p>
        </w:tc>
      </w:tr>
      <w:tr w:rsidR="001801A6" w:rsidRPr="00F25D1A" w:rsidTr="00D8460B">
        <w:tc>
          <w:tcPr>
            <w:tcW w:w="1440" w:type="dxa"/>
            <w:tcBorders>
              <w:top w:val="single" w:sz="4" w:space="0" w:color="auto"/>
              <w:bottom w:val="nil"/>
              <w:right w:val="single" w:sz="4" w:space="0" w:color="auto"/>
            </w:tcBorders>
          </w:tcPr>
          <w:p w:rsidR="001801A6" w:rsidRPr="00F25D1A" w:rsidRDefault="001801A6" w:rsidP="00215FC6">
            <w:pPr>
              <w:rPr>
                <w:sz w:val="18"/>
                <w:szCs w:val="18"/>
              </w:rPr>
            </w:pPr>
            <w:r w:rsidRPr="00F25D1A">
              <w:rPr>
                <w:sz w:val="18"/>
                <w:szCs w:val="18"/>
              </w:rPr>
              <w:t xml:space="preserve">Článek 1 odst. 1 písm. d) </w:t>
            </w:r>
            <w:r w:rsidRPr="00215FC6">
              <w:rPr>
                <w:i/>
                <w:sz w:val="18"/>
                <w:szCs w:val="18"/>
              </w:rPr>
              <w:t>(</w:t>
            </w:r>
            <w:r w:rsidR="00215FC6">
              <w:rPr>
                <w:i/>
                <w:sz w:val="18"/>
                <w:szCs w:val="18"/>
              </w:rPr>
              <w:t>Č</w:t>
            </w:r>
            <w:r w:rsidRPr="00F25D1A">
              <w:rPr>
                <w:i/>
                <w:sz w:val="18"/>
                <w:szCs w:val="18"/>
              </w:rPr>
              <w:t>lánek 2 odstavec 1 bod 71a</w:t>
            </w:r>
            <w:r w:rsidRPr="00215FC6">
              <w:rPr>
                <w:i/>
                <w:sz w:val="18"/>
                <w:szCs w:val="18"/>
              </w:rPr>
              <w:t>)</w:t>
            </w:r>
          </w:p>
        </w:tc>
        <w:tc>
          <w:tcPr>
            <w:tcW w:w="5400" w:type="dxa"/>
            <w:gridSpan w:val="4"/>
            <w:tcBorders>
              <w:top w:val="single" w:sz="4" w:space="0" w:color="auto"/>
              <w:left w:val="single" w:sz="4" w:space="0" w:color="auto"/>
              <w:bottom w:val="nil"/>
              <w:right w:val="single" w:sz="18" w:space="0" w:color="auto"/>
            </w:tcBorders>
          </w:tcPr>
          <w:p w:rsidR="001801A6" w:rsidRPr="00F25D1A" w:rsidRDefault="001801A6" w:rsidP="005465DF">
            <w:pPr>
              <w:jc w:val="both"/>
              <w:rPr>
                <w:sz w:val="18"/>
                <w:szCs w:val="18"/>
              </w:rPr>
            </w:pPr>
            <w:r w:rsidRPr="00F25D1A">
              <w:rPr>
                <w:sz w:val="18"/>
                <w:szCs w:val="18"/>
              </w:rPr>
              <w:t xml:space="preserve">„71a) „způsobilými závazky“ závazky použitelné k rekapitalizaci z vnitřních zdrojů, které splňují podmínky článku 45b nebo případně čl. 45f odst. 2 písm. a) této směrnice, a nástroje kapitálu tier 2, které splňují podmínky čl. 72a odst. 1 písm. b) nařízení (EU) č. 575/2013;“. </w:t>
            </w:r>
          </w:p>
        </w:tc>
        <w:tc>
          <w:tcPr>
            <w:tcW w:w="900" w:type="dxa"/>
            <w:tcBorders>
              <w:top w:val="single" w:sz="4" w:space="0" w:color="auto"/>
              <w:left w:val="single" w:sz="18" w:space="0" w:color="auto"/>
              <w:bottom w:val="nil"/>
              <w:right w:val="single" w:sz="4" w:space="0" w:color="auto"/>
            </w:tcBorders>
          </w:tcPr>
          <w:p w:rsidR="001801A6" w:rsidRPr="00F25D1A" w:rsidRDefault="004C3FA1">
            <w:pPr>
              <w:rPr>
                <w:sz w:val="18"/>
                <w:szCs w:val="18"/>
              </w:rPr>
            </w:pPr>
            <w:r>
              <w:rPr>
                <w:sz w:val="18"/>
                <w:szCs w:val="18"/>
              </w:rPr>
              <w:t>374/2015 ve znění</w:t>
            </w:r>
            <w:r w:rsidR="00146E20">
              <w:rPr>
                <w:sz w:val="18"/>
                <w:szCs w:val="18"/>
              </w:rPr>
              <w:t xml:space="preserve"> 298/2021</w:t>
            </w:r>
          </w:p>
        </w:tc>
        <w:tc>
          <w:tcPr>
            <w:tcW w:w="1080" w:type="dxa"/>
            <w:tcBorders>
              <w:top w:val="single" w:sz="4" w:space="0" w:color="auto"/>
              <w:left w:val="single" w:sz="4" w:space="0" w:color="auto"/>
              <w:bottom w:val="nil"/>
              <w:right w:val="single" w:sz="4" w:space="0" w:color="auto"/>
            </w:tcBorders>
          </w:tcPr>
          <w:p w:rsidR="001801A6" w:rsidRPr="00F25D1A" w:rsidRDefault="00A9274C">
            <w:pPr>
              <w:rPr>
                <w:sz w:val="18"/>
                <w:szCs w:val="18"/>
              </w:rPr>
            </w:pPr>
            <w:r>
              <w:rPr>
                <w:sz w:val="18"/>
                <w:szCs w:val="18"/>
              </w:rPr>
              <w:t>§2 odst.2 písm.m</w:t>
            </w:r>
            <w:r w:rsidRPr="00C84D16">
              <w:rPr>
                <w:sz w:val="18"/>
                <w:szCs w:val="18"/>
              </w:rPr>
              <w:t>)</w:t>
            </w:r>
          </w:p>
        </w:tc>
        <w:tc>
          <w:tcPr>
            <w:tcW w:w="5405" w:type="dxa"/>
            <w:gridSpan w:val="4"/>
            <w:tcBorders>
              <w:top w:val="single" w:sz="4" w:space="0" w:color="auto"/>
              <w:left w:val="single" w:sz="4" w:space="0" w:color="auto"/>
              <w:bottom w:val="nil"/>
              <w:right w:val="single" w:sz="4" w:space="0" w:color="auto"/>
            </w:tcBorders>
          </w:tcPr>
          <w:p w:rsidR="001801A6" w:rsidRPr="00F25D1A" w:rsidRDefault="00A9274C" w:rsidP="00A9274C">
            <w:pPr>
              <w:rPr>
                <w:sz w:val="18"/>
                <w:szCs w:val="18"/>
              </w:rPr>
            </w:pPr>
            <w:r w:rsidRPr="00A9274C">
              <w:rPr>
                <w:sz w:val="18"/>
                <w:szCs w:val="18"/>
              </w:rPr>
              <w:t>způsobilým závazkem závazek splňující podmínky podle § 128 nebo §</w:t>
            </w:r>
            <w:r>
              <w:rPr>
                <w:sz w:val="18"/>
                <w:szCs w:val="18"/>
              </w:rPr>
              <w:t> </w:t>
            </w:r>
            <w:r w:rsidRPr="00A9274C">
              <w:rPr>
                <w:sz w:val="18"/>
                <w:szCs w:val="18"/>
              </w:rPr>
              <w:t>130</w:t>
            </w:r>
          </w:p>
        </w:tc>
        <w:tc>
          <w:tcPr>
            <w:tcW w:w="895" w:type="dxa"/>
            <w:tcBorders>
              <w:top w:val="single" w:sz="4" w:space="0" w:color="auto"/>
              <w:left w:val="single" w:sz="4" w:space="0" w:color="auto"/>
              <w:bottom w:val="nil"/>
              <w:right w:val="single" w:sz="4" w:space="0" w:color="auto"/>
            </w:tcBorders>
          </w:tcPr>
          <w:p w:rsidR="001801A6" w:rsidRPr="00F25D1A" w:rsidRDefault="00BB270E">
            <w:pPr>
              <w:rPr>
                <w:sz w:val="18"/>
                <w:szCs w:val="18"/>
              </w:rPr>
            </w:pPr>
            <w:r>
              <w:rPr>
                <w:sz w:val="18"/>
                <w:szCs w:val="18"/>
              </w:rPr>
              <w:t>P</w:t>
            </w:r>
            <w:r w:rsidR="005972EF">
              <w:rPr>
                <w:sz w:val="18"/>
                <w:szCs w:val="18"/>
              </w:rPr>
              <w:t>T</w:t>
            </w:r>
          </w:p>
        </w:tc>
        <w:tc>
          <w:tcPr>
            <w:tcW w:w="720" w:type="dxa"/>
            <w:tcBorders>
              <w:top w:val="single" w:sz="4" w:space="0" w:color="auto"/>
              <w:left w:val="single" w:sz="4" w:space="0" w:color="auto"/>
              <w:bottom w:val="nil"/>
            </w:tcBorders>
          </w:tcPr>
          <w:p w:rsidR="001801A6" w:rsidRPr="00F25D1A" w:rsidRDefault="001801A6">
            <w:pPr>
              <w:rPr>
                <w:sz w:val="18"/>
                <w:szCs w:val="18"/>
              </w:rPr>
            </w:pPr>
          </w:p>
        </w:tc>
      </w:tr>
      <w:tr w:rsidR="008314F8" w:rsidRPr="00F25D1A" w:rsidTr="00D8460B">
        <w:tc>
          <w:tcPr>
            <w:tcW w:w="1440" w:type="dxa"/>
            <w:tcBorders>
              <w:top w:val="nil"/>
              <w:bottom w:val="single" w:sz="4" w:space="0" w:color="auto"/>
              <w:right w:val="single" w:sz="4" w:space="0" w:color="auto"/>
            </w:tcBorders>
          </w:tcPr>
          <w:p w:rsidR="008314F8" w:rsidRPr="00F25D1A" w:rsidRDefault="008314F8" w:rsidP="00DD77F4">
            <w:pPr>
              <w:rPr>
                <w:sz w:val="18"/>
                <w:szCs w:val="18"/>
              </w:rPr>
            </w:pPr>
          </w:p>
        </w:tc>
        <w:tc>
          <w:tcPr>
            <w:tcW w:w="5400" w:type="dxa"/>
            <w:gridSpan w:val="4"/>
            <w:tcBorders>
              <w:top w:val="nil"/>
              <w:left w:val="single" w:sz="4" w:space="0" w:color="auto"/>
              <w:bottom w:val="single" w:sz="4" w:space="0" w:color="auto"/>
              <w:right w:val="single" w:sz="18" w:space="0" w:color="auto"/>
            </w:tcBorders>
          </w:tcPr>
          <w:p w:rsidR="008314F8" w:rsidRPr="00F25D1A" w:rsidRDefault="008314F8" w:rsidP="005465DF">
            <w:pPr>
              <w:jc w:val="both"/>
              <w:rPr>
                <w:sz w:val="18"/>
                <w:szCs w:val="18"/>
              </w:rPr>
            </w:pPr>
          </w:p>
        </w:tc>
        <w:tc>
          <w:tcPr>
            <w:tcW w:w="900" w:type="dxa"/>
            <w:tcBorders>
              <w:top w:val="nil"/>
              <w:left w:val="single" w:sz="18" w:space="0" w:color="auto"/>
              <w:bottom w:val="single" w:sz="4" w:space="0" w:color="auto"/>
              <w:right w:val="single" w:sz="4" w:space="0" w:color="auto"/>
            </w:tcBorders>
          </w:tcPr>
          <w:p w:rsidR="008314F8" w:rsidRDefault="005F481C">
            <w:pPr>
              <w:rPr>
                <w:sz w:val="18"/>
                <w:szCs w:val="18"/>
              </w:rPr>
            </w:pPr>
            <w:r>
              <w:rPr>
                <w:sz w:val="18"/>
                <w:szCs w:val="18"/>
              </w:rPr>
              <w:t>374/2015 ve znění</w:t>
            </w:r>
            <w:r w:rsidR="00146E20">
              <w:rPr>
                <w:sz w:val="18"/>
                <w:szCs w:val="18"/>
              </w:rPr>
              <w:t xml:space="preserve"> 298/2021</w:t>
            </w:r>
          </w:p>
        </w:tc>
        <w:tc>
          <w:tcPr>
            <w:tcW w:w="1080" w:type="dxa"/>
            <w:tcBorders>
              <w:top w:val="nil"/>
              <w:left w:val="single" w:sz="4" w:space="0" w:color="auto"/>
              <w:bottom w:val="single" w:sz="4" w:space="0" w:color="auto"/>
              <w:right w:val="single" w:sz="4" w:space="0" w:color="auto"/>
            </w:tcBorders>
          </w:tcPr>
          <w:p w:rsidR="008314F8" w:rsidRDefault="008314F8">
            <w:pPr>
              <w:rPr>
                <w:sz w:val="18"/>
                <w:szCs w:val="18"/>
              </w:rPr>
            </w:pPr>
            <w:r>
              <w:rPr>
                <w:sz w:val="18"/>
                <w:szCs w:val="18"/>
              </w:rPr>
              <w:t>§2 odst.2 písm.n</w:t>
            </w:r>
            <w:r w:rsidRPr="00C84D16">
              <w:rPr>
                <w:sz w:val="18"/>
                <w:szCs w:val="18"/>
              </w:rPr>
              <w:t>)</w:t>
            </w:r>
          </w:p>
        </w:tc>
        <w:tc>
          <w:tcPr>
            <w:tcW w:w="5405" w:type="dxa"/>
            <w:gridSpan w:val="4"/>
            <w:tcBorders>
              <w:top w:val="nil"/>
              <w:left w:val="single" w:sz="4" w:space="0" w:color="auto"/>
              <w:bottom w:val="single" w:sz="4" w:space="0" w:color="auto"/>
              <w:right w:val="single" w:sz="4" w:space="0" w:color="auto"/>
            </w:tcBorders>
          </w:tcPr>
          <w:p w:rsidR="008314F8" w:rsidRPr="00A9274C" w:rsidRDefault="008314F8" w:rsidP="00A9274C">
            <w:pPr>
              <w:rPr>
                <w:sz w:val="18"/>
                <w:szCs w:val="18"/>
              </w:rPr>
            </w:pPr>
            <w:r w:rsidRPr="008314F8">
              <w:rPr>
                <w:sz w:val="18"/>
                <w:szCs w:val="18"/>
              </w:rPr>
              <w:t>vnitroskupinovým způsobilým závazkem způsobilý závazek splňující podmínky podle § 130 včetně závazků nesplňujících podmínku minimální splatnosti závazku podle čl. 72c odst. 1 nařízení Evropského parlamentu a Rady (EU) č. 575/2013</w:t>
            </w:r>
          </w:p>
        </w:tc>
        <w:tc>
          <w:tcPr>
            <w:tcW w:w="895" w:type="dxa"/>
            <w:tcBorders>
              <w:top w:val="nil"/>
              <w:left w:val="single" w:sz="4" w:space="0" w:color="auto"/>
              <w:bottom w:val="single" w:sz="4" w:space="0" w:color="auto"/>
              <w:right w:val="single" w:sz="4" w:space="0" w:color="auto"/>
            </w:tcBorders>
          </w:tcPr>
          <w:p w:rsidR="008314F8" w:rsidRDefault="008314F8">
            <w:pPr>
              <w:rPr>
                <w:sz w:val="18"/>
                <w:szCs w:val="18"/>
              </w:rPr>
            </w:pPr>
          </w:p>
        </w:tc>
        <w:tc>
          <w:tcPr>
            <w:tcW w:w="720" w:type="dxa"/>
            <w:tcBorders>
              <w:top w:val="nil"/>
              <w:left w:val="single" w:sz="4" w:space="0" w:color="auto"/>
              <w:bottom w:val="single" w:sz="4" w:space="0" w:color="auto"/>
            </w:tcBorders>
          </w:tcPr>
          <w:p w:rsidR="008314F8" w:rsidRPr="00F25D1A" w:rsidRDefault="008314F8">
            <w:pPr>
              <w:rPr>
                <w:sz w:val="18"/>
                <w:szCs w:val="18"/>
              </w:rPr>
            </w:pPr>
          </w:p>
        </w:tc>
      </w:tr>
      <w:tr w:rsidR="001801A6" w:rsidRPr="00F25D1A" w:rsidTr="00D8460B">
        <w:tc>
          <w:tcPr>
            <w:tcW w:w="1440" w:type="dxa"/>
            <w:tcBorders>
              <w:top w:val="single" w:sz="4" w:space="0" w:color="auto"/>
              <w:bottom w:val="nil"/>
              <w:right w:val="single" w:sz="4" w:space="0" w:color="auto"/>
            </w:tcBorders>
          </w:tcPr>
          <w:p w:rsidR="001801A6" w:rsidRPr="00F25D1A" w:rsidRDefault="001801A6" w:rsidP="00215FC6">
            <w:pPr>
              <w:rPr>
                <w:sz w:val="18"/>
                <w:szCs w:val="18"/>
              </w:rPr>
            </w:pPr>
            <w:r w:rsidRPr="00F25D1A">
              <w:rPr>
                <w:sz w:val="18"/>
                <w:szCs w:val="18"/>
              </w:rPr>
              <w:lastRenderedPageBreak/>
              <w:t xml:space="preserve">Článek 1 odst. 1 písm. d) </w:t>
            </w:r>
            <w:r w:rsidRPr="00215FC6">
              <w:rPr>
                <w:i/>
                <w:sz w:val="18"/>
                <w:szCs w:val="18"/>
              </w:rPr>
              <w:t>(</w:t>
            </w:r>
            <w:r w:rsidR="00215FC6">
              <w:rPr>
                <w:i/>
                <w:sz w:val="18"/>
                <w:szCs w:val="18"/>
              </w:rPr>
              <w:t>Č</w:t>
            </w:r>
            <w:r w:rsidRPr="00F25D1A">
              <w:rPr>
                <w:i/>
                <w:sz w:val="18"/>
                <w:szCs w:val="18"/>
              </w:rPr>
              <w:t>lánek 2 odstavec 1 bod 71</w:t>
            </w:r>
            <w:r w:rsidRPr="00215FC6">
              <w:rPr>
                <w:i/>
                <w:sz w:val="18"/>
                <w:szCs w:val="18"/>
              </w:rPr>
              <w:t>b)</w:t>
            </w:r>
          </w:p>
        </w:tc>
        <w:tc>
          <w:tcPr>
            <w:tcW w:w="5400" w:type="dxa"/>
            <w:gridSpan w:val="4"/>
            <w:tcBorders>
              <w:top w:val="single" w:sz="4" w:space="0" w:color="auto"/>
              <w:left w:val="single" w:sz="4" w:space="0" w:color="auto"/>
              <w:bottom w:val="nil"/>
              <w:right w:val="single" w:sz="18" w:space="0" w:color="auto"/>
            </w:tcBorders>
          </w:tcPr>
          <w:p w:rsidR="001801A6" w:rsidRPr="00F25D1A" w:rsidRDefault="001801A6" w:rsidP="005465DF">
            <w:pPr>
              <w:jc w:val="both"/>
              <w:rPr>
                <w:sz w:val="18"/>
                <w:szCs w:val="18"/>
              </w:rPr>
            </w:pPr>
            <w:r w:rsidRPr="00F25D1A">
              <w:rPr>
                <w:sz w:val="18"/>
                <w:szCs w:val="18"/>
              </w:rPr>
              <w:t>„71b) „podřízenými způsobilými nástroji“ nástroje, které splňují všechny podmínky uvedené v článku 72a nařízení (EU) č. 575/2013, s výjimkou čl. 72b odst. 3 až 5 uvedeného nařízení;“</w:t>
            </w:r>
          </w:p>
        </w:tc>
        <w:tc>
          <w:tcPr>
            <w:tcW w:w="900" w:type="dxa"/>
            <w:tcBorders>
              <w:top w:val="single" w:sz="4" w:space="0" w:color="auto"/>
              <w:left w:val="single" w:sz="18" w:space="0" w:color="auto"/>
              <w:bottom w:val="nil"/>
              <w:right w:val="single" w:sz="4" w:space="0" w:color="auto"/>
            </w:tcBorders>
          </w:tcPr>
          <w:p w:rsidR="001801A6" w:rsidRPr="00F25D1A" w:rsidRDefault="004C3FA1">
            <w:pPr>
              <w:rPr>
                <w:sz w:val="18"/>
                <w:szCs w:val="18"/>
              </w:rPr>
            </w:pPr>
            <w:r>
              <w:rPr>
                <w:sz w:val="18"/>
                <w:szCs w:val="18"/>
              </w:rPr>
              <w:t>374/2015 ve znění</w:t>
            </w:r>
            <w:r w:rsidR="00146E20">
              <w:rPr>
                <w:sz w:val="18"/>
                <w:szCs w:val="18"/>
              </w:rPr>
              <w:t xml:space="preserve"> 298/2021</w:t>
            </w:r>
          </w:p>
        </w:tc>
        <w:tc>
          <w:tcPr>
            <w:tcW w:w="1080" w:type="dxa"/>
            <w:tcBorders>
              <w:top w:val="single" w:sz="4" w:space="0" w:color="auto"/>
              <w:left w:val="single" w:sz="4" w:space="0" w:color="auto"/>
              <w:bottom w:val="nil"/>
              <w:right w:val="single" w:sz="4" w:space="0" w:color="auto"/>
            </w:tcBorders>
          </w:tcPr>
          <w:p w:rsidR="001801A6" w:rsidRPr="00F25D1A" w:rsidRDefault="00BB270E">
            <w:pPr>
              <w:rPr>
                <w:sz w:val="18"/>
                <w:szCs w:val="18"/>
              </w:rPr>
            </w:pPr>
            <w:r>
              <w:rPr>
                <w:sz w:val="18"/>
                <w:szCs w:val="18"/>
              </w:rPr>
              <w:t>§2 odst.2 písm.o)</w:t>
            </w:r>
          </w:p>
        </w:tc>
        <w:tc>
          <w:tcPr>
            <w:tcW w:w="5405" w:type="dxa"/>
            <w:gridSpan w:val="4"/>
            <w:tcBorders>
              <w:top w:val="single" w:sz="4" w:space="0" w:color="auto"/>
              <w:left w:val="single" w:sz="4" w:space="0" w:color="auto"/>
              <w:bottom w:val="nil"/>
              <w:right w:val="single" w:sz="4" w:space="0" w:color="auto"/>
            </w:tcBorders>
          </w:tcPr>
          <w:p w:rsidR="001801A6" w:rsidRPr="00F25D1A" w:rsidRDefault="00565C99">
            <w:pPr>
              <w:rPr>
                <w:sz w:val="18"/>
                <w:szCs w:val="18"/>
              </w:rPr>
            </w:pPr>
            <w:r w:rsidRPr="00565C99">
              <w:rPr>
                <w:sz w:val="18"/>
                <w:szCs w:val="18"/>
              </w:rPr>
              <w:t>podřízeným způsobilým závazkem způsobilý závazek splňující podmínky podle čl. 72b odst. 2 písm. d) nařízení Evropského parlamentu a Rady (EU) č. 575/2013,</w:t>
            </w:r>
          </w:p>
        </w:tc>
        <w:tc>
          <w:tcPr>
            <w:tcW w:w="895" w:type="dxa"/>
            <w:tcBorders>
              <w:top w:val="single" w:sz="4" w:space="0" w:color="auto"/>
              <w:left w:val="single" w:sz="4" w:space="0" w:color="auto"/>
              <w:bottom w:val="nil"/>
              <w:right w:val="single" w:sz="4" w:space="0" w:color="auto"/>
            </w:tcBorders>
          </w:tcPr>
          <w:p w:rsidR="001801A6" w:rsidRPr="00F25D1A" w:rsidRDefault="00BB270E">
            <w:pPr>
              <w:rPr>
                <w:sz w:val="18"/>
                <w:szCs w:val="18"/>
              </w:rPr>
            </w:pPr>
            <w:r>
              <w:rPr>
                <w:sz w:val="18"/>
                <w:szCs w:val="18"/>
              </w:rPr>
              <w:t>P</w:t>
            </w:r>
            <w:r w:rsidR="000C5AA1">
              <w:rPr>
                <w:sz w:val="18"/>
                <w:szCs w:val="18"/>
              </w:rPr>
              <w:t>T</w:t>
            </w:r>
          </w:p>
        </w:tc>
        <w:tc>
          <w:tcPr>
            <w:tcW w:w="720" w:type="dxa"/>
            <w:tcBorders>
              <w:top w:val="single" w:sz="4" w:space="0" w:color="auto"/>
              <w:left w:val="single" w:sz="4" w:space="0" w:color="auto"/>
              <w:bottom w:val="nil"/>
            </w:tcBorders>
          </w:tcPr>
          <w:p w:rsidR="001801A6" w:rsidRPr="00F25D1A" w:rsidRDefault="001801A6">
            <w:pPr>
              <w:rPr>
                <w:sz w:val="18"/>
                <w:szCs w:val="18"/>
              </w:rPr>
            </w:pPr>
          </w:p>
        </w:tc>
      </w:tr>
      <w:tr w:rsidR="00F0591C" w:rsidRPr="00F25D1A" w:rsidTr="002D7720">
        <w:tc>
          <w:tcPr>
            <w:tcW w:w="1440" w:type="dxa"/>
            <w:tcBorders>
              <w:top w:val="single" w:sz="4" w:space="0" w:color="auto"/>
              <w:bottom w:val="nil"/>
              <w:right w:val="single" w:sz="4" w:space="0" w:color="auto"/>
            </w:tcBorders>
          </w:tcPr>
          <w:p w:rsidR="00F0591C" w:rsidRPr="00F25D1A" w:rsidRDefault="00DD77F4" w:rsidP="00215FC6">
            <w:pPr>
              <w:rPr>
                <w:sz w:val="18"/>
                <w:szCs w:val="18"/>
              </w:rPr>
            </w:pPr>
            <w:r w:rsidRPr="00F25D1A">
              <w:rPr>
                <w:sz w:val="18"/>
                <w:szCs w:val="18"/>
              </w:rPr>
              <w:t>Článek 1 odst. 1 písm. e)</w:t>
            </w:r>
            <w:r w:rsidR="00882AA1" w:rsidRPr="00F25D1A">
              <w:rPr>
                <w:sz w:val="18"/>
                <w:szCs w:val="18"/>
              </w:rPr>
              <w:t xml:space="preserve"> </w:t>
            </w:r>
            <w:r w:rsidR="00882AA1" w:rsidRPr="00215FC6">
              <w:rPr>
                <w:i/>
                <w:sz w:val="18"/>
                <w:szCs w:val="18"/>
              </w:rPr>
              <w:t>(</w:t>
            </w:r>
            <w:r w:rsidR="00215FC6">
              <w:rPr>
                <w:i/>
                <w:sz w:val="18"/>
                <w:szCs w:val="18"/>
              </w:rPr>
              <w:t>Č</w:t>
            </w:r>
            <w:r w:rsidR="005E4F5C" w:rsidRPr="00F25D1A">
              <w:rPr>
                <w:i/>
                <w:sz w:val="18"/>
                <w:szCs w:val="18"/>
              </w:rPr>
              <w:t xml:space="preserve">lánek 2 odstavec 1 </w:t>
            </w:r>
            <w:r w:rsidR="00882AA1" w:rsidRPr="00F25D1A">
              <w:rPr>
                <w:i/>
                <w:sz w:val="18"/>
                <w:szCs w:val="18"/>
              </w:rPr>
              <w:t>bod 83a</w:t>
            </w:r>
            <w:r w:rsidR="00882AA1" w:rsidRPr="00215FC6">
              <w:rPr>
                <w:i/>
                <w:sz w:val="18"/>
                <w:szCs w:val="18"/>
              </w:rPr>
              <w:t>)</w:t>
            </w:r>
          </w:p>
        </w:tc>
        <w:tc>
          <w:tcPr>
            <w:tcW w:w="5400" w:type="dxa"/>
            <w:gridSpan w:val="4"/>
            <w:tcBorders>
              <w:top w:val="single" w:sz="4" w:space="0" w:color="auto"/>
              <w:left w:val="single" w:sz="4" w:space="0" w:color="auto"/>
              <w:bottom w:val="nil"/>
              <w:right w:val="single" w:sz="18" w:space="0" w:color="auto"/>
            </w:tcBorders>
          </w:tcPr>
          <w:p w:rsidR="00DD77F4" w:rsidRPr="00F25D1A" w:rsidRDefault="00DD77F4" w:rsidP="00DD77F4">
            <w:pPr>
              <w:jc w:val="both"/>
              <w:rPr>
                <w:sz w:val="18"/>
                <w:szCs w:val="18"/>
              </w:rPr>
            </w:pPr>
            <w:r w:rsidRPr="00F25D1A">
              <w:rPr>
                <w:sz w:val="18"/>
                <w:szCs w:val="18"/>
              </w:rPr>
              <w:t xml:space="preserve">e) vkládá se nový bod, který zní: </w:t>
            </w:r>
          </w:p>
          <w:p w:rsidR="001802B2" w:rsidRPr="00F25D1A" w:rsidRDefault="001802B2" w:rsidP="00DD77F4">
            <w:pPr>
              <w:jc w:val="both"/>
              <w:rPr>
                <w:sz w:val="18"/>
                <w:szCs w:val="18"/>
              </w:rPr>
            </w:pPr>
          </w:p>
          <w:p w:rsidR="00DD77F4" w:rsidRPr="00F25D1A" w:rsidRDefault="00DD77F4" w:rsidP="00DD77F4">
            <w:pPr>
              <w:jc w:val="both"/>
              <w:rPr>
                <w:sz w:val="18"/>
                <w:szCs w:val="18"/>
              </w:rPr>
            </w:pPr>
            <w:r w:rsidRPr="00F25D1A">
              <w:rPr>
                <w:sz w:val="18"/>
                <w:szCs w:val="18"/>
              </w:rPr>
              <w:t>„83a) „subjektem řešícím krizi“:</w:t>
            </w:r>
          </w:p>
          <w:p w:rsidR="001802B2" w:rsidRPr="00F25D1A" w:rsidRDefault="001802B2" w:rsidP="00DD77F4">
            <w:pPr>
              <w:jc w:val="both"/>
              <w:rPr>
                <w:sz w:val="18"/>
                <w:szCs w:val="18"/>
              </w:rPr>
            </w:pPr>
          </w:p>
          <w:p w:rsidR="00DD77F4" w:rsidRPr="00F25D1A" w:rsidRDefault="00DD77F4" w:rsidP="00DD77F4">
            <w:pPr>
              <w:jc w:val="both"/>
              <w:rPr>
                <w:sz w:val="18"/>
                <w:szCs w:val="18"/>
              </w:rPr>
            </w:pPr>
            <w:r w:rsidRPr="00F25D1A">
              <w:rPr>
                <w:sz w:val="18"/>
                <w:szCs w:val="18"/>
              </w:rPr>
              <w:t>a) právnická osoba usazená v Unii, který je v souladu s článkem 12 orgánem příslušným k řešení krize určena jako subjekt, pro nějž plán řešení krize stanoví opatření k řešení krize, nebo</w:t>
            </w:r>
          </w:p>
          <w:p w:rsidR="001802B2" w:rsidRPr="00F25D1A" w:rsidRDefault="001802B2" w:rsidP="00DD77F4">
            <w:pPr>
              <w:jc w:val="both"/>
              <w:rPr>
                <w:sz w:val="18"/>
                <w:szCs w:val="18"/>
              </w:rPr>
            </w:pPr>
          </w:p>
          <w:p w:rsidR="00F0591C" w:rsidRPr="00F25D1A" w:rsidRDefault="00DD77F4" w:rsidP="00DD77F4">
            <w:pPr>
              <w:jc w:val="both"/>
              <w:rPr>
                <w:sz w:val="18"/>
                <w:szCs w:val="18"/>
              </w:rPr>
            </w:pPr>
            <w:r w:rsidRPr="00F25D1A">
              <w:rPr>
                <w:sz w:val="18"/>
                <w:szCs w:val="18"/>
              </w:rPr>
              <w:t>b) instituce, která není součástí skupiny podléhající dohledu na konsolidovaném základě podle článků 111 a 112 směrnice 2013/36/EU, pro niž plán řešení krize vypracovaný podle článku 10 této směrnice s</w:t>
            </w:r>
            <w:r w:rsidR="00C04941" w:rsidRPr="00F25D1A">
              <w:rPr>
                <w:sz w:val="18"/>
                <w:szCs w:val="18"/>
              </w:rPr>
              <w:t>tanoví opatření k řešení krize;</w:t>
            </w:r>
          </w:p>
        </w:tc>
        <w:tc>
          <w:tcPr>
            <w:tcW w:w="900" w:type="dxa"/>
            <w:tcBorders>
              <w:top w:val="single" w:sz="4" w:space="0" w:color="auto"/>
              <w:left w:val="single" w:sz="18" w:space="0" w:color="auto"/>
              <w:bottom w:val="nil"/>
              <w:right w:val="single" w:sz="4" w:space="0" w:color="auto"/>
            </w:tcBorders>
          </w:tcPr>
          <w:p w:rsidR="00F0591C" w:rsidRPr="00F25D1A" w:rsidRDefault="004C3FA1">
            <w:pPr>
              <w:rPr>
                <w:sz w:val="18"/>
                <w:szCs w:val="18"/>
              </w:rPr>
            </w:pPr>
            <w:r>
              <w:rPr>
                <w:sz w:val="18"/>
                <w:szCs w:val="18"/>
              </w:rPr>
              <w:t>374/2015 ve znění</w:t>
            </w:r>
            <w:r w:rsidR="00146E20">
              <w:rPr>
                <w:sz w:val="18"/>
                <w:szCs w:val="18"/>
              </w:rPr>
              <w:t xml:space="preserve"> 298/2021</w:t>
            </w:r>
          </w:p>
        </w:tc>
        <w:tc>
          <w:tcPr>
            <w:tcW w:w="1080" w:type="dxa"/>
            <w:tcBorders>
              <w:top w:val="single" w:sz="4" w:space="0" w:color="auto"/>
              <w:left w:val="single" w:sz="4" w:space="0" w:color="auto"/>
              <w:bottom w:val="nil"/>
              <w:right w:val="single" w:sz="4" w:space="0" w:color="auto"/>
            </w:tcBorders>
          </w:tcPr>
          <w:p w:rsidR="00F0591C" w:rsidRPr="00F25D1A" w:rsidRDefault="00BB270E" w:rsidP="00565C99">
            <w:pPr>
              <w:rPr>
                <w:sz w:val="18"/>
                <w:szCs w:val="18"/>
              </w:rPr>
            </w:pPr>
            <w:r>
              <w:rPr>
                <w:sz w:val="18"/>
                <w:szCs w:val="18"/>
              </w:rPr>
              <w:t>§2 odst.1 písm.</w:t>
            </w:r>
            <w:r w:rsidR="00565C99">
              <w:rPr>
                <w:sz w:val="18"/>
                <w:szCs w:val="18"/>
              </w:rPr>
              <w:t>p</w:t>
            </w:r>
            <w:r>
              <w:rPr>
                <w:sz w:val="18"/>
                <w:szCs w:val="18"/>
              </w:rPr>
              <w:t>)</w:t>
            </w:r>
          </w:p>
        </w:tc>
        <w:tc>
          <w:tcPr>
            <w:tcW w:w="5405" w:type="dxa"/>
            <w:gridSpan w:val="4"/>
            <w:tcBorders>
              <w:top w:val="single" w:sz="4" w:space="0" w:color="auto"/>
              <w:left w:val="single" w:sz="4" w:space="0" w:color="auto"/>
              <w:bottom w:val="nil"/>
              <w:right w:val="single" w:sz="4" w:space="0" w:color="auto"/>
            </w:tcBorders>
          </w:tcPr>
          <w:p w:rsidR="005B1266" w:rsidRPr="00F25D1A" w:rsidRDefault="00BB270E">
            <w:pPr>
              <w:rPr>
                <w:sz w:val="18"/>
                <w:szCs w:val="18"/>
              </w:rPr>
            </w:pPr>
            <w:r w:rsidRPr="00BB270E">
              <w:rPr>
                <w:sz w:val="18"/>
                <w:szCs w:val="18"/>
              </w:rPr>
              <w:t>osobou podléhající řešení krize právnická osoba se sídlem v členském státě, vůči které skupinový plán řešení krize předpokládá uplatnění opatření k řešení krize, nebo instituce, která není součástí skupiny podléhající dohledu na konsolidovaném základě, vůči které plán řešení krize předpokládá uplatnění opatření k řešení krize,</w:t>
            </w:r>
          </w:p>
        </w:tc>
        <w:tc>
          <w:tcPr>
            <w:tcW w:w="895" w:type="dxa"/>
            <w:tcBorders>
              <w:top w:val="single" w:sz="4" w:space="0" w:color="auto"/>
              <w:left w:val="single" w:sz="4" w:space="0" w:color="auto"/>
              <w:bottom w:val="nil"/>
              <w:right w:val="single" w:sz="4" w:space="0" w:color="auto"/>
            </w:tcBorders>
          </w:tcPr>
          <w:p w:rsidR="00F0591C" w:rsidRPr="00F25D1A" w:rsidRDefault="00BB270E">
            <w:pPr>
              <w:rPr>
                <w:sz w:val="18"/>
                <w:szCs w:val="18"/>
              </w:rPr>
            </w:pPr>
            <w:r>
              <w:rPr>
                <w:sz w:val="18"/>
                <w:szCs w:val="18"/>
              </w:rPr>
              <w:t>P</w:t>
            </w:r>
            <w:r w:rsidR="00217BEA">
              <w:rPr>
                <w:sz w:val="18"/>
                <w:szCs w:val="18"/>
              </w:rPr>
              <w:t>T</w:t>
            </w:r>
          </w:p>
        </w:tc>
        <w:tc>
          <w:tcPr>
            <w:tcW w:w="720" w:type="dxa"/>
            <w:tcBorders>
              <w:top w:val="single" w:sz="4" w:space="0" w:color="auto"/>
              <w:left w:val="single" w:sz="4" w:space="0" w:color="auto"/>
              <w:bottom w:val="nil"/>
            </w:tcBorders>
          </w:tcPr>
          <w:p w:rsidR="00F0591C" w:rsidRPr="00F25D1A" w:rsidRDefault="00F0591C">
            <w:pPr>
              <w:rPr>
                <w:sz w:val="18"/>
                <w:szCs w:val="18"/>
              </w:rPr>
            </w:pPr>
          </w:p>
        </w:tc>
      </w:tr>
      <w:tr w:rsidR="00882AA1" w:rsidRPr="00F25D1A" w:rsidTr="002D7720">
        <w:tc>
          <w:tcPr>
            <w:tcW w:w="1440" w:type="dxa"/>
            <w:tcBorders>
              <w:top w:val="single" w:sz="4" w:space="0" w:color="auto"/>
              <w:bottom w:val="nil"/>
              <w:right w:val="single" w:sz="4" w:space="0" w:color="auto"/>
            </w:tcBorders>
          </w:tcPr>
          <w:p w:rsidR="00882AA1" w:rsidRPr="00F25D1A" w:rsidRDefault="00882AA1" w:rsidP="00215FC6">
            <w:pPr>
              <w:rPr>
                <w:sz w:val="18"/>
                <w:szCs w:val="18"/>
              </w:rPr>
            </w:pPr>
            <w:r w:rsidRPr="00F25D1A">
              <w:rPr>
                <w:sz w:val="18"/>
                <w:szCs w:val="18"/>
              </w:rPr>
              <w:t xml:space="preserve">Článek 1 odst. 1 písm. e) </w:t>
            </w:r>
            <w:r w:rsidRPr="00215FC6">
              <w:rPr>
                <w:i/>
                <w:sz w:val="18"/>
                <w:szCs w:val="18"/>
              </w:rPr>
              <w:t>(</w:t>
            </w:r>
            <w:r w:rsidR="00215FC6">
              <w:rPr>
                <w:i/>
                <w:sz w:val="18"/>
                <w:szCs w:val="18"/>
              </w:rPr>
              <w:t>Č</w:t>
            </w:r>
            <w:r w:rsidR="005E4F5C" w:rsidRPr="00F25D1A">
              <w:rPr>
                <w:i/>
                <w:sz w:val="18"/>
                <w:szCs w:val="18"/>
              </w:rPr>
              <w:t xml:space="preserve">lánek 2 odstavec 1 </w:t>
            </w:r>
            <w:r w:rsidRPr="00F25D1A">
              <w:rPr>
                <w:i/>
                <w:sz w:val="18"/>
                <w:szCs w:val="18"/>
              </w:rPr>
              <w:t>bod 83b</w:t>
            </w:r>
            <w:r w:rsidRPr="00215FC6">
              <w:rPr>
                <w:i/>
                <w:sz w:val="18"/>
                <w:szCs w:val="18"/>
              </w:rPr>
              <w:t>)</w:t>
            </w:r>
          </w:p>
        </w:tc>
        <w:tc>
          <w:tcPr>
            <w:tcW w:w="5400" w:type="dxa"/>
            <w:gridSpan w:val="4"/>
            <w:tcBorders>
              <w:top w:val="single" w:sz="4" w:space="0" w:color="auto"/>
              <w:left w:val="single" w:sz="4" w:space="0" w:color="auto"/>
              <w:bottom w:val="nil"/>
              <w:right w:val="single" w:sz="18" w:space="0" w:color="auto"/>
            </w:tcBorders>
          </w:tcPr>
          <w:p w:rsidR="00882AA1" w:rsidRPr="00F25D1A" w:rsidRDefault="00882AA1" w:rsidP="00882AA1">
            <w:pPr>
              <w:jc w:val="both"/>
              <w:rPr>
                <w:sz w:val="18"/>
                <w:szCs w:val="18"/>
              </w:rPr>
            </w:pPr>
            <w:r w:rsidRPr="00F25D1A">
              <w:rPr>
                <w:sz w:val="18"/>
                <w:szCs w:val="18"/>
              </w:rPr>
              <w:t>83b) „skupinou řešící krizi“:</w:t>
            </w:r>
          </w:p>
          <w:p w:rsidR="009D2888" w:rsidRPr="00F25D1A" w:rsidRDefault="009D2888" w:rsidP="00882AA1">
            <w:pPr>
              <w:jc w:val="both"/>
              <w:rPr>
                <w:sz w:val="18"/>
                <w:szCs w:val="18"/>
              </w:rPr>
            </w:pPr>
          </w:p>
          <w:p w:rsidR="00882AA1" w:rsidRPr="00F25D1A" w:rsidRDefault="00882AA1" w:rsidP="00882AA1">
            <w:pPr>
              <w:jc w:val="both"/>
              <w:rPr>
                <w:sz w:val="18"/>
                <w:szCs w:val="18"/>
              </w:rPr>
            </w:pPr>
            <w:r w:rsidRPr="00F25D1A">
              <w:rPr>
                <w:sz w:val="18"/>
                <w:szCs w:val="18"/>
              </w:rPr>
              <w:t xml:space="preserve">a) subjekt řešící krizi a jeho dceřiné podniky, které nejsou: </w:t>
            </w:r>
          </w:p>
          <w:p w:rsidR="009D2888" w:rsidRPr="00F25D1A" w:rsidRDefault="009D2888" w:rsidP="00882AA1">
            <w:pPr>
              <w:jc w:val="both"/>
              <w:rPr>
                <w:sz w:val="18"/>
                <w:szCs w:val="18"/>
              </w:rPr>
            </w:pPr>
          </w:p>
          <w:p w:rsidR="00882AA1" w:rsidRPr="00F25D1A" w:rsidRDefault="00882AA1" w:rsidP="00882AA1">
            <w:pPr>
              <w:jc w:val="both"/>
              <w:rPr>
                <w:sz w:val="18"/>
                <w:szCs w:val="18"/>
              </w:rPr>
            </w:pPr>
            <w:r w:rsidRPr="00F25D1A">
              <w:rPr>
                <w:sz w:val="18"/>
                <w:szCs w:val="18"/>
              </w:rPr>
              <w:t xml:space="preserve">i) samy subjekty řešícími krizi; </w:t>
            </w:r>
          </w:p>
          <w:p w:rsidR="009D2888" w:rsidRPr="00F25D1A" w:rsidRDefault="009D2888" w:rsidP="00882AA1">
            <w:pPr>
              <w:jc w:val="both"/>
              <w:rPr>
                <w:sz w:val="18"/>
                <w:szCs w:val="18"/>
              </w:rPr>
            </w:pPr>
          </w:p>
          <w:p w:rsidR="00882AA1" w:rsidRPr="00F25D1A" w:rsidRDefault="00882AA1" w:rsidP="00882AA1">
            <w:pPr>
              <w:jc w:val="both"/>
              <w:rPr>
                <w:sz w:val="18"/>
                <w:szCs w:val="18"/>
              </w:rPr>
            </w:pPr>
            <w:r w:rsidRPr="00F25D1A">
              <w:rPr>
                <w:sz w:val="18"/>
                <w:szCs w:val="18"/>
              </w:rPr>
              <w:t xml:space="preserve">ii) dceřinými podniky jiných subjektů řešících krizi, ani </w:t>
            </w:r>
          </w:p>
          <w:p w:rsidR="009D2888" w:rsidRPr="00F25D1A" w:rsidRDefault="009D2888" w:rsidP="00882AA1">
            <w:pPr>
              <w:jc w:val="both"/>
              <w:rPr>
                <w:sz w:val="18"/>
                <w:szCs w:val="18"/>
              </w:rPr>
            </w:pPr>
          </w:p>
          <w:p w:rsidR="009D2888" w:rsidRPr="00F25D1A" w:rsidRDefault="00882AA1" w:rsidP="00882AA1">
            <w:pPr>
              <w:jc w:val="both"/>
              <w:rPr>
                <w:sz w:val="18"/>
                <w:szCs w:val="18"/>
              </w:rPr>
            </w:pPr>
            <w:r w:rsidRPr="00F25D1A">
              <w:rPr>
                <w:sz w:val="18"/>
                <w:szCs w:val="18"/>
              </w:rPr>
              <w:t>iii) subjekty usazenými ve třetí zemi, které nejsou podle plánu řešení krize zahrnuty do skupiny řešící krizi, a jejich dceřinými podniky; nebo</w:t>
            </w:r>
          </w:p>
          <w:p w:rsidR="00882AA1" w:rsidRPr="00F25D1A" w:rsidRDefault="00882AA1" w:rsidP="00882AA1">
            <w:pPr>
              <w:jc w:val="both"/>
              <w:rPr>
                <w:sz w:val="18"/>
                <w:szCs w:val="18"/>
              </w:rPr>
            </w:pPr>
            <w:r w:rsidRPr="00F25D1A">
              <w:rPr>
                <w:sz w:val="18"/>
                <w:szCs w:val="18"/>
              </w:rPr>
              <w:t xml:space="preserve"> </w:t>
            </w:r>
          </w:p>
          <w:p w:rsidR="00882AA1" w:rsidRPr="00F25D1A" w:rsidRDefault="00882AA1" w:rsidP="00882AA1">
            <w:pPr>
              <w:jc w:val="both"/>
              <w:rPr>
                <w:sz w:val="18"/>
                <w:szCs w:val="18"/>
              </w:rPr>
            </w:pPr>
            <w:r w:rsidRPr="00F25D1A">
              <w:rPr>
                <w:sz w:val="18"/>
                <w:szCs w:val="18"/>
              </w:rPr>
              <w:t>b) úvěrové instituce trvale přidružené k ústřednímu subjektu a ústřední subjekt jako takový, pokud alespoň jedna z těchto úvěrových institucí nebo ústřední subjekt jsou subjektem řešícím krizi, a jejich</w:t>
            </w:r>
            <w:r w:rsidR="00C04941" w:rsidRPr="00F25D1A">
              <w:rPr>
                <w:sz w:val="18"/>
                <w:szCs w:val="18"/>
              </w:rPr>
              <w:t xml:space="preserve"> příslušné dceřiné podniky; </w:t>
            </w:r>
          </w:p>
        </w:tc>
        <w:tc>
          <w:tcPr>
            <w:tcW w:w="900" w:type="dxa"/>
            <w:tcBorders>
              <w:top w:val="single" w:sz="4" w:space="0" w:color="auto"/>
              <w:left w:val="single" w:sz="18" w:space="0" w:color="auto"/>
              <w:bottom w:val="nil"/>
              <w:right w:val="single" w:sz="4" w:space="0" w:color="auto"/>
            </w:tcBorders>
          </w:tcPr>
          <w:p w:rsidR="00882AA1" w:rsidRPr="00F25D1A" w:rsidRDefault="004C3FA1">
            <w:pPr>
              <w:rPr>
                <w:sz w:val="18"/>
                <w:szCs w:val="18"/>
              </w:rPr>
            </w:pPr>
            <w:r>
              <w:rPr>
                <w:sz w:val="18"/>
                <w:szCs w:val="18"/>
              </w:rPr>
              <w:t>374/2015 ve znění</w:t>
            </w:r>
            <w:r w:rsidR="00146E20">
              <w:rPr>
                <w:sz w:val="18"/>
                <w:szCs w:val="18"/>
              </w:rPr>
              <w:t xml:space="preserve"> 298/2021</w:t>
            </w:r>
          </w:p>
        </w:tc>
        <w:tc>
          <w:tcPr>
            <w:tcW w:w="1080" w:type="dxa"/>
            <w:tcBorders>
              <w:top w:val="single" w:sz="4" w:space="0" w:color="auto"/>
              <w:left w:val="single" w:sz="4" w:space="0" w:color="auto"/>
              <w:bottom w:val="nil"/>
              <w:right w:val="single" w:sz="4" w:space="0" w:color="auto"/>
            </w:tcBorders>
          </w:tcPr>
          <w:p w:rsidR="00882AA1" w:rsidRPr="00F25D1A" w:rsidRDefault="001C364D" w:rsidP="00565C99">
            <w:pPr>
              <w:rPr>
                <w:sz w:val="18"/>
                <w:szCs w:val="18"/>
              </w:rPr>
            </w:pPr>
            <w:r>
              <w:rPr>
                <w:sz w:val="18"/>
                <w:szCs w:val="18"/>
              </w:rPr>
              <w:t>§2 odst.1 písm.</w:t>
            </w:r>
            <w:r w:rsidR="00565C99">
              <w:rPr>
                <w:sz w:val="18"/>
                <w:szCs w:val="18"/>
              </w:rPr>
              <w:t>q</w:t>
            </w:r>
            <w:r>
              <w:rPr>
                <w:sz w:val="18"/>
                <w:szCs w:val="18"/>
              </w:rPr>
              <w:t>)</w:t>
            </w:r>
          </w:p>
        </w:tc>
        <w:tc>
          <w:tcPr>
            <w:tcW w:w="5405" w:type="dxa"/>
            <w:gridSpan w:val="4"/>
            <w:tcBorders>
              <w:top w:val="single" w:sz="4" w:space="0" w:color="auto"/>
              <w:left w:val="single" w:sz="4" w:space="0" w:color="auto"/>
              <w:bottom w:val="nil"/>
              <w:right w:val="single" w:sz="4" w:space="0" w:color="auto"/>
            </w:tcBorders>
          </w:tcPr>
          <w:p w:rsidR="00BB270E" w:rsidRPr="00BB270E" w:rsidRDefault="00BB270E" w:rsidP="00BB270E">
            <w:pPr>
              <w:rPr>
                <w:sz w:val="18"/>
                <w:szCs w:val="18"/>
              </w:rPr>
            </w:pPr>
            <w:r w:rsidRPr="00BB270E">
              <w:rPr>
                <w:sz w:val="18"/>
                <w:szCs w:val="18"/>
              </w:rPr>
              <w:t>skupinou podléhající řešení krize osoba podléhající řešení krize a jí ovládané osoby, které nejsou</w:t>
            </w:r>
          </w:p>
          <w:p w:rsidR="00BB270E" w:rsidRPr="00BB270E" w:rsidRDefault="00BB270E" w:rsidP="00BB270E">
            <w:pPr>
              <w:rPr>
                <w:sz w:val="18"/>
                <w:szCs w:val="18"/>
              </w:rPr>
            </w:pPr>
            <w:r w:rsidRPr="00BB270E">
              <w:rPr>
                <w:sz w:val="18"/>
                <w:szCs w:val="18"/>
              </w:rPr>
              <w:t>1. osobami podléhajícími řešení krize,</w:t>
            </w:r>
          </w:p>
          <w:p w:rsidR="00BB270E" w:rsidRPr="00BB270E" w:rsidRDefault="00BB270E" w:rsidP="00BB270E">
            <w:pPr>
              <w:rPr>
                <w:sz w:val="18"/>
                <w:szCs w:val="18"/>
              </w:rPr>
            </w:pPr>
            <w:r w:rsidRPr="00BB270E">
              <w:rPr>
                <w:sz w:val="18"/>
                <w:szCs w:val="18"/>
              </w:rPr>
              <w:t>2. osobami ovládanými jinou osobou podléhající řešení krize, nebo</w:t>
            </w:r>
          </w:p>
          <w:p w:rsidR="007C6C43" w:rsidRPr="00F25D1A" w:rsidRDefault="00BB270E" w:rsidP="00BB270E">
            <w:pPr>
              <w:rPr>
                <w:sz w:val="18"/>
                <w:szCs w:val="18"/>
              </w:rPr>
            </w:pPr>
            <w:r w:rsidRPr="00BB270E">
              <w:rPr>
                <w:sz w:val="18"/>
                <w:szCs w:val="18"/>
              </w:rPr>
              <w:t>3. osobami se sídlem v jiném než členském státě, které nejsou podle plánu řešení krize součástí skupiny podléhající řešení krize, a jimi ovládanými osobami,</w:t>
            </w:r>
          </w:p>
        </w:tc>
        <w:tc>
          <w:tcPr>
            <w:tcW w:w="895" w:type="dxa"/>
            <w:tcBorders>
              <w:top w:val="single" w:sz="4" w:space="0" w:color="auto"/>
              <w:left w:val="single" w:sz="4" w:space="0" w:color="auto"/>
              <w:bottom w:val="nil"/>
              <w:right w:val="single" w:sz="4" w:space="0" w:color="auto"/>
            </w:tcBorders>
          </w:tcPr>
          <w:p w:rsidR="00882AA1" w:rsidRPr="00F25D1A" w:rsidRDefault="001C364D">
            <w:pPr>
              <w:rPr>
                <w:sz w:val="18"/>
                <w:szCs w:val="18"/>
              </w:rPr>
            </w:pPr>
            <w:r>
              <w:rPr>
                <w:sz w:val="18"/>
                <w:szCs w:val="18"/>
              </w:rPr>
              <w:t>P</w:t>
            </w:r>
            <w:r w:rsidR="00217BEA">
              <w:rPr>
                <w:sz w:val="18"/>
                <w:szCs w:val="18"/>
              </w:rPr>
              <w:t>T</w:t>
            </w:r>
          </w:p>
        </w:tc>
        <w:tc>
          <w:tcPr>
            <w:tcW w:w="720" w:type="dxa"/>
            <w:tcBorders>
              <w:top w:val="single" w:sz="4" w:space="0" w:color="auto"/>
              <w:left w:val="single" w:sz="4" w:space="0" w:color="auto"/>
              <w:bottom w:val="nil"/>
            </w:tcBorders>
          </w:tcPr>
          <w:p w:rsidR="00882AA1" w:rsidRPr="00F25D1A" w:rsidRDefault="00882AA1">
            <w:pPr>
              <w:rPr>
                <w:sz w:val="18"/>
                <w:szCs w:val="18"/>
              </w:rPr>
            </w:pPr>
          </w:p>
        </w:tc>
      </w:tr>
      <w:tr w:rsidR="009D2888" w:rsidRPr="00F25D1A" w:rsidTr="002D7720">
        <w:tc>
          <w:tcPr>
            <w:tcW w:w="1440" w:type="dxa"/>
            <w:tcBorders>
              <w:top w:val="single" w:sz="4" w:space="0" w:color="auto"/>
              <w:bottom w:val="nil"/>
              <w:right w:val="single" w:sz="4" w:space="0" w:color="auto"/>
            </w:tcBorders>
          </w:tcPr>
          <w:p w:rsidR="009D2888" w:rsidRPr="00F25D1A" w:rsidRDefault="009D2888" w:rsidP="00215FC6">
            <w:pPr>
              <w:rPr>
                <w:sz w:val="18"/>
                <w:szCs w:val="18"/>
              </w:rPr>
            </w:pPr>
            <w:r w:rsidRPr="00F25D1A">
              <w:rPr>
                <w:sz w:val="18"/>
                <w:szCs w:val="18"/>
              </w:rPr>
              <w:t xml:space="preserve">Článek 1 odst. 1 písm. e) </w:t>
            </w:r>
            <w:r w:rsidRPr="00215FC6">
              <w:rPr>
                <w:i/>
                <w:sz w:val="18"/>
                <w:szCs w:val="18"/>
              </w:rPr>
              <w:t>(</w:t>
            </w:r>
            <w:r w:rsidR="00215FC6" w:rsidRPr="00215FC6">
              <w:rPr>
                <w:i/>
                <w:sz w:val="18"/>
                <w:szCs w:val="18"/>
              </w:rPr>
              <w:t>Č</w:t>
            </w:r>
            <w:r w:rsidRPr="00215FC6">
              <w:rPr>
                <w:i/>
                <w:sz w:val="18"/>
                <w:szCs w:val="18"/>
              </w:rPr>
              <w:t>lánek 2 odstavec 1 bod 83c)</w:t>
            </w:r>
          </w:p>
        </w:tc>
        <w:tc>
          <w:tcPr>
            <w:tcW w:w="5400" w:type="dxa"/>
            <w:gridSpan w:val="4"/>
            <w:tcBorders>
              <w:top w:val="single" w:sz="4" w:space="0" w:color="auto"/>
              <w:left w:val="single" w:sz="4" w:space="0" w:color="auto"/>
              <w:bottom w:val="nil"/>
              <w:right w:val="single" w:sz="18" w:space="0" w:color="auto"/>
            </w:tcBorders>
          </w:tcPr>
          <w:p w:rsidR="009D2888" w:rsidRPr="00F25D1A" w:rsidRDefault="009D2888" w:rsidP="00882AA1">
            <w:pPr>
              <w:jc w:val="both"/>
              <w:rPr>
                <w:sz w:val="18"/>
                <w:szCs w:val="18"/>
              </w:rPr>
            </w:pPr>
            <w:r w:rsidRPr="00F25D1A">
              <w:rPr>
                <w:sz w:val="18"/>
                <w:szCs w:val="18"/>
              </w:rPr>
              <w:t>83c) „globální systémově významnou institucí“ neboli „G-SVI“ globální systémově významná instituce ve smyslu čl. 4 odst. 1 bodu 133 nařízení (EU) č. 575/2013;“</w:t>
            </w:r>
          </w:p>
        </w:tc>
        <w:tc>
          <w:tcPr>
            <w:tcW w:w="900" w:type="dxa"/>
            <w:tcBorders>
              <w:top w:val="single" w:sz="4" w:space="0" w:color="auto"/>
              <w:left w:val="single" w:sz="18" w:space="0" w:color="auto"/>
              <w:bottom w:val="nil"/>
              <w:right w:val="single" w:sz="4" w:space="0" w:color="auto"/>
            </w:tcBorders>
          </w:tcPr>
          <w:p w:rsidR="009D2888" w:rsidRPr="00F25D1A" w:rsidRDefault="004C3FA1">
            <w:pPr>
              <w:rPr>
                <w:sz w:val="18"/>
                <w:szCs w:val="18"/>
              </w:rPr>
            </w:pPr>
            <w:r>
              <w:rPr>
                <w:sz w:val="18"/>
                <w:szCs w:val="18"/>
              </w:rPr>
              <w:t>374/2015 ve znění</w:t>
            </w:r>
            <w:r w:rsidR="00146E20">
              <w:rPr>
                <w:sz w:val="18"/>
                <w:szCs w:val="18"/>
              </w:rPr>
              <w:t xml:space="preserve"> 298/2021</w:t>
            </w:r>
          </w:p>
        </w:tc>
        <w:tc>
          <w:tcPr>
            <w:tcW w:w="1080" w:type="dxa"/>
            <w:tcBorders>
              <w:top w:val="single" w:sz="4" w:space="0" w:color="auto"/>
              <w:left w:val="single" w:sz="4" w:space="0" w:color="auto"/>
              <w:bottom w:val="nil"/>
              <w:right w:val="single" w:sz="4" w:space="0" w:color="auto"/>
            </w:tcBorders>
          </w:tcPr>
          <w:p w:rsidR="009D2888" w:rsidRPr="00F25D1A" w:rsidRDefault="00565C99" w:rsidP="00565C99">
            <w:pPr>
              <w:rPr>
                <w:sz w:val="18"/>
                <w:szCs w:val="18"/>
              </w:rPr>
            </w:pPr>
            <w:r>
              <w:rPr>
                <w:sz w:val="18"/>
                <w:szCs w:val="18"/>
              </w:rPr>
              <w:t>§2 odst.3 písm.d)</w:t>
            </w:r>
          </w:p>
        </w:tc>
        <w:tc>
          <w:tcPr>
            <w:tcW w:w="5405" w:type="dxa"/>
            <w:gridSpan w:val="4"/>
            <w:tcBorders>
              <w:top w:val="single" w:sz="4" w:space="0" w:color="auto"/>
              <w:left w:val="single" w:sz="4" w:space="0" w:color="auto"/>
              <w:bottom w:val="nil"/>
              <w:right w:val="single" w:sz="4" w:space="0" w:color="auto"/>
            </w:tcBorders>
          </w:tcPr>
          <w:p w:rsidR="009D2888" w:rsidRPr="00F25D1A" w:rsidRDefault="00565C99">
            <w:pPr>
              <w:rPr>
                <w:sz w:val="18"/>
                <w:szCs w:val="18"/>
              </w:rPr>
            </w:pPr>
            <w:r w:rsidRPr="00565C99">
              <w:rPr>
                <w:sz w:val="18"/>
                <w:szCs w:val="18"/>
              </w:rPr>
              <w:t>globální systémově významnou institucí globální systémově významná instituce podle čl. 4 odst. 1 bodu 133 nařízení Evropského parlamentu a Rady (EU) č. 575/2013,</w:t>
            </w:r>
          </w:p>
        </w:tc>
        <w:tc>
          <w:tcPr>
            <w:tcW w:w="895" w:type="dxa"/>
            <w:tcBorders>
              <w:top w:val="single" w:sz="4" w:space="0" w:color="auto"/>
              <w:left w:val="single" w:sz="4" w:space="0" w:color="auto"/>
              <w:bottom w:val="nil"/>
              <w:right w:val="single" w:sz="4" w:space="0" w:color="auto"/>
            </w:tcBorders>
          </w:tcPr>
          <w:p w:rsidR="009D2888" w:rsidRPr="00F25D1A" w:rsidRDefault="00EC4785">
            <w:pPr>
              <w:rPr>
                <w:sz w:val="18"/>
                <w:szCs w:val="18"/>
              </w:rPr>
            </w:pPr>
            <w:r>
              <w:rPr>
                <w:sz w:val="18"/>
                <w:szCs w:val="18"/>
              </w:rPr>
              <w:t>P</w:t>
            </w:r>
            <w:r w:rsidR="00A060AE">
              <w:rPr>
                <w:sz w:val="18"/>
                <w:szCs w:val="18"/>
              </w:rPr>
              <w:t>T</w:t>
            </w:r>
          </w:p>
        </w:tc>
        <w:tc>
          <w:tcPr>
            <w:tcW w:w="720" w:type="dxa"/>
            <w:tcBorders>
              <w:top w:val="single" w:sz="4" w:space="0" w:color="auto"/>
              <w:left w:val="single" w:sz="4" w:space="0" w:color="auto"/>
              <w:bottom w:val="nil"/>
            </w:tcBorders>
          </w:tcPr>
          <w:p w:rsidR="009D2888" w:rsidRPr="00F25D1A" w:rsidRDefault="009D2888">
            <w:pPr>
              <w:rPr>
                <w:sz w:val="18"/>
                <w:szCs w:val="18"/>
              </w:rPr>
            </w:pPr>
          </w:p>
        </w:tc>
      </w:tr>
      <w:tr w:rsidR="00882AA1" w:rsidRPr="00F25D1A" w:rsidTr="002D7720">
        <w:tc>
          <w:tcPr>
            <w:tcW w:w="1440" w:type="dxa"/>
            <w:tcBorders>
              <w:top w:val="single" w:sz="4" w:space="0" w:color="auto"/>
              <w:bottom w:val="nil"/>
              <w:right w:val="single" w:sz="4" w:space="0" w:color="auto"/>
            </w:tcBorders>
          </w:tcPr>
          <w:p w:rsidR="00882AA1" w:rsidRPr="00F25D1A" w:rsidRDefault="00882AA1" w:rsidP="00215FC6">
            <w:pPr>
              <w:rPr>
                <w:sz w:val="18"/>
                <w:szCs w:val="18"/>
              </w:rPr>
            </w:pPr>
            <w:r w:rsidRPr="00F25D1A">
              <w:rPr>
                <w:sz w:val="18"/>
                <w:szCs w:val="18"/>
              </w:rPr>
              <w:t>Článek 1 odst. 1 písm. f)</w:t>
            </w:r>
            <w:r w:rsidR="00CE5374" w:rsidRPr="00F25D1A">
              <w:rPr>
                <w:sz w:val="18"/>
                <w:szCs w:val="18"/>
              </w:rPr>
              <w:t xml:space="preserve"> </w:t>
            </w:r>
            <w:r w:rsidR="00CE5374" w:rsidRPr="00215FC6">
              <w:rPr>
                <w:i/>
                <w:sz w:val="18"/>
                <w:szCs w:val="18"/>
              </w:rPr>
              <w:t>(</w:t>
            </w:r>
            <w:r w:rsidR="00215FC6" w:rsidRPr="00215FC6">
              <w:rPr>
                <w:i/>
                <w:sz w:val="18"/>
                <w:szCs w:val="18"/>
              </w:rPr>
              <w:t>Č</w:t>
            </w:r>
            <w:r w:rsidR="00CE5374" w:rsidRPr="00215FC6">
              <w:rPr>
                <w:i/>
                <w:sz w:val="18"/>
                <w:szCs w:val="18"/>
              </w:rPr>
              <w:t>lánek 2 odstavec 1 bod 109)</w:t>
            </w:r>
          </w:p>
        </w:tc>
        <w:tc>
          <w:tcPr>
            <w:tcW w:w="5400" w:type="dxa"/>
            <w:gridSpan w:val="4"/>
            <w:tcBorders>
              <w:top w:val="single" w:sz="4" w:space="0" w:color="auto"/>
              <w:left w:val="single" w:sz="4" w:space="0" w:color="auto"/>
              <w:bottom w:val="nil"/>
              <w:right w:val="single" w:sz="18" w:space="0" w:color="auto"/>
            </w:tcBorders>
          </w:tcPr>
          <w:p w:rsidR="00882AA1" w:rsidRPr="00F25D1A" w:rsidRDefault="00882AA1" w:rsidP="006B0F50">
            <w:pPr>
              <w:jc w:val="both"/>
              <w:rPr>
                <w:sz w:val="18"/>
                <w:szCs w:val="18"/>
              </w:rPr>
            </w:pPr>
            <w:r w:rsidRPr="00F25D1A">
              <w:rPr>
                <w:sz w:val="18"/>
                <w:szCs w:val="18"/>
              </w:rPr>
              <w:t xml:space="preserve">f) doplňuje se nový bod, který zní: </w:t>
            </w:r>
          </w:p>
          <w:p w:rsidR="006E32BC" w:rsidRPr="00F25D1A" w:rsidRDefault="006E32BC" w:rsidP="006B0F50">
            <w:pPr>
              <w:jc w:val="both"/>
              <w:rPr>
                <w:sz w:val="18"/>
                <w:szCs w:val="18"/>
              </w:rPr>
            </w:pPr>
          </w:p>
          <w:p w:rsidR="00882AA1" w:rsidRPr="00F25D1A" w:rsidRDefault="00882AA1" w:rsidP="006B0F50">
            <w:pPr>
              <w:jc w:val="both"/>
              <w:rPr>
                <w:sz w:val="18"/>
                <w:szCs w:val="18"/>
              </w:rPr>
            </w:pPr>
            <w:r w:rsidRPr="00F25D1A">
              <w:rPr>
                <w:sz w:val="18"/>
                <w:szCs w:val="18"/>
              </w:rPr>
              <w:t>„109) „požadavkem kombinovaných kapitálových rezerv“ požadavek kombinovaných kapitálových rezerv ve smyslu čl. 128 bodu 6 směrnice 2013/36/EU.“;</w:t>
            </w:r>
          </w:p>
        </w:tc>
        <w:tc>
          <w:tcPr>
            <w:tcW w:w="900" w:type="dxa"/>
            <w:tcBorders>
              <w:top w:val="single" w:sz="4" w:space="0" w:color="auto"/>
              <w:left w:val="single" w:sz="18" w:space="0" w:color="auto"/>
              <w:bottom w:val="nil"/>
              <w:right w:val="single" w:sz="4" w:space="0" w:color="auto"/>
            </w:tcBorders>
          </w:tcPr>
          <w:p w:rsidR="00882AA1" w:rsidRPr="00F25D1A" w:rsidRDefault="004C3FA1">
            <w:pPr>
              <w:rPr>
                <w:sz w:val="18"/>
                <w:szCs w:val="18"/>
              </w:rPr>
            </w:pPr>
            <w:r>
              <w:rPr>
                <w:sz w:val="18"/>
                <w:szCs w:val="18"/>
              </w:rPr>
              <w:t>374/2015 ve znění</w:t>
            </w:r>
            <w:r w:rsidR="00146E20">
              <w:rPr>
                <w:sz w:val="18"/>
                <w:szCs w:val="18"/>
              </w:rPr>
              <w:t xml:space="preserve"> 298/2021</w:t>
            </w:r>
          </w:p>
        </w:tc>
        <w:tc>
          <w:tcPr>
            <w:tcW w:w="1080" w:type="dxa"/>
            <w:tcBorders>
              <w:top w:val="single" w:sz="4" w:space="0" w:color="auto"/>
              <w:left w:val="single" w:sz="4" w:space="0" w:color="auto"/>
              <w:bottom w:val="nil"/>
              <w:right w:val="single" w:sz="4" w:space="0" w:color="auto"/>
            </w:tcBorders>
          </w:tcPr>
          <w:p w:rsidR="00882AA1" w:rsidRPr="00F25D1A" w:rsidRDefault="00EC4785">
            <w:pPr>
              <w:rPr>
                <w:sz w:val="18"/>
                <w:szCs w:val="18"/>
              </w:rPr>
            </w:pPr>
            <w:r>
              <w:rPr>
                <w:sz w:val="18"/>
                <w:szCs w:val="18"/>
              </w:rPr>
              <w:t>§2 odst.3 písm.e)</w:t>
            </w:r>
          </w:p>
        </w:tc>
        <w:tc>
          <w:tcPr>
            <w:tcW w:w="5405" w:type="dxa"/>
            <w:gridSpan w:val="4"/>
            <w:tcBorders>
              <w:top w:val="single" w:sz="4" w:space="0" w:color="auto"/>
              <w:left w:val="single" w:sz="4" w:space="0" w:color="auto"/>
              <w:bottom w:val="nil"/>
              <w:right w:val="single" w:sz="4" w:space="0" w:color="auto"/>
            </w:tcBorders>
          </w:tcPr>
          <w:p w:rsidR="006B6032" w:rsidRPr="00F25D1A" w:rsidRDefault="00EC4785">
            <w:pPr>
              <w:rPr>
                <w:sz w:val="18"/>
                <w:szCs w:val="18"/>
              </w:rPr>
            </w:pPr>
            <w:r w:rsidRPr="00EC4785">
              <w:rPr>
                <w:sz w:val="18"/>
                <w:szCs w:val="18"/>
              </w:rPr>
              <w:t>kombinovanou kapitálovou rezervou kombinovaná kapitálová rezerva podle zákona upravujícího činnost bank, zákona upravujícího činnost spořitelních a úvěrních družstev nebo zákona upravujícího podnikání na kapitálovém trhu,</w:t>
            </w:r>
          </w:p>
        </w:tc>
        <w:tc>
          <w:tcPr>
            <w:tcW w:w="895" w:type="dxa"/>
            <w:tcBorders>
              <w:top w:val="single" w:sz="4" w:space="0" w:color="auto"/>
              <w:left w:val="single" w:sz="4" w:space="0" w:color="auto"/>
              <w:bottom w:val="nil"/>
              <w:right w:val="single" w:sz="4" w:space="0" w:color="auto"/>
            </w:tcBorders>
          </w:tcPr>
          <w:p w:rsidR="00882AA1" w:rsidRPr="00F25D1A" w:rsidRDefault="00EC4785">
            <w:pPr>
              <w:rPr>
                <w:sz w:val="18"/>
                <w:szCs w:val="18"/>
              </w:rPr>
            </w:pPr>
            <w:r>
              <w:rPr>
                <w:sz w:val="18"/>
                <w:szCs w:val="18"/>
              </w:rPr>
              <w:t>P</w:t>
            </w:r>
            <w:r w:rsidR="00A060AE">
              <w:rPr>
                <w:sz w:val="18"/>
                <w:szCs w:val="18"/>
              </w:rPr>
              <w:t>T</w:t>
            </w:r>
          </w:p>
        </w:tc>
        <w:tc>
          <w:tcPr>
            <w:tcW w:w="720" w:type="dxa"/>
            <w:tcBorders>
              <w:top w:val="single" w:sz="4" w:space="0" w:color="auto"/>
              <w:left w:val="single" w:sz="4" w:space="0" w:color="auto"/>
              <w:bottom w:val="nil"/>
            </w:tcBorders>
          </w:tcPr>
          <w:p w:rsidR="00882AA1" w:rsidRPr="00F25D1A" w:rsidRDefault="00882AA1">
            <w:pPr>
              <w:rPr>
                <w:sz w:val="18"/>
                <w:szCs w:val="18"/>
              </w:rPr>
            </w:pPr>
          </w:p>
        </w:tc>
      </w:tr>
      <w:tr w:rsidR="00882AA1" w:rsidRPr="00F25D1A" w:rsidTr="002D7720">
        <w:tc>
          <w:tcPr>
            <w:tcW w:w="1440" w:type="dxa"/>
            <w:tcBorders>
              <w:top w:val="single" w:sz="4" w:space="0" w:color="auto"/>
              <w:bottom w:val="nil"/>
              <w:right w:val="single" w:sz="4" w:space="0" w:color="auto"/>
            </w:tcBorders>
          </w:tcPr>
          <w:p w:rsidR="00882AA1" w:rsidRPr="00F25D1A" w:rsidRDefault="00882AA1" w:rsidP="00FF3503">
            <w:pPr>
              <w:rPr>
                <w:sz w:val="18"/>
                <w:szCs w:val="18"/>
              </w:rPr>
            </w:pPr>
            <w:r w:rsidRPr="00F25D1A">
              <w:rPr>
                <w:sz w:val="18"/>
                <w:szCs w:val="18"/>
              </w:rPr>
              <w:t>Článek 1 odst. 2 písm. a)</w:t>
            </w:r>
            <w:r w:rsidR="00FF3503" w:rsidRPr="00181BB6">
              <w:rPr>
                <w:i/>
                <w:sz w:val="18"/>
                <w:szCs w:val="18"/>
              </w:rPr>
              <w:t xml:space="preserve"> (Článek </w:t>
            </w:r>
            <w:r w:rsidR="00FF3503">
              <w:rPr>
                <w:i/>
                <w:sz w:val="18"/>
                <w:szCs w:val="18"/>
              </w:rPr>
              <w:t>10</w:t>
            </w:r>
            <w:r w:rsidR="00FF3503" w:rsidRPr="00181BB6">
              <w:rPr>
                <w:i/>
                <w:sz w:val="18"/>
                <w:szCs w:val="18"/>
              </w:rPr>
              <w:t xml:space="preserve"> odstavec </w:t>
            </w:r>
            <w:r w:rsidR="00FF3503">
              <w:rPr>
                <w:i/>
                <w:sz w:val="18"/>
                <w:szCs w:val="18"/>
              </w:rPr>
              <w:t>6</w:t>
            </w:r>
            <w:r w:rsidR="00FF3503" w:rsidRPr="00181BB6">
              <w:rPr>
                <w:i/>
                <w:sz w:val="18"/>
                <w:szCs w:val="18"/>
              </w:rPr>
              <w:t>)</w:t>
            </w:r>
          </w:p>
        </w:tc>
        <w:tc>
          <w:tcPr>
            <w:tcW w:w="5400" w:type="dxa"/>
            <w:gridSpan w:val="4"/>
            <w:tcBorders>
              <w:top w:val="single" w:sz="4" w:space="0" w:color="auto"/>
              <w:left w:val="single" w:sz="4" w:space="0" w:color="auto"/>
              <w:bottom w:val="nil"/>
              <w:right w:val="single" w:sz="18" w:space="0" w:color="auto"/>
            </w:tcBorders>
          </w:tcPr>
          <w:p w:rsidR="00882AA1" w:rsidRPr="00F25D1A" w:rsidRDefault="00882AA1" w:rsidP="005313C2">
            <w:pPr>
              <w:jc w:val="both"/>
              <w:rPr>
                <w:sz w:val="18"/>
                <w:szCs w:val="18"/>
              </w:rPr>
            </w:pPr>
            <w:r w:rsidRPr="00F25D1A">
              <w:rPr>
                <w:sz w:val="18"/>
                <w:szCs w:val="18"/>
              </w:rPr>
              <w:t>Článek 10 se mění takto:</w:t>
            </w:r>
          </w:p>
          <w:p w:rsidR="006E32BC" w:rsidRPr="00F25D1A" w:rsidRDefault="006E32BC" w:rsidP="005313C2">
            <w:pPr>
              <w:jc w:val="both"/>
              <w:rPr>
                <w:sz w:val="18"/>
                <w:szCs w:val="18"/>
              </w:rPr>
            </w:pPr>
          </w:p>
          <w:p w:rsidR="00882AA1" w:rsidRDefault="00882AA1" w:rsidP="005313C2">
            <w:pPr>
              <w:jc w:val="both"/>
              <w:rPr>
                <w:sz w:val="18"/>
                <w:szCs w:val="18"/>
              </w:rPr>
            </w:pPr>
            <w:r w:rsidRPr="00F25D1A">
              <w:rPr>
                <w:sz w:val="18"/>
                <w:szCs w:val="18"/>
              </w:rPr>
              <w:t>a) v odstavci 6 se doplňují nové pododstavce, které znějí:</w:t>
            </w:r>
          </w:p>
          <w:p w:rsidR="00E64458" w:rsidRPr="00F25D1A" w:rsidRDefault="00E64458" w:rsidP="005313C2">
            <w:pPr>
              <w:jc w:val="both"/>
              <w:rPr>
                <w:sz w:val="18"/>
                <w:szCs w:val="18"/>
              </w:rPr>
            </w:pPr>
          </w:p>
          <w:p w:rsidR="00882AA1" w:rsidRPr="00F25D1A" w:rsidRDefault="00882AA1" w:rsidP="005313C2">
            <w:pPr>
              <w:jc w:val="both"/>
              <w:rPr>
                <w:sz w:val="18"/>
                <w:szCs w:val="18"/>
              </w:rPr>
            </w:pPr>
            <w:r w:rsidRPr="00F25D1A">
              <w:rPr>
                <w:sz w:val="18"/>
                <w:szCs w:val="18"/>
              </w:rPr>
              <w:lastRenderedPageBreak/>
              <w:t>„Revize podle prvního pododstavce tohoto odstavce se provádí po provedení opatření k řešení krize či výkonu pravomocí uvedených v článku 59.</w:t>
            </w:r>
          </w:p>
          <w:p w:rsidR="006E32BC" w:rsidRPr="00F25D1A" w:rsidRDefault="006E32BC" w:rsidP="005313C2">
            <w:pPr>
              <w:jc w:val="both"/>
              <w:rPr>
                <w:sz w:val="18"/>
                <w:szCs w:val="18"/>
              </w:rPr>
            </w:pPr>
          </w:p>
          <w:p w:rsidR="00882AA1" w:rsidRPr="00F25D1A" w:rsidRDefault="00882AA1" w:rsidP="005313C2">
            <w:pPr>
              <w:jc w:val="both"/>
              <w:rPr>
                <w:sz w:val="18"/>
                <w:szCs w:val="18"/>
              </w:rPr>
            </w:pPr>
            <w:r w:rsidRPr="00F25D1A">
              <w:rPr>
                <w:sz w:val="18"/>
                <w:szCs w:val="18"/>
              </w:rPr>
              <w:t>Při stanovování lhůt uvedených v odst. 7 písm. o) a p) tohoto článku za okolností uvedených v třetím pododstavci tohoto odstavce vezme orgán příslušný k řešení krize v úvahu lhůtu pro splnění požadavku uvedeného v článku 104b směrnice 2013/36/EU.“;</w:t>
            </w:r>
          </w:p>
        </w:tc>
        <w:tc>
          <w:tcPr>
            <w:tcW w:w="900" w:type="dxa"/>
            <w:tcBorders>
              <w:top w:val="single" w:sz="4" w:space="0" w:color="auto"/>
              <w:left w:val="single" w:sz="18" w:space="0" w:color="auto"/>
              <w:bottom w:val="nil"/>
              <w:right w:val="single" w:sz="4" w:space="0" w:color="auto"/>
            </w:tcBorders>
          </w:tcPr>
          <w:p w:rsidR="00882AA1" w:rsidRPr="00F25D1A" w:rsidRDefault="004C3FA1">
            <w:pPr>
              <w:rPr>
                <w:sz w:val="18"/>
                <w:szCs w:val="18"/>
              </w:rPr>
            </w:pPr>
            <w:r>
              <w:rPr>
                <w:sz w:val="18"/>
                <w:szCs w:val="18"/>
              </w:rPr>
              <w:lastRenderedPageBreak/>
              <w:t>374/2015 ve znění</w:t>
            </w:r>
            <w:r w:rsidR="00146E20">
              <w:rPr>
                <w:sz w:val="18"/>
                <w:szCs w:val="18"/>
              </w:rPr>
              <w:t xml:space="preserve"> 298/2021</w:t>
            </w:r>
          </w:p>
        </w:tc>
        <w:tc>
          <w:tcPr>
            <w:tcW w:w="1080" w:type="dxa"/>
            <w:tcBorders>
              <w:top w:val="single" w:sz="4" w:space="0" w:color="auto"/>
              <w:left w:val="single" w:sz="4" w:space="0" w:color="auto"/>
              <w:bottom w:val="nil"/>
              <w:right w:val="single" w:sz="4" w:space="0" w:color="auto"/>
            </w:tcBorders>
          </w:tcPr>
          <w:p w:rsidR="00882AA1" w:rsidRPr="00F25D1A" w:rsidRDefault="00EC4785">
            <w:pPr>
              <w:rPr>
                <w:sz w:val="18"/>
                <w:szCs w:val="18"/>
              </w:rPr>
            </w:pPr>
            <w:r>
              <w:rPr>
                <w:sz w:val="18"/>
                <w:szCs w:val="18"/>
              </w:rPr>
              <w:t>§18 odst.2</w:t>
            </w:r>
          </w:p>
        </w:tc>
        <w:tc>
          <w:tcPr>
            <w:tcW w:w="5405" w:type="dxa"/>
            <w:gridSpan w:val="4"/>
            <w:tcBorders>
              <w:top w:val="single" w:sz="4" w:space="0" w:color="auto"/>
              <w:left w:val="single" w:sz="4" w:space="0" w:color="auto"/>
              <w:bottom w:val="nil"/>
              <w:right w:val="single" w:sz="4" w:space="0" w:color="auto"/>
            </w:tcBorders>
          </w:tcPr>
          <w:p w:rsidR="00882AA1" w:rsidRPr="00F25D1A" w:rsidRDefault="00EC4785" w:rsidP="000C5AA1">
            <w:pPr>
              <w:jc w:val="both"/>
              <w:rPr>
                <w:sz w:val="18"/>
                <w:szCs w:val="18"/>
              </w:rPr>
            </w:pPr>
            <w:r w:rsidRPr="00EC4785">
              <w:rPr>
                <w:sz w:val="18"/>
                <w:szCs w:val="18"/>
              </w:rPr>
              <w:t xml:space="preserve">Plán řešení krize musí být aktualizován rovněž po uplatnění opatření k řešení krize nebo odpisu a konverzi odepisovatelných kapitálových nástrojů a vnitroskupinových způsobilých závazků. Při aktualizaci plánu řešení krize Česká národní banka stanoví lhůtu podle § 17 odst. 5 písm. </w:t>
            </w:r>
            <w:r w:rsidRPr="00EC4785">
              <w:rPr>
                <w:sz w:val="18"/>
                <w:szCs w:val="18"/>
              </w:rPr>
              <w:lastRenderedPageBreak/>
              <w:t>o) a p) se zohledněním lhůty pro splnění pokynu k držení dodatečného kapitálu podle jiného právního předpisu</w:t>
            </w:r>
            <w:r w:rsidRPr="00EC4785">
              <w:rPr>
                <w:sz w:val="18"/>
                <w:szCs w:val="18"/>
                <w:vertAlign w:val="superscript"/>
              </w:rPr>
              <w:t>6)</w:t>
            </w:r>
          </w:p>
        </w:tc>
        <w:tc>
          <w:tcPr>
            <w:tcW w:w="895" w:type="dxa"/>
            <w:tcBorders>
              <w:top w:val="single" w:sz="4" w:space="0" w:color="auto"/>
              <w:left w:val="single" w:sz="4" w:space="0" w:color="auto"/>
              <w:bottom w:val="nil"/>
              <w:right w:val="single" w:sz="4" w:space="0" w:color="auto"/>
            </w:tcBorders>
          </w:tcPr>
          <w:p w:rsidR="00882AA1" w:rsidRPr="00F25D1A" w:rsidRDefault="00EC4785">
            <w:pPr>
              <w:rPr>
                <w:sz w:val="18"/>
                <w:szCs w:val="18"/>
              </w:rPr>
            </w:pPr>
            <w:r>
              <w:rPr>
                <w:sz w:val="18"/>
                <w:szCs w:val="18"/>
              </w:rPr>
              <w:lastRenderedPageBreak/>
              <w:t>P</w:t>
            </w:r>
            <w:r w:rsidR="00A060AE">
              <w:rPr>
                <w:sz w:val="18"/>
                <w:szCs w:val="18"/>
              </w:rPr>
              <w:t>T</w:t>
            </w:r>
          </w:p>
        </w:tc>
        <w:tc>
          <w:tcPr>
            <w:tcW w:w="720" w:type="dxa"/>
            <w:tcBorders>
              <w:top w:val="single" w:sz="4" w:space="0" w:color="auto"/>
              <w:left w:val="single" w:sz="4" w:space="0" w:color="auto"/>
              <w:bottom w:val="nil"/>
            </w:tcBorders>
          </w:tcPr>
          <w:p w:rsidR="00882AA1" w:rsidRPr="00F25D1A" w:rsidRDefault="00882AA1">
            <w:pPr>
              <w:rPr>
                <w:sz w:val="18"/>
                <w:szCs w:val="18"/>
              </w:rPr>
            </w:pPr>
          </w:p>
        </w:tc>
      </w:tr>
      <w:tr w:rsidR="00882AA1" w:rsidRPr="00F25D1A" w:rsidTr="000F16C1">
        <w:tc>
          <w:tcPr>
            <w:tcW w:w="1440" w:type="dxa"/>
            <w:tcBorders>
              <w:top w:val="single" w:sz="4" w:space="0" w:color="auto"/>
              <w:bottom w:val="nil"/>
              <w:right w:val="single" w:sz="4" w:space="0" w:color="auto"/>
            </w:tcBorders>
          </w:tcPr>
          <w:p w:rsidR="00882AA1" w:rsidRPr="00F25D1A" w:rsidRDefault="00882AA1" w:rsidP="00FF3503">
            <w:pPr>
              <w:rPr>
                <w:sz w:val="18"/>
                <w:szCs w:val="18"/>
              </w:rPr>
            </w:pPr>
            <w:r w:rsidRPr="00F25D1A">
              <w:rPr>
                <w:sz w:val="18"/>
                <w:szCs w:val="18"/>
              </w:rPr>
              <w:t>Článek 1 odst. 2 písm. b)</w:t>
            </w:r>
            <w:r w:rsidR="00FF3503" w:rsidRPr="00181BB6">
              <w:rPr>
                <w:i/>
                <w:sz w:val="18"/>
                <w:szCs w:val="18"/>
              </w:rPr>
              <w:t xml:space="preserve"> (Článek </w:t>
            </w:r>
            <w:r w:rsidR="00FF3503">
              <w:rPr>
                <w:i/>
                <w:sz w:val="18"/>
                <w:szCs w:val="18"/>
              </w:rPr>
              <w:t>10</w:t>
            </w:r>
            <w:r w:rsidR="00FF3503" w:rsidRPr="00181BB6">
              <w:rPr>
                <w:i/>
                <w:sz w:val="18"/>
                <w:szCs w:val="18"/>
              </w:rPr>
              <w:t xml:space="preserve"> odstavec </w:t>
            </w:r>
            <w:r w:rsidR="00FF3503">
              <w:rPr>
                <w:i/>
                <w:sz w:val="18"/>
                <w:szCs w:val="18"/>
              </w:rPr>
              <w:t>7</w:t>
            </w:r>
            <w:r w:rsidR="00FF3503" w:rsidRPr="00181BB6">
              <w:rPr>
                <w:i/>
                <w:sz w:val="18"/>
                <w:szCs w:val="18"/>
              </w:rPr>
              <w:t>)</w:t>
            </w:r>
          </w:p>
        </w:tc>
        <w:tc>
          <w:tcPr>
            <w:tcW w:w="5400" w:type="dxa"/>
            <w:gridSpan w:val="4"/>
            <w:tcBorders>
              <w:top w:val="single" w:sz="4" w:space="0" w:color="auto"/>
              <w:left w:val="single" w:sz="4" w:space="0" w:color="auto"/>
              <w:bottom w:val="nil"/>
              <w:right w:val="single" w:sz="18" w:space="0" w:color="auto"/>
            </w:tcBorders>
          </w:tcPr>
          <w:p w:rsidR="00882AA1" w:rsidRPr="00F25D1A" w:rsidRDefault="00882AA1" w:rsidP="0055213E">
            <w:pPr>
              <w:rPr>
                <w:sz w:val="18"/>
                <w:szCs w:val="18"/>
              </w:rPr>
            </w:pPr>
            <w:r w:rsidRPr="00F25D1A">
              <w:rPr>
                <w:sz w:val="18"/>
                <w:szCs w:val="18"/>
              </w:rPr>
              <w:t xml:space="preserve">b) v odstavci 7 se písmena o) a p) nahrazují tímto: </w:t>
            </w:r>
          </w:p>
          <w:p w:rsidR="006E32BC" w:rsidRPr="00F25D1A" w:rsidRDefault="006E32BC" w:rsidP="0055213E">
            <w:pPr>
              <w:rPr>
                <w:sz w:val="18"/>
                <w:szCs w:val="18"/>
              </w:rPr>
            </w:pPr>
          </w:p>
          <w:p w:rsidR="00882AA1" w:rsidRPr="00F25D1A" w:rsidRDefault="00882AA1" w:rsidP="0055213E">
            <w:pPr>
              <w:rPr>
                <w:sz w:val="18"/>
                <w:szCs w:val="18"/>
              </w:rPr>
            </w:pPr>
            <w:r w:rsidRPr="00F25D1A">
              <w:rPr>
                <w:sz w:val="18"/>
                <w:szCs w:val="18"/>
              </w:rPr>
              <w:t>„o) požadavky uvedené v článcích 45e a 45f a lhůtu pro dosažení této úrovně v souladu s článkem 45m;</w:t>
            </w:r>
          </w:p>
          <w:p w:rsidR="006E32BC" w:rsidRPr="00F25D1A" w:rsidRDefault="006E32BC" w:rsidP="0055213E">
            <w:pPr>
              <w:rPr>
                <w:sz w:val="18"/>
                <w:szCs w:val="18"/>
              </w:rPr>
            </w:pPr>
          </w:p>
          <w:p w:rsidR="00882AA1" w:rsidRPr="00F25D1A" w:rsidRDefault="00882AA1" w:rsidP="0055213E">
            <w:pPr>
              <w:rPr>
                <w:sz w:val="18"/>
                <w:szCs w:val="18"/>
              </w:rPr>
            </w:pPr>
            <w:r w:rsidRPr="00F25D1A">
              <w:rPr>
                <w:sz w:val="18"/>
                <w:szCs w:val="18"/>
              </w:rPr>
              <w:t>p) pokud orgán příslušný k řešení krize uplatní čl. 45b odst. 4, 5 nebo 7, lhůtu pro dosažení souladu ze strany subjektu řešícího krizi podle článku 45m;“;</w:t>
            </w:r>
          </w:p>
        </w:tc>
        <w:tc>
          <w:tcPr>
            <w:tcW w:w="900" w:type="dxa"/>
            <w:tcBorders>
              <w:top w:val="single" w:sz="4" w:space="0" w:color="auto"/>
              <w:left w:val="single" w:sz="18" w:space="0" w:color="auto"/>
              <w:bottom w:val="nil"/>
              <w:right w:val="single" w:sz="4" w:space="0" w:color="auto"/>
            </w:tcBorders>
          </w:tcPr>
          <w:p w:rsidR="00882AA1" w:rsidRPr="00F25D1A" w:rsidRDefault="004C3FA1">
            <w:pPr>
              <w:rPr>
                <w:sz w:val="18"/>
                <w:szCs w:val="18"/>
              </w:rPr>
            </w:pPr>
            <w:r>
              <w:rPr>
                <w:sz w:val="18"/>
                <w:szCs w:val="18"/>
              </w:rPr>
              <w:t>374/2015 ve znění</w:t>
            </w:r>
            <w:r w:rsidR="00146E20">
              <w:rPr>
                <w:sz w:val="18"/>
                <w:szCs w:val="18"/>
              </w:rPr>
              <w:t xml:space="preserve"> 298/2021</w:t>
            </w:r>
          </w:p>
        </w:tc>
        <w:tc>
          <w:tcPr>
            <w:tcW w:w="1080" w:type="dxa"/>
            <w:tcBorders>
              <w:top w:val="single" w:sz="4" w:space="0" w:color="auto"/>
              <w:left w:val="single" w:sz="4" w:space="0" w:color="auto"/>
              <w:bottom w:val="nil"/>
              <w:right w:val="single" w:sz="4" w:space="0" w:color="auto"/>
            </w:tcBorders>
          </w:tcPr>
          <w:p w:rsidR="00882AA1" w:rsidRPr="00F25D1A" w:rsidRDefault="000F16C1" w:rsidP="000F16C1">
            <w:pPr>
              <w:rPr>
                <w:sz w:val="18"/>
                <w:szCs w:val="18"/>
              </w:rPr>
            </w:pPr>
            <w:r>
              <w:rPr>
                <w:sz w:val="18"/>
                <w:szCs w:val="18"/>
              </w:rPr>
              <w:t>§17 odst.5 písm.o)</w:t>
            </w:r>
          </w:p>
        </w:tc>
        <w:tc>
          <w:tcPr>
            <w:tcW w:w="5405" w:type="dxa"/>
            <w:gridSpan w:val="4"/>
            <w:tcBorders>
              <w:top w:val="single" w:sz="4" w:space="0" w:color="auto"/>
              <w:left w:val="single" w:sz="4" w:space="0" w:color="auto"/>
              <w:bottom w:val="nil"/>
              <w:right w:val="single" w:sz="4" w:space="0" w:color="auto"/>
            </w:tcBorders>
          </w:tcPr>
          <w:p w:rsidR="00882AA1" w:rsidRPr="00F25D1A" w:rsidRDefault="005D1576" w:rsidP="000C5AA1">
            <w:pPr>
              <w:jc w:val="both"/>
              <w:rPr>
                <w:sz w:val="18"/>
                <w:szCs w:val="18"/>
              </w:rPr>
            </w:pPr>
            <w:r>
              <w:rPr>
                <w:sz w:val="18"/>
                <w:szCs w:val="18"/>
              </w:rPr>
              <w:t xml:space="preserve">Informaci o </w:t>
            </w:r>
            <w:r w:rsidRPr="005D1576">
              <w:rPr>
                <w:sz w:val="18"/>
                <w:szCs w:val="18"/>
              </w:rPr>
              <w:t>minimálním požadavku nebo o vnitřním minimálním požadavku a lhůtu pro jejich dosažení,</w:t>
            </w:r>
          </w:p>
        </w:tc>
        <w:tc>
          <w:tcPr>
            <w:tcW w:w="895" w:type="dxa"/>
            <w:tcBorders>
              <w:top w:val="single" w:sz="4" w:space="0" w:color="auto"/>
              <w:left w:val="single" w:sz="4" w:space="0" w:color="auto"/>
              <w:bottom w:val="nil"/>
              <w:right w:val="single" w:sz="4" w:space="0" w:color="auto"/>
            </w:tcBorders>
          </w:tcPr>
          <w:p w:rsidR="00882AA1" w:rsidRPr="00F25D1A" w:rsidRDefault="005D1576">
            <w:pPr>
              <w:rPr>
                <w:sz w:val="18"/>
                <w:szCs w:val="18"/>
              </w:rPr>
            </w:pPr>
            <w:r>
              <w:rPr>
                <w:sz w:val="18"/>
                <w:szCs w:val="18"/>
              </w:rPr>
              <w:t>P</w:t>
            </w:r>
            <w:r w:rsidR="00742F7A">
              <w:rPr>
                <w:sz w:val="18"/>
                <w:szCs w:val="18"/>
              </w:rPr>
              <w:t>T</w:t>
            </w:r>
          </w:p>
        </w:tc>
        <w:tc>
          <w:tcPr>
            <w:tcW w:w="720" w:type="dxa"/>
            <w:tcBorders>
              <w:top w:val="single" w:sz="4" w:space="0" w:color="auto"/>
              <w:left w:val="single" w:sz="4" w:space="0" w:color="auto"/>
              <w:bottom w:val="nil"/>
            </w:tcBorders>
          </w:tcPr>
          <w:p w:rsidR="00882AA1" w:rsidRPr="00F25D1A" w:rsidRDefault="00882AA1">
            <w:pPr>
              <w:rPr>
                <w:sz w:val="18"/>
                <w:szCs w:val="18"/>
              </w:rPr>
            </w:pPr>
          </w:p>
        </w:tc>
      </w:tr>
      <w:tr w:rsidR="000F16C1" w:rsidRPr="00F25D1A" w:rsidTr="000F16C1">
        <w:tc>
          <w:tcPr>
            <w:tcW w:w="1440" w:type="dxa"/>
            <w:tcBorders>
              <w:top w:val="nil"/>
              <w:bottom w:val="single" w:sz="4" w:space="0" w:color="auto"/>
              <w:right w:val="single" w:sz="4" w:space="0" w:color="auto"/>
            </w:tcBorders>
          </w:tcPr>
          <w:p w:rsidR="000F16C1" w:rsidRPr="00F25D1A" w:rsidRDefault="000F16C1">
            <w:pPr>
              <w:rPr>
                <w:sz w:val="18"/>
                <w:szCs w:val="18"/>
              </w:rPr>
            </w:pPr>
          </w:p>
        </w:tc>
        <w:tc>
          <w:tcPr>
            <w:tcW w:w="5400" w:type="dxa"/>
            <w:gridSpan w:val="4"/>
            <w:tcBorders>
              <w:top w:val="nil"/>
              <w:left w:val="single" w:sz="4" w:space="0" w:color="auto"/>
              <w:bottom w:val="single" w:sz="4" w:space="0" w:color="auto"/>
              <w:right w:val="single" w:sz="18" w:space="0" w:color="auto"/>
            </w:tcBorders>
          </w:tcPr>
          <w:p w:rsidR="000F16C1" w:rsidRPr="00F25D1A" w:rsidRDefault="000F16C1" w:rsidP="0055213E">
            <w:pPr>
              <w:rPr>
                <w:sz w:val="18"/>
                <w:szCs w:val="18"/>
              </w:rPr>
            </w:pPr>
          </w:p>
        </w:tc>
        <w:tc>
          <w:tcPr>
            <w:tcW w:w="900" w:type="dxa"/>
            <w:tcBorders>
              <w:top w:val="nil"/>
              <w:left w:val="single" w:sz="18" w:space="0" w:color="auto"/>
              <w:bottom w:val="single" w:sz="4" w:space="0" w:color="auto"/>
              <w:right w:val="single" w:sz="4" w:space="0" w:color="auto"/>
            </w:tcBorders>
          </w:tcPr>
          <w:p w:rsidR="000F16C1" w:rsidRDefault="005F481C">
            <w:pPr>
              <w:rPr>
                <w:sz w:val="18"/>
                <w:szCs w:val="18"/>
              </w:rPr>
            </w:pPr>
            <w:r>
              <w:rPr>
                <w:sz w:val="18"/>
                <w:szCs w:val="18"/>
              </w:rPr>
              <w:t>374/2015 ve znění</w:t>
            </w:r>
            <w:r w:rsidR="00146E20">
              <w:rPr>
                <w:sz w:val="18"/>
                <w:szCs w:val="18"/>
              </w:rPr>
              <w:t xml:space="preserve"> 298/2021</w:t>
            </w:r>
          </w:p>
        </w:tc>
        <w:tc>
          <w:tcPr>
            <w:tcW w:w="1080" w:type="dxa"/>
            <w:tcBorders>
              <w:top w:val="nil"/>
              <w:left w:val="single" w:sz="4" w:space="0" w:color="auto"/>
              <w:bottom w:val="single" w:sz="4" w:space="0" w:color="auto"/>
              <w:right w:val="single" w:sz="4" w:space="0" w:color="auto"/>
            </w:tcBorders>
          </w:tcPr>
          <w:p w:rsidR="000F16C1" w:rsidRDefault="000F16C1" w:rsidP="000F16C1">
            <w:pPr>
              <w:rPr>
                <w:sz w:val="18"/>
                <w:szCs w:val="18"/>
              </w:rPr>
            </w:pPr>
            <w:r>
              <w:rPr>
                <w:sz w:val="18"/>
                <w:szCs w:val="18"/>
              </w:rPr>
              <w:t>§17 odst.5 písm.p)</w:t>
            </w:r>
          </w:p>
        </w:tc>
        <w:tc>
          <w:tcPr>
            <w:tcW w:w="5405" w:type="dxa"/>
            <w:gridSpan w:val="4"/>
            <w:tcBorders>
              <w:top w:val="nil"/>
              <w:left w:val="single" w:sz="4" w:space="0" w:color="auto"/>
              <w:bottom w:val="single" w:sz="4" w:space="0" w:color="auto"/>
              <w:right w:val="single" w:sz="4" w:space="0" w:color="auto"/>
            </w:tcBorders>
          </w:tcPr>
          <w:p w:rsidR="000F16C1" w:rsidRPr="00F25D1A" w:rsidRDefault="005D1576" w:rsidP="000C5AA1">
            <w:pPr>
              <w:jc w:val="both"/>
              <w:rPr>
                <w:sz w:val="18"/>
                <w:szCs w:val="18"/>
              </w:rPr>
            </w:pPr>
            <w:r w:rsidRPr="005D1576">
              <w:rPr>
                <w:sz w:val="18"/>
                <w:szCs w:val="18"/>
              </w:rPr>
              <w:t>lhůtu ke splnění požadavku na podřízenost podle § 128b nebo 128c,</w:t>
            </w:r>
          </w:p>
        </w:tc>
        <w:tc>
          <w:tcPr>
            <w:tcW w:w="895" w:type="dxa"/>
            <w:tcBorders>
              <w:top w:val="nil"/>
              <w:left w:val="single" w:sz="4" w:space="0" w:color="auto"/>
              <w:bottom w:val="single" w:sz="4" w:space="0" w:color="auto"/>
              <w:right w:val="single" w:sz="4" w:space="0" w:color="auto"/>
            </w:tcBorders>
          </w:tcPr>
          <w:p w:rsidR="000F16C1" w:rsidRDefault="000F16C1">
            <w:pPr>
              <w:rPr>
                <w:sz w:val="18"/>
                <w:szCs w:val="18"/>
              </w:rPr>
            </w:pPr>
          </w:p>
        </w:tc>
        <w:tc>
          <w:tcPr>
            <w:tcW w:w="720" w:type="dxa"/>
            <w:tcBorders>
              <w:top w:val="nil"/>
              <w:left w:val="single" w:sz="4" w:space="0" w:color="auto"/>
              <w:bottom w:val="single" w:sz="4" w:space="0" w:color="auto"/>
            </w:tcBorders>
          </w:tcPr>
          <w:p w:rsidR="000F16C1" w:rsidRPr="00F25D1A" w:rsidRDefault="000F16C1">
            <w:pPr>
              <w:rPr>
                <w:sz w:val="18"/>
                <w:szCs w:val="18"/>
              </w:rPr>
            </w:pPr>
          </w:p>
        </w:tc>
      </w:tr>
      <w:tr w:rsidR="00F01521" w:rsidRPr="00F25D1A" w:rsidTr="00346F87">
        <w:tc>
          <w:tcPr>
            <w:tcW w:w="1440" w:type="dxa"/>
            <w:tcBorders>
              <w:top w:val="single" w:sz="4" w:space="0" w:color="auto"/>
              <w:bottom w:val="nil"/>
              <w:right w:val="single" w:sz="4" w:space="0" w:color="auto"/>
            </w:tcBorders>
          </w:tcPr>
          <w:p w:rsidR="00F01521" w:rsidRPr="00F25D1A" w:rsidRDefault="00F01521" w:rsidP="00FF3503">
            <w:pPr>
              <w:rPr>
                <w:sz w:val="18"/>
                <w:szCs w:val="18"/>
              </w:rPr>
            </w:pPr>
            <w:r w:rsidRPr="00F25D1A">
              <w:rPr>
                <w:sz w:val="18"/>
                <w:szCs w:val="18"/>
              </w:rPr>
              <w:t>Článek 1 odst. 3 písm. a)</w:t>
            </w:r>
            <w:r w:rsidR="00FF3503" w:rsidRPr="00181BB6">
              <w:rPr>
                <w:i/>
                <w:sz w:val="18"/>
                <w:szCs w:val="18"/>
              </w:rPr>
              <w:t xml:space="preserve"> (Článek </w:t>
            </w:r>
            <w:r w:rsidR="00FF3503">
              <w:rPr>
                <w:i/>
                <w:sz w:val="18"/>
                <w:szCs w:val="18"/>
              </w:rPr>
              <w:t>1</w:t>
            </w:r>
            <w:r w:rsidR="00FF3503" w:rsidRPr="00181BB6">
              <w:rPr>
                <w:i/>
                <w:sz w:val="18"/>
                <w:szCs w:val="18"/>
              </w:rPr>
              <w:t>2 odstavec 1)</w:t>
            </w:r>
          </w:p>
        </w:tc>
        <w:tc>
          <w:tcPr>
            <w:tcW w:w="5400" w:type="dxa"/>
            <w:gridSpan w:val="4"/>
            <w:tcBorders>
              <w:top w:val="single" w:sz="4" w:space="0" w:color="auto"/>
              <w:left w:val="single" w:sz="4" w:space="0" w:color="auto"/>
              <w:bottom w:val="nil"/>
              <w:right w:val="single" w:sz="18" w:space="0" w:color="auto"/>
            </w:tcBorders>
          </w:tcPr>
          <w:p w:rsidR="00F01521" w:rsidRPr="00F25D1A" w:rsidRDefault="00F01521" w:rsidP="00F443EC">
            <w:pPr>
              <w:jc w:val="both"/>
              <w:rPr>
                <w:sz w:val="18"/>
                <w:szCs w:val="18"/>
              </w:rPr>
            </w:pPr>
            <w:r w:rsidRPr="00F25D1A">
              <w:rPr>
                <w:sz w:val="18"/>
                <w:szCs w:val="18"/>
              </w:rPr>
              <w:t>Článek 12 se mění takto:</w:t>
            </w:r>
          </w:p>
          <w:p w:rsidR="00F01521" w:rsidRPr="00F25D1A" w:rsidRDefault="00F01521" w:rsidP="00F443EC">
            <w:pPr>
              <w:jc w:val="both"/>
              <w:rPr>
                <w:sz w:val="18"/>
                <w:szCs w:val="18"/>
              </w:rPr>
            </w:pPr>
          </w:p>
          <w:p w:rsidR="00F01521" w:rsidRPr="009468E9" w:rsidRDefault="00F01521" w:rsidP="00F443EC">
            <w:pPr>
              <w:jc w:val="both"/>
              <w:rPr>
                <w:sz w:val="18"/>
                <w:szCs w:val="18"/>
              </w:rPr>
            </w:pPr>
            <w:r w:rsidRPr="009468E9">
              <w:rPr>
                <w:sz w:val="18"/>
                <w:szCs w:val="18"/>
              </w:rPr>
              <w:t xml:space="preserve">a) odstavec 1 se nahrazuje tímto: </w:t>
            </w:r>
          </w:p>
          <w:p w:rsidR="00F01521" w:rsidRPr="009468E9" w:rsidRDefault="00F01521" w:rsidP="00F443EC">
            <w:pPr>
              <w:jc w:val="both"/>
              <w:rPr>
                <w:sz w:val="18"/>
                <w:szCs w:val="18"/>
              </w:rPr>
            </w:pPr>
          </w:p>
          <w:p w:rsidR="00F01521" w:rsidRPr="009468E9" w:rsidRDefault="00F01521" w:rsidP="00F443EC">
            <w:pPr>
              <w:jc w:val="both"/>
              <w:rPr>
                <w:sz w:val="18"/>
                <w:szCs w:val="18"/>
              </w:rPr>
            </w:pPr>
            <w:r w:rsidRPr="009468E9">
              <w:rPr>
                <w:sz w:val="18"/>
                <w:szCs w:val="18"/>
              </w:rPr>
              <w:t xml:space="preserve">„1. Členské státy zajistí, aby orgány příslušné k řešení krize na úrovni skupiny spolu s orgány příslušnými k řešení krize dceřiných podniků, po konzultaci s orgány příslušnými k řešení krize významných poboček, je-li to s ohledem na dotčenou významnou pobočku relevantní, vypracovaly skupinové plány řešení krize. Ve skupinovém plánu řešení krize jsou určena opatření, která je nutno přijmout, pokud jde o: </w:t>
            </w:r>
          </w:p>
          <w:p w:rsidR="00F01521" w:rsidRPr="009468E9" w:rsidRDefault="00F01521" w:rsidP="00F443EC">
            <w:pPr>
              <w:jc w:val="both"/>
              <w:rPr>
                <w:sz w:val="18"/>
                <w:szCs w:val="18"/>
              </w:rPr>
            </w:pPr>
          </w:p>
          <w:p w:rsidR="00F01521" w:rsidRPr="009468E9" w:rsidRDefault="00F01521" w:rsidP="00F443EC">
            <w:pPr>
              <w:jc w:val="both"/>
              <w:rPr>
                <w:sz w:val="18"/>
                <w:szCs w:val="18"/>
              </w:rPr>
            </w:pPr>
            <w:r w:rsidRPr="009468E9">
              <w:rPr>
                <w:sz w:val="18"/>
                <w:szCs w:val="18"/>
              </w:rPr>
              <w:t xml:space="preserve">a) mateřský podnik v Unii; </w:t>
            </w:r>
          </w:p>
          <w:p w:rsidR="00F01521" w:rsidRPr="009468E9" w:rsidRDefault="00F01521" w:rsidP="00F443EC">
            <w:pPr>
              <w:jc w:val="both"/>
              <w:rPr>
                <w:sz w:val="18"/>
                <w:szCs w:val="18"/>
              </w:rPr>
            </w:pPr>
          </w:p>
          <w:p w:rsidR="00F01521" w:rsidRPr="009468E9" w:rsidRDefault="00F01521" w:rsidP="00F443EC">
            <w:pPr>
              <w:jc w:val="both"/>
              <w:rPr>
                <w:sz w:val="18"/>
                <w:szCs w:val="18"/>
              </w:rPr>
            </w:pPr>
            <w:r w:rsidRPr="009468E9">
              <w:rPr>
                <w:sz w:val="18"/>
                <w:szCs w:val="18"/>
              </w:rPr>
              <w:t xml:space="preserve">b) dceřiné podniky, které jsou součástí skupiny a které jsou usazené v Unii; </w:t>
            </w:r>
          </w:p>
          <w:p w:rsidR="00F01521" w:rsidRPr="009468E9" w:rsidRDefault="00F01521" w:rsidP="00F443EC">
            <w:pPr>
              <w:jc w:val="both"/>
              <w:rPr>
                <w:sz w:val="18"/>
                <w:szCs w:val="18"/>
              </w:rPr>
            </w:pPr>
          </w:p>
          <w:p w:rsidR="00F01521" w:rsidRPr="009468E9" w:rsidRDefault="00F01521" w:rsidP="00F443EC">
            <w:pPr>
              <w:jc w:val="both"/>
              <w:rPr>
                <w:sz w:val="18"/>
                <w:szCs w:val="18"/>
              </w:rPr>
            </w:pPr>
            <w:r w:rsidRPr="009468E9">
              <w:rPr>
                <w:sz w:val="18"/>
                <w:szCs w:val="18"/>
              </w:rPr>
              <w:t xml:space="preserve">c) subjekty uvedené v čl. 1 odst. 1 písm. c) a d) a </w:t>
            </w:r>
          </w:p>
          <w:p w:rsidR="00F01521" w:rsidRPr="009468E9" w:rsidRDefault="00F01521" w:rsidP="00F443EC">
            <w:pPr>
              <w:jc w:val="both"/>
              <w:rPr>
                <w:sz w:val="18"/>
                <w:szCs w:val="18"/>
              </w:rPr>
            </w:pPr>
          </w:p>
          <w:p w:rsidR="00F01521" w:rsidRPr="009468E9" w:rsidRDefault="00F01521" w:rsidP="00F443EC">
            <w:pPr>
              <w:jc w:val="both"/>
              <w:rPr>
                <w:sz w:val="18"/>
                <w:szCs w:val="18"/>
              </w:rPr>
            </w:pPr>
            <w:r w:rsidRPr="009468E9">
              <w:rPr>
                <w:sz w:val="18"/>
                <w:szCs w:val="18"/>
              </w:rPr>
              <w:t xml:space="preserve">d) s výhradou hlavy VI dceřiné podniky, které jsou součástí skupiny a které jsou usazené mimo Unii. </w:t>
            </w:r>
          </w:p>
          <w:p w:rsidR="00F01521" w:rsidRPr="009468E9" w:rsidRDefault="00F01521" w:rsidP="00F443EC">
            <w:pPr>
              <w:jc w:val="both"/>
              <w:rPr>
                <w:sz w:val="18"/>
                <w:szCs w:val="18"/>
              </w:rPr>
            </w:pPr>
          </w:p>
          <w:p w:rsidR="00F01521" w:rsidRPr="00F25D1A" w:rsidRDefault="00F01521" w:rsidP="00F443EC">
            <w:pPr>
              <w:jc w:val="both"/>
              <w:rPr>
                <w:sz w:val="18"/>
                <w:szCs w:val="18"/>
              </w:rPr>
            </w:pPr>
            <w:r w:rsidRPr="009468E9">
              <w:rPr>
                <w:sz w:val="18"/>
                <w:szCs w:val="18"/>
              </w:rPr>
              <w:t xml:space="preserve">Plán řešení krize v souladu s opatřeními uvedenými v prvním pododstavci určí pro každou skupinu subjekty řešící krizi a skupiny </w:t>
            </w:r>
            <w:r w:rsidRPr="009468E9">
              <w:rPr>
                <w:sz w:val="18"/>
                <w:szCs w:val="18"/>
              </w:rPr>
              <w:lastRenderedPageBreak/>
              <w:t>řešící krizi.“;</w:t>
            </w:r>
          </w:p>
        </w:tc>
        <w:tc>
          <w:tcPr>
            <w:tcW w:w="900" w:type="dxa"/>
            <w:tcBorders>
              <w:top w:val="single" w:sz="4" w:space="0" w:color="auto"/>
              <w:left w:val="single" w:sz="18" w:space="0" w:color="auto"/>
              <w:bottom w:val="nil"/>
              <w:right w:val="single" w:sz="4" w:space="0" w:color="auto"/>
            </w:tcBorders>
          </w:tcPr>
          <w:p w:rsidR="00F01521" w:rsidRPr="00F25D1A" w:rsidRDefault="004C3FA1">
            <w:pPr>
              <w:rPr>
                <w:sz w:val="18"/>
                <w:szCs w:val="18"/>
              </w:rPr>
            </w:pPr>
            <w:r>
              <w:rPr>
                <w:sz w:val="18"/>
                <w:szCs w:val="18"/>
              </w:rPr>
              <w:lastRenderedPageBreak/>
              <w:t>374/2015 ve znění</w:t>
            </w:r>
            <w:r w:rsidR="00146E20">
              <w:rPr>
                <w:sz w:val="18"/>
                <w:szCs w:val="18"/>
              </w:rPr>
              <w:t xml:space="preserve"> 298/2021</w:t>
            </w:r>
          </w:p>
        </w:tc>
        <w:tc>
          <w:tcPr>
            <w:tcW w:w="1080" w:type="dxa"/>
            <w:tcBorders>
              <w:top w:val="single" w:sz="4" w:space="0" w:color="auto"/>
              <w:left w:val="single" w:sz="4" w:space="0" w:color="auto"/>
              <w:bottom w:val="nil"/>
              <w:right w:val="single" w:sz="4" w:space="0" w:color="auto"/>
            </w:tcBorders>
          </w:tcPr>
          <w:p w:rsidR="00F01521" w:rsidRPr="00F25D1A" w:rsidRDefault="00D33CF1" w:rsidP="00D33CF1">
            <w:pPr>
              <w:rPr>
                <w:sz w:val="18"/>
                <w:szCs w:val="18"/>
              </w:rPr>
            </w:pPr>
            <w:r>
              <w:rPr>
                <w:sz w:val="18"/>
                <w:szCs w:val="18"/>
              </w:rPr>
              <w:t>§19 odst.1</w:t>
            </w:r>
          </w:p>
        </w:tc>
        <w:tc>
          <w:tcPr>
            <w:tcW w:w="5405" w:type="dxa"/>
            <w:gridSpan w:val="4"/>
            <w:tcBorders>
              <w:top w:val="single" w:sz="4" w:space="0" w:color="auto"/>
              <w:left w:val="single" w:sz="4" w:space="0" w:color="auto"/>
              <w:bottom w:val="nil"/>
              <w:right w:val="single" w:sz="4" w:space="0" w:color="auto"/>
            </w:tcBorders>
          </w:tcPr>
          <w:p w:rsidR="00F01521" w:rsidRPr="00277C6A" w:rsidRDefault="00D33CF1" w:rsidP="00B36B27">
            <w:pPr>
              <w:jc w:val="both"/>
              <w:rPr>
                <w:sz w:val="18"/>
                <w:szCs w:val="18"/>
              </w:rPr>
            </w:pPr>
            <w:r w:rsidRPr="00D33CF1">
              <w:rPr>
                <w:sz w:val="18"/>
                <w:szCs w:val="18"/>
              </w:rPr>
              <w:t>Plán řešení krize evropské finanční skupiny (dále jen „skupinový plán řešení krize“) obsahuje opatření, která mají být uplatněna vůči evropské ovládající osobě a jí ovládaným osobám se sídlem na území členských států. Skupinový plán řešení krize může zahrnovat opatření, která mají být uplatněna vůči ovládaným osobám se sídlem na území jiného než členského státu. Skupinový plán řešení krize vypracovává orgán příslušný k řešení krize skupiny ve spolupráci s orgány příslušnými k řešení krize ovládaných osob a, je-li to účelné, rovněž ve spolupráci s orgány příslušnými k řešení krize významných poboček, v rámci kolegia pro řešení krize a po konzultaci s orgánem dohledu na konsolidovaném základě, orgány dohledu nad ovládanými osobami a orgány dohledu nad významnými pobočkami.</w:t>
            </w:r>
          </w:p>
        </w:tc>
        <w:tc>
          <w:tcPr>
            <w:tcW w:w="895" w:type="dxa"/>
            <w:tcBorders>
              <w:top w:val="single" w:sz="4" w:space="0" w:color="auto"/>
              <w:left w:val="single" w:sz="4" w:space="0" w:color="auto"/>
              <w:bottom w:val="nil"/>
              <w:right w:val="single" w:sz="4" w:space="0" w:color="auto"/>
            </w:tcBorders>
          </w:tcPr>
          <w:p w:rsidR="00F01521" w:rsidRPr="00F25D1A" w:rsidRDefault="00D33CF1">
            <w:pPr>
              <w:rPr>
                <w:sz w:val="18"/>
                <w:szCs w:val="18"/>
              </w:rPr>
            </w:pPr>
            <w:r>
              <w:rPr>
                <w:sz w:val="18"/>
                <w:szCs w:val="18"/>
              </w:rPr>
              <w:t>P</w:t>
            </w:r>
            <w:r w:rsidR="00742F7A">
              <w:rPr>
                <w:sz w:val="18"/>
                <w:szCs w:val="18"/>
              </w:rPr>
              <w:t>T</w:t>
            </w:r>
          </w:p>
        </w:tc>
        <w:tc>
          <w:tcPr>
            <w:tcW w:w="720" w:type="dxa"/>
            <w:tcBorders>
              <w:top w:val="single" w:sz="4" w:space="0" w:color="auto"/>
              <w:left w:val="single" w:sz="4" w:space="0" w:color="auto"/>
              <w:bottom w:val="nil"/>
            </w:tcBorders>
          </w:tcPr>
          <w:p w:rsidR="00F01521" w:rsidRPr="00F25D1A" w:rsidRDefault="00F01521">
            <w:pPr>
              <w:rPr>
                <w:sz w:val="18"/>
                <w:szCs w:val="18"/>
              </w:rPr>
            </w:pPr>
          </w:p>
        </w:tc>
      </w:tr>
      <w:tr w:rsidR="00D33CF1" w:rsidRPr="00F25D1A" w:rsidTr="00346F87">
        <w:tc>
          <w:tcPr>
            <w:tcW w:w="1440" w:type="dxa"/>
            <w:tcBorders>
              <w:top w:val="nil"/>
              <w:bottom w:val="single" w:sz="4" w:space="0" w:color="auto"/>
              <w:right w:val="single" w:sz="4" w:space="0" w:color="auto"/>
            </w:tcBorders>
          </w:tcPr>
          <w:p w:rsidR="00D33CF1" w:rsidRPr="00F25D1A" w:rsidRDefault="00D33CF1">
            <w:pPr>
              <w:rPr>
                <w:sz w:val="18"/>
                <w:szCs w:val="18"/>
              </w:rPr>
            </w:pPr>
          </w:p>
        </w:tc>
        <w:tc>
          <w:tcPr>
            <w:tcW w:w="5400" w:type="dxa"/>
            <w:gridSpan w:val="4"/>
            <w:tcBorders>
              <w:top w:val="nil"/>
              <w:left w:val="single" w:sz="4" w:space="0" w:color="auto"/>
              <w:bottom w:val="single" w:sz="4" w:space="0" w:color="auto"/>
              <w:right w:val="single" w:sz="18" w:space="0" w:color="auto"/>
            </w:tcBorders>
          </w:tcPr>
          <w:p w:rsidR="00D33CF1" w:rsidRPr="00F25D1A" w:rsidRDefault="00D33CF1" w:rsidP="00F443EC">
            <w:pPr>
              <w:jc w:val="both"/>
              <w:rPr>
                <w:sz w:val="18"/>
                <w:szCs w:val="18"/>
              </w:rPr>
            </w:pPr>
          </w:p>
        </w:tc>
        <w:tc>
          <w:tcPr>
            <w:tcW w:w="900" w:type="dxa"/>
            <w:tcBorders>
              <w:top w:val="nil"/>
              <w:left w:val="single" w:sz="18" w:space="0" w:color="auto"/>
              <w:bottom w:val="single" w:sz="4" w:space="0" w:color="auto"/>
              <w:right w:val="single" w:sz="4" w:space="0" w:color="auto"/>
            </w:tcBorders>
          </w:tcPr>
          <w:p w:rsidR="00D33CF1" w:rsidRPr="003A4D2A" w:rsidRDefault="005F481C">
            <w:pPr>
              <w:rPr>
                <w:sz w:val="18"/>
                <w:szCs w:val="18"/>
              </w:rPr>
            </w:pPr>
            <w:r>
              <w:rPr>
                <w:sz w:val="18"/>
                <w:szCs w:val="18"/>
              </w:rPr>
              <w:t>374/2015 ve znění</w:t>
            </w:r>
            <w:r w:rsidR="00146E20">
              <w:rPr>
                <w:sz w:val="18"/>
                <w:szCs w:val="18"/>
              </w:rPr>
              <w:t xml:space="preserve"> 298/2021</w:t>
            </w:r>
          </w:p>
        </w:tc>
        <w:tc>
          <w:tcPr>
            <w:tcW w:w="1080" w:type="dxa"/>
            <w:tcBorders>
              <w:top w:val="nil"/>
              <w:left w:val="single" w:sz="4" w:space="0" w:color="auto"/>
              <w:bottom w:val="single" w:sz="4" w:space="0" w:color="auto"/>
              <w:right w:val="single" w:sz="4" w:space="0" w:color="auto"/>
            </w:tcBorders>
          </w:tcPr>
          <w:p w:rsidR="00D33CF1" w:rsidRDefault="00D33CF1" w:rsidP="008B7A67">
            <w:pPr>
              <w:rPr>
                <w:sz w:val="18"/>
                <w:szCs w:val="18"/>
              </w:rPr>
            </w:pPr>
            <w:r>
              <w:rPr>
                <w:sz w:val="18"/>
                <w:szCs w:val="18"/>
              </w:rPr>
              <w:t>§19 odst.2</w:t>
            </w:r>
          </w:p>
        </w:tc>
        <w:tc>
          <w:tcPr>
            <w:tcW w:w="5405" w:type="dxa"/>
            <w:gridSpan w:val="4"/>
            <w:tcBorders>
              <w:top w:val="nil"/>
              <w:left w:val="single" w:sz="4" w:space="0" w:color="auto"/>
              <w:bottom w:val="single" w:sz="4" w:space="0" w:color="auto"/>
              <w:right w:val="single" w:sz="4" w:space="0" w:color="auto"/>
            </w:tcBorders>
          </w:tcPr>
          <w:p w:rsidR="00D33CF1" w:rsidRDefault="00D33CF1" w:rsidP="00B36B27">
            <w:pPr>
              <w:jc w:val="both"/>
              <w:rPr>
                <w:sz w:val="18"/>
                <w:szCs w:val="18"/>
              </w:rPr>
            </w:pPr>
            <w:r w:rsidRPr="00D33CF1">
              <w:rPr>
                <w:sz w:val="18"/>
                <w:szCs w:val="18"/>
              </w:rPr>
              <w:t>Skupinový plán řešení krize určí pro každou evropskou finanční skupinu osoby podléhající řešení krize a skupiny podléhající řešení krize; § 17 odst. 2, 4 až 6 a § 18 odst. 1, 2, 4 až 6 se na skupinový plán řešení krize použijí obdobně; skupinový plán řešení krize popisuje</w:t>
            </w:r>
          </w:p>
          <w:p w:rsidR="00033180" w:rsidRPr="00033180" w:rsidRDefault="00033180" w:rsidP="00033180">
            <w:pPr>
              <w:rPr>
                <w:sz w:val="18"/>
              </w:rPr>
            </w:pPr>
            <w:r w:rsidRPr="00033180">
              <w:rPr>
                <w:sz w:val="18"/>
              </w:rPr>
              <w:t xml:space="preserve">a) </w:t>
            </w:r>
            <w:r w:rsidRPr="00033180">
              <w:rPr>
                <w:rFonts w:eastAsia="Calibri"/>
                <w:noProof/>
                <w:sz w:val="18"/>
              </w:rPr>
              <w:t>opatření k řešení krize, která by měla být uplatněna vůči osobě podléhající řešení krize, a dopady těchto opatření na jednotlivé členy evropské finanční skupiny; pokud evropská finanční skupina zahrnuje více skupin podléhajících řešení krize, popisuje skupinový plán opatření k řešení krize, která by měla být uplatněna vůči jednotlivým osobám podléhajícím řešení krize, a dopady těchto opatření na ostatní členy skupiny podléhající řešení krize a ostatní skupiny podléhající řešení krize, které jsou součástí stejné evropské finanční skupiny,</w:t>
            </w:r>
          </w:p>
          <w:p w:rsidR="00033180" w:rsidRPr="00033180" w:rsidRDefault="00033180" w:rsidP="00033180">
            <w:pPr>
              <w:rPr>
                <w:sz w:val="18"/>
              </w:rPr>
            </w:pPr>
            <w:r w:rsidRPr="00033180">
              <w:rPr>
                <w:sz w:val="18"/>
              </w:rPr>
              <w:t xml:space="preserve">b) možnosti koordinovaného řešení krize, včetně opatření usnadňujících převod evropské finanční skupiny, jejích členů nebo členů skupiny podléhající řešení krize nebo oddělených obchodních činností některých jejích členů na jinou osobu a zároveň označí případné překážky koordinovaného řešení krize, </w:t>
            </w:r>
          </w:p>
          <w:p w:rsidR="00033180" w:rsidRPr="00033180" w:rsidRDefault="00033180" w:rsidP="00033180">
            <w:pPr>
              <w:rPr>
                <w:sz w:val="18"/>
              </w:rPr>
            </w:pPr>
            <w:r w:rsidRPr="00033180">
              <w:rPr>
                <w:sz w:val="18"/>
              </w:rPr>
              <w:t>c) způsob spolupráce a koordinace s orgány jiného než členského státu v případě, že je součástí skupiny ovládaná osoba nebo pobočka instituce se sídlem na území jiného než členského státu, a důsledky pro řešení krize v Evropské unii</w:t>
            </w:r>
            <w:r>
              <w:rPr>
                <w:sz w:val="18"/>
              </w:rPr>
              <w:t>,</w:t>
            </w:r>
          </w:p>
          <w:p w:rsidR="00033180" w:rsidRPr="00033180" w:rsidRDefault="00033180" w:rsidP="00033180">
            <w:pPr>
              <w:rPr>
                <w:sz w:val="18"/>
              </w:rPr>
            </w:pPr>
            <w:r w:rsidRPr="00033180">
              <w:rPr>
                <w:sz w:val="18"/>
              </w:rPr>
              <w:t xml:space="preserve">d) opatření, která jsou nezbytná pro uplatnění opatření k řešení krize vůči členům skupiny; tato opatření mohou zahrnovat také právní a ekonomické oddělení některých funkcí nebo obchodních činností, </w:t>
            </w:r>
          </w:p>
          <w:p w:rsidR="00033180" w:rsidRPr="00033180" w:rsidRDefault="00033180" w:rsidP="00033180">
            <w:pPr>
              <w:rPr>
                <w:sz w:val="18"/>
              </w:rPr>
            </w:pPr>
            <w:r w:rsidRPr="00033180">
              <w:rPr>
                <w:sz w:val="18"/>
              </w:rPr>
              <w:t xml:space="preserve">e) jakákoliv další opatření, která může být nutné vůči členům každé skupiny podléhající řešení krize, </w:t>
            </w:r>
          </w:p>
          <w:p w:rsidR="00033180" w:rsidRPr="00B958B3" w:rsidRDefault="00033180" w:rsidP="00033180">
            <w:pPr>
              <w:jc w:val="both"/>
              <w:rPr>
                <w:sz w:val="18"/>
                <w:szCs w:val="18"/>
              </w:rPr>
            </w:pPr>
            <w:r w:rsidRPr="00033180">
              <w:rPr>
                <w:sz w:val="18"/>
              </w:rPr>
              <w:t>f) způsob financování skupinového řešení krize a případné zásady pro sdílení nákladů mezi jednotlivými mechanismy financování řešení krize členských států, a to s ohledem na jejich finanční stabilitu a principy způsobu stanovení výše účasti zúčastněného mechanismu financování řešení krize na celkové výši prostředků potřebných k financování skupinového řešení krize.</w:t>
            </w:r>
          </w:p>
        </w:tc>
        <w:tc>
          <w:tcPr>
            <w:tcW w:w="895" w:type="dxa"/>
            <w:tcBorders>
              <w:top w:val="nil"/>
              <w:left w:val="single" w:sz="4" w:space="0" w:color="auto"/>
              <w:bottom w:val="single" w:sz="4" w:space="0" w:color="auto"/>
              <w:right w:val="single" w:sz="4" w:space="0" w:color="auto"/>
            </w:tcBorders>
          </w:tcPr>
          <w:p w:rsidR="00D33CF1" w:rsidRDefault="00D33CF1">
            <w:pPr>
              <w:rPr>
                <w:sz w:val="18"/>
                <w:szCs w:val="18"/>
              </w:rPr>
            </w:pPr>
          </w:p>
        </w:tc>
        <w:tc>
          <w:tcPr>
            <w:tcW w:w="720" w:type="dxa"/>
            <w:tcBorders>
              <w:top w:val="nil"/>
              <w:left w:val="single" w:sz="4" w:space="0" w:color="auto"/>
              <w:bottom w:val="single" w:sz="4" w:space="0" w:color="auto"/>
            </w:tcBorders>
          </w:tcPr>
          <w:p w:rsidR="00D33CF1" w:rsidRPr="00F25D1A" w:rsidRDefault="00D33CF1">
            <w:pPr>
              <w:rPr>
                <w:sz w:val="18"/>
                <w:szCs w:val="18"/>
              </w:rPr>
            </w:pPr>
          </w:p>
        </w:tc>
      </w:tr>
      <w:tr w:rsidR="00BA0FF5" w:rsidRPr="00F25D1A" w:rsidTr="00562312">
        <w:tc>
          <w:tcPr>
            <w:tcW w:w="1440" w:type="dxa"/>
            <w:tcBorders>
              <w:top w:val="single" w:sz="4" w:space="0" w:color="auto"/>
              <w:bottom w:val="nil"/>
              <w:right w:val="single" w:sz="4" w:space="0" w:color="auto"/>
            </w:tcBorders>
          </w:tcPr>
          <w:p w:rsidR="00BA0FF5" w:rsidRPr="00F25D1A" w:rsidRDefault="00BA0FF5" w:rsidP="00C132C6">
            <w:pPr>
              <w:rPr>
                <w:sz w:val="18"/>
                <w:szCs w:val="18"/>
              </w:rPr>
            </w:pPr>
            <w:r w:rsidRPr="00F25D1A">
              <w:rPr>
                <w:sz w:val="18"/>
                <w:szCs w:val="18"/>
              </w:rPr>
              <w:t>Článek 1 odst. 3 písm. b) bod i)</w:t>
            </w:r>
            <w:r w:rsidR="00FF3503" w:rsidRPr="00181BB6">
              <w:rPr>
                <w:i/>
                <w:sz w:val="18"/>
                <w:szCs w:val="18"/>
              </w:rPr>
              <w:t xml:space="preserve"> (Článek </w:t>
            </w:r>
            <w:r w:rsidR="00FF3503">
              <w:rPr>
                <w:i/>
                <w:sz w:val="18"/>
                <w:szCs w:val="18"/>
              </w:rPr>
              <w:t>1</w:t>
            </w:r>
            <w:r w:rsidR="00FF3503" w:rsidRPr="00181BB6">
              <w:rPr>
                <w:i/>
                <w:sz w:val="18"/>
                <w:szCs w:val="18"/>
              </w:rPr>
              <w:t xml:space="preserve">2 odstavec </w:t>
            </w:r>
            <w:r w:rsidR="00FF3503">
              <w:rPr>
                <w:i/>
                <w:sz w:val="18"/>
                <w:szCs w:val="18"/>
              </w:rPr>
              <w:t>3</w:t>
            </w:r>
            <w:r w:rsidR="00FF3503" w:rsidRPr="00181BB6">
              <w:rPr>
                <w:i/>
                <w:sz w:val="18"/>
                <w:szCs w:val="18"/>
              </w:rPr>
              <w:t xml:space="preserve"> </w:t>
            </w:r>
            <w:r w:rsidR="00C132C6">
              <w:rPr>
                <w:i/>
                <w:sz w:val="18"/>
                <w:szCs w:val="18"/>
              </w:rPr>
              <w:t>písmena a), b)</w:t>
            </w:r>
            <w:r w:rsidR="00FF3503" w:rsidRPr="00181BB6">
              <w:rPr>
                <w:i/>
                <w:sz w:val="18"/>
                <w:szCs w:val="18"/>
              </w:rPr>
              <w:t>)</w:t>
            </w:r>
          </w:p>
        </w:tc>
        <w:tc>
          <w:tcPr>
            <w:tcW w:w="5400" w:type="dxa"/>
            <w:gridSpan w:val="4"/>
            <w:tcBorders>
              <w:top w:val="single" w:sz="4" w:space="0" w:color="auto"/>
              <w:left w:val="single" w:sz="4" w:space="0" w:color="auto"/>
              <w:bottom w:val="nil"/>
              <w:right w:val="single" w:sz="18" w:space="0" w:color="auto"/>
            </w:tcBorders>
          </w:tcPr>
          <w:p w:rsidR="00BA0FF5" w:rsidRPr="00F25D1A" w:rsidRDefault="00BA0FF5" w:rsidP="00D421EB">
            <w:pPr>
              <w:jc w:val="both"/>
              <w:rPr>
                <w:sz w:val="18"/>
                <w:szCs w:val="18"/>
              </w:rPr>
            </w:pPr>
            <w:r w:rsidRPr="00F25D1A">
              <w:rPr>
                <w:sz w:val="18"/>
                <w:szCs w:val="18"/>
              </w:rPr>
              <w:t xml:space="preserve">b) odstavec 3 se mění takto: </w:t>
            </w:r>
          </w:p>
          <w:p w:rsidR="00BA0FF5" w:rsidRPr="00F25D1A" w:rsidRDefault="00BA0FF5" w:rsidP="00D421EB">
            <w:pPr>
              <w:jc w:val="both"/>
              <w:rPr>
                <w:sz w:val="18"/>
                <w:szCs w:val="18"/>
              </w:rPr>
            </w:pPr>
          </w:p>
          <w:p w:rsidR="00BA0FF5" w:rsidRPr="00F25D1A" w:rsidRDefault="00BA0FF5" w:rsidP="00D421EB">
            <w:pPr>
              <w:jc w:val="both"/>
              <w:rPr>
                <w:sz w:val="18"/>
                <w:szCs w:val="18"/>
              </w:rPr>
            </w:pPr>
            <w:r w:rsidRPr="00F25D1A">
              <w:rPr>
                <w:sz w:val="18"/>
                <w:szCs w:val="18"/>
              </w:rPr>
              <w:t>i) písmena a) a b) se nahrazují tímto:</w:t>
            </w:r>
          </w:p>
          <w:p w:rsidR="00BA0FF5" w:rsidRPr="00F25D1A" w:rsidRDefault="00BA0FF5" w:rsidP="00D421EB">
            <w:pPr>
              <w:jc w:val="both"/>
              <w:rPr>
                <w:sz w:val="18"/>
                <w:szCs w:val="18"/>
              </w:rPr>
            </w:pPr>
            <w:r w:rsidRPr="00F25D1A">
              <w:rPr>
                <w:sz w:val="18"/>
                <w:szCs w:val="18"/>
              </w:rPr>
              <w:t xml:space="preserve"> </w:t>
            </w:r>
          </w:p>
          <w:p w:rsidR="00BA0FF5" w:rsidRPr="00F25D1A" w:rsidRDefault="00BA0FF5" w:rsidP="00D421EB">
            <w:pPr>
              <w:jc w:val="both"/>
              <w:rPr>
                <w:sz w:val="18"/>
                <w:szCs w:val="18"/>
              </w:rPr>
            </w:pPr>
            <w:r w:rsidRPr="00F25D1A">
              <w:rPr>
                <w:sz w:val="18"/>
                <w:szCs w:val="18"/>
              </w:rPr>
              <w:t>„a) stanoví opatření k řešení krize, která mají být přijata ve vztahu k subjektům řešícím krizi v rámci scénářů uvedených v čl. 10 odst. 3, a důsledky těchto opatření k řešení krize pro ostatní subjekty skupiny uvedené v čl. 1 odst. 1 písm. b), c) a d), pro mateřský podnik a pro dceřiné instituce;</w:t>
            </w:r>
          </w:p>
          <w:p w:rsidR="00BA0FF5" w:rsidRPr="00F25D1A" w:rsidRDefault="00BA0FF5" w:rsidP="00D421EB">
            <w:pPr>
              <w:jc w:val="both"/>
              <w:rPr>
                <w:sz w:val="18"/>
                <w:szCs w:val="18"/>
              </w:rPr>
            </w:pPr>
          </w:p>
          <w:p w:rsidR="00BA0FF5" w:rsidRPr="00F25D1A" w:rsidRDefault="00BA0FF5" w:rsidP="00D421EB">
            <w:pPr>
              <w:jc w:val="both"/>
              <w:rPr>
                <w:sz w:val="18"/>
                <w:szCs w:val="18"/>
              </w:rPr>
            </w:pPr>
            <w:r w:rsidRPr="00F25D1A">
              <w:rPr>
                <w:sz w:val="18"/>
                <w:szCs w:val="18"/>
              </w:rPr>
              <w:t>aa) v případech, kdy skupina zahrnuje více než jednu skupinu řešící krizi, stanoví opatření k řešení krize, která mají být přijata ve vztahu k subjektům řešícím krizi z jednotlivých skupin řešících krizi a důsledky těchto opatření pro:</w:t>
            </w:r>
          </w:p>
          <w:p w:rsidR="00BA0FF5" w:rsidRPr="00F25D1A" w:rsidRDefault="00BA0FF5" w:rsidP="00D421EB">
            <w:pPr>
              <w:jc w:val="both"/>
              <w:rPr>
                <w:sz w:val="18"/>
                <w:szCs w:val="18"/>
              </w:rPr>
            </w:pPr>
            <w:r w:rsidRPr="00F25D1A">
              <w:rPr>
                <w:sz w:val="18"/>
                <w:szCs w:val="18"/>
              </w:rPr>
              <w:t xml:space="preserve"> </w:t>
            </w:r>
          </w:p>
          <w:p w:rsidR="00BA0FF5" w:rsidRPr="00F25D1A" w:rsidRDefault="00BA0FF5" w:rsidP="00D421EB">
            <w:pPr>
              <w:jc w:val="both"/>
              <w:rPr>
                <w:sz w:val="18"/>
                <w:szCs w:val="18"/>
              </w:rPr>
            </w:pPr>
            <w:r w:rsidRPr="00F25D1A">
              <w:rPr>
                <w:sz w:val="18"/>
                <w:szCs w:val="18"/>
              </w:rPr>
              <w:t>i) ostatní subjekty skupiny, které patří do téže skupiny řešící krizi;</w:t>
            </w:r>
          </w:p>
          <w:p w:rsidR="00BA0FF5" w:rsidRPr="00F25D1A" w:rsidRDefault="00BA0FF5" w:rsidP="00D421EB">
            <w:pPr>
              <w:jc w:val="both"/>
              <w:rPr>
                <w:sz w:val="18"/>
                <w:szCs w:val="18"/>
              </w:rPr>
            </w:pPr>
            <w:r w:rsidRPr="00F25D1A">
              <w:rPr>
                <w:sz w:val="18"/>
                <w:szCs w:val="18"/>
              </w:rPr>
              <w:t xml:space="preserve"> </w:t>
            </w:r>
          </w:p>
          <w:p w:rsidR="00BA0FF5" w:rsidRPr="00F25D1A" w:rsidRDefault="00BA0FF5" w:rsidP="00D421EB">
            <w:pPr>
              <w:jc w:val="both"/>
              <w:rPr>
                <w:sz w:val="18"/>
                <w:szCs w:val="18"/>
              </w:rPr>
            </w:pPr>
            <w:r w:rsidRPr="00F25D1A">
              <w:rPr>
                <w:sz w:val="18"/>
                <w:szCs w:val="18"/>
              </w:rPr>
              <w:t xml:space="preserve">ii) ostatní skupiny řešící krizi.“ </w:t>
            </w:r>
          </w:p>
          <w:p w:rsidR="00BA0FF5" w:rsidRPr="00F25D1A" w:rsidRDefault="00BA0FF5" w:rsidP="00D421EB">
            <w:pPr>
              <w:jc w:val="both"/>
              <w:rPr>
                <w:sz w:val="18"/>
                <w:szCs w:val="18"/>
              </w:rPr>
            </w:pPr>
          </w:p>
          <w:p w:rsidR="00BA0FF5" w:rsidRPr="00F25D1A" w:rsidRDefault="00BA0FF5" w:rsidP="00D421EB">
            <w:pPr>
              <w:jc w:val="both"/>
              <w:rPr>
                <w:sz w:val="18"/>
                <w:szCs w:val="18"/>
              </w:rPr>
            </w:pPr>
            <w:r w:rsidRPr="00F25D1A">
              <w:rPr>
                <w:sz w:val="18"/>
                <w:szCs w:val="18"/>
              </w:rPr>
              <w:t xml:space="preserve">b) analyzuje, do jaké míry by nástroje k řešení krize a pravomoci k řešení krize mohly být koordinovaně použity a vykonány ve vztahu k subjektům řešícím krizi usazeným v Unii, včetně opatření usnadňujících koupi skupiny jako celku třetí stranou, popřípadě oddělené linie podnikání nebo činnosti provozované několika subjekty skupiny, nebo koupi konkrétních subjektů skupiny anebo skupiny řešící krizi, a identifikuje možné překážky pro koordinované řešení krize;“; </w:t>
            </w:r>
          </w:p>
        </w:tc>
        <w:tc>
          <w:tcPr>
            <w:tcW w:w="900" w:type="dxa"/>
            <w:tcBorders>
              <w:top w:val="single" w:sz="4" w:space="0" w:color="auto"/>
              <w:left w:val="single" w:sz="18" w:space="0" w:color="auto"/>
              <w:bottom w:val="nil"/>
              <w:right w:val="single" w:sz="4" w:space="0" w:color="auto"/>
            </w:tcBorders>
          </w:tcPr>
          <w:p w:rsidR="00BA0FF5" w:rsidRPr="00F25D1A" w:rsidRDefault="004C3FA1">
            <w:pPr>
              <w:rPr>
                <w:sz w:val="18"/>
                <w:szCs w:val="18"/>
              </w:rPr>
            </w:pPr>
            <w:r>
              <w:rPr>
                <w:sz w:val="18"/>
                <w:szCs w:val="18"/>
              </w:rPr>
              <w:lastRenderedPageBreak/>
              <w:t>374/2015 ve znění</w:t>
            </w:r>
            <w:r w:rsidR="00146E20">
              <w:rPr>
                <w:sz w:val="18"/>
                <w:szCs w:val="18"/>
              </w:rPr>
              <w:t xml:space="preserve"> 298/2021</w:t>
            </w:r>
          </w:p>
        </w:tc>
        <w:tc>
          <w:tcPr>
            <w:tcW w:w="1080" w:type="dxa"/>
            <w:tcBorders>
              <w:top w:val="single" w:sz="4" w:space="0" w:color="auto"/>
              <w:left w:val="single" w:sz="4" w:space="0" w:color="auto"/>
              <w:bottom w:val="nil"/>
              <w:right w:val="single" w:sz="4" w:space="0" w:color="auto"/>
            </w:tcBorders>
          </w:tcPr>
          <w:p w:rsidR="00BA0FF5" w:rsidRPr="00F25D1A" w:rsidRDefault="00407D6A" w:rsidP="000C5AA1">
            <w:pPr>
              <w:rPr>
                <w:sz w:val="18"/>
                <w:szCs w:val="18"/>
              </w:rPr>
            </w:pPr>
            <w:r>
              <w:rPr>
                <w:sz w:val="18"/>
                <w:szCs w:val="18"/>
              </w:rPr>
              <w:t>§19 odst.2 písm.a)</w:t>
            </w:r>
          </w:p>
        </w:tc>
        <w:tc>
          <w:tcPr>
            <w:tcW w:w="5405" w:type="dxa"/>
            <w:gridSpan w:val="4"/>
            <w:tcBorders>
              <w:top w:val="single" w:sz="4" w:space="0" w:color="auto"/>
              <w:left w:val="single" w:sz="4" w:space="0" w:color="auto"/>
              <w:bottom w:val="nil"/>
              <w:right w:val="single" w:sz="4" w:space="0" w:color="auto"/>
            </w:tcBorders>
          </w:tcPr>
          <w:p w:rsidR="00562312" w:rsidRDefault="00407D6A" w:rsidP="00B36B27">
            <w:pPr>
              <w:jc w:val="both"/>
              <w:rPr>
                <w:sz w:val="18"/>
                <w:szCs w:val="18"/>
              </w:rPr>
            </w:pPr>
            <w:r w:rsidRPr="00407D6A">
              <w:rPr>
                <w:sz w:val="18"/>
                <w:szCs w:val="18"/>
              </w:rPr>
              <w:t>Skupinový plán řešení krize určí pro každou evropskou finanční skupinu osoby podléhající řešení krize a skupiny podléhající řešení krize; § 17 odst. 2, 4 až 6 a § 18 odst. 1, 2, 4 až 6 se na skupinový plán řešení krize použijí obdobně; skupinový plán řešení krize popisuje</w:t>
            </w:r>
            <w:r w:rsidR="00562312" w:rsidRPr="00407D6A">
              <w:rPr>
                <w:sz w:val="18"/>
                <w:szCs w:val="18"/>
              </w:rPr>
              <w:t xml:space="preserve"> </w:t>
            </w:r>
          </w:p>
          <w:p w:rsidR="00BA0FF5" w:rsidRPr="00F25D1A" w:rsidRDefault="00562312" w:rsidP="00B36B27">
            <w:pPr>
              <w:jc w:val="both"/>
              <w:rPr>
                <w:sz w:val="18"/>
                <w:szCs w:val="18"/>
              </w:rPr>
            </w:pPr>
            <w:r w:rsidRPr="00407D6A">
              <w:rPr>
                <w:sz w:val="18"/>
                <w:szCs w:val="18"/>
              </w:rPr>
              <w:t xml:space="preserve">a) opatření k řešení krize, která by měla být uplatněna vůči osobě podléhající řešení krize, a dopady těchto opatření na jednotlivé členy evropské finanční skupiny; pokud evropská finanční skupina zahrnuje více skupin podléhajících řešení krize, popisuje skupinový plán opatření k řešení krize, která by měla být uplatněna vůči jednotlivým osobám </w:t>
            </w:r>
            <w:r w:rsidRPr="00407D6A">
              <w:rPr>
                <w:sz w:val="18"/>
                <w:szCs w:val="18"/>
              </w:rPr>
              <w:lastRenderedPageBreak/>
              <w:t>podléhajícím řešení krize, a dopady těchto opatření na ostatní členy skupiny podléhající řešení krize a ostatní skupiny podléhající řešení krize, které jsou součástí stejné evropské finanční skupiny,</w:t>
            </w:r>
          </w:p>
        </w:tc>
        <w:tc>
          <w:tcPr>
            <w:tcW w:w="895" w:type="dxa"/>
            <w:tcBorders>
              <w:top w:val="single" w:sz="4" w:space="0" w:color="auto"/>
              <w:left w:val="single" w:sz="4" w:space="0" w:color="auto"/>
              <w:bottom w:val="nil"/>
              <w:right w:val="single" w:sz="4" w:space="0" w:color="auto"/>
            </w:tcBorders>
          </w:tcPr>
          <w:p w:rsidR="00BA0FF5" w:rsidRPr="00F25D1A" w:rsidRDefault="00407D6A">
            <w:pPr>
              <w:rPr>
                <w:sz w:val="18"/>
                <w:szCs w:val="18"/>
              </w:rPr>
            </w:pPr>
            <w:r>
              <w:rPr>
                <w:sz w:val="18"/>
                <w:szCs w:val="18"/>
              </w:rPr>
              <w:lastRenderedPageBreak/>
              <w:t>P</w:t>
            </w:r>
            <w:r w:rsidR="00207E8C">
              <w:rPr>
                <w:sz w:val="18"/>
                <w:szCs w:val="18"/>
              </w:rPr>
              <w:t>T</w:t>
            </w:r>
          </w:p>
        </w:tc>
        <w:tc>
          <w:tcPr>
            <w:tcW w:w="720" w:type="dxa"/>
            <w:tcBorders>
              <w:top w:val="single" w:sz="4" w:space="0" w:color="auto"/>
              <w:left w:val="single" w:sz="4" w:space="0" w:color="auto"/>
              <w:bottom w:val="nil"/>
            </w:tcBorders>
          </w:tcPr>
          <w:p w:rsidR="00BA0FF5" w:rsidRPr="00F25D1A" w:rsidRDefault="00BA0FF5">
            <w:pPr>
              <w:rPr>
                <w:sz w:val="18"/>
                <w:szCs w:val="18"/>
              </w:rPr>
            </w:pPr>
          </w:p>
        </w:tc>
      </w:tr>
      <w:tr w:rsidR="00407D6A" w:rsidRPr="00F25D1A" w:rsidTr="00562312">
        <w:tc>
          <w:tcPr>
            <w:tcW w:w="1440" w:type="dxa"/>
            <w:tcBorders>
              <w:top w:val="nil"/>
              <w:bottom w:val="single" w:sz="4" w:space="0" w:color="auto"/>
              <w:right w:val="single" w:sz="4" w:space="0" w:color="auto"/>
            </w:tcBorders>
          </w:tcPr>
          <w:p w:rsidR="00407D6A" w:rsidRPr="00F25D1A" w:rsidRDefault="00407D6A">
            <w:pPr>
              <w:rPr>
                <w:sz w:val="18"/>
                <w:szCs w:val="18"/>
              </w:rPr>
            </w:pPr>
          </w:p>
        </w:tc>
        <w:tc>
          <w:tcPr>
            <w:tcW w:w="5400" w:type="dxa"/>
            <w:gridSpan w:val="4"/>
            <w:tcBorders>
              <w:top w:val="nil"/>
              <w:left w:val="single" w:sz="4" w:space="0" w:color="auto"/>
              <w:bottom w:val="single" w:sz="4" w:space="0" w:color="auto"/>
              <w:right w:val="single" w:sz="18" w:space="0" w:color="auto"/>
            </w:tcBorders>
          </w:tcPr>
          <w:p w:rsidR="00407D6A" w:rsidRPr="00F25D1A" w:rsidRDefault="00407D6A" w:rsidP="00D421EB">
            <w:pPr>
              <w:jc w:val="both"/>
              <w:rPr>
                <w:sz w:val="18"/>
                <w:szCs w:val="18"/>
              </w:rPr>
            </w:pPr>
          </w:p>
        </w:tc>
        <w:tc>
          <w:tcPr>
            <w:tcW w:w="900" w:type="dxa"/>
            <w:tcBorders>
              <w:top w:val="nil"/>
              <w:left w:val="single" w:sz="18" w:space="0" w:color="auto"/>
              <w:bottom w:val="single" w:sz="4" w:space="0" w:color="auto"/>
              <w:right w:val="single" w:sz="4" w:space="0" w:color="auto"/>
            </w:tcBorders>
          </w:tcPr>
          <w:p w:rsidR="00407D6A" w:rsidRPr="003A4D2A" w:rsidRDefault="005F481C">
            <w:pPr>
              <w:rPr>
                <w:sz w:val="18"/>
                <w:szCs w:val="18"/>
              </w:rPr>
            </w:pPr>
            <w:r>
              <w:rPr>
                <w:sz w:val="18"/>
                <w:szCs w:val="18"/>
              </w:rPr>
              <w:t>374/2015 ve znění</w:t>
            </w:r>
            <w:r w:rsidR="00146E20">
              <w:rPr>
                <w:sz w:val="18"/>
                <w:szCs w:val="18"/>
              </w:rPr>
              <w:t xml:space="preserve"> 298/2021</w:t>
            </w:r>
          </w:p>
        </w:tc>
        <w:tc>
          <w:tcPr>
            <w:tcW w:w="1080" w:type="dxa"/>
            <w:tcBorders>
              <w:top w:val="nil"/>
              <w:left w:val="single" w:sz="4" w:space="0" w:color="auto"/>
              <w:bottom w:val="single" w:sz="4" w:space="0" w:color="auto"/>
              <w:right w:val="single" w:sz="4" w:space="0" w:color="auto"/>
            </w:tcBorders>
          </w:tcPr>
          <w:p w:rsidR="00407D6A" w:rsidRDefault="00407D6A">
            <w:pPr>
              <w:rPr>
                <w:sz w:val="18"/>
                <w:szCs w:val="18"/>
              </w:rPr>
            </w:pPr>
            <w:r>
              <w:rPr>
                <w:sz w:val="18"/>
                <w:szCs w:val="18"/>
              </w:rPr>
              <w:t>§19 odst.2 písm.b)</w:t>
            </w:r>
          </w:p>
        </w:tc>
        <w:tc>
          <w:tcPr>
            <w:tcW w:w="5405" w:type="dxa"/>
            <w:gridSpan w:val="4"/>
            <w:tcBorders>
              <w:top w:val="nil"/>
              <w:left w:val="single" w:sz="4" w:space="0" w:color="auto"/>
              <w:bottom w:val="single" w:sz="4" w:space="0" w:color="auto"/>
              <w:right w:val="single" w:sz="4" w:space="0" w:color="auto"/>
            </w:tcBorders>
          </w:tcPr>
          <w:p w:rsidR="00407D6A" w:rsidRPr="00407D6A" w:rsidRDefault="00407D6A" w:rsidP="00B36B27">
            <w:pPr>
              <w:jc w:val="both"/>
              <w:rPr>
                <w:sz w:val="18"/>
                <w:szCs w:val="18"/>
              </w:rPr>
            </w:pPr>
            <w:r w:rsidRPr="00407D6A">
              <w:rPr>
                <w:sz w:val="18"/>
                <w:szCs w:val="18"/>
              </w:rPr>
              <w:t>možnosti koordinovaného řešení krize, včetně opatření usnadňujících převod evropské finanční skupiny, jejích členů nebo členů skupiny podléhající řešení krize nebo oddělených obchodních činností některých jejích členů na jinou osobu a zároveň označí případné překážky koordinovaného řešení krize,</w:t>
            </w:r>
          </w:p>
        </w:tc>
        <w:tc>
          <w:tcPr>
            <w:tcW w:w="895" w:type="dxa"/>
            <w:tcBorders>
              <w:top w:val="nil"/>
              <w:left w:val="single" w:sz="4" w:space="0" w:color="auto"/>
              <w:bottom w:val="single" w:sz="4" w:space="0" w:color="auto"/>
              <w:right w:val="single" w:sz="4" w:space="0" w:color="auto"/>
            </w:tcBorders>
          </w:tcPr>
          <w:p w:rsidR="00407D6A" w:rsidRDefault="00407D6A">
            <w:pPr>
              <w:rPr>
                <w:sz w:val="18"/>
                <w:szCs w:val="18"/>
              </w:rPr>
            </w:pPr>
          </w:p>
        </w:tc>
        <w:tc>
          <w:tcPr>
            <w:tcW w:w="720" w:type="dxa"/>
            <w:tcBorders>
              <w:top w:val="nil"/>
              <w:left w:val="single" w:sz="4" w:space="0" w:color="auto"/>
              <w:bottom w:val="single" w:sz="4" w:space="0" w:color="auto"/>
            </w:tcBorders>
          </w:tcPr>
          <w:p w:rsidR="00407D6A" w:rsidRPr="00F25D1A" w:rsidRDefault="00407D6A">
            <w:pPr>
              <w:rPr>
                <w:sz w:val="18"/>
                <w:szCs w:val="18"/>
              </w:rPr>
            </w:pPr>
          </w:p>
        </w:tc>
      </w:tr>
      <w:tr w:rsidR="00882AA1" w:rsidRPr="00F25D1A" w:rsidTr="00407D6A">
        <w:tc>
          <w:tcPr>
            <w:tcW w:w="1440" w:type="dxa"/>
            <w:tcBorders>
              <w:top w:val="single" w:sz="4" w:space="0" w:color="auto"/>
              <w:bottom w:val="nil"/>
              <w:right w:val="single" w:sz="4" w:space="0" w:color="auto"/>
            </w:tcBorders>
          </w:tcPr>
          <w:p w:rsidR="00882AA1" w:rsidRPr="00F25D1A" w:rsidRDefault="00882AA1" w:rsidP="00C132C6">
            <w:pPr>
              <w:rPr>
                <w:sz w:val="18"/>
                <w:szCs w:val="18"/>
              </w:rPr>
            </w:pPr>
            <w:r w:rsidRPr="00F25D1A">
              <w:rPr>
                <w:sz w:val="18"/>
                <w:szCs w:val="18"/>
              </w:rPr>
              <w:t>Článek 1 odst. 3 písm. b) bod ii)</w:t>
            </w:r>
            <w:r w:rsidR="00C132C6" w:rsidRPr="00181BB6">
              <w:rPr>
                <w:i/>
                <w:sz w:val="18"/>
                <w:szCs w:val="18"/>
              </w:rPr>
              <w:t xml:space="preserve"> (Článek </w:t>
            </w:r>
            <w:r w:rsidR="00C132C6">
              <w:rPr>
                <w:i/>
                <w:sz w:val="18"/>
                <w:szCs w:val="18"/>
              </w:rPr>
              <w:t>1</w:t>
            </w:r>
            <w:r w:rsidR="00C132C6" w:rsidRPr="00181BB6">
              <w:rPr>
                <w:i/>
                <w:sz w:val="18"/>
                <w:szCs w:val="18"/>
              </w:rPr>
              <w:t xml:space="preserve">2 odstavec </w:t>
            </w:r>
            <w:r w:rsidR="00C132C6">
              <w:rPr>
                <w:i/>
                <w:sz w:val="18"/>
                <w:szCs w:val="18"/>
              </w:rPr>
              <w:t>3</w:t>
            </w:r>
            <w:r w:rsidR="00C132C6" w:rsidRPr="00181BB6">
              <w:rPr>
                <w:i/>
                <w:sz w:val="18"/>
                <w:szCs w:val="18"/>
              </w:rPr>
              <w:t xml:space="preserve"> </w:t>
            </w:r>
            <w:r w:rsidR="00C132C6">
              <w:rPr>
                <w:i/>
                <w:sz w:val="18"/>
                <w:szCs w:val="18"/>
              </w:rPr>
              <w:t>písmeno e)</w:t>
            </w:r>
            <w:r w:rsidR="00C132C6" w:rsidRPr="00181BB6">
              <w:rPr>
                <w:i/>
                <w:sz w:val="18"/>
                <w:szCs w:val="18"/>
              </w:rPr>
              <w:t>)</w:t>
            </w:r>
          </w:p>
        </w:tc>
        <w:tc>
          <w:tcPr>
            <w:tcW w:w="5400" w:type="dxa"/>
            <w:gridSpan w:val="4"/>
            <w:tcBorders>
              <w:top w:val="single" w:sz="4" w:space="0" w:color="auto"/>
              <w:left w:val="single" w:sz="4" w:space="0" w:color="auto"/>
              <w:bottom w:val="nil"/>
              <w:right w:val="single" w:sz="18" w:space="0" w:color="auto"/>
            </w:tcBorders>
          </w:tcPr>
          <w:p w:rsidR="00882AA1" w:rsidRPr="00F25D1A" w:rsidRDefault="00882AA1" w:rsidP="004673D4">
            <w:pPr>
              <w:jc w:val="both"/>
              <w:rPr>
                <w:sz w:val="18"/>
                <w:szCs w:val="18"/>
              </w:rPr>
            </w:pPr>
            <w:r w:rsidRPr="00F25D1A">
              <w:rPr>
                <w:sz w:val="18"/>
                <w:szCs w:val="18"/>
              </w:rPr>
              <w:t xml:space="preserve">ii) písmeno e) se nahrazuje tímto: </w:t>
            </w:r>
          </w:p>
          <w:p w:rsidR="00275801" w:rsidRPr="00F25D1A" w:rsidRDefault="00275801" w:rsidP="004673D4">
            <w:pPr>
              <w:jc w:val="both"/>
              <w:rPr>
                <w:sz w:val="18"/>
                <w:szCs w:val="18"/>
              </w:rPr>
            </w:pPr>
          </w:p>
          <w:p w:rsidR="00882AA1" w:rsidRPr="00F25D1A" w:rsidRDefault="00882AA1" w:rsidP="004673D4">
            <w:pPr>
              <w:jc w:val="both"/>
              <w:rPr>
                <w:sz w:val="18"/>
                <w:szCs w:val="18"/>
              </w:rPr>
            </w:pPr>
            <w:r w:rsidRPr="00F25D1A">
              <w:rPr>
                <w:sz w:val="18"/>
                <w:szCs w:val="18"/>
              </w:rPr>
              <w:t>„e) stanoví dodatečná opatření, která v této směrnici nejsou uvedena a která relevantní orgány příslušné k řešení krize zamýšlí přijmout ve vztahu k subjektům v rámci každé skupiny řešící krizi;“;</w:t>
            </w:r>
          </w:p>
        </w:tc>
        <w:tc>
          <w:tcPr>
            <w:tcW w:w="900" w:type="dxa"/>
            <w:tcBorders>
              <w:top w:val="single" w:sz="4" w:space="0" w:color="auto"/>
              <w:left w:val="single" w:sz="18" w:space="0" w:color="auto"/>
              <w:bottom w:val="nil"/>
              <w:right w:val="single" w:sz="4" w:space="0" w:color="auto"/>
            </w:tcBorders>
          </w:tcPr>
          <w:p w:rsidR="00882AA1" w:rsidRPr="00F25D1A" w:rsidRDefault="004C3FA1" w:rsidP="00275801">
            <w:pPr>
              <w:rPr>
                <w:sz w:val="18"/>
                <w:szCs w:val="18"/>
              </w:rPr>
            </w:pPr>
            <w:r>
              <w:rPr>
                <w:sz w:val="18"/>
                <w:szCs w:val="18"/>
              </w:rPr>
              <w:t>374/2015 ve znění</w:t>
            </w:r>
            <w:r w:rsidR="00146E20">
              <w:rPr>
                <w:sz w:val="18"/>
                <w:szCs w:val="18"/>
              </w:rPr>
              <w:t xml:space="preserve"> 298/2021</w:t>
            </w:r>
          </w:p>
        </w:tc>
        <w:tc>
          <w:tcPr>
            <w:tcW w:w="1080" w:type="dxa"/>
            <w:tcBorders>
              <w:top w:val="single" w:sz="4" w:space="0" w:color="auto"/>
              <w:left w:val="single" w:sz="4" w:space="0" w:color="auto"/>
              <w:bottom w:val="nil"/>
              <w:right w:val="single" w:sz="4" w:space="0" w:color="auto"/>
            </w:tcBorders>
          </w:tcPr>
          <w:p w:rsidR="00882AA1" w:rsidRPr="00F25D1A" w:rsidRDefault="00D94997" w:rsidP="00D94997">
            <w:pPr>
              <w:rPr>
                <w:sz w:val="18"/>
                <w:szCs w:val="18"/>
              </w:rPr>
            </w:pPr>
            <w:r>
              <w:rPr>
                <w:sz w:val="18"/>
                <w:szCs w:val="18"/>
              </w:rPr>
              <w:t>§19 odst.2 písm.e)</w:t>
            </w:r>
          </w:p>
        </w:tc>
        <w:tc>
          <w:tcPr>
            <w:tcW w:w="5405" w:type="dxa"/>
            <w:gridSpan w:val="4"/>
            <w:tcBorders>
              <w:top w:val="single" w:sz="4" w:space="0" w:color="auto"/>
              <w:left w:val="single" w:sz="4" w:space="0" w:color="auto"/>
              <w:bottom w:val="nil"/>
              <w:right w:val="single" w:sz="4" w:space="0" w:color="auto"/>
            </w:tcBorders>
          </w:tcPr>
          <w:p w:rsidR="00882AA1" w:rsidRPr="00F25D1A" w:rsidRDefault="00D94997" w:rsidP="00B36B27">
            <w:pPr>
              <w:jc w:val="both"/>
              <w:rPr>
                <w:sz w:val="18"/>
                <w:szCs w:val="18"/>
              </w:rPr>
            </w:pPr>
            <w:r w:rsidRPr="00D94997">
              <w:rPr>
                <w:sz w:val="18"/>
                <w:szCs w:val="18"/>
              </w:rPr>
              <w:t>jakákoliv další opatření, která může být nutné přijmout</w:t>
            </w:r>
            <w:r>
              <w:t xml:space="preserve"> </w:t>
            </w:r>
            <w:r w:rsidRPr="00D94997">
              <w:rPr>
                <w:sz w:val="18"/>
                <w:szCs w:val="18"/>
              </w:rPr>
              <w:t>vůči členům každé skupiny podléhající řešení krize,</w:t>
            </w:r>
          </w:p>
        </w:tc>
        <w:tc>
          <w:tcPr>
            <w:tcW w:w="895" w:type="dxa"/>
            <w:tcBorders>
              <w:top w:val="single" w:sz="4" w:space="0" w:color="auto"/>
              <w:left w:val="single" w:sz="4" w:space="0" w:color="auto"/>
              <w:bottom w:val="nil"/>
              <w:right w:val="single" w:sz="4" w:space="0" w:color="auto"/>
            </w:tcBorders>
          </w:tcPr>
          <w:p w:rsidR="00882AA1" w:rsidRPr="00F25D1A" w:rsidRDefault="00D94997" w:rsidP="00275801">
            <w:pPr>
              <w:rPr>
                <w:sz w:val="18"/>
                <w:szCs w:val="18"/>
              </w:rPr>
            </w:pPr>
            <w:r>
              <w:rPr>
                <w:sz w:val="18"/>
                <w:szCs w:val="18"/>
              </w:rPr>
              <w:t>P</w:t>
            </w:r>
            <w:r w:rsidR="007D0E4D">
              <w:rPr>
                <w:sz w:val="18"/>
                <w:szCs w:val="18"/>
              </w:rPr>
              <w:t>T</w:t>
            </w:r>
          </w:p>
        </w:tc>
        <w:tc>
          <w:tcPr>
            <w:tcW w:w="720" w:type="dxa"/>
            <w:tcBorders>
              <w:top w:val="single" w:sz="4" w:space="0" w:color="auto"/>
              <w:left w:val="single" w:sz="4" w:space="0" w:color="auto"/>
              <w:bottom w:val="nil"/>
            </w:tcBorders>
          </w:tcPr>
          <w:p w:rsidR="00882AA1" w:rsidRPr="00F25D1A" w:rsidRDefault="00882AA1" w:rsidP="00275801">
            <w:pPr>
              <w:rPr>
                <w:sz w:val="18"/>
                <w:szCs w:val="18"/>
              </w:rPr>
            </w:pPr>
          </w:p>
        </w:tc>
      </w:tr>
      <w:tr w:rsidR="00882AA1" w:rsidRPr="00F25D1A" w:rsidTr="002D7720">
        <w:tc>
          <w:tcPr>
            <w:tcW w:w="1440" w:type="dxa"/>
            <w:tcBorders>
              <w:top w:val="single" w:sz="4" w:space="0" w:color="auto"/>
              <w:bottom w:val="nil"/>
              <w:right w:val="single" w:sz="4" w:space="0" w:color="auto"/>
            </w:tcBorders>
          </w:tcPr>
          <w:p w:rsidR="00882AA1" w:rsidRPr="00F25D1A" w:rsidRDefault="00882AA1" w:rsidP="00C132C6">
            <w:pPr>
              <w:rPr>
                <w:sz w:val="18"/>
                <w:szCs w:val="18"/>
              </w:rPr>
            </w:pPr>
            <w:r w:rsidRPr="00F25D1A">
              <w:rPr>
                <w:sz w:val="18"/>
                <w:szCs w:val="18"/>
              </w:rPr>
              <w:t>Článek 1 odst. 4 písm. a)</w:t>
            </w:r>
            <w:r w:rsidR="00C132C6" w:rsidRPr="00181BB6">
              <w:rPr>
                <w:i/>
                <w:sz w:val="18"/>
                <w:szCs w:val="18"/>
              </w:rPr>
              <w:t xml:space="preserve"> (Článek </w:t>
            </w:r>
            <w:r w:rsidR="00C132C6">
              <w:rPr>
                <w:i/>
                <w:sz w:val="18"/>
                <w:szCs w:val="18"/>
              </w:rPr>
              <w:t>13</w:t>
            </w:r>
            <w:r w:rsidR="00C132C6" w:rsidRPr="00181BB6">
              <w:rPr>
                <w:i/>
                <w:sz w:val="18"/>
                <w:szCs w:val="18"/>
              </w:rPr>
              <w:t xml:space="preserve"> odstavec </w:t>
            </w:r>
            <w:r w:rsidR="00C132C6">
              <w:rPr>
                <w:i/>
                <w:sz w:val="18"/>
                <w:szCs w:val="18"/>
              </w:rPr>
              <w:t>4</w:t>
            </w:r>
            <w:r w:rsidR="00C132C6" w:rsidRPr="00181BB6">
              <w:rPr>
                <w:i/>
                <w:sz w:val="18"/>
                <w:szCs w:val="18"/>
              </w:rPr>
              <w:t>)</w:t>
            </w:r>
          </w:p>
        </w:tc>
        <w:tc>
          <w:tcPr>
            <w:tcW w:w="5400" w:type="dxa"/>
            <w:gridSpan w:val="4"/>
            <w:tcBorders>
              <w:top w:val="single" w:sz="4" w:space="0" w:color="auto"/>
              <w:left w:val="single" w:sz="4" w:space="0" w:color="auto"/>
              <w:bottom w:val="nil"/>
              <w:right w:val="single" w:sz="18" w:space="0" w:color="auto"/>
            </w:tcBorders>
          </w:tcPr>
          <w:p w:rsidR="00275801" w:rsidRPr="00F25D1A" w:rsidRDefault="00882AA1" w:rsidP="00E233B5">
            <w:pPr>
              <w:jc w:val="both"/>
              <w:rPr>
                <w:sz w:val="18"/>
                <w:szCs w:val="18"/>
              </w:rPr>
            </w:pPr>
            <w:r w:rsidRPr="00F25D1A">
              <w:rPr>
                <w:sz w:val="18"/>
                <w:szCs w:val="18"/>
              </w:rPr>
              <w:t>Článek 13 se mění takto:</w:t>
            </w:r>
          </w:p>
          <w:p w:rsidR="00882AA1" w:rsidRPr="00F25D1A" w:rsidRDefault="00882AA1" w:rsidP="00E233B5">
            <w:pPr>
              <w:jc w:val="both"/>
              <w:rPr>
                <w:sz w:val="18"/>
                <w:szCs w:val="18"/>
              </w:rPr>
            </w:pPr>
            <w:r w:rsidRPr="00F25D1A">
              <w:rPr>
                <w:sz w:val="18"/>
                <w:szCs w:val="18"/>
              </w:rPr>
              <w:t xml:space="preserve"> </w:t>
            </w:r>
          </w:p>
          <w:p w:rsidR="00882AA1" w:rsidRPr="00F25D1A" w:rsidRDefault="00882AA1" w:rsidP="00E233B5">
            <w:pPr>
              <w:jc w:val="both"/>
              <w:rPr>
                <w:sz w:val="18"/>
                <w:szCs w:val="18"/>
              </w:rPr>
            </w:pPr>
            <w:r w:rsidRPr="00F25D1A">
              <w:rPr>
                <w:sz w:val="18"/>
                <w:szCs w:val="18"/>
              </w:rPr>
              <w:t xml:space="preserve">a) v odstavci 4 se za první pododstavec vkládá nový pododstavec, který zní: </w:t>
            </w:r>
          </w:p>
          <w:p w:rsidR="00275801" w:rsidRPr="00F25D1A" w:rsidRDefault="00275801" w:rsidP="00E233B5">
            <w:pPr>
              <w:jc w:val="both"/>
              <w:rPr>
                <w:sz w:val="18"/>
                <w:szCs w:val="18"/>
              </w:rPr>
            </w:pPr>
          </w:p>
          <w:p w:rsidR="00882AA1" w:rsidRPr="00F25D1A" w:rsidRDefault="00882AA1" w:rsidP="00E233B5">
            <w:pPr>
              <w:jc w:val="both"/>
              <w:rPr>
                <w:sz w:val="18"/>
                <w:szCs w:val="18"/>
              </w:rPr>
            </w:pPr>
            <w:r w:rsidRPr="00F25D1A">
              <w:rPr>
                <w:sz w:val="18"/>
                <w:szCs w:val="18"/>
              </w:rPr>
              <w:t>„V případě, kdy se skupina skládá z více než jedné skupiny řešící krizi, je plánování opatření k řešení krize uvedených v čl. 12 odst. 3 písm. aa) součástí společného rozhodnutí uvedeného v prvním pododstavci tohoto odstavce.“;</w:t>
            </w:r>
          </w:p>
        </w:tc>
        <w:tc>
          <w:tcPr>
            <w:tcW w:w="900" w:type="dxa"/>
            <w:tcBorders>
              <w:top w:val="single" w:sz="4" w:space="0" w:color="auto"/>
              <w:left w:val="single" w:sz="18" w:space="0" w:color="auto"/>
              <w:bottom w:val="nil"/>
              <w:right w:val="single" w:sz="4" w:space="0" w:color="auto"/>
            </w:tcBorders>
          </w:tcPr>
          <w:p w:rsidR="00882AA1" w:rsidRPr="00F25D1A" w:rsidRDefault="004C3FA1">
            <w:pPr>
              <w:rPr>
                <w:sz w:val="18"/>
                <w:szCs w:val="18"/>
              </w:rPr>
            </w:pPr>
            <w:r>
              <w:rPr>
                <w:sz w:val="18"/>
                <w:szCs w:val="18"/>
              </w:rPr>
              <w:t>374/2015 ve znění</w:t>
            </w:r>
            <w:r w:rsidR="00146E20">
              <w:rPr>
                <w:sz w:val="18"/>
                <w:szCs w:val="18"/>
              </w:rPr>
              <w:t xml:space="preserve"> 298/2021</w:t>
            </w:r>
          </w:p>
        </w:tc>
        <w:tc>
          <w:tcPr>
            <w:tcW w:w="1080" w:type="dxa"/>
            <w:tcBorders>
              <w:top w:val="single" w:sz="4" w:space="0" w:color="auto"/>
              <w:left w:val="single" w:sz="4" w:space="0" w:color="auto"/>
              <w:bottom w:val="nil"/>
              <w:right w:val="single" w:sz="4" w:space="0" w:color="auto"/>
            </w:tcBorders>
          </w:tcPr>
          <w:p w:rsidR="00882AA1" w:rsidRPr="00F25D1A" w:rsidRDefault="00D94997">
            <w:pPr>
              <w:rPr>
                <w:sz w:val="18"/>
                <w:szCs w:val="18"/>
              </w:rPr>
            </w:pPr>
            <w:r>
              <w:rPr>
                <w:sz w:val="18"/>
                <w:szCs w:val="18"/>
              </w:rPr>
              <w:t>§19 odst.3</w:t>
            </w:r>
          </w:p>
        </w:tc>
        <w:tc>
          <w:tcPr>
            <w:tcW w:w="5405" w:type="dxa"/>
            <w:gridSpan w:val="4"/>
            <w:tcBorders>
              <w:top w:val="single" w:sz="4" w:space="0" w:color="auto"/>
              <w:left w:val="single" w:sz="4" w:space="0" w:color="auto"/>
              <w:bottom w:val="nil"/>
              <w:right w:val="single" w:sz="4" w:space="0" w:color="auto"/>
            </w:tcBorders>
          </w:tcPr>
          <w:p w:rsidR="00882AA1" w:rsidRPr="00C76D3F" w:rsidRDefault="00D94997" w:rsidP="00B36B27">
            <w:pPr>
              <w:jc w:val="both"/>
              <w:rPr>
                <w:sz w:val="18"/>
                <w:szCs w:val="18"/>
              </w:rPr>
            </w:pPr>
            <w:r w:rsidRPr="00D94997">
              <w:rPr>
                <w:sz w:val="18"/>
                <w:szCs w:val="18"/>
              </w:rPr>
              <w:t>Součástí skupinového plánu řešení krize je posouzení způsobilosti evropské finanční skupiny k řešení krize. Zahrnuje-li evropská finanční skupina více skupin podléhajících řešení krize, je součástí skupinového plánu i posouzení způsobilosti každé skupiny podléhající řešení krize. Skupinový plán řešení krize nesmí mít nepřiměřený dopad na žádný členský stát. Skupinový plán řešení krize dále nesmí předpokládat použití veřejných prostředků ani poskytnutí nouzové likviditní pomoci ústřední bankou vyjma použití prostředků mechanismů financování řešení krize</w:t>
            </w:r>
            <w:r>
              <w:rPr>
                <w:sz w:val="18"/>
                <w:szCs w:val="18"/>
              </w:rPr>
              <w:t>.</w:t>
            </w:r>
          </w:p>
        </w:tc>
        <w:tc>
          <w:tcPr>
            <w:tcW w:w="895" w:type="dxa"/>
            <w:tcBorders>
              <w:top w:val="single" w:sz="4" w:space="0" w:color="auto"/>
              <w:left w:val="single" w:sz="4" w:space="0" w:color="auto"/>
              <w:bottom w:val="nil"/>
              <w:right w:val="single" w:sz="4" w:space="0" w:color="auto"/>
            </w:tcBorders>
          </w:tcPr>
          <w:p w:rsidR="00882AA1" w:rsidRPr="00F25D1A" w:rsidRDefault="00D94997">
            <w:pPr>
              <w:rPr>
                <w:sz w:val="18"/>
                <w:szCs w:val="18"/>
              </w:rPr>
            </w:pPr>
            <w:r>
              <w:rPr>
                <w:sz w:val="18"/>
                <w:szCs w:val="18"/>
              </w:rPr>
              <w:t>P</w:t>
            </w:r>
            <w:r w:rsidR="007D0E4D">
              <w:rPr>
                <w:sz w:val="18"/>
                <w:szCs w:val="18"/>
              </w:rPr>
              <w:t>T</w:t>
            </w:r>
          </w:p>
        </w:tc>
        <w:tc>
          <w:tcPr>
            <w:tcW w:w="720" w:type="dxa"/>
            <w:tcBorders>
              <w:top w:val="single" w:sz="4" w:space="0" w:color="auto"/>
              <w:left w:val="single" w:sz="4" w:space="0" w:color="auto"/>
              <w:bottom w:val="nil"/>
            </w:tcBorders>
          </w:tcPr>
          <w:p w:rsidR="00882AA1" w:rsidRPr="00F25D1A" w:rsidRDefault="00882AA1">
            <w:pPr>
              <w:rPr>
                <w:sz w:val="18"/>
                <w:szCs w:val="18"/>
              </w:rPr>
            </w:pPr>
          </w:p>
        </w:tc>
      </w:tr>
      <w:tr w:rsidR="00882AA1" w:rsidRPr="00F25D1A" w:rsidTr="002D7720">
        <w:tc>
          <w:tcPr>
            <w:tcW w:w="1440" w:type="dxa"/>
            <w:tcBorders>
              <w:top w:val="single" w:sz="4" w:space="0" w:color="auto"/>
              <w:bottom w:val="nil"/>
              <w:right w:val="single" w:sz="4" w:space="0" w:color="auto"/>
            </w:tcBorders>
          </w:tcPr>
          <w:p w:rsidR="00882AA1" w:rsidRPr="00F25D1A" w:rsidRDefault="00882AA1" w:rsidP="00C132C6">
            <w:pPr>
              <w:rPr>
                <w:sz w:val="18"/>
                <w:szCs w:val="18"/>
              </w:rPr>
            </w:pPr>
            <w:r w:rsidRPr="00F25D1A">
              <w:rPr>
                <w:sz w:val="18"/>
                <w:szCs w:val="18"/>
              </w:rPr>
              <w:t>Článek 1 odst. 4 písm. b)</w:t>
            </w:r>
            <w:r w:rsidR="00C132C6" w:rsidRPr="00181BB6">
              <w:rPr>
                <w:i/>
                <w:sz w:val="18"/>
                <w:szCs w:val="18"/>
              </w:rPr>
              <w:t xml:space="preserve"> (Článek </w:t>
            </w:r>
            <w:r w:rsidR="00C132C6">
              <w:rPr>
                <w:i/>
                <w:sz w:val="18"/>
                <w:szCs w:val="18"/>
              </w:rPr>
              <w:t>13</w:t>
            </w:r>
            <w:r w:rsidR="00C132C6" w:rsidRPr="00181BB6">
              <w:rPr>
                <w:i/>
                <w:sz w:val="18"/>
                <w:szCs w:val="18"/>
              </w:rPr>
              <w:t xml:space="preserve"> odstavec </w:t>
            </w:r>
            <w:r w:rsidR="00C132C6">
              <w:rPr>
                <w:i/>
                <w:sz w:val="18"/>
                <w:szCs w:val="18"/>
              </w:rPr>
              <w:t>6</w:t>
            </w:r>
            <w:r w:rsidR="00C132C6" w:rsidRPr="00181BB6">
              <w:rPr>
                <w:i/>
                <w:sz w:val="18"/>
                <w:szCs w:val="18"/>
              </w:rPr>
              <w:t>)</w:t>
            </w:r>
          </w:p>
        </w:tc>
        <w:tc>
          <w:tcPr>
            <w:tcW w:w="5400" w:type="dxa"/>
            <w:gridSpan w:val="4"/>
            <w:tcBorders>
              <w:top w:val="single" w:sz="4" w:space="0" w:color="auto"/>
              <w:left w:val="single" w:sz="4" w:space="0" w:color="auto"/>
              <w:bottom w:val="nil"/>
              <w:right w:val="single" w:sz="18" w:space="0" w:color="auto"/>
            </w:tcBorders>
          </w:tcPr>
          <w:p w:rsidR="00275801" w:rsidRPr="00F25D1A" w:rsidRDefault="00882AA1" w:rsidP="00573B77">
            <w:pPr>
              <w:jc w:val="both"/>
              <w:rPr>
                <w:sz w:val="18"/>
                <w:szCs w:val="18"/>
              </w:rPr>
            </w:pPr>
            <w:r w:rsidRPr="00F25D1A">
              <w:rPr>
                <w:sz w:val="18"/>
                <w:szCs w:val="18"/>
              </w:rPr>
              <w:t>b) v odstavci 6 se první pododstavec nahrazuje tímto:</w:t>
            </w:r>
          </w:p>
          <w:p w:rsidR="00882AA1" w:rsidRPr="00F25D1A" w:rsidRDefault="00882AA1" w:rsidP="00573B77">
            <w:pPr>
              <w:jc w:val="both"/>
              <w:rPr>
                <w:sz w:val="18"/>
                <w:szCs w:val="18"/>
              </w:rPr>
            </w:pPr>
            <w:r w:rsidRPr="00F25D1A">
              <w:rPr>
                <w:sz w:val="18"/>
                <w:szCs w:val="18"/>
              </w:rPr>
              <w:t xml:space="preserve"> </w:t>
            </w:r>
          </w:p>
          <w:p w:rsidR="00882AA1" w:rsidRPr="00F25D1A" w:rsidRDefault="00882AA1" w:rsidP="00573B77">
            <w:pPr>
              <w:jc w:val="both"/>
              <w:rPr>
                <w:sz w:val="18"/>
                <w:szCs w:val="18"/>
              </w:rPr>
            </w:pPr>
            <w:r w:rsidRPr="00F25D1A">
              <w:rPr>
                <w:sz w:val="18"/>
                <w:szCs w:val="18"/>
              </w:rPr>
              <w:t xml:space="preserve">„Není-li společného rozhodnutí orgánů příslušných k řešení krize dosaženo do čtyř měsíců, přijme každý orgán příslušný k řešení krize, který je odpovědný za dceřiný podnik a který nesouhlasí se skupinovým plánem řešení krize, vlastní rozhodnutí a případně určí subjekt řešící </w:t>
            </w:r>
            <w:r w:rsidRPr="00F25D1A">
              <w:rPr>
                <w:sz w:val="18"/>
                <w:szCs w:val="18"/>
              </w:rPr>
              <w:lastRenderedPageBreak/>
              <w:t>krizi a vypracuje a vede plán řešení krize pro skupinu řešící krizi, která je složena ze subjektů v jeho pravomoci. Každé takové individuální rozhodnutí orgánů příslušných k řešení krize, které nesouhlasí, musí být plně odůvodněno, uvádět důvody nesouhlasu s navrhovaným skupinovým plánem řešení krize a zohledňovat stanoviska a výhrady ostatních orgánů příslušných k řešení krize a příslušných orgánů. Každý orgán příslušný k řešení krize uvědomí o svém rozhodnutí ostatní členy kolegia k řešení krize.“;</w:t>
            </w:r>
          </w:p>
        </w:tc>
        <w:tc>
          <w:tcPr>
            <w:tcW w:w="900" w:type="dxa"/>
            <w:tcBorders>
              <w:top w:val="single" w:sz="4" w:space="0" w:color="auto"/>
              <w:left w:val="single" w:sz="18" w:space="0" w:color="auto"/>
              <w:bottom w:val="nil"/>
              <w:right w:val="single" w:sz="4" w:space="0" w:color="auto"/>
            </w:tcBorders>
          </w:tcPr>
          <w:p w:rsidR="00882AA1" w:rsidRPr="00F25D1A" w:rsidRDefault="004C3FA1">
            <w:pPr>
              <w:rPr>
                <w:sz w:val="18"/>
                <w:szCs w:val="18"/>
              </w:rPr>
            </w:pPr>
            <w:r>
              <w:rPr>
                <w:sz w:val="18"/>
                <w:szCs w:val="18"/>
              </w:rPr>
              <w:lastRenderedPageBreak/>
              <w:t>374/2015 ve znění</w:t>
            </w:r>
            <w:r w:rsidR="00146E20">
              <w:rPr>
                <w:sz w:val="18"/>
                <w:szCs w:val="18"/>
              </w:rPr>
              <w:t xml:space="preserve"> 298/2021</w:t>
            </w:r>
          </w:p>
        </w:tc>
        <w:tc>
          <w:tcPr>
            <w:tcW w:w="1080" w:type="dxa"/>
            <w:tcBorders>
              <w:top w:val="single" w:sz="4" w:space="0" w:color="auto"/>
              <w:left w:val="single" w:sz="4" w:space="0" w:color="auto"/>
              <w:bottom w:val="nil"/>
              <w:right w:val="single" w:sz="4" w:space="0" w:color="auto"/>
            </w:tcBorders>
          </w:tcPr>
          <w:p w:rsidR="00882AA1" w:rsidRPr="00F25D1A" w:rsidRDefault="00281A46" w:rsidP="00281A46">
            <w:pPr>
              <w:rPr>
                <w:sz w:val="18"/>
                <w:szCs w:val="18"/>
              </w:rPr>
            </w:pPr>
            <w:r>
              <w:rPr>
                <w:sz w:val="18"/>
                <w:szCs w:val="18"/>
              </w:rPr>
              <w:t>§21 odst.1</w:t>
            </w:r>
          </w:p>
        </w:tc>
        <w:tc>
          <w:tcPr>
            <w:tcW w:w="5405" w:type="dxa"/>
            <w:gridSpan w:val="4"/>
            <w:tcBorders>
              <w:top w:val="single" w:sz="4" w:space="0" w:color="auto"/>
              <w:left w:val="single" w:sz="4" w:space="0" w:color="auto"/>
              <w:bottom w:val="nil"/>
              <w:right w:val="single" w:sz="4" w:space="0" w:color="auto"/>
            </w:tcBorders>
          </w:tcPr>
          <w:p w:rsidR="00882AA1" w:rsidRPr="00F25D1A" w:rsidRDefault="00281A46" w:rsidP="001D178D">
            <w:pPr>
              <w:jc w:val="both"/>
              <w:rPr>
                <w:sz w:val="18"/>
                <w:szCs w:val="18"/>
              </w:rPr>
            </w:pPr>
            <w:r w:rsidRPr="00281A46">
              <w:rPr>
                <w:sz w:val="18"/>
                <w:szCs w:val="18"/>
              </w:rPr>
              <w:t xml:space="preserve">Česká národní banka jako orgán příslušný k řešení krize ovládané osoby usiluje o dosažení dohody ohledně skupinového plánu řešení krize pro evropskou finanční skupinu. Nebylo-li dosaženo dohody mezi Českou národní bankou jako orgánem příslušným k řešení krize ovládané osoby a orgánem příslušným k řešení krize skupiny, a to ve lhůtě 4 měsíců ode dne, kdy orgán příslušný k řešení krize skupiny poskytl České národní </w:t>
            </w:r>
            <w:r w:rsidRPr="00281A46">
              <w:rPr>
                <w:sz w:val="18"/>
                <w:szCs w:val="18"/>
              </w:rPr>
              <w:lastRenderedPageBreak/>
              <w:t>bance jako orgánu příslušnému k řešení krize ovládané osoby informace, které jsou podkladem pro vypracování skupinového plánu řešení krize, je Česká národní banka oprávněna vypracovat plán řešení krize pro členy skupiny, kteří mají sídlo na území České republiky, a popřípadě určit osobu podléhající řešení krize. Česká národní banka oznámí členům kolegia pro řešení krize rozhodnutí o vypracování plánu řešení krize a uvede důvody nesouhlasu se skupinovým plánem řešení krize navrženým orgánem příslušným k řešení krize skupiny; odůvodnění musí vzít v úvahu stanoviska a výhrady ostatních orgánů dohledu a orgánů příslušných k řešení krize. Tím není dotčeno oprávnění České národní banky jako orgánu příslušného k řešení krize ovládané osoby dohodnout se ohledně skupinového plánu řešení krize pouze ve vztahu k osobám se sídlem v členských státech, jejichž orgány příslušné k řešení krize s takovou dohodou souhlasily.</w:t>
            </w:r>
          </w:p>
        </w:tc>
        <w:tc>
          <w:tcPr>
            <w:tcW w:w="895" w:type="dxa"/>
            <w:tcBorders>
              <w:top w:val="single" w:sz="4" w:space="0" w:color="auto"/>
              <w:left w:val="single" w:sz="4" w:space="0" w:color="auto"/>
              <w:bottom w:val="nil"/>
              <w:right w:val="single" w:sz="4" w:space="0" w:color="auto"/>
            </w:tcBorders>
          </w:tcPr>
          <w:p w:rsidR="00882AA1" w:rsidRPr="00F25D1A" w:rsidRDefault="00281A46">
            <w:pPr>
              <w:rPr>
                <w:sz w:val="18"/>
                <w:szCs w:val="18"/>
              </w:rPr>
            </w:pPr>
            <w:r>
              <w:rPr>
                <w:sz w:val="18"/>
                <w:szCs w:val="18"/>
              </w:rPr>
              <w:lastRenderedPageBreak/>
              <w:t>P</w:t>
            </w:r>
            <w:r w:rsidR="007D0E4D">
              <w:rPr>
                <w:sz w:val="18"/>
                <w:szCs w:val="18"/>
              </w:rPr>
              <w:t>T</w:t>
            </w:r>
          </w:p>
        </w:tc>
        <w:tc>
          <w:tcPr>
            <w:tcW w:w="720" w:type="dxa"/>
            <w:tcBorders>
              <w:top w:val="single" w:sz="4" w:space="0" w:color="auto"/>
              <w:left w:val="single" w:sz="4" w:space="0" w:color="auto"/>
              <w:bottom w:val="nil"/>
            </w:tcBorders>
          </w:tcPr>
          <w:p w:rsidR="00882AA1" w:rsidRPr="00F25D1A" w:rsidRDefault="00882AA1">
            <w:pPr>
              <w:rPr>
                <w:sz w:val="18"/>
                <w:szCs w:val="18"/>
              </w:rPr>
            </w:pPr>
          </w:p>
        </w:tc>
      </w:tr>
      <w:tr w:rsidR="00466769" w:rsidRPr="00F25D1A" w:rsidTr="002809F3">
        <w:tc>
          <w:tcPr>
            <w:tcW w:w="1440" w:type="dxa"/>
            <w:tcBorders>
              <w:top w:val="single" w:sz="4" w:space="0" w:color="auto"/>
              <w:right w:val="single" w:sz="4" w:space="0" w:color="auto"/>
            </w:tcBorders>
          </w:tcPr>
          <w:p w:rsidR="00466769" w:rsidRPr="00F25D1A" w:rsidRDefault="00466769" w:rsidP="00C132C6">
            <w:pPr>
              <w:rPr>
                <w:sz w:val="18"/>
                <w:szCs w:val="18"/>
              </w:rPr>
            </w:pPr>
            <w:r w:rsidRPr="00F25D1A">
              <w:rPr>
                <w:sz w:val="18"/>
                <w:szCs w:val="18"/>
              </w:rPr>
              <w:t>Článek 1 odst. 5 písm. a)</w:t>
            </w:r>
            <w:r w:rsidR="00C132C6" w:rsidRPr="00181BB6">
              <w:rPr>
                <w:i/>
                <w:sz w:val="18"/>
                <w:szCs w:val="18"/>
              </w:rPr>
              <w:t xml:space="preserve"> (Článek </w:t>
            </w:r>
            <w:r w:rsidR="00C132C6">
              <w:rPr>
                <w:i/>
                <w:sz w:val="18"/>
                <w:szCs w:val="18"/>
              </w:rPr>
              <w:t>16</w:t>
            </w:r>
            <w:r w:rsidR="00C132C6" w:rsidRPr="00181BB6">
              <w:rPr>
                <w:i/>
                <w:sz w:val="18"/>
                <w:szCs w:val="18"/>
              </w:rPr>
              <w:t xml:space="preserve"> odstavec </w:t>
            </w:r>
            <w:r w:rsidR="00C132C6">
              <w:rPr>
                <w:i/>
                <w:sz w:val="18"/>
                <w:szCs w:val="18"/>
              </w:rPr>
              <w:t>2</w:t>
            </w:r>
            <w:r w:rsidR="00C132C6" w:rsidRPr="00181BB6">
              <w:rPr>
                <w:i/>
                <w:sz w:val="18"/>
                <w:szCs w:val="18"/>
              </w:rPr>
              <w:t>)</w:t>
            </w:r>
          </w:p>
        </w:tc>
        <w:tc>
          <w:tcPr>
            <w:tcW w:w="5400" w:type="dxa"/>
            <w:gridSpan w:val="4"/>
            <w:tcBorders>
              <w:top w:val="single" w:sz="4" w:space="0" w:color="auto"/>
              <w:left w:val="single" w:sz="4" w:space="0" w:color="auto"/>
              <w:right w:val="single" w:sz="18" w:space="0" w:color="auto"/>
            </w:tcBorders>
          </w:tcPr>
          <w:p w:rsidR="00466769" w:rsidRPr="00F25D1A" w:rsidRDefault="00466769" w:rsidP="004567EE">
            <w:pPr>
              <w:jc w:val="both"/>
              <w:rPr>
                <w:sz w:val="18"/>
                <w:szCs w:val="18"/>
              </w:rPr>
            </w:pPr>
            <w:r w:rsidRPr="00F25D1A">
              <w:rPr>
                <w:sz w:val="18"/>
                <w:szCs w:val="18"/>
              </w:rPr>
              <w:t xml:space="preserve">Článek 16 se mění takto: </w:t>
            </w:r>
          </w:p>
          <w:p w:rsidR="00466769" w:rsidRPr="00F25D1A" w:rsidRDefault="00466769" w:rsidP="004567EE">
            <w:pPr>
              <w:jc w:val="both"/>
              <w:rPr>
                <w:sz w:val="18"/>
                <w:szCs w:val="18"/>
              </w:rPr>
            </w:pPr>
          </w:p>
          <w:p w:rsidR="00466769" w:rsidRPr="00F25D1A" w:rsidRDefault="00466769" w:rsidP="004567EE">
            <w:pPr>
              <w:jc w:val="both"/>
              <w:rPr>
                <w:sz w:val="18"/>
                <w:szCs w:val="18"/>
              </w:rPr>
            </w:pPr>
            <w:r w:rsidRPr="00F25D1A">
              <w:rPr>
                <w:sz w:val="18"/>
                <w:szCs w:val="18"/>
              </w:rPr>
              <w:t xml:space="preserve">a) v odstavci 1 se druhý pododstavec nahrazuje tímto: </w:t>
            </w:r>
          </w:p>
          <w:p w:rsidR="00466769" w:rsidRPr="00F25D1A" w:rsidRDefault="00466769" w:rsidP="004567EE">
            <w:pPr>
              <w:jc w:val="both"/>
              <w:rPr>
                <w:sz w:val="18"/>
                <w:szCs w:val="18"/>
              </w:rPr>
            </w:pPr>
          </w:p>
          <w:p w:rsidR="00466769" w:rsidRDefault="00466769" w:rsidP="004567EE">
            <w:pPr>
              <w:jc w:val="both"/>
              <w:rPr>
                <w:sz w:val="18"/>
                <w:szCs w:val="18"/>
              </w:rPr>
            </w:pPr>
            <w:r w:rsidRPr="00F25D1A">
              <w:rPr>
                <w:sz w:val="18"/>
                <w:szCs w:val="18"/>
              </w:rPr>
              <w:t xml:space="preserve">„Má se za to, že skupina je způsobilá pro řešení krize, pokud orgány příslušné k řešení krize mohou buď subjekty skupiny proveditelně a věrohodně likvidovat v běžném úpadkovém řízení, nebo řešit krizi těchto subjektů skupiny použitím nástrojů k řešení krize a výkonem pravomocí k řešení krize ve vztahu k subjektům řešícím krizi v této skupině, přičemž se v co nejvyšší míře brání závažným nepříznivým důsledkům pro finanční systémy členských států, v nichž se subjekty nebo pobočky skupiny nacházejí, nebo jiných členských států nebo Unie – a to i širší finanční nestabilitě nebo událostem se systémovým dopadem – s cílem zajistit kontinuitu zásadních funkcí prováděných těmito subjekty skupiny buď snadným včasným oddělením, nebo jinými prostředky. </w:t>
            </w:r>
          </w:p>
          <w:p w:rsidR="00466769" w:rsidRDefault="00466769" w:rsidP="004567EE">
            <w:pPr>
              <w:jc w:val="both"/>
              <w:rPr>
                <w:sz w:val="18"/>
                <w:szCs w:val="18"/>
              </w:rPr>
            </w:pPr>
          </w:p>
          <w:p w:rsidR="00466769" w:rsidRPr="00F25D1A" w:rsidRDefault="00466769" w:rsidP="004567EE">
            <w:pPr>
              <w:jc w:val="both"/>
              <w:rPr>
                <w:sz w:val="18"/>
                <w:szCs w:val="18"/>
              </w:rPr>
            </w:pPr>
            <w:r w:rsidRPr="00F25D1A">
              <w:rPr>
                <w:sz w:val="18"/>
                <w:szCs w:val="18"/>
              </w:rPr>
              <w:t>Orgány příslušné k řešení krize na úrovni skupiny oznámí EBA včas všechny případy, kdy se má za to, že skupina není způsobilá pro řešení krize.“;</w:t>
            </w:r>
          </w:p>
        </w:tc>
        <w:tc>
          <w:tcPr>
            <w:tcW w:w="900" w:type="dxa"/>
            <w:tcBorders>
              <w:top w:val="single" w:sz="4" w:space="0" w:color="auto"/>
              <w:left w:val="single" w:sz="18" w:space="0" w:color="auto"/>
              <w:bottom w:val="nil"/>
              <w:right w:val="single" w:sz="4" w:space="0" w:color="auto"/>
            </w:tcBorders>
          </w:tcPr>
          <w:p w:rsidR="00D559BD" w:rsidRPr="00F25D1A" w:rsidRDefault="004C3FA1">
            <w:pPr>
              <w:rPr>
                <w:sz w:val="18"/>
                <w:szCs w:val="18"/>
              </w:rPr>
            </w:pPr>
            <w:r>
              <w:rPr>
                <w:sz w:val="18"/>
                <w:szCs w:val="18"/>
              </w:rPr>
              <w:t>374/2015 ve znění</w:t>
            </w:r>
            <w:r w:rsidR="00D559BD">
              <w:rPr>
                <w:sz w:val="18"/>
                <w:szCs w:val="18"/>
              </w:rPr>
              <w:t xml:space="preserve"> 182/2018</w:t>
            </w:r>
            <w:r w:rsidR="00146E20">
              <w:rPr>
                <w:sz w:val="18"/>
                <w:szCs w:val="18"/>
              </w:rPr>
              <w:t xml:space="preserve"> 298/2021</w:t>
            </w:r>
          </w:p>
        </w:tc>
        <w:tc>
          <w:tcPr>
            <w:tcW w:w="1080" w:type="dxa"/>
            <w:tcBorders>
              <w:top w:val="single" w:sz="4" w:space="0" w:color="auto"/>
              <w:left w:val="single" w:sz="4" w:space="0" w:color="auto"/>
              <w:bottom w:val="nil"/>
              <w:right w:val="single" w:sz="4" w:space="0" w:color="auto"/>
            </w:tcBorders>
          </w:tcPr>
          <w:p w:rsidR="00466769" w:rsidRPr="00F25D1A" w:rsidRDefault="00281A46">
            <w:pPr>
              <w:rPr>
                <w:sz w:val="18"/>
                <w:szCs w:val="18"/>
              </w:rPr>
            </w:pPr>
            <w:r>
              <w:rPr>
                <w:sz w:val="18"/>
                <w:szCs w:val="18"/>
              </w:rPr>
              <w:t>§22 odst.2</w:t>
            </w:r>
          </w:p>
        </w:tc>
        <w:tc>
          <w:tcPr>
            <w:tcW w:w="5405" w:type="dxa"/>
            <w:gridSpan w:val="4"/>
            <w:tcBorders>
              <w:top w:val="single" w:sz="4" w:space="0" w:color="auto"/>
              <w:left w:val="single" w:sz="4" w:space="0" w:color="auto"/>
              <w:bottom w:val="nil"/>
              <w:right w:val="single" w:sz="4" w:space="0" w:color="auto"/>
            </w:tcBorders>
          </w:tcPr>
          <w:p w:rsidR="00466769" w:rsidRPr="00F25D1A" w:rsidRDefault="00281A46" w:rsidP="00B36B27">
            <w:pPr>
              <w:jc w:val="both"/>
              <w:rPr>
                <w:sz w:val="18"/>
                <w:szCs w:val="18"/>
              </w:rPr>
            </w:pPr>
            <w:r w:rsidRPr="00281A46">
              <w:rPr>
                <w:sz w:val="18"/>
                <w:szCs w:val="18"/>
              </w:rPr>
              <w:t>Způsobilostí skupiny k řešení krize se rozumí stav členů skupiny, v němž lze proveditelně a věrohodně řešit jejich selhání likvidací, postupy podle insolvenčního zákona nebo postupy nebo uplatněním opatření k řešení krize vůči příslušné osobě podléhající řešení krize podle tohoto zákona nebo srovnatelného zahraničního právního předpisu bez značných nepříznivých dopadů na finanční systém členských států, ve kterých členové skupiny sídlí, popřípadě jiného členského státu nebo Evropské unie jako celku, včetně případů, kdy selhání členů skupiny nastane v situaci již narušené finanční stability a předchozích událostí se systémovým dopadem, a za současného zachování zásadních činností, které členové skupiny vykonávají, jejich včasným oddělením nebo jiným způsobem. Posuzování způsobilosti skupiny k řešení krize nesmí předpokládat nouzovou likviditní pomoc České národní banky nebo jiné ústřední banky ani použití veřejných prostředků vyjma použití prostředků Fondu pro řešení krize nebo obdobných mechanismů financování řešení krize</w:t>
            </w:r>
          </w:p>
        </w:tc>
        <w:tc>
          <w:tcPr>
            <w:tcW w:w="895" w:type="dxa"/>
            <w:tcBorders>
              <w:top w:val="single" w:sz="4" w:space="0" w:color="auto"/>
              <w:left w:val="single" w:sz="4" w:space="0" w:color="auto"/>
              <w:bottom w:val="nil"/>
              <w:right w:val="single" w:sz="4" w:space="0" w:color="auto"/>
            </w:tcBorders>
          </w:tcPr>
          <w:p w:rsidR="00466769" w:rsidRPr="00F25D1A" w:rsidRDefault="00281A46">
            <w:pPr>
              <w:rPr>
                <w:sz w:val="18"/>
                <w:szCs w:val="18"/>
              </w:rPr>
            </w:pPr>
            <w:r>
              <w:rPr>
                <w:sz w:val="18"/>
                <w:szCs w:val="18"/>
              </w:rPr>
              <w:t>P</w:t>
            </w:r>
            <w:r w:rsidR="00FE153B">
              <w:rPr>
                <w:sz w:val="18"/>
                <w:szCs w:val="18"/>
              </w:rPr>
              <w:t>T</w:t>
            </w:r>
          </w:p>
        </w:tc>
        <w:tc>
          <w:tcPr>
            <w:tcW w:w="720" w:type="dxa"/>
            <w:tcBorders>
              <w:top w:val="single" w:sz="4" w:space="0" w:color="auto"/>
              <w:left w:val="single" w:sz="4" w:space="0" w:color="auto"/>
              <w:bottom w:val="nil"/>
            </w:tcBorders>
          </w:tcPr>
          <w:p w:rsidR="00466769" w:rsidRPr="00F25D1A" w:rsidRDefault="00466769">
            <w:pPr>
              <w:rPr>
                <w:sz w:val="18"/>
                <w:szCs w:val="18"/>
              </w:rPr>
            </w:pPr>
          </w:p>
        </w:tc>
      </w:tr>
      <w:tr w:rsidR="002809F3" w:rsidRPr="00F25D1A" w:rsidTr="0066417F">
        <w:tc>
          <w:tcPr>
            <w:tcW w:w="1440" w:type="dxa"/>
            <w:tcBorders>
              <w:top w:val="single" w:sz="4" w:space="0" w:color="auto"/>
              <w:right w:val="single" w:sz="4" w:space="0" w:color="auto"/>
            </w:tcBorders>
          </w:tcPr>
          <w:p w:rsidR="002809F3" w:rsidRPr="00F25D1A" w:rsidRDefault="002809F3">
            <w:pPr>
              <w:rPr>
                <w:sz w:val="18"/>
                <w:szCs w:val="18"/>
              </w:rPr>
            </w:pPr>
            <w:r w:rsidRPr="00F25D1A">
              <w:rPr>
                <w:sz w:val="18"/>
                <w:szCs w:val="18"/>
              </w:rPr>
              <w:t>Článek 1 odst. 5 písm. b)</w:t>
            </w:r>
            <w:r w:rsidR="00CE5374" w:rsidRPr="00181BB6">
              <w:rPr>
                <w:i/>
                <w:sz w:val="18"/>
                <w:szCs w:val="18"/>
              </w:rPr>
              <w:t xml:space="preserve"> (Článek </w:t>
            </w:r>
            <w:r w:rsidR="00CE5374">
              <w:rPr>
                <w:i/>
                <w:sz w:val="18"/>
                <w:szCs w:val="18"/>
              </w:rPr>
              <w:t>16</w:t>
            </w:r>
            <w:r w:rsidR="00CE5374" w:rsidRPr="00181BB6">
              <w:rPr>
                <w:i/>
                <w:sz w:val="18"/>
                <w:szCs w:val="18"/>
              </w:rPr>
              <w:t xml:space="preserve"> odstavec </w:t>
            </w:r>
            <w:r w:rsidR="00CE5374">
              <w:rPr>
                <w:i/>
                <w:sz w:val="18"/>
                <w:szCs w:val="18"/>
              </w:rPr>
              <w:t>4</w:t>
            </w:r>
            <w:r w:rsidR="00CE5374" w:rsidRPr="00181BB6">
              <w:rPr>
                <w:i/>
                <w:sz w:val="18"/>
                <w:szCs w:val="18"/>
              </w:rPr>
              <w:t>)</w:t>
            </w:r>
          </w:p>
        </w:tc>
        <w:tc>
          <w:tcPr>
            <w:tcW w:w="5400" w:type="dxa"/>
            <w:gridSpan w:val="4"/>
            <w:tcBorders>
              <w:top w:val="single" w:sz="4" w:space="0" w:color="auto"/>
              <w:left w:val="single" w:sz="4" w:space="0" w:color="auto"/>
              <w:right w:val="single" w:sz="18" w:space="0" w:color="auto"/>
            </w:tcBorders>
          </w:tcPr>
          <w:p w:rsidR="002809F3" w:rsidRPr="00F25D1A" w:rsidRDefault="002809F3" w:rsidP="00F83E2F">
            <w:pPr>
              <w:jc w:val="both"/>
              <w:rPr>
                <w:sz w:val="18"/>
                <w:szCs w:val="18"/>
              </w:rPr>
            </w:pPr>
            <w:r w:rsidRPr="00F25D1A">
              <w:rPr>
                <w:sz w:val="18"/>
                <w:szCs w:val="18"/>
              </w:rPr>
              <w:t xml:space="preserve">b) doplňuje se nový odstavec, který zní: </w:t>
            </w:r>
          </w:p>
          <w:p w:rsidR="002809F3" w:rsidRPr="00F25D1A" w:rsidRDefault="002809F3" w:rsidP="00F83E2F">
            <w:pPr>
              <w:jc w:val="both"/>
              <w:rPr>
                <w:sz w:val="18"/>
                <w:szCs w:val="18"/>
              </w:rPr>
            </w:pPr>
          </w:p>
          <w:p w:rsidR="002809F3" w:rsidRPr="00F25D1A" w:rsidRDefault="002809F3" w:rsidP="00F83E2F">
            <w:pPr>
              <w:jc w:val="both"/>
              <w:rPr>
                <w:sz w:val="18"/>
                <w:szCs w:val="18"/>
              </w:rPr>
            </w:pPr>
            <w:r w:rsidRPr="00F25D1A">
              <w:rPr>
                <w:sz w:val="18"/>
                <w:szCs w:val="18"/>
              </w:rPr>
              <w:t xml:space="preserve">„4. Členské státy zajistí, aby v případech, kde se skupina skládá z více než jedné skupiny řešící krizi, posoudily orgány uvedené v odstavci 1 způsobilost k řešení krize každé skupiny řešící krizi v souladu s tímto článkem. </w:t>
            </w:r>
          </w:p>
          <w:p w:rsidR="002809F3" w:rsidRPr="00F25D1A" w:rsidRDefault="002809F3" w:rsidP="00F83E2F">
            <w:pPr>
              <w:jc w:val="both"/>
              <w:rPr>
                <w:sz w:val="18"/>
                <w:szCs w:val="18"/>
              </w:rPr>
            </w:pPr>
          </w:p>
          <w:p w:rsidR="002809F3" w:rsidRPr="00F25D1A" w:rsidRDefault="002809F3" w:rsidP="00F83E2F">
            <w:pPr>
              <w:jc w:val="both"/>
              <w:rPr>
                <w:sz w:val="18"/>
                <w:szCs w:val="18"/>
              </w:rPr>
            </w:pPr>
            <w:r w:rsidRPr="00F25D1A">
              <w:rPr>
                <w:sz w:val="18"/>
                <w:szCs w:val="18"/>
              </w:rPr>
              <w:t xml:space="preserve">Posouzení uvedené v prvním pododstavci tohoto odstavce se provádí </w:t>
            </w:r>
            <w:r w:rsidRPr="00F25D1A">
              <w:rPr>
                <w:sz w:val="18"/>
                <w:szCs w:val="18"/>
              </w:rPr>
              <w:lastRenderedPageBreak/>
              <w:t>nad rámec posouzení způsobilosti k řešení krize celé skupiny a řídí se rozhodovacím postupem stanoveným v článku 13.“;</w:t>
            </w:r>
          </w:p>
        </w:tc>
        <w:tc>
          <w:tcPr>
            <w:tcW w:w="900" w:type="dxa"/>
            <w:tcBorders>
              <w:top w:val="single" w:sz="4" w:space="0" w:color="auto"/>
              <w:left w:val="single" w:sz="18" w:space="0" w:color="auto"/>
              <w:bottom w:val="nil"/>
              <w:right w:val="single" w:sz="4" w:space="0" w:color="auto"/>
            </w:tcBorders>
          </w:tcPr>
          <w:p w:rsidR="002809F3" w:rsidRPr="00F25D1A" w:rsidRDefault="004C3FA1">
            <w:pPr>
              <w:rPr>
                <w:sz w:val="18"/>
                <w:szCs w:val="18"/>
              </w:rPr>
            </w:pPr>
            <w:r>
              <w:rPr>
                <w:sz w:val="18"/>
                <w:szCs w:val="18"/>
              </w:rPr>
              <w:lastRenderedPageBreak/>
              <w:t>374/2015 ve znění</w:t>
            </w:r>
            <w:r w:rsidR="00146E20">
              <w:rPr>
                <w:sz w:val="18"/>
                <w:szCs w:val="18"/>
              </w:rPr>
              <w:t xml:space="preserve"> 298/2021</w:t>
            </w:r>
          </w:p>
        </w:tc>
        <w:tc>
          <w:tcPr>
            <w:tcW w:w="1080" w:type="dxa"/>
            <w:tcBorders>
              <w:top w:val="single" w:sz="4" w:space="0" w:color="auto"/>
              <w:left w:val="single" w:sz="4" w:space="0" w:color="auto"/>
              <w:bottom w:val="nil"/>
              <w:right w:val="single" w:sz="4" w:space="0" w:color="auto"/>
            </w:tcBorders>
          </w:tcPr>
          <w:p w:rsidR="002809F3" w:rsidRPr="00F25D1A" w:rsidRDefault="005D793F">
            <w:pPr>
              <w:rPr>
                <w:sz w:val="18"/>
                <w:szCs w:val="18"/>
              </w:rPr>
            </w:pPr>
            <w:r>
              <w:rPr>
                <w:sz w:val="18"/>
                <w:szCs w:val="18"/>
              </w:rPr>
              <w:t>§24 odst.1</w:t>
            </w:r>
          </w:p>
        </w:tc>
        <w:tc>
          <w:tcPr>
            <w:tcW w:w="5405" w:type="dxa"/>
            <w:gridSpan w:val="4"/>
            <w:tcBorders>
              <w:top w:val="single" w:sz="4" w:space="0" w:color="auto"/>
              <w:left w:val="single" w:sz="4" w:space="0" w:color="auto"/>
              <w:bottom w:val="nil"/>
              <w:right w:val="single" w:sz="4" w:space="0" w:color="auto"/>
            </w:tcBorders>
          </w:tcPr>
          <w:p w:rsidR="002809F3" w:rsidRPr="00F25D1A" w:rsidRDefault="005D793F" w:rsidP="00B36B27">
            <w:pPr>
              <w:jc w:val="both"/>
              <w:rPr>
                <w:sz w:val="18"/>
                <w:szCs w:val="18"/>
              </w:rPr>
            </w:pPr>
            <w:r w:rsidRPr="005D793F">
              <w:rPr>
                <w:sz w:val="18"/>
                <w:szCs w:val="18"/>
              </w:rPr>
              <w:t xml:space="preserve">Česká národní banka jako orgán příslušný k řešení krize skupiny provede v rámci kolegia k řešení krize spolu s orgány příslušnými k řešení krize ovládaných osob a po konzultaci s dotčenými členy kolegia orgánů dohledu a orgány příslušnými k řešení krize významných poboček, je-li to s ohledem na dotčenou významnou pobočku relevantní, posouzení způsobilosti evropské finanční skupiny k řešení krize, a zahrnuje-li evropská finanční skupina více skupin podléhajících řešení krize, posouzení způsobilosti každé skupiny podléhající řešení krize </w:t>
            </w:r>
            <w:r w:rsidRPr="005D793F">
              <w:rPr>
                <w:sz w:val="18"/>
                <w:szCs w:val="18"/>
              </w:rPr>
              <w:lastRenderedPageBreak/>
              <w:t>podle § 22 a přílohy č. 2 k tomuto zákonu.</w:t>
            </w:r>
          </w:p>
        </w:tc>
        <w:tc>
          <w:tcPr>
            <w:tcW w:w="895" w:type="dxa"/>
            <w:tcBorders>
              <w:top w:val="single" w:sz="4" w:space="0" w:color="auto"/>
              <w:left w:val="single" w:sz="4" w:space="0" w:color="auto"/>
              <w:bottom w:val="nil"/>
              <w:right w:val="single" w:sz="4" w:space="0" w:color="auto"/>
            </w:tcBorders>
          </w:tcPr>
          <w:p w:rsidR="002809F3" w:rsidRPr="00F25D1A" w:rsidRDefault="005D793F">
            <w:pPr>
              <w:rPr>
                <w:sz w:val="18"/>
                <w:szCs w:val="18"/>
              </w:rPr>
            </w:pPr>
            <w:r>
              <w:rPr>
                <w:sz w:val="18"/>
                <w:szCs w:val="18"/>
              </w:rPr>
              <w:lastRenderedPageBreak/>
              <w:t>P</w:t>
            </w:r>
            <w:r w:rsidR="00FE153B">
              <w:rPr>
                <w:sz w:val="18"/>
                <w:szCs w:val="18"/>
              </w:rPr>
              <w:t>T</w:t>
            </w:r>
          </w:p>
        </w:tc>
        <w:tc>
          <w:tcPr>
            <w:tcW w:w="720" w:type="dxa"/>
            <w:tcBorders>
              <w:top w:val="single" w:sz="4" w:space="0" w:color="auto"/>
              <w:left w:val="single" w:sz="4" w:space="0" w:color="auto"/>
              <w:bottom w:val="nil"/>
            </w:tcBorders>
          </w:tcPr>
          <w:p w:rsidR="002809F3" w:rsidRPr="00F25D1A" w:rsidRDefault="002809F3">
            <w:pPr>
              <w:rPr>
                <w:sz w:val="18"/>
                <w:szCs w:val="18"/>
              </w:rPr>
            </w:pPr>
          </w:p>
        </w:tc>
      </w:tr>
      <w:tr w:rsidR="005868F1" w:rsidRPr="00F25D1A" w:rsidTr="001053CB">
        <w:tc>
          <w:tcPr>
            <w:tcW w:w="1440" w:type="dxa"/>
            <w:tcBorders>
              <w:top w:val="single" w:sz="4" w:space="0" w:color="auto"/>
              <w:bottom w:val="nil"/>
              <w:right w:val="single" w:sz="4" w:space="0" w:color="auto"/>
            </w:tcBorders>
          </w:tcPr>
          <w:p w:rsidR="005868F1" w:rsidRPr="00F25D1A" w:rsidRDefault="005868F1" w:rsidP="001F03A2">
            <w:pPr>
              <w:rPr>
                <w:sz w:val="18"/>
                <w:szCs w:val="18"/>
              </w:rPr>
            </w:pPr>
            <w:r w:rsidRPr="00F25D1A">
              <w:rPr>
                <w:sz w:val="18"/>
                <w:szCs w:val="18"/>
              </w:rPr>
              <w:t>Článek 1 odst. 6</w:t>
            </w:r>
            <w:r w:rsidR="00CE5374">
              <w:rPr>
                <w:sz w:val="18"/>
                <w:szCs w:val="18"/>
              </w:rPr>
              <w:t xml:space="preserve"> </w:t>
            </w:r>
            <w:r w:rsidR="00CE5374" w:rsidRPr="00181BB6">
              <w:rPr>
                <w:i/>
                <w:sz w:val="18"/>
                <w:szCs w:val="18"/>
              </w:rPr>
              <w:t xml:space="preserve">(Článek </w:t>
            </w:r>
            <w:r w:rsidR="00CE5374">
              <w:rPr>
                <w:i/>
                <w:sz w:val="18"/>
                <w:szCs w:val="18"/>
              </w:rPr>
              <w:t>16a</w:t>
            </w:r>
            <w:r w:rsidR="00CE5374" w:rsidRPr="00181BB6">
              <w:rPr>
                <w:i/>
                <w:sz w:val="18"/>
                <w:szCs w:val="18"/>
              </w:rPr>
              <w:t>)</w:t>
            </w:r>
            <w:r w:rsidRPr="00F25D1A">
              <w:rPr>
                <w:sz w:val="18"/>
                <w:szCs w:val="18"/>
              </w:rPr>
              <w:t xml:space="preserve"> </w:t>
            </w:r>
          </w:p>
        </w:tc>
        <w:tc>
          <w:tcPr>
            <w:tcW w:w="5400" w:type="dxa"/>
            <w:gridSpan w:val="4"/>
            <w:tcBorders>
              <w:top w:val="single" w:sz="4" w:space="0" w:color="auto"/>
              <w:left w:val="single" w:sz="4" w:space="0" w:color="auto"/>
              <w:bottom w:val="nil"/>
              <w:right w:val="single" w:sz="18" w:space="0" w:color="auto"/>
            </w:tcBorders>
          </w:tcPr>
          <w:p w:rsidR="005868F1" w:rsidRPr="00F25D1A" w:rsidRDefault="005868F1" w:rsidP="00476983">
            <w:pPr>
              <w:jc w:val="both"/>
              <w:rPr>
                <w:sz w:val="18"/>
                <w:szCs w:val="18"/>
              </w:rPr>
            </w:pPr>
            <w:r w:rsidRPr="00F25D1A">
              <w:rPr>
                <w:sz w:val="18"/>
                <w:szCs w:val="18"/>
              </w:rPr>
              <w:t xml:space="preserve">Vkládá se nový článek, který zní: </w:t>
            </w:r>
          </w:p>
          <w:p w:rsidR="005868F1" w:rsidRPr="00F25D1A" w:rsidRDefault="005868F1" w:rsidP="00476983">
            <w:pPr>
              <w:jc w:val="both"/>
              <w:rPr>
                <w:sz w:val="18"/>
                <w:szCs w:val="18"/>
              </w:rPr>
            </w:pPr>
          </w:p>
          <w:p w:rsidR="005868F1" w:rsidRPr="00F25D1A" w:rsidRDefault="005868F1" w:rsidP="00476983">
            <w:pPr>
              <w:jc w:val="both"/>
              <w:rPr>
                <w:sz w:val="18"/>
                <w:szCs w:val="18"/>
              </w:rPr>
            </w:pPr>
            <w:r w:rsidRPr="00F25D1A">
              <w:rPr>
                <w:sz w:val="18"/>
                <w:szCs w:val="18"/>
              </w:rPr>
              <w:t xml:space="preserve">„Článek 16a </w:t>
            </w:r>
          </w:p>
          <w:p w:rsidR="005868F1" w:rsidRPr="00F25D1A" w:rsidRDefault="005868F1" w:rsidP="00476983">
            <w:pPr>
              <w:jc w:val="both"/>
              <w:rPr>
                <w:sz w:val="18"/>
                <w:szCs w:val="18"/>
              </w:rPr>
            </w:pPr>
          </w:p>
          <w:p w:rsidR="005868F1" w:rsidRPr="00F25D1A" w:rsidRDefault="005868F1" w:rsidP="00476983">
            <w:pPr>
              <w:jc w:val="both"/>
              <w:rPr>
                <w:sz w:val="18"/>
                <w:szCs w:val="18"/>
              </w:rPr>
            </w:pPr>
            <w:r w:rsidRPr="00F25D1A">
              <w:rPr>
                <w:sz w:val="18"/>
                <w:szCs w:val="18"/>
              </w:rPr>
              <w:t xml:space="preserve">Pravomoc zakázat určitá rozdělení výnosů </w:t>
            </w:r>
          </w:p>
          <w:p w:rsidR="005868F1" w:rsidRPr="00F25D1A" w:rsidRDefault="005868F1" w:rsidP="00476983">
            <w:pPr>
              <w:jc w:val="both"/>
              <w:rPr>
                <w:sz w:val="18"/>
                <w:szCs w:val="18"/>
              </w:rPr>
            </w:pPr>
          </w:p>
          <w:p w:rsidR="005868F1" w:rsidRPr="00F25D1A" w:rsidRDefault="005868F1" w:rsidP="00476983">
            <w:pPr>
              <w:jc w:val="both"/>
              <w:rPr>
                <w:sz w:val="18"/>
                <w:szCs w:val="18"/>
              </w:rPr>
            </w:pPr>
            <w:r w:rsidRPr="00F25D1A">
              <w:rPr>
                <w:sz w:val="18"/>
                <w:szCs w:val="18"/>
              </w:rPr>
              <w:t xml:space="preserve">1. Nachází-li se subjekt v situaci, kdy splňuje požadavek kombinovaných kapitálových rezerv, je-li tento zvažován navíc ke každému z požadavků uvedených v čl. 141a odst. 1 písm. a), b) a c) směrnice 2013/36/EU, avšak nesplňuje požadavek kombinovaných kapitálových rezerv, je-li zvažován navíc k požadavkům uvedeným v článcích 45c a 45d této směrnice při výpočtu v souladu s čl. 45 odst. 2 písm. a) této směrnice, má orgán příslušný k řešení krize tohoto subjektu v souladu s odstavci 2 a 3 tohoto článku pravomoc subjektu zakázat, aby rozdělil vyšší než nejvyšší rozdělitelnou částku související s minimálním požadavkem na kapitál a způsobilé závazky (M-MDA), vypočtenou v souladu s odstavcem 4 tohoto článku prostřednictvím kteréhokoli z následujících opatření: </w:t>
            </w:r>
          </w:p>
          <w:p w:rsidR="005868F1" w:rsidRPr="00F25D1A" w:rsidRDefault="005868F1" w:rsidP="00476983">
            <w:pPr>
              <w:jc w:val="both"/>
              <w:rPr>
                <w:sz w:val="18"/>
                <w:szCs w:val="18"/>
              </w:rPr>
            </w:pPr>
          </w:p>
          <w:p w:rsidR="005868F1" w:rsidRPr="00F25D1A" w:rsidRDefault="005868F1" w:rsidP="00476983">
            <w:pPr>
              <w:jc w:val="both"/>
              <w:rPr>
                <w:sz w:val="18"/>
                <w:szCs w:val="18"/>
              </w:rPr>
            </w:pPr>
            <w:r w:rsidRPr="00F25D1A">
              <w:rPr>
                <w:sz w:val="18"/>
                <w:szCs w:val="18"/>
              </w:rPr>
              <w:t>a) rozdělení výnosů souvisejících s kmenovým kapitálem tier 1;</w:t>
            </w:r>
          </w:p>
          <w:p w:rsidR="005868F1" w:rsidRPr="00F25D1A" w:rsidRDefault="005868F1" w:rsidP="00476983">
            <w:pPr>
              <w:jc w:val="both"/>
              <w:rPr>
                <w:sz w:val="18"/>
                <w:szCs w:val="18"/>
              </w:rPr>
            </w:pPr>
          </w:p>
          <w:p w:rsidR="005868F1" w:rsidRPr="00F25D1A" w:rsidRDefault="005868F1" w:rsidP="00476983">
            <w:pPr>
              <w:jc w:val="both"/>
              <w:rPr>
                <w:sz w:val="18"/>
                <w:szCs w:val="18"/>
              </w:rPr>
            </w:pPr>
            <w:r w:rsidRPr="00F25D1A">
              <w:rPr>
                <w:sz w:val="18"/>
                <w:szCs w:val="18"/>
              </w:rPr>
              <w:t>b) vytvoření závazku k výplatě pohyblivé složky odměny nebo zvláštních důchodových dávek nebo k výplatě pohyblivé složky odměny, pokud tento závazek k výplatě vznikl v době, kdy subjekt nesplňoval požadavek kombinovaných kapitálových rezerv; nebo</w:t>
            </w:r>
          </w:p>
          <w:p w:rsidR="005868F1" w:rsidRPr="00F25D1A" w:rsidRDefault="005868F1" w:rsidP="00476983">
            <w:pPr>
              <w:jc w:val="both"/>
              <w:rPr>
                <w:sz w:val="18"/>
                <w:szCs w:val="18"/>
              </w:rPr>
            </w:pPr>
            <w:r w:rsidRPr="00F25D1A">
              <w:rPr>
                <w:sz w:val="18"/>
                <w:szCs w:val="18"/>
              </w:rPr>
              <w:t xml:space="preserve"> </w:t>
            </w:r>
          </w:p>
          <w:p w:rsidR="005868F1" w:rsidRPr="00F25D1A" w:rsidRDefault="005868F1" w:rsidP="00476983">
            <w:pPr>
              <w:jc w:val="both"/>
              <w:rPr>
                <w:sz w:val="18"/>
                <w:szCs w:val="18"/>
              </w:rPr>
            </w:pPr>
            <w:r w:rsidRPr="00F25D1A">
              <w:rPr>
                <w:sz w:val="18"/>
                <w:szCs w:val="18"/>
              </w:rPr>
              <w:t xml:space="preserve">c) provedení plateb na nástroje vedlejšího kapitálu tier 1. </w:t>
            </w:r>
          </w:p>
          <w:p w:rsidR="005868F1" w:rsidRPr="00F25D1A" w:rsidRDefault="005868F1" w:rsidP="00476983">
            <w:pPr>
              <w:jc w:val="both"/>
              <w:rPr>
                <w:sz w:val="18"/>
                <w:szCs w:val="18"/>
              </w:rPr>
            </w:pPr>
          </w:p>
          <w:p w:rsidR="005868F1" w:rsidRPr="00F25D1A" w:rsidRDefault="005868F1" w:rsidP="00476983">
            <w:pPr>
              <w:jc w:val="both"/>
              <w:rPr>
                <w:sz w:val="18"/>
                <w:szCs w:val="18"/>
              </w:rPr>
            </w:pPr>
            <w:r w:rsidRPr="00F25D1A">
              <w:rPr>
                <w:sz w:val="18"/>
                <w:szCs w:val="18"/>
              </w:rPr>
              <w:t>Nachází-li se subjekt v situaci uvedené v prvním pododstavci, neprodleně o tom informuje orgán příslušný k řešení krize.</w:t>
            </w:r>
          </w:p>
          <w:p w:rsidR="005868F1" w:rsidRPr="00F25D1A" w:rsidRDefault="005868F1" w:rsidP="00476983">
            <w:pPr>
              <w:jc w:val="both"/>
              <w:rPr>
                <w:sz w:val="18"/>
                <w:szCs w:val="18"/>
              </w:rPr>
            </w:pPr>
          </w:p>
          <w:p w:rsidR="005868F1" w:rsidRPr="00F25D1A" w:rsidRDefault="005868F1" w:rsidP="00476983">
            <w:pPr>
              <w:jc w:val="both"/>
              <w:rPr>
                <w:sz w:val="18"/>
                <w:szCs w:val="18"/>
              </w:rPr>
            </w:pPr>
            <w:r w:rsidRPr="00F25D1A">
              <w:rPr>
                <w:sz w:val="18"/>
                <w:szCs w:val="18"/>
              </w:rPr>
              <w:t>2. V situaci uvedené v odstavci 1 orgán příslušný k řešení krize subjektu po konzultaci s příslušným orgánem bez zbytečného odkladu posoudí, zda je třeba vykonat pravomoc podle odstavce 1, přičemž zohlední všechny tyto aspekty:</w:t>
            </w:r>
          </w:p>
          <w:p w:rsidR="005868F1" w:rsidRPr="00F25D1A" w:rsidRDefault="005868F1" w:rsidP="00476983">
            <w:pPr>
              <w:jc w:val="both"/>
              <w:rPr>
                <w:sz w:val="18"/>
                <w:szCs w:val="18"/>
              </w:rPr>
            </w:pPr>
            <w:r w:rsidRPr="00F25D1A">
              <w:rPr>
                <w:sz w:val="18"/>
                <w:szCs w:val="18"/>
              </w:rPr>
              <w:t xml:space="preserve"> </w:t>
            </w:r>
          </w:p>
          <w:p w:rsidR="005868F1" w:rsidRPr="00F25D1A" w:rsidRDefault="005868F1" w:rsidP="00476983">
            <w:pPr>
              <w:jc w:val="both"/>
              <w:rPr>
                <w:sz w:val="18"/>
                <w:szCs w:val="18"/>
              </w:rPr>
            </w:pPr>
            <w:r w:rsidRPr="00F25D1A">
              <w:rPr>
                <w:sz w:val="18"/>
                <w:szCs w:val="18"/>
              </w:rPr>
              <w:t xml:space="preserve">a) důvod, dobu trvání a rozsah nesplnění požadavku a jeho dopad na způsobilost k řešení krize; </w:t>
            </w:r>
          </w:p>
          <w:p w:rsidR="005868F1" w:rsidRPr="00F25D1A" w:rsidRDefault="005868F1" w:rsidP="00476983">
            <w:pPr>
              <w:jc w:val="both"/>
              <w:rPr>
                <w:sz w:val="18"/>
                <w:szCs w:val="18"/>
              </w:rPr>
            </w:pPr>
          </w:p>
          <w:p w:rsidR="005868F1" w:rsidRPr="00F25D1A" w:rsidRDefault="005868F1" w:rsidP="00476983">
            <w:pPr>
              <w:jc w:val="both"/>
              <w:rPr>
                <w:sz w:val="18"/>
                <w:szCs w:val="18"/>
              </w:rPr>
            </w:pPr>
            <w:r w:rsidRPr="00F25D1A">
              <w:rPr>
                <w:sz w:val="18"/>
                <w:szCs w:val="18"/>
              </w:rPr>
              <w:t xml:space="preserve">b) vývoj finanční situace subjektu a pravděpodobnost, že by v dohledné </w:t>
            </w:r>
            <w:r w:rsidRPr="00F25D1A">
              <w:rPr>
                <w:sz w:val="18"/>
                <w:szCs w:val="18"/>
              </w:rPr>
              <w:lastRenderedPageBreak/>
              <w:t>budoucnosti subjekt mohl splnit podmínku uvedenou v čl. 32 odst. 1 písm. a);</w:t>
            </w:r>
          </w:p>
          <w:p w:rsidR="005868F1" w:rsidRPr="00F25D1A" w:rsidRDefault="005868F1" w:rsidP="00476983">
            <w:pPr>
              <w:jc w:val="both"/>
              <w:rPr>
                <w:sz w:val="18"/>
                <w:szCs w:val="18"/>
              </w:rPr>
            </w:pPr>
            <w:r w:rsidRPr="00F25D1A">
              <w:rPr>
                <w:sz w:val="18"/>
                <w:szCs w:val="18"/>
              </w:rPr>
              <w:t xml:space="preserve"> </w:t>
            </w:r>
          </w:p>
          <w:p w:rsidR="005868F1" w:rsidRPr="00F25D1A" w:rsidRDefault="005868F1" w:rsidP="00476983">
            <w:pPr>
              <w:jc w:val="both"/>
              <w:rPr>
                <w:sz w:val="18"/>
                <w:szCs w:val="18"/>
              </w:rPr>
            </w:pPr>
            <w:r w:rsidRPr="00F25D1A">
              <w:rPr>
                <w:sz w:val="18"/>
                <w:szCs w:val="18"/>
              </w:rPr>
              <w:t>c) šanci, že subjekt bude v přiměřené lhůtě schopen zajistit soulad s požadavky uvedenými v odstavci 1;</w:t>
            </w:r>
          </w:p>
          <w:p w:rsidR="005868F1" w:rsidRPr="00F25D1A" w:rsidRDefault="005868F1" w:rsidP="00476983">
            <w:pPr>
              <w:jc w:val="both"/>
              <w:rPr>
                <w:sz w:val="18"/>
                <w:szCs w:val="18"/>
              </w:rPr>
            </w:pPr>
            <w:r w:rsidRPr="00F25D1A">
              <w:rPr>
                <w:sz w:val="18"/>
                <w:szCs w:val="18"/>
              </w:rPr>
              <w:t xml:space="preserve"> </w:t>
            </w:r>
          </w:p>
          <w:p w:rsidR="005868F1" w:rsidRPr="00F25D1A" w:rsidRDefault="005868F1" w:rsidP="00476983">
            <w:pPr>
              <w:jc w:val="both"/>
              <w:rPr>
                <w:sz w:val="18"/>
                <w:szCs w:val="18"/>
              </w:rPr>
            </w:pPr>
            <w:r w:rsidRPr="00F25D1A">
              <w:rPr>
                <w:sz w:val="18"/>
                <w:szCs w:val="18"/>
              </w:rPr>
              <w:t>d) není-li subjekt schopen nahradit závazky, které přestaly splňovat kritéria způsobilosti nebo splatnosti stanovená v článcích 72b a 72c nařízení (EU) č. 575/2013 nebo v článku 45b nebo čl. 45f odst. 2 této směrnice, zda je tato skutečnost individuální povahy, nebo je způsobena narušením na úrovni celého trhu;</w:t>
            </w:r>
          </w:p>
          <w:p w:rsidR="005868F1" w:rsidRPr="00F25D1A" w:rsidRDefault="005868F1" w:rsidP="00476983">
            <w:pPr>
              <w:jc w:val="both"/>
              <w:rPr>
                <w:sz w:val="18"/>
                <w:szCs w:val="18"/>
              </w:rPr>
            </w:pPr>
            <w:r w:rsidRPr="00F25D1A">
              <w:rPr>
                <w:sz w:val="18"/>
                <w:szCs w:val="18"/>
              </w:rPr>
              <w:t xml:space="preserve"> </w:t>
            </w:r>
          </w:p>
          <w:p w:rsidR="005868F1" w:rsidRPr="00F25D1A" w:rsidRDefault="005868F1" w:rsidP="00476983">
            <w:pPr>
              <w:jc w:val="both"/>
              <w:rPr>
                <w:sz w:val="18"/>
                <w:szCs w:val="18"/>
              </w:rPr>
            </w:pPr>
            <w:r w:rsidRPr="00F25D1A">
              <w:rPr>
                <w:sz w:val="18"/>
                <w:szCs w:val="18"/>
              </w:rPr>
              <w:t>e) zda je výkon pravomoci uvedené v odstavci 1 nejvhodnějším a nejpřiměřenějším prostředkem k řešení situace dotčeného subjektu s ohledem na potenciální dopad na jeho finanční situaci a způsobilost k řešení krize.</w:t>
            </w:r>
          </w:p>
          <w:p w:rsidR="005868F1" w:rsidRPr="00F25D1A" w:rsidRDefault="005868F1" w:rsidP="00476983">
            <w:pPr>
              <w:jc w:val="both"/>
              <w:rPr>
                <w:sz w:val="18"/>
                <w:szCs w:val="18"/>
              </w:rPr>
            </w:pPr>
          </w:p>
          <w:p w:rsidR="005868F1" w:rsidRPr="00F25D1A" w:rsidRDefault="005868F1" w:rsidP="00476983">
            <w:pPr>
              <w:jc w:val="both"/>
              <w:rPr>
                <w:sz w:val="18"/>
                <w:szCs w:val="18"/>
              </w:rPr>
            </w:pPr>
            <w:r w:rsidRPr="00F25D1A">
              <w:rPr>
                <w:sz w:val="18"/>
                <w:szCs w:val="18"/>
              </w:rPr>
              <w:t>Orgán příslušný k řešení krize provádí opětovné posouzení toho, zda je třeba vykonat pravomoc podle odstavce 1, nejméně jednou měsíčně, dokud se subjekt nadále nachází v situaci uvedené v odstavci 1.</w:t>
            </w:r>
          </w:p>
          <w:p w:rsidR="005868F1" w:rsidRPr="00F25D1A" w:rsidRDefault="005868F1" w:rsidP="00476983">
            <w:pPr>
              <w:jc w:val="both"/>
              <w:rPr>
                <w:sz w:val="18"/>
                <w:szCs w:val="18"/>
              </w:rPr>
            </w:pPr>
          </w:p>
          <w:p w:rsidR="005868F1" w:rsidRPr="00F25D1A" w:rsidRDefault="005868F1" w:rsidP="00476983">
            <w:pPr>
              <w:jc w:val="both"/>
              <w:rPr>
                <w:sz w:val="18"/>
                <w:szCs w:val="18"/>
              </w:rPr>
            </w:pPr>
            <w:r w:rsidRPr="00F25D1A">
              <w:rPr>
                <w:sz w:val="18"/>
                <w:szCs w:val="18"/>
              </w:rPr>
              <w:t xml:space="preserve">3. Pokud orgán příslušný k řešení krize shledá, že se subjekt nadále nachází v situaci uvedené v odstavci 1 i devět měsíců poté, co byla tato situace subjektem oznámena, vykoná po konzultaci s příslušným orgánem pravomoc podle odstavce 1, s výjimkou případů, kdy po posouzení shledá, že jsou splněny nejméně dvě z následujících podmínek: </w:t>
            </w:r>
          </w:p>
          <w:p w:rsidR="005868F1" w:rsidRPr="00F25D1A" w:rsidRDefault="005868F1" w:rsidP="00476983">
            <w:pPr>
              <w:jc w:val="both"/>
              <w:rPr>
                <w:sz w:val="18"/>
                <w:szCs w:val="18"/>
              </w:rPr>
            </w:pPr>
          </w:p>
          <w:p w:rsidR="005868F1" w:rsidRPr="00F25D1A" w:rsidRDefault="005868F1" w:rsidP="00476983">
            <w:pPr>
              <w:jc w:val="both"/>
              <w:rPr>
                <w:sz w:val="18"/>
                <w:szCs w:val="18"/>
              </w:rPr>
            </w:pPr>
            <w:r w:rsidRPr="00F25D1A">
              <w:rPr>
                <w:sz w:val="18"/>
                <w:szCs w:val="18"/>
              </w:rPr>
              <w:t xml:space="preserve">a) k nesplnění požadavku došlo z důvodu vážného narušení fungování finančních trhů, což vede k rozsáhlému napětí na finančních trzích v několika segmentech finančních trhů; </w:t>
            </w:r>
          </w:p>
          <w:p w:rsidR="005868F1" w:rsidRPr="00F25D1A" w:rsidRDefault="005868F1" w:rsidP="00476983">
            <w:pPr>
              <w:jc w:val="both"/>
              <w:rPr>
                <w:sz w:val="18"/>
                <w:szCs w:val="18"/>
              </w:rPr>
            </w:pPr>
          </w:p>
          <w:p w:rsidR="005868F1" w:rsidRPr="00F25D1A" w:rsidRDefault="005868F1" w:rsidP="00476983">
            <w:pPr>
              <w:jc w:val="both"/>
              <w:rPr>
                <w:sz w:val="18"/>
                <w:szCs w:val="18"/>
              </w:rPr>
            </w:pPr>
            <w:r w:rsidRPr="00F25D1A">
              <w:rPr>
                <w:sz w:val="18"/>
                <w:szCs w:val="18"/>
              </w:rPr>
              <w:t>b) narušení uvedené v písmenu a) vede nejen ke zvýšené cenové volatilitě kapitálových nástrojů a nástrojů způsobilých závazků subjektu nebo ke zvýšeným nákladům pro subjekt, ale má také za následek plné nebo částečné uzavření trhů, což danému subjektu znemožňuje vydávat na těchto trzích kapitálové nástroje a nástroje způsobilých závazků;</w:t>
            </w:r>
          </w:p>
          <w:p w:rsidR="005868F1" w:rsidRPr="00F25D1A" w:rsidRDefault="005868F1" w:rsidP="00476983">
            <w:pPr>
              <w:jc w:val="both"/>
              <w:rPr>
                <w:sz w:val="18"/>
                <w:szCs w:val="18"/>
              </w:rPr>
            </w:pPr>
            <w:r w:rsidRPr="00F25D1A">
              <w:rPr>
                <w:sz w:val="18"/>
                <w:szCs w:val="18"/>
              </w:rPr>
              <w:t xml:space="preserve"> </w:t>
            </w:r>
          </w:p>
          <w:p w:rsidR="005868F1" w:rsidRPr="00F25D1A" w:rsidRDefault="005868F1" w:rsidP="00476983">
            <w:pPr>
              <w:jc w:val="both"/>
              <w:rPr>
                <w:sz w:val="18"/>
                <w:szCs w:val="18"/>
              </w:rPr>
            </w:pPr>
            <w:r w:rsidRPr="00F25D1A">
              <w:rPr>
                <w:sz w:val="18"/>
                <w:szCs w:val="18"/>
              </w:rPr>
              <w:t>c) uzavření trhu uvedené v písmenu b) je pozorováno nejen u dotčeného subjektu, ale i u několika dalších subjektů;</w:t>
            </w:r>
          </w:p>
          <w:p w:rsidR="005868F1" w:rsidRPr="00F25D1A" w:rsidRDefault="005868F1" w:rsidP="00476983">
            <w:pPr>
              <w:jc w:val="both"/>
              <w:rPr>
                <w:sz w:val="18"/>
                <w:szCs w:val="18"/>
              </w:rPr>
            </w:pPr>
            <w:r w:rsidRPr="00F25D1A">
              <w:rPr>
                <w:sz w:val="18"/>
                <w:szCs w:val="18"/>
              </w:rPr>
              <w:t xml:space="preserve"> </w:t>
            </w:r>
          </w:p>
          <w:p w:rsidR="005868F1" w:rsidRPr="00F25D1A" w:rsidRDefault="005868F1" w:rsidP="00476983">
            <w:pPr>
              <w:jc w:val="both"/>
              <w:rPr>
                <w:sz w:val="18"/>
                <w:szCs w:val="18"/>
              </w:rPr>
            </w:pPr>
            <w:r w:rsidRPr="00F25D1A">
              <w:rPr>
                <w:sz w:val="18"/>
                <w:szCs w:val="18"/>
              </w:rPr>
              <w:t xml:space="preserve">d) narušení uvedené v písmenu a) brání dotčenému subjektu ve vydávání </w:t>
            </w:r>
            <w:r w:rsidRPr="00F25D1A">
              <w:rPr>
                <w:sz w:val="18"/>
                <w:szCs w:val="18"/>
              </w:rPr>
              <w:lastRenderedPageBreak/>
              <w:t>kapitálových nástrojů a nástrojů způsobilých závazků postačujícímu k nápravě nesplnění požadavku; nebo</w:t>
            </w:r>
          </w:p>
          <w:p w:rsidR="005868F1" w:rsidRPr="00F25D1A" w:rsidRDefault="005868F1" w:rsidP="00476983">
            <w:pPr>
              <w:jc w:val="both"/>
              <w:rPr>
                <w:sz w:val="18"/>
                <w:szCs w:val="18"/>
              </w:rPr>
            </w:pPr>
            <w:r w:rsidRPr="00F25D1A">
              <w:rPr>
                <w:sz w:val="18"/>
                <w:szCs w:val="18"/>
              </w:rPr>
              <w:t xml:space="preserve"> </w:t>
            </w:r>
          </w:p>
          <w:p w:rsidR="005868F1" w:rsidRPr="00F25D1A" w:rsidRDefault="005868F1" w:rsidP="00476983">
            <w:pPr>
              <w:jc w:val="both"/>
              <w:rPr>
                <w:sz w:val="18"/>
                <w:szCs w:val="18"/>
              </w:rPr>
            </w:pPr>
            <w:r w:rsidRPr="00F25D1A">
              <w:rPr>
                <w:sz w:val="18"/>
                <w:szCs w:val="18"/>
              </w:rPr>
              <w:t>e) výkon pravomoci podle odstavce 1 vede k nepříznivým vedlejším účinkům pro část bankovního sektoru, což by mohlo narušit finanční stabilitu.</w:t>
            </w:r>
          </w:p>
          <w:p w:rsidR="005868F1" w:rsidRPr="00F25D1A" w:rsidRDefault="005868F1" w:rsidP="00476983">
            <w:pPr>
              <w:jc w:val="both"/>
              <w:rPr>
                <w:sz w:val="18"/>
                <w:szCs w:val="18"/>
              </w:rPr>
            </w:pPr>
            <w:r w:rsidRPr="00F25D1A">
              <w:rPr>
                <w:sz w:val="18"/>
                <w:szCs w:val="18"/>
              </w:rPr>
              <w:t xml:space="preserve"> </w:t>
            </w:r>
          </w:p>
          <w:p w:rsidR="005868F1" w:rsidRPr="00F25D1A" w:rsidRDefault="005868F1" w:rsidP="00476983">
            <w:pPr>
              <w:jc w:val="both"/>
              <w:rPr>
                <w:sz w:val="18"/>
                <w:szCs w:val="18"/>
              </w:rPr>
            </w:pPr>
            <w:r w:rsidRPr="00F25D1A">
              <w:rPr>
                <w:sz w:val="18"/>
                <w:szCs w:val="18"/>
              </w:rPr>
              <w:t>Uplatňuje-li se výjimka uvedená v prvním pododstavci, orgán příslušný k řešení krize informuje o svém rozhodnutí příslušný orgán a své důvody písemně vysvětlí.</w:t>
            </w:r>
          </w:p>
          <w:p w:rsidR="005868F1" w:rsidRPr="00F25D1A" w:rsidRDefault="005868F1" w:rsidP="00476983">
            <w:pPr>
              <w:jc w:val="both"/>
              <w:rPr>
                <w:sz w:val="18"/>
                <w:szCs w:val="18"/>
              </w:rPr>
            </w:pPr>
            <w:r w:rsidRPr="00F25D1A">
              <w:rPr>
                <w:sz w:val="18"/>
                <w:szCs w:val="18"/>
              </w:rPr>
              <w:t xml:space="preserve"> </w:t>
            </w:r>
          </w:p>
          <w:p w:rsidR="005868F1" w:rsidRPr="00F25D1A" w:rsidRDefault="005868F1" w:rsidP="00476983">
            <w:pPr>
              <w:jc w:val="both"/>
              <w:rPr>
                <w:sz w:val="18"/>
                <w:szCs w:val="18"/>
              </w:rPr>
            </w:pPr>
            <w:r w:rsidRPr="00F25D1A">
              <w:rPr>
                <w:sz w:val="18"/>
                <w:szCs w:val="18"/>
              </w:rPr>
              <w:t>Orgán příslušný k řešení krize provádí každý měsíc opětovné posouzení, zda se uplatňuje výjimka uvedená v prvním pododstavci.</w:t>
            </w:r>
          </w:p>
          <w:p w:rsidR="005868F1" w:rsidRPr="00F25D1A" w:rsidRDefault="005868F1" w:rsidP="00476983">
            <w:pPr>
              <w:jc w:val="both"/>
              <w:rPr>
                <w:sz w:val="18"/>
                <w:szCs w:val="18"/>
              </w:rPr>
            </w:pPr>
          </w:p>
          <w:p w:rsidR="005868F1" w:rsidRPr="00F25D1A" w:rsidRDefault="005868F1" w:rsidP="00476983">
            <w:pPr>
              <w:jc w:val="both"/>
              <w:rPr>
                <w:sz w:val="18"/>
                <w:szCs w:val="18"/>
              </w:rPr>
            </w:pPr>
            <w:r w:rsidRPr="00F25D1A">
              <w:rPr>
                <w:sz w:val="18"/>
                <w:szCs w:val="18"/>
              </w:rPr>
              <w:t>4. M-MDA se vypočítá vynásobením součtu vypočteného v souladu s odstavcem 5 činitelem určeným v souladu s odstavcem 6. M-MDA se sníží o částku vyplývající z opatření uvedených v odst. 1 písm. a), b) nebo c).</w:t>
            </w:r>
          </w:p>
          <w:p w:rsidR="005868F1" w:rsidRPr="00F25D1A" w:rsidRDefault="005868F1" w:rsidP="00476983">
            <w:pPr>
              <w:jc w:val="both"/>
              <w:rPr>
                <w:sz w:val="18"/>
                <w:szCs w:val="18"/>
              </w:rPr>
            </w:pPr>
            <w:r w:rsidRPr="00F25D1A">
              <w:rPr>
                <w:sz w:val="18"/>
                <w:szCs w:val="18"/>
              </w:rPr>
              <w:t xml:space="preserve"> </w:t>
            </w:r>
          </w:p>
          <w:p w:rsidR="005868F1" w:rsidRPr="00F25D1A" w:rsidRDefault="005868F1" w:rsidP="00476983">
            <w:pPr>
              <w:jc w:val="both"/>
              <w:rPr>
                <w:sz w:val="18"/>
                <w:szCs w:val="18"/>
              </w:rPr>
            </w:pPr>
            <w:r w:rsidRPr="00F25D1A">
              <w:rPr>
                <w:sz w:val="18"/>
                <w:szCs w:val="18"/>
              </w:rPr>
              <w:t>5. Součet, jenž se má vynásobit podle odstavce 4, se skládá z:</w:t>
            </w:r>
          </w:p>
          <w:p w:rsidR="005868F1" w:rsidRPr="00F25D1A" w:rsidRDefault="005868F1" w:rsidP="00476983">
            <w:pPr>
              <w:jc w:val="both"/>
              <w:rPr>
                <w:sz w:val="18"/>
                <w:szCs w:val="18"/>
              </w:rPr>
            </w:pPr>
            <w:r w:rsidRPr="00F25D1A">
              <w:rPr>
                <w:sz w:val="18"/>
                <w:szCs w:val="18"/>
              </w:rPr>
              <w:t xml:space="preserve"> </w:t>
            </w:r>
          </w:p>
          <w:p w:rsidR="005868F1" w:rsidRPr="00F25D1A" w:rsidRDefault="005868F1" w:rsidP="00476983">
            <w:pPr>
              <w:jc w:val="both"/>
              <w:rPr>
                <w:sz w:val="18"/>
                <w:szCs w:val="18"/>
              </w:rPr>
            </w:pPr>
            <w:r w:rsidRPr="00F25D1A">
              <w:rPr>
                <w:sz w:val="18"/>
                <w:szCs w:val="18"/>
              </w:rPr>
              <w:t>a) předběžných zisků, které nejsou zahrnuty v kmenovém kapitálu tier 1 podle čl. 26 odst. 2 nařízení (EU) č. 575/2013, po odečtení jakéhokoli rozdělení zisků nebo jakýchkoli plateb vyplývajících z opatření uvedených v odst. 1 písm. a), b) nebo c) tohoto článku;</w:t>
            </w:r>
          </w:p>
          <w:p w:rsidR="005868F1" w:rsidRPr="00F25D1A" w:rsidRDefault="005868F1" w:rsidP="00476983">
            <w:pPr>
              <w:jc w:val="both"/>
              <w:rPr>
                <w:sz w:val="18"/>
                <w:szCs w:val="18"/>
              </w:rPr>
            </w:pPr>
            <w:r w:rsidRPr="00F25D1A">
              <w:rPr>
                <w:sz w:val="18"/>
                <w:szCs w:val="18"/>
              </w:rPr>
              <w:t xml:space="preserve"> </w:t>
            </w:r>
          </w:p>
          <w:p w:rsidR="005868F1" w:rsidRPr="00F25D1A" w:rsidRDefault="005868F1" w:rsidP="00476983">
            <w:pPr>
              <w:jc w:val="both"/>
              <w:rPr>
                <w:sz w:val="18"/>
                <w:szCs w:val="18"/>
              </w:rPr>
            </w:pPr>
            <w:r w:rsidRPr="00F25D1A">
              <w:rPr>
                <w:sz w:val="18"/>
                <w:szCs w:val="18"/>
              </w:rPr>
              <w:t xml:space="preserve">plus </w:t>
            </w:r>
          </w:p>
          <w:p w:rsidR="005868F1" w:rsidRPr="00F25D1A" w:rsidRDefault="005868F1" w:rsidP="00476983">
            <w:pPr>
              <w:jc w:val="both"/>
              <w:rPr>
                <w:sz w:val="18"/>
                <w:szCs w:val="18"/>
              </w:rPr>
            </w:pPr>
          </w:p>
          <w:p w:rsidR="005868F1" w:rsidRPr="00F25D1A" w:rsidRDefault="005868F1" w:rsidP="00476983">
            <w:pPr>
              <w:jc w:val="both"/>
              <w:rPr>
                <w:sz w:val="18"/>
                <w:szCs w:val="18"/>
              </w:rPr>
            </w:pPr>
            <w:r w:rsidRPr="00F25D1A">
              <w:rPr>
                <w:sz w:val="18"/>
                <w:szCs w:val="18"/>
              </w:rPr>
              <w:t>b) výročních zisků, které nejsou zahrnuty v kmenovém kapitálu tier 1 podle čl. 26 odst. 2 nařízení (EU) č. 575/2013, po odečtení jakéhokoli rozdělení zisků nebo jakýchkoli plateb vyplývajících z opatření uvedených v odst. 1 písm. a), b) nebo c) tohoto článku;</w:t>
            </w:r>
          </w:p>
          <w:p w:rsidR="005868F1" w:rsidRPr="00F25D1A" w:rsidRDefault="005868F1" w:rsidP="00476983">
            <w:pPr>
              <w:jc w:val="both"/>
              <w:rPr>
                <w:sz w:val="18"/>
                <w:szCs w:val="18"/>
              </w:rPr>
            </w:pPr>
            <w:r w:rsidRPr="00F25D1A">
              <w:rPr>
                <w:sz w:val="18"/>
                <w:szCs w:val="18"/>
              </w:rPr>
              <w:t xml:space="preserve"> </w:t>
            </w:r>
          </w:p>
          <w:p w:rsidR="005868F1" w:rsidRPr="00F25D1A" w:rsidRDefault="005868F1" w:rsidP="00476983">
            <w:pPr>
              <w:jc w:val="both"/>
              <w:rPr>
                <w:sz w:val="18"/>
                <w:szCs w:val="18"/>
              </w:rPr>
            </w:pPr>
            <w:r w:rsidRPr="00F25D1A">
              <w:rPr>
                <w:sz w:val="18"/>
                <w:szCs w:val="18"/>
              </w:rPr>
              <w:t>minus</w:t>
            </w:r>
          </w:p>
          <w:p w:rsidR="005868F1" w:rsidRPr="00F25D1A" w:rsidRDefault="005868F1" w:rsidP="00476983">
            <w:pPr>
              <w:jc w:val="both"/>
              <w:rPr>
                <w:sz w:val="18"/>
                <w:szCs w:val="18"/>
              </w:rPr>
            </w:pPr>
            <w:r w:rsidRPr="00F25D1A">
              <w:rPr>
                <w:sz w:val="18"/>
                <w:szCs w:val="18"/>
              </w:rPr>
              <w:t xml:space="preserve"> </w:t>
            </w:r>
          </w:p>
          <w:p w:rsidR="005868F1" w:rsidRPr="00F25D1A" w:rsidRDefault="005868F1" w:rsidP="00476983">
            <w:pPr>
              <w:jc w:val="both"/>
              <w:rPr>
                <w:sz w:val="18"/>
                <w:szCs w:val="18"/>
              </w:rPr>
            </w:pPr>
            <w:r w:rsidRPr="00F25D1A">
              <w:rPr>
                <w:sz w:val="18"/>
                <w:szCs w:val="18"/>
              </w:rPr>
              <w:t>c) částky, které by bylo nutno zaplatit na dani, pokud by částky uvedené pod písmeny a) a b) tohoto odstavce zůstaly nerozděleny.</w:t>
            </w:r>
          </w:p>
          <w:p w:rsidR="005868F1" w:rsidRPr="00F25D1A" w:rsidRDefault="005868F1" w:rsidP="00476983">
            <w:pPr>
              <w:jc w:val="both"/>
              <w:rPr>
                <w:sz w:val="18"/>
                <w:szCs w:val="18"/>
              </w:rPr>
            </w:pPr>
          </w:p>
          <w:p w:rsidR="005868F1" w:rsidRPr="00F25D1A" w:rsidRDefault="005868F1" w:rsidP="00476983">
            <w:pPr>
              <w:jc w:val="both"/>
              <w:rPr>
                <w:sz w:val="18"/>
                <w:szCs w:val="18"/>
              </w:rPr>
            </w:pPr>
            <w:r w:rsidRPr="00F25D1A">
              <w:rPr>
                <w:sz w:val="18"/>
                <w:szCs w:val="18"/>
              </w:rPr>
              <w:t>6. Činitel uvedený v odstavci 4 se určí takto:</w:t>
            </w:r>
          </w:p>
          <w:p w:rsidR="005868F1" w:rsidRPr="00F25D1A" w:rsidRDefault="005868F1" w:rsidP="00476983">
            <w:pPr>
              <w:jc w:val="both"/>
              <w:rPr>
                <w:sz w:val="18"/>
                <w:szCs w:val="18"/>
              </w:rPr>
            </w:pPr>
            <w:r w:rsidRPr="00F25D1A">
              <w:rPr>
                <w:sz w:val="18"/>
                <w:szCs w:val="18"/>
              </w:rPr>
              <w:t xml:space="preserve"> </w:t>
            </w:r>
          </w:p>
          <w:p w:rsidR="005868F1" w:rsidRPr="00F25D1A" w:rsidRDefault="005868F1" w:rsidP="00476983">
            <w:pPr>
              <w:jc w:val="both"/>
              <w:rPr>
                <w:sz w:val="18"/>
                <w:szCs w:val="18"/>
              </w:rPr>
            </w:pPr>
            <w:r w:rsidRPr="00F25D1A">
              <w:rPr>
                <w:sz w:val="18"/>
                <w:szCs w:val="18"/>
              </w:rPr>
              <w:t xml:space="preserve">a) pokud se kmenový kapitál tier 1 udržovaný dotčeným subjektem, který není používán k plnění žádného z požadavků uvedených v článku </w:t>
            </w:r>
            <w:r w:rsidRPr="00F25D1A">
              <w:rPr>
                <w:sz w:val="18"/>
                <w:szCs w:val="18"/>
              </w:rPr>
              <w:lastRenderedPageBreak/>
              <w:t>92a nařízení (EU) č. 575/2013 a v článcích 45c a 45d této směrnice, vyjádřený jako procentní podíl z celkového objemu rizikové expozice vypočteného podle čl. 92 odst. 3 nařízení (EU) č. 575/2013, nachází v prvním (tj. nejnižším) kvartilu požadavku kombinovaných kapitálových rezerv, rovná se hodnota činitele 0;</w:t>
            </w:r>
          </w:p>
          <w:p w:rsidR="005868F1" w:rsidRPr="00F25D1A" w:rsidRDefault="005868F1" w:rsidP="00476983">
            <w:pPr>
              <w:jc w:val="both"/>
              <w:rPr>
                <w:sz w:val="18"/>
                <w:szCs w:val="18"/>
              </w:rPr>
            </w:pPr>
            <w:r w:rsidRPr="00F25D1A">
              <w:rPr>
                <w:sz w:val="18"/>
                <w:szCs w:val="18"/>
              </w:rPr>
              <w:t xml:space="preserve"> </w:t>
            </w:r>
          </w:p>
          <w:p w:rsidR="005868F1" w:rsidRPr="00F25D1A" w:rsidRDefault="005868F1" w:rsidP="00F47574">
            <w:pPr>
              <w:jc w:val="both"/>
              <w:rPr>
                <w:sz w:val="18"/>
                <w:szCs w:val="18"/>
              </w:rPr>
            </w:pPr>
            <w:r w:rsidRPr="00F25D1A">
              <w:rPr>
                <w:sz w:val="18"/>
                <w:szCs w:val="18"/>
              </w:rPr>
              <w:t>b) pokud se kmenový kapitál tier 1 udržovaný dotčeným subjektem, který není používán k plnění žádného z požadavků uvedených v článku 92a nařízení (EU) č. 575/2013 a v článcích 45c a 45d této směrnice, vyjádřený jako procentní podíl z celkového objemu rizikové expozice vypočteného podle čl. 92 odst. 3 nařízení (EU) č. 575/2013, nachází v druhém kvartilu požadavku kombinovaných kapitálových rezerv, rovná se hodnota činitele 0,2;</w:t>
            </w:r>
          </w:p>
          <w:p w:rsidR="005868F1" w:rsidRPr="00F25D1A" w:rsidRDefault="005868F1" w:rsidP="00F47574">
            <w:pPr>
              <w:jc w:val="both"/>
              <w:rPr>
                <w:sz w:val="18"/>
                <w:szCs w:val="18"/>
              </w:rPr>
            </w:pPr>
            <w:r w:rsidRPr="00F25D1A">
              <w:rPr>
                <w:sz w:val="18"/>
                <w:szCs w:val="18"/>
              </w:rPr>
              <w:t xml:space="preserve"> </w:t>
            </w:r>
          </w:p>
          <w:p w:rsidR="005868F1" w:rsidRPr="00F25D1A" w:rsidRDefault="005868F1" w:rsidP="00F47574">
            <w:pPr>
              <w:jc w:val="both"/>
              <w:rPr>
                <w:sz w:val="18"/>
                <w:szCs w:val="18"/>
              </w:rPr>
            </w:pPr>
            <w:r w:rsidRPr="00F25D1A">
              <w:rPr>
                <w:sz w:val="18"/>
                <w:szCs w:val="18"/>
              </w:rPr>
              <w:t>c) pokud se kmenový kapitál tier 1 udržovaný dotčeným subjektem, který není používán k plnění požadavků uvedených v článku 92a nařízení (EU) č. 575/2013 a v článcích 45c a 45d této směrnice, vyjádřený jako procentní podíl z celkového objemu rizikové expozice vypočteného podle čl. 92 odst. 3 nařízení (EU) č. 575/2013, nachází ve třetím kvartilu požadavku kombinovaných kapitálových rezerv, rovná se hodnota činitele 0,4;</w:t>
            </w:r>
          </w:p>
          <w:p w:rsidR="005868F1" w:rsidRPr="00F25D1A" w:rsidRDefault="005868F1" w:rsidP="00F47574">
            <w:pPr>
              <w:jc w:val="both"/>
              <w:rPr>
                <w:sz w:val="18"/>
                <w:szCs w:val="18"/>
              </w:rPr>
            </w:pPr>
            <w:r w:rsidRPr="00F25D1A">
              <w:rPr>
                <w:sz w:val="18"/>
                <w:szCs w:val="18"/>
              </w:rPr>
              <w:t xml:space="preserve"> </w:t>
            </w:r>
          </w:p>
          <w:p w:rsidR="005868F1" w:rsidRPr="00F25D1A" w:rsidRDefault="005868F1" w:rsidP="00F47574">
            <w:pPr>
              <w:jc w:val="both"/>
              <w:rPr>
                <w:sz w:val="18"/>
                <w:szCs w:val="18"/>
              </w:rPr>
            </w:pPr>
            <w:r w:rsidRPr="00F25D1A">
              <w:rPr>
                <w:sz w:val="18"/>
                <w:szCs w:val="18"/>
              </w:rPr>
              <w:t>d) pokud se kmenový kapitál tier 1 udržovaný dotčeným subjektem, který není používán k plnění požadavků uvedených v článku 92a nařízení (EU) č. 575/2013 a v článcích 45c a 45d této směrnice, vyjádřený jako procentní podíl z celkového objemu rizikové expozice vypočteného podle čl. 92 odst. 3 nařízení (EU) č. 575/2013, nachází ve čtvrtém (tj. nejvyšším) kvartilu požadavku kombinovaných kapitálových rezerv, rovná se hodnota činitele 0,6.</w:t>
            </w:r>
          </w:p>
          <w:p w:rsidR="005868F1" w:rsidRPr="00F25D1A" w:rsidRDefault="005868F1" w:rsidP="00F47574">
            <w:pPr>
              <w:jc w:val="both"/>
              <w:rPr>
                <w:sz w:val="18"/>
                <w:szCs w:val="18"/>
              </w:rPr>
            </w:pPr>
          </w:p>
          <w:p w:rsidR="005868F1" w:rsidRPr="00F25D1A" w:rsidRDefault="005868F1" w:rsidP="00F47574">
            <w:pPr>
              <w:jc w:val="both"/>
              <w:rPr>
                <w:sz w:val="18"/>
                <w:szCs w:val="18"/>
              </w:rPr>
            </w:pPr>
            <w:r w:rsidRPr="00F25D1A">
              <w:rPr>
                <w:sz w:val="18"/>
                <w:szCs w:val="18"/>
              </w:rPr>
              <w:t>Dolní a horní hranice každého kvartilu požadavku kombinovaných kapitálových rezerv se vypočítají takto:</w:t>
            </w:r>
          </w:p>
          <w:p w:rsidR="005868F1" w:rsidRPr="00F25D1A" w:rsidRDefault="005868F1" w:rsidP="00F47574">
            <w:pPr>
              <w:jc w:val="both"/>
              <w:rPr>
                <w:sz w:val="18"/>
                <w:szCs w:val="18"/>
              </w:rPr>
            </w:pPr>
            <w:r w:rsidRPr="00F25D1A">
              <w:rPr>
                <w:sz w:val="18"/>
                <w:szCs w:val="18"/>
              </w:rPr>
              <w:t xml:space="preserve"> </w:t>
            </w:r>
          </w:p>
          <w:p w:rsidR="005868F1" w:rsidRPr="00F25D1A" w:rsidRDefault="005868F1" w:rsidP="00F47574">
            <w:pPr>
              <w:jc w:val="both"/>
              <w:rPr>
                <w:sz w:val="18"/>
                <w:szCs w:val="18"/>
              </w:rPr>
            </w:pPr>
            <w:r w:rsidRPr="00F25D1A">
              <w:rPr>
                <w:sz w:val="18"/>
                <w:szCs w:val="18"/>
              </w:rPr>
              <w:t xml:space="preserve">Dolní hranice kvartálu = Požadavek kombinovaných kapitálových rezerv/4 </w:t>
            </w:r>
            <w:r>
              <w:rPr>
                <w:sz w:val="18"/>
                <w:szCs w:val="18"/>
              </w:rPr>
              <w:t>×</w:t>
            </w:r>
            <w:r w:rsidRPr="00F25D1A">
              <w:rPr>
                <w:sz w:val="18"/>
                <w:szCs w:val="18"/>
              </w:rPr>
              <w:t xml:space="preserve"> (Qn-1)</w:t>
            </w:r>
          </w:p>
          <w:p w:rsidR="005868F1" w:rsidRPr="00F25D1A" w:rsidRDefault="005868F1" w:rsidP="00F47574">
            <w:pPr>
              <w:jc w:val="both"/>
              <w:rPr>
                <w:sz w:val="18"/>
                <w:szCs w:val="18"/>
              </w:rPr>
            </w:pPr>
          </w:p>
          <w:p w:rsidR="005868F1" w:rsidRPr="00F25D1A" w:rsidRDefault="005868F1" w:rsidP="00F47574">
            <w:pPr>
              <w:jc w:val="both"/>
              <w:rPr>
                <w:sz w:val="18"/>
                <w:szCs w:val="18"/>
              </w:rPr>
            </w:pPr>
            <w:r w:rsidRPr="00F25D1A">
              <w:rPr>
                <w:sz w:val="18"/>
                <w:szCs w:val="18"/>
              </w:rPr>
              <w:t xml:space="preserve">Horní hranice kvartálu = Požadavek kombinovaných kapitálových rezerv/4 </w:t>
            </w:r>
            <w:r>
              <w:rPr>
                <w:sz w:val="18"/>
                <w:szCs w:val="18"/>
              </w:rPr>
              <w:t xml:space="preserve">× </w:t>
            </w:r>
            <w:r w:rsidRPr="00F25D1A">
              <w:rPr>
                <w:sz w:val="18"/>
                <w:szCs w:val="18"/>
              </w:rPr>
              <w:t>Qn</w:t>
            </w:r>
          </w:p>
          <w:p w:rsidR="005868F1" w:rsidRPr="00F25D1A" w:rsidRDefault="005868F1" w:rsidP="00F47574">
            <w:pPr>
              <w:jc w:val="both"/>
              <w:rPr>
                <w:sz w:val="18"/>
                <w:szCs w:val="18"/>
              </w:rPr>
            </w:pPr>
          </w:p>
          <w:p w:rsidR="005868F1" w:rsidRPr="00F25D1A" w:rsidRDefault="005868F1" w:rsidP="00F47574">
            <w:pPr>
              <w:jc w:val="both"/>
              <w:rPr>
                <w:sz w:val="18"/>
                <w:szCs w:val="18"/>
              </w:rPr>
            </w:pPr>
            <w:r w:rsidRPr="00F25D1A">
              <w:rPr>
                <w:sz w:val="18"/>
                <w:szCs w:val="18"/>
              </w:rPr>
              <w:t>kde „An“ = pořadové číslo daného kvartálu.“;</w:t>
            </w:r>
          </w:p>
        </w:tc>
        <w:tc>
          <w:tcPr>
            <w:tcW w:w="900" w:type="dxa"/>
            <w:tcBorders>
              <w:top w:val="single" w:sz="4" w:space="0" w:color="auto"/>
              <w:left w:val="single" w:sz="18" w:space="0" w:color="auto"/>
              <w:bottom w:val="nil"/>
              <w:right w:val="single" w:sz="4" w:space="0" w:color="auto"/>
            </w:tcBorders>
          </w:tcPr>
          <w:p w:rsidR="005868F1" w:rsidRPr="00F25D1A" w:rsidRDefault="004C3FA1">
            <w:pPr>
              <w:rPr>
                <w:sz w:val="18"/>
                <w:szCs w:val="18"/>
              </w:rPr>
            </w:pPr>
            <w:r>
              <w:rPr>
                <w:sz w:val="18"/>
                <w:szCs w:val="18"/>
              </w:rPr>
              <w:lastRenderedPageBreak/>
              <w:t>374/2015 ve znění</w:t>
            </w:r>
            <w:r w:rsidR="00146E20">
              <w:rPr>
                <w:sz w:val="18"/>
                <w:szCs w:val="18"/>
              </w:rPr>
              <w:t xml:space="preserve"> 298/2021</w:t>
            </w:r>
          </w:p>
        </w:tc>
        <w:tc>
          <w:tcPr>
            <w:tcW w:w="1080" w:type="dxa"/>
            <w:tcBorders>
              <w:top w:val="single" w:sz="4" w:space="0" w:color="auto"/>
              <w:left w:val="single" w:sz="4" w:space="0" w:color="auto"/>
              <w:bottom w:val="nil"/>
              <w:right w:val="single" w:sz="4" w:space="0" w:color="auto"/>
            </w:tcBorders>
          </w:tcPr>
          <w:p w:rsidR="005868F1" w:rsidRPr="00F25D1A" w:rsidRDefault="005D793F" w:rsidP="008A459C">
            <w:pPr>
              <w:rPr>
                <w:sz w:val="18"/>
                <w:szCs w:val="18"/>
              </w:rPr>
            </w:pPr>
            <w:r>
              <w:rPr>
                <w:sz w:val="18"/>
                <w:szCs w:val="18"/>
              </w:rPr>
              <w:t>§26a</w:t>
            </w:r>
          </w:p>
        </w:tc>
        <w:tc>
          <w:tcPr>
            <w:tcW w:w="5405" w:type="dxa"/>
            <w:gridSpan w:val="4"/>
            <w:tcBorders>
              <w:top w:val="single" w:sz="4" w:space="0" w:color="auto"/>
              <w:left w:val="single" w:sz="4" w:space="0" w:color="auto"/>
              <w:bottom w:val="nil"/>
              <w:right w:val="single" w:sz="4" w:space="0" w:color="auto"/>
            </w:tcBorders>
          </w:tcPr>
          <w:p w:rsidR="005D793F" w:rsidRPr="005D793F" w:rsidRDefault="008A459C" w:rsidP="005D793F">
            <w:pPr>
              <w:jc w:val="both"/>
              <w:rPr>
                <w:sz w:val="18"/>
                <w:szCs w:val="18"/>
              </w:rPr>
            </w:pPr>
            <w:r>
              <w:rPr>
                <w:sz w:val="18"/>
                <w:szCs w:val="18"/>
              </w:rPr>
              <w:t xml:space="preserve">(1) </w:t>
            </w:r>
            <w:r w:rsidR="005D793F" w:rsidRPr="005D793F">
              <w:rPr>
                <w:sz w:val="18"/>
                <w:szCs w:val="18"/>
              </w:rPr>
              <w:t>Povinná osoba, která má povinnost splňovat kombinovanou kapitálovou rezervu, neprodleně oznámí České národní bance, že</w:t>
            </w:r>
          </w:p>
          <w:p w:rsidR="005D793F" w:rsidRPr="005D793F" w:rsidRDefault="005D793F" w:rsidP="005D793F">
            <w:pPr>
              <w:jc w:val="both"/>
              <w:rPr>
                <w:sz w:val="18"/>
                <w:szCs w:val="18"/>
              </w:rPr>
            </w:pPr>
            <w:r w:rsidRPr="005D793F">
              <w:rPr>
                <w:sz w:val="18"/>
                <w:szCs w:val="18"/>
              </w:rPr>
              <w:t xml:space="preserve">a) splňuje kombinovanou kapitálovou rezervu nad rámec požadavků na kapitál podle čl. 92 odst. 1 písm. a) až c) nařízení Evropského parlamentu a Rady (EU) č. 575/2013 a požadavků na kapitál uložených jí v návaznosti na výsledky přezkumu a vyhodnocování nebo prostřednictvím opatření k nápravě k řešení jiných rizik než rizika nadměrné páky podle jiného právního předpisu6) a </w:t>
            </w:r>
          </w:p>
          <w:p w:rsidR="005868F1" w:rsidRDefault="005D793F" w:rsidP="005D793F">
            <w:pPr>
              <w:jc w:val="both"/>
              <w:rPr>
                <w:sz w:val="18"/>
                <w:szCs w:val="18"/>
              </w:rPr>
            </w:pPr>
            <w:r w:rsidRPr="005D793F">
              <w:rPr>
                <w:sz w:val="18"/>
                <w:szCs w:val="18"/>
              </w:rPr>
              <w:t>b) nesplňuje kombinovanou kapitálovou rezervu nad rámec minimálního požadavku nebo vnitřního minimálního požadavku určeného v procentech v poměru k celkovému objemu rizikové expozice.</w:t>
            </w:r>
          </w:p>
          <w:p w:rsidR="001053CB" w:rsidRPr="008A459C" w:rsidRDefault="001053CB" w:rsidP="001053CB">
            <w:pPr>
              <w:jc w:val="both"/>
              <w:rPr>
                <w:sz w:val="18"/>
                <w:szCs w:val="18"/>
              </w:rPr>
            </w:pPr>
            <w:r w:rsidRPr="008A459C">
              <w:rPr>
                <w:sz w:val="18"/>
                <w:szCs w:val="18"/>
              </w:rPr>
              <w:t>(2) Pokud povinná osoba oznámí České národní bance skutečnosti podle odstavce 1 nebo tyto skutečnosti Česká národní banka zjistí jinak, může povinné osobě zakázat rozdělení poměrné části zisku po zdanění, přičemž zohlední</w:t>
            </w:r>
          </w:p>
          <w:p w:rsidR="001053CB" w:rsidRPr="008A459C" w:rsidRDefault="001053CB" w:rsidP="001053CB">
            <w:pPr>
              <w:jc w:val="both"/>
              <w:rPr>
                <w:sz w:val="18"/>
                <w:szCs w:val="18"/>
              </w:rPr>
            </w:pPr>
            <w:r w:rsidRPr="008A459C">
              <w:rPr>
                <w:sz w:val="18"/>
                <w:szCs w:val="18"/>
              </w:rPr>
              <w:t>a) důvod, dobu trvání a rozsah neplnění kombinované kapitálové rezervy podle odstavce 1 a jeho dopad na způsobilost povinné osoby k řešení krize,</w:t>
            </w:r>
          </w:p>
          <w:p w:rsidR="001053CB" w:rsidRPr="008A459C" w:rsidRDefault="001053CB" w:rsidP="001053CB">
            <w:pPr>
              <w:jc w:val="both"/>
              <w:rPr>
                <w:sz w:val="18"/>
                <w:szCs w:val="18"/>
              </w:rPr>
            </w:pPr>
            <w:r w:rsidRPr="008A459C">
              <w:rPr>
                <w:sz w:val="18"/>
                <w:szCs w:val="18"/>
              </w:rPr>
              <w:t>b) vývoj finanční situace povinné osoby a pravděpodobnost, že by v dohledné době mohla povinná osoba selhávat,</w:t>
            </w:r>
          </w:p>
          <w:p w:rsidR="001053CB" w:rsidRPr="008A459C" w:rsidRDefault="001053CB" w:rsidP="001053CB">
            <w:pPr>
              <w:jc w:val="both"/>
              <w:rPr>
                <w:sz w:val="18"/>
                <w:szCs w:val="18"/>
              </w:rPr>
            </w:pPr>
            <w:r w:rsidRPr="008A459C">
              <w:rPr>
                <w:sz w:val="18"/>
                <w:szCs w:val="18"/>
              </w:rPr>
              <w:t xml:space="preserve">c) předpoklad, že povinná osoba v přiměřené lhůtě bude splňovat kombinovanou kapitálovou rezervu, </w:t>
            </w:r>
          </w:p>
          <w:p w:rsidR="001053CB" w:rsidRPr="008A459C" w:rsidRDefault="001053CB" w:rsidP="001053CB">
            <w:pPr>
              <w:jc w:val="both"/>
              <w:rPr>
                <w:sz w:val="18"/>
                <w:szCs w:val="18"/>
              </w:rPr>
            </w:pPr>
            <w:r w:rsidRPr="008A459C">
              <w:rPr>
                <w:sz w:val="18"/>
                <w:szCs w:val="18"/>
              </w:rPr>
              <w:t>d) skutečnost, zda důvody, pro které není povinná osoba schopna nahradit závazky, které přestaly splňovat kritéria způsobilosti podle § 128 nebo § 130, jsou individuální povahy nebo následkem širší nerovnováhy na trhu a</w:t>
            </w:r>
          </w:p>
          <w:p w:rsidR="001053CB" w:rsidRPr="008A459C" w:rsidRDefault="001053CB" w:rsidP="001053CB">
            <w:pPr>
              <w:jc w:val="both"/>
              <w:rPr>
                <w:sz w:val="18"/>
                <w:szCs w:val="18"/>
              </w:rPr>
            </w:pPr>
            <w:r w:rsidRPr="008A459C">
              <w:rPr>
                <w:sz w:val="18"/>
                <w:szCs w:val="18"/>
              </w:rPr>
              <w:t xml:space="preserve">e) skutečnost, zda je zákaz rozdělení poměrné části zisku po zdanění nejvhodnějším a přiměřeným opatřením k řešení situace povinné osoby, přičemž přihlédne k dopadu zákazu na finanční situaci a způsobilost k řešení krize povinné osoby.  </w:t>
            </w:r>
          </w:p>
          <w:p w:rsidR="001053CB" w:rsidRPr="008A459C" w:rsidRDefault="001053CB" w:rsidP="001053CB">
            <w:pPr>
              <w:jc w:val="both"/>
              <w:rPr>
                <w:sz w:val="18"/>
                <w:szCs w:val="18"/>
              </w:rPr>
            </w:pPr>
            <w:r w:rsidRPr="008A459C">
              <w:rPr>
                <w:sz w:val="18"/>
                <w:szCs w:val="18"/>
              </w:rPr>
              <w:t>(3) Nezakáže-li Česká národní banka rozdělení poměrné části zisku po zdanění podle odstavce 2, alespoň jednou za měsíc přezkoumá, zda jsou splněny podmínky pro uložení tohoto zákazu.</w:t>
            </w:r>
          </w:p>
          <w:p w:rsidR="001053CB" w:rsidRPr="008A459C" w:rsidRDefault="001053CB" w:rsidP="001053CB">
            <w:pPr>
              <w:jc w:val="both"/>
              <w:rPr>
                <w:sz w:val="18"/>
                <w:szCs w:val="18"/>
              </w:rPr>
            </w:pPr>
            <w:r w:rsidRPr="008A459C">
              <w:rPr>
                <w:sz w:val="18"/>
                <w:szCs w:val="18"/>
              </w:rPr>
              <w:t>(4) Česká národní banka zakáže povinné osobě rozdělení poměrné části zisku po zdanění, pokud podle odstavce 1 nesplňuje kombinovanou kapitálovou rezervu po dobu 9 měsíců od oznámení podle odstavce 1 nebo od okamžiku, kdy Česká národní banka tyto skutečnosti zjistí; Česká národní banka rozdělení poměrné části zisku nezakáže, jsou-li splněny alespoň 2 z těchto podmínek:</w:t>
            </w:r>
          </w:p>
          <w:p w:rsidR="001053CB" w:rsidRPr="008A459C" w:rsidRDefault="001053CB" w:rsidP="001053CB">
            <w:pPr>
              <w:jc w:val="both"/>
              <w:rPr>
                <w:sz w:val="18"/>
                <w:szCs w:val="18"/>
              </w:rPr>
            </w:pPr>
            <w:r w:rsidRPr="008A459C">
              <w:rPr>
                <w:sz w:val="18"/>
                <w:szCs w:val="18"/>
              </w:rPr>
              <w:t xml:space="preserve">a) povinná osoba nesplňuje kombinovanou kapitálovou rezervu z </w:t>
            </w:r>
            <w:r w:rsidRPr="008A459C">
              <w:rPr>
                <w:sz w:val="18"/>
                <w:szCs w:val="18"/>
              </w:rPr>
              <w:lastRenderedPageBreak/>
              <w:t>důvodu vážného narušení fungování finančního trhu, které způsobuje rozsáhlé napětí napříč několika sektory finančního trhu,</w:t>
            </w:r>
          </w:p>
          <w:p w:rsidR="001053CB" w:rsidRPr="008A459C" w:rsidRDefault="001053CB" w:rsidP="001053CB">
            <w:pPr>
              <w:jc w:val="both"/>
              <w:rPr>
                <w:sz w:val="18"/>
                <w:szCs w:val="18"/>
              </w:rPr>
            </w:pPr>
            <w:r w:rsidRPr="008A459C">
              <w:rPr>
                <w:sz w:val="18"/>
                <w:szCs w:val="18"/>
              </w:rPr>
              <w:t>b) narušení fungování finančního trhu podle písmene a) má za následek částečné nebo úplné uzavření trhů, které neumožňuje povinné osobě vydat nástroje kmenového kapitálu tier 1, odepisovatelné kapitálové nástroje nebo způsobilé závazky, přičemž za částečné nebo úplné uzavření trhů se nepovažuje pouhé zvýšení pohybu ceny nástrojů kmenového kapitálu tier 1, odepisovatelných kapitálových nástrojů nebo způsobilých závazků vydaných povinnou osobou nebo zvýšení nákladů povinné osoby,</w:t>
            </w:r>
          </w:p>
          <w:p w:rsidR="001053CB" w:rsidRPr="008A459C" w:rsidRDefault="001053CB" w:rsidP="001053CB">
            <w:pPr>
              <w:jc w:val="both"/>
              <w:rPr>
                <w:sz w:val="18"/>
                <w:szCs w:val="18"/>
              </w:rPr>
            </w:pPr>
            <w:r w:rsidRPr="008A459C">
              <w:rPr>
                <w:sz w:val="18"/>
                <w:szCs w:val="18"/>
              </w:rPr>
              <w:t xml:space="preserve">c) částečným nebo úplným uzavřením trhu podle písmene b) jsou dotčeny i další povinné osoby, </w:t>
            </w:r>
          </w:p>
          <w:p w:rsidR="001053CB" w:rsidRPr="008A459C" w:rsidRDefault="001053CB" w:rsidP="001053CB">
            <w:pPr>
              <w:jc w:val="both"/>
              <w:rPr>
                <w:sz w:val="18"/>
                <w:szCs w:val="18"/>
              </w:rPr>
            </w:pPr>
            <w:r w:rsidRPr="008A459C">
              <w:rPr>
                <w:sz w:val="18"/>
                <w:szCs w:val="18"/>
              </w:rPr>
              <w:t xml:space="preserve">d) narušení fungování finančního trhu podle písmene a) neumožňuje povinné osobě vydat nástroje kmenového kapitálu tier 1, odepisovatelné kapitálové nástroje nebo způsobilé závazky v dostatečné výši ke splnění kombinované kapitálové rezervy, </w:t>
            </w:r>
          </w:p>
          <w:p w:rsidR="001053CB" w:rsidRPr="008A459C" w:rsidRDefault="001053CB" w:rsidP="001053CB">
            <w:pPr>
              <w:jc w:val="both"/>
              <w:rPr>
                <w:sz w:val="18"/>
                <w:szCs w:val="18"/>
              </w:rPr>
            </w:pPr>
            <w:r w:rsidRPr="008A459C">
              <w:rPr>
                <w:sz w:val="18"/>
                <w:szCs w:val="18"/>
              </w:rPr>
              <w:t>e) zákaz rozdělení poměrné části zisku po zdanění by negativně ovlivnil část bankovního sektoru, a tím by mohl narušit finanční stabilitu.</w:t>
            </w:r>
          </w:p>
          <w:p w:rsidR="001053CB" w:rsidRPr="008A459C" w:rsidRDefault="001053CB" w:rsidP="001053CB">
            <w:pPr>
              <w:jc w:val="both"/>
              <w:rPr>
                <w:sz w:val="18"/>
                <w:szCs w:val="18"/>
              </w:rPr>
            </w:pPr>
            <w:r w:rsidRPr="008A459C">
              <w:rPr>
                <w:sz w:val="18"/>
                <w:szCs w:val="18"/>
              </w:rPr>
              <w:t>(5) Nezakáže-li Česká národní banka rozdělení poměrné částky zisku po zdanění podle odstavce 4, alespoň jednou za měsíc přezkoumá, zda jsou i nadále splněny alespoň 2 podmínky podle odstavce 4.</w:t>
            </w:r>
          </w:p>
          <w:p w:rsidR="001053CB" w:rsidRPr="008A459C" w:rsidRDefault="001053CB" w:rsidP="001053CB">
            <w:pPr>
              <w:jc w:val="both"/>
              <w:rPr>
                <w:sz w:val="18"/>
                <w:szCs w:val="18"/>
              </w:rPr>
            </w:pPr>
            <w:r w:rsidRPr="008A459C">
              <w:rPr>
                <w:sz w:val="18"/>
                <w:szCs w:val="18"/>
              </w:rPr>
              <w:t xml:space="preserve">(6) Rozhodne-li Česká národní banka o zákazu rozdělení poměrné části zisku po zdanění podle odstavce 2 nebo 4, povinná osoba nesmí rozdělit částku vyšší, než je nejvyšší částka k možnému rozdělení vypočtena podle vzorce uvedeného v příloze č. 3 k tomuto zákonu. </w:t>
            </w:r>
          </w:p>
          <w:p w:rsidR="001053CB" w:rsidRPr="008A459C" w:rsidRDefault="001053CB" w:rsidP="001053CB">
            <w:pPr>
              <w:jc w:val="both"/>
              <w:rPr>
                <w:sz w:val="18"/>
                <w:szCs w:val="18"/>
              </w:rPr>
            </w:pPr>
            <w:r w:rsidRPr="008A459C">
              <w:rPr>
                <w:sz w:val="18"/>
                <w:szCs w:val="18"/>
              </w:rPr>
              <w:t>(7) Rozdělením částky podle odstavce 6 se rozumí</w:t>
            </w:r>
          </w:p>
          <w:p w:rsidR="001053CB" w:rsidRPr="008A459C" w:rsidRDefault="001053CB" w:rsidP="001053CB">
            <w:pPr>
              <w:jc w:val="both"/>
              <w:rPr>
                <w:sz w:val="18"/>
                <w:szCs w:val="18"/>
              </w:rPr>
            </w:pPr>
            <w:r w:rsidRPr="008A459C">
              <w:rPr>
                <w:sz w:val="18"/>
                <w:szCs w:val="18"/>
              </w:rPr>
              <w:t>a) přijetí rozhodnutí o rozdělení kmenového kapitálu tier 1,</w:t>
            </w:r>
          </w:p>
          <w:p w:rsidR="001053CB" w:rsidRPr="008A459C" w:rsidRDefault="001053CB" w:rsidP="001053CB">
            <w:pPr>
              <w:jc w:val="both"/>
              <w:rPr>
                <w:sz w:val="18"/>
                <w:szCs w:val="18"/>
              </w:rPr>
            </w:pPr>
            <w:r w:rsidRPr="008A459C">
              <w:rPr>
                <w:sz w:val="18"/>
                <w:szCs w:val="18"/>
              </w:rPr>
              <w:t>b) převzetí závazku výplaty pohyblivé složky odměny nebo zvláštních penzijních výhod nebo vyplacení pohyblivé složky odměny, pokud povinnost k její výplatě vznikla v době, kdy povinná osoba nesplňovala kombinovanou kapitálovou rezervu,</w:t>
            </w:r>
          </w:p>
          <w:p w:rsidR="001053CB" w:rsidRPr="00F25D1A" w:rsidRDefault="001053CB" w:rsidP="001053CB">
            <w:pPr>
              <w:jc w:val="both"/>
              <w:rPr>
                <w:sz w:val="18"/>
                <w:szCs w:val="18"/>
              </w:rPr>
            </w:pPr>
            <w:r w:rsidRPr="008A459C">
              <w:rPr>
                <w:sz w:val="18"/>
                <w:szCs w:val="18"/>
              </w:rPr>
              <w:t>c) provedení výplaty související s nástroji vedlejšího kapitálu tier 1</w:t>
            </w:r>
            <w:r>
              <w:rPr>
                <w:sz w:val="18"/>
                <w:szCs w:val="18"/>
              </w:rPr>
              <w:t>.</w:t>
            </w:r>
          </w:p>
        </w:tc>
        <w:tc>
          <w:tcPr>
            <w:tcW w:w="895" w:type="dxa"/>
            <w:tcBorders>
              <w:top w:val="single" w:sz="4" w:space="0" w:color="auto"/>
              <w:left w:val="single" w:sz="4" w:space="0" w:color="auto"/>
              <w:bottom w:val="nil"/>
              <w:right w:val="single" w:sz="4" w:space="0" w:color="auto"/>
            </w:tcBorders>
          </w:tcPr>
          <w:p w:rsidR="005868F1" w:rsidRPr="00F25D1A" w:rsidRDefault="005D793F">
            <w:pPr>
              <w:rPr>
                <w:sz w:val="18"/>
                <w:szCs w:val="18"/>
              </w:rPr>
            </w:pPr>
            <w:r>
              <w:rPr>
                <w:sz w:val="18"/>
                <w:szCs w:val="18"/>
              </w:rPr>
              <w:lastRenderedPageBreak/>
              <w:t>P</w:t>
            </w:r>
            <w:r w:rsidR="00FE153B">
              <w:rPr>
                <w:sz w:val="18"/>
                <w:szCs w:val="18"/>
              </w:rPr>
              <w:t>T</w:t>
            </w:r>
          </w:p>
        </w:tc>
        <w:tc>
          <w:tcPr>
            <w:tcW w:w="720" w:type="dxa"/>
            <w:tcBorders>
              <w:top w:val="single" w:sz="4" w:space="0" w:color="auto"/>
              <w:left w:val="single" w:sz="4" w:space="0" w:color="auto"/>
              <w:bottom w:val="nil"/>
            </w:tcBorders>
          </w:tcPr>
          <w:p w:rsidR="005868F1" w:rsidRPr="00F25D1A" w:rsidRDefault="005868F1">
            <w:pPr>
              <w:rPr>
                <w:sz w:val="18"/>
                <w:szCs w:val="18"/>
              </w:rPr>
            </w:pPr>
          </w:p>
        </w:tc>
      </w:tr>
      <w:tr w:rsidR="005D793F" w:rsidRPr="00F25D1A" w:rsidTr="001053CB">
        <w:tc>
          <w:tcPr>
            <w:tcW w:w="1440" w:type="dxa"/>
            <w:tcBorders>
              <w:top w:val="nil"/>
              <w:bottom w:val="single" w:sz="4" w:space="0" w:color="auto"/>
              <w:right w:val="single" w:sz="4" w:space="0" w:color="auto"/>
            </w:tcBorders>
          </w:tcPr>
          <w:p w:rsidR="005D793F" w:rsidRPr="00F25D1A" w:rsidRDefault="005D793F">
            <w:pPr>
              <w:rPr>
                <w:sz w:val="18"/>
                <w:szCs w:val="18"/>
              </w:rPr>
            </w:pPr>
          </w:p>
        </w:tc>
        <w:tc>
          <w:tcPr>
            <w:tcW w:w="5400" w:type="dxa"/>
            <w:gridSpan w:val="4"/>
            <w:tcBorders>
              <w:top w:val="nil"/>
              <w:left w:val="single" w:sz="4" w:space="0" w:color="auto"/>
              <w:bottom w:val="single" w:sz="4" w:space="0" w:color="auto"/>
              <w:right w:val="single" w:sz="18" w:space="0" w:color="auto"/>
            </w:tcBorders>
          </w:tcPr>
          <w:p w:rsidR="005D793F" w:rsidRPr="00F25D1A" w:rsidRDefault="005D793F">
            <w:pPr>
              <w:rPr>
                <w:sz w:val="18"/>
                <w:szCs w:val="18"/>
              </w:rPr>
            </w:pPr>
          </w:p>
        </w:tc>
        <w:tc>
          <w:tcPr>
            <w:tcW w:w="900" w:type="dxa"/>
            <w:tcBorders>
              <w:top w:val="nil"/>
              <w:left w:val="single" w:sz="18" w:space="0" w:color="auto"/>
              <w:bottom w:val="single" w:sz="4" w:space="0" w:color="auto"/>
              <w:right w:val="single" w:sz="4" w:space="0" w:color="auto"/>
            </w:tcBorders>
          </w:tcPr>
          <w:p w:rsidR="005D793F" w:rsidRDefault="005F481C">
            <w:pPr>
              <w:rPr>
                <w:sz w:val="18"/>
                <w:szCs w:val="18"/>
              </w:rPr>
            </w:pPr>
            <w:r>
              <w:rPr>
                <w:sz w:val="18"/>
                <w:szCs w:val="18"/>
              </w:rPr>
              <w:t>374/2015 ve znění</w:t>
            </w:r>
            <w:r w:rsidR="00146E20">
              <w:rPr>
                <w:sz w:val="18"/>
                <w:szCs w:val="18"/>
              </w:rPr>
              <w:t xml:space="preserve"> </w:t>
            </w:r>
            <w:r w:rsidR="00146E20">
              <w:rPr>
                <w:sz w:val="18"/>
                <w:szCs w:val="18"/>
              </w:rPr>
              <w:lastRenderedPageBreak/>
              <w:t>298/2021</w:t>
            </w:r>
          </w:p>
        </w:tc>
        <w:tc>
          <w:tcPr>
            <w:tcW w:w="1080" w:type="dxa"/>
            <w:tcBorders>
              <w:top w:val="nil"/>
              <w:left w:val="single" w:sz="4" w:space="0" w:color="auto"/>
              <w:bottom w:val="single" w:sz="4" w:space="0" w:color="auto"/>
              <w:right w:val="single" w:sz="4" w:space="0" w:color="auto"/>
            </w:tcBorders>
          </w:tcPr>
          <w:p w:rsidR="005D793F" w:rsidRPr="00F25D1A" w:rsidRDefault="008A459C">
            <w:pPr>
              <w:rPr>
                <w:sz w:val="18"/>
                <w:szCs w:val="18"/>
              </w:rPr>
            </w:pPr>
            <w:r>
              <w:rPr>
                <w:sz w:val="18"/>
                <w:szCs w:val="18"/>
              </w:rPr>
              <w:lastRenderedPageBreak/>
              <w:t>Příloha č.</w:t>
            </w:r>
            <w:r w:rsidR="00BC233A">
              <w:rPr>
                <w:sz w:val="18"/>
                <w:szCs w:val="18"/>
              </w:rPr>
              <w:t xml:space="preserve"> </w:t>
            </w:r>
            <w:r>
              <w:rPr>
                <w:sz w:val="18"/>
                <w:szCs w:val="18"/>
              </w:rPr>
              <w:t>3</w:t>
            </w:r>
          </w:p>
        </w:tc>
        <w:tc>
          <w:tcPr>
            <w:tcW w:w="5405" w:type="dxa"/>
            <w:gridSpan w:val="4"/>
            <w:tcBorders>
              <w:top w:val="nil"/>
              <w:left w:val="single" w:sz="4" w:space="0" w:color="auto"/>
              <w:bottom w:val="single" w:sz="4" w:space="0" w:color="auto"/>
              <w:right w:val="single" w:sz="4" w:space="0" w:color="auto"/>
            </w:tcBorders>
          </w:tcPr>
          <w:p w:rsidR="008A459C" w:rsidRPr="008A459C" w:rsidRDefault="008A459C" w:rsidP="008A459C">
            <w:pPr>
              <w:rPr>
                <w:sz w:val="18"/>
                <w:szCs w:val="18"/>
              </w:rPr>
            </w:pPr>
            <w:r w:rsidRPr="008A459C">
              <w:rPr>
                <w:sz w:val="18"/>
                <w:szCs w:val="18"/>
              </w:rPr>
              <w:t xml:space="preserve">Výpočet nejvyšší částky k možnému rozdělení </w:t>
            </w:r>
          </w:p>
          <w:p w:rsidR="008A459C" w:rsidRPr="008A459C" w:rsidRDefault="008A459C" w:rsidP="008A459C">
            <w:pPr>
              <w:rPr>
                <w:sz w:val="18"/>
                <w:szCs w:val="18"/>
              </w:rPr>
            </w:pPr>
            <w:r w:rsidRPr="008A459C">
              <w:rPr>
                <w:sz w:val="18"/>
                <w:szCs w:val="18"/>
              </w:rPr>
              <w:t>Povinná osoba vypočte poměrnou část zisku po zdanění podle vztahu</w:t>
            </w:r>
          </w:p>
          <w:p w:rsidR="008A459C" w:rsidRPr="008A459C" w:rsidRDefault="008A459C" w:rsidP="008A459C">
            <w:pPr>
              <w:rPr>
                <w:sz w:val="18"/>
                <w:szCs w:val="18"/>
              </w:rPr>
            </w:pPr>
            <w:r w:rsidRPr="008A459C">
              <w:rPr>
                <w:sz w:val="18"/>
                <w:szCs w:val="18"/>
              </w:rPr>
              <w:lastRenderedPageBreak/>
              <w:t>MDA = (A+B -C) * D,</w:t>
            </w:r>
          </w:p>
          <w:p w:rsidR="008A459C" w:rsidRPr="008A459C" w:rsidRDefault="008A459C" w:rsidP="008A459C">
            <w:pPr>
              <w:rPr>
                <w:sz w:val="18"/>
                <w:szCs w:val="18"/>
              </w:rPr>
            </w:pPr>
            <w:r w:rsidRPr="008A459C">
              <w:rPr>
                <w:sz w:val="18"/>
                <w:szCs w:val="18"/>
              </w:rPr>
              <w:t xml:space="preserve">kde </w:t>
            </w:r>
          </w:p>
          <w:p w:rsidR="008A459C" w:rsidRPr="008A459C" w:rsidRDefault="008A459C" w:rsidP="008A459C">
            <w:pPr>
              <w:rPr>
                <w:sz w:val="18"/>
                <w:szCs w:val="18"/>
              </w:rPr>
            </w:pPr>
            <w:r w:rsidRPr="008A459C">
              <w:rPr>
                <w:sz w:val="18"/>
                <w:szCs w:val="18"/>
              </w:rPr>
              <w:t>A označuje zisk za běžné účetní období nezahrnutý do kmenového kapitálu tier 1 podle čl. 26 odst. 2 nařízení Evropského parlamentu a Rady (EU) č. 575/2013, který byl vytvořen od posledního rozhodnutí o rozdělení zisku nebo přijetí kteréhokoli z opatření podle § 26a odst. 1 písm. a), b) nebo c),</w:t>
            </w:r>
          </w:p>
          <w:p w:rsidR="008A459C" w:rsidRPr="008A459C" w:rsidRDefault="008A459C" w:rsidP="008A459C">
            <w:pPr>
              <w:rPr>
                <w:sz w:val="18"/>
                <w:szCs w:val="18"/>
              </w:rPr>
            </w:pPr>
            <w:r w:rsidRPr="008A459C">
              <w:rPr>
                <w:sz w:val="18"/>
                <w:szCs w:val="18"/>
              </w:rPr>
              <w:t>B označuje zisk za předchozí účetní období nezahrnutý do kmenového kapitálu tier 1 podle čl. 26 odst. 2 nařízení Evropského parlamentu a Rady (EU) č. 575/2013, který byl vytvořen od posledního rozhodnutí o rozdělení zisku nebo přijetí kteréhokoli z opatření podle § 26a odst. 1 písm. a), b) nebo c),</w:t>
            </w:r>
          </w:p>
          <w:p w:rsidR="008A459C" w:rsidRPr="008A459C" w:rsidRDefault="008A459C" w:rsidP="008A459C">
            <w:pPr>
              <w:rPr>
                <w:sz w:val="18"/>
                <w:szCs w:val="18"/>
              </w:rPr>
            </w:pPr>
            <w:r w:rsidRPr="008A459C">
              <w:rPr>
                <w:sz w:val="18"/>
                <w:szCs w:val="18"/>
              </w:rPr>
              <w:t>C označuje daň, která by byla splatná, pokud by zisky A a B nebyly rozděleny, a</w:t>
            </w:r>
          </w:p>
          <w:p w:rsidR="008A459C" w:rsidRPr="008A459C" w:rsidRDefault="008A459C" w:rsidP="008A459C">
            <w:pPr>
              <w:rPr>
                <w:sz w:val="18"/>
                <w:szCs w:val="18"/>
              </w:rPr>
            </w:pPr>
            <w:r w:rsidRPr="008A459C">
              <w:rPr>
                <w:sz w:val="18"/>
                <w:szCs w:val="18"/>
              </w:rPr>
              <w:t>D označuje multiplikační faktor.</w:t>
            </w:r>
          </w:p>
          <w:p w:rsidR="008A459C" w:rsidRPr="008A459C" w:rsidRDefault="008A459C" w:rsidP="008A459C">
            <w:pPr>
              <w:rPr>
                <w:sz w:val="18"/>
                <w:szCs w:val="18"/>
              </w:rPr>
            </w:pPr>
            <w:r w:rsidRPr="008A459C">
              <w:rPr>
                <w:sz w:val="18"/>
                <w:szCs w:val="18"/>
              </w:rPr>
              <w:t>Multiplikační faktor D se stanoví tak, že pokud se kmenový kapitál tier 1 udržovaný povinnou osobou nad rámec požadavků na kapitál podle čl. 92a odst. 1 nařízení Evropského parlamentu a Rady (EU) č. 575/2013 a minimálního požadavku nebo vnitřního minimálního požadavku se zohledněním vnitřně stanoveného kapitálu, vyjádřeným v procentech v poměru k celkovému objemu rizikové expozice podle čl. 92 odst. 3 nařízení Evropského parlamentu a Rady (EU) č. 575/2013, nachází</w:t>
            </w:r>
          </w:p>
          <w:p w:rsidR="008A459C" w:rsidRPr="008A459C" w:rsidRDefault="008A459C" w:rsidP="008A459C">
            <w:pPr>
              <w:rPr>
                <w:sz w:val="18"/>
                <w:szCs w:val="18"/>
              </w:rPr>
            </w:pPr>
            <w:r w:rsidRPr="008A459C">
              <w:rPr>
                <w:sz w:val="18"/>
                <w:szCs w:val="18"/>
              </w:rPr>
              <w:t>a) v prvním (nejnižším) intervalu požadované kombinované kapitálové rezervy, neboli je vyšší než jeho dolní hranice a není vyšší než jeho horní hranice, pak D = 0,</w:t>
            </w:r>
          </w:p>
          <w:p w:rsidR="008A459C" w:rsidRPr="008A459C" w:rsidRDefault="008A459C" w:rsidP="008A459C">
            <w:pPr>
              <w:rPr>
                <w:sz w:val="18"/>
                <w:szCs w:val="18"/>
              </w:rPr>
            </w:pPr>
            <w:r w:rsidRPr="008A459C">
              <w:rPr>
                <w:sz w:val="18"/>
                <w:szCs w:val="18"/>
              </w:rPr>
              <w:t>b) ve druhém intervalu požadované kombinované kapitálové rezervy, neboli je vyšší než jeho dolní hranice a není vyšší než jeho horní hranice, pak D = 0,2,</w:t>
            </w:r>
          </w:p>
          <w:p w:rsidR="008A459C" w:rsidRPr="008A459C" w:rsidRDefault="008A459C" w:rsidP="008A459C">
            <w:pPr>
              <w:rPr>
                <w:sz w:val="18"/>
                <w:szCs w:val="18"/>
              </w:rPr>
            </w:pPr>
            <w:r w:rsidRPr="008A459C">
              <w:rPr>
                <w:sz w:val="18"/>
                <w:szCs w:val="18"/>
              </w:rPr>
              <w:t>c) ve třetím intervalu požadované kombinované kapitálové rezervy, neboli je vyšší než jeho dolní hranice a není vyšší než jeho horní hranice, pak D = 0,4, nebo</w:t>
            </w:r>
          </w:p>
          <w:p w:rsidR="008A459C" w:rsidRPr="008A459C" w:rsidRDefault="008A459C" w:rsidP="008A459C">
            <w:pPr>
              <w:rPr>
                <w:sz w:val="18"/>
                <w:szCs w:val="18"/>
              </w:rPr>
            </w:pPr>
            <w:r w:rsidRPr="008A459C">
              <w:rPr>
                <w:sz w:val="18"/>
                <w:szCs w:val="18"/>
              </w:rPr>
              <w:t>d) ve čtvrtém intervalu požadované kombinované kapitálové rezervy, neboli je vyšší než jeho dolní hranice, pak D = 0,6.</w:t>
            </w:r>
          </w:p>
          <w:p w:rsidR="008A459C" w:rsidRPr="008A459C" w:rsidRDefault="008A459C" w:rsidP="008A459C">
            <w:pPr>
              <w:rPr>
                <w:sz w:val="18"/>
                <w:szCs w:val="18"/>
              </w:rPr>
            </w:pPr>
            <w:r w:rsidRPr="008A459C">
              <w:rPr>
                <w:sz w:val="18"/>
                <w:szCs w:val="18"/>
              </w:rPr>
              <w:t>Dolní hranice a horní hranice každého intervalu se vypočte podle vztahů</w:t>
            </w:r>
          </w:p>
          <w:p w:rsidR="008A459C" w:rsidRPr="008A459C" w:rsidRDefault="008A459C" w:rsidP="008A459C">
            <w:pPr>
              <w:rPr>
                <w:sz w:val="18"/>
                <w:szCs w:val="18"/>
              </w:rPr>
            </w:pPr>
            <w:r w:rsidRPr="008A459C">
              <w:rPr>
                <w:sz w:val="18"/>
                <w:szCs w:val="18"/>
              </w:rPr>
              <w:t>Dh Q=  (kombinovaná kapitálová rezerva)/4  ×(Qn-1)</w:t>
            </w:r>
          </w:p>
          <w:p w:rsidR="008A459C" w:rsidRPr="008A459C" w:rsidRDefault="008A459C" w:rsidP="008A459C">
            <w:pPr>
              <w:rPr>
                <w:sz w:val="18"/>
                <w:szCs w:val="18"/>
              </w:rPr>
            </w:pPr>
            <w:r w:rsidRPr="008A459C">
              <w:rPr>
                <w:sz w:val="18"/>
                <w:szCs w:val="18"/>
              </w:rPr>
              <w:t>Hh Q=  (kombinovaná kapitálová rezerva)/4  ×Qn</w:t>
            </w:r>
          </w:p>
          <w:p w:rsidR="008A459C" w:rsidRPr="008A459C" w:rsidRDefault="008A459C" w:rsidP="008A459C">
            <w:pPr>
              <w:rPr>
                <w:sz w:val="18"/>
                <w:szCs w:val="18"/>
              </w:rPr>
            </w:pPr>
            <w:r w:rsidRPr="008A459C">
              <w:rPr>
                <w:sz w:val="18"/>
                <w:szCs w:val="18"/>
              </w:rPr>
              <w:t xml:space="preserve">kde </w:t>
            </w:r>
          </w:p>
          <w:p w:rsidR="008A459C" w:rsidRPr="008A459C" w:rsidRDefault="008A459C" w:rsidP="008A459C">
            <w:pPr>
              <w:rPr>
                <w:sz w:val="18"/>
                <w:szCs w:val="18"/>
              </w:rPr>
            </w:pPr>
            <w:r w:rsidRPr="008A459C">
              <w:rPr>
                <w:sz w:val="18"/>
                <w:szCs w:val="18"/>
              </w:rPr>
              <w:t>Dh Q označuje dolní hranici každého intervalu,</w:t>
            </w:r>
          </w:p>
          <w:p w:rsidR="008A459C" w:rsidRPr="008A459C" w:rsidRDefault="008A459C" w:rsidP="008A459C">
            <w:pPr>
              <w:rPr>
                <w:sz w:val="18"/>
                <w:szCs w:val="18"/>
              </w:rPr>
            </w:pPr>
            <w:r w:rsidRPr="008A459C">
              <w:rPr>
                <w:sz w:val="18"/>
                <w:szCs w:val="18"/>
              </w:rPr>
              <w:t>Hh Q označuje horní hranici každého intervalu,</w:t>
            </w:r>
          </w:p>
          <w:p w:rsidR="008A459C" w:rsidRPr="008A459C" w:rsidRDefault="008A459C" w:rsidP="008A459C">
            <w:pPr>
              <w:rPr>
                <w:sz w:val="18"/>
                <w:szCs w:val="18"/>
              </w:rPr>
            </w:pPr>
            <w:r w:rsidRPr="008A459C">
              <w:rPr>
                <w:sz w:val="18"/>
                <w:szCs w:val="18"/>
              </w:rPr>
              <w:t>kombinovaná kapitálová rezerva označuje celkovou kombinovanou kapitálovou rezervu, kterou má povinná osoba udržovat, vyjádřenou v českých korunách, a</w:t>
            </w:r>
          </w:p>
          <w:p w:rsidR="005D793F" w:rsidRPr="00F25D1A" w:rsidRDefault="008A459C" w:rsidP="008A459C">
            <w:pPr>
              <w:rPr>
                <w:sz w:val="18"/>
                <w:szCs w:val="18"/>
              </w:rPr>
            </w:pPr>
            <w:r w:rsidRPr="008A459C">
              <w:rPr>
                <w:sz w:val="18"/>
                <w:szCs w:val="18"/>
              </w:rPr>
              <w:lastRenderedPageBreak/>
              <w:t>Qn označuje pořadové číslo příslušného intervalu a nabývá hodnot 1, 2, 3, nebo 4.</w:t>
            </w:r>
          </w:p>
        </w:tc>
        <w:tc>
          <w:tcPr>
            <w:tcW w:w="895" w:type="dxa"/>
            <w:tcBorders>
              <w:top w:val="nil"/>
              <w:left w:val="single" w:sz="4" w:space="0" w:color="auto"/>
              <w:bottom w:val="single" w:sz="4" w:space="0" w:color="auto"/>
              <w:right w:val="single" w:sz="4" w:space="0" w:color="auto"/>
            </w:tcBorders>
          </w:tcPr>
          <w:p w:rsidR="005D793F" w:rsidRDefault="005D793F">
            <w:pPr>
              <w:rPr>
                <w:sz w:val="18"/>
                <w:szCs w:val="18"/>
              </w:rPr>
            </w:pPr>
          </w:p>
        </w:tc>
        <w:tc>
          <w:tcPr>
            <w:tcW w:w="720" w:type="dxa"/>
            <w:tcBorders>
              <w:top w:val="nil"/>
              <w:left w:val="single" w:sz="4" w:space="0" w:color="auto"/>
              <w:bottom w:val="single" w:sz="4" w:space="0" w:color="auto"/>
            </w:tcBorders>
          </w:tcPr>
          <w:p w:rsidR="005D793F" w:rsidRPr="00F25D1A" w:rsidRDefault="005D793F">
            <w:pPr>
              <w:rPr>
                <w:sz w:val="18"/>
                <w:szCs w:val="18"/>
              </w:rPr>
            </w:pPr>
          </w:p>
        </w:tc>
      </w:tr>
      <w:tr w:rsidR="00882AA1" w:rsidRPr="00F25D1A" w:rsidTr="00F234C1">
        <w:tc>
          <w:tcPr>
            <w:tcW w:w="1440" w:type="dxa"/>
            <w:tcBorders>
              <w:top w:val="single" w:sz="4" w:space="0" w:color="auto"/>
              <w:bottom w:val="nil"/>
              <w:right w:val="single" w:sz="4" w:space="0" w:color="auto"/>
            </w:tcBorders>
          </w:tcPr>
          <w:p w:rsidR="00882AA1" w:rsidRPr="00F25D1A" w:rsidRDefault="00882AA1" w:rsidP="00C168D8">
            <w:pPr>
              <w:rPr>
                <w:sz w:val="18"/>
                <w:szCs w:val="18"/>
              </w:rPr>
            </w:pPr>
            <w:r w:rsidRPr="00F25D1A">
              <w:rPr>
                <w:sz w:val="18"/>
                <w:szCs w:val="18"/>
              </w:rPr>
              <w:lastRenderedPageBreak/>
              <w:t>Článek 1 odst. 7 písm. a)</w:t>
            </w:r>
            <w:r w:rsidR="00C168D8" w:rsidRPr="00181BB6">
              <w:rPr>
                <w:i/>
                <w:sz w:val="18"/>
                <w:szCs w:val="18"/>
              </w:rPr>
              <w:t xml:space="preserve"> (Článek </w:t>
            </w:r>
            <w:r w:rsidR="00C168D8">
              <w:rPr>
                <w:i/>
                <w:sz w:val="18"/>
                <w:szCs w:val="18"/>
              </w:rPr>
              <w:t>17</w:t>
            </w:r>
            <w:r w:rsidR="00C168D8" w:rsidRPr="00181BB6">
              <w:rPr>
                <w:i/>
                <w:sz w:val="18"/>
                <w:szCs w:val="18"/>
              </w:rPr>
              <w:t xml:space="preserve"> odstavec </w:t>
            </w:r>
            <w:r w:rsidR="00C168D8">
              <w:rPr>
                <w:i/>
                <w:sz w:val="18"/>
                <w:szCs w:val="18"/>
              </w:rPr>
              <w:t>1</w:t>
            </w:r>
            <w:r w:rsidR="00C168D8" w:rsidRPr="00181BB6">
              <w:rPr>
                <w:i/>
                <w:sz w:val="18"/>
                <w:szCs w:val="18"/>
              </w:rPr>
              <w:t>)</w:t>
            </w:r>
          </w:p>
        </w:tc>
        <w:tc>
          <w:tcPr>
            <w:tcW w:w="5400" w:type="dxa"/>
            <w:gridSpan w:val="4"/>
            <w:tcBorders>
              <w:top w:val="single" w:sz="4" w:space="0" w:color="auto"/>
              <w:left w:val="single" w:sz="4" w:space="0" w:color="auto"/>
              <w:bottom w:val="nil"/>
              <w:right w:val="single" w:sz="18" w:space="0" w:color="auto"/>
            </w:tcBorders>
          </w:tcPr>
          <w:p w:rsidR="004868E5" w:rsidRPr="00F25D1A" w:rsidRDefault="00882AA1">
            <w:pPr>
              <w:rPr>
                <w:sz w:val="18"/>
                <w:szCs w:val="18"/>
              </w:rPr>
            </w:pPr>
            <w:r w:rsidRPr="00F25D1A">
              <w:rPr>
                <w:sz w:val="18"/>
                <w:szCs w:val="18"/>
              </w:rPr>
              <w:t>Článek 17 se mění takto</w:t>
            </w:r>
            <w:r w:rsidR="004868E5" w:rsidRPr="00F25D1A">
              <w:rPr>
                <w:sz w:val="18"/>
                <w:szCs w:val="18"/>
              </w:rPr>
              <w:t>:</w:t>
            </w:r>
          </w:p>
          <w:p w:rsidR="00882AA1" w:rsidRPr="00F25D1A" w:rsidRDefault="00882AA1">
            <w:pPr>
              <w:rPr>
                <w:sz w:val="18"/>
                <w:szCs w:val="18"/>
              </w:rPr>
            </w:pPr>
            <w:r w:rsidRPr="00F25D1A">
              <w:rPr>
                <w:sz w:val="18"/>
                <w:szCs w:val="18"/>
              </w:rPr>
              <w:t xml:space="preserve"> </w:t>
            </w:r>
          </w:p>
          <w:p w:rsidR="004868E5" w:rsidRPr="00F25D1A" w:rsidRDefault="00882AA1" w:rsidP="0051651F">
            <w:pPr>
              <w:jc w:val="both"/>
              <w:rPr>
                <w:sz w:val="18"/>
                <w:szCs w:val="18"/>
              </w:rPr>
            </w:pPr>
            <w:r w:rsidRPr="00F25D1A">
              <w:rPr>
                <w:sz w:val="18"/>
                <w:szCs w:val="18"/>
              </w:rPr>
              <w:t>a) odstavec 1 se nahrazuje tímto:</w:t>
            </w:r>
          </w:p>
          <w:p w:rsidR="00882AA1" w:rsidRPr="00F25D1A" w:rsidRDefault="00882AA1" w:rsidP="0051651F">
            <w:pPr>
              <w:jc w:val="both"/>
              <w:rPr>
                <w:sz w:val="18"/>
                <w:szCs w:val="18"/>
              </w:rPr>
            </w:pPr>
            <w:r w:rsidRPr="00F25D1A">
              <w:rPr>
                <w:sz w:val="18"/>
                <w:szCs w:val="18"/>
              </w:rPr>
              <w:t xml:space="preserve"> </w:t>
            </w:r>
          </w:p>
          <w:p w:rsidR="00882AA1" w:rsidRPr="00F25D1A" w:rsidRDefault="00882AA1" w:rsidP="0051651F">
            <w:pPr>
              <w:jc w:val="both"/>
              <w:rPr>
                <w:sz w:val="18"/>
                <w:szCs w:val="18"/>
              </w:rPr>
            </w:pPr>
            <w:r w:rsidRPr="00F25D1A">
              <w:rPr>
                <w:sz w:val="18"/>
                <w:szCs w:val="18"/>
              </w:rPr>
              <w:t>„1. Členské státy zajistí, aby orgán příslušný k řešení krize v případě, že na základě posouzení způsobilosti subjektu k řešení krize provedeného v souladu s články 15 a 16 po konzultaci s příslušným orgánem zjistí, že existují podstatné překážky způsobilosti tohoto subjektu k řešení krize, toto zjištění písemně oznámil dotčenému subjektu, příslušnému orgánu a orgánům příslušným k řešení krize v jurisdikcích, v nichž se nacházejí významné pobočky.“;</w:t>
            </w:r>
          </w:p>
        </w:tc>
        <w:tc>
          <w:tcPr>
            <w:tcW w:w="900" w:type="dxa"/>
            <w:tcBorders>
              <w:top w:val="single" w:sz="4" w:space="0" w:color="auto"/>
              <w:left w:val="single" w:sz="18" w:space="0" w:color="auto"/>
              <w:bottom w:val="nil"/>
              <w:right w:val="single" w:sz="4" w:space="0" w:color="auto"/>
            </w:tcBorders>
          </w:tcPr>
          <w:p w:rsidR="00882AA1" w:rsidRPr="00F25D1A" w:rsidRDefault="004C3FA1">
            <w:pPr>
              <w:rPr>
                <w:sz w:val="18"/>
                <w:szCs w:val="18"/>
              </w:rPr>
            </w:pPr>
            <w:r>
              <w:rPr>
                <w:sz w:val="18"/>
                <w:szCs w:val="18"/>
              </w:rPr>
              <w:t>374/2015 ve znění</w:t>
            </w:r>
            <w:r w:rsidR="00146E20">
              <w:rPr>
                <w:sz w:val="18"/>
                <w:szCs w:val="18"/>
              </w:rPr>
              <w:t xml:space="preserve"> 298/2021</w:t>
            </w:r>
          </w:p>
        </w:tc>
        <w:tc>
          <w:tcPr>
            <w:tcW w:w="1080" w:type="dxa"/>
            <w:tcBorders>
              <w:top w:val="single" w:sz="4" w:space="0" w:color="auto"/>
              <w:left w:val="single" w:sz="4" w:space="0" w:color="auto"/>
              <w:bottom w:val="nil"/>
              <w:right w:val="single" w:sz="4" w:space="0" w:color="auto"/>
            </w:tcBorders>
          </w:tcPr>
          <w:p w:rsidR="00882AA1" w:rsidRPr="00F25D1A" w:rsidRDefault="00F234C1">
            <w:pPr>
              <w:rPr>
                <w:sz w:val="18"/>
                <w:szCs w:val="18"/>
              </w:rPr>
            </w:pPr>
            <w:r>
              <w:rPr>
                <w:sz w:val="18"/>
                <w:szCs w:val="18"/>
              </w:rPr>
              <w:t>§23 odst.1</w:t>
            </w:r>
          </w:p>
        </w:tc>
        <w:tc>
          <w:tcPr>
            <w:tcW w:w="5405" w:type="dxa"/>
            <w:gridSpan w:val="4"/>
            <w:tcBorders>
              <w:top w:val="single" w:sz="4" w:space="0" w:color="auto"/>
              <w:left w:val="single" w:sz="4" w:space="0" w:color="auto"/>
              <w:bottom w:val="nil"/>
              <w:right w:val="single" w:sz="4" w:space="0" w:color="auto"/>
            </w:tcBorders>
          </w:tcPr>
          <w:p w:rsidR="00882AA1" w:rsidRPr="00F25D1A" w:rsidRDefault="00F234C1">
            <w:pPr>
              <w:rPr>
                <w:sz w:val="18"/>
                <w:szCs w:val="18"/>
              </w:rPr>
            </w:pPr>
            <w:r w:rsidRPr="00F234C1">
              <w:rPr>
                <w:sz w:val="18"/>
                <w:szCs w:val="18"/>
              </w:rPr>
              <w:t>Pokud Česká národní banka zjistí podstatné překážky způsobilosti instituce, jež není členem skupiny podléhající dohledu na konsolidovaném základě, k řešení krize, zahájí řízení o opatřeních k odstranění překážek způsobilosti k řešení krize a informuje o tom Evropský orgán pro bankovnictví. Zahájení řízení oznámí písemně orgánu dohledu nad významnou pobočkou a orgánu příslušnému k řešení krize významné pobočky. Po dobu přetrvávajících překážek způsobilosti k řešení krize se pozastavuje povinnost k vypracování plánu řešení krize podle § 17 odst. 1 a běh lhůty podle § 20 odst. 3 nebo § 21 odst. 1. Instituce je povinna ve lhůtě 4 měsíců ode dne doručení oznámení navrhnout České národní bance opatření k odstranění těchto překážek.</w:t>
            </w:r>
          </w:p>
        </w:tc>
        <w:tc>
          <w:tcPr>
            <w:tcW w:w="895" w:type="dxa"/>
            <w:tcBorders>
              <w:top w:val="single" w:sz="4" w:space="0" w:color="auto"/>
              <w:left w:val="single" w:sz="4" w:space="0" w:color="auto"/>
              <w:bottom w:val="nil"/>
              <w:right w:val="single" w:sz="4" w:space="0" w:color="auto"/>
            </w:tcBorders>
          </w:tcPr>
          <w:p w:rsidR="00882AA1" w:rsidRPr="00F25D1A" w:rsidRDefault="00F234C1">
            <w:pPr>
              <w:rPr>
                <w:sz w:val="18"/>
                <w:szCs w:val="18"/>
              </w:rPr>
            </w:pPr>
            <w:r>
              <w:rPr>
                <w:sz w:val="18"/>
                <w:szCs w:val="18"/>
              </w:rPr>
              <w:t>P</w:t>
            </w:r>
            <w:r w:rsidR="001A7D86">
              <w:rPr>
                <w:sz w:val="18"/>
                <w:szCs w:val="18"/>
              </w:rPr>
              <w:t>T</w:t>
            </w:r>
          </w:p>
        </w:tc>
        <w:tc>
          <w:tcPr>
            <w:tcW w:w="720" w:type="dxa"/>
            <w:tcBorders>
              <w:top w:val="single" w:sz="4" w:space="0" w:color="auto"/>
              <w:left w:val="single" w:sz="4" w:space="0" w:color="auto"/>
              <w:bottom w:val="nil"/>
            </w:tcBorders>
          </w:tcPr>
          <w:p w:rsidR="00882AA1" w:rsidRPr="00F25D1A" w:rsidRDefault="00882AA1">
            <w:pPr>
              <w:rPr>
                <w:sz w:val="18"/>
                <w:szCs w:val="18"/>
              </w:rPr>
            </w:pPr>
          </w:p>
        </w:tc>
      </w:tr>
      <w:tr w:rsidR="00465C25" w:rsidRPr="00F25D1A" w:rsidTr="007E2C42">
        <w:tc>
          <w:tcPr>
            <w:tcW w:w="1440" w:type="dxa"/>
            <w:tcBorders>
              <w:top w:val="single" w:sz="4" w:space="0" w:color="auto"/>
              <w:bottom w:val="nil"/>
              <w:right w:val="single" w:sz="4" w:space="0" w:color="auto"/>
            </w:tcBorders>
          </w:tcPr>
          <w:p w:rsidR="00465C25" w:rsidRPr="00F25D1A" w:rsidRDefault="00465C25" w:rsidP="00215FC6">
            <w:pPr>
              <w:rPr>
                <w:sz w:val="18"/>
                <w:szCs w:val="18"/>
              </w:rPr>
            </w:pPr>
            <w:r w:rsidRPr="00F25D1A">
              <w:rPr>
                <w:sz w:val="18"/>
                <w:szCs w:val="18"/>
              </w:rPr>
              <w:t xml:space="preserve">Článek 1 odst. 7 písm. b) </w:t>
            </w:r>
            <w:r w:rsidRPr="00215FC6">
              <w:rPr>
                <w:i/>
                <w:sz w:val="18"/>
                <w:szCs w:val="18"/>
              </w:rPr>
              <w:t>(</w:t>
            </w:r>
            <w:r w:rsidR="00215FC6" w:rsidRPr="00215FC6">
              <w:rPr>
                <w:i/>
                <w:sz w:val="18"/>
                <w:szCs w:val="18"/>
              </w:rPr>
              <w:t>Č</w:t>
            </w:r>
            <w:r w:rsidRPr="00215FC6">
              <w:rPr>
                <w:i/>
                <w:sz w:val="18"/>
                <w:szCs w:val="18"/>
              </w:rPr>
              <w:t>lánek 17 odstavec 3)</w:t>
            </w:r>
          </w:p>
        </w:tc>
        <w:tc>
          <w:tcPr>
            <w:tcW w:w="5400" w:type="dxa"/>
            <w:gridSpan w:val="4"/>
            <w:tcBorders>
              <w:top w:val="single" w:sz="4" w:space="0" w:color="auto"/>
              <w:left w:val="single" w:sz="4" w:space="0" w:color="auto"/>
              <w:bottom w:val="nil"/>
              <w:right w:val="single" w:sz="18" w:space="0" w:color="auto"/>
            </w:tcBorders>
          </w:tcPr>
          <w:p w:rsidR="00465C25" w:rsidRPr="00F25D1A" w:rsidRDefault="00465C25" w:rsidP="008512FC">
            <w:pPr>
              <w:jc w:val="both"/>
              <w:rPr>
                <w:sz w:val="18"/>
                <w:szCs w:val="18"/>
              </w:rPr>
            </w:pPr>
            <w:r w:rsidRPr="00F25D1A">
              <w:rPr>
                <w:sz w:val="18"/>
                <w:szCs w:val="18"/>
              </w:rPr>
              <w:t xml:space="preserve">b) odstavce 3 a 4 se nahrazují tímto: </w:t>
            </w:r>
          </w:p>
          <w:p w:rsidR="00465C25" w:rsidRPr="00F25D1A" w:rsidRDefault="00465C25" w:rsidP="008512FC">
            <w:pPr>
              <w:jc w:val="both"/>
              <w:rPr>
                <w:sz w:val="18"/>
                <w:szCs w:val="18"/>
              </w:rPr>
            </w:pPr>
          </w:p>
          <w:p w:rsidR="00465C25" w:rsidRDefault="00465C25" w:rsidP="008512FC">
            <w:pPr>
              <w:jc w:val="both"/>
              <w:rPr>
                <w:sz w:val="18"/>
                <w:szCs w:val="18"/>
              </w:rPr>
            </w:pPr>
            <w:r w:rsidRPr="00F25D1A">
              <w:rPr>
                <w:sz w:val="18"/>
                <w:szCs w:val="18"/>
              </w:rPr>
              <w:t>„3. Ve lhůtě čtyř měsíců od obdržení oznámení podle odstavce 1 navrhne subjekt orgánu příslušnému k řešení krize možná opatření k řešení či odstranění podstatných překážek uvedených v oznámení.</w:t>
            </w:r>
          </w:p>
          <w:p w:rsidR="00465C25" w:rsidRDefault="00465C25" w:rsidP="008512FC">
            <w:pPr>
              <w:jc w:val="both"/>
              <w:rPr>
                <w:sz w:val="18"/>
                <w:szCs w:val="18"/>
              </w:rPr>
            </w:pPr>
          </w:p>
          <w:p w:rsidR="00465C25" w:rsidRPr="00F25D1A" w:rsidRDefault="00465C25" w:rsidP="008512FC">
            <w:pPr>
              <w:jc w:val="both"/>
              <w:rPr>
                <w:sz w:val="18"/>
                <w:szCs w:val="18"/>
              </w:rPr>
            </w:pPr>
            <w:r w:rsidRPr="00F25D1A">
              <w:rPr>
                <w:sz w:val="18"/>
                <w:szCs w:val="18"/>
              </w:rPr>
              <w:t xml:space="preserve">Subjekt do dvou týdnů od data obdržení oznámení učiněného v souladu s odstavcem 1 tohoto článku navrhne orgánu příslušnému k řešení krize možná opatření a harmonogram pro jejich provedení k zajištění toho, aby subjekt splňoval ustanovení článků 45e nebo 45f této směrnice a požadavek kombinovaných kapitálových rezerv, vyskytne-li se podstatná překážka způsobilosti k řešení krize v důsledku některé z těchto situací: </w:t>
            </w:r>
          </w:p>
          <w:p w:rsidR="00465C25" w:rsidRPr="00F25D1A" w:rsidRDefault="00465C25" w:rsidP="008512FC">
            <w:pPr>
              <w:jc w:val="both"/>
              <w:rPr>
                <w:sz w:val="18"/>
                <w:szCs w:val="18"/>
              </w:rPr>
            </w:pPr>
          </w:p>
          <w:p w:rsidR="00465C25" w:rsidRPr="00F25D1A" w:rsidRDefault="00465C25" w:rsidP="008512FC">
            <w:pPr>
              <w:jc w:val="both"/>
              <w:rPr>
                <w:sz w:val="18"/>
                <w:szCs w:val="18"/>
              </w:rPr>
            </w:pPr>
            <w:r w:rsidRPr="00F25D1A">
              <w:rPr>
                <w:sz w:val="18"/>
                <w:szCs w:val="18"/>
              </w:rPr>
              <w:t xml:space="preserve">a) subjekt splňuje požadavek kombinovaných kapitálových rezerv, je-li tento zvažován navíc ke každému z požadavků uvedených v čl. 141a odst. 1 písm. a), b) a c) směrnice 2013/36/EU, avšak nesplňuje požadavek kombinovaných kapitálových rezerv, je-li zvažován navíc k požadavkům uvedeným v článcích 45c a 45d této směrnice, při výpočtu v souladu s čl. 45 odst. 2 písm. a) této směrnice, nebo </w:t>
            </w:r>
          </w:p>
          <w:p w:rsidR="00465C25" w:rsidRPr="00F25D1A" w:rsidRDefault="00465C25" w:rsidP="008512FC">
            <w:pPr>
              <w:jc w:val="both"/>
              <w:rPr>
                <w:sz w:val="18"/>
                <w:szCs w:val="18"/>
              </w:rPr>
            </w:pPr>
          </w:p>
          <w:p w:rsidR="00465C25" w:rsidRPr="00F25D1A" w:rsidRDefault="00465C25" w:rsidP="008512FC">
            <w:pPr>
              <w:jc w:val="both"/>
              <w:rPr>
                <w:sz w:val="18"/>
                <w:szCs w:val="18"/>
              </w:rPr>
            </w:pPr>
            <w:r w:rsidRPr="00F25D1A">
              <w:rPr>
                <w:sz w:val="18"/>
                <w:szCs w:val="18"/>
              </w:rPr>
              <w:t xml:space="preserve">b) subjekt nesplňuje požadavky uvedené v článcích 92a a 494 nařízení (EU) č. 575/2013 nebo požadavky uvedené v článcích 45c a 45d této směrnice. </w:t>
            </w:r>
          </w:p>
          <w:p w:rsidR="00465C25" w:rsidRPr="00F25D1A" w:rsidRDefault="00465C25" w:rsidP="008512FC">
            <w:pPr>
              <w:jc w:val="both"/>
              <w:rPr>
                <w:sz w:val="18"/>
                <w:szCs w:val="18"/>
              </w:rPr>
            </w:pPr>
          </w:p>
          <w:p w:rsidR="00465C25" w:rsidRPr="00F25D1A" w:rsidRDefault="00465C25" w:rsidP="008512FC">
            <w:pPr>
              <w:jc w:val="both"/>
              <w:rPr>
                <w:sz w:val="18"/>
                <w:szCs w:val="18"/>
              </w:rPr>
            </w:pPr>
            <w:r w:rsidRPr="00F25D1A">
              <w:rPr>
                <w:sz w:val="18"/>
                <w:szCs w:val="18"/>
              </w:rPr>
              <w:t>V harmonogramu pro provedení opatření navržených v souladu s druhým pododstavcem se zohlední důvody pro vznik podstatné překážky.</w:t>
            </w:r>
          </w:p>
          <w:p w:rsidR="00465C25" w:rsidRPr="00F25D1A" w:rsidRDefault="00465C25" w:rsidP="008512FC">
            <w:pPr>
              <w:jc w:val="both"/>
              <w:rPr>
                <w:sz w:val="18"/>
                <w:szCs w:val="18"/>
              </w:rPr>
            </w:pPr>
          </w:p>
          <w:p w:rsidR="00465C25" w:rsidRPr="00F25D1A" w:rsidRDefault="00465C25" w:rsidP="008512FC">
            <w:pPr>
              <w:jc w:val="both"/>
              <w:rPr>
                <w:sz w:val="18"/>
                <w:szCs w:val="18"/>
              </w:rPr>
            </w:pPr>
            <w:r w:rsidRPr="00F25D1A">
              <w:rPr>
                <w:sz w:val="18"/>
                <w:szCs w:val="18"/>
              </w:rPr>
              <w:t>Orgán příslušný k řešení krize po konzultaci s příslušným orgánem posoudí, zda opatření navržená podle prvního a druhého pododstavce dotyčnou podstatnou překážku účinně řeší či odstraňují.</w:t>
            </w:r>
          </w:p>
        </w:tc>
        <w:tc>
          <w:tcPr>
            <w:tcW w:w="900" w:type="dxa"/>
            <w:tcBorders>
              <w:top w:val="single" w:sz="4" w:space="0" w:color="auto"/>
              <w:left w:val="single" w:sz="18" w:space="0" w:color="auto"/>
              <w:bottom w:val="nil"/>
              <w:right w:val="single" w:sz="4" w:space="0" w:color="auto"/>
            </w:tcBorders>
          </w:tcPr>
          <w:p w:rsidR="00465C25" w:rsidRPr="00F25D1A" w:rsidRDefault="004C3FA1">
            <w:pPr>
              <w:rPr>
                <w:sz w:val="18"/>
                <w:szCs w:val="18"/>
              </w:rPr>
            </w:pPr>
            <w:r>
              <w:rPr>
                <w:sz w:val="18"/>
                <w:szCs w:val="18"/>
              </w:rPr>
              <w:lastRenderedPageBreak/>
              <w:t>374/2015 ve znění</w:t>
            </w:r>
            <w:r w:rsidR="00146E20">
              <w:rPr>
                <w:sz w:val="18"/>
                <w:szCs w:val="18"/>
              </w:rPr>
              <w:t xml:space="preserve"> 298/2021</w:t>
            </w:r>
          </w:p>
        </w:tc>
        <w:tc>
          <w:tcPr>
            <w:tcW w:w="1080" w:type="dxa"/>
            <w:tcBorders>
              <w:top w:val="single" w:sz="4" w:space="0" w:color="auto"/>
              <w:left w:val="single" w:sz="4" w:space="0" w:color="auto"/>
              <w:bottom w:val="nil"/>
              <w:right w:val="single" w:sz="4" w:space="0" w:color="auto"/>
            </w:tcBorders>
          </w:tcPr>
          <w:p w:rsidR="00465C25" w:rsidRPr="00F25D1A" w:rsidRDefault="00E31E16" w:rsidP="00592F42">
            <w:pPr>
              <w:rPr>
                <w:sz w:val="18"/>
                <w:szCs w:val="18"/>
              </w:rPr>
            </w:pPr>
            <w:r>
              <w:rPr>
                <w:sz w:val="18"/>
                <w:szCs w:val="18"/>
              </w:rPr>
              <w:t>§23 odst.1</w:t>
            </w:r>
          </w:p>
        </w:tc>
        <w:tc>
          <w:tcPr>
            <w:tcW w:w="5405" w:type="dxa"/>
            <w:gridSpan w:val="4"/>
            <w:tcBorders>
              <w:top w:val="single" w:sz="4" w:space="0" w:color="auto"/>
              <w:left w:val="single" w:sz="4" w:space="0" w:color="auto"/>
              <w:bottom w:val="nil"/>
              <w:right w:val="single" w:sz="4" w:space="0" w:color="auto"/>
            </w:tcBorders>
          </w:tcPr>
          <w:p w:rsidR="00465C25" w:rsidRPr="00592F42" w:rsidRDefault="00E31E16" w:rsidP="00592F42">
            <w:pPr>
              <w:rPr>
                <w:sz w:val="18"/>
                <w:szCs w:val="18"/>
              </w:rPr>
            </w:pPr>
            <w:r w:rsidRPr="00F234C1">
              <w:rPr>
                <w:sz w:val="18"/>
                <w:szCs w:val="18"/>
              </w:rPr>
              <w:t>Pokud Česká národní banka zjistí podstatné překážky způsobilosti instituce, jež není členem skupiny podléhající dohledu na konsolidovaném základě, k řešení krize, zahájí řízení o opatřeních k odstranění překážek způsobilosti k řešení krize a informuje o tom Evropský orgán pro bankovnictví. Zahájení řízení oznámí písemně orgánu dohledu nad významnou pobočkou a orgánu příslušnému k řešení krize významné pobočky. Po dobu přetrvávajících překážek způsobilosti k řešení krize se pozastavuje povinnost k vypracování plánu řešení krize podle § 17 odst. 1 a běh lhůty podle § 20 odst. 3 nebo § 21 odst. 1. Instituce je povinna ve lhůtě 4 měsíců ode dne doručení oznámení navrhnout České národní bance opatření k odstranění těchto překážek.</w:t>
            </w:r>
          </w:p>
        </w:tc>
        <w:tc>
          <w:tcPr>
            <w:tcW w:w="895" w:type="dxa"/>
            <w:tcBorders>
              <w:top w:val="single" w:sz="4" w:space="0" w:color="auto"/>
              <w:left w:val="single" w:sz="4" w:space="0" w:color="auto"/>
              <w:bottom w:val="nil"/>
              <w:right w:val="single" w:sz="4" w:space="0" w:color="auto"/>
            </w:tcBorders>
          </w:tcPr>
          <w:p w:rsidR="00465C25" w:rsidRPr="00F25D1A" w:rsidRDefault="00E31E16">
            <w:pPr>
              <w:rPr>
                <w:sz w:val="18"/>
                <w:szCs w:val="18"/>
              </w:rPr>
            </w:pPr>
            <w:r>
              <w:rPr>
                <w:sz w:val="18"/>
                <w:szCs w:val="18"/>
              </w:rPr>
              <w:t>P</w:t>
            </w:r>
            <w:r w:rsidR="0007438D">
              <w:rPr>
                <w:sz w:val="18"/>
                <w:szCs w:val="18"/>
              </w:rPr>
              <w:t>T</w:t>
            </w:r>
          </w:p>
        </w:tc>
        <w:tc>
          <w:tcPr>
            <w:tcW w:w="720" w:type="dxa"/>
            <w:tcBorders>
              <w:top w:val="single" w:sz="4" w:space="0" w:color="auto"/>
              <w:left w:val="single" w:sz="4" w:space="0" w:color="auto"/>
              <w:bottom w:val="nil"/>
            </w:tcBorders>
          </w:tcPr>
          <w:p w:rsidR="00465C25" w:rsidRPr="00F25D1A" w:rsidRDefault="00465C25">
            <w:pPr>
              <w:rPr>
                <w:sz w:val="18"/>
                <w:szCs w:val="18"/>
              </w:rPr>
            </w:pPr>
          </w:p>
        </w:tc>
      </w:tr>
      <w:tr w:rsidR="00E31E16" w:rsidRPr="00F25D1A" w:rsidTr="007E2C42">
        <w:tc>
          <w:tcPr>
            <w:tcW w:w="1440" w:type="dxa"/>
            <w:tcBorders>
              <w:top w:val="nil"/>
              <w:bottom w:val="nil"/>
              <w:right w:val="single" w:sz="4" w:space="0" w:color="auto"/>
            </w:tcBorders>
          </w:tcPr>
          <w:p w:rsidR="00E31E16" w:rsidRPr="00F25D1A" w:rsidRDefault="00E31E16">
            <w:pPr>
              <w:rPr>
                <w:sz w:val="18"/>
                <w:szCs w:val="18"/>
              </w:rPr>
            </w:pPr>
          </w:p>
        </w:tc>
        <w:tc>
          <w:tcPr>
            <w:tcW w:w="5400" w:type="dxa"/>
            <w:gridSpan w:val="4"/>
            <w:tcBorders>
              <w:top w:val="nil"/>
              <w:left w:val="single" w:sz="4" w:space="0" w:color="auto"/>
              <w:bottom w:val="nil"/>
              <w:right w:val="single" w:sz="18" w:space="0" w:color="auto"/>
            </w:tcBorders>
          </w:tcPr>
          <w:p w:rsidR="00E31E16" w:rsidRPr="00F25D1A" w:rsidRDefault="00E31E16" w:rsidP="00D16498">
            <w:pPr>
              <w:jc w:val="both"/>
              <w:rPr>
                <w:sz w:val="18"/>
                <w:szCs w:val="18"/>
              </w:rPr>
            </w:pPr>
          </w:p>
        </w:tc>
        <w:tc>
          <w:tcPr>
            <w:tcW w:w="900" w:type="dxa"/>
            <w:tcBorders>
              <w:top w:val="nil"/>
              <w:left w:val="single" w:sz="18" w:space="0" w:color="auto"/>
              <w:bottom w:val="nil"/>
              <w:right w:val="single" w:sz="4" w:space="0" w:color="auto"/>
            </w:tcBorders>
          </w:tcPr>
          <w:p w:rsidR="00E31E16" w:rsidRDefault="005F481C">
            <w:pPr>
              <w:rPr>
                <w:sz w:val="18"/>
                <w:szCs w:val="18"/>
              </w:rPr>
            </w:pPr>
            <w:r>
              <w:rPr>
                <w:sz w:val="18"/>
                <w:szCs w:val="18"/>
              </w:rPr>
              <w:t>374/2015 ve znění</w:t>
            </w:r>
            <w:r w:rsidR="00146E20">
              <w:rPr>
                <w:sz w:val="18"/>
                <w:szCs w:val="18"/>
              </w:rPr>
              <w:t xml:space="preserve"> 298/2021</w:t>
            </w:r>
          </w:p>
        </w:tc>
        <w:tc>
          <w:tcPr>
            <w:tcW w:w="1080" w:type="dxa"/>
            <w:tcBorders>
              <w:top w:val="nil"/>
              <w:left w:val="single" w:sz="4" w:space="0" w:color="auto"/>
              <w:bottom w:val="nil"/>
              <w:right w:val="single" w:sz="4" w:space="0" w:color="auto"/>
            </w:tcBorders>
          </w:tcPr>
          <w:p w:rsidR="00E31E16" w:rsidRPr="00F25D1A" w:rsidRDefault="00E31E16">
            <w:pPr>
              <w:rPr>
                <w:sz w:val="18"/>
                <w:szCs w:val="18"/>
              </w:rPr>
            </w:pPr>
            <w:r>
              <w:rPr>
                <w:sz w:val="18"/>
                <w:szCs w:val="18"/>
              </w:rPr>
              <w:t>§23 odst.2</w:t>
            </w:r>
          </w:p>
        </w:tc>
        <w:tc>
          <w:tcPr>
            <w:tcW w:w="5405" w:type="dxa"/>
            <w:gridSpan w:val="4"/>
            <w:tcBorders>
              <w:top w:val="nil"/>
              <w:left w:val="single" w:sz="4" w:space="0" w:color="auto"/>
              <w:bottom w:val="nil"/>
              <w:right w:val="single" w:sz="4" w:space="0" w:color="auto"/>
            </w:tcBorders>
          </w:tcPr>
          <w:p w:rsidR="00E31E16" w:rsidRPr="00E31E16" w:rsidRDefault="00E31E16" w:rsidP="00E31E16">
            <w:pPr>
              <w:rPr>
                <w:sz w:val="18"/>
                <w:szCs w:val="18"/>
              </w:rPr>
            </w:pPr>
            <w:r w:rsidRPr="00E31E16">
              <w:rPr>
                <w:sz w:val="18"/>
                <w:szCs w:val="18"/>
              </w:rPr>
              <w:t>Instituce navrhne ve lhůtě 2 týdnů ode dne doručení oznámení podle odstavce 1 České národní bance opatření, která povedou ke splnění minimálního požadavku nebo vnitřního minimálního požadavku a splnění kombinované kapitálové rezervy, a časový harmonogram pro jejich uplatnění zohledňující důvody vzniku podstatných překážek způsobilosti k řešení krize, jestliže tyto podstatné překážky jso</w:t>
            </w:r>
            <w:r>
              <w:rPr>
                <w:sz w:val="18"/>
                <w:szCs w:val="18"/>
              </w:rPr>
              <w:t xml:space="preserve">u důsledkem toho, že instituce </w:t>
            </w:r>
          </w:p>
          <w:p w:rsidR="00E31E16" w:rsidRPr="00E31E16" w:rsidRDefault="00E31E16" w:rsidP="00E31E16">
            <w:pPr>
              <w:rPr>
                <w:sz w:val="18"/>
                <w:szCs w:val="18"/>
              </w:rPr>
            </w:pPr>
            <w:r w:rsidRPr="00E31E16">
              <w:rPr>
                <w:sz w:val="18"/>
                <w:szCs w:val="18"/>
              </w:rPr>
              <w:t>a) splňuje kombinovanou kapitálovou rezervu nad rámec požadavků na kapitál podle čl. 92 odst. 1 písm. a) až c) nařízení Evropského parlamentu a Rady (EU) č. 575/2013 a požadavku na kapitál uloženého jí v návaznosti na výsledky přezkumu a vyhodnocování nebo prostřednictvím opatření k nápravě k řešení jiných rizik než rizika nadměrné páky podle jiného právního předpisu6), ale nesplňuje kombinovanou kapitálovou rezervu nad rámec minimálního požadavku nebo vnitřního minimálního požadavku určeného v procentech v poměru k celkovému objemu rizikové expoz</w:t>
            </w:r>
            <w:r>
              <w:rPr>
                <w:sz w:val="18"/>
                <w:szCs w:val="18"/>
              </w:rPr>
              <w:t>ice, nebo</w:t>
            </w:r>
          </w:p>
          <w:p w:rsidR="00E31E16" w:rsidRPr="00F25D1A" w:rsidRDefault="00E31E16" w:rsidP="00E31E16">
            <w:pPr>
              <w:rPr>
                <w:sz w:val="18"/>
                <w:szCs w:val="18"/>
              </w:rPr>
            </w:pPr>
            <w:r w:rsidRPr="00E31E16">
              <w:rPr>
                <w:sz w:val="18"/>
                <w:szCs w:val="18"/>
              </w:rPr>
              <w:t>b) nesplňuje požadavek na kapitál a způsobilé závazky podle čl. 92a a 494 nařízení Evropského parlamentu a Rady (EU) č. 575/2013, minimální požadavek nebo vnitřní minimální požadavek.</w:t>
            </w:r>
          </w:p>
        </w:tc>
        <w:tc>
          <w:tcPr>
            <w:tcW w:w="895" w:type="dxa"/>
            <w:tcBorders>
              <w:top w:val="nil"/>
              <w:left w:val="single" w:sz="4" w:space="0" w:color="auto"/>
              <w:bottom w:val="nil"/>
              <w:right w:val="single" w:sz="4" w:space="0" w:color="auto"/>
            </w:tcBorders>
          </w:tcPr>
          <w:p w:rsidR="00E31E16" w:rsidRDefault="00E31E16">
            <w:pPr>
              <w:rPr>
                <w:sz w:val="18"/>
                <w:szCs w:val="18"/>
              </w:rPr>
            </w:pPr>
          </w:p>
        </w:tc>
        <w:tc>
          <w:tcPr>
            <w:tcW w:w="720" w:type="dxa"/>
            <w:tcBorders>
              <w:top w:val="nil"/>
              <w:left w:val="single" w:sz="4" w:space="0" w:color="auto"/>
              <w:bottom w:val="nil"/>
            </w:tcBorders>
          </w:tcPr>
          <w:p w:rsidR="00E31E16" w:rsidRPr="00F25D1A" w:rsidRDefault="00E31E16">
            <w:pPr>
              <w:rPr>
                <w:sz w:val="18"/>
                <w:szCs w:val="18"/>
              </w:rPr>
            </w:pPr>
          </w:p>
        </w:tc>
      </w:tr>
      <w:tr w:rsidR="00E31E16" w:rsidRPr="00F25D1A" w:rsidTr="00E31E16">
        <w:tc>
          <w:tcPr>
            <w:tcW w:w="1440" w:type="dxa"/>
            <w:tcBorders>
              <w:top w:val="nil"/>
              <w:bottom w:val="single" w:sz="4" w:space="0" w:color="auto"/>
              <w:right w:val="single" w:sz="4" w:space="0" w:color="auto"/>
            </w:tcBorders>
          </w:tcPr>
          <w:p w:rsidR="00E31E16" w:rsidRPr="00F25D1A" w:rsidRDefault="00E31E16">
            <w:pPr>
              <w:rPr>
                <w:sz w:val="18"/>
                <w:szCs w:val="18"/>
              </w:rPr>
            </w:pPr>
          </w:p>
        </w:tc>
        <w:tc>
          <w:tcPr>
            <w:tcW w:w="5400" w:type="dxa"/>
            <w:gridSpan w:val="4"/>
            <w:tcBorders>
              <w:top w:val="nil"/>
              <w:left w:val="single" w:sz="4" w:space="0" w:color="auto"/>
              <w:bottom w:val="single" w:sz="4" w:space="0" w:color="auto"/>
              <w:right w:val="single" w:sz="18" w:space="0" w:color="auto"/>
            </w:tcBorders>
          </w:tcPr>
          <w:p w:rsidR="00E31E16" w:rsidRPr="00F25D1A" w:rsidRDefault="00E31E16" w:rsidP="00D16498">
            <w:pPr>
              <w:jc w:val="both"/>
              <w:rPr>
                <w:sz w:val="18"/>
                <w:szCs w:val="18"/>
              </w:rPr>
            </w:pPr>
          </w:p>
        </w:tc>
        <w:tc>
          <w:tcPr>
            <w:tcW w:w="900" w:type="dxa"/>
            <w:tcBorders>
              <w:top w:val="nil"/>
              <w:left w:val="single" w:sz="18" w:space="0" w:color="auto"/>
              <w:bottom w:val="single" w:sz="4" w:space="0" w:color="auto"/>
              <w:right w:val="single" w:sz="4" w:space="0" w:color="auto"/>
            </w:tcBorders>
          </w:tcPr>
          <w:p w:rsidR="00E31E16" w:rsidRDefault="005F481C">
            <w:pPr>
              <w:rPr>
                <w:sz w:val="18"/>
                <w:szCs w:val="18"/>
              </w:rPr>
            </w:pPr>
            <w:r>
              <w:rPr>
                <w:sz w:val="18"/>
                <w:szCs w:val="18"/>
              </w:rPr>
              <w:t>374/2015 ve znění</w:t>
            </w:r>
            <w:r w:rsidR="00146E20">
              <w:rPr>
                <w:sz w:val="18"/>
                <w:szCs w:val="18"/>
              </w:rPr>
              <w:t xml:space="preserve"> 298/2021</w:t>
            </w:r>
          </w:p>
        </w:tc>
        <w:tc>
          <w:tcPr>
            <w:tcW w:w="1080" w:type="dxa"/>
            <w:tcBorders>
              <w:top w:val="nil"/>
              <w:left w:val="single" w:sz="4" w:space="0" w:color="auto"/>
              <w:bottom w:val="single" w:sz="4" w:space="0" w:color="auto"/>
              <w:right w:val="single" w:sz="4" w:space="0" w:color="auto"/>
            </w:tcBorders>
          </w:tcPr>
          <w:p w:rsidR="00E31E16" w:rsidRDefault="00E31E16">
            <w:pPr>
              <w:rPr>
                <w:sz w:val="18"/>
                <w:szCs w:val="18"/>
              </w:rPr>
            </w:pPr>
            <w:r>
              <w:rPr>
                <w:sz w:val="18"/>
                <w:szCs w:val="18"/>
              </w:rPr>
              <w:t>§23 odst.3</w:t>
            </w:r>
          </w:p>
        </w:tc>
        <w:tc>
          <w:tcPr>
            <w:tcW w:w="5405" w:type="dxa"/>
            <w:gridSpan w:val="4"/>
            <w:tcBorders>
              <w:top w:val="nil"/>
              <w:left w:val="single" w:sz="4" w:space="0" w:color="auto"/>
              <w:bottom w:val="single" w:sz="4" w:space="0" w:color="auto"/>
              <w:right w:val="single" w:sz="4" w:space="0" w:color="auto"/>
            </w:tcBorders>
          </w:tcPr>
          <w:p w:rsidR="00E31E16" w:rsidRPr="00E31E16" w:rsidRDefault="00E31E16" w:rsidP="00E31E16">
            <w:pPr>
              <w:rPr>
                <w:sz w:val="18"/>
                <w:szCs w:val="18"/>
              </w:rPr>
            </w:pPr>
            <w:r w:rsidRPr="00E31E16">
              <w:rPr>
                <w:sz w:val="18"/>
                <w:szCs w:val="18"/>
              </w:rPr>
              <w:t>Česká národní banka posoudí, zda opatření podle odstavce 1 nebo 2 navržená institucí mohou vést k odstranění překážek způsobilosti instituce k řešení krize.</w:t>
            </w:r>
          </w:p>
        </w:tc>
        <w:tc>
          <w:tcPr>
            <w:tcW w:w="895" w:type="dxa"/>
            <w:tcBorders>
              <w:top w:val="nil"/>
              <w:left w:val="single" w:sz="4" w:space="0" w:color="auto"/>
              <w:bottom w:val="single" w:sz="4" w:space="0" w:color="auto"/>
              <w:right w:val="single" w:sz="4" w:space="0" w:color="auto"/>
            </w:tcBorders>
          </w:tcPr>
          <w:p w:rsidR="00E31E16" w:rsidRDefault="00E31E16">
            <w:pPr>
              <w:rPr>
                <w:sz w:val="18"/>
                <w:szCs w:val="18"/>
              </w:rPr>
            </w:pPr>
          </w:p>
        </w:tc>
        <w:tc>
          <w:tcPr>
            <w:tcW w:w="720" w:type="dxa"/>
            <w:tcBorders>
              <w:top w:val="nil"/>
              <w:left w:val="single" w:sz="4" w:space="0" w:color="auto"/>
              <w:bottom w:val="single" w:sz="4" w:space="0" w:color="auto"/>
            </w:tcBorders>
          </w:tcPr>
          <w:p w:rsidR="00E31E16" w:rsidRPr="00F25D1A" w:rsidRDefault="00E31E16">
            <w:pPr>
              <w:rPr>
                <w:sz w:val="18"/>
                <w:szCs w:val="18"/>
              </w:rPr>
            </w:pPr>
          </w:p>
        </w:tc>
      </w:tr>
      <w:tr w:rsidR="00D16498" w:rsidRPr="00F25D1A" w:rsidTr="00E31E16">
        <w:tc>
          <w:tcPr>
            <w:tcW w:w="1440" w:type="dxa"/>
            <w:tcBorders>
              <w:top w:val="single" w:sz="4" w:space="0" w:color="auto"/>
              <w:bottom w:val="nil"/>
              <w:right w:val="single" w:sz="4" w:space="0" w:color="auto"/>
            </w:tcBorders>
          </w:tcPr>
          <w:p w:rsidR="00D16498" w:rsidRPr="00F25D1A" w:rsidRDefault="00D16498" w:rsidP="00215FC6">
            <w:pPr>
              <w:rPr>
                <w:sz w:val="18"/>
                <w:szCs w:val="18"/>
              </w:rPr>
            </w:pPr>
            <w:r w:rsidRPr="00F25D1A">
              <w:rPr>
                <w:sz w:val="18"/>
                <w:szCs w:val="18"/>
              </w:rPr>
              <w:t xml:space="preserve">Článek 1 odst. 7 písm. b) </w:t>
            </w:r>
            <w:r w:rsidRPr="00215FC6">
              <w:rPr>
                <w:i/>
                <w:sz w:val="18"/>
                <w:szCs w:val="18"/>
              </w:rPr>
              <w:t>(</w:t>
            </w:r>
            <w:r w:rsidR="00215FC6" w:rsidRPr="00215FC6">
              <w:rPr>
                <w:i/>
                <w:sz w:val="18"/>
                <w:szCs w:val="18"/>
              </w:rPr>
              <w:t>Č</w:t>
            </w:r>
            <w:r w:rsidRPr="00215FC6">
              <w:rPr>
                <w:i/>
                <w:sz w:val="18"/>
                <w:szCs w:val="18"/>
              </w:rPr>
              <w:t>lánek 17 odstavec 4)</w:t>
            </w:r>
          </w:p>
        </w:tc>
        <w:tc>
          <w:tcPr>
            <w:tcW w:w="5400" w:type="dxa"/>
            <w:gridSpan w:val="4"/>
            <w:tcBorders>
              <w:top w:val="single" w:sz="4" w:space="0" w:color="auto"/>
              <w:left w:val="single" w:sz="4" w:space="0" w:color="auto"/>
              <w:bottom w:val="nil"/>
              <w:right w:val="single" w:sz="18" w:space="0" w:color="auto"/>
            </w:tcBorders>
          </w:tcPr>
          <w:p w:rsidR="00D16498" w:rsidRDefault="00D16498" w:rsidP="00D16498">
            <w:pPr>
              <w:jc w:val="both"/>
              <w:rPr>
                <w:sz w:val="18"/>
                <w:szCs w:val="18"/>
              </w:rPr>
            </w:pPr>
            <w:r w:rsidRPr="00F25D1A">
              <w:rPr>
                <w:sz w:val="18"/>
                <w:szCs w:val="18"/>
              </w:rPr>
              <w:t>4. Pokud orgán příslušný k řešení krize dojde k závěru, že opatření navrhovaná subjektem podle odstavce 3 účinně nezmírňují či neodstraňují dané překážky, uloží subjektu přímo nebo nepřímo prostřednictvím příslušného orgánu, aby přijal alternativní opatření, jež by uvedeného cíle mohla dosáhnout, a písemně je subjektu oznámí; subjekt pak musí do jednoho měsíce navrhnout plán jejich plnění.</w:t>
            </w:r>
          </w:p>
          <w:p w:rsidR="00197743" w:rsidRPr="00F25D1A" w:rsidRDefault="00197743" w:rsidP="00D16498">
            <w:pPr>
              <w:jc w:val="both"/>
              <w:rPr>
                <w:sz w:val="18"/>
                <w:szCs w:val="18"/>
              </w:rPr>
            </w:pPr>
          </w:p>
          <w:p w:rsidR="00D16498" w:rsidRPr="00F25D1A" w:rsidRDefault="00D16498" w:rsidP="00D16498">
            <w:pPr>
              <w:jc w:val="both"/>
              <w:rPr>
                <w:sz w:val="18"/>
                <w:szCs w:val="18"/>
              </w:rPr>
            </w:pPr>
            <w:r w:rsidRPr="00F25D1A">
              <w:rPr>
                <w:sz w:val="18"/>
                <w:szCs w:val="18"/>
              </w:rPr>
              <w:t>Pokud orgán příslušný k řešení krize stanoví alternativní opatření, uvede, z jakého důvodu by opatření navržená subjektem nestačila k odstranění překážek způsobilosti k řešení krize a proč jsou navrhovaná alternativní opatření přiměřená k jejich odstranění. Orgán příslušný k řešení krize zohlední, jak dané překážky způsobilosti k řešení krize ohrožují finanční stabilitu a jaký dopad by daná opatření měla na obchodní činnost daného subjektu, na jeho stabilitu a schopnost přispívat k hospodářství.“;</w:t>
            </w:r>
          </w:p>
        </w:tc>
        <w:tc>
          <w:tcPr>
            <w:tcW w:w="900" w:type="dxa"/>
            <w:tcBorders>
              <w:top w:val="single" w:sz="4" w:space="0" w:color="auto"/>
              <w:left w:val="single" w:sz="18" w:space="0" w:color="auto"/>
              <w:bottom w:val="nil"/>
              <w:right w:val="single" w:sz="4" w:space="0" w:color="auto"/>
            </w:tcBorders>
          </w:tcPr>
          <w:p w:rsidR="00D16498" w:rsidRPr="00F25D1A" w:rsidRDefault="004C3FA1">
            <w:pPr>
              <w:rPr>
                <w:sz w:val="18"/>
                <w:szCs w:val="18"/>
              </w:rPr>
            </w:pPr>
            <w:r>
              <w:rPr>
                <w:sz w:val="18"/>
                <w:szCs w:val="18"/>
              </w:rPr>
              <w:t>374/2015 ve znění</w:t>
            </w:r>
            <w:r w:rsidR="00C773F8">
              <w:rPr>
                <w:sz w:val="18"/>
                <w:szCs w:val="18"/>
              </w:rPr>
              <w:t xml:space="preserve"> 182/2018</w:t>
            </w:r>
            <w:r w:rsidR="00146E20">
              <w:rPr>
                <w:sz w:val="18"/>
                <w:szCs w:val="18"/>
              </w:rPr>
              <w:t xml:space="preserve"> 298/2021</w:t>
            </w:r>
          </w:p>
        </w:tc>
        <w:tc>
          <w:tcPr>
            <w:tcW w:w="1080" w:type="dxa"/>
            <w:tcBorders>
              <w:top w:val="single" w:sz="4" w:space="0" w:color="auto"/>
              <w:left w:val="single" w:sz="4" w:space="0" w:color="auto"/>
              <w:bottom w:val="nil"/>
              <w:right w:val="single" w:sz="4" w:space="0" w:color="auto"/>
            </w:tcBorders>
          </w:tcPr>
          <w:p w:rsidR="00D16498" w:rsidRPr="00F25D1A" w:rsidRDefault="00E31E16">
            <w:pPr>
              <w:rPr>
                <w:sz w:val="18"/>
                <w:szCs w:val="18"/>
              </w:rPr>
            </w:pPr>
            <w:r>
              <w:rPr>
                <w:sz w:val="18"/>
                <w:szCs w:val="18"/>
              </w:rPr>
              <w:t>§23 odst.5</w:t>
            </w:r>
          </w:p>
        </w:tc>
        <w:tc>
          <w:tcPr>
            <w:tcW w:w="5405" w:type="dxa"/>
            <w:gridSpan w:val="4"/>
            <w:tcBorders>
              <w:top w:val="single" w:sz="4" w:space="0" w:color="auto"/>
              <w:left w:val="single" w:sz="4" w:space="0" w:color="auto"/>
              <w:bottom w:val="nil"/>
              <w:right w:val="single" w:sz="4" w:space="0" w:color="auto"/>
            </w:tcBorders>
          </w:tcPr>
          <w:p w:rsidR="00D16498" w:rsidRPr="00F25D1A" w:rsidRDefault="00E31E16" w:rsidP="00E31E16">
            <w:pPr>
              <w:rPr>
                <w:sz w:val="18"/>
                <w:szCs w:val="18"/>
              </w:rPr>
            </w:pPr>
            <w:r w:rsidRPr="00E31E16">
              <w:rPr>
                <w:sz w:val="18"/>
                <w:szCs w:val="18"/>
              </w:rPr>
              <w:t>Shledá-li Česká národní banka navržená opatření nedostatečnými, uloží instituci uplatnit jiná opatření nebo institucí navržená opatření spolu s dalšími opatřeními a uloží ve lhůtě 1 měsíce navrhnout plán realizace těchto opatření. V rozhodnutí Česká národní banka uvede důvody, pro které by navržená opatření nevedla k odstranění překážek způsobilosti k řešení krize, a odůvodní uložení povinnosti uplatnit jiná nebo další opatření; vezme při tom v úvahu, jakým způsobem překážky způsobilosti k řešení krize ohrožují finanční stabilitu, a zváží dopad uložených opatření na činnost instituce, její stabilitu a přínos pro hospodářství.</w:t>
            </w:r>
          </w:p>
        </w:tc>
        <w:tc>
          <w:tcPr>
            <w:tcW w:w="895" w:type="dxa"/>
            <w:tcBorders>
              <w:top w:val="single" w:sz="4" w:space="0" w:color="auto"/>
              <w:left w:val="single" w:sz="4" w:space="0" w:color="auto"/>
              <w:bottom w:val="nil"/>
              <w:right w:val="single" w:sz="4" w:space="0" w:color="auto"/>
            </w:tcBorders>
          </w:tcPr>
          <w:p w:rsidR="00D16498" w:rsidRPr="00F25D1A" w:rsidRDefault="00E31E16">
            <w:pPr>
              <w:rPr>
                <w:sz w:val="18"/>
                <w:szCs w:val="18"/>
              </w:rPr>
            </w:pPr>
            <w:r>
              <w:rPr>
                <w:sz w:val="18"/>
                <w:szCs w:val="18"/>
              </w:rPr>
              <w:t>P</w:t>
            </w:r>
            <w:r w:rsidR="00C75E3C">
              <w:rPr>
                <w:sz w:val="18"/>
                <w:szCs w:val="18"/>
              </w:rPr>
              <w:t>T</w:t>
            </w:r>
          </w:p>
        </w:tc>
        <w:tc>
          <w:tcPr>
            <w:tcW w:w="720" w:type="dxa"/>
            <w:tcBorders>
              <w:top w:val="single" w:sz="4" w:space="0" w:color="auto"/>
              <w:left w:val="single" w:sz="4" w:space="0" w:color="auto"/>
              <w:bottom w:val="nil"/>
            </w:tcBorders>
          </w:tcPr>
          <w:p w:rsidR="00D16498" w:rsidRPr="00F25D1A" w:rsidRDefault="00D16498">
            <w:pPr>
              <w:rPr>
                <w:sz w:val="18"/>
                <w:szCs w:val="18"/>
              </w:rPr>
            </w:pPr>
          </w:p>
        </w:tc>
      </w:tr>
      <w:tr w:rsidR="00882AA1" w:rsidRPr="00F25D1A" w:rsidTr="002D7720">
        <w:tc>
          <w:tcPr>
            <w:tcW w:w="1440" w:type="dxa"/>
            <w:tcBorders>
              <w:top w:val="single" w:sz="4" w:space="0" w:color="auto"/>
              <w:bottom w:val="nil"/>
              <w:right w:val="single" w:sz="4" w:space="0" w:color="auto"/>
            </w:tcBorders>
          </w:tcPr>
          <w:p w:rsidR="00882AA1" w:rsidRPr="00F25D1A" w:rsidRDefault="00882AA1" w:rsidP="00215FC6">
            <w:pPr>
              <w:rPr>
                <w:sz w:val="18"/>
                <w:szCs w:val="18"/>
              </w:rPr>
            </w:pPr>
            <w:r w:rsidRPr="00F25D1A">
              <w:rPr>
                <w:sz w:val="18"/>
                <w:szCs w:val="18"/>
              </w:rPr>
              <w:t xml:space="preserve">Článek 1 odst. 7 </w:t>
            </w:r>
            <w:r w:rsidRPr="00F25D1A">
              <w:rPr>
                <w:sz w:val="18"/>
                <w:szCs w:val="18"/>
              </w:rPr>
              <w:lastRenderedPageBreak/>
              <w:t>písm. c) bod i)</w:t>
            </w:r>
            <w:r w:rsidR="00C168D8" w:rsidRPr="00F25D1A">
              <w:rPr>
                <w:sz w:val="18"/>
                <w:szCs w:val="18"/>
              </w:rPr>
              <w:t xml:space="preserve"> </w:t>
            </w:r>
            <w:r w:rsidR="00C168D8" w:rsidRPr="00215FC6">
              <w:rPr>
                <w:i/>
                <w:sz w:val="18"/>
                <w:szCs w:val="18"/>
              </w:rPr>
              <w:t>(</w:t>
            </w:r>
            <w:r w:rsidR="00215FC6">
              <w:rPr>
                <w:i/>
                <w:sz w:val="18"/>
                <w:szCs w:val="18"/>
              </w:rPr>
              <w:t>Č</w:t>
            </w:r>
            <w:r w:rsidR="00C168D8" w:rsidRPr="00F25D1A">
              <w:rPr>
                <w:i/>
                <w:sz w:val="18"/>
                <w:szCs w:val="18"/>
              </w:rPr>
              <w:t xml:space="preserve">lánek 17 odstavec </w:t>
            </w:r>
            <w:r w:rsidR="00C168D8">
              <w:rPr>
                <w:i/>
                <w:sz w:val="18"/>
                <w:szCs w:val="18"/>
              </w:rPr>
              <w:t>5</w:t>
            </w:r>
            <w:r w:rsidR="000C4F44">
              <w:rPr>
                <w:i/>
                <w:sz w:val="18"/>
                <w:szCs w:val="18"/>
              </w:rPr>
              <w:t xml:space="preserve"> písmena a), b), d), e), g), h)</w:t>
            </w:r>
            <w:r w:rsidR="00C168D8" w:rsidRPr="000C4F44">
              <w:rPr>
                <w:i/>
                <w:sz w:val="18"/>
                <w:szCs w:val="18"/>
              </w:rPr>
              <w:t>)</w:t>
            </w:r>
          </w:p>
        </w:tc>
        <w:tc>
          <w:tcPr>
            <w:tcW w:w="5400" w:type="dxa"/>
            <w:gridSpan w:val="4"/>
            <w:tcBorders>
              <w:top w:val="single" w:sz="4" w:space="0" w:color="auto"/>
              <w:left w:val="single" w:sz="4" w:space="0" w:color="auto"/>
              <w:bottom w:val="nil"/>
              <w:right w:val="single" w:sz="18" w:space="0" w:color="auto"/>
            </w:tcBorders>
          </w:tcPr>
          <w:p w:rsidR="00882AA1" w:rsidRPr="00F25D1A" w:rsidRDefault="00882AA1" w:rsidP="00BC4C14">
            <w:pPr>
              <w:jc w:val="both"/>
              <w:rPr>
                <w:sz w:val="18"/>
                <w:szCs w:val="18"/>
              </w:rPr>
            </w:pPr>
            <w:r w:rsidRPr="00F25D1A">
              <w:rPr>
                <w:sz w:val="18"/>
                <w:szCs w:val="18"/>
              </w:rPr>
              <w:lastRenderedPageBreak/>
              <w:t>c) odstavec 5 se mění takto:</w:t>
            </w:r>
          </w:p>
          <w:p w:rsidR="00865607" w:rsidRPr="00F25D1A" w:rsidRDefault="00865607" w:rsidP="00BC4C14">
            <w:pPr>
              <w:jc w:val="both"/>
              <w:rPr>
                <w:sz w:val="18"/>
                <w:szCs w:val="18"/>
              </w:rPr>
            </w:pPr>
          </w:p>
          <w:p w:rsidR="00882AA1" w:rsidRPr="00F25D1A" w:rsidRDefault="00882AA1" w:rsidP="00BC4C14">
            <w:pPr>
              <w:jc w:val="both"/>
              <w:rPr>
                <w:sz w:val="18"/>
                <w:szCs w:val="18"/>
              </w:rPr>
            </w:pPr>
            <w:r w:rsidRPr="00F25D1A">
              <w:rPr>
                <w:sz w:val="18"/>
                <w:szCs w:val="18"/>
              </w:rPr>
              <w:t xml:space="preserve"> i) v písmenech a) b), d), e), g) a h) se slovo „instituce“ nahrazuje slovem „subjekt“ v příslušném mluvnickém tvaru a celá věta se odpovídajícím způsobem mluvnicky upravuje;</w:t>
            </w:r>
          </w:p>
        </w:tc>
        <w:tc>
          <w:tcPr>
            <w:tcW w:w="900" w:type="dxa"/>
            <w:tcBorders>
              <w:top w:val="single" w:sz="4" w:space="0" w:color="auto"/>
              <w:left w:val="single" w:sz="18" w:space="0" w:color="auto"/>
              <w:bottom w:val="nil"/>
              <w:right w:val="single" w:sz="4" w:space="0" w:color="auto"/>
            </w:tcBorders>
          </w:tcPr>
          <w:p w:rsidR="00882AA1" w:rsidRPr="00F25D1A" w:rsidRDefault="00AA53EC">
            <w:pPr>
              <w:rPr>
                <w:sz w:val="18"/>
                <w:szCs w:val="18"/>
              </w:rPr>
            </w:pPr>
            <w:r>
              <w:rPr>
                <w:sz w:val="18"/>
                <w:szCs w:val="18"/>
              </w:rPr>
              <w:lastRenderedPageBreak/>
              <w:t xml:space="preserve">374/2015 </w:t>
            </w:r>
            <w:r>
              <w:rPr>
                <w:sz w:val="18"/>
                <w:szCs w:val="18"/>
              </w:rPr>
              <w:lastRenderedPageBreak/>
              <w:t>ve znění</w:t>
            </w:r>
            <w:r w:rsidR="00146E20">
              <w:rPr>
                <w:sz w:val="18"/>
                <w:szCs w:val="18"/>
              </w:rPr>
              <w:t xml:space="preserve"> 298/2021</w:t>
            </w:r>
          </w:p>
        </w:tc>
        <w:tc>
          <w:tcPr>
            <w:tcW w:w="1080" w:type="dxa"/>
            <w:tcBorders>
              <w:top w:val="single" w:sz="4" w:space="0" w:color="auto"/>
              <w:left w:val="single" w:sz="4" w:space="0" w:color="auto"/>
              <w:bottom w:val="nil"/>
              <w:right w:val="single" w:sz="4" w:space="0" w:color="auto"/>
            </w:tcBorders>
          </w:tcPr>
          <w:p w:rsidR="00882AA1" w:rsidRPr="00F25D1A" w:rsidRDefault="00AA53EC">
            <w:pPr>
              <w:rPr>
                <w:sz w:val="18"/>
                <w:szCs w:val="18"/>
              </w:rPr>
            </w:pPr>
            <w:r>
              <w:rPr>
                <w:sz w:val="18"/>
                <w:szCs w:val="18"/>
              </w:rPr>
              <w:lastRenderedPageBreak/>
              <w:t>§26 odst.6</w:t>
            </w:r>
          </w:p>
        </w:tc>
        <w:tc>
          <w:tcPr>
            <w:tcW w:w="5405" w:type="dxa"/>
            <w:gridSpan w:val="4"/>
            <w:tcBorders>
              <w:top w:val="single" w:sz="4" w:space="0" w:color="auto"/>
              <w:left w:val="single" w:sz="4" w:space="0" w:color="auto"/>
              <w:bottom w:val="nil"/>
              <w:right w:val="single" w:sz="4" w:space="0" w:color="auto"/>
            </w:tcBorders>
          </w:tcPr>
          <w:p w:rsidR="00882AA1" w:rsidRPr="00AA53EC" w:rsidRDefault="00AA53EC">
            <w:pPr>
              <w:rPr>
                <w:sz w:val="18"/>
                <w:szCs w:val="18"/>
              </w:rPr>
            </w:pPr>
            <w:r w:rsidRPr="00AA53EC">
              <w:rPr>
                <w:sz w:val="18"/>
                <w:szCs w:val="18"/>
              </w:rPr>
              <w:t xml:space="preserve">Opatření podle § 23 odst. 6 lze k dosažení účelu podle odstavců 2 až 5 a </w:t>
            </w:r>
            <w:r w:rsidRPr="00AA53EC">
              <w:rPr>
                <w:sz w:val="18"/>
                <w:szCs w:val="18"/>
              </w:rPr>
              <w:lastRenderedPageBreak/>
              <w:t>§ 25 odst. 1 až 3 uložit obdobně také povinné osobě podle § 3 písm. b) a c), která je členem příslušné evropské finanční skupiny.</w:t>
            </w:r>
          </w:p>
        </w:tc>
        <w:tc>
          <w:tcPr>
            <w:tcW w:w="895" w:type="dxa"/>
            <w:tcBorders>
              <w:top w:val="single" w:sz="4" w:space="0" w:color="auto"/>
              <w:left w:val="single" w:sz="4" w:space="0" w:color="auto"/>
              <w:bottom w:val="nil"/>
              <w:right w:val="single" w:sz="4" w:space="0" w:color="auto"/>
            </w:tcBorders>
          </w:tcPr>
          <w:p w:rsidR="00882AA1" w:rsidRPr="00F25D1A" w:rsidRDefault="00AA53EC">
            <w:pPr>
              <w:rPr>
                <w:sz w:val="18"/>
                <w:szCs w:val="18"/>
              </w:rPr>
            </w:pPr>
            <w:r>
              <w:rPr>
                <w:sz w:val="18"/>
                <w:szCs w:val="18"/>
              </w:rPr>
              <w:lastRenderedPageBreak/>
              <w:t>P</w:t>
            </w:r>
            <w:r w:rsidR="00832687">
              <w:rPr>
                <w:sz w:val="18"/>
                <w:szCs w:val="18"/>
              </w:rPr>
              <w:t>T</w:t>
            </w:r>
          </w:p>
        </w:tc>
        <w:tc>
          <w:tcPr>
            <w:tcW w:w="720" w:type="dxa"/>
            <w:tcBorders>
              <w:top w:val="single" w:sz="4" w:space="0" w:color="auto"/>
              <w:left w:val="single" w:sz="4" w:space="0" w:color="auto"/>
              <w:bottom w:val="nil"/>
            </w:tcBorders>
          </w:tcPr>
          <w:p w:rsidR="00882AA1" w:rsidRPr="00F25D1A" w:rsidRDefault="00882AA1">
            <w:pPr>
              <w:rPr>
                <w:sz w:val="18"/>
                <w:szCs w:val="18"/>
              </w:rPr>
            </w:pPr>
          </w:p>
        </w:tc>
      </w:tr>
      <w:tr w:rsidR="00882AA1" w:rsidRPr="00F25D1A" w:rsidTr="002D7720">
        <w:tc>
          <w:tcPr>
            <w:tcW w:w="1440" w:type="dxa"/>
            <w:tcBorders>
              <w:top w:val="single" w:sz="4" w:space="0" w:color="auto"/>
              <w:bottom w:val="nil"/>
              <w:right w:val="single" w:sz="4" w:space="0" w:color="auto"/>
            </w:tcBorders>
          </w:tcPr>
          <w:p w:rsidR="00882AA1" w:rsidRPr="00F25D1A" w:rsidRDefault="00882AA1" w:rsidP="00215FC6">
            <w:pPr>
              <w:rPr>
                <w:sz w:val="18"/>
                <w:szCs w:val="18"/>
              </w:rPr>
            </w:pPr>
            <w:r w:rsidRPr="00F25D1A">
              <w:rPr>
                <w:sz w:val="18"/>
                <w:szCs w:val="18"/>
              </w:rPr>
              <w:t>Článek 1 odst. 7 písm. c) bod ii)</w:t>
            </w:r>
            <w:r w:rsidR="001F03A2" w:rsidRPr="00F25D1A">
              <w:rPr>
                <w:sz w:val="18"/>
                <w:szCs w:val="18"/>
              </w:rPr>
              <w:t xml:space="preserve"> </w:t>
            </w:r>
            <w:r w:rsidR="001F03A2" w:rsidRPr="00215FC6">
              <w:rPr>
                <w:i/>
                <w:sz w:val="18"/>
                <w:szCs w:val="18"/>
              </w:rPr>
              <w:t>(</w:t>
            </w:r>
            <w:r w:rsidR="00215FC6">
              <w:rPr>
                <w:i/>
                <w:sz w:val="18"/>
                <w:szCs w:val="18"/>
              </w:rPr>
              <w:t>Č</w:t>
            </w:r>
            <w:r w:rsidR="001F03A2" w:rsidRPr="00F25D1A">
              <w:rPr>
                <w:i/>
                <w:sz w:val="18"/>
                <w:szCs w:val="18"/>
              </w:rPr>
              <w:t xml:space="preserve">lánek 17 odstavec </w:t>
            </w:r>
            <w:r w:rsidR="001F03A2">
              <w:rPr>
                <w:i/>
                <w:sz w:val="18"/>
                <w:szCs w:val="18"/>
              </w:rPr>
              <w:t>5 písmeno ha)</w:t>
            </w:r>
            <w:r w:rsidR="001F03A2" w:rsidRPr="000C4F44">
              <w:rPr>
                <w:i/>
                <w:sz w:val="18"/>
                <w:szCs w:val="18"/>
              </w:rPr>
              <w:t>)</w:t>
            </w:r>
          </w:p>
        </w:tc>
        <w:tc>
          <w:tcPr>
            <w:tcW w:w="5400" w:type="dxa"/>
            <w:gridSpan w:val="4"/>
            <w:tcBorders>
              <w:top w:val="single" w:sz="4" w:space="0" w:color="auto"/>
              <w:left w:val="single" w:sz="4" w:space="0" w:color="auto"/>
              <w:bottom w:val="single" w:sz="4" w:space="0" w:color="auto"/>
              <w:right w:val="single" w:sz="18" w:space="0" w:color="auto"/>
            </w:tcBorders>
          </w:tcPr>
          <w:p w:rsidR="00865607" w:rsidRPr="00F25D1A" w:rsidRDefault="00882AA1" w:rsidP="004C29D0">
            <w:pPr>
              <w:jc w:val="both"/>
              <w:rPr>
                <w:sz w:val="18"/>
                <w:szCs w:val="18"/>
              </w:rPr>
            </w:pPr>
            <w:r w:rsidRPr="00F25D1A">
              <w:rPr>
                <w:sz w:val="18"/>
                <w:szCs w:val="18"/>
              </w:rPr>
              <w:t>ii) vkládá se nové písmeno, které zní:</w:t>
            </w:r>
          </w:p>
          <w:p w:rsidR="00882AA1" w:rsidRPr="00F25D1A" w:rsidRDefault="00882AA1" w:rsidP="004C29D0">
            <w:pPr>
              <w:jc w:val="both"/>
              <w:rPr>
                <w:sz w:val="18"/>
                <w:szCs w:val="18"/>
              </w:rPr>
            </w:pPr>
            <w:r w:rsidRPr="00F25D1A">
              <w:rPr>
                <w:sz w:val="18"/>
                <w:szCs w:val="18"/>
              </w:rPr>
              <w:t xml:space="preserve"> </w:t>
            </w:r>
          </w:p>
          <w:p w:rsidR="00882AA1" w:rsidRPr="00F25D1A" w:rsidRDefault="00882AA1" w:rsidP="004C29D0">
            <w:pPr>
              <w:jc w:val="both"/>
              <w:rPr>
                <w:sz w:val="18"/>
                <w:szCs w:val="18"/>
              </w:rPr>
            </w:pPr>
            <w:r w:rsidRPr="00F25D1A">
              <w:rPr>
                <w:sz w:val="18"/>
                <w:szCs w:val="18"/>
              </w:rPr>
              <w:t>„ha) požadovat, aby instituce nebo subjekt uvedené v čl. 1 odst. 1 písm. b), c) nebo d) této směrnice předložily plán na obnovení souladu s požadavky článků 45e nebo 45f této směrnice vyjádřenými jako procento celkového objemu rizikové expozice vypočteného podle čl. 92 odst. 3 nařízení (EU) č. 575/2013 a případně s požadavkem kombinovaných kapitálových rezerv, a s požadavky článků 45e nebo 45f této směrnice vyjádřenými jako procento celkové míry expozic podle článků 429 a 429a nařízení (EU) č. 575/2013;“;</w:t>
            </w:r>
          </w:p>
        </w:tc>
        <w:tc>
          <w:tcPr>
            <w:tcW w:w="900" w:type="dxa"/>
            <w:tcBorders>
              <w:top w:val="single" w:sz="4" w:space="0" w:color="auto"/>
              <w:left w:val="single" w:sz="18" w:space="0" w:color="auto"/>
              <w:bottom w:val="nil"/>
              <w:right w:val="single" w:sz="4" w:space="0" w:color="auto"/>
            </w:tcBorders>
          </w:tcPr>
          <w:p w:rsidR="00882AA1" w:rsidRPr="00F25D1A" w:rsidRDefault="004C3FA1">
            <w:pPr>
              <w:rPr>
                <w:sz w:val="18"/>
                <w:szCs w:val="18"/>
              </w:rPr>
            </w:pPr>
            <w:r>
              <w:rPr>
                <w:sz w:val="18"/>
                <w:szCs w:val="18"/>
              </w:rPr>
              <w:t>374/2015 ve znění</w:t>
            </w:r>
            <w:r w:rsidR="00FE1ED7">
              <w:rPr>
                <w:sz w:val="18"/>
                <w:szCs w:val="18"/>
              </w:rPr>
              <w:t xml:space="preserve"> 182/2018</w:t>
            </w:r>
            <w:r w:rsidR="00146E20">
              <w:rPr>
                <w:sz w:val="18"/>
                <w:szCs w:val="18"/>
              </w:rPr>
              <w:t xml:space="preserve"> 298/2021</w:t>
            </w:r>
          </w:p>
        </w:tc>
        <w:tc>
          <w:tcPr>
            <w:tcW w:w="1080" w:type="dxa"/>
            <w:tcBorders>
              <w:top w:val="single" w:sz="4" w:space="0" w:color="auto"/>
              <w:left w:val="single" w:sz="4" w:space="0" w:color="auto"/>
              <w:bottom w:val="nil"/>
              <w:right w:val="single" w:sz="4" w:space="0" w:color="auto"/>
            </w:tcBorders>
          </w:tcPr>
          <w:p w:rsidR="00882AA1" w:rsidRPr="00F25D1A" w:rsidRDefault="00D619E5">
            <w:pPr>
              <w:rPr>
                <w:sz w:val="18"/>
                <w:szCs w:val="18"/>
              </w:rPr>
            </w:pPr>
            <w:r>
              <w:rPr>
                <w:sz w:val="18"/>
                <w:szCs w:val="18"/>
              </w:rPr>
              <w:t>§23 odst.6 písm.i)</w:t>
            </w:r>
          </w:p>
        </w:tc>
        <w:tc>
          <w:tcPr>
            <w:tcW w:w="5405" w:type="dxa"/>
            <w:gridSpan w:val="4"/>
            <w:tcBorders>
              <w:top w:val="single" w:sz="4" w:space="0" w:color="auto"/>
              <w:left w:val="single" w:sz="4" w:space="0" w:color="auto"/>
              <w:bottom w:val="nil"/>
              <w:right w:val="single" w:sz="4" w:space="0" w:color="auto"/>
            </w:tcBorders>
          </w:tcPr>
          <w:p w:rsidR="00583E86" w:rsidRPr="00F25D1A" w:rsidRDefault="00D619E5" w:rsidP="00583E86">
            <w:pPr>
              <w:rPr>
                <w:sz w:val="18"/>
                <w:szCs w:val="18"/>
              </w:rPr>
            </w:pPr>
            <w:r w:rsidRPr="00D619E5">
              <w:rPr>
                <w:sz w:val="18"/>
                <w:szCs w:val="18"/>
              </w:rPr>
              <w:t>nebo osobě podle § 3 písm. b) nebo c), aby předložily plán splnění minimálního požadavku nebo vnitřního minimálního požadavku určeného v procentech v poměru k celkovému objemu rizikové expozice, plán splnění kombinované kapitálové rezervy nebo plán splnění minimálního požadavku nebo vnitřního minimálního požadavku určeného v procentech v poměru k celkové míře expozice,</w:t>
            </w:r>
          </w:p>
          <w:p w:rsidR="00334772" w:rsidRPr="00F25D1A" w:rsidRDefault="00334772" w:rsidP="00BA7E8E">
            <w:pPr>
              <w:rPr>
                <w:sz w:val="18"/>
                <w:szCs w:val="18"/>
              </w:rPr>
            </w:pPr>
          </w:p>
        </w:tc>
        <w:tc>
          <w:tcPr>
            <w:tcW w:w="895" w:type="dxa"/>
            <w:tcBorders>
              <w:top w:val="single" w:sz="4" w:space="0" w:color="auto"/>
              <w:left w:val="single" w:sz="4" w:space="0" w:color="auto"/>
              <w:bottom w:val="nil"/>
              <w:right w:val="single" w:sz="4" w:space="0" w:color="auto"/>
            </w:tcBorders>
          </w:tcPr>
          <w:p w:rsidR="00882AA1" w:rsidRPr="00F25D1A" w:rsidRDefault="00D619E5">
            <w:pPr>
              <w:rPr>
                <w:sz w:val="18"/>
                <w:szCs w:val="18"/>
              </w:rPr>
            </w:pPr>
            <w:r>
              <w:rPr>
                <w:sz w:val="18"/>
                <w:szCs w:val="18"/>
              </w:rPr>
              <w:t>P</w:t>
            </w:r>
            <w:r w:rsidR="005901B2">
              <w:rPr>
                <w:sz w:val="18"/>
                <w:szCs w:val="18"/>
              </w:rPr>
              <w:t>T</w:t>
            </w:r>
          </w:p>
        </w:tc>
        <w:tc>
          <w:tcPr>
            <w:tcW w:w="720" w:type="dxa"/>
            <w:tcBorders>
              <w:top w:val="single" w:sz="4" w:space="0" w:color="auto"/>
              <w:left w:val="single" w:sz="4" w:space="0" w:color="auto"/>
              <w:bottom w:val="nil"/>
            </w:tcBorders>
          </w:tcPr>
          <w:p w:rsidR="00882AA1" w:rsidRPr="00F25D1A" w:rsidRDefault="00882AA1">
            <w:pPr>
              <w:rPr>
                <w:sz w:val="18"/>
                <w:szCs w:val="18"/>
              </w:rPr>
            </w:pPr>
          </w:p>
        </w:tc>
      </w:tr>
      <w:tr w:rsidR="00882AA1" w:rsidRPr="00F25D1A" w:rsidTr="000A1DDF">
        <w:tc>
          <w:tcPr>
            <w:tcW w:w="1440" w:type="dxa"/>
            <w:tcBorders>
              <w:top w:val="single" w:sz="4" w:space="0" w:color="auto"/>
              <w:bottom w:val="nil"/>
              <w:right w:val="single" w:sz="4" w:space="0" w:color="auto"/>
            </w:tcBorders>
          </w:tcPr>
          <w:p w:rsidR="00882AA1" w:rsidRPr="00F25D1A" w:rsidRDefault="00882AA1" w:rsidP="00215FC6">
            <w:pPr>
              <w:rPr>
                <w:sz w:val="18"/>
                <w:szCs w:val="18"/>
              </w:rPr>
            </w:pPr>
            <w:r w:rsidRPr="00F25D1A">
              <w:rPr>
                <w:sz w:val="18"/>
                <w:szCs w:val="18"/>
              </w:rPr>
              <w:t>Článek 1 odst. 7 písm. c) bod iii)</w:t>
            </w:r>
            <w:r w:rsidR="000C4F44" w:rsidRPr="00F25D1A">
              <w:rPr>
                <w:sz w:val="18"/>
                <w:szCs w:val="18"/>
              </w:rPr>
              <w:t xml:space="preserve"> </w:t>
            </w:r>
            <w:r w:rsidR="000C4F44" w:rsidRPr="00215FC6">
              <w:rPr>
                <w:i/>
                <w:sz w:val="18"/>
                <w:szCs w:val="18"/>
              </w:rPr>
              <w:t>(</w:t>
            </w:r>
            <w:r w:rsidR="00215FC6">
              <w:rPr>
                <w:i/>
                <w:sz w:val="18"/>
                <w:szCs w:val="18"/>
              </w:rPr>
              <w:t>Č</w:t>
            </w:r>
            <w:r w:rsidR="000C4F44" w:rsidRPr="00F25D1A">
              <w:rPr>
                <w:i/>
                <w:sz w:val="18"/>
                <w:szCs w:val="18"/>
              </w:rPr>
              <w:t xml:space="preserve">lánek 17 odstavec </w:t>
            </w:r>
            <w:r w:rsidR="000C4F44">
              <w:rPr>
                <w:i/>
                <w:sz w:val="18"/>
                <w:szCs w:val="18"/>
              </w:rPr>
              <w:t>5 písmena i), j), k)</w:t>
            </w:r>
            <w:r w:rsidR="000C4F44" w:rsidRPr="000C4F44">
              <w:rPr>
                <w:i/>
                <w:sz w:val="18"/>
                <w:szCs w:val="18"/>
              </w:rPr>
              <w:t>)</w:t>
            </w:r>
          </w:p>
        </w:tc>
        <w:tc>
          <w:tcPr>
            <w:tcW w:w="5400" w:type="dxa"/>
            <w:gridSpan w:val="4"/>
            <w:tcBorders>
              <w:top w:val="single" w:sz="4" w:space="0" w:color="auto"/>
              <w:left w:val="single" w:sz="4" w:space="0" w:color="auto"/>
              <w:bottom w:val="nil"/>
              <w:right w:val="single" w:sz="18" w:space="0" w:color="auto"/>
            </w:tcBorders>
          </w:tcPr>
          <w:p w:rsidR="00882AA1" w:rsidRPr="00F25D1A" w:rsidRDefault="00882AA1">
            <w:pPr>
              <w:rPr>
                <w:sz w:val="18"/>
                <w:szCs w:val="18"/>
              </w:rPr>
            </w:pPr>
            <w:r w:rsidRPr="00F25D1A">
              <w:rPr>
                <w:sz w:val="18"/>
                <w:szCs w:val="18"/>
              </w:rPr>
              <w:t xml:space="preserve">iii) písmena i), j) a k) se nahrazují tímto: </w:t>
            </w:r>
          </w:p>
          <w:p w:rsidR="00865607" w:rsidRPr="00F25D1A" w:rsidRDefault="00865607">
            <w:pPr>
              <w:rPr>
                <w:sz w:val="18"/>
                <w:szCs w:val="18"/>
              </w:rPr>
            </w:pPr>
          </w:p>
          <w:p w:rsidR="00882AA1" w:rsidRPr="00F25D1A" w:rsidRDefault="00882AA1" w:rsidP="00E26D7E">
            <w:pPr>
              <w:jc w:val="both"/>
              <w:rPr>
                <w:sz w:val="18"/>
                <w:szCs w:val="18"/>
              </w:rPr>
            </w:pPr>
            <w:r w:rsidRPr="00F25D1A">
              <w:rPr>
                <w:sz w:val="18"/>
                <w:szCs w:val="18"/>
              </w:rPr>
              <w:t>„i) požadovat, aby instituce nebo subjekt uvedené v čl. 1 odst. 1 písm. b), c) nebo d) vydaly způsobilé závazky za účelem splnění požadavků podle článků 45e nebo 45f;</w:t>
            </w:r>
          </w:p>
          <w:p w:rsidR="00865607" w:rsidRPr="00F25D1A" w:rsidRDefault="00865607" w:rsidP="00E26D7E">
            <w:pPr>
              <w:jc w:val="both"/>
              <w:rPr>
                <w:sz w:val="18"/>
                <w:szCs w:val="18"/>
              </w:rPr>
            </w:pPr>
          </w:p>
          <w:p w:rsidR="008C58B8" w:rsidRDefault="00882AA1" w:rsidP="00E26D7E">
            <w:pPr>
              <w:jc w:val="both"/>
              <w:rPr>
                <w:sz w:val="18"/>
                <w:szCs w:val="18"/>
              </w:rPr>
            </w:pPr>
            <w:r w:rsidRPr="00F25D1A">
              <w:rPr>
                <w:sz w:val="18"/>
                <w:szCs w:val="18"/>
              </w:rPr>
              <w:t>j) požadovat, aby instituce nebo subjekt uvedené v čl. 1 odst. 1 písm. b), c) nebo d) přijaly další kroky s cílem splnit minimální požadavky na kapitál a způsobilé závazky podle článků 45e nebo 45f, zejména aby se pokusily sjednat změnu jakéhokoli způsobilého závazku, nástroje vedlejšího kapitálu tier 1 nebo nástroje kapitálu tier 2, který vydaly, s cílem zajistit, aby jakékoli rozhodnutí o odpisu nebo konverzi daného závazku nebo nástroje přijaté orgánem příslušným k řešení krize bylo vykonáno podle práva, kterým se daný závazek nebo nástroj řídí;“</w:t>
            </w:r>
          </w:p>
          <w:p w:rsidR="00882AA1" w:rsidRPr="00F25D1A" w:rsidRDefault="00882AA1" w:rsidP="00E26D7E">
            <w:pPr>
              <w:jc w:val="both"/>
              <w:rPr>
                <w:sz w:val="18"/>
                <w:szCs w:val="18"/>
              </w:rPr>
            </w:pPr>
            <w:r w:rsidRPr="00F25D1A">
              <w:rPr>
                <w:sz w:val="18"/>
                <w:szCs w:val="18"/>
              </w:rPr>
              <w:t xml:space="preserve"> </w:t>
            </w:r>
          </w:p>
          <w:p w:rsidR="00882AA1" w:rsidRPr="00F25D1A" w:rsidRDefault="00882AA1" w:rsidP="00E26D7E">
            <w:pPr>
              <w:jc w:val="both"/>
              <w:rPr>
                <w:sz w:val="18"/>
                <w:szCs w:val="18"/>
              </w:rPr>
            </w:pPr>
            <w:r w:rsidRPr="00F25D1A">
              <w:rPr>
                <w:sz w:val="18"/>
                <w:szCs w:val="18"/>
              </w:rPr>
              <w:t xml:space="preserve">ja) pro účely zajištění trvalého souladu s články 45e nebo 45f požadovat, aby instituce nebo subjekt uvedený v čl. 1 odst. 1 písm. b), c) nebo d) změnily profil splatnosti: </w:t>
            </w:r>
          </w:p>
          <w:p w:rsidR="00865607" w:rsidRPr="00F25D1A" w:rsidRDefault="00865607" w:rsidP="00E26D7E">
            <w:pPr>
              <w:jc w:val="both"/>
              <w:rPr>
                <w:sz w:val="18"/>
                <w:szCs w:val="18"/>
              </w:rPr>
            </w:pPr>
          </w:p>
          <w:p w:rsidR="00882AA1" w:rsidRPr="00F25D1A" w:rsidRDefault="00882AA1" w:rsidP="00E26D7E">
            <w:pPr>
              <w:jc w:val="both"/>
              <w:rPr>
                <w:sz w:val="18"/>
                <w:szCs w:val="18"/>
              </w:rPr>
            </w:pPr>
            <w:r w:rsidRPr="00F25D1A">
              <w:rPr>
                <w:sz w:val="18"/>
                <w:szCs w:val="18"/>
              </w:rPr>
              <w:t xml:space="preserve">i) kapitálových nástrojů po obdržení souhlasu příslušného orgánu a </w:t>
            </w:r>
          </w:p>
          <w:p w:rsidR="00865607" w:rsidRPr="00F25D1A" w:rsidRDefault="00865607" w:rsidP="00E26D7E">
            <w:pPr>
              <w:jc w:val="both"/>
              <w:rPr>
                <w:sz w:val="18"/>
                <w:szCs w:val="18"/>
              </w:rPr>
            </w:pPr>
          </w:p>
          <w:p w:rsidR="00882AA1" w:rsidRPr="00F25D1A" w:rsidRDefault="00882AA1" w:rsidP="00E26D7E">
            <w:pPr>
              <w:jc w:val="both"/>
              <w:rPr>
                <w:sz w:val="18"/>
                <w:szCs w:val="18"/>
              </w:rPr>
            </w:pPr>
            <w:r w:rsidRPr="00F25D1A">
              <w:rPr>
                <w:sz w:val="18"/>
                <w:szCs w:val="18"/>
              </w:rPr>
              <w:t xml:space="preserve">ii) způsobilých závazků uvedených v článku 45b a čl. 45f odst. 2 písm. a); </w:t>
            </w:r>
          </w:p>
          <w:p w:rsidR="00865607" w:rsidRPr="00F25D1A" w:rsidRDefault="00865607" w:rsidP="00E26D7E">
            <w:pPr>
              <w:jc w:val="both"/>
              <w:rPr>
                <w:sz w:val="18"/>
                <w:szCs w:val="18"/>
              </w:rPr>
            </w:pPr>
          </w:p>
          <w:p w:rsidR="00882AA1" w:rsidRPr="00F25D1A" w:rsidRDefault="00882AA1" w:rsidP="00E26D7E">
            <w:pPr>
              <w:jc w:val="both"/>
              <w:rPr>
                <w:sz w:val="18"/>
                <w:szCs w:val="18"/>
              </w:rPr>
            </w:pPr>
            <w:r w:rsidRPr="00F25D1A">
              <w:rPr>
                <w:sz w:val="18"/>
                <w:szCs w:val="18"/>
              </w:rPr>
              <w:t xml:space="preserve">k) v případě, že je subjekt dceřiným podnikem holdingové společnosti se smíšenou činností, požadovat, aby tato holdingová společnost se smíšenou činností založila samostatnou finanční holdingovou </w:t>
            </w:r>
            <w:r w:rsidRPr="00F25D1A">
              <w:rPr>
                <w:sz w:val="18"/>
                <w:szCs w:val="18"/>
              </w:rPr>
              <w:lastRenderedPageBreak/>
              <w:t>společnost, která by subjekt kontrolovala, pokud je to nutné k usnadnění řešení krize subjektu a k zamezení tomu, aby se použily nástroje k řešení krize a vykonávaly pravomoci k řešení krize uvedené v hlavě IV, které mají nepříznivý dopad na nefinanční část skupiny.“;</w:t>
            </w:r>
          </w:p>
        </w:tc>
        <w:tc>
          <w:tcPr>
            <w:tcW w:w="900" w:type="dxa"/>
            <w:tcBorders>
              <w:top w:val="single" w:sz="4" w:space="0" w:color="auto"/>
              <w:left w:val="single" w:sz="18" w:space="0" w:color="auto"/>
              <w:bottom w:val="nil"/>
              <w:right w:val="single" w:sz="4" w:space="0" w:color="auto"/>
            </w:tcBorders>
          </w:tcPr>
          <w:p w:rsidR="00882AA1" w:rsidRPr="00F25D1A" w:rsidRDefault="004C3FA1">
            <w:pPr>
              <w:rPr>
                <w:sz w:val="18"/>
                <w:szCs w:val="18"/>
              </w:rPr>
            </w:pPr>
            <w:r>
              <w:rPr>
                <w:sz w:val="18"/>
                <w:szCs w:val="18"/>
              </w:rPr>
              <w:lastRenderedPageBreak/>
              <w:t>374/2015 ve znění</w:t>
            </w:r>
            <w:r w:rsidR="00FE1ED7">
              <w:rPr>
                <w:sz w:val="18"/>
                <w:szCs w:val="18"/>
              </w:rPr>
              <w:t xml:space="preserve"> 182/2018</w:t>
            </w:r>
            <w:r w:rsidR="00146E20">
              <w:rPr>
                <w:sz w:val="18"/>
                <w:szCs w:val="18"/>
              </w:rPr>
              <w:t xml:space="preserve"> 298/2021</w:t>
            </w:r>
          </w:p>
        </w:tc>
        <w:tc>
          <w:tcPr>
            <w:tcW w:w="1080" w:type="dxa"/>
            <w:tcBorders>
              <w:top w:val="single" w:sz="4" w:space="0" w:color="auto"/>
              <w:left w:val="single" w:sz="4" w:space="0" w:color="auto"/>
              <w:bottom w:val="nil"/>
              <w:right w:val="single" w:sz="4" w:space="0" w:color="auto"/>
            </w:tcBorders>
          </w:tcPr>
          <w:p w:rsidR="00882AA1" w:rsidRPr="00F25D1A" w:rsidRDefault="000F7C49" w:rsidP="00334772">
            <w:pPr>
              <w:rPr>
                <w:sz w:val="18"/>
                <w:szCs w:val="18"/>
              </w:rPr>
            </w:pPr>
            <w:r>
              <w:rPr>
                <w:sz w:val="18"/>
                <w:szCs w:val="18"/>
              </w:rPr>
              <w:t>§23 odst.6 písm.j)</w:t>
            </w:r>
          </w:p>
        </w:tc>
        <w:tc>
          <w:tcPr>
            <w:tcW w:w="5405" w:type="dxa"/>
            <w:gridSpan w:val="4"/>
            <w:tcBorders>
              <w:top w:val="single" w:sz="4" w:space="0" w:color="auto"/>
              <w:left w:val="single" w:sz="4" w:space="0" w:color="auto"/>
              <w:bottom w:val="nil"/>
              <w:right w:val="single" w:sz="4" w:space="0" w:color="auto"/>
            </w:tcBorders>
          </w:tcPr>
          <w:p w:rsidR="00334772" w:rsidRPr="00F25D1A" w:rsidRDefault="000F7C49" w:rsidP="00BA7E8E">
            <w:pPr>
              <w:rPr>
                <w:sz w:val="18"/>
                <w:szCs w:val="18"/>
              </w:rPr>
            </w:pPr>
            <w:r w:rsidRPr="000F7C49">
              <w:rPr>
                <w:sz w:val="18"/>
                <w:szCs w:val="18"/>
              </w:rPr>
              <w:t>nebo osobě podle § 3 písm. b) nebo c), aby vydaly</w:t>
            </w:r>
            <w:r>
              <w:rPr>
                <w:sz w:val="18"/>
                <w:szCs w:val="18"/>
              </w:rPr>
              <w:t xml:space="preserve"> </w:t>
            </w:r>
            <w:r w:rsidRPr="000F7C49">
              <w:rPr>
                <w:sz w:val="18"/>
                <w:szCs w:val="18"/>
              </w:rPr>
              <w:t>způsobilé závazky ke splněn</w:t>
            </w:r>
            <w:r>
              <w:rPr>
                <w:sz w:val="18"/>
                <w:szCs w:val="18"/>
              </w:rPr>
              <w:t>í</w:t>
            </w:r>
            <w:r>
              <w:t xml:space="preserve"> </w:t>
            </w:r>
            <w:r w:rsidRPr="000F7C49">
              <w:rPr>
                <w:sz w:val="18"/>
                <w:szCs w:val="18"/>
              </w:rPr>
              <w:t>minimálního požadavku nebo vnitřního minimálního požadavku,</w:t>
            </w:r>
          </w:p>
        </w:tc>
        <w:tc>
          <w:tcPr>
            <w:tcW w:w="895" w:type="dxa"/>
            <w:tcBorders>
              <w:top w:val="single" w:sz="4" w:space="0" w:color="auto"/>
              <w:left w:val="single" w:sz="4" w:space="0" w:color="auto"/>
              <w:bottom w:val="nil"/>
              <w:right w:val="single" w:sz="4" w:space="0" w:color="auto"/>
            </w:tcBorders>
          </w:tcPr>
          <w:p w:rsidR="00882AA1" w:rsidRPr="00F25D1A" w:rsidRDefault="000F7C49">
            <w:pPr>
              <w:rPr>
                <w:sz w:val="18"/>
                <w:szCs w:val="18"/>
              </w:rPr>
            </w:pPr>
            <w:r>
              <w:rPr>
                <w:sz w:val="18"/>
                <w:szCs w:val="18"/>
              </w:rPr>
              <w:t>P</w:t>
            </w:r>
            <w:r w:rsidR="005901B2">
              <w:rPr>
                <w:sz w:val="18"/>
                <w:szCs w:val="18"/>
              </w:rPr>
              <w:t>T</w:t>
            </w:r>
          </w:p>
        </w:tc>
        <w:tc>
          <w:tcPr>
            <w:tcW w:w="720" w:type="dxa"/>
            <w:tcBorders>
              <w:top w:val="single" w:sz="4" w:space="0" w:color="auto"/>
              <w:left w:val="single" w:sz="4" w:space="0" w:color="auto"/>
              <w:bottom w:val="nil"/>
            </w:tcBorders>
          </w:tcPr>
          <w:p w:rsidR="00882AA1" w:rsidRPr="00F25D1A" w:rsidRDefault="00882AA1">
            <w:pPr>
              <w:rPr>
                <w:sz w:val="18"/>
                <w:szCs w:val="18"/>
              </w:rPr>
            </w:pPr>
          </w:p>
        </w:tc>
      </w:tr>
      <w:tr w:rsidR="000F7C49" w:rsidRPr="00F25D1A" w:rsidTr="000A1DDF">
        <w:tc>
          <w:tcPr>
            <w:tcW w:w="1440" w:type="dxa"/>
            <w:tcBorders>
              <w:top w:val="nil"/>
              <w:left w:val="single" w:sz="4" w:space="0" w:color="auto"/>
              <w:bottom w:val="nil"/>
              <w:right w:val="single" w:sz="4" w:space="0" w:color="auto"/>
            </w:tcBorders>
          </w:tcPr>
          <w:p w:rsidR="000F7C49" w:rsidRPr="00F25D1A" w:rsidRDefault="000F7C49" w:rsidP="009072FA">
            <w:pPr>
              <w:rPr>
                <w:sz w:val="18"/>
                <w:szCs w:val="18"/>
              </w:rPr>
            </w:pPr>
          </w:p>
        </w:tc>
        <w:tc>
          <w:tcPr>
            <w:tcW w:w="5400" w:type="dxa"/>
            <w:gridSpan w:val="4"/>
            <w:tcBorders>
              <w:top w:val="nil"/>
              <w:left w:val="single" w:sz="4" w:space="0" w:color="auto"/>
              <w:bottom w:val="nil"/>
              <w:right w:val="single" w:sz="18" w:space="0" w:color="auto"/>
            </w:tcBorders>
          </w:tcPr>
          <w:p w:rsidR="000F7C49" w:rsidRPr="00F25D1A" w:rsidRDefault="000F7C49" w:rsidP="00E24F54">
            <w:pPr>
              <w:jc w:val="both"/>
              <w:rPr>
                <w:sz w:val="18"/>
                <w:szCs w:val="18"/>
              </w:rPr>
            </w:pPr>
          </w:p>
        </w:tc>
        <w:tc>
          <w:tcPr>
            <w:tcW w:w="900" w:type="dxa"/>
            <w:tcBorders>
              <w:top w:val="nil"/>
              <w:left w:val="single" w:sz="18" w:space="0" w:color="auto"/>
              <w:bottom w:val="nil"/>
              <w:right w:val="single" w:sz="4" w:space="0" w:color="auto"/>
            </w:tcBorders>
          </w:tcPr>
          <w:p w:rsidR="000F7C49" w:rsidRDefault="005F481C" w:rsidP="00275801">
            <w:pPr>
              <w:rPr>
                <w:sz w:val="18"/>
                <w:szCs w:val="18"/>
              </w:rPr>
            </w:pPr>
            <w:r>
              <w:rPr>
                <w:sz w:val="18"/>
                <w:szCs w:val="18"/>
              </w:rPr>
              <w:t>374/2015 ve znění</w:t>
            </w:r>
            <w:r w:rsidR="00B27516">
              <w:rPr>
                <w:sz w:val="18"/>
                <w:szCs w:val="18"/>
              </w:rPr>
              <w:t xml:space="preserve"> 182/2018</w:t>
            </w:r>
            <w:r w:rsidR="00146E20">
              <w:rPr>
                <w:sz w:val="18"/>
                <w:szCs w:val="18"/>
              </w:rPr>
              <w:t xml:space="preserve"> 298/2021</w:t>
            </w:r>
          </w:p>
        </w:tc>
        <w:tc>
          <w:tcPr>
            <w:tcW w:w="1080" w:type="dxa"/>
            <w:tcBorders>
              <w:top w:val="nil"/>
              <w:left w:val="single" w:sz="4" w:space="0" w:color="auto"/>
              <w:bottom w:val="nil"/>
              <w:right w:val="single" w:sz="4" w:space="0" w:color="auto"/>
            </w:tcBorders>
          </w:tcPr>
          <w:p w:rsidR="000F7C49" w:rsidRPr="00F25D1A" w:rsidRDefault="000F7C49" w:rsidP="00275801">
            <w:pPr>
              <w:rPr>
                <w:sz w:val="18"/>
                <w:szCs w:val="18"/>
              </w:rPr>
            </w:pPr>
            <w:r>
              <w:rPr>
                <w:sz w:val="18"/>
                <w:szCs w:val="18"/>
              </w:rPr>
              <w:t>§23 odst.6 písm.k)</w:t>
            </w:r>
          </w:p>
        </w:tc>
        <w:tc>
          <w:tcPr>
            <w:tcW w:w="5405" w:type="dxa"/>
            <w:gridSpan w:val="4"/>
            <w:tcBorders>
              <w:top w:val="nil"/>
              <w:left w:val="single" w:sz="4" w:space="0" w:color="auto"/>
              <w:bottom w:val="nil"/>
              <w:right w:val="single" w:sz="4" w:space="0" w:color="auto"/>
            </w:tcBorders>
          </w:tcPr>
          <w:p w:rsidR="000F7C49" w:rsidRPr="00F25D1A" w:rsidRDefault="000F7C49" w:rsidP="00275801">
            <w:pPr>
              <w:rPr>
                <w:sz w:val="18"/>
                <w:szCs w:val="18"/>
              </w:rPr>
            </w:pPr>
            <w:r w:rsidRPr="000F7C49">
              <w:rPr>
                <w:sz w:val="18"/>
                <w:szCs w:val="18"/>
              </w:rPr>
              <w:t>nebo osobě podle § 3 písm. b) nebo c), aby podnikly další kroky ke splnění</w:t>
            </w:r>
            <w:r>
              <w:t xml:space="preserve"> </w:t>
            </w:r>
            <w:r w:rsidRPr="000F7C49">
              <w:rPr>
                <w:sz w:val="18"/>
                <w:szCs w:val="18"/>
              </w:rPr>
              <w:t>minimálního požadavku nebo vnitřního minimálního požadavku spočívající zejména v tom, aby vyvíjely úsilí k tomu, aby byla dosažena dohoda o změně obsahu závazku, jehož jsou stranou, za účelem zajištění proveditelnosti jeho odpisu nebo konverze,</w:t>
            </w:r>
          </w:p>
        </w:tc>
        <w:tc>
          <w:tcPr>
            <w:tcW w:w="895" w:type="dxa"/>
            <w:tcBorders>
              <w:top w:val="nil"/>
              <w:left w:val="single" w:sz="4" w:space="0" w:color="auto"/>
              <w:bottom w:val="nil"/>
              <w:right w:val="single" w:sz="4" w:space="0" w:color="auto"/>
            </w:tcBorders>
          </w:tcPr>
          <w:p w:rsidR="000F7C49" w:rsidRDefault="000F7C49" w:rsidP="00275801">
            <w:pPr>
              <w:rPr>
                <w:sz w:val="18"/>
                <w:szCs w:val="18"/>
              </w:rPr>
            </w:pPr>
          </w:p>
        </w:tc>
        <w:tc>
          <w:tcPr>
            <w:tcW w:w="720" w:type="dxa"/>
            <w:tcBorders>
              <w:top w:val="nil"/>
              <w:left w:val="single" w:sz="4" w:space="0" w:color="auto"/>
              <w:bottom w:val="nil"/>
              <w:right w:val="single" w:sz="4" w:space="0" w:color="auto"/>
            </w:tcBorders>
          </w:tcPr>
          <w:p w:rsidR="000F7C49" w:rsidRPr="00F25D1A" w:rsidRDefault="000F7C49" w:rsidP="00275801">
            <w:pPr>
              <w:rPr>
                <w:sz w:val="18"/>
                <w:szCs w:val="18"/>
              </w:rPr>
            </w:pPr>
          </w:p>
        </w:tc>
      </w:tr>
      <w:tr w:rsidR="000A1DDF" w:rsidRPr="00F25D1A" w:rsidTr="000A1DDF">
        <w:tc>
          <w:tcPr>
            <w:tcW w:w="1440" w:type="dxa"/>
            <w:tcBorders>
              <w:top w:val="nil"/>
              <w:left w:val="single" w:sz="4" w:space="0" w:color="auto"/>
              <w:bottom w:val="nil"/>
              <w:right w:val="single" w:sz="4" w:space="0" w:color="auto"/>
            </w:tcBorders>
          </w:tcPr>
          <w:p w:rsidR="000A1DDF" w:rsidRPr="00F25D1A" w:rsidRDefault="000A1DDF" w:rsidP="009072FA">
            <w:pPr>
              <w:rPr>
                <w:sz w:val="18"/>
                <w:szCs w:val="18"/>
              </w:rPr>
            </w:pPr>
          </w:p>
        </w:tc>
        <w:tc>
          <w:tcPr>
            <w:tcW w:w="5400" w:type="dxa"/>
            <w:gridSpan w:val="4"/>
            <w:tcBorders>
              <w:top w:val="nil"/>
              <w:left w:val="single" w:sz="4" w:space="0" w:color="auto"/>
              <w:bottom w:val="nil"/>
              <w:right w:val="single" w:sz="18" w:space="0" w:color="auto"/>
            </w:tcBorders>
          </w:tcPr>
          <w:p w:rsidR="000A1DDF" w:rsidRPr="00F25D1A" w:rsidRDefault="000A1DDF" w:rsidP="00E24F54">
            <w:pPr>
              <w:jc w:val="both"/>
              <w:rPr>
                <w:sz w:val="18"/>
                <w:szCs w:val="18"/>
              </w:rPr>
            </w:pPr>
          </w:p>
        </w:tc>
        <w:tc>
          <w:tcPr>
            <w:tcW w:w="900" w:type="dxa"/>
            <w:tcBorders>
              <w:top w:val="nil"/>
              <w:left w:val="single" w:sz="18" w:space="0" w:color="auto"/>
              <w:bottom w:val="nil"/>
              <w:right w:val="single" w:sz="4" w:space="0" w:color="auto"/>
            </w:tcBorders>
          </w:tcPr>
          <w:p w:rsidR="000A1DDF" w:rsidRDefault="005F481C" w:rsidP="00275801">
            <w:pPr>
              <w:rPr>
                <w:sz w:val="18"/>
                <w:szCs w:val="18"/>
              </w:rPr>
            </w:pPr>
            <w:r>
              <w:rPr>
                <w:sz w:val="18"/>
                <w:szCs w:val="18"/>
              </w:rPr>
              <w:t>374/2015 ve znění</w:t>
            </w:r>
            <w:r w:rsidR="00B27516">
              <w:rPr>
                <w:sz w:val="18"/>
                <w:szCs w:val="18"/>
              </w:rPr>
              <w:t xml:space="preserve"> 182/2018</w:t>
            </w:r>
            <w:r w:rsidR="00146E20">
              <w:rPr>
                <w:sz w:val="18"/>
                <w:szCs w:val="18"/>
              </w:rPr>
              <w:t xml:space="preserve"> 298/2021</w:t>
            </w:r>
          </w:p>
        </w:tc>
        <w:tc>
          <w:tcPr>
            <w:tcW w:w="1080" w:type="dxa"/>
            <w:tcBorders>
              <w:top w:val="nil"/>
              <w:left w:val="single" w:sz="4" w:space="0" w:color="auto"/>
              <w:bottom w:val="nil"/>
              <w:right w:val="single" w:sz="4" w:space="0" w:color="auto"/>
            </w:tcBorders>
          </w:tcPr>
          <w:p w:rsidR="000A1DDF" w:rsidRDefault="000A1DDF" w:rsidP="000A1DDF">
            <w:pPr>
              <w:rPr>
                <w:sz w:val="18"/>
                <w:szCs w:val="18"/>
              </w:rPr>
            </w:pPr>
            <w:r>
              <w:rPr>
                <w:sz w:val="18"/>
                <w:szCs w:val="18"/>
              </w:rPr>
              <w:t>§23 odst.6 písm.l)</w:t>
            </w:r>
          </w:p>
        </w:tc>
        <w:tc>
          <w:tcPr>
            <w:tcW w:w="5405" w:type="dxa"/>
            <w:gridSpan w:val="4"/>
            <w:tcBorders>
              <w:top w:val="nil"/>
              <w:left w:val="single" w:sz="4" w:space="0" w:color="auto"/>
              <w:bottom w:val="nil"/>
              <w:right w:val="single" w:sz="4" w:space="0" w:color="auto"/>
            </w:tcBorders>
          </w:tcPr>
          <w:p w:rsidR="000A1DDF" w:rsidRPr="000F7C49" w:rsidRDefault="000A1DDF" w:rsidP="00275801">
            <w:pPr>
              <w:rPr>
                <w:sz w:val="18"/>
                <w:szCs w:val="18"/>
              </w:rPr>
            </w:pPr>
            <w:r w:rsidRPr="000A1DDF">
              <w:rPr>
                <w:sz w:val="18"/>
                <w:szCs w:val="18"/>
              </w:rPr>
              <w:t>změnit profil splatnosti kapitálových nástrojů a způsobilých závazků,</w:t>
            </w:r>
          </w:p>
        </w:tc>
        <w:tc>
          <w:tcPr>
            <w:tcW w:w="895" w:type="dxa"/>
            <w:tcBorders>
              <w:top w:val="nil"/>
              <w:left w:val="single" w:sz="4" w:space="0" w:color="auto"/>
              <w:bottom w:val="nil"/>
              <w:right w:val="single" w:sz="4" w:space="0" w:color="auto"/>
            </w:tcBorders>
          </w:tcPr>
          <w:p w:rsidR="000A1DDF" w:rsidRDefault="000A1DDF" w:rsidP="00275801">
            <w:pPr>
              <w:rPr>
                <w:sz w:val="18"/>
                <w:szCs w:val="18"/>
              </w:rPr>
            </w:pPr>
          </w:p>
        </w:tc>
        <w:tc>
          <w:tcPr>
            <w:tcW w:w="720" w:type="dxa"/>
            <w:tcBorders>
              <w:top w:val="nil"/>
              <w:left w:val="single" w:sz="4" w:space="0" w:color="auto"/>
              <w:bottom w:val="nil"/>
              <w:right w:val="single" w:sz="4" w:space="0" w:color="auto"/>
            </w:tcBorders>
          </w:tcPr>
          <w:p w:rsidR="000A1DDF" w:rsidRPr="00F25D1A" w:rsidRDefault="000A1DDF" w:rsidP="00275801">
            <w:pPr>
              <w:rPr>
                <w:sz w:val="18"/>
                <w:szCs w:val="18"/>
              </w:rPr>
            </w:pPr>
          </w:p>
        </w:tc>
      </w:tr>
      <w:tr w:rsidR="000A1DDF" w:rsidRPr="00F25D1A" w:rsidTr="000A1DDF">
        <w:tc>
          <w:tcPr>
            <w:tcW w:w="1440" w:type="dxa"/>
            <w:tcBorders>
              <w:top w:val="nil"/>
              <w:left w:val="single" w:sz="4" w:space="0" w:color="auto"/>
              <w:bottom w:val="single" w:sz="4" w:space="0" w:color="auto"/>
              <w:right w:val="single" w:sz="4" w:space="0" w:color="auto"/>
            </w:tcBorders>
          </w:tcPr>
          <w:p w:rsidR="000A1DDF" w:rsidRPr="00F25D1A" w:rsidRDefault="000A1DDF" w:rsidP="009072FA">
            <w:pPr>
              <w:rPr>
                <w:sz w:val="18"/>
                <w:szCs w:val="18"/>
              </w:rPr>
            </w:pPr>
          </w:p>
        </w:tc>
        <w:tc>
          <w:tcPr>
            <w:tcW w:w="5400" w:type="dxa"/>
            <w:gridSpan w:val="4"/>
            <w:tcBorders>
              <w:top w:val="nil"/>
              <w:left w:val="single" w:sz="4" w:space="0" w:color="auto"/>
              <w:bottom w:val="single" w:sz="4" w:space="0" w:color="auto"/>
              <w:right w:val="single" w:sz="18" w:space="0" w:color="auto"/>
            </w:tcBorders>
          </w:tcPr>
          <w:p w:rsidR="000A1DDF" w:rsidRPr="00F25D1A" w:rsidRDefault="000A1DDF" w:rsidP="00E24F54">
            <w:pPr>
              <w:jc w:val="both"/>
              <w:rPr>
                <w:sz w:val="18"/>
                <w:szCs w:val="18"/>
              </w:rPr>
            </w:pPr>
          </w:p>
        </w:tc>
        <w:tc>
          <w:tcPr>
            <w:tcW w:w="900" w:type="dxa"/>
            <w:tcBorders>
              <w:top w:val="nil"/>
              <w:left w:val="single" w:sz="18" w:space="0" w:color="auto"/>
              <w:bottom w:val="single" w:sz="4" w:space="0" w:color="auto"/>
              <w:right w:val="single" w:sz="4" w:space="0" w:color="auto"/>
            </w:tcBorders>
          </w:tcPr>
          <w:p w:rsidR="000A1DDF" w:rsidRDefault="005F481C" w:rsidP="00275801">
            <w:pPr>
              <w:rPr>
                <w:sz w:val="18"/>
                <w:szCs w:val="18"/>
              </w:rPr>
            </w:pPr>
            <w:r>
              <w:rPr>
                <w:sz w:val="18"/>
                <w:szCs w:val="18"/>
              </w:rPr>
              <w:t>374/2015 ve znění</w:t>
            </w:r>
            <w:r w:rsidR="00B27516">
              <w:rPr>
                <w:sz w:val="18"/>
                <w:szCs w:val="18"/>
              </w:rPr>
              <w:t xml:space="preserve"> 182/2018</w:t>
            </w:r>
            <w:r w:rsidR="00146E20">
              <w:rPr>
                <w:sz w:val="18"/>
                <w:szCs w:val="18"/>
              </w:rPr>
              <w:t xml:space="preserve"> 298/2021</w:t>
            </w:r>
          </w:p>
        </w:tc>
        <w:tc>
          <w:tcPr>
            <w:tcW w:w="1080" w:type="dxa"/>
            <w:tcBorders>
              <w:top w:val="nil"/>
              <w:left w:val="single" w:sz="4" w:space="0" w:color="auto"/>
              <w:bottom w:val="single" w:sz="4" w:space="0" w:color="auto"/>
              <w:right w:val="single" w:sz="4" w:space="0" w:color="auto"/>
            </w:tcBorders>
          </w:tcPr>
          <w:p w:rsidR="000A1DDF" w:rsidRDefault="000A1DDF" w:rsidP="000A1DDF">
            <w:pPr>
              <w:rPr>
                <w:sz w:val="18"/>
                <w:szCs w:val="18"/>
              </w:rPr>
            </w:pPr>
            <w:r>
              <w:rPr>
                <w:sz w:val="18"/>
                <w:szCs w:val="18"/>
              </w:rPr>
              <w:t>§23 odst.6 písm.m)</w:t>
            </w:r>
          </w:p>
        </w:tc>
        <w:tc>
          <w:tcPr>
            <w:tcW w:w="5405" w:type="dxa"/>
            <w:gridSpan w:val="4"/>
            <w:tcBorders>
              <w:top w:val="nil"/>
              <w:left w:val="single" w:sz="4" w:space="0" w:color="auto"/>
              <w:bottom w:val="single" w:sz="4" w:space="0" w:color="auto"/>
              <w:right w:val="single" w:sz="4" w:space="0" w:color="auto"/>
            </w:tcBorders>
          </w:tcPr>
          <w:p w:rsidR="000A1DDF" w:rsidRPr="000A1DDF" w:rsidRDefault="000A1DDF" w:rsidP="000A1DDF">
            <w:pPr>
              <w:rPr>
                <w:sz w:val="18"/>
                <w:szCs w:val="18"/>
              </w:rPr>
            </w:pPr>
            <w:r w:rsidRPr="000A1DDF">
              <w:rPr>
                <w:sz w:val="18"/>
                <w:szCs w:val="18"/>
              </w:rPr>
              <w:t>nebo smíšené holdingové osobě, v případě, že je instituce ovládána smíšenou holdingovou osobou, aby smíšená holdingová osoba zřídila samostatnou finanční holdingovou osobu, pokud je to nutné pro uplatnění opatření k řešení krize vůči instituci nebo jinému členovi skupiny, a aby bylo zabráněno nepříznivým vlivům uplatnění opatření k řešení krize na tu část skupiny, která nevykonává činnosti finanční povahy.</w:t>
            </w:r>
          </w:p>
        </w:tc>
        <w:tc>
          <w:tcPr>
            <w:tcW w:w="895" w:type="dxa"/>
            <w:tcBorders>
              <w:top w:val="nil"/>
              <w:left w:val="single" w:sz="4" w:space="0" w:color="auto"/>
              <w:bottom w:val="single" w:sz="4" w:space="0" w:color="auto"/>
              <w:right w:val="single" w:sz="4" w:space="0" w:color="auto"/>
            </w:tcBorders>
          </w:tcPr>
          <w:p w:rsidR="000A1DDF" w:rsidRDefault="000A1DDF" w:rsidP="00275801">
            <w:pPr>
              <w:rPr>
                <w:sz w:val="18"/>
                <w:szCs w:val="18"/>
              </w:rPr>
            </w:pPr>
          </w:p>
        </w:tc>
        <w:tc>
          <w:tcPr>
            <w:tcW w:w="720" w:type="dxa"/>
            <w:tcBorders>
              <w:top w:val="nil"/>
              <w:left w:val="single" w:sz="4" w:space="0" w:color="auto"/>
              <w:bottom w:val="single" w:sz="4" w:space="0" w:color="auto"/>
              <w:right w:val="single" w:sz="4" w:space="0" w:color="auto"/>
            </w:tcBorders>
          </w:tcPr>
          <w:p w:rsidR="000A1DDF" w:rsidRPr="00F25D1A" w:rsidRDefault="000A1DDF" w:rsidP="00275801">
            <w:pPr>
              <w:rPr>
                <w:sz w:val="18"/>
                <w:szCs w:val="18"/>
              </w:rPr>
            </w:pPr>
          </w:p>
        </w:tc>
      </w:tr>
      <w:tr w:rsidR="00882AA1" w:rsidRPr="00F25D1A" w:rsidTr="002D7720">
        <w:tc>
          <w:tcPr>
            <w:tcW w:w="1440" w:type="dxa"/>
            <w:tcBorders>
              <w:top w:val="single" w:sz="4" w:space="0" w:color="auto"/>
              <w:left w:val="single" w:sz="4" w:space="0" w:color="auto"/>
              <w:bottom w:val="single" w:sz="4" w:space="0" w:color="auto"/>
              <w:right w:val="single" w:sz="4" w:space="0" w:color="auto"/>
            </w:tcBorders>
          </w:tcPr>
          <w:p w:rsidR="00882AA1" w:rsidRPr="00F25D1A" w:rsidRDefault="00882AA1" w:rsidP="00215FC6">
            <w:pPr>
              <w:rPr>
                <w:sz w:val="18"/>
                <w:szCs w:val="18"/>
              </w:rPr>
            </w:pPr>
            <w:r w:rsidRPr="00F25D1A">
              <w:rPr>
                <w:sz w:val="18"/>
                <w:szCs w:val="18"/>
              </w:rPr>
              <w:t xml:space="preserve">Článek 1 odst. 7 písm. d) </w:t>
            </w:r>
            <w:r w:rsidR="000C4F44" w:rsidRPr="00215FC6">
              <w:rPr>
                <w:i/>
                <w:sz w:val="18"/>
                <w:szCs w:val="18"/>
              </w:rPr>
              <w:t>(</w:t>
            </w:r>
            <w:r w:rsidR="00215FC6">
              <w:rPr>
                <w:i/>
                <w:sz w:val="18"/>
                <w:szCs w:val="18"/>
              </w:rPr>
              <w:t>Č</w:t>
            </w:r>
            <w:r w:rsidR="000C4F44" w:rsidRPr="00F25D1A">
              <w:rPr>
                <w:i/>
                <w:sz w:val="18"/>
                <w:szCs w:val="18"/>
              </w:rPr>
              <w:t xml:space="preserve">lánek 17 odstavec </w:t>
            </w:r>
            <w:r w:rsidR="000C4F44">
              <w:rPr>
                <w:i/>
                <w:sz w:val="18"/>
                <w:szCs w:val="18"/>
              </w:rPr>
              <w:t>7)</w:t>
            </w:r>
          </w:p>
        </w:tc>
        <w:tc>
          <w:tcPr>
            <w:tcW w:w="5400" w:type="dxa"/>
            <w:gridSpan w:val="4"/>
            <w:tcBorders>
              <w:top w:val="single" w:sz="4" w:space="0" w:color="auto"/>
              <w:left w:val="single" w:sz="4" w:space="0" w:color="auto"/>
              <w:bottom w:val="single" w:sz="4" w:space="0" w:color="auto"/>
              <w:right w:val="single" w:sz="18" w:space="0" w:color="auto"/>
            </w:tcBorders>
          </w:tcPr>
          <w:p w:rsidR="00882AA1" w:rsidRPr="00F25D1A" w:rsidRDefault="00882AA1" w:rsidP="00E24F54">
            <w:pPr>
              <w:jc w:val="both"/>
              <w:rPr>
                <w:sz w:val="18"/>
                <w:szCs w:val="18"/>
              </w:rPr>
            </w:pPr>
            <w:r w:rsidRPr="00F25D1A">
              <w:rPr>
                <w:sz w:val="18"/>
                <w:szCs w:val="18"/>
              </w:rPr>
              <w:t xml:space="preserve">d) odstavec 7 se nahrazuje tímto: </w:t>
            </w:r>
          </w:p>
          <w:p w:rsidR="004C2A60" w:rsidRPr="00F25D1A" w:rsidRDefault="004C2A60" w:rsidP="00E24F54">
            <w:pPr>
              <w:jc w:val="both"/>
              <w:rPr>
                <w:sz w:val="18"/>
                <w:szCs w:val="18"/>
              </w:rPr>
            </w:pPr>
          </w:p>
          <w:p w:rsidR="00882AA1" w:rsidRPr="00F25D1A" w:rsidRDefault="00882AA1" w:rsidP="00E24F54">
            <w:pPr>
              <w:jc w:val="both"/>
              <w:rPr>
                <w:sz w:val="18"/>
                <w:szCs w:val="18"/>
              </w:rPr>
            </w:pPr>
            <w:r w:rsidRPr="00F25D1A">
              <w:rPr>
                <w:sz w:val="18"/>
                <w:szCs w:val="18"/>
              </w:rPr>
              <w:t>„7. Než orgán příslušný k řešení krize stanoví kterékoli opatření podle odstavce 4 po konzultaci s příslušným orgánem, a je-li to vhodné, s určeným vnitrostátním makro obezřetnostním orgánem, řádně zváží možný dopad takových opatření na dotyčný subjekt, na vnitřní trh finančních služeb a na finanční stabilitu v jiných členských státech a v Unii jako celku.“;</w:t>
            </w:r>
          </w:p>
        </w:tc>
        <w:tc>
          <w:tcPr>
            <w:tcW w:w="900" w:type="dxa"/>
            <w:tcBorders>
              <w:top w:val="single" w:sz="4" w:space="0" w:color="auto"/>
              <w:left w:val="single" w:sz="18" w:space="0" w:color="auto"/>
              <w:bottom w:val="single" w:sz="4" w:space="0" w:color="auto"/>
              <w:right w:val="single" w:sz="4" w:space="0" w:color="auto"/>
            </w:tcBorders>
          </w:tcPr>
          <w:p w:rsidR="00882AA1" w:rsidRPr="00F25D1A" w:rsidRDefault="004C3FA1" w:rsidP="00275801">
            <w:pPr>
              <w:rPr>
                <w:sz w:val="18"/>
                <w:szCs w:val="18"/>
              </w:rPr>
            </w:pPr>
            <w:r>
              <w:rPr>
                <w:sz w:val="18"/>
                <w:szCs w:val="18"/>
              </w:rPr>
              <w:t>374/2015 ve znění</w:t>
            </w:r>
            <w:r w:rsidR="00146E20">
              <w:rPr>
                <w:sz w:val="18"/>
                <w:szCs w:val="18"/>
              </w:rPr>
              <w:t xml:space="preserve"> 298/2021</w:t>
            </w:r>
          </w:p>
        </w:tc>
        <w:tc>
          <w:tcPr>
            <w:tcW w:w="1080" w:type="dxa"/>
            <w:tcBorders>
              <w:top w:val="single" w:sz="4" w:space="0" w:color="auto"/>
              <w:left w:val="single" w:sz="4" w:space="0" w:color="auto"/>
              <w:bottom w:val="single" w:sz="4" w:space="0" w:color="auto"/>
              <w:right w:val="single" w:sz="4" w:space="0" w:color="auto"/>
            </w:tcBorders>
          </w:tcPr>
          <w:p w:rsidR="00882AA1" w:rsidRPr="00F25D1A" w:rsidRDefault="00EF44C9" w:rsidP="00275801">
            <w:pPr>
              <w:rPr>
                <w:sz w:val="18"/>
                <w:szCs w:val="18"/>
              </w:rPr>
            </w:pPr>
            <w:r>
              <w:rPr>
                <w:sz w:val="18"/>
                <w:szCs w:val="18"/>
              </w:rPr>
              <w:t>§23 odst.8</w:t>
            </w:r>
          </w:p>
        </w:tc>
        <w:tc>
          <w:tcPr>
            <w:tcW w:w="5405" w:type="dxa"/>
            <w:gridSpan w:val="4"/>
            <w:tcBorders>
              <w:top w:val="single" w:sz="4" w:space="0" w:color="auto"/>
              <w:left w:val="single" w:sz="4" w:space="0" w:color="auto"/>
              <w:bottom w:val="single" w:sz="4" w:space="0" w:color="auto"/>
              <w:right w:val="single" w:sz="4" w:space="0" w:color="auto"/>
            </w:tcBorders>
          </w:tcPr>
          <w:p w:rsidR="00882AA1" w:rsidRPr="00F25D1A" w:rsidRDefault="00EF44C9" w:rsidP="00EF44C9">
            <w:pPr>
              <w:rPr>
                <w:sz w:val="18"/>
                <w:szCs w:val="18"/>
              </w:rPr>
            </w:pPr>
            <w:r w:rsidRPr="00EF44C9">
              <w:rPr>
                <w:sz w:val="18"/>
                <w:szCs w:val="18"/>
              </w:rPr>
              <w:t>Česká národní banka posoudí dopad opatření podle odstavců 6 a 7 na dotčenou instituci, vnitřní trh finančních služeb a finanční stabilitu ostatních členských států a Evropské unie jako celku.</w:t>
            </w:r>
          </w:p>
        </w:tc>
        <w:tc>
          <w:tcPr>
            <w:tcW w:w="895" w:type="dxa"/>
            <w:tcBorders>
              <w:top w:val="single" w:sz="4" w:space="0" w:color="auto"/>
              <w:left w:val="single" w:sz="4" w:space="0" w:color="auto"/>
              <w:bottom w:val="single" w:sz="4" w:space="0" w:color="auto"/>
              <w:right w:val="single" w:sz="4" w:space="0" w:color="auto"/>
            </w:tcBorders>
          </w:tcPr>
          <w:p w:rsidR="00882AA1" w:rsidRPr="00F25D1A" w:rsidRDefault="00EF44C9" w:rsidP="00275801">
            <w:pPr>
              <w:rPr>
                <w:sz w:val="18"/>
                <w:szCs w:val="18"/>
              </w:rPr>
            </w:pPr>
            <w:r>
              <w:rPr>
                <w:sz w:val="18"/>
                <w:szCs w:val="18"/>
              </w:rPr>
              <w:t>P</w:t>
            </w:r>
            <w:r w:rsidR="00EA5FE6">
              <w:rPr>
                <w:sz w:val="18"/>
                <w:szCs w:val="18"/>
              </w:rPr>
              <w:t>T</w:t>
            </w:r>
          </w:p>
        </w:tc>
        <w:tc>
          <w:tcPr>
            <w:tcW w:w="720" w:type="dxa"/>
            <w:tcBorders>
              <w:top w:val="single" w:sz="4" w:space="0" w:color="auto"/>
              <w:left w:val="single" w:sz="4" w:space="0" w:color="auto"/>
              <w:bottom w:val="single" w:sz="4" w:space="0" w:color="auto"/>
              <w:right w:val="single" w:sz="4" w:space="0" w:color="auto"/>
            </w:tcBorders>
          </w:tcPr>
          <w:p w:rsidR="00882AA1" w:rsidRPr="00F25D1A" w:rsidRDefault="00882AA1" w:rsidP="00275801">
            <w:pPr>
              <w:rPr>
                <w:sz w:val="18"/>
                <w:szCs w:val="18"/>
              </w:rPr>
            </w:pPr>
          </w:p>
        </w:tc>
      </w:tr>
      <w:tr w:rsidR="00882AA1" w:rsidRPr="00F25D1A" w:rsidTr="002141C0">
        <w:tc>
          <w:tcPr>
            <w:tcW w:w="1440" w:type="dxa"/>
            <w:tcBorders>
              <w:top w:val="nil"/>
              <w:left w:val="single" w:sz="4" w:space="0" w:color="auto"/>
              <w:bottom w:val="nil"/>
              <w:right w:val="single" w:sz="4" w:space="0" w:color="auto"/>
            </w:tcBorders>
          </w:tcPr>
          <w:p w:rsidR="00882AA1" w:rsidRPr="00F25D1A" w:rsidRDefault="00882AA1" w:rsidP="00215FC6">
            <w:pPr>
              <w:rPr>
                <w:sz w:val="18"/>
                <w:szCs w:val="18"/>
              </w:rPr>
            </w:pPr>
            <w:r w:rsidRPr="00F25D1A">
              <w:rPr>
                <w:sz w:val="18"/>
                <w:szCs w:val="18"/>
              </w:rPr>
              <w:t>Článek 1 odst. 8</w:t>
            </w:r>
            <w:r w:rsidR="004C2A60" w:rsidRPr="00F25D1A">
              <w:rPr>
                <w:sz w:val="18"/>
                <w:szCs w:val="18"/>
              </w:rPr>
              <w:t xml:space="preserve"> </w:t>
            </w:r>
            <w:r w:rsidR="004C2A60" w:rsidRPr="00215FC6">
              <w:rPr>
                <w:i/>
                <w:sz w:val="18"/>
                <w:szCs w:val="18"/>
              </w:rPr>
              <w:t>(</w:t>
            </w:r>
            <w:r w:rsidR="00215FC6">
              <w:rPr>
                <w:i/>
                <w:sz w:val="18"/>
                <w:szCs w:val="18"/>
              </w:rPr>
              <w:t>Č</w:t>
            </w:r>
            <w:r w:rsidR="004C2A60" w:rsidRPr="00F25D1A">
              <w:rPr>
                <w:i/>
                <w:sz w:val="18"/>
                <w:szCs w:val="18"/>
              </w:rPr>
              <w:t>lánek 18 odstavec 1</w:t>
            </w:r>
            <w:r w:rsidR="004C2A60" w:rsidRPr="00215FC6">
              <w:rPr>
                <w:i/>
                <w:sz w:val="18"/>
                <w:szCs w:val="18"/>
              </w:rPr>
              <w:t>)</w:t>
            </w:r>
          </w:p>
        </w:tc>
        <w:tc>
          <w:tcPr>
            <w:tcW w:w="5400" w:type="dxa"/>
            <w:gridSpan w:val="4"/>
            <w:tcBorders>
              <w:top w:val="nil"/>
              <w:left w:val="single" w:sz="4" w:space="0" w:color="auto"/>
              <w:bottom w:val="nil"/>
              <w:right w:val="single" w:sz="18" w:space="0" w:color="auto"/>
            </w:tcBorders>
          </w:tcPr>
          <w:p w:rsidR="00882AA1" w:rsidRDefault="00882AA1" w:rsidP="00E06D55">
            <w:pPr>
              <w:jc w:val="both"/>
              <w:rPr>
                <w:sz w:val="18"/>
                <w:szCs w:val="18"/>
              </w:rPr>
            </w:pPr>
            <w:r w:rsidRPr="00F25D1A">
              <w:rPr>
                <w:sz w:val="18"/>
                <w:szCs w:val="18"/>
              </w:rPr>
              <w:t xml:space="preserve">8) v článku 18 se odstavce 1 až 7 nahrazují tímto: </w:t>
            </w:r>
          </w:p>
          <w:p w:rsidR="00484717" w:rsidRPr="00F25D1A" w:rsidRDefault="00484717" w:rsidP="00E06D55">
            <w:pPr>
              <w:jc w:val="both"/>
              <w:rPr>
                <w:sz w:val="18"/>
                <w:szCs w:val="18"/>
              </w:rPr>
            </w:pPr>
          </w:p>
          <w:p w:rsidR="00882AA1" w:rsidRPr="00F25D1A" w:rsidRDefault="00882AA1" w:rsidP="00E06D55">
            <w:pPr>
              <w:jc w:val="both"/>
              <w:rPr>
                <w:sz w:val="18"/>
                <w:szCs w:val="18"/>
              </w:rPr>
            </w:pPr>
            <w:r w:rsidRPr="00F25D1A">
              <w:rPr>
                <w:sz w:val="18"/>
                <w:szCs w:val="18"/>
              </w:rPr>
              <w:t>„1. Orgán příslušný k řešení krize na úrovni skupiny spolu s orgány příslušnými k řešení krize dceřiných podniků po konzultaci s kolegiem dohledu a s orgány příslušnými k řešení krize v jurisdikcích, v nichž se nacházejí významné pobočky, je-li to s ohledem na dotčenou významnou pobočku relevantní, zváží posouzení požadované podle článku 16 v rámci kolegia k řešení krize a učiní veškeré přiměřené kroky k dosažení společného rozhodnutí o uplatnění opatření stanovených podle čl. 17 odst. 4 ve vztahu ke všem subjektům řešícím krizi a jejich dceřiným podnikům, které jsou subjekty uvedenými v čl. 1 odst. 1 a jsou součástí dané skupiny.</w:t>
            </w:r>
          </w:p>
        </w:tc>
        <w:tc>
          <w:tcPr>
            <w:tcW w:w="900" w:type="dxa"/>
            <w:tcBorders>
              <w:top w:val="nil"/>
              <w:left w:val="single" w:sz="18" w:space="0" w:color="auto"/>
              <w:bottom w:val="nil"/>
              <w:right w:val="single" w:sz="4" w:space="0" w:color="auto"/>
            </w:tcBorders>
          </w:tcPr>
          <w:p w:rsidR="00882AA1" w:rsidRPr="00F25D1A" w:rsidRDefault="004C3FA1" w:rsidP="00275801">
            <w:pPr>
              <w:rPr>
                <w:sz w:val="18"/>
                <w:szCs w:val="18"/>
              </w:rPr>
            </w:pPr>
            <w:r>
              <w:rPr>
                <w:sz w:val="18"/>
                <w:szCs w:val="18"/>
              </w:rPr>
              <w:t>374/2015 ve znění</w:t>
            </w:r>
            <w:r w:rsidR="007E7656">
              <w:rPr>
                <w:sz w:val="18"/>
                <w:szCs w:val="18"/>
              </w:rPr>
              <w:t xml:space="preserve"> 298/2021</w:t>
            </w:r>
          </w:p>
        </w:tc>
        <w:tc>
          <w:tcPr>
            <w:tcW w:w="1080" w:type="dxa"/>
            <w:tcBorders>
              <w:top w:val="single" w:sz="4" w:space="0" w:color="auto"/>
              <w:left w:val="single" w:sz="4" w:space="0" w:color="auto"/>
              <w:bottom w:val="nil"/>
              <w:right w:val="single" w:sz="4" w:space="0" w:color="auto"/>
            </w:tcBorders>
          </w:tcPr>
          <w:p w:rsidR="00882AA1" w:rsidRPr="00F25D1A" w:rsidRDefault="00805A0B" w:rsidP="00805A0B">
            <w:pPr>
              <w:rPr>
                <w:sz w:val="18"/>
                <w:szCs w:val="18"/>
              </w:rPr>
            </w:pPr>
            <w:r>
              <w:rPr>
                <w:sz w:val="18"/>
                <w:szCs w:val="18"/>
              </w:rPr>
              <w:t>§24 odst.1</w:t>
            </w:r>
          </w:p>
        </w:tc>
        <w:tc>
          <w:tcPr>
            <w:tcW w:w="5405" w:type="dxa"/>
            <w:gridSpan w:val="4"/>
            <w:tcBorders>
              <w:top w:val="nil"/>
              <w:left w:val="single" w:sz="4" w:space="0" w:color="auto"/>
              <w:bottom w:val="nil"/>
              <w:right w:val="single" w:sz="4" w:space="0" w:color="auto"/>
            </w:tcBorders>
          </w:tcPr>
          <w:p w:rsidR="00882AA1" w:rsidRPr="008F2D07" w:rsidRDefault="00805A0B" w:rsidP="00D14F4E">
            <w:pPr>
              <w:rPr>
                <w:sz w:val="18"/>
                <w:szCs w:val="18"/>
              </w:rPr>
            </w:pPr>
            <w:r w:rsidRPr="00805A0B">
              <w:rPr>
                <w:sz w:val="18"/>
                <w:szCs w:val="18"/>
              </w:rPr>
              <w:t>Česká národní banka jako orgán příslušný k řešení krize skupiny provede v rámci kolegia k řešení krize spolu s orgány příslušnými k řešení krize ovládaných osob a po konzultaci s dotčenými členy kolegia orgánů dohledu a orgány příslušnými k řešení krize významných poboček, je-li to s ohledem na dotčenou významnou pobočku relevantní, posouzení způsobilosti evropské finanční skupiny k řešení krize, a zahrnuje-li evropská finanční skupina více skupin podléhajících řešení krize, posouzení způsobilosti každé skupiny podléhající řešení krize podle § 22 a přílohy č. 2 k tomuto zákonu.</w:t>
            </w:r>
          </w:p>
        </w:tc>
        <w:tc>
          <w:tcPr>
            <w:tcW w:w="895" w:type="dxa"/>
            <w:tcBorders>
              <w:top w:val="nil"/>
              <w:left w:val="single" w:sz="4" w:space="0" w:color="auto"/>
              <w:bottom w:val="nil"/>
              <w:right w:val="single" w:sz="4" w:space="0" w:color="auto"/>
            </w:tcBorders>
          </w:tcPr>
          <w:p w:rsidR="00882AA1" w:rsidRPr="00F25D1A" w:rsidRDefault="00805A0B" w:rsidP="00275801">
            <w:pPr>
              <w:rPr>
                <w:sz w:val="18"/>
                <w:szCs w:val="18"/>
              </w:rPr>
            </w:pPr>
            <w:r>
              <w:rPr>
                <w:sz w:val="18"/>
                <w:szCs w:val="18"/>
              </w:rPr>
              <w:t>P</w:t>
            </w:r>
            <w:r w:rsidR="00EA5FE6">
              <w:rPr>
                <w:sz w:val="18"/>
                <w:szCs w:val="18"/>
              </w:rPr>
              <w:t>T</w:t>
            </w:r>
          </w:p>
        </w:tc>
        <w:tc>
          <w:tcPr>
            <w:tcW w:w="720" w:type="dxa"/>
            <w:tcBorders>
              <w:top w:val="nil"/>
              <w:left w:val="single" w:sz="4" w:space="0" w:color="auto"/>
              <w:bottom w:val="nil"/>
              <w:right w:val="single" w:sz="4" w:space="0" w:color="auto"/>
            </w:tcBorders>
          </w:tcPr>
          <w:p w:rsidR="00882AA1" w:rsidRPr="00F25D1A" w:rsidRDefault="00882AA1" w:rsidP="00275801">
            <w:pPr>
              <w:rPr>
                <w:sz w:val="18"/>
                <w:szCs w:val="18"/>
              </w:rPr>
            </w:pPr>
          </w:p>
        </w:tc>
      </w:tr>
      <w:tr w:rsidR="00805A0B" w:rsidRPr="00F25D1A" w:rsidTr="002141C0">
        <w:tc>
          <w:tcPr>
            <w:tcW w:w="1440" w:type="dxa"/>
            <w:tcBorders>
              <w:top w:val="nil"/>
              <w:left w:val="single" w:sz="4" w:space="0" w:color="auto"/>
              <w:bottom w:val="nil"/>
              <w:right w:val="single" w:sz="4" w:space="0" w:color="auto"/>
            </w:tcBorders>
          </w:tcPr>
          <w:p w:rsidR="00805A0B" w:rsidRPr="00F25D1A" w:rsidRDefault="00805A0B" w:rsidP="00E06D55">
            <w:pPr>
              <w:rPr>
                <w:sz w:val="18"/>
                <w:szCs w:val="18"/>
              </w:rPr>
            </w:pPr>
          </w:p>
        </w:tc>
        <w:tc>
          <w:tcPr>
            <w:tcW w:w="5400" w:type="dxa"/>
            <w:gridSpan w:val="4"/>
            <w:tcBorders>
              <w:top w:val="nil"/>
              <w:left w:val="single" w:sz="4" w:space="0" w:color="auto"/>
              <w:bottom w:val="nil"/>
              <w:right w:val="single" w:sz="18" w:space="0" w:color="auto"/>
            </w:tcBorders>
          </w:tcPr>
          <w:p w:rsidR="00805A0B" w:rsidRPr="00F25D1A" w:rsidRDefault="00805A0B" w:rsidP="00E06D55">
            <w:pPr>
              <w:jc w:val="both"/>
              <w:rPr>
                <w:sz w:val="18"/>
                <w:szCs w:val="18"/>
              </w:rPr>
            </w:pPr>
          </w:p>
        </w:tc>
        <w:tc>
          <w:tcPr>
            <w:tcW w:w="900" w:type="dxa"/>
            <w:tcBorders>
              <w:top w:val="nil"/>
              <w:left w:val="single" w:sz="18" w:space="0" w:color="auto"/>
              <w:bottom w:val="nil"/>
              <w:right w:val="single" w:sz="4" w:space="0" w:color="auto"/>
            </w:tcBorders>
          </w:tcPr>
          <w:p w:rsidR="00805A0B" w:rsidRDefault="005F481C" w:rsidP="00275801">
            <w:pPr>
              <w:rPr>
                <w:sz w:val="18"/>
                <w:szCs w:val="18"/>
              </w:rPr>
            </w:pPr>
            <w:r>
              <w:rPr>
                <w:sz w:val="18"/>
                <w:szCs w:val="18"/>
              </w:rPr>
              <w:t>374/2015 ve znění</w:t>
            </w:r>
            <w:r w:rsidR="007E7656">
              <w:rPr>
                <w:sz w:val="18"/>
                <w:szCs w:val="18"/>
              </w:rPr>
              <w:t xml:space="preserve"> </w:t>
            </w:r>
            <w:r w:rsidR="007E7656">
              <w:rPr>
                <w:sz w:val="18"/>
                <w:szCs w:val="18"/>
              </w:rPr>
              <w:lastRenderedPageBreak/>
              <w:t>298/2021</w:t>
            </w:r>
          </w:p>
        </w:tc>
        <w:tc>
          <w:tcPr>
            <w:tcW w:w="1080" w:type="dxa"/>
            <w:tcBorders>
              <w:top w:val="nil"/>
              <w:left w:val="single" w:sz="4" w:space="0" w:color="auto"/>
              <w:bottom w:val="nil"/>
              <w:right w:val="single" w:sz="4" w:space="0" w:color="auto"/>
            </w:tcBorders>
          </w:tcPr>
          <w:p w:rsidR="00805A0B" w:rsidRDefault="00805A0B" w:rsidP="00805A0B">
            <w:pPr>
              <w:rPr>
                <w:sz w:val="18"/>
                <w:szCs w:val="18"/>
              </w:rPr>
            </w:pPr>
            <w:r>
              <w:rPr>
                <w:sz w:val="18"/>
                <w:szCs w:val="18"/>
              </w:rPr>
              <w:lastRenderedPageBreak/>
              <w:t>§25 odst.1</w:t>
            </w:r>
          </w:p>
        </w:tc>
        <w:tc>
          <w:tcPr>
            <w:tcW w:w="5405" w:type="dxa"/>
            <w:gridSpan w:val="4"/>
            <w:tcBorders>
              <w:top w:val="nil"/>
              <w:left w:val="single" w:sz="4" w:space="0" w:color="auto"/>
              <w:bottom w:val="nil"/>
              <w:right w:val="single" w:sz="4" w:space="0" w:color="auto"/>
            </w:tcBorders>
          </w:tcPr>
          <w:p w:rsidR="00805A0B" w:rsidRPr="00805A0B" w:rsidRDefault="002141C0" w:rsidP="00D14F4E">
            <w:pPr>
              <w:rPr>
                <w:sz w:val="18"/>
                <w:szCs w:val="18"/>
              </w:rPr>
            </w:pPr>
            <w:r w:rsidRPr="002141C0">
              <w:rPr>
                <w:sz w:val="18"/>
                <w:szCs w:val="18"/>
              </w:rPr>
              <w:t xml:space="preserve">Je-li dohody podle § 24 odst. 5 nebo podle § 24a odst. 3 dosaženo, Česká národní banka jako orgán příslušný k řešení krize skupiny uloží </w:t>
            </w:r>
            <w:r w:rsidRPr="002141C0">
              <w:rPr>
                <w:sz w:val="18"/>
                <w:szCs w:val="18"/>
              </w:rPr>
              <w:lastRenderedPageBreak/>
              <w:t>opatření k odstranění překážek způsobilosti k řešení krize vůči evropské ovládající osobě, osobě podléhající řešení krize a dalším členům skupiny se sídlem na území České republiky v souladu s touto dohodou.</w:t>
            </w:r>
          </w:p>
        </w:tc>
        <w:tc>
          <w:tcPr>
            <w:tcW w:w="895" w:type="dxa"/>
            <w:tcBorders>
              <w:top w:val="nil"/>
              <w:left w:val="single" w:sz="4" w:space="0" w:color="auto"/>
              <w:bottom w:val="nil"/>
              <w:right w:val="single" w:sz="4" w:space="0" w:color="auto"/>
            </w:tcBorders>
          </w:tcPr>
          <w:p w:rsidR="00805A0B" w:rsidRDefault="00805A0B" w:rsidP="00275801">
            <w:pPr>
              <w:rPr>
                <w:sz w:val="18"/>
                <w:szCs w:val="18"/>
              </w:rPr>
            </w:pPr>
          </w:p>
        </w:tc>
        <w:tc>
          <w:tcPr>
            <w:tcW w:w="720" w:type="dxa"/>
            <w:tcBorders>
              <w:top w:val="nil"/>
              <w:left w:val="single" w:sz="4" w:space="0" w:color="auto"/>
              <w:bottom w:val="nil"/>
              <w:right w:val="single" w:sz="4" w:space="0" w:color="auto"/>
            </w:tcBorders>
          </w:tcPr>
          <w:p w:rsidR="00805A0B" w:rsidRPr="00F25D1A" w:rsidRDefault="00805A0B" w:rsidP="00275801">
            <w:pPr>
              <w:rPr>
                <w:sz w:val="18"/>
                <w:szCs w:val="18"/>
              </w:rPr>
            </w:pPr>
          </w:p>
        </w:tc>
      </w:tr>
      <w:tr w:rsidR="002141C0" w:rsidRPr="00F25D1A" w:rsidTr="002141C0">
        <w:tc>
          <w:tcPr>
            <w:tcW w:w="1440" w:type="dxa"/>
            <w:tcBorders>
              <w:top w:val="nil"/>
              <w:left w:val="single" w:sz="4" w:space="0" w:color="auto"/>
              <w:bottom w:val="single" w:sz="4" w:space="0" w:color="auto"/>
              <w:right w:val="single" w:sz="4" w:space="0" w:color="auto"/>
            </w:tcBorders>
          </w:tcPr>
          <w:p w:rsidR="002141C0" w:rsidRPr="00F25D1A" w:rsidRDefault="002141C0" w:rsidP="00E06D55">
            <w:pPr>
              <w:rPr>
                <w:sz w:val="18"/>
                <w:szCs w:val="18"/>
              </w:rPr>
            </w:pPr>
          </w:p>
        </w:tc>
        <w:tc>
          <w:tcPr>
            <w:tcW w:w="5400" w:type="dxa"/>
            <w:gridSpan w:val="4"/>
            <w:tcBorders>
              <w:top w:val="nil"/>
              <w:left w:val="single" w:sz="4" w:space="0" w:color="auto"/>
              <w:bottom w:val="single" w:sz="4" w:space="0" w:color="auto"/>
              <w:right w:val="single" w:sz="18" w:space="0" w:color="auto"/>
            </w:tcBorders>
          </w:tcPr>
          <w:p w:rsidR="002141C0" w:rsidRPr="00F25D1A" w:rsidRDefault="002141C0" w:rsidP="00E06D55">
            <w:pPr>
              <w:jc w:val="both"/>
              <w:rPr>
                <w:sz w:val="18"/>
                <w:szCs w:val="18"/>
              </w:rPr>
            </w:pPr>
          </w:p>
        </w:tc>
        <w:tc>
          <w:tcPr>
            <w:tcW w:w="900" w:type="dxa"/>
            <w:tcBorders>
              <w:top w:val="nil"/>
              <w:left w:val="single" w:sz="18" w:space="0" w:color="auto"/>
              <w:bottom w:val="single" w:sz="4" w:space="0" w:color="auto"/>
              <w:right w:val="single" w:sz="4" w:space="0" w:color="auto"/>
            </w:tcBorders>
          </w:tcPr>
          <w:p w:rsidR="002141C0" w:rsidRDefault="005F481C" w:rsidP="00275801">
            <w:pPr>
              <w:rPr>
                <w:sz w:val="18"/>
                <w:szCs w:val="18"/>
              </w:rPr>
            </w:pPr>
            <w:r>
              <w:rPr>
                <w:sz w:val="18"/>
                <w:szCs w:val="18"/>
              </w:rPr>
              <w:t>374/2015 ve znění</w:t>
            </w:r>
            <w:r w:rsidR="007E7656">
              <w:rPr>
                <w:sz w:val="18"/>
                <w:szCs w:val="18"/>
              </w:rPr>
              <w:t xml:space="preserve"> 298/2021</w:t>
            </w:r>
          </w:p>
        </w:tc>
        <w:tc>
          <w:tcPr>
            <w:tcW w:w="1080" w:type="dxa"/>
            <w:tcBorders>
              <w:top w:val="nil"/>
              <w:left w:val="single" w:sz="4" w:space="0" w:color="auto"/>
              <w:bottom w:val="single" w:sz="4" w:space="0" w:color="auto"/>
              <w:right w:val="single" w:sz="4" w:space="0" w:color="auto"/>
            </w:tcBorders>
          </w:tcPr>
          <w:p w:rsidR="002141C0" w:rsidRDefault="002141C0" w:rsidP="002141C0">
            <w:pPr>
              <w:rPr>
                <w:sz w:val="18"/>
                <w:szCs w:val="18"/>
              </w:rPr>
            </w:pPr>
            <w:r>
              <w:rPr>
                <w:sz w:val="18"/>
                <w:szCs w:val="18"/>
              </w:rPr>
              <w:t>§26 odst.6</w:t>
            </w:r>
          </w:p>
        </w:tc>
        <w:tc>
          <w:tcPr>
            <w:tcW w:w="5405" w:type="dxa"/>
            <w:gridSpan w:val="4"/>
            <w:tcBorders>
              <w:top w:val="nil"/>
              <w:left w:val="single" w:sz="4" w:space="0" w:color="auto"/>
              <w:bottom w:val="single" w:sz="4" w:space="0" w:color="auto"/>
              <w:right w:val="single" w:sz="4" w:space="0" w:color="auto"/>
            </w:tcBorders>
          </w:tcPr>
          <w:p w:rsidR="002141C0" w:rsidRPr="002141C0" w:rsidRDefault="002141C0" w:rsidP="00D14F4E">
            <w:pPr>
              <w:rPr>
                <w:sz w:val="18"/>
                <w:szCs w:val="18"/>
              </w:rPr>
            </w:pPr>
            <w:r w:rsidRPr="002141C0">
              <w:rPr>
                <w:sz w:val="18"/>
                <w:szCs w:val="18"/>
              </w:rPr>
              <w:t>Opatření podle § 23 odst. 6 lze k dosažení účelu podle odstavců 2 až 5 a § 25 odst. 1 až 3 uložit obdobně také povinné osobě podle § 3 písm. b) a c), která je členem příslušné evropské finanční skupiny.</w:t>
            </w:r>
          </w:p>
        </w:tc>
        <w:tc>
          <w:tcPr>
            <w:tcW w:w="895" w:type="dxa"/>
            <w:tcBorders>
              <w:top w:val="nil"/>
              <w:left w:val="single" w:sz="4" w:space="0" w:color="auto"/>
              <w:bottom w:val="single" w:sz="4" w:space="0" w:color="auto"/>
              <w:right w:val="single" w:sz="4" w:space="0" w:color="auto"/>
            </w:tcBorders>
          </w:tcPr>
          <w:p w:rsidR="002141C0" w:rsidRDefault="002141C0" w:rsidP="00275801">
            <w:pPr>
              <w:rPr>
                <w:sz w:val="18"/>
                <w:szCs w:val="18"/>
              </w:rPr>
            </w:pPr>
          </w:p>
        </w:tc>
        <w:tc>
          <w:tcPr>
            <w:tcW w:w="720" w:type="dxa"/>
            <w:tcBorders>
              <w:top w:val="nil"/>
              <w:left w:val="single" w:sz="4" w:space="0" w:color="auto"/>
              <w:bottom w:val="single" w:sz="4" w:space="0" w:color="auto"/>
              <w:right w:val="single" w:sz="4" w:space="0" w:color="auto"/>
            </w:tcBorders>
          </w:tcPr>
          <w:p w:rsidR="002141C0" w:rsidRPr="00F25D1A" w:rsidRDefault="002141C0" w:rsidP="00275801">
            <w:pPr>
              <w:rPr>
                <w:sz w:val="18"/>
                <w:szCs w:val="18"/>
              </w:rPr>
            </w:pPr>
          </w:p>
        </w:tc>
      </w:tr>
      <w:tr w:rsidR="0091225D" w:rsidRPr="00F25D1A" w:rsidTr="001D2B83">
        <w:tc>
          <w:tcPr>
            <w:tcW w:w="1440" w:type="dxa"/>
            <w:tcBorders>
              <w:top w:val="nil"/>
              <w:left w:val="single" w:sz="4" w:space="0" w:color="auto"/>
              <w:bottom w:val="nil"/>
              <w:right w:val="single" w:sz="4" w:space="0" w:color="auto"/>
            </w:tcBorders>
          </w:tcPr>
          <w:p w:rsidR="0091225D" w:rsidRPr="00F25D1A" w:rsidRDefault="0091225D" w:rsidP="00215FC6">
            <w:pPr>
              <w:rPr>
                <w:sz w:val="18"/>
                <w:szCs w:val="18"/>
              </w:rPr>
            </w:pPr>
            <w:r w:rsidRPr="00F25D1A">
              <w:rPr>
                <w:sz w:val="18"/>
                <w:szCs w:val="18"/>
              </w:rPr>
              <w:t xml:space="preserve">Článek 1 odst. 8 </w:t>
            </w:r>
            <w:r w:rsidRPr="00215FC6">
              <w:rPr>
                <w:i/>
                <w:sz w:val="18"/>
                <w:szCs w:val="18"/>
              </w:rPr>
              <w:t>(</w:t>
            </w:r>
            <w:r w:rsidR="00215FC6" w:rsidRPr="00215FC6">
              <w:rPr>
                <w:i/>
                <w:sz w:val="18"/>
                <w:szCs w:val="18"/>
              </w:rPr>
              <w:t>Č</w:t>
            </w:r>
            <w:r w:rsidRPr="00215FC6">
              <w:rPr>
                <w:i/>
                <w:sz w:val="18"/>
                <w:szCs w:val="18"/>
              </w:rPr>
              <w:t>lánek 18 odstavec 2)</w:t>
            </w:r>
          </w:p>
        </w:tc>
        <w:tc>
          <w:tcPr>
            <w:tcW w:w="5400" w:type="dxa"/>
            <w:gridSpan w:val="4"/>
            <w:tcBorders>
              <w:top w:val="nil"/>
              <w:left w:val="single" w:sz="4" w:space="0" w:color="auto"/>
              <w:bottom w:val="nil"/>
              <w:right w:val="single" w:sz="18" w:space="0" w:color="auto"/>
            </w:tcBorders>
          </w:tcPr>
          <w:p w:rsidR="0091225D" w:rsidRPr="00F25D1A" w:rsidRDefault="0091225D" w:rsidP="004C2A60">
            <w:pPr>
              <w:jc w:val="both"/>
              <w:rPr>
                <w:sz w:val="18"/>
                <w:szCs w:val="18"/>
              </w:rPr>
            </w:pPr>
            <w:r w:rsidRPr="00F25D1A">
              <w:rPr>
                <w:sz w:val="18"/>
                <w:szCs w:val="18"/>
              </w:rPr>
              <w:t>2. Orgán příslušný k řešení krize na úrovni skupiny ve spolupráci s orgánem vykonávajícím dohled na konsolidovaném základě a s EBA v souladu s čl. 25 odst. 1 nařízení (EU) č. 1093/2010 vypracuje a předloží zprávu mateřskému podniku v Unii, orgánům příslušným k řešení krize dceřiných podniků, které ji poskytnou dceřiným podnikům, které spadají do jejich působnosti, a orgánům příslušným k řešení krize v jurisdikcích, v nichž se nacházejí významné pobočky. Zpráva je vypracována po konzultaci s příslušnými orgány a analyzuje podstatné překážky pro účinné používání nástrojů k řešení krize a výkon pravomocí k řešení krize ve vztahu ke skupině a rovněž ve vztahu ke skupinám řešícím krizi v případě, že se skupina skládá z více než jedné skupiny řešící krizi. Zpráva zváží dopad na model podnikání skupiny a doporučí veškerá přiměřená a cílená opatření, která jsou podle názoru orgánu příslušného k řešení krize na úrovni skupiny nezbytná či vhodná k odstranění těchto překážek.</w:t>
            </w:r>
          </w:p>
          <w:p w:rsidR="0091225D" w:rsidRPr="00F25D1A" w:rsidRDefault="0091225D" w:rsidP="004C2A60">
            <w:pPr>
              <w:jc w:val="both"/>
              <w:rPr>
                <w:sz w:val="18"/>
                <w:szCs w:val="18"/>
              </w:rPr>
            </w:pPr>
          </w:p>
          <w:p w:rsidR="0091225D" w:rsidRPr="00F25D1A" w:rsidRDefault="0091225D" w:rsidP="00E06D55">
            <w:pPr>
              <w:jc w:val="both"/>
              <w:rPr>
                <w:sz w:val="18"/>
                <w:szCs w:val="18"/>
              </w:rPr>
            </w:pPr>
            <w:r w:rsidRPr="00F25D1A">
              <w:rPr>
                <w:sz w:val="18"/>
                <w:szCs w:val="18"/>
              </w:rPr>
              <w:t xml:space="preserve">V případech, kdy bude překážka způsobilosti skupiny k řešení krize důsledkem situace subjektu skupiny podle čl. 17 odst. 3 druhého pododstavce, musí orgán příslušný k řešení krize na úrovni skupiny oznámit své posouzení této překážky mateřskému podniku v Unii, a to po konzultaci s orgánem příslušným k řešení krize subjektu řešícího krizi a s orgány příslušnými k řešení krize jeho dceřiných institucí. </w:t>
            </w:r>
          </w:p>
        </w:tc>
        <w:tc>
          <w:tcPr>
            <w:tcW w:w="900" w:type="dxa"/>
            <w:tcBorders>
              <w:top w:val="nil"/>
              <w:left w:val="single" w:sz="18" w:space="0" w:color="auto"/>
              <w:bottom w:val="nil"/>
              <w:right w:val="single" w:sz="4" w:space="0" w:color="auto"/>
            </w:tcBorders>
          </w:tcPr>
          <w:p w:rsidR="0091225D" w:rsidRPr="00F25D1A" w:rsidRDefault="004C3FA1" w:rsidP="00275801">
            <w:pPr>
              <w:rPr>
                <w:sz w:val="18"/>
                <w:szCs w:val="18"/>
              </w:rPr>
            </w:pPr>
            <w:r>
              <w:rPr>
                <w:sz w:val="18"/>
                <w:szCs w:val="18"/>
              </w:rPr>
              <w:t>374/2015 ve znění</w:t>
            </w:r>
            <w:r w:rsidR="007E7656">
              <w:rPr>
                <w:sz w:val="18"/>
                <w:szCs w:val="18"/>
              </w:rPr>
              <w:t xml:space="preserve"> 298/2021</w:t>
            </w:r>
          </w:p>
        </w:tc>
        <w:tc>
          <w:tcPr>
            <w:tcW w:w="1080" w:type="dxa"/>
            <w:tcBorders>
              <w:top w:val="nil"/>
              <w:left w:val="single" w:sz="4" w:space="0" w:color="auto"/>
              <w:bottom w:val="nil"/>
              <w:right w:val="single" w:sz="4" w:space="0" w:color="auto"/>
            </w:tcBorders>
          </w:tcPr>
          <w:p w:rsidR="0091225D" w:rsidRPr="00F25D1A" w:rsidRDefault="008A22D5" w:rsidP="008A22D5">
            <w:pPr>
              <w:rPr>
                <w:sz w:val="18"/>
                <w:szCs w:val="18"/>
              </w:rPr>
            </w:pPr>
            <w:r>
              <w:rPr>
                <w:sz w:val="18"/>
                <w:szCs w:val="18"/>
              </w:rPr>
              <w:t>§24 odst.3</w:t>
            </w:r>
          </w:p>
        </w:tc>
        <w:tc>
          <w:tcPr>
            <w:tcW w:w="5405" w:type="dxa"/>
            <w:gridSpan w:val="4"/>
            <w:tcBorders>
              <w:top w:val="nil"/>
              <w:left w:val="single" w:sz="4" w:space="0" w:color="auto"/>
              <w:bottom w:val="nil"/>
              <w:right w:val="single" w:sz="4" w:space="0" w:color="auto"/>
            </w:tcBorders>
          </w:tcPr>
          <w:p w:rsidR="0091225D" w:rsidRPr="00F25D1A" w:rsidRDefault="008A22D5" w:rsidP="00275801">
            <w:pPr>
              <w:rPr>
                <w:sz w:val="18"/>
                <w:szCs w:val="18"/>
              </w:rPr>
            </w:pPr>
            <w:r w:rsidRPr="008A22D5">
              <w:rPr>
                <w:sz w:val="18"/>
                <w:szCs w:val="18"/>
              </w:rPr>
              <w:t>Česká národní banka jako orgán příslušný k řešení krize skupiny vypracuje ve spolupráci s Evropským orgánem pro bankovnictví podle přímo použitelného předpisu Evropské unie upravujícího dohled nad finančním trhem v oblasti bankovnictví</w:t>
            </w:r>
            <w:r w:rsidRPr="008A22D5">
              <w:rPr>
                <w:sz w:val="18"/>
                <w:szCs w:val="18"/>
                <w:vertAlign w:val="superscript"/>
              </w:rPr>
              <w:t>7)</w:t>
            </w:r>
            <w:r w:rsidRPr="008A22D5">
              <w:rPr>
                <w:sz w:val="18"/>
                <w:szCs w:val="18"/>
              </w:rPr>
              <w:t xml:space="preserve"> a po konzultaci s dotčenými orgány dohledu analýzu podstatných překážek způsobilosti k řešení krize evropské finanční skupiny a každé skupiny podléhající řešení krize náležející k téže evropské finanční skupině spolu s návrhy cílených a přiměřených opatření k jejich odstranění, a informuje o tom evropskou ovládající osobu, orgány příslušné k řešení krize ovládaných osob a orgány příslušné k řešení krize významných poboček. V této analýze Česká národní banka zohlední model podnikání skupiny.</w:t>
            </w:r>
          </w:p>
        </w:tc>
        <w:tc>
          <w:tcPr>
            <w:tcW w:w="895" w:type="dxa"/>
            <w:tcBorders>
              <w:top w:val="nil"/>
              <w:left w:val="single" w:sz="4" w:space="0" w:color="auto"/>
              <w:bottom w:val="nil"/>
              <w:right w:val="single" w:sz="4" w:space="0" w:color="auto"/>
            </w:tcBorders>
          </w:tcPr>
          <w:p w:rsidR="0091225D" w:rsidRPr="00F25D1A" w:rsidRDefault="007C6D30" w:rsidP="00275801">
            <w:pPr>
              <w:rPr>
                <w:sz w:val="18"/>
                <w:szCs w:val="18"/>
              </w:rPr>
            </w:pPr>
            <w:r>
              <w:rPr>
                <w:sz w:val="18"/>
                <w:szCs w:val="18"/>
              </w:rPr>
              <w:t>P</w:t>
            </w:r>
            <w:r w:rsidR="00152A2A">
              <w:rPr>
                <w:sz w:val="18"/>
                <w:szCs w:val="18"/>
              </w:rPr>
              <w:t>T</w:t>
            </w:r>
          </w:p>
        </w:tc>
        <w:tc>
          <w:tcPr>
            <w:tcW w:w="720" w:type="dxa"/>
            <w:tcBorders>
              <w:top w:val="nil"/>
              <w:left w:val="single" w:sz="4" w:space="0" w:color="auto"/>
              <w:bottom w:val="nil"/>
              <w:right w:val="single" w:sz="4" w:space="0" w:color="auto"/>
            </w:tcBorders>
          </w:tcPr>
          <w:p w:rsidR="0091225D" w:rsidRPr="00F25D1A" w:rsidRDefault="0091225D" w:rsidP="00275801">
            <w:pPr>
              <w:rPr>
                <w:sz w:val="18"/>
                <w:szCs w:val="18"/>
              </w:rPr>
            </w:pPr>
          </w:p>
        </w:tc>
      </w:tr>
      <w:tr w:rsidR="008A22D5" w:rsidRPr="00F25D1A" w:rsidTr="001D2B83">
        <w:tc>
          <w:tcPr>
            <w:tcW w:w="1440" w:type="dxa"/>
            <w:tcBorders>
              <w:top w:val="nil"/>
              <w:left w:val="single" w:sz="4" w:space="0" w:color="auto"/>
              <w:bottom w:val="nil"/>
              <w:right w:val="single" w:sz="4" w:space="0" w:color="auto"/>
            </w:tcBorders>
          </w:tcPr>
          <w:p w:rsidR="008A22D5" w:rsidRPr="00F25D1A" w:rsidRDefault="008A22D5" w:rsidP="00E06D55">
            <w:pPr>
              <w:rPr>
                <w:sz w:val="18"/>
                <w:szCs w:val="18"/>
              </w:rPr>
            </w:pPr>
          </w:p>
        </w:tc>
        <w:tc>
          <w:tcPr>
            <w:tcW w:w="5400" w:type="dxa"/>
            <w:gridSpan w:val="4"/>
            <w:tcBorders>
              <w:top w:val="nil"/>
              <w:left w:val="single" w:sz="4" w:space="0" w:color="auto"/>
              <w:bottom w:val="nil"/>
              <w:right w:val="single" w:sz="18" w:space="0" w:color="auto"/>
            </w:tcBorders>
          </w:tcPr>
          <w:p w:rsidR="008A22D5" w:rsidRPr="00F25D1A" w:rsidRDefault="008A22D5" w:rsidP="004C2A60">
            <w:pPr>
              <w:jc w:val="both"/>
              <w:rPr>
                <w:sz w:val="18"/>
                <w:szCs w:val="18"/>
              </w:rPr>
            </w:pPr>
          </w:p>
        </w:tc>
        <w:tc>
          <w:tcPr>
            <w:tcW w:w="900" w:type="dxa"/>
            <w:tcBorders>
              <w:top w:val="nil"/>
              <w:left w:val="single" w:sz="18" w:space="0" w:color="auto"/>
              <w:bottom w:val="nil"/>
              <w:right w:val="single" w:sz="4" w:space="0" w:color="auto"/>
            </w:tcBorders>
          </w:tcPr>
          <w:p w:rsidR="008A22D5" w:rsidRPr="003A4D2A" w:rsidRDefault="005F481C" w:rsidP="00275801">
            <w:pPr>
              <w:rPr>
                <w:sz w:val="18"/>
                <w:szCs w:val="18"/>
              </w:rPr>
            </w:pPr>
            <w:r>
              <w:rPr>
                <w:sz w:val="18"/>
                <w:szCs w:val="18"/>
              </w:rPr>
              <w:t>374/2015 ve znění</w:t>
            </w:r>
            <w:r w:rsidR="007E7656">
              <w:rPr>
                <w:sz w:val="18"/>
                <w:szCs w:val="18"/>
              </w:rPr>
              <w:t xml:space="preserve"> 298/2021</w:t>
            </w:r>
          </w:p>
        </w:tc>
        <w:tc>
          <w:tcPr>
            <w:tcW w:w="1080" w:type="dxa"/>
            <w:tcBorders>
              <w:top w:val="nil"/>
              <w:left w:val="single" w:sz="4" w:space="0" w:color="auto"/>
              <w:bottom w:val="nil"/>
              <w:right w:val="single" w:sz="4" w:space="0" w:color="auto"/>
            </w:tcBorders>
          </w:tcPr>
          <w:p w:rsidR="008A22D5" w:rsidRDefault="008A22D5" w:rsidP="008A22D5">
            <w:pPr>
              <w:rPr>
                <w:sz w:val="18"/>
                <w:szCs w:val="18"/>
              </w:rPr>
            </w:pPr>
            <w:r>
              <w:rPr>
                <w:sz w:val="18"/>
                <w:szCs w:val="18"/>
              </w:rPr>
              <w:t>§24a odst.1</w:t>
            </w:r>
          </w:p>
        </w:tc>
        <w:tc>
          <w:tcPr>
            <w:tcW w:w="5405" w:type="dxa"/>
            <w:gridSpan w:val="4"/>
            <w:tcBorders>
              <w:top w:val="nil"/>
              <w:left w:val="single" w:sz="4" w:space="0" w:color="auto"/>
              <w:bottom w:val="nil"/>
              <w:right w:val="single" w:sz="4" w:space="0" w:color="auto"/>
            </w:tcBorders>
          </w:tcPr>
          <w:p w:rsidR="008A22D5" w:rsidRPr="0091225D" w:rsidRDefault="008A22D5" w:rsidP="00566D98">
            <w:pPr>
              <w:rPr>
                <w:sz w:val="18"/>
                <w:szCs w:val="18"/>
              </w:rPr>
            </w:pPr>
            <w:r w:rsidRPr="008A22D5">
              <w:rPr>
                <w:sz w:val="18"/>
                <w:szCs w:val="18"/>
              </w:rPr>
              <w:t>Je-li překážka způsobilosti evropské finanční skupiny k řešení krize způsobena tím, že u člena skupiny jsou dány okolnosti uvedené v § 23 odst. 2, posoudí Česká národní banka jako orgán příslušný k řešení krize skupiny tuto překážku a po konzultaci s orgánem příslušným k řešení krize dotčené osoby podléhající řešení krize a orgánů příslušných k řešení krize institucí ovládaných touto osobou podléhající řešení krize oznámí své posouzení evropské ovládající osobě.</w:t>
            </w:r>
          </w:p>
        </w:tc>
        <w:tc>
          <w:tcPr>
            <w:tcW w:w="895" w:type="dxa"/>
            <w:tcBorders>
              <w:top w:val="nil"/>
              <w:left w:val="single" w:sz="4" w:space="0" w:color="auto"/>
              <w:bottom w:val="nil"/>
              <w:right w:val="single" w:sz="4" w:space="0" w:color="auto"/>
            </w:tcBorders>
          </w:tcPr>
          <w:p w:rsidR="008A22D5" w:rsidRDefault="008A22D5" w:rsidP="00275801">
            <w:pPr>
              <w:rPr>
                <w:sz w:val="18"/>
                <w:szCs w:val="18"/>
              </w:rPr>
            </w:pPr>
          </w:p>
        </w:tc>
        <w:tc>
          <w:tcPr>
            <w:tcW w:w="720" w:type="dxa"/>
            <w:tcBorders>
              <w:top w:val="nil"/>
              <w:left w:val="single" w:sz="4" w:space="0" w:color="auto"/>
              <w:bottom w:val="nil"/>
              <w:right w:val="single" w:sz="4" w:space="0" w:color="auto"/>
            </w:tcBorders>
          </w:tcPr>
          <w:p w:rsidR="008A22D5" w:rsidRPr="00F25D1A" w:rsidRDefault="008A22D5" w:rsidP="00275801">
            <w:pPr>
              <w:rPr>
                <w:sz w:val="18"/>
                <w:szCs w:val="18"/>
              </w:rPr>
            </w:pPr>
          </w:p>
        </w:tc>
      </w:tr>
      <w:tr w:rsidR="007C6D30" w:rsidRPr="00F25D1A" w:rsidTr="007C6D30">
        <w:tc>
          <w:tcPr>
            <w:tcW w:w="1440" w:type="dxa"/>
            <w:tcBorders>
              <w:top w:val="nil"/>
              <w:left w:val="single" w:sz="4" w:space="0" w:color="auto"/>
              <w:bottom w:val="single" w:sz="4" w:space="0" w:color="auto"/>
              <w:right w:val="single" w:sz="4" w:space="0" w:color="auto"/>
            </w:tcBorders>
          </w:tcPr>
          <w:p w:rsidR="007C6D30" w:rsidRPr="00F25D1A" w:rsidRDefault="007C6D30" w:rsidP="00E06D55">
            <w:pPr>
              <w:rPr>
                <w:sz w:val="18"/>
                <w:szCs w:val="18"/>
              </w:rPr>
            </w:pPr>
          </w:p>
        </w:tc>
        <w:tc>
          <w:tcPr>
            <w:tcW w:w="5400" w:type="dxa"/>
            <w:gridSpan w:val="4"/>
            <w:tcBorders>
              <w:top w:val="nil"/>
              <w:left w:val="single" w:sz="4" w:space="0" w:color="auto"/>
              <w:bottom w:val="single" w:sz="4" w:space="0" w:color="auto"/>
              <w:right w:val="single" w:sz="18" w:space="0" w:color="auto"/>
            </w:tcBorders>
          </w:tcPr>
          <w:p w:rsidR="007C6D30" w:rsidRPr="00F25D1A" w:rsidRDefault="007C6D30" w:rsidP="004C2A60">
            <w:pPr>
              <w:jc w:val="both"/>
              <w:rPr>
                <w:sz w:val="18"/>
                <w:szCs w:val="18"/>
              </w:rPr>
            </w:pPr>
          </w:p>
        </w:tc>
        <w:tc>
          <w:tcPr>
            <w:tcW w:w="900" w:type="dxa"/>
            <w:tcBorders>
              <w:top w:val="nil"/>
              <w:left w:val="single" w:sz="18" w:space="0" w:color="auto"/>
              <w:bottom w:val="single" w:sz="4" w:space="0" w:color="auto"/>
              <w:right w:val="single" w:sz="4" w:space="0" w:color="auto"/>
            </w:tcBorders>
          </w:tcPr>
          <w:p w:rsidR="007C6D30" w:rsidRPr="003A4D2A" w:rsidRDefault="005F481C" w:rsidP="00275801">
            <w:pPr>
              <w:rPr>
                <w:sz w:val="18"/>
                <w:szCs w:val="18"/>
              </w:rPr>
            </w:pPr>
            <w:r>
              <w:rPr>
                <w:sz w:val="18"/>
                <w:szCs w:val="18"/>
              </w:rPr>
              <w:t>374/2015 ve znění</w:t>
            </w:r>
            <w:r w:rsidR="007E7656">
              <w:rPr>
                <w:sz w:val="18"/>
                <w:szCs w:val="18"/>
              </w:rPr>
              <w:t xml:space="preserve"> 298/2021</w:t>
            </w:r>
          </w:p>
        </w:tc>
        <w:tc>
          <w:tcPr>
            <w:tcW w:w="1080" w:type="dxa"/>
            <w:tcBorders>
              <w:top w:val="nil"/>
              <w:left w:val="single" w:sz="4" w:space="0" w:color="auto"/>
              <w:bottom w:val="single" w:sz="4" w:space="0" w:color="auto"/>
              <w:right w:val="single" w:sz="4" w:space="0" w:color="auto"/>
            </w:tcBorders>
          </w:tcPr>
          <w:p w:rsidR="007C6D30" w:rsidRDefault="007C6D30" w:rsidP="007C6D30">
            <w:pPr>
              <w:rPr>
                <w:sz w:val="18"/>
                <w:szCs w:val="18"/>
              </w:rPr>
            </w:pPr>
            <w:r>
              <w:rPr>
                <w:sz w:val="18"/>
                <w:szCs w:val="18"/>
              </w:rPr>
              <w:t>§26 odst.1</w:t>
            </w:r>
          </w:p>
        </w:tc>
        <w:tc>
          <w:tcPr>
            <w:tcW w:w="5405" w:type="dxa"/>
            <w:gridSpan w:val="4"/>
            <w:tcBorders>
              <w:top w:val="nil"/>
              <w:left w:val="single" w:sz="4" w:space="0" w:color="auto"/>
              <w:bottom w:val="single" w:sz="4" w:space="0" w:color="auto"/>
              <w:right w:val="single" w:sz="4" w:space="0" w:color="auto"/>
            </w:tcBorders>
          </w:tcPr>
          <w:p w:rsidR="007C6D30" w:rsidRPr="008A22D5" w:rsidRDefault="007C6D30" w:rsidP="00566D98">
            <w:pPr>
              <w:rPr>
                <w:sz w:val="18"/>
                <w:szCs w:val="18"/>
              </w:rPr>
            </w:pPr>
            <w:r w:rsidRPr="007C6D30">
              <w:rPr>
                <w:sz w:val="18"/>
                <w:szCs w:val="18"/>
              </w:rPr>
              <w:t xml:space="preserve">Obdrží-li Česká národní banka jako orgán příslušný k řešení krize ovládané osoby od orgánu příslušného pro řešení krize skupiny analýzu podstatných překážek způsobilosti k řešení krize evropské finanční skupiny spolu s návrhy opatření k jejich odstranění, bez zbytečného odkladu o ní informuje příslušné členy skupiny se sídlem na území České republiky. Přitom usiluje o dohodu s orgánem příslušným k řešení krize skupiny ohledně uložení cílených a přiměřených opatření k </w:t>
            </w:r>
            <w:r w:rsidRPr="007C6D30">
              <w:rPr>
                <w:sz w:val="18"/>
                <w:szCs w:val="18"/>
              </w:rPr>
              <w:lastRenderedPageBreak/>
              <w:t>odstranění překážek způsobilosti k řešení krize evropské finanční skupiny a zohlední možný dopad ve všech členských státech, ve kterých dotčená skupina působí.</w:t>
            </w:r>
          </w:p>
        </w:tc>
        <w:tc>
          <w:tcPr>
            <w:tcW w:w="895" w:type="dxa"/>
            <w:tcBorders>
              <w:top w:val="nil"/>
              <w:left w:val="single" w:sz="4" w:space="0" w:color="auto"/>
              <w:bottom w:val="single" w:sz="4" w:space="0" w:color="auto"/>
              <w:right w:val="single" w:sz="4" w:space="0" w:color="auto"/>
            </w:tcBorders>
          </w:tcPr>
          <w:p w:rsidR="007C6D30" w:rsidRDefault="007C6D30" w:rsidP="00275801">
            <w:pPr>
              <w:rPr>
                <w:sz w:val="18"/>
                <w:szCs w:val="18"/>
              </w:rPr>
            </w:pPr>
          </w:p>
        </w:tc>
        <w:tc>
          <w:tcPr>
            <w:tcW w:w="720" w:type="dxa"/>
            <w:tcBorders>
              <w:top w:val="nil"/>
              <w:left w:val="single" w:sz="4" w:space="0" w:color="auto"/>
              <w:bottom w:val="single" w:sz="4" w:space="0" w:color="auto"/>
              <w:right w:val="single" w:sz="4" w:space="0" w:color="auto"/>
            </w:tcBorders>
          </w:tcPr>
          <w:p w:rsidR="007C6D30" w:rsidRPr="00F25D1A" w:rsidRDefault="007C6D30" w:rsidP="00275801">
            <w:pPr>
              <w:rPr>
                <w:sz w:val="18"/>
                <w:szCs w:val="18"/>
              </w:rPr>
            </w:pPr>
          </w:p>
        </w:tc>
      </w:tr>
      <w:tr w:rsidR="00A41CF3" w:rsidRPr="00F25D1A" w:rsidTr="006173F5">
        <w:tc>
          <w:tcPr>
            <w:tcW w:w="1440" w:type="dxa"/>
            <w:tcBorders>
              <w:top w:val="nil"/>
              <w:left w:val="single" w:sz="4" w:space="0" w:color="auto"/>
              <w:bottom w:val="nil"/>
              <w:right w:val="single" w:sz="4" w:space="0" w:color="auto"/>
            </w:tcBorders>
          </w:tcPr>
          <w:p w:rsidR="00A41CF3" w:rsidRPr="00F25D1A" w:rsidRDefault="00A41CF3" w:rsidP="00215FC6">
            <w:pPr>
              <w:rPr>
                <w:sz w:val="18"/>
                <w:szCs w:val="18"/>
              </w:rPr>
            </w:pPr>
            <w:r w:rsidRPr="00F25D1A">
              <w:rPr>
                <w:sz w:val="18"/>
                <w:szCs w:val="18"/>
              </w:rPr>
              <w:t xml:space="preserve">Článek 1 odst. 8 </w:t>
            </w:r>
            <w:r w:rsidRPr="00215FC6">
              <w:rPr>
                <w:i/>
                <w:sz w:val="18"/>
                <w:szCs w:val="18"/>
              </w:rPr>
              <w:t>(</w:t>
            </w:r>
            <w:r w:rsidR="00215FC6" w:rsidRPr="00215FC6">
              <w:rPr>
                <w:i/>
                <w:sz w:val="18"/>
                <w:szCs w:val="18"/>
              </w:rPr>
              <w:t>Č</w:t>
            </w:r>
            <w:r w:rsidRPr="00215FC6">
              <w:rPr>
                <w:i/>
                <w:sz w:val="18"/>
                <w:szCs w:val="18"/>
              </w:rPr>
              <w:t>lánek 18 odstavec 3)</w:t>
            </w:r>
          </w:p>
        </w:tc>
        <w:tc>
          <w:tcPr>
            <w:tcW w:w="5400" w:type="dxa"/>
            <w:gridSpan w:val="4"/>
            <w:tcBorders>
              <w:top w:val="nil"/>
              <w:left w:val="single" w:sz="4" w:space="0" w:color="auto"/>
              <w:bottom w:val="nil"/>
              <w:right w:val="single" w:sz="18" w:space="0" w:color="auto"/>
            </w:tcBorders>
          </w:tcPr>
          <w:p w:rsidR="00A41CF3" w:rsidRPr="00F25D1A" w:rsidRDefault="00A41CF3" w:rsidP="00D46CDA">
            <w:pPr>
              <w:jc w:val="both"/>
              <w:rPr>
                <w:sz w:val="18"/>
                <w:szCs w:val="18"/>
              </w:rPr>
            </w:pPr>
            <w:r w:rsidRPr="00F25D1A">
              <w:rPr>
                <w:sz w:val="18"/>
                <w:szCs w:val="18"/>
              </w:rPr>
              <w:t xml:space="preserve">3. Do čtyř měsíců od data obdržení zprávy může mateřský podnik v Unii předložit své připomínky a navrhnout orgánu příslušnému k řešení krize na úrovni skupiny alternativní opatření, která by překážky uvedené ve zprávě odstranila. </w:t>
            </w:r>
          </w:p>
          <w:p w:rsidR="00A41CF3" w:rsidRPr="00F25D1A" w:rsidRDefault="00A41CF3" w:rsidP="00D46CDA">
            <w:pPr>
              <w:jc w:val="both"/>
              <w:rPr>
                <w:sz w:val="18"/>
                <w:szCs w:val="18"/>
              </w:rPr>
            </w:pPr>
          </w:p>
          <w:p w:rsidR="00A41CF3" w:rsidRPr="00F25D1A" w:rsidRDefault="00A41CF3" w:rsidP="00D46CDA">
            <w:pPr>
              <w:jc w:val="both"/>
              <w:rPr>
                <w:sz w:val="18"/>
                <w:szCs w:val="18"/>
              </w:rPr>
            </w:pPr>
            <w:r w:rsidRPr="00F25D1A">
              <w:rPr>
                <w:sz w:val="18"/>
                <w:szCs w:val="18"/>
              </w:rPr>
              <w:t xml:space="preserve">V případě, že jsou překážky uvedené ve zprávě způsobeny situací subjektu skupiny podle čl. 17 odst. 3 druhého pododstavce této směrnice, je mateřský podnik v Unii do dvou týdnů od data obdržení oznámení učiněného v souladu s odst. 2 druhým pododstavcem tohoto článku povinen navrhnout orgánu příslušnému k řešení krize na úrovni skupiny možná opatření a harmonogram pro jejich provedení za účelem zjištění toho, aby tento subjekt skupiny dosáhl souladu s požadavky uvedenými v článcích 45e nebo 45f této směrnice vyjádřenými jako procento celkového objemu rizikové expozice vypočteného podle čl. 92 odst. 3 nařízení (EU) č. 575/2013 a případně s požadavkem kombinovaných kapitálových rezerv, a s požadavky uvedenými v článcích 45e a 45f této směrnice vyjádřenými jako procento celkové míry expozic podle článků 429 a 429a nařízení (EU) č. 575/2013. </w:t>
            </w:r>
          </w:p>
          <w:p w:rsidR="00A41CF3" w:rsidRPr="00F25D1A" w:rsidRDefault="00A41CF3" w:rsidP="00D46CDA">
            <w:pPr>
              <w:jc w:val="both"/>
              <w:rPr>
                <w:sz w:val="18"/>
                <w:szCs w:val="18"/>
              </w:rPr>
            </w:pPr>
          </w:p>
          <w:p w:rsidR="00A41CF3" w:rsidRPr="00F25D1A" w:rsidRDefault="00A41CF3" w:rsidP="00E06D55">
            <w:pPr>
              <w:jc w:val="both"/>
              <w:rPr>
                <w:sz w:val="18"/>
                <w:szCs w:val="18"/>
              </w:rPr>
            </w:pPr>
            <w:r w:rsidRPr="00F25D1A">
              <w:rPr>
                <w:sz w:val="18"/>
                <w:szCs w:val="18"/>
              </w:rPr>
              <w:t>V harmonogramu pro provedení opatření navrženém v souladu s druhým pododstavcem se zohlední důvody pro vznik podstatné překážky. Orgán příslušný k řešení krize po konzultaci s příslušným orgánem posoudí, zda tato opatření podstatnou překážku účinně řeší či odstraňují.</w:t>
            </w:r>
          </w:p>
        </w:tc>
        <w:tc>
          <w:tcPr>
            <w:tcW w:w="900" w:type="dxa"/>
            <w:tcBorders>
              <w:top w:val="nil"/>
              <w:left w:val="single" w:sz="18" w:space="0" w:color="auto"/>
              <w:bottom w:val="nil"/>
              <w:right w:val="single" w:sz="4" w:space="0" w:color="auto"/>
            </w:tcBorders>
          </w:tcPr>
          <w:p w:rsidR="00A41CF3" w:rsidRPr="00F25D1A" w:rsidRDefault="00226508" w:rsidP="00226508">
            <w:pPr>
              <w:rPr>
                <w:sz w:val="18"/>
                <w:szCs w:val="18"/>
              </w:rPr>
            </w:pPr>
            <w:r>
              <w:rPr>
                <w:sz w:val="18"/>
                <w:szCs w:val="18"/>
              </w:rPr>
              <w:t>374/2015</w:t>
            </w:r>
          </w:p>
        </w:tc>
        <w:tc>
          <w:tcPr>
            <w:tcW w:w="1080" w:type="dxa"/>
            <w:tcBorders>
              <w:top w:val="nil"/>
              <w:left w:val="single" w:sz="4" w:space="0" w:color="auto"/>
              <w:bottom w:val="nil"/>
              <w:right w:val="single" w:sz="4" w:space="0" w:color="auto"/>
            </w:tcBorders>
          </w:tcPr>
          <w:p w:rsidR="00454BFD" w:rsidRPr="00F25D1A" w:rsidRDefault="00454BFD" w:rsidP="00275801">
            <w:pPr>
              <w:rPr>
                <w:sz w:val="18"/>
                <w:szCs w:val="18"/>
              </w:rPr>
            </w:pPr>
            <w:r>
              <w:rPr>
                <w:sz w:val="18"/>
                <w:szCs w:val="18"/>
              </w:rPr>
              <w:t>§24 odst.4</w:t>
            </w:r>
          </w:p>
        </w:tc>
        <w:tc>
          <w:tcPr>
            <w:tcW w:w="5405" w:type="dxa"/>
            <w:gridSpan w:val="4"/>
            <w:tcBorders>
              <w:top w:val="nil"/>
              <w:left w:val="single" w:sz="4" w:space="0" w:color="auto"/>
              <w:bottom w:val="nil"/>
              <w:right w:val="single" w:sz="4" w:space="0" w:color="auto"/>
            </w:tcBorders>
          </w:tcPr>
          <w:p w:rsidR="00A41CF3" w:rsidRPr="00F25D1A" w:rsidRDefault="00454BFD" w:rsidP="00454BFD">
            <w:pPr>
              <w:pStyle w:val="Textodstavce"/>
              <w:numPr>
                <w:ilvl w:val="0"/>
                <w:numId w:val="0"/>
              </w:numPr>
              <w:spacing w:before="0"/>
              <w:jc w:val="left"/>
              <w:rPr>
                <w:sz w:val="18"/>
                <w:szCs w:val="18"/>
              </w:rPr>
            </w:pPr>
            <w:r w:rsidRPr="00454BFD">
              <w:rPr>
                <w:sz w:val="18"/>
                <w:szCs w:val="18"/>
              </w:rPr>
              <w:t>Evropská ovládající osoba může ve lhůtě 4 měsíců ode dne doručení analýzy podle odstavce 3 sdělit České národní bance jako orgánu příslušnému pro řešení krize skupiny návrh alternativních opatření k odstranění překážek.</w:t>
            </w:r>
          </w:p>
        </w:tc>
        <w:tc>
          <w:tcPr>
            <w:tcW w:w="895" w:type="dxa"/>
            <w:tcBorders>
              <w:top w:val="nil"/>
              <w:left w:val="single" w:sz="4" w:space="0" w:color="auto"/>
              <w:bottom w:val="nil"/>
              <w:right w:val="single" w:sz="4" w:space="0" w:color="auto"/>
            </w:tcBorders>
          </w:tcPr>
          <w:p w:rsidR="00A41CF3" w:rsidRPr="00F25D1A" w:rsidRDefault="00454BFD" w:rsidP="00275801">
            <w:pPr>
              <w:rPr>
                <w:sz w:val="18"/>
                <w:szCs w:val="18"/>
              </w:rPr>
            </w:pPr>
            <w:r>
              <w:rPr>
                <w:sz w:val="18"/>
                <w:szCs w:val="18"/>
              </w:rPr>
              <w:t>P</w:t>
            </w:r>
            <w:r w:rsidR="00264865">
              <w:rPr>
                <w:sz w:val="18"/>
                <w:szCs w:val="18"/>
              </w:rPr>
              <w:t>T</w:t>
            </w:r>
          </w:p>
        </w:tc>
        <w:tc>
          <w:tcPr>
            <w:tcW w:w="720" w:type="dxa"/>
            <w:tcBorders>
              <w:top w:val="nil"/>
              <w:left w:val="single" w:sz="4" w:space="0" w:color="auto"/>
              <w:bottom w:val="nil"/>
              <w:right w:val="single" w:sz="4" w:space="0" w:color="auto"/>
            </w:tcBorders>
          </w:tcPr>
          <w:p w:rsidR="00A41CF3" w:rsidRPr="00F25D1A" w:rsidRDefault="00A41CF3" w:rsidP="00275801">
            <w:pPr>
              <w:rPr>
                <w:sz w:val="18"/>
                <w:szCs w:val="18"/>
              </w:rPr>
            </w:pPr>
          </w:p>
        </w:tc>
      </w:tr>
      <w:tr w:rsidR="00454BFD" w:rsidRPr="00F25D1A" w:rsidTr="006173F5">
        <w:tc>
          <w:tcPr>
            <w:tcW w:w="1440" w:type="dxa"/>
            <w:tcBorders>
              <w:top w:val="nil"/>
              <w:left w:val="single" w:sz="4" w:space="0" w:color="auto"/>
              <w:bottom w:val="single" w:sz="4" w:space="0" w:color="auto"/>
              <w:right w:val="single" w:sz="4" w:space="0" w:color="auto"/>
            </w:tcBorders>
          </w:tcPr>
          <w:p w:rsidR="00454BFD" w:rsidRPr="00F25D1A" w:rsidRDefault="00454BFD" w:rsidP="00E06D55">
            <w:pPr>
              <w:rPr>
                <w:sz w:val="18"/>
                <w:szCs w:val="18"/>
              </w:rPr>
            </w:pPr>
          </w:p>
        </w:tc>
        <w:tc>
          <w:tcPr>
            <w:tcW w:w="5400" w:type="dxa"/>
            <w:gridSpan w:val="4"/>
            <w:tcBorders>
              <w:top w:val="nil"/>
              <w:left w:val="single" w:sz="4" w:space="0" w:color="auto"/>
              <w:bottom w:val="single" w:sz="4" w:space="0" w:color="auto"/>
              <w:right w:val="single" w:sz="18" w:space="0" w:color="auto"/>
            </w:tcBorders>
          </w:tcPr>
          <w:p w:rsidR="00454BFD" w:rsidRPr="00F25D1A" w:rsidRDefault="00454BFD" w:rsidP="00D46CDA">
            <w:pPr>
              <w:jc w:val="both"/>
              <w:rPr>
                <w:sz w:val="18"/>
                <w:szCs w:val="18"/>
              </w:rPr>
            </w:pPr>
          </w:p>
        </w:tc>
        <w:tc>
          <w:tcPr>
            <w:tcW w:w="900" w:type="dxa"/>
            <w:tcBorders>
              <w:top w:val="nil"/>
              <w:left w:val="single" w:sz="18" w:space="0" w:color="auto"/>
              <w:bottom w:val="single" w:sz="4" w:space="0" w:color="auto"/>
              <w:right w:val="single" w:sz="4" w:space="0" w:color="auto"/>
            </w:tcBorders>
          </w:tcPr>
          <w:p w:rsidR="00454BFD" w:rsidRPr="003A4D2A" w:rsidRDefault="005F481C" w:rsidP="00275801">
            <w:pPr>
              <w:rPr>
                <w:sz w:val="18"/>
                <w:szCs w:val="18"/>
              </w:rPr>
            </w:pPr>
            <w:r>
              <w:rPr>
                <w:sz w:val="18"/>
                <w:szCs w:val="18"/>
              </w:rPr>
              <w:t>374/2015 ve znění</w:t>
            </w:r>
            <w:r w:rsidR="007E7656">
              <w:rPr>
                <w:sz w:val="18"/>
                <w:szCs w:val="18"/>
              </w:rPr>
              <w:t xml:space="preserve"> 298/2021</w:t>
            </w:r>
          </w:p>
        </w:tc>
        <w:tc>
          <w:tcPr>
            <w:tcW w:w="1080" w:type="dxa"/>
            <w:tcBorders>
              <w:top w:val="nil"/>
              <w:left w:val="single" w:sz="4" w:space="0" w:color="auto"/>
              <w:bottom w:val="single" w:sz="4" w:space="0" w:color="auto"/>
              <w:right w:val="single" w:sz="4" w:space="0" w:color="auto"/>
            </w:tcBorders>
          </w:tcPr>
          <w:p w:rsidR="00454BFD" w:rsidRDefault="00454BFD" w:rsidP="00454BFD">
            <w:pPr>
              <w:rPr>
                <w:sz w:val="18"/>
                <w:szCs w:val="18"/>
              </w:rPr>
            </w:pPr>
            <w:r>
              <w:rPr>
                <w:sz w:val="18"/>
                <w:szCs w:val="18"/>
              </w:rPr>
              <w:t>§24a odst.2</w:t>
            </w:r>
          </w:p>
        </w:tc>
        <w:tc>
          <w:tcPr>
            <w:tcW w:w="5405" w:type="dxa"/>
            <w:gridSpan w:val="4"/>
            <w:tcBorders>
              <w:top w:val="nil"/>
              <w:left w:val="single" w:sz="4" w:space="0" w:color="auto"/>
              <w:bottom w:val="single" w:sz="4" w:space="0" w:color="auto"/>
              <w:right w:val="single" w:sz="4" w:space="0" w:color="auto"/>
            </w:tcBorders>
          </w:tcPr>
          <w:p w:rsidR="00454BFD" w:rsidRPr="008B2014" w:rsidRDefault="00454BFD" w:rsidP="00454BFD">
            <w:pPr>
              <w:pStyle w:val="Textodstavce"/>
              <w:numPr>
                <w:ilvl w:val="0"/>
                <w:numId w:val="0"/>
              </w:numPr>
              <w:spacing w:before="0" w:after="0"/>
              <w:jc w:val="left"/>
              <w:rPr>
                <w:sz w:val="18"/>
                <w:szCs w:val="18"/>
              </w:rPr>
            </w:pPr>
            <w:r w:rsidRPr="00454BFD">
              <w:rPr>
                <w:sz w:val="18"/>
                <w:szCs w:val="18"/>
              </w:rPr>
              <w:t>Evropská ovládající osoba ve lhůtě 2 týdnů ode dne doručení oznámení navrhne České národní bance opatření zajišťující splnění minimálního požadavku nebo vnitřního minimálního požadavku určeného v procentech v poměru k celkovému objemu rizikové expozice, splnění kombinované kapitálové rezervy nebo splnění minimálního požadavku nebo vnitřního minimálního požadavku určeného v procentech v poměru k celkové míře expozice a jejich časový harmonogram, ve kterém evropská ovládající osoba zohlední důvody vedoucí ke vzniku překážky způsobilosti k řešení krize.</w:t>
            </w:r>
          </w:p>
        </w:tc>
        <w:tc>
          <w:tcPr>
            <w:tcW w:w="895" w:type="dxa"/>
            <w:tcBorders>
              <w:top w:val="nil"/>
              <w:left w:val="single" w:sz="4" w:space="0" w:color="auto"/>
              <w:bottom w:val="single" w:sz="4" w:space="0" w:color="auto"/>
              <w:right w:val="single" w:sz="4" w:space="0" w:color="auto"/>
            </w:tcBorders>
          </w:tcPr>
          <w:p w:rsidR="00454BFD" w:rsidRDefault="00454BFD" w:rsidP="00275801">
            <w:pPr>
              <w:rPr>
                <w:sz w:val="18"/>
                <w:szCs w:val="18"/>
              </w:rPr>
            </w:pPr>
          </w:p>
        </w:tc>
        <w:tc>
          <w:tcPr>
            <w:tcW w:w="720" w:type="dxa"/>
            <w:tcBorders>
              <w:top w:val="nil"/>
              <w:left w:val="single" w:sz="4" w:space="0" w:color="auto"/>
              <w:bottom w:val="single" w:sz="4" w:space="0" w:color="auto"/>
              <w:right w:val="single" w:sz="4" w:space="0" w:color="auto"/>
            </w:tcBorders>
          </w:tcPr>
          <w:p w:rsidR="00454BFD" w:rsidRPr="00F25D1A" w:rsidRDefault="00454BFD" w:rsidP="00275801">
            <w:pPr>
              <w:rPr>
                <w:sz w:val="18"/>
                <w:szCs w:val="18"/>
              </w:rPr>
            </w:pPr>
          </w:p>
        </w:tc>
      </w:tr>
      <w:tr w:rsidR="00CE5240" w:rsidRPr="00F25D1A" w:rsidTr="009E1992">
        <w:tc>
          <w:tcPr>
            <w:tcW w:w="1440" w:type="dxa"/>
            <w:tcBorders>
              <w:top w:val="nil"/>
              <w:left w:val="single" w:sz="4" w:space="0" w:color="auto"/>
              <w:bottom w:val="nil"/>
              <w:right w:val="single" w:sz="4" w:space="0" w:color="auto"/>
            </w:tcBorders>
          </w:tcPr>
          <w:p w:rsidR="00CE5240" w:rsidRPr="00F25D1A" w:rsidRDefault="00CE5240" w:rsidP="00215FC6">
            <w:pPr>
              <w:rPr>
                <w:sz w:val="18"/>
                <w:szCs w:val="18"/>
              </w:rPr>
            </w:pPr>
            <w:r w:rsidRPr="00F25D1A">
              <w:rPr>
                <w:sz w:val="18"/>
                <w:szCs w:val="18"/>
              </w:rPr>
              <w:t xml:space="preserve">Článek 1 odst. 8 </w:t>
            </w:r>
            <w:r w:rsidRPr="00215FC6">
              <w:rPr>
                <w:i/>
                <w:sz w:val="18"/>
                <w:szCs w:val="18"/>
              </w:rPr>
              <w:t>(</w:t>
            </w:r>
            <w:r w:rsidR="00215FC6" w:rsidRPr="00215FC6">
              <w:rPr>
                <w:i/>
                <w:sz w:val="18"/>
                <w:szCs w:val="18"/>
              </w:rPr>
              <w:t>Č</w:t>
            </w:r>
            <w:r w:rsidRPr="00215FC6">
              <w:rPr>
                <w:i/>
                <w:sz w:val="18"/>
                <w:szCs w:val="18"/>
              </w:rPr>
              <w:t>lánek 18 odstavec 4)</w:t>
            </w:r>
          </w:p>
        </w:tc>
        <w:tc>
          <w:tcPr>
            <w:tcW w:w="5400" w:type="dxa"/>
            <w:gridSpan w:val="4"/>
            <w:tcBorders>
              <w:top w:val="nil"/>
              <w:left w:val="single" w:sz="4" w:space="0" w:color="auto"/>
              <w:bottom w:val="nil"/>
              <w:right w:val="single" w:sz="18" w:space="0" w:color="auto"/>
            </w:tcBorders>
          </w:tcPr>
          <w:p w:rsidR="00CE5240" w:rsidRPr="00F25D1A" w:rsidRDefault="00CE5240" w:rsidP="00D46CDA">
            <w:pPr>
              <w:jc w:val="both"/>
              <w:rPr>
                <w:sz w:val="18"/>
                <w:szCs w:val="18"/>
              </w:rPr>
            </w:pPr>
            <w:r w:rsidRPr="00F25D1A">
              <w:rPr>
                <w:sz w:val="18"/>
                <w:szCs w:val="18"/>
              </w:rPr>
              <w:t xml:space="preserve">4. Orgán příslušný k řešení krize na úrovni skupiny informuje o veškerých opatřeních navržených mateřským podnikem v Unii orgán vykonávající dohled na konsolidovaném základě, EBA, orgány příslušné k řešení krize dceřiných podniků a orgány příslušné k řešení krize v jurisdikcích, v nichž se nacházejí významné pobočky, je-li to s ohledem na dotčenou významnou pobočku relevantní. Orgány příslušné k řešení krize na úrovni skupiny a orgány příslušné k řešení krize dceřiných </w:t>
            </w:r>
            <w:r w:rsidRPr="00F25D1A">
              <w:rPr>
                <w:sz w:val="18"/>
                <w:szCs w:val="18"/>
              </w:rPr>
              <w:lastRenderedPageBreak/>
              <w:t xml:space="preserve">podniků po konzultaci s příslušnými orgány a s orgány příslušnými k řešení krize v jurisdikcích, v nichž se nacházejí významné pobočky, učiní vše, co je v jejich silách, aby dosáhly v kolegiu k řešení krize společného rozhodnutí o zjištění podstatných překážek a případně o posouzení opatření navrhovaných mateřským podnikem v Unii a opatření požadovaných orgány za účelem řešení či odstranění překážek, přičemž zohlední možný dopad těchto opatření ve všech členských státech, ve kterých skupina působí. </w:t>
            </w:r>
          </w:p>
        </w:tc>
        <w:tc>
          <w:tcPr>
            <w:tcW w:w="900" w:type="dxa"/>
            <w:tcBorders>
              <w:top w:val="nil"/>
              <w:left w:val="single" w:sz="18" w:space="0" w:color="auto"/>
              <w:bottom w:val="nil"/>
              <w:right w:val="single" w:sz="4" w:space="0" w:color="auto"/>
            </w:tcBorders>
          </w:tcPr>
          <w:p w:rsidR="00CE5240" w:rsidRPr="00F25D1A" w:rsidRDefault="004C3FA1" w:rsidP="00275801">
            <w:pPr>
              <w:rPr>
                <w:sz w:val="18"/>
                <w:szCs w:val="18"/>
              </w:rPr>
            </w:pPr>
            <w:r>
              <w:rPr>
                <w:sz w:val="18"/>
                <w:szCs w:val="18"/>
              </w:rPr>
              <w:lastRenderedPageBreak/>
              <w:t>374/2015 ve znění</w:t>
            </w:r>
            <w:r w:rsidR="007E7656">
              <w:rPr>
                <w:sz w:val="18"/>
                <w:szCs w:val="18"/>
              </w:rPr>
              <w:t xml:space="preserve"> 298/2021</w:t>
            </w:r>
          </w:p>
        </w:tc>
        <w:tc>
          <w:tcPr>
            <w:tcW w:w="1080" w:type="dxa"/>
            <w:tcBorders>
              <w:top w:val="nil"/>
              <w:left w:val="single" w:sz="4" w:space="0" w:color="auto"/>
              <w:bottom w:val="nil"/>
              <w:right w:val="single" w:sz="4" w:space="0" w:color="auto"/>
            </w:tcBorders>
          </w:tcPr>
          <w:p w:rsidR="00CE5240" w:rsidRPr="00F25D1A" w:rsidRDefault="00DD5BF1" w:rsidP="00DD5BF1">
            <w:pPr>
              <w:rPr>
                <w:sz w:val="18"/>
                <w:szCs w:val="18"/>
              </w:rPr>
            </w:pPr>
            <w:r>
              <w:rPr>
                <w:sz w:val="18"/>
                <w:szCs w:val="18"/>
              </w:rPr>
              <w:t>§24 odst.5</w:t>
            </w:r>
          </w:p>
        </w:tc>
        <w:tc>
          <w:tcPr>
            <w:tcW w:w="5405" w:type="dxa"/>
            <w:gridSpan w:val="4"/>
            <w:tcBorders>
              <w:top w:val="nil"/>
              <w:left w:val="single" w:sz="4" w:space="0" w:color="auto"/>
              <w:bottom w:val="nil"/>
              <w:right w:val="single" w:sz="4" w:space="0" w:color="auto"/>
            </w:tcBorders>
          </w:tcPr>
          <w:p w:rsidR="00CE5240" w:rsidRPr="00F25D1A" w:rsidRDefault="00DD5BF1" w:rsidP="00275801">
            <w:pPr>
              <w:rPr>
                <w:sz w:val="18"/>
                <w:szCs w:val="18"/>
              </w:rPr>
            </w:pPr>
            <w:r w:rsidRPr="00DD5BF1">
              <w:rPr>
                <w:sz w:val="18"/>
                <w:szCs w:val="18"/>
              </w:rPr>
              <w:t xml:space="preserve">Česká národní banka jako orgán příslušný k řešení krize skupiny informuje o návrhu opatření podle odstavce 4 Evropský orgán pro bankovnictví, orgány příslušné k řešení krize ovládaných osob a, je-li to účelné, orgány příslušné k řešení krize významných poboček. Česká národní banka vyvíjí úsilí, aby po konzultaci s dotčenými orgány dohledu a orgány příslušnými k řešení krize významných poboček a s ohledem na možný dopad ve všech členských státech, ve kterých </w:t>
            </w:r>
            <w:r w:rsidRPr="00DD5BF1">
              <w:rPr>
                <w:sz w:val="18"/>
                <w:szCs w:val="18"/>
              </w:rPr>
              <w:lastRenderedPageBreak/>
              <w:t>dotčená skupina působí, bylo dosaženo dohody o odstranění podstatných překážek způsobilosti k řešení krize s orgány příslušnými k řešení krize ovládaných osob ve lhůtě 4 měsíců ode dne sdělení návrhu podle odstavce 4, nebo ve lhůtě 5 měsíců ode dne předložení analýzy podle odstavce 3, pokud ke sdělení návrhu podle odstavce 4 nedojde v určené lhůtě.</w:t>
            </w:r>
          </w:p>
        </w:tc>
        <w:tc>
          <w:tcPr>
            <w:tcW w:w="895" w:type="dxa"/>
            <w:tcBorders>
              <w:top w:val="nil"/>
              <w:left w:val="single" w:sz="4" w:space="0" w:color="auto"/>
              <w:bottom w:val="nil"/>
              <w:right w:val="single" w:sz="4" w:space="0" w:color="auto"/>
            </w:tcBorders>
          </w:tcPr>
          <w:p w:rsidR="00CE5240" w:rsidRPr="00F25D1A" w:rsidRDefault="00DD5BF1" w:rsidP="00275801">
            <w:pPr>
              <w:rPr>
                <w:sz w:val="18"/>
                <w:szCs w:val="18"/>
              </w:rPr>
            </w:pPr>
            <w:r>
              <w:rPr>
                <w:sz w:val="18"/>
                <w:szCs w:val="18"/>
              </w:rPr>
              <w:lastRenderedPageBreak/>
              <w:t>P</w:t>
            </w:r>
            <w:r w:rsidR="00225DEB">
              <w:rPr>
                <w:sz w:val="18"/>
                <w:szCs w:val="18"/>
              </w:rPr>
              <w:t>T</w:t>
            </w:r>
          </w:p>
        </w:tc>
        <w:tc>
          <w:tcPr>
            <w:tcW w:w="720" w:type="dxa"/>
            <w:tcBorders>
              <w:top w:val="nil"/>
              <w:left w:val="single" w:sz="4" w:space="0" w:color="auto"/>
              <w:bottom w:val="nil"/>
              <w:right w:val="single" w:sz="4" w:space="0" w:color="auto"/>
            </w:tcBorders>
          </w:tcPr>
          <w:p w:rsidR="00CE5240" w:rsidRPr="00F25D1A" w:rsidRDefault="00CE5240" w:rsidP="00275801">
            <w:pPr>
              <w:rPr>
                <w:sz w:val="18"/>
                <w:szCs w:val="18"/>
              </w:rPr>
            </w:pPr>
          </w:p>
        </w:tc>
      </w:tr>
      <w:tr w:rsidR="00DD5BF1" w:rsidRPr="00F25D1A" w:rsidTr="009E1992">
        <w:tc>
          <w:tcPr>
            <w:tcW w:w="1440" w:type="dxa"/>
            <w:tcBorders>
              <w:top w:val="nil"/>
              <w:left w:val="single" w:sz="4" w:space="0" w:color="auto"/>
              <w:bottom w:val="nil"/>
              <w:right w:val="single" w:sz="4" w:space="0" w:color="auto"/>
            </w:tcBorders>
          </w:tcPr>
          <w:p w:rsidR="00DD5BF1" w:rsidRPr="00F25D1A" w:rsidRDefault="00DD5BF1" w:rsidP="00E06D55">
            <w:pPr>
              <w:rPr>
                <w:sz w:val="18"/>
                <w:szCs w:val="18"/>
              </w:rPr>
            </w:pPr>
          </w:p>
        </w:tc>
        <w:tc>
          <w:tcPr>
            <w:tcW w:w="5400" w:type="dxa"/>
            <w:gridSpan w:val="4"/>
            <w:tcBorders>
              <w:top w:val="nil"/>
              <w:left w:val="single" w:sz="4" w:space="0" w:color="auto"/>
              <w:bottom w:val="nil"/>
              <w:right w:val="single" w:sz="18" w:space="0" w:color="auto"/>
            </w:tcBorders>
          </w:tcPr>
          <w:p w:rsidR="00DD5BF1" w:rsidRPr="00F25D1A" w:rsidRDefault="00DD5BF1" w:rsidP="00D46CDA">
            <w:pPr>
              <w:jc w:val="both"/>
              <w:rPr>
                <w:sz w:val="18"/>
                <w:szCs w:val="18"/>
              </w:rPr>
            </w:pPr>
          </w:p>
        </w:tc>
        <w:tc>
          <w:tcPr>
            <w:tcW w:w="900" w:type="dxa"/>
            <w:tcBorders>
              <w:top w:val="nil"/>
              <w:left w:val="single" w:sz="18" w:space="0" w:color="auto"/>
              <w:bottom w:val="nil"/>
              <w:right w:val="single" w:sz="4" w:space="0" w:color="auto"/>
            </w:tcBorders>
          </w:tcPr>
          <w:p w:rsidR="00DD5BF1" w:rsidRPr="003A4D2A" w:rsidRDefault="005F481C" w:rsidP="00275801">
            <w:pPr>
              <w:rPr>
                <w:sz w:val="18"/>
                <w:szCs w:val="18"/>
              </w:rPr>
            </w:pPr>
            <w:r>
              <w:rPr>
                <w:sz w:val="18"/>
                <w:szCs w:val="18"/>
              </w:rPr>
              <w:t>374/2015 ve znění</w:t>
            </w:r>
            <w:r w:rsidR="007E7656">
              <w:rPr>
                <w:sz w:val="18"/>
                <w:szCs w:val="18"/>
              </w:rPr>
              <w:t xml:space="preserve"> 298/2021</w:t>
            </w:r>
          </w:p>
        </w:tc>
        <w:tc>
          <w:tcPr>
            <w:tcW w:w="1080" w:type="dxa"/>
            <w:tcBorders>
              <w:top w:val="nil"/>
              <w:left w:val="single" w:sz="4" w:space="0" w:color="auto"/>
              <w:bottom w:val="nil"/>
              <w:right w:val="single" w:sz="4" w:space="0" w:color="auto"/>
            </w:tcBorders>
          </w:tcPr>
          <w:p w:rsidR="00DD5BF1" w:rsidRDefault="00DD5BF1" w:rsidP="00FB6AFA">
            <w:pPr>
              <w:rPr>
                <w:sz w:val="18"/>
                <w:szCs w:val="18"/>
              </w:rPr>
            </w:pPr>
            <w:r>
              <w:rPr>
                <w:sz w:val="18"/>
                <w:szCs w:val="18"/>
              </w:rPr>
              <w:t>§24a odst.3</w:t>
            </w:r>
          </w:p>
        </w:tc>
        <w:tc>
          <w:tcPr>
            <w:tcW w:w="5405" w:type="dxa"/>
            <w:gridSpan w:val="4"/>
            <w:tcBorders>
              <w:top w:val="nil"/>
              <w:left w:val="single" w:sz="4" w:space="0" w:color="auto"/>
              <w:bottom w:val="nil"/>
              <w:right w:val="single" w:sz="4" w:space="0" w:color="auto"/>
            </w:tcBorders>
          </w:tcPr>
          <w:p w:rsidR="00DD5BF1" w:rsidRPr="00F25D1A" w:rsidRDefault="00DD5BF1" w:rsidP="00FB6AFA">
            <w:pPr>
              <w:rPr>
                <w:sz w:val="18"/>
                <w:szCs w:val="18"/>
              </w:rPr>
            </w:pPr>
            <w:r w:rsidRPr="00DD5BF1">
              <w:rPr>
                <w:sz w:val="18"/>
                <w:szCs w:val="18"/>
              </w:rPr>
              <w:t>Česká národní banka jako orgán příslušný k řešení krize skupiny informuje o návrhu opatření podle odstavce 2 Evropský orgán pro bankovnictví, orgány příslušné k řešení krize ovládaných osob a, je-li to účelné, orgány příslušné k řešení krize významných poboček. Česká národní banka vyvíjí úsilí, aby po konzultaci s dotčenými orgány dohledu a orgány příslušnými k řešení krize významných poboček bylo dosaženo dohody o odstranění podstatných překážek způsobilosti k řešení krize s orgány příslušnými k řešení krize ovládaných osob ve lhůtě 2 týdnů ode dne sdělení návrhu opatření podle odstavce 2, a to s ohledem na možný dopad ve všech členských státech, ve kterých dotčená skupina působí.</w:t>
            </w:r>
          </w:p>
        </w:tc>
        <w:tc>
          <w:tcPr>
            <w:tcW w:w="895" w:type="dxa"/>
            <w:tcBorders>
              <w:top w:val="nil"/>
              <w:left w:val="single" w:sz="4" w:space="0" w:color="auto"/>
              <w:bottom w:val="nil"/>
              <w:right w:val="single" w:sz="4" w:space="0" w:color="auto"/>
            </w:tcBorders>
          </w:tcPr>
          <w:p w:rsidR="00DD5BF1" w:rsidRDefault="00DD5BF1" w:rsidP="00FB6AFA">
            <w:pPr>
              <w:rPr>
                <w:sz w:val="18"/>
                <w:szCs w:val="18"/>
              </w:rPr>
            </w:pPr>
          </w:p>
        </w:tc>
        <w:tc>
          <w:tcPr>
            <w:tcW w:w="720" w:type="dxa"/>
            <w:tcBorders>
              <w:top w:val="nil"/>
              <w:left w:val="single" w:sz="4" w:space="0" w:color="auto"/>
              <w:bottom w:val="nil"/>
              <w:right w:val="single" w:sz="4" w:space="0" w:color="auto"/>
            </w:tcBorders>
          </w:tcPr>
          <w:p w:rsidR="00DD5BF1" w:rsidRPr="00F25D1A" w:rsidRDefault="00DD5BF1" w:rsidP="00275801">
            <w:pPr>
              <w:rPr>
                <w:sz w:val="18"/>
                <w:szCs w:val="18"/>
              </w:rPr>
            </w:pPr>
          </w:p>
        </w:tc>
      </w:tr>
      <w:tr w:rsidR="00DD5BF1" w:rsidRPr="00F25D1A" w:rsidTr="00DD5BF1">
        <w:tc>
          <w:tcPr>
            <w:tcW w:w="1440" w:type="dxa"/>
            <w:tcBorders>
              <w:top w:val="nil"/>
              <w:left w:val="single" w:sz="4" w:space="0" w:color="auto"/>
              <w:bottom w:val="single" w:sz="4" w:space="0" w:color="auto"/>
              <w:right w:val="single" w:sz="4" w:space="0" w:color="auto"/>
            </w:tcBorders>
          </w:tcPr>
          <w:p w:rsidR="00DD5BF1" w:rsidRPr="00F25D1A" w:rsidRDefault="00DD5BF1" w:rsidP="00E06D55">
            <w:pPr>
              <w:rPr>
                <w:sz w:val="18"/>
                <w:szCs w:val="18"/>
              </w:rPr>
            </w:pPr>
          </w:p>
        </w:tc>
        <w:tc>
          <w:tcPr>
            <w:tcW w:w="5400" w:type="dxa"/>
            <w:gridSpan w:val="4"/>
            <w:tcBorders>
              <w:top w:val="nil"/>
              <w:left w:val="single" w:sz="4" w:space="0" w:color="auto"/>
              <w:bottom w:val="single" w:sz="4" w:space="0" w:color="auto"/>
              <w:right w:val="single" w:sz="18" w:space="0" w:color="auto"/>
            </w:tcBorders>
          </w:tcPr>
          <w:p w:rsidR="00DD5BF1" w:rsidRPr="00F25D1A" w:rsidRDefault="00DD5BF1" w:rsidP="00D46CDA">
            <w:pPr>
              <w:jc w:val="both"/>
              <w:rPr>
                <w:sz w:val="18"/>
                <w:szCs w:val="18"/>
              </w:rPr>
            </w:pPr>
          </w:p>
        </w:tc>
        <w:tc>
          <w:tcPr>
            <w:tcW w:w="900" w:type="dxa"/>
            <w:tcBorders>
              <w:top w:val="nil"/>
              <w:left w:val="single" w:sz="18" w:space="0" w:color="auto"/>
              <w:bottom w:val="single" w:sz="4" w:space="0" w:color="auto"/>
              <w:right w:val="single" w:sz="4" w:space="0" w:color="auto"/>
            </w:tcBorders>
          </w:tcPr>
          <w:p w:rsidR="00DD5BF1" w:rsidRPr="003A4D2A" w:rsidRDefault="005F481C" w:rsidP="00275801">
            <w:pPr>
              <w:rPr>
                <w:sz w:val="18"/>
                <w:szCs w:val="18"/>
              </w:rPr>
            </w:pPr>
            <w:r>
              <w:rPr>
                <w:sz w:val="18"/>
                <w:szCs w:val="18"/>
              </w:rPr>
              <w:t>374/2015 ve znění</w:t>
            </w:r>
            <w:r w:rsidR="007E7656">
              <w:rPr>
                <w:sz w:val="18"/>
                <w:szCs w:val="18"/>
              </w:rPr>
              <w:t xml:space="preserve"> 298/2021</w:t>
            </w:r>
          </w:p>
        </w:tc>
        <w:tc>
          <w:tcPr>
            <w:tcW w:w="1080" w:type="dxa"/>
            <w:tcBorders>
              <w:top w:val="nil"/>
              <w:left w:val="single" w:sz="4" w:space="0" w:color="auto"/>
              <w:bottom w:val="single" w:sz="4" w:space="0" w:color="auto"/>
              <w:right w:val="single" w:sz="4" w:space="0" w:color="auto"/>
            </w:tcBorders>
          </w:tcPr>
          <w:p w:rsidR="00DD5BF1" w:rsidRDefault="00DD5BF1" w:rsidP="00DD5BF1">
            <w:pPr>
              <w:rPr>
                <w:sz w:val="18"/>
                <w:szCs w:val="18"/>
              </w:rPr>
            </w:pPr>
            <w:r>
              <w:rPr>
                <w:sz w:val="18"/>
                <w:szCs w:val="18"/>
              </w:rPr>
              <w:t>§26 odst.1</w:t>
            </w:r>
          </w:p>
        </w:tc>
        <w:tc>
          <w:tcPr>
            <w:tcW w:w="5405" w:type="dxa"/>
            <w:gridSpan w:val="4"/>
            <w:tcBorders>
              <w:top w:val="nil"/>
              <w:left w:val="single" w:sz="4" w:space="0" w:color="auto"/>
              <w:bottom w:val="single" w:sz="4" w:space="0" w:color="auto"/>
              <w:right w:val="single" w:sz="4" w:space="0" w:color="auto"/>
            </w:tcBorders>
          </w:tcPr>
          <w:p w:rsidR="00DD5BF1" w:rsidRPr="00DD5BF1" w:rsidRDefault="00DD5BF1" w:rsidP="00FB6AFA">
            <w:pPr>
              <w:rPr>
                <w:sz w:val="18"/>
                <w:szCs w:val="18"/>
              </w:rPr>
            </w:pPr>
            <w:r w:rsidRPr="00DD5BF1">
              <w:rPr>
                <w:sz w:val="18"/>
                <w:szCs w:val="18"/>
              </w:rPr>
              <w:t>Obdrží-li Česká národní banka jako orgán příslušný k řešení krize ovládané osoby od orgánu příslušného pro řešení krize skupiny analýzu podstatných překážek způsobilosti k řešení krize evropské finanční skupiny spolu s návrhy opatření k jejich odstranění, bez zbytečného odkladu o ní informuje příslušné členy skupiny se sídlem na území České republiky. Přitom usiluje o dohodu s orgánem příslušným k řešení krize skupiny ohledně uložení cílených a přiměřených opatření k odstranění překážek způsobilosti k řešení krize evropské finanční skupiny a zohlední možný dopad ve všech členských státech, ve kterých dotčená skupina působí.</w:t>
            </w:r>
          </w:p>
        </w:tc>
        <w:tc>
          <w:tcPr>
            <w:tcW w:w="895" w:type="dxa"/>
            <w:tcBorders>
              <w:top w:val="nil"/>
              <w:left w:val="single" w:sz="4" w:space="0" w:color="auto"/>
              <w:bottom w:val="single" w:sz="4" w:space="0" w:color="auto"/>
              <w:right w:val="single" w:sz="4" w:space="0" w:color="auto"/>
            </w:tcBorders>
          </w:tcPr>
          <w:p w:rsidR="00DD5BF1" w:rsidRDefault="00DD5BF1" w:rsidP="00FB6AFA">
            <w:pPr>
              <w:rPr>
                <w:sz w:val="18"/>
                <w:szCs w:val="18"/>
              </w:rPr>
            </w:pPr>
          </w:p>
        </w:tc>
        <w:tc>
          <w:tcPr>
            <w:tcW w:w="720" w:type="dxa"/>
            <w:tcBorders>
              <w:top w:val="nil"/>
              <w:left w:val="single" w:sz="4" w:space="0" w:color="auto"/>
              <w:bottom w:val="single" w:sz="4" w:space="0" w:color="auto"/>
              <w:right w:val="single" w:sz="4" w:space="0" w:color="auto"/>
            </w:tcBorders>
          </w:tcPr>
          <w:p w:rsidR="00DD5BF1" w:rsidRPr="00F25D1A" w:rsidRDefault="00DD5BF1" w:rsidP="00275801">
            <w:pPr>
              <w:rPr>
                <w:sz w:val="18"/>
                <w:szCs w:val="18"/>
              </w:rPr>
            </w:pPr>
          </w:p>
        </w:tc>
      </w:tr>
      <w:tr w:rsidR="00DD5BF1" w:rsidRPr="00F25D1A" w:rsidTr="00D01149">
        <w:tc>
          <w:tcPr>
            <w:tcW w:w="1440" w:type="dxa"/>
            <w:tcBorders>
              <w:top w:val="nil"/>
              <w:left w:val="single" w:sz="4" w:space="0" w:color="auto"/>
              <w:bottom w:val="nil"/>
              <w:right w:val="single" w:sz="4" w:space="0" w:color="auto"/>
            </w:tcBorders>
          </w:tcPr>
          <w:p w:rsidR="00DD5BF1" w:rsidRPr="00F25D1A" w:rsidRDefault="00DD5BF1" w:rsidP="00215FC6">
            <w:pPr>
              <w:rPr>
                <w:sz w:val="18"/>
                <w:szCs w:val="18"/>
              </w:rPr>
            </w:pPr>
            <w:r w:rsidRPr="00F25D1A">
              <w:rPr>
                <w:sz w:val="18"/>
                <w:szCs w:val="18"/>
              </w:rPr>
              <w:t xml:space="preserve">Článek 1 odst. 8 </w:t>
            </w:r>
            <w:r w:rsidRPr="00215FC6">
              <w:rPr>
                <w:i/>
                <w:sz w:val="18"/>
                <w:szCs w:val="18"/>
              </w:rPr>
              <w:t>(</w:t>
            </w:r>
            <w:r w:rsidR="00215FC6" w:rsidRPr="00215FC6">
              <w:rPr>
                <w:i/>
                <w:sz w:val="18"/>
                <w:szCs w:val="18"/>
              </w:rPr>
              <w:t>Č</w:t>
            </w:r>
            <w:r w:rsidRPr="00215FC6">
              <w:rPr>
                <w:i/>
                <w:sz w:val="18"/>
                <w:szCs w:val="18"/>
              </w:rPr>
              <w:t>lánek 18 odstavec 5)</w:t>
            </w:r>
          </w:p>
        </w:tc>
        <w:tc>
          <w:tcPr>
            <w:tcW w:w="5400" w:type="dxa"/>
            <w:gridSpan w:val="4"/>
            <w:tcBorders>
              <w:top w:val="nil"/>
              <w:left w:val="single" w:sz="4" w:space="0" w:color="auto"/>
              <w:bottom w:val="nil"/>
              <w:right w:val="single" w:sz="18" w:space="0" w:color="auto"/>
            </w:tcBorders>
          </w:tcPr>
          <w:p w:rsidR="00DD5BF1" w:rsidRPr="00F25D1A" w:rsidRDefault="00DD5BF1" w:rsidP="005C3071">
            <w:pPr>
              <w:jc w:val="both"/>
              <w:rPr>
                <w:sz w:val="18"/>
                <w:szCs w:val="18"/>
              </w:rPr>
            </w:pPr>
            <w:r w:rsidRPr="00F25D1A">
              <w:rPr>
                <w:sz w:val="18"/>
                <w:szCs w:val="18"/>
              </w:rPr>
              <w:t xml:space="preserve">5. Společného rozhodnutí musí být dosaženo do čtyř měsíců od předložení připomínek mateřského podniku v Unii. Pokud mateřský podnik v Unii připomínky nepředložil, musí být společného rozhodnutí dosaženo do jednoho měsíce od uplynutí čtyřměsíční lhůty uvedené v odst. 3 prvním pododstavci. </w:t>
            </w:r>
          </w:p>
          <w:p w:rsidR="00DD5BF1" w:rsidRPr="00F25D1A" w:rsidRDefault="00DD5BF1" w:rsidP="005C3071">
            <w:pPr>
              <w:jc w:val="both"/>
              <w:rPr>
                <w:sz w:val="18"/>
                <w:szCs w:val="18"/>
              </w:rPr>
            </w:pPr>
          </w:p>
          <w:p w:rsidR="00DD5BF1" w:rsidRPr="00F25D1A" w:rsidRDefault="00DD5BF1" w:rsidP="005C3071">
            <w:pPr>
              <w:jc w:val="both"/>
              <w:rPr>
                <w:sz w:val="18"/>
                <w:szCs w:val="18"/>
              </w:rPr>
            </w:pPr>
            <w:r w:rsidRPr="00F25D1A">
              <w:rPr>
                <w:sz w:val="18"/>
                <w:szCs w:val="18"/>
              </w:rPr>
              <w:t>Společného rozhodnutí týkajícího se překážky způsobilosti k řešení krize způsobené situací uvedenou v čl. 17 odst. 3 druhém pododstavci musí být dosaženo do dvou týdnů od předložení připomínek mateřského podniku v Unii v souladu s odstavcem 3 tohoto článku.</w:t>
            </w:r>
          </w:p>
          <w:p w:rsidR="00DD5BF1" w:rsidRPr="00F25D1A" w:rsidRDefault="00DD5BF1" w:rsidP="005C3071">
            <w:pPr>
              <w:jc w:val="both"/>
              <w:rPr>
                <w:sz w:val="18"/>
                <w:szCs w:val="18"/>
              </w:rPr>
            </w:pPr>
            <w:r w:rsidRPr="00F25D1A">
              <w:rPr>
                <w:sz w:val="18"/>
                <w:szCs w:val="18"/>
              </w:rPr>
              <w:t xml:space="preserve"> </w:t>
            </w:r>
          </w:p>
          <w:p w:rsidR="00DD5BF1" w:rsidRPr="00F25D1A" w:rsidRDefault="00DD5BF1" w:rsidP="005C3071">
            <w:pPr>
              <w:jc w:val="both"/>
              <w:rPr>
                <w:sz w:val="18"/>
                <w:szCs w:val="18"/>
              </w:rPr>
            </w:pPr>
            <w:r w:rsidRPr="00F25D1A">
              <w:rPr>
                <w:sz w:val="18"/>
                <w:szCs w:val="18"/>
              </w:rPr>
              <w:t xml:space="preserve">Společné rozhodnutí musí být odůvodněné a uvedené v dokumentu, který orgán příslušný k řešení krize na úrovni skupiny poskytne </w:t>
            </w:r>
            <w:r w:rsidRPr="00F25D1A">
              <w:rPr>
                <w:sz w:val="18"/>
                <w:szCs w:val="18"/>
              </w:rPr>
              <w:lastRenderedPageBreak/>
              <w:t xml:space="preserve">mateřskému podniku v Unii. </w:t>
            </w:r>
          </w:p>
          <w:p w:rsidR="00DD5BF1" w:rsidRPr="00F25D1A" w:rsidRDefault="00DD5BF1" w:rsidP="005C3071">
            <w:pPr>
              <w:jc w:val="both"/>
              <w:rPr>
                <w:sz w:val="18"/>
                <w:szCs w:val="18"/>
              </w:rPr>
            </w:pPr>
          </w:p>
          <w:p w:rsidR="00DD5BF1" w:rsidRPr="00F25D1A" w:rsidRDefault="00DD5BF1" w:rsidP="00AC10C8">
            <w:pPr>
              <w:jc w:val="both"/>
              <w:rPr>
                <w:sz w:val="18"/>
                <w:szCs w:val="18"/>
              </w:rPr>
            </w:pPr>
            <w:r w:rsidRPr="00F25D1A">
              <w:rPr>
                <w:sz w:val="18"/>
                <w:szCs w:val="18"/>
              </w:rPr>
              <w:t>Na žádost kteréhokoli orgánu příslušného k řešení krize může EBA pomoci orgánům příslušným k řešení krize dosáhnout společného rozhodnutí v souladu s čl. 31 druhým pododstavcem písm. c) nařízení (EU) č. 1093/2010.</w:t>
            </w:r>
          </w:p>
        </w:tc>
        <w:tc>
          <w:tcPr>
            <w:tcW w:w="900" w:type="dxa"/>
            <w:tcBorders>
              <w:top w:val="nil"/>
              <w:left w:val="single" w:sz="18" w:space="0" w:color="auto"/>
              <w:bottom w:val="nil"/>
              <w:right w:val="single" w:sz="4" w:space="0" w:color="auto"/>
            </w:tcBorders>
          </w:tcPr>
          <w:p w:rsidR="00DD5BF1" w:rsidRPr="00F25D1A" w:rsidRDefault="00DD5BF1" w:rsidP="00275801">
            <w:pPr>
              <w:rPr>
                <w:sz w:val="18"/>
                <w:szCs w:val="18"/>
              </w:rPr>
            </w:pPr>
            <w:r>
              <w:rPr>
                <w:sz w:val="18"/>
                <w:szCs w:val="18"/>
              </w:rPr>
              <w:lastRenderedPageBreak/>
              <w:t>374/2015 ve znění</w:t>
            </w:r>
            <w:r w:rsidR="007E7656">
              <w:rPr>
                <w:sz w:val="18"/>
                <w:szCs w:val="18"/>
              </w:rPr>
              <w:t xml:space="preserve"> 298/2021</w:t>
            </w:r>
          </w:p>
        </w:tc>
        <w:tc>
          <w:tcPr>
            <w:tcW w:w="1080" w:type="dxa"/>
            <w:tcBorders>
              <w:top w:val="nil"/>
              <w:left w:val="single" w:sz="4" w:space="0" w:color="auto"/>
              <w:bottom w:val="nil"/>
              <w:right w:val="single" w:sz="4" w:space="0" w:color="auto"/>
            </w:tcBorders>
          </w:tcPr>
          <w:p w:rsidR="00DD5BF1" w:rsidRPr="00F25D1A" w:rsidRDefault="00DD5BF1" w:rsidP="00DD5BF1">
            <w:pPr>
              <w:rPr>
                <w:sz w:val="18"/>
                <w:szCs w:val="18"/>
              </w:rPr>
            </w:pPr>
            <w:r>
              <w:rPr>
                <w:sz w:val="18"/>
                <w:szCs w:val="18"/>
              </w:rPr>
              <w:t>§24 odst.5</w:t>
            </w:r>
          </w:p>
        </w:tc>
        <w:tc>
          <w:tcPr>
            <w:tcW w:w="5405" w:type="dxa"/>
            <w:gridSpan w:val="4"/>
            <w:tcBorders>
              <w:top w:val="nil"/>
              <w:left w:val="single" w:sz="4" w:space="0" w:color="auto"/>
              <w:bottom w:val="nil"/>
              <w:right w:val="single" w:sz="4" w:space="0" w:color="auto"/>
            </w:tcBorders>
          </w:tcPr>
          <w:p w:rsidR="00DD5BF1" w:rsidRPr="00F25D1A" w:rsidRDefault="00DD5BF1" w:rsidP="00DD5BF1">
            <w:pPr>
              <w:rPr>
                <w:sz w:val="18"/>
                <w:szCs w:val="18"/>
              </w:rPr>
            </w:pPr>
            <w:r w:rsidRPr="00DD5BF1">
              <w:rPr>
                <w:sz w:val="18"/>
                <w:szCs w:val="18"/>
              </w:rPr>
              <w:t>Česká národní banka jako orgán příslušný k řešení krize skupiny informuje o návrhu opatření podle odstavce 4 Evropský orgán pro bankovnictví, orgány příslušné k řešení krize ovládaných osob a, je-li to účelné, orgány příslušné k řešení krize významných poboček. Česká národní banka vyvíjí úsilí, aby po konzultaci s dotčenými orgány dohledu a orgány příslušnými k řešení krize významných poboček a s ohledem na možný dopad ve všech členských státech, ve kterých dotčená skupina působí, bylo dosaženo dohody o odstranění podstatných překážek způsobilosti k řešení krize s orgány příslušnými k řešení krize ovládaných osob ve lhůtě 4 měsíců ode dne sdělení návrhu podle odstavce 4, nebo ve lhůtě 5 měsíců ode dne předložení analýzy podle odstavce 3, pokud ke sdělení návrhu podle odstavce 4 nedojde v určené lhůtě.</w:t>
            </w:r>
          </w:p>
        </w:tc>
        <w:tc>
          <w:tcPr>
            <w:tcW w:w="895" w:type="dxa"/>
            <w:tcBorders>
              <w:top w:val="nil"/>
              <w:left w:val="single" w:sz="4" w:space="0" w:color="auto"/>
              <w:bottom w:val="nil"/>
              <w:right w:val="single" w:sz="4" w:space="0" w:color="auto"/>
            </w:tcBorders>
          </w:tcPr>
          <w:p w:rsidR="00DD5BF1" w:rsidRPr="00F25D1A" w:rsidRDefault="00DD5BF1" w:rsidP="00275801">
            <w:pPr>
              <w:rPr>
                <w:sz w:val="18"/>
                <w:szCs w:val="18"/>
              </w:rPr>
            </w:pPr>
            <w:r>
              <w:rPr>
                <w:sz w:val="18"/>
                <w:szCs w:val="18"/>
              </w:rPr>
              <w:t>PT</w:t>
            </w:r>
          </w:p>
        </w:tc>
        <w:tc>
          <w:tcPr>
            <w:tcW w:w="720" w:type="dxa"/>
            <w:tcBorders>
              <w:top w:val="nil"/>
              <w:left w:val="single" w:sz="4" w:space="0" w:color="auto"/>
              <w:bottom w:val="nil"/>
              <w:right w:val="single" w:sz="4" w:space="0" w:color="auto"/>
            </w:tcBorders>
          </w:tcPr>
          <w:p w:rsidR="00DD5BF1" w:rsidRPr="00F25D1A" w:rsidRDefault="00DD5BF1" w:rsidP="00275801">
            <w:pPr>
              <w:rPr>
                <w:sz w:val="18"/>
                <w:szCs w:val="18"/>
              </w:rPr>
            </w:pPr>
          </w:p>
        </w:tc>
      </w:tr>
      <w:tr w:rsidR="00DD5BF1" w:rsidRPr="00F25D1A" w:rsidTr="00D01149">
        <w:tc>
          <w:tcPr>
            <w:tcW w:w="1440" w:type="dxa"/>
            <w:tcBorders>
              <w:top w:val="nil"/>
              <w:left w:val="single" w:sz="4" w:space="0" w:color="auto"/>
              <w:bottom w:val="nil"/>
              <w:right w:val="single" w:sz="4" w:space="0" w:color="auto"/>
            </w:tcBorders>
          </w:tcPr>
          <w:p w:rsidR="00DD5BF1" w:rsidRPr="00F25D1A" w:rsidRDefault="00DD5BF1" w:rsidP="00E06D55">
            <w:pPr>
              <w:rPr>
                <w:sz w:val="18"/>
                <w:szCs w:val="18"/>
              </w:rPr>
            </w:pPr>
          </w:p>
        </w:tc>
        <w:tc>
          <w:tcPr>
            <w:tcW w:w="5400" w:type="dxa"/>
            <w:gridSpan w:val="4"/>
            <w:tcBorders>
              <w:top w:val="nil"/>
              <w:left w:val="single" w:sz="4" w:space="0" w:color="auto"/>
              <w:bottom w:val="nil"/>
              <w:right w:val="single" w:sz="18" w:space="0" w:color="auto"/>
            </w:tcBorders>
          </w:tcPr>
          <w:p w:rsidR="00DD5BF1" w:rsidRPr="00F25D1A" w:rsidRDefault="00DD5BF1" w:rsidP="005C3071">
            <w:pPr>
              <w:jc w:val="both"/>
              <w:rPr>
                <w:sz w:val="18"/>
                <w:szCs w:val="18"/>
              </w:rPr>
            </w:pPr>
          </w:p>
        </w:tc>
        <w:tc>
          <w:tcPr>
            <w:tcW w:w="900" w:type="dxa"/>
            <w:tcBorders>
              <w:top w:val="nil"/>
              <w:left w:val="single" w:sz="18" w:space="0" w:color="auto"/>
              <w:bottom w:val="nil"/>
              <w:right w:val="single" w:sz="4" w:space="0" w:color="auto"/>
            </w:tcBorders>
          </w:tcPr>
          <w:p w:rsidR="00DD5BF1" w:rsidRPr="003A4D2A" w:rsidRDefault="005F481C" w:rsidP="00275801">
            <w:pPr>
              <w:rPr>
                <w:sz w:val="18"/>
                <w:szCs w:val="18"/>
              </w:rPr>
            </w:pPr>
            <w:r>
              <w:rPr>
                <w:sz w:val="18"/>
                <w:szCs w:val="18"/>
              </w:rPr>
              <w:t>374/2015 ve znění</w:t>
            </w:r>
            <w:r w:rsidR="007E7656">
              <w:rPr>
                <w:sz w:val="18"/>
                <w:szCs w:val="18"/>
              </w:rPr>
              <w:t xml:space="preserve"> 298/2021</w:t>
            </w:r>
          </w:p>
        </w:tc>
        <w:tc>
          <w:tcPr>
            <w:tcW w:w="1080" w:type="dxa"/>
            <w:tcBorders>
              <w:top w:val="nil"/>
              <w:left w:val="single" w:sz="4" w:space="0" w:color="auto"/>
              <w:bottom w:val="nil"/>
              <w:right w:val="single" w:sz="4" w:space="0" w:color="auto"/>
            </w:tcBorders>
          </w:tcPr>
          <w:p w:rsidR="00DD5BF1" w:rsidRDefault="00DD5BF1" w:rsidP="00DD5BF1">
            <w:pPr>
              <w:rPr>
                <w:sz w:val="18"/>
                <w:szCs w:val="18"/>
              </w:rPr>
            </w:pPr>
            <w:r>
              <w:rPr>
                <w:sz w:val="18"/>
                <w:szCs w:val="18"/>
              </w:rPr>
              <w:t>§24a odst.3</w:t>
            </w:r>
          </w:p>
        </w:tc>
        <w:tc>
          <w:tcPr>
            <w:tcW w:w="5405" w:type="dxa"/>
            <w:gridSpan w:val="4"/>
            <w:tcBorders>
              <w:top w:val="nil"/>
              <w:left w:val="single" w:sz="4" w:space="0" w:color="auto"/>
              <w:bottom w:val="nil"/>
              <w:right w:val="single" w:sz="4" w:space="0" w:color="auto"/>
            </w:tcBorders>
          </w:tcPr>
          <w:p w:rsidR="00DD5BF1" w:rsidRPr="00F25D1A" w:rsidRDefault="00DD5BF1" w:rsidP="00DD5BF1">
            <w:pPr>
              <w:rPr>
                <w:sz w:val="18"/>
                <w:szCs w:val="18"/>
              </w:rPr>
            </w:pPr>
            <w:r w:rsidRPr="00DD5BF1">
              <w:rPr>
                <w:sz w:val="18"/>
                <w:szCs w:val="18"/>
              </w:rPr>
              <w:t>Česká národní banka jako orgán příslušný k řešení krize skupiny informuje o návrhu opatření podle odstavce 2 Evropský orgán pro bankovnictví, orgány příslušné k řešení krize ovládaných osob a, je-li to účelné, orgány příslušné k řešení krize významných poboček. Česká národní banka vyvíjí úsilí, aby po konzultaci s dotčenými orgány dohledu a orgány příslušnými k řešení krize významných poboček bylo dosaženo dohody o odstranění podstatných překážek způsobilosti k řešení krize s orgány příslušnými k řešení krize ovládaných osob ve lhůtě 2 týdnů ode dne sdělení návrhu opatření podle odstavce 2, a to s ohledem na možný dopad ve všech členských státech, ve kterých dotčená skupina působí.</w:t>
            </w:r>
          </w:p>
        </w:tc>
        <w:tc>
          <w:tcPr>
            <w:tcW w:w="895" w:type="dxa"/>
            <w:tcBorders>
              <w:top w:val="nil"/>
              <w:left w:val="single" w:sz="4" w:space="0" w:color="auto"/>
              <w:bottom w:val="nil"/>
              <w:right w:val="single" w:sz="4" w:space="0" w:color="auto"/>
            </w:tcBorders>
          </w:tcPr>
          <w:p w:rsidR="00DD5BF1" w:rsidRDefault="00DD5BF1" w:rsidP="00275801">
            <w:pPr>
              <w:rPr>
                <w:sz w:val="18"/>
                <w:szCs w:val="18"/>
              </w:rPr>
            </w:pPr>
          </w:p>
        </w:tc>
        <w:tc>
          <w:tcPr>
            <w:tcW w:w="720" w:type="dxa"/>
            <w:tcBorders>
              <w:top w:val="nil"/>
              <w:left w:val="single" w:sz="4" w:space="0" w:color="auto"/>
              <w:bottom w:val="nil"/>
              <w:right w:val="single" w:sz="4" w:space="0" w:color="auto"/>
            </w:tcBorders>
          </w:tcPr>
          <w:p w:rsidR="00DD5BF1" w:rsidRPr="00F25D1A" w:rsidRDefault="00DD5BF1" w:rsidP="00275801">
            <w:pPr>
              <w:rPr>
                <w:sz w:val="18"/>
                <w:szCs w:val="18"/>
              </w:rPr>
            </w:pPr>
          </w:p>
        </w:tc>
      </w:tr>
      <w:tr w:rsidR="00E465E9" w:rsidRPr="00F25D1A" w:rsidTr="00E465E9">
        <w:tc>
          <w:tcPr>
            <w:tcW w:w="1440" w:type="dxa"/>
            <w:tcBorders>
              <w:top w:val="nil"/>
              <w:left w:val="single" w:sz="4" w:space="0" w:color="auto"/>
              <w:right w:val="single" w:sz="4" w:space="0" w:color="auto"/>
            </w:tcBorders>
          </w:tcPr>
          <w:p w:rsidR="00E465E9" w:rsidRPr="00F25D1A" w:rsidRDefault="00E465E9" w:rsidP="00E06D55">
            <w:pPr>
              <w:rPr>
                <w:sz w:val="18"/>
                <w:szCs w:val="18"/>
              </w:rPr>
            </w:pPr>
          </w:p>
        </w:tc>
        <w:tc>
          <w:tcPr>
            <w:tcW w:w="5400" w:type="dxa"/>
            <w:gridSpan w:val="4"/>
            <w:tcBorders>
              <w:top w:val="nil"/>
              <w:left w:val="single" w:sz="4" w:space="0" w:color="auto"/>
              <w:right w:val="single" w:sz="18" w:space="0" w:color="auto"/>
            </w:tcBorders>
          </w:tcPr>
          <w:p w:rsidR="00E465E9" w:rsidRPr="00F25D1A" w:rsidRDefault="00E465E9" w:rsidP="005C3071">
            <w:pPr>
              <w:jc w:val="both"/>
              <w:rPr>
                <w:sz w:val="18"/>
                <w:szCs w:val="18"/>
              </w:rPr>
            </w:pPr>
          </w:p>
        </w:tc>
        <w:tc>
          <w:tcPr>
            <w:tcW w:w="900" w:type="dxa"/>
            <w:tcBorders>
              <w:top w:val="nil"/>
              <w:left w:val="single" w:sz="18" w:space="0" w:color="auto"/>
              <w:bottom w:val="single" w:sz="4" w:space="0" w:color="auto"/>
              <w:right w:val="single" w:sz="4" w:space="0" w:color="auto"/>
            </w:tcBorders>
          </w:tcPr>
          <w:p w:rsidR="00E465E9" w:rsidRPr="003A4D2A" w:rsidRDefault="005F481C" w:rsidP="00275801">
            <w:pPr>
              <w:rPr>
                <w:sz w:val="18"/>
                <w:szCs w:val="18"/>
              </w:rPr>
            </w:pPr>
            <w:r>
              <w:rPr>
                <w:sz w:val="18"/>
                <w:szCs w:val="18"/>
              </w:rPr>
              <w:t>374/2015 ve znění</w:t>
            </w:r>
            <w:r w:rsidR="007E7656">
              <w:rPr>
                <w:sz w:val="18"/>
                <w:szCs w:val="18"/>
              </w:rPr>
              <w:t xml:space="preserve"> 298/2021</w:t>
            </w:r>
          </w:p>
        </w:tc>
        <w:tc>
          <w:tcPr>
            <w:tcW w:w="1080" w:type="dxa"/>
            <w:tcBorders>
              <w:top w:val="nil"/>
              <w:left w:val="single" w:sz="4" w:space="0" w:color="auto"/>
              <w:bottom w:val="single" w:sz="4" w:space="0" w:color="auto"/>
              <w:right w:val="single" w:sz="4" w:space="0" w:color="auto"/>
            </w:tcBorders>
          </w:tcPr>
          <w:p w:rsidR="00E465E9" w:rsidRDefault="00E465E9" w:rsidP="00E465E9">
            <w:pPr>
              <w:rPr>
                <w:sz w:val="18"/>
                <w:szCs w:val="18"/>
              </w:rPr>
            </w:pPr>
            <w:r>
              <w:rPr>
                <w:sz w:val="18"/>
                <w:szCs w:val="18"/>
              </w:rPr>
              <w:t>§26 odst.3</w:t>
            </w:r>
          </w:p>
        </w:tc>
        <w:tc>
          <w:tcPr>
            <w:tcW w:w="5405" w:type="dxa"/>
            <w:gridSpan w:val="4"/>
            <w:tcBorders>
              <w:top w:val="nil"/>
              <w:left w:val="single" w:sz="4" w:space="0" w:color="auto"/>
              <w:bottom w:val="single" w:sz="4" w:space="0" w:color="auto"/>
              <w:right w:val="single" w:sz="4" w:space="0" w:color="auto"/>
            </w:tcBorders>
          </w:tcPr>
          <w:p w:rsidR="00E465E9" w:rsidRPr="00DD5BF1" w:rsidRDefault="00E465E9" w:rsidP="00DD5BF1">
            <w:pPr>
              <w:rPr>
                <w:sz w:val="18"/>
                <w:szCs w:val="18"/>
              </w:rPr>
            </w:pPr>
            <w:r w:rsidRPr="00E465E9">
              <w:rPr>
                <w:sz w:val="18"/>
                <w:szCs w:val="18"/>
              </w:rPr>
              <w:t>Česká národní banka jako orgán příslušný k řešení krize ovládané osoby, která není osobou podléhající řešení krize, samostatně rozhodne o uložení opatření k odstranění překážek způsobilosti k řešení krize vůči členům skupiny se sídlem na území České republiky, není-li dohody podle odstavce 1 dosaženo ve lhůtě do 4 měsíců ode dne, kdy orgán příslušný k řešení krize skupiny předložil České národní bance návrh alternativních opatření k odstranění překážek vypracovaný evropskou ovládající osobou. Nesdělí-li evropská ovládající osoba orgánu příslušnému k řešení krize skupiny návrh alternativních opatření, Česká národní banka samostatně rozhodne ve lhůtě 5 měsíců ode dne, kdy jí orgán příslušný k řešení krize skupiny předložil analýzu podstatných překážek způsobilosti k řešení krize evropské finanční skupiny spolu s návrhy opatření k jejich odstranění. Je-li překážka způsobilosti k řešení krize způsobena tím, že u člena skupiny jsou dány okolnosti uvedené v § 23 odst. 2, a není-li dosaženo dohody ve lhůtě 2 týdnů ode dne, kdy evropská ovládající osoba orgánu příslušnému k řešení krize skupiny navrhne opatření k odstranění překážek způsobilosti k řešení krize a časový harmonogram k jejich provedení, Česká národní banka rozhodne samostatně. Rozhodnutí musí vzít v úvahu stanoviska a výhrady ostatních orgánů příslušných k řešení krize. Rozhodnutí Česká národní banka oznámí orgánu příslušnému k řešení krize skupiny, orgánu příslušnému k řešení krize osoby podléhající řešení krize a osobě podléhající řešení krize.</w:t>
            </w:r>
          </w:p>
        </w:tc>
        <w:tc>
          <w:tcPr>
            <w:tcW w:w="895" w:type="dxa"/>
            <w:tcBorders>
              <w:top w:val="nil"/>
              <w:left w:val="single" w:sz="4" w:space="0" w:color="auto"/>
              <w:bottom w:val="single" w:sz="4" w:space="0" w:color="auto"/>
              <w:right w:val="single" w:sz="4" w:space="0" w:color="auto"/>
            </w:tcBorders>
          </w:tcPr>
          <w:p w:rsidR="00E465E9" w:rsidRDefault="00E465E9" w:rsidP="00275801">
            <w:pPr>
              <w:rPr>
                <w:sz w:val="18"/>
                <w:szCs w:val="18"/>
              </w:rPr>
            </w:pPr>
          </w:p>
        </w:tc>
        <w:tc>
          <w:tcPr>
            <w:tcW w:w="720" w:type="dxa"/>
            <w:tcBorders>
              <w:top w:val="nil"/>
              <w:left w:val="single" w:sz="4" w:space="0" w:color="auto"/>
              <w:bottom w:val="single" w:sz="4" w:space="0" w:color="auto"/>
              <w:right w:val="single" w:sz="4" w:space="0" w:color="auto"/>
            </w:tcBorders>
          </w:tcPr>
          <w:p w:rsidR="00E465E9" w:rsidRPr="00F25D1A" w:rsidRDefault="00E465E9" w:rsidP="00275801">
            <w:pPr>
              <w:rPr>
                <w:sz w:val="18"/>
                <w:szCs w:val="18"/>
              </w:rPr>
            </w:pPr>
          </w:p>
        </w:tc>
      </w:tr>
      <w:tr w:rsidR="003F11C5" w:rsidRPr="00F25D1A" w:rsidTr="007C6A6F">
        <w:tc>
          <w:tcPr>
            <w:tcW w:w="1440" w:type="dxa"/>
            <w:tcBorders>
              <w:top w:val="nil"/>
              <w:left w:val="single" w:sz="4" w:space="0" w:color="auto"/>
              <w:bottom w:val="single" w:sz="4" w:space="0" w:color="auto"/>
              <w:right w:val="single" w:sz="4" w:space="0" w:color="auto"/>
            </w:tcBorders>
          </w:tcPr>
          <w:p w:rsidR="003F11C5" w:rsidRPr="00F25D1A" w:rsidRDefault="003F11C5" w:rsidP="00215FC6">
            <w:pPr>
              <w:rPr>
                <w:sz w:val="18"/>
                <w:szCs w:val="18"/>
              </w:rPr>
            </w:pPr>
            <w:r w:rsidRPr="00F25D1A">
              <w:rPr>
                <w:sz w:val="18"/>
                <w:szCs w:val="18"/>
              </w:rPr>
              <w:t xml:space="preserve">Článek 1 odst. 8 </w:t>
            </w:r>
            <w:r w:rsidRPr="00215FC6">
              <w:rPr>
                <w:i/>
                <w:sz w:val="18"/>
                <w:szCs w:val="18"/>
              </w:rPr>
              <w:t>(</w:t>
            </w:r>
            <w:r w:rsidR="00215FC6" w:rsidRPr="00215FC6">
              <w:rPr>
                <w:i/>
                <w:sz w:val="18"/>
                <w:szCs w:val="18"/>
              </w:rPr>
              <w:t>Č</w:t>
            </w:r>
            <w:r w:rsidRPr="00215FC6">
              <w:rPr>
                <w:i/>
                <w:sz w:val="18"/>
                <w:szCs w:val="18"/>
              </w:rPr>
              <w:t xml:space="preserve">lánek 18 </w:t>
            </w:r>
            <w:r w:rsidRPr="00215FC6">
              <w:rPr>
                <w:i/>
                <w:sz w:val="18"/>
                <w:szCs w:val="18"/>
              </w:rPr>
              <w:lastRenderedPageBreak/>
              <w:t>odstavec 6)</w:t>
            </w:r>
          </w:p>
        </w:tc>
        <w:tc>
          <w:tcPr>
            <w:tcW w:w="5400" w:type="dxa"/>
            <w:gridSpan w:val="4"/>
            <w:tcBorders>
              <w:top w:val="nil"/>
              <w:left w:val="single" w:sz="4" w:space="0" w:color="auto"/>
              <w:bottom w:val="single" w:sz="4" w:space="0" w:color="auto"/>
              <w:right w:val="single" w:sz="18" w:space="0" w:color="auto"/>
            </w:tcBorders>
          </w:tcPr>
          <w:p w:rsidR="003F11C5" w:rsidRPr="00F25D1A" w:rsidRDefault="003F11C5" w:rsidP="001316FD">
            <w:pPr>
              <w:jc w:val="both"/>
              <w:rPr>
                <w:sz w:val="18"/>
                <w:szCs w:val="18"/>
              </w:rPr>
            </w:pPr>
            <w:r w:rsidRPr="00F25D1A">
              <w:rPr>
                <w:sz w:val="18"/>
                <w:szCs w:val="18"/>
              </w:rPr>
              <w:lastRenderedPageBreak/>
              <w:t xml:space="preserve">6. Není-li společného rozhodnutí dosaženo v příslušné lhůtě uvedené v odstavci 5, rozhodne orgán příslušný k řešení krize na úrovni skupiny </w:t>
            </w:r>
            <w:r w:rsidRPr="00F25D1A">
              <w:rPr>
                <w:sz w:val="18"/>
                <w:szCs w:val="18"/>
              </w:rPr>
              <w:lastRenderedPageBreak/>
              <w:t xml:space="preserve">sám o vhodných opatřeních, která mají být přijata v souladu s čl. 17 odst. 4 na úrovni skupiny. </w:t>
            </w:r>
          </w:p>
          <w:p w:rsidR="003F11C5" w:rsidRPr="00F25D1A" w:rsidRDefault="003F11C5" w:rsidP="001316FD">
            <w:pPr>
              <w:jc w:val="both"/>
              <w:rPr>
                <w:sz w:val="18"/>
                <w:szCs w:val="18"/>
              </w:rPr>
            </w:pPr>
          </w:p>
          <w:p w:rsidR="003F11C5" w:rsidRPr="00F25D1A" w:rsidRDefault="003F11C5" w:rsidP="001316FD">
            <w:pPr>
              <w:jc w:val="both"/>
              <w:rPr>
                <w:sz w:val="18"/>
                <w:szCs w:val="18"/>
              </w:rPr>
            </w:pPr>
            <w:r w:rsidRPr="00F25D1A">
              <w:rPr>
                <w:sz w:val="18"/>
                <w:szCs w:val="18"/>
              </w:rPr>
              <w:t>Toto rozhodnutí musí být plně odůvodněné a zohledňovat stanoviska a výhrady ostatních orgánů příslušných k řešení krize. Orgán příslušný k řešení krize na úrovni skupiny poskytne toto rozhodnutí mateřskému podniku v Unii.</w:t>
            </w:r>
          </w:p>
          <w:p w:rsidR="003F11C5" w:rsidRPr="00F25D1A" w:rsidRDefault="003F11C5" w:rsidP="001316FD">
            <w:pPr>
              <w:jc w:val="both"/>
              <w:rPr>
                <w:sz w:val="18"/>
                <w:szCs w:val="18"/>
              </w:rPr>
            </w:pPr>
            <w:r w:rsidRPr="00F25D1A">
              <w:rPr>
                <w:sz w:val="18"/>
                <w:szCs w:val="18"/>
              </w:rPr>
              <w:t xml:space="preserve"> </w:t>
            </w:r>
          </w:p>
          <w:p w:rsidR="003F11C5" w:rsidRPr="00F25D1A" w:rsidRDefault="003F11C5" w:rsidP="001316FD">
            <w:pPr>
              <w:jc w:val="both"/>
              <w:rPr>
                <w:sz w:val="18"/>
                <w:szCs w:val="18"/>
              </w:rPr>
            </w:pPr>
            <w:r w:rsidRPr="00F25D1A">
              <w:rPr>
                <w:sz w:val="18"/>
                <w:szCs w:val="18"/>
              </w:rPr>
              <w:t>Pokud na konci příslušné lhůty uvedené v odstavci 5 tohoto článku orgán příslušný k řešení krize předložil některou záležitost zmíněnou v odstavci 9 tohoto článku EBA v souladu s článkem 19 nařízení (EU) č. 1093/2010, odloží orgán příslušný k řešení krize na úrovni skupiny přijetí svého rozhodnutí a vyčká rozhodnutí, které může EBA přijmout podle čl. 19 odst. 3 uvedeného nařízení, a rozhodne v souladu s rozhodnutím EBA. Příslušná lhůta uvedená v odstavci 5 tohoto článku se považuje za lhůtu pro smírné urovnání sporu ve smyslu nařízení (EU) č. 1093/2010. EBA přijme své rozhodnutí do jednoho měsíce. Záležitost nelze EBA předložit po uplynutí příslušné lhůty uvedené v odstavci 5 tohoto článku nebo po dosažení společného rozhodnutí. Pokud EBA nerozhodne, použije se rozhodnutí orgánu příslušného k řešení krize na úrovni skupiny.</w:t>
            </w:r>
          </w:p>
        </w:tc>
        <w:tc>
          <w:tcPr>
            <w:tcW w:w="900" w:type="dxa"/>
            <w:tcBorders>
              <w:top w:val="single" w:sz="4" w:space="0" w:color="auto"/>
              <w:left w:val="single" w:sz="18" w:space="0" w:color="auto"/>
              <w:bottom w:val="single" w:sz="4" w:space="0" w:color="auto"/>
              <w:right w:val="single" w:sz="4" w:space="0" w:color="auto"/>
            </w:tcBorders>
          </w:tcPr>
          <w:p w:rsidR="003F11C5" w:rsidRPr="003A4D2A" w:rsidRDefault="004C3FA1" w:rsidP="00275801">
            <w:pPr>
              <w:rPr>
                <w:sz w:val="18"/>
                <w:szCs w:val="18"/>
              </w:rPr>
            </w:pPr>
            <w:r>
              <w:rPr>
                <w:sz w:val="18"/>
                <w:szCs w:val="18"/>
              </w:rPr>
              <w:lastRenderedPageBreak/>
              <w:t>374/2015 ve znění</w:t>
            </w:r>
            <w:r w:rsidR="007E7656">
              <w:rPr>
                <w:sz w:val="18"/>
                <w:szCs w:val="18"/>
              </w:rPr>
              <w:t xml:space="preserve"> </w:t>
            </w:r>
            <w:r w:rsidR="007E7656">
              <w:rPr>
                <w:sz w:val="18"/>
                <w:szCs w:val="18"/>
              </w:rPr>
              <w:lastRenderedPageBreak/>
              <w:t>298/2021</w:t>
            </w:r>
          </w:p>
        </w:tc>
        <w:tc>
          <w:tcPr>
            <w:tcW w:w="1080" w:type="dxa"/>
            <w:tcBorders>
              <w:top w:val="single" w:sz="4" w:space="0" w:color="auto"/>
              <w:left w:val="single" w:sz="4" w:space="0" w:color="auto"/>
              <w:bottom w:val="single" w:sz="4" w:space="0" w:color="auto"/>
              <w:right w:val="single" w:sz="4" w:space="0" w:color="auto"/>
            </w:tcBorders>
          </w:tcPr>
          <w:p w:rsidR="003F11C5" w:rsidRDefault="000553C5" w:rsidP="000553C5">
            <w:pPr>
              <w:rPr>
                <w:sz w:val="18"/>
                <w:szCs w:val="18"/>
              </w:rPr>
            </w:pPr>
            <w:r>
              <w:rPr>
                <w:sz w:val="18"/>
                <w:szCs w:val="18"/>
              </w:rPr>
              <w:lastRenderedPageBreak/>
              <w:t>§25 odst.2</w:t>
            </w:r>
          </w:p>
        </w:tc>
        <w:tc>
          <w:tcPr>
            <w:tcW w:w="5405" w:type="dxa"/>
            <w:gridSpan w:val="4"/>
            <w:tcBorders>
              <w:top w:val="single" w:sz="4" w:space="0" w:color="auto"/>
              <w:left w:val="single" w:sz="4" w:space="0" w:color="auto"/>
              <w:bottom w:val="single" w:sz="4" w:space="0" w:color="auto"/>
              <w:right w:val="single" w:sz="4" w:space="0" w:color="auto"/>
            </w:tcBorders>
          </w:tcPr>
          <w:p w:rsidR="003F11C5" w:rsidRPr="00B11FB6" w:rsidRDefault="000553C5" w:rsidP="00B11FB6">
            <w:pPr>
              <w:rPr>
                <w:sz w:val="18"/>
                <w:szCs w:val="18"/>
              </w:rPr>
            </w:pPr>
            <w:r w:rsidRPr="000553C5">
              <w:rPr>
                <w:sz w:val="18"/>
                <w:szCs w:val="18"/>
              </w:rPr>
              <w:t xml:space="preserve">Není-li do 4 měsíců ode dne sdělení návrhu podle § 24 odst. 4, nebo pokud k takovému sdělení nedošlo, uplynutím lhůty podle § 24 odst. 5 </w:t>
            </w:r>
            <w:r w:rsidRPr="000553C5">
              <w:rPr>
                <w:sz w:val="18"/>
                <w:szCs w:val="18"/>
              </w:rPr>
              <w:lastRenderedPageBreak/>
              <w:t>dosaženo dohody, je Česká národní banka jako orgán příslušný k řešení krize skupiny oprávněna samostatně uložit opatření k odstranění překážek způsobilosti k řešení krize vůči evropské ovládající osobě, osobě podléhající řešení krize a dalším členům skupiny se sídlem na území České republiky. Takové opatření je Česká národní banka oprávněna uložit i tehdy, pokud je překážka způsobilosti k řešení krize způsobena tím, že u člena skupiny jsou dány okolnosti uvedené v § 23 odst. 2, a není-li dosaženo dohody do 2 týdnů ode dne sdělení návrhu opatření podle § 24a odst. 2. Česká národní banka jako orgán příslušný k řešení krize skupiny tento postup odůvodní a vezme v úvahu stanoviska a výhrady ostatních členů kolegia.</w:t>
            </w:r>
          </w:p>
        </w:tc>
        <w:tc>
          <w:tcPr>
            <w:tcW w:w="895" w:type="dxa"/>
            <w:tcBorders>
              <w:top w:val="single" w:sz="4" w:space="0" w:color="auto"/>
              <w:left w:val="single" w:sz="4" w:space="0" w:color="auto"/>
              <w:bottom w:val="single" w:sz="4" w:space="0" w:color="auto"/>
              <w:right w:val="single" w:sz="4" w:space="0" w:color="auto"/>
            </w:tcBorders>
          </w:tcPr>
          <w:p w:rsidR="003F11C5" w:rsidRDefault="000553C5" w:rsidP="00275801">
            <w:pPr>
              <w:rPr>
                <w:sz w:val="18"/>
                <w:szCs w:val="18"/>
              </w:rPr>
            </w:pPr>
            <w:r>
              <w:rPr>
                <w:sz w:val="18"/>
                <w:szCs w:val="18"/>
              </w:rPr>
              <w:lastRenderedPageBreak/>
              <w:t>P</w:t>
            </w:r>
            <w:r w:rsidR="000D785A">
              <w:rPr>
                <w:sz w:val="18"/>
                <w:szCs w:val="18"/>
              </w:rPr>
              <w:t>T</w:t>
            </w:r>
          </w:p>
        </w:tc>
        <w:tc>
          <w:tcPr>
            <w:tcW w:w="720" w:type="dxa"/>
            <w:tcBorders>
              <w:top w:val="single" w:sz="4" w:space="0" w:color="auto"/>
              <w:left w:val="single" w:sz="4" w:space="0" w:color="auto"/>
              <w:bottom w:val="single" w:sz="4" w:space="0" w:color="auto"/>
              <w:right w:val="single" w:sz="4" w:space="0" w:color="auto"/>
            </w:tcBorders>
          </w:tcPr>
          <w:p w:rsidR="003F11C5" w:rsidRPr="00F25D1A" w:rsidRDefault="003F11C5" w:rsidP="00275801">
            <w:pPr>
              <w:rPr>
                <w:sz w:val="18"/>
                <w:szCs w:val="18"/>
              </w:rPr>
            </w:pPr>
          </w:p>
        </w:tc>
      </w:tr>
      <w:tr w:rsidR="0015124A" w:rsidRPr="00F25D1A" w:rsidTr="007C6A6F">
        <w:tc>
          <w:tcPr>
            <w:tcW w:w="1440" w:type="dxa"/>
            <w:tcBorders>
              <w:top w:val="single" w:sz="4" w:space="0" w:color="auto"/>
              <w:left w:val="single" w:sz="4" w:space="0" w:color="auto"/>
              <w:bottom w:val="single" w:sz="4" w:space="0" w:color="auto"/>
              <w:right w:val="single" w:sz="4" w:space="0" w:color="auto"/>
            </w:tcBorders>
          </w:tcPr>
          <w:p w:rsidR="0015124A" w:rsidRPr="00F25D1A" w:rsidRDefault="0015124A" w:rsidP="00215FC6">
            <w:pPr>
              <w:rPr>
                <w:sz w:val="18"/>
                <w:szCs w:val="18"/>
              </w:rPr>
            </w:pPr>
            <w:r w:rsidRPr="00F25D1A">
              <w:rPr>
                <w:sz w:val="18"/>
                <w:szCs w:val="18"/>
              </w:rPr>
              <w:t xml:space="preserve">Článek 1 odst. 8 </w:t>
            </w:r>
            <w:r w:rsidRPr="00215FC6">
              <w:rPr>
                <w:i/>
                <w:sz w:val="18"/>
                <w:szCs w:val="18"/>
              </w:rPr>
              <w:t>(</w:t>
            </w:r>
            <w:r w:rsidR="00215FC6" w:rsidRPr="00215FC6">
              <w:rPr>
                <w:i/>
                <w:sz w:val="18"/>
                <w:szCs w:val="18"/>
              </w:rPr>
              <w:t>Č</w:t>
            </w:r>
            <w:r w:rsidRPr="00215FC6">
              <w:rPr>
                <w:i/>
                <w:sz w:val="18"/>
                <w:szCs w:val="18"/>
              </w:rPr>
              <w:t>lánek 18 odstavec 6a)</w:t>
            </w:r>
          </w:p>
        </w:tc>
        <w:tc>
          <w:tcPr>
            <w:tcW w:w="5400" w:type="dxa"/>
            <w:gridSpan w:val="4"/>
            <w:tcBorders>
              <w:top w:val="single" w:sz="4" w:space="0" w:color="auto"/>
              <w:left w:val="single" w:sz="4" w:space="0" w:color="auto"/>
              <w:bottom w:val="single" w:sz="4" w:space="0" w:color="auto"/>
              <w:right w:val="single" w:sz="18" w:space="0" w:color="auto"/>
            </w:tcBorders>
          </w:tcPr>
          <w:p w:rsidR="0015124A" w:rsidRPr="00F25D1A" w:rsidRDefault="0015124A" w:rsidP="00D419E5">
            <w:pPr>
              <w:jc w:val="both"/>
              <w:rPr>
                <w:sz w:val="18"/>
                <w:szCs w:val="18"/>
              </w:rPr>
            </w:pPr>
            <w:r w:rsidRPr="00F25D1A">
              <w:rPr>
                <w:sz w:val="18"/>
                <w:szCs w:val="18"/>
              </w:rPr>
              <w:t>6a. Není-li společného rozhodnutí dosaženo v příslušné lhůtě uvedené v odstavci 5 tohoto článku, rozhodne orgán příslušný k řešení krize příslušného subjektu řešícího krizi sám o vhodných opatřeních, která mají být přijata v souladu s čl. 17 odst. 4 na úrovni skupiny řešící krizi.</w:t>
            </w:r>
          </w:p>
          <w:p w:rsidR="0015124A" w:rsidRPr="00F25D1A" w:rsidRDefault="0015124A" w:rsidP="00D419E5">
            <w:pPr>
              <w:jc w:val="both"/>
              <w:rPr>
                <w:sz w:val="18"/>
                <w:szCs w:val="18"/>
              </w:rPr>
            </w:pPr>
          </w:p>
          <w:p w:rsidR="0015124A" w:rsidRPr="00F25D1A" w:rsidRDefault="0015124A" w:rsidP="00D419E5">
            <w:pPr>
              <w:jc w:val="both"/>
              <w:rPr>
                <w:sz w:val="18"/>
                <w:szCs w:val="18"/>
              </w:rPr>
            </w:pPr>
            <w:r w:rsidRPr="00F25D1A">
              <w:rPr>
                <w:sz w:val="18"/>
                <w:szCs w:val="18"/>
              </w:rPr>
              <w:t xml:space="preserve">Toto rozhodnutí musí být plně odůvodněné a zohledňovat stanoviska a výhrady orgánů příslušných k řešení krize dalších subjektů téže skupiny řešící krizi a orgánu příslušného k řešení krize na úrovni skupiny. Relevantní orgány příslušné k řešení krize poskytnou toto rozhodnutí subjektu řešícímu krizi. </w:t>
            </w:r>
          </w:p>
          <w:p w:rsidR="0015124A" w:rsidRPr="00F25D1A" w:rsidRDefault="0015124A" w:rsidP="00D419E5">
            <w:pPr>
              <w:jc w:val="both"/>
              <w:rPr>
                <w:sz w:val="18"/>
                <w:szCs w:val="18"/>
              </w:rPr>
            </w:pPr>
          </w:p>
          <w:p w:rsidR="0015124A" w:rsidRPr="00F25D1A" w:rsidRDefault="0015124A" w:rsidP="00D419E5">
            <w:pPr>
              <w:jc w:val="both"/>
              <w:rPr>
                <w:sz w:val="18"/>
                <w:szCs w:val="18"/>
              </w:rPr>
            </w:pPr>
            <w:r w:rsidRPr="00F25D1A">
              <w:rPr>
                <w:sz w:val="18"/>
                <w:szCs w:val="18"/>
              </w:rPr>
              <w:t xml:space="preserve">Pokud na konci příslušné lhůty uvedené v odstavci 5 tohoto článku orgán příslušný k řešení krize předložil některou záležitost zmíněnou v odstavci 9 tohoto článku EBA v souladu s článkem 19 nařízení (EU) č. 1093/2010, odloží orgán příslušný k řešení krize subjektu řešícího krizi přijetí svého rozhodnutí a vyčká rozhodnutí, které může EBA přijmout podle čl. 19 odst. 3 uvedeného nařízení, a rozhodne v souladu s rozhodnutím EBA. Příslušná lhůta uvedená v odstavci 5 tohoto článku se považuje za lhůtu pro smírné urovnání sporu ve smyslu nařízení (EU) č. 1093/2010. EBA přijme své rozhodnutí do jednoho měsíce. Záležitost nelze EBA předložit po uplynutí příslušné lhůty uvedené v odstavci 5 </w:t>
            </w:r>
            <w:r w:rsidRPr="00F25D1A">
              <w:rPr>
                <w:sz w:val="18"/>
                <w:szCs w:val="18"/>
              </w:rPr>
              <w:lastRenderedPageBreak/>
              <w:t>tohoto článku nebo po dosažení společného rozhodnutí. Pokud EBA nerozhodne, použije se rozhodnutí orgánu příslušného k řešení krize subjektu řešícího krizi.</w:t>
            </w:r>
          </w:p>
        </w:tc>
        <w:tc>
          <w:tcPr>
            <w:tcW w:w="900" w:type="dxa"/>
            <w:tcBorders>
              <w:top w:val="single" w:sz="4" w:space="0" w:color="auto"/>
              <w:left w:val="single" w:sz="18" w:space="0" w:color="auto"/>
              <w:bottom w:val="single" w:sz="4" w:space="0" w:color="auto"/>
              <w:right w:val="single" w:sz="4" w:space="0" w:color="auto"/>
            </w:tcBorders>
          </w:tcPr>
          <w:p w:rsidR="0015124A" w:rsidRPr="00F25D1A" w:rsidRDefault="004C3FA1" w:rsidP="00275801">
            <w:pPr>
              <w:rPr>
                <w:sz w:val="18"/>
                <w:szCs w:val="18"/>
              </w:rPr>
            </w:pPr>
            <w:r>
              <w:rPr>
                <w:sz w:val="18"/>
                <w:szCs w:val="18"/>
              </w:rPr>
              <w:lastRenderedPageBreak/>
              <w:t>374/2015 ve znění</w:t>
            </w:r>
            <w:r w:rsidR="007E7656">
              <w:rPr>
                <w:sz w:val="18"/>
                <w:szCs w:val="18"/>
              </w:rPr>
              <w:t xml:space="preserve"> 298/2021</w:t>
            </w:r>
          </w:p>
        </w:tc>
        <w:tc>
          <w:tcPr>
            <w:tcW w:w="1080" w:type="dxa"/>
            <w:tcBorders>
              <w:top w:val="single" w:sz="4" w:space="0" w:color="auto"/>
              <w:left w:val="single" w:sz="4" w:space="0" w:color="auto"/>
              <w:bottom w:val="single" w:sz="4" w:space="0" w:color="auto"/>
              <w:right w:val="single" w:sz="4" w:space="0" w:color="auto"/>
            </w:tcBorders>
          </w:tcPr>
          <w:p w:rsidR="0015124A" w:rsidRDefault="000553C5" w:rsidP="000553C5">
            <w:pPr>
              <w:rPr>
                <w:sz w:val="18"/>
                <w:szCs w:val="18"/>
              </w:rPr>
            </w:pPr>
            <w:r>
              <w:rPr>
                <w:sz w:val="18"/>
                <w:szCs w:val="18"/>
              </w:rPr>
              <w:t>§26 odst.4</w:t>
            </w:r>
          </w:p>
        </w:tc>
        <w:tc>
          <w:tcPr>
            <w:tcW w:w="5405" w:type="dxa"/>
            <w:gridSpan w:val="4"/>
            <w:tcBorders>
              <w:top w:val="single" w:sz="4" w:space="0" w:color="auto"/>
              <w:left w:val="single" w:sz="4" w:space="0" w:color="auto"/>
              <w:bottom w:val="single" w:sz="4" w:space="0" w:color="auto"/>
              <w:right w:val="single" w:sz="4" w:space="0" w:color="auto"/>
            </w:tcBorders>
          </w:tcPr>
          <w:p w:rsidR="0015124A" w:rsidRPr="00F25D1A" w:rsidRDefault="000553C5" w:rsidP="00275801">
            <w:pPr>
              <w:rPr>
                <w:sz w:val="18"/>
                <w:szCs w:val="18"/>
              </w:rPr>
            </w:pPr>
            <w:r w:rsidRPr="000553C5">
              <w:rPr>
                <w:sz w:val="18"/>
                <w:szCs w:val="18"/>
              </w:rPr>
              <w:t>Česká národní banka jako orgán příslušný k řešení krize ovládané osoby, která je osobou podléhající řešení krize, samostatně rozhodne o uložení opatření k odstranění překážek způsobilosti k řešení krize vůči této osobě podléhající řešení krize a dalším členům skupiny podléhající řešení krize se sídlem na území České republiky, není-li dohody dosaženo ve lhůtách podle odstavce 3. Česká národní banka v rozhodnutí zohlední stanoviska a výhrady orgánu příslušného k řešení krize skupiny a orgánů příslušných k řešení krize ostatních členů dotčené skupiny podléhající řešení krize. Rozhodnutí oznámí orgánu příslušnému k řešení krize skupiny.</w:t>
            </w:r>
          </w:p>
        </w:tc>
        <w:tc>
          <w:tcPr>
            <w:tcW w:w="895" w:type="dxa"/>
            <w:tcBorders>
              <w:top w:val="single" w:sz="4" w:space="0" w:color="auto"/>
              <w:left w:val="single" w:sz="4" w:space="0" w:color="auto"/>
              <w:bottom w:val="single" w:sz="4" w:space="0" w:color="auto"/>
              <w:right w:val="single" w:sz="4" w:space="0" w:color="auto"/>
            </w:tcBorders>
          </w:tcPr>
          <w:p w:rsidR="0015124A" w:rsidRPr="00F25D1A" w:rsidRDefault="000553C5" w:rsidP="00275801">
            <w:pPr>
              <w:rPr>
                <w:sz w:val="18"/>
                <w:szCs w:val="18"/>
              </w:rPr>
            </w:pPr>
            <w:r>
              <w:rPr>
                <w:sz w:val="18"/>
                <w:szCs w:val="18"/>
              </w:rPr>
              <w:t>P</w:t>
            </w:r>
            <w:r w:rsidR="00C800D0">
              <w:rPr>
                <w:sz w:val="18"/>
                <w:szCs w:val="18"/>
              </w:rPr>
              <w:t>T</w:t>
            </w:r>
          </w:p>
        </w:tc>
        <w:tc>
          <w:tcPr>
            <w:tcW w:w="720" w:type="dxa"/>
            <w:tcBorders>
              <w:top w:val="single" w:sz="4" w:space="0" w:color="auto"/>
              <w:left w:val="single" w:sz="4" w:space="0" w:color="auto"/>
              <w:bottom w:val="single" w:sz="4" w:space="0" w:color="auto"/>
              <w:right w:val="single" w:sz="4" w:space="0" w:color="auto"/>
            </w:tcBorders>
          </w:tcPr>
          <w:p w:rsidR="0015124A" w:rsidRPr="00F25D1A" w:rsidRDefault="0015124A" w:rsidP="00275801">
            <w:pPr>
              <w:rPr>
                <w:sz w:val="18"/>
                <w:szCs w:val="18"/>
              </w:rPr>
            </w:pPr>
          </w:p>
        </w:tc>
      </w:tr>
      <w:tr w:rsidR="000553C5" w:rsidRPr="00F25D1A" w:rsidTr="00D070B6">
        <w:tc>
          <w:tcPr>
            <w:tcW w:w="1440" w:type="dxa"/>
            <w:tcBorders>
              <w:top w:val="nil"/>
              <w:left w:val="single" w:sz="4" w:space="0" w:color="auto"/>
              <w:bottom w:val="nil"/>
              <w:right w:val="single" w:sz="4" w:space="0" w:color="auto"/>
            </w:tcBorders>
          </w:tcPr>
          <w:p w:rsidR="000553C5" w:rsidRPr="00F25D1A" w:rsidRDefault="000553C5" w:rsidP="00215FC6">
            <w:pPr>
              <w:rPr>
                <w:sz w:val="18"/>
                <w:szCs w:val="18"/>
              </w:rPr>
            </w:pPr>
            <w:r w:rsidRPr="00F25D1A">
              <w:rPr>
                <w:sz w:val="18"/>
                <w:szCs w:val="18"/>
              </w:rPr>
              <w:t xml:space="preserve">Článek 1 odst. 8 </w:t>
            </w:r>
            <w:r w:rsidRPr="00215FC6">
              <w:rPr>
                <w:i/>
                <w:sz w:val="18"/>
                <w:szCs w:val="18"/>
              </w:rPr>
              <w:t>(</w:t>
            </w:r>
            <w:r w:rsidR="00215FC6" w:rsidRPr="00215FC6">
              <w:rPr>
                <w:i/>
                <w:sz w:val="18"/>
                <w:szCs w:val="18"/>
              </w:rPr>
              <w:t>Č</w:t>
            </w:r>
            <w:r w:rsidRPr="00215FC6">
              <w:rPr>
                <w:i/>
                <w:sz w:val="18"/>
                <w:szCs w:val="18"/>
              </w:rPr>
              <w:t>lánek 18 odstavec 7)</w:t>
            </w:r>
          </w:p>
        </w:tc>
        <w:tc>
          <w:tcPr>
            <w:tcW w:w="5400" w:type="dxa"/>
            <w:gridSpan w:val="4"/>
            <w:tcBorders>
              <w:top w:val="nil"/>
              <w:left w:val="single" w:sz="4" w:space="0" w:color="auto"/>
              <w:bottom w:val="nil"/>
              <w:right w:val="single" w:sz="18" w:space="0" w:color="auto"/>
            </w:tcBorders>
          </w:tcPr>
          <w:p w:rsidR="000553C5" w:rsidRPr="00F25D1A" w:rsidRDefault="000553C5" w:rsidP="00956E3B">
            <w:pPr>
              <w:jc w:val="both"/>
              <w:rPr>
                <w:sz w:val="18"/>
                <w:szCs w:val="18"/>
              </w:rPr>
            </w:pPr>
            <w:r w:rsidRPr="00F25D1A">
              <w:rPr>
                <w:sz w:val="18"/>
                <w:szCs w:val="18"/>
              </w:rPr>
              <w:t xml:space="preserve">7. Není-li dosaženo společného rozhodnutí, rozhodnou orgány příslušné k řešení krize dceřiných podniků, které nejsou subjekty řešícími krizi, samy o vhodných opatřeních, která mají dceřiné podniky v souladu s čl. 17 odst. 4 přijmout na individuální úrovni. </w:t>
            </w:r>
          </w:p>
          <w:p w:rsidR="000553C5" w:rsidRPr="00F25D1A" w:rsidRDefault="000553C5" w:rsidP="00956E3B">
            <w:pPr>
              <w:jc w:val="both"/>
              <w:rPr>
                <w:sz w:val="18"/>
                <w:szCs w:val="18"/>
              </w:rPr>
            </w:pPr>
          </w:p>
          <w:p w:rsidR="000553C5" w:rsidRPr="00F25D1A" w:rsidRDefault="000553C5" w:rsidP="00956E3B">
            <w:pPr>
              <w:jc w:val="both"/>
              <w:rPr>
                <w:sz w:val="18"/>
                <w:szCs w:val="18"/>
              </w:rPr>
            </w:pPr>
            <w:r w:rsidRPr="00F25D1A">
              <w:rPr>
                <w:sz w:val="18"/>
                <w:szCs w:val="18"/>
              </w:rPr>
              <w:t>Toto rozhodnutí musí být plně odůvodněné a zohledňovat stanoviska a výhrady ostatních orgánů příslušných k řešení krize. Rozhodnutí se poskytne dotčenému dceřinému podniku a subjektu řešícímu krizi, který je součástí téže skupiny řešící krizi, orgánu příslušnému k řešení krize subjektu řešícího krizi, a je-li odlišný, orgánu příslušnému k řešení krize na úrovni skupiny.</w:t>
            </w:r>
          </w:p>
          <w:p w:rsidR="000553C5" w:rsidRPr="00F25D1A" w:rsidRDefault="000553C5" w:rsidP="00956E3B">
            <w:pPr>
              <w:jc w:val="both"/>
              <w:rPr>
                <w:sz w:val="18"/>
                <w:szCs w:val="18"/>
              </w:rPr>
            </w:pPr>
          </w:p>
          <w:p w:rsidR="000553C5" w:rsidRPr="00F25D1A" w:rsidRDefault="000553C5" w:rsidP="00956E3B">
            <w:pPr>
              <w:jc w:val="both"/>
              <w:rPr>
                <w:sz w:val="18"/>
                <w:szCs w:val="18"/>
              </w:rPr>
            </w:pPr>
            <w:r w:rsidRPr="00F25D1A">
              <w:rPr>
                <w:sz w:val="18"/>
                <w:szCs w:val="18"/>
              </w:rPr>
              <w:t>Pokud na konci příslušné lhůty uvedené v odstavci 5 tohoto článku orgán příslušný k řešení krize předložil některou záležitost zmíněnou v odstavci 9 tohoto článku EBA v souladu s článkem 19 nařízení (EU) č. 1093/2010, odloží orgán příslušný k řešení krize subjektu řešícího krizi přijetí svého rozhodnutí a vyčká rozhodnutí, které může EBA přijmout podle čl. 19 odst. 3 uvedeného nařízení, a rozhodne v souladu s rozhodnutím EBA. Příslušná lhůta uvedená v odstavci 5 tohoto článku se považuje za lhůtu pro smírné urovnání sporu ve smyslu nařízení (EU) č. 1093/2010. EBA přijme své rozhodnutí do jednoho měsíce. Záležitost nelze EBA předložit po uplynutí příslušné lhůty uvedené v odstavci 5 tohoto článku nebo po dosažení společného rozhodnutí. Pokud EBA nerozhodne, použije se rozhodnutí orgánu příslušného k řešení krize dceřiného podniku.“;</w:t>
            </w:r>
          </w:p>
        </w:tc>
        <w:tc>
          <w:tcPr>
            <w:tcW w:w="900" w:type="dxa"/>
            <w:tcBorders>
              <w:top w:val="nil"/>
              <w:left w:val="single" w:sz="18" w:space="0" w:color="auto"/>
              <w:bottom w:val="nil"/>
              <w:right w:val="single" w:sz="4" w:space="0" w:color="auto"/>
            </w:tcBorders>
          </w:tcPr>
          <w:p w:rsidR="000553C5" w:rsidRPr="00F25D1A" w:rsidRDefault="000553C5" w:rsidP="00275801">
            <w:pPr>
              <w:rPr>
                <w:sz w:val="18"/>
                <w:szCs w:val="18"/>
              </w:rPr>
            </w:pPr>
            <w:r>
              <w:rPr>
                <w:sz w:val="18"/>
                <w:szCs w:val="18"/>
              </w:rPr>
              <w:t>374/2015 ve znění</w:t>
            </w:r>
            <w:r w:rsidR="007E7656">
              <w:rPr>
                <w:sz w:val="18"/>
                <w:szCs w:val="18"/>
              </w:rPr>
              <w:t xml:space="preserve"> 298/2021</w:t>
            </w:r>
          </w:p>
        </w:tc>
        <w:tc>
          <w:tcPr>
            <w:tcW w:w="1080" w:type="dxa"/>
            <w:tcBorders>
              <w:top w:val="nil"/>
              <w:left w:val="single" w:sz="4" w:space="0" w:color="auto"/>
              <w:bottom w:val="nil"/>
              <w:right w:val="single" w:sz="4" w:space="0" w:color="auto"/>
            </w:tcBorders>
          </w:tcPr>
          <w:p w:rsidR="000553C5" w:rsidRDefault="000553C5" w:rsidP="006F6C96">
            <w:pPr>
              <w:rPr>
                <w:sz w:val="18"/>
                <w:szCs w:val="18"/>
              </w:rPr>
            </w:pPr>
            <w:r>
              <w:rPr>
                <w:sz w:val="18"/>
                <w:szCs w:val="18"/>
              </w:rPr>
              <w:t>§26 odst.3</w:t>
            </w:r>
          </w:p>
        </w:tc>
        <w:tc>
          <w:tcPr>
            <w:tcW w:w="5405" w:type="dxa"/>
            <w:gridSpan w:val="4"/>
            <w:tcBorders>
              <w:top w:val="nil"/>
              <w:left w:val="single" w:sz="4" w:space="0" w:color="auto"/>
              <w:bottom w:val="nil"/>
              <w:right w:val="single" w:sz="4" w:space="0" w:color="auto"/>
            </w:tcBorders>
          </w:tcPr>
          <w:p w:rsidR="000553C5" w:rsidRPr="00DD5BF1" w:rsidRDefault="000553C5" w:rsidP="006F6C96">
            <w:pPr>
              <w:rPr>
                <w:sz w:val="18"/>
                <w:szCs w:val="18"/>
              </w:rPr>
            </w:pPr>
            <w:r w:rsidRPr="00E465E9">
              <w:rPr>
                <w:sz w:val="18"/>
                <w:szCs w:val="18"/>
              </w:rPr>
              <w:t>Česká národní banka jako orgán příslušný k řešení krize ovládané osoby, která není osobou podléhající řešení krize, samostatně rozhodne o uložení opatření k odstranění překážek způsobilosti k řešení krize vůči členům skupiny se sídlem na území České republiky, není-li dohody podle odstavce 1 dosaženo ve lhůtě do 4 měsíců ode dne, kdy orgán příslušný k řešení krize skupiny předložil České národní bance návrh alternativních opatření k odstranění překážek vypracovaný evropskou ovládající osobou. Nesdělí-li evropská ovládající osoba orgánu příslušnému k řešení krize skupiny návrh alternativních opatření, Česká národní banka samostatně rozhodne ve lhůtě 5 měsíců ode dne, kdy jí orgán příslušný k řešení krize skupiny předložil analýzu podstatných překážek způsobilosti k řešení krize evropské finanční skupiny spolu s návrhy opatření k jejich odstranění. Je-li překážka způsobilosti k řešení krize způsobena tím, že u člena skupiny jsou dány okolnosti uvedené v § 23 odst. 2, a není-li dosaženo dohody ve lhůtě 2 týdnů ode dne, kdy evropská ovládající osoba orgánu příslušnému k řešení krize skupiny navrhne opatření k odstranění překážek způsobilosti k řešení krize a časový harmonogram k jejich provedení, Česká národní banka rozhodne samostatně. Rozhodnutí musí vzít v úvahu stanoviska a výhrady ostatních orgánů příslušných k řešení krize. Rozhodnutí Česká národní banka oznámí orgánu příslušnému k řešení krize skupiny, orgánu příslušnému k řešení krize osoby podléhající řešení krize a osobě podléhající řešení krize.</w:t>
            </w:r>
          </w:p>
        </w:tc>
        <w:tc>
          <w:tcPr>
            <w:tcW w:w="895" w:type="dxa"/>
            <w:tcBorders>
              <w:top w:val="nil"/>
              <w:left w:val="single" w:sz="4" w:space="0" w:color="auto"/>
              <w:bottom w:val="nil"/>
              <w:right w:val="single" w:sz="4" w:space="0" w:color="auto"/>
            </w:tcBorders>
          </w:tcPr>
          <w:p w:rsidR="000553C5" w:rsidRPr="00F25D1A" w:rsidRDefault="000553C5" w:rsidP="00275801">
            <w:pPr>
              <w:rPr>
                <w:sz w:val="18"/>
                <w:szCs w:val="18"/>
              </w:rPr>
            </w:pPr>
            <w:r>
              <w:rPr>
                <w:sz w:val="18"/>
                <w:szCs w:val="18"/>
              </w:rPr>
              <w:t>PT</w:t>
            </w:r>
          </w:p>
        </w:tc>
        <w:tc>
          <w:tcPr>
            <w:tcW w:w="720" w:type="dxa"/>
            <w:tcBorders>
              <w:top w:val="nil"/>
              <w:left w:val="single" w:sz="4" w:space="0" w:color="auto"/>
              <w:bottom w:val="nil"/>
              <w:right w:val="single" w:sz="4" w:space="0" w:color="auto"/>
            </w:tcBorders>
          </w:tcPr>
          <w:p w:rsidR="000553C5" w:rsidRPr="00F25D1A" w:rsidRDefault="000553C5" w:rsidP="00275801">
            <w:pPr>
              <w:rPr>
                <w:sz w:val="18"/>
                <w:szCs w:val="18"/>
              </w:rPr>
            </w:pPr>
          </w:p>
        </w:tc>
      </w:tr>
      <w:tr w:rsidR="000553C5" w:rsidRPr="00F25D1A" w:rsidTr="00D070B6">
        <w:tc>
          <w:tcPr>
            <w:tcW w:w="1440" w:type="dxa"/>
            <w:tcBorders>
              <w:top w:val="nil"/>
              <w:left w:val="single" w:sz="4" w:space="0" w:color="auto"/>
              <w:bottom w:val="single" w:sz="4" w:space="0" w:color="auto"/>
              <w:right w:val="single" w:sz="4" w:space="0" w:color="auto"/>
            </w:tcBorders>
          </w:tcPr>
          <w:p w:rsidR="000553C5" w:rsidRPr="00F25D1A" w:rsidRDefault="000553C5" w:rsidP="00956E3B">
            <w:pPr>
              <w:rPr>
                <w:sz w:val="18"/>
                <w:szCs w:val="18"/>
              </w:rPr>
            </w:pPr>
          </w:p>
        </w:tc>
        <w:tc>
          <w:tcPr>
            <w:tcW w:w="5400" w:type="dxa"/>
            <w:gridSpan w:val="4"/>
            <w:tcBorders>
              <w:top w:val="nil"/>
              <w:left w:val="single" w:sz="4" w:space="0" w:color="auto"/>
              <w:bottom w:val="single" w:sz="4" w:space="0" w:color="auto"/>
              <w:right w:val="single" w:sz="18" w:space="0" w:color="auto"/>
            </w:tcBorders>
          </w:tcPr>
          <w:p w:rsidR="000553C5" w:rsidRPr="00F25D1A" w:rsidRDefault="000553C5" w:rsidP="00956E3B">
            <w:pPr>
              <w:jc w:val="both"/>
              <w:rPr>
                <w:sz w:val="18"/>
                <w:szCs w:val="18"/>
              </w:rPr>
            </w:pPr>
          </w:p>
        </w:tc>
        <w:tc>
          <w:tcPr>
            <w:tcW w:w="900" w:type="dxa"/>
            <w:tcBorders>
              <w:top w:val="nil"/>
              <w:left w:val="single" w:sz="18" w:space="0" w:color="auto"/>
              <w:bottom w:val="single" w:sz="4" w:space="0" w:color="auto"/>
              <w:right w:val="single" w:sz="4" w:space="0" w:color="auto"/>
            </w:tcBorders>
          </w:tcPr>
          <w:p w:rsidR="000553C5" w:rsidRPr="00AB318A" w:rsidDel="00D04EF7" w:rsidRDefault="005F481C" w:rsidP="00275801">
            <w:pPr>
              <w:rPr>
                <w:sz w:val="18"/>
                <w:szCs w:val="18"/>
              </w:rPr>
            </w:pPr>
            <w:r>
              <w:rPr>
                <w:sz w:val="18"/>
                <w:szCs w:val="18"/>
              </w:rPr>
              <w:t>374/2015 ve znění</w:t>
            </w:r>
            <w:r w:rsidR="007E7656">
              <w:rPr>
                <w:sz w:val="18"/>
                <w:szCs w:val="18"/>
              </w:rPr>
              <w:t xml:space="preserve"> 298/2021</w:t>
            </w:r>
          </w:p>
        </w:tc>
        <w:tc>
          <w:tcPr>
            <w:tcW w:w="1080" w:type="dxa"/>
            <w:tcBorders>
              <w:top w:val="nil"/>
              <w:left w:val="single" w:sz="4" w:space="0" w:color="auto"/>
              <w:bottom w:val="single" w:sz="4" w:space="0" w:color="auto"/>
              <w:right w:val="single" w:sz="4" w:space="0" w:color="auto"/>
            </w:tcBorders>
          </w:tcPr>
          <w:p w:rsidR="000553C5" w:rsidRDefault="000553C5" w:rsidP="00275801">
            <w:pPr>
              <w:rPr>
                <w:sz w:val="18"/>
                <w:szCs w:val="18"/>
              </w:rPr>
            </w:pPr>
            <w:r>
              <w:rPr>
                <w:sz w:val="18"/>
                <w:szCs w:val="18"/>
              </w:rPr>
              <w:t>§26 odst.5</w:t>
            </w:r>
          </w:p>
        </w:tc>
        <w:tc>
          <w:tcPr>
            <w:tcW w:w="5405" w:type="dxa"/>
            <w:gridSpan w:val="4"/>
            <w:tcBorders>
              <w:top w:val="nil"/>
              <w:left w:val="single" w:sz="4" w:space="0" w:color="auto"/>
              <w:bottom w:val="single" w:sz="4" w:space="0" w:color="auto"/>
              <w:right w:val="single" w:sz="4" w:space="0" w:color="auto"/>
            </w:tcBorders>
          </w:tcPr>
          <w:p w:rsidR="000553C5" w:rsidRPr="000553C5" w:rsidRDefault="000553C5" w:rsidP="000553C5">
            <w:pPr>
              <w:rPr>
                <w:sz w:val="18"/>
                <w:szCs w:val="18"/>
              </w:rPr>
            </w:pPr>
            <w:r w:rsidRPr="000553C5">
              <w:rPr>
                <w:sz w:val="18"/>
              </w:rPr>
              <w:t>Česká národní banka jako orgán příslušný k řešení krize ovládané osoby může v posledních 7 dnech před uplynutím lhůt podle odstavců 3 a 4 požádat Evropský orgán pro bankovnictví o urovnání sporu podle přímo použitelného předpisu Evropské unie upravujícího dohled nad finančním trhem v oblasti bankovnictví</w:t>
            </w:r>
            <w:r w:rsidRPr="000553C5">
              <w:rPr>
                <w:sz w:val="18"/>
                <w:vertAlign w:val="superscript"/>
              </w:rPr>
              <w:t>7)</w:t>
            </w:r>
            <w:r w:rsidRPr="000553C5">
              <w:rPr>
                <w:sz w:val="18"/>
              </w:rPr>
              <w:t>, není-li dosaženo dohody ohledně opatření podle § 23 odst. 6 písm. g), h) a m). Pokud Česká národní banka jako orgán příslušný k řešení krize ovládané osoby nebo jiný orgán příslušný k řešení krize člena dotčené skupiny požádá Evropský orgán pro bankovnictví o urovnání sporu, Česká národní banka jako orgán příslušný k řešení krize ovládané osoby nevydá samostatné rozhodnutí podle odstavce 3 nebo 4 ohledně uložení těchto opatření do vydání rozhodnutí Evropským orgánem pro bankovnictví, nejdéle však do uplynutí 1 měsíce ode dne zahájení postupu pro urovnání sporu.</w:t>
            </w:r>
          </w:p>
        </w:tc>
        <w:tc>
          <w:tcPr>
            <w:tcW w:w="895" w:type="dxa"/>
            <w:tcBorders>
              <w:top w:val="nil"/>
              <w:left w:val="single" w:sz="4" w:space="0" w:color="auto"/>
              <w:bottom w:val="single" w:sz="4" w:space="0" w:color="auto"/>
              <w:right w:val="single" w:sz="4" w:space="0" w:color="auto"/>
            </w:tcBorders>
          </w:tcPr>
          <w:p w:rsidR="000553C5" w:rsidRDefault="000553C5" w:rsidP="00275801">
            <w:pPr>
              <w:rPr>
                <w:sz w:val="18"/>
                <w:szCs w:val="18"/>
              </w:rPr>
            </w:pPr>
          </w:p>
        </w:tc>
        <w:tc>
          <w:tcPr>
            <w:tcW w:w="720" w:type="dxa"/>
            <w:tcBorders>
              <w:top w:val="nil"/>
              <w:left w:val="single" w:sz="4" w:space="0" w:color="auto"/>
              <w:bottom w:val="single" w:sz="4" w:space="0" w:color="auto"/>
              <w:right w:val="single" w:sz="4" w:space="0" w:color="auto"/>
            </w:tcBorders>
          </w:tcPr>
          <w:p w:rsidR="000553C5" w:rsidRPr="00F25D1A" w:rsidRDefault="000553C5" w:rsidP="00275801">
            <w:pPr>
              <w:rPr>
                <w:sz w:val="18"/>
                <w:szCs w:val="18"/>
              </w:rPr>
            </w:pPr>
          </w:p>
        </w:tc>
      </w:tr>
      <w:tr w:rsidR="002055DA" w:rsidRPr="00F25D1A" w:rsidTr="002D7720">
        <w:tc>
          <w:tcPr>
            <w:tcW w:w="1440" w:type="dxa"/>
            <w:tcBorders>
              <w:top w:val="nil"/>
              <w:left w:val="single" w:sz="4" w:space="0" w:color="auto"/>
              <w:bottom w:val="single" w:sz="4" w:space="0" w:color="auto"/>
              <w:right w:val="single" w:sz="4" w:space="0" w:color="auto"/>
            </w:tcBorders>
          </w:tcPr>
          <w:p w:rsidR="002055DA" w:rsidRPr="00F25D1A" w:rsidRDefault="002055DA" w:rsidP="00215FC6">
            <w:pPr>
              <w:rPr>
                <w:sz w:val="18"/>
                <w:szCs w:val="18"/>
              </w:rPr>
            </w:pPr>
            <w:r w:rsidRPr="00F25D1A">
              <w:rPr>
                <w:sz w:val="18"/>
                <w:szCs w:val="18"/>
              </w:rPr>
              <w:t>Článek 1 odst. 9</w:t>
            </w:r>
            <w:r w:rsidR="001A2E42">
              <w:rPr>
                <w:sz w:val="18"/>
                <w:szCs w:val="18"/>
              </w:rPr>
              <w:t xml:space="preserve"> </w:t>
            </w:r>
            <w:r w:rsidR="001A2E42" w:rsidRPr="00215FC6">
              <w:rPr>
                <w:i/>
                <w:sz w:val="18"/>
                <w:szCs w:val="18"/>
              </w:rPr>
              <w:lastRenderedPageBreak/>
              <w:t>(</w:t>
            </w:r>
            <w:r w:rsidR="00215FC6" w:rsidRPr="00215FC6">
              <w:rPr>
                <w:i/>
                <w:sz w:val="18"/>
                <w:szCs w:val="18"/>
              </w:rPr>
              <w:t>Č</w:t>
            </w:r>
            <w:r w:rsidR="001A2E42" w:rsidRPr="00215FC6">
              <w:rPr>
                <w:i/>
                <w:sz w:val="18"/>
                <w:szCs w:val="18"/>
              </w:rPr>
              <w:t>lánek 32 odstavec 1 písmeno b))</w:t>
            </w:r>
          </w:p>
        </w:tc>
        <w:tc>
          <w:tcPr>
            <w:tcW w:w="5400" w:type="dxa"/>
            <w:gridSpan w:val="4"/>
            <w:tcBorders>
              <w:top w:val="nil"/>
              <w:left w:val="single" w:sz="4" w:space="0" w:color="auto"/>
              <w:bottom w:val="single" w:sz="4" w:space="0" w:color="auto"/>
              <w:right w:val="single" w:sz="18" w:space="0" w:color="auto"/>
            </w:tcBorders>
          </w:tcPr>
          <w:p w:rsidR="002055DA" w:rsidRPr="00F25D1A" w:rsidRDefault="002055DA" w:rsidP="00F56D73">
            <w:pPr>
              <w:jc w:val="both"/>
              <w:rPr>
                <w:sz w:val="18"/>
                <w:szCs w:val="18"/>
              </w:rPr>
            </w:pPr>
            <w:r w:rsidRPr="00F25D1A">
              <w:rPr>
                <w:sz w:val="18"/>
                <w:szCs w:val="18"/>
              </w:rPr>
              <w:lastRenderedPageBreak/>
              <w:t xml:space="preserve">V čl. 32 odst. 1 se písmeno b) nahrazuje tímto: </w:t>
            </w:r>
          </w:p>
          <w:p w:rsidR="002055DA" w:rsidRPr="00F25D1A" w:rsidRDefault="002055DA" w:rsidP="00F56D73">
            <w:pPr>
              <w:jc w:val="both"/>
              <w:rPr>
                <w:sz w:val="18"/>
                <w:szCs w:val="18"/>
              </w:rPr>
            </w:pPr>
          </w:p>
          <w:p w:rsidR="002055DA" w:rsidRPr="00F25D1A" w:rsidRDefault="002055DA" w:rsidP="004C2A60">
            <w:pPr>
              <w:jc w:val="both"/>
              <w:rPr>
                <w:sz w:val="18"/>
                <w:szCs w:val="18"/>
              </w:rPr>
            </w:pPr>
            <w:r w:rsidRPr="00F25D1A">
              <w:rPr>
                <w:sz w:val="18"/>
                <w:szCs w:val="18"/>
              </w:rPr>
              <w:t>„b) s ohledem na časové možnosti a další relevantní okolnosti neexistuje přiměřená vyhlídka na to, že by selhání instituce v přiměřené lhůtě zabránila jakákoli alternativní opatření soukromého sektoru, včetně opatření institucionálního systému ochrany, nebo opatření dohledu, včetně opatření včasného zásahu nebo odpisu nebo konverze příslušných kapitálových nástrojů a způsobilých závazků podle čl. 59 odst. 2, přijatá ve vztahu k instituci;“;</w:t>
            </w:r>
          </w:p>
        </w:tc>
        <w:tc>
          <w:tcPr>
            <w:tcW w:w="900" w:type="dxa"/>
            <w:tcBorders>
              <w:top w:val="nil"/>
              <w:left w:val="single" w:sz="18" w:space="0" w:color="auto"/>
              <w:bottom w:val="single" w:sz="4" w:space="0" w:color="auto"/>
              <w:right w:val="single" w:sz="4" w:space="0" w:color="auto"/>
            </w:tcBorders>
          </w:tcPr>
          <w:p w:rsidR="002055DA" w:rsidRPr="00F25D1A" w:rsidRDefault="005F481C" w:rsidP="00275801">
            <w:pPr>
              <w:rPr>
                <w:sz w:val="18"/>
                <w:szCs w:val="18"/>
              </w:rPr>
            </w:pPr>
            <w:r>
              <w:rPr>
                <w:sz w:val="18"/>
                <w:szCs w:val="18"/>
              </w:rPr>
              <w:lastRenderedPageBreak/>
              <w:t xml:space="preserve">374/2015 </w:t>
            </w:r>
            <w:r>
              <w:rPr>
                <w:sz w:val="18"/>
                <w:szCs w:val="18"/>
              </w:rPr>
              <w:lastRenderedPageBreak/>
              <w:t>ve znění</w:t>
            </w:r>
            <w:r w:rsidR="007E7656">
              <w:rPr>
                <w:sz w:val="18"/>
                <w:szCs w:val="18"/>
              </w:rPr>
              <w:t xml:space="preserve"> 298/2021</w:t>
            </w:r>
          </w:p>
        </w:tc>
        <w:tc>
          <w:tcPr>
            <w:tcW w:w="1080" w:type="dxa"/>
            <w:tcBorders>
              <w:top w:val="nil"/>
              <w:left w:val="single" w:sz="4" w:space="0" w:color="auto"/>
              <w:bottom w:val="single" w:sz="4" w:space="0" w:color="auto"/>
              <w:right w:val="single" w:sz="4" w:space="0" w:color="auto"/>
            </w:tcBorders>
          </w:tcPr>
          <w:p w:rsidR="002055DA" w:rsidRDefault="002055DA" w:rsidP="006F6C96">
            <w:pPr>
              <w:rPr>
                <w:sz w:val="18"/>
                <w:szCs w:val="18"/>
              </w:rPr>
            </w:pPr>
            <w:r>
              <w:rPr>
                <w:sz w:val="18"/>
                <w:szCs w:val="18"/>
              </w:rPr>
              <w:lastRenderedPageBreak/>
              <w:t xml:space="preserve">§78 odst.1 </w:t>
            </w:r>
            <w:r>
              <w:rPr>
                <w:sz w:val="18"/>
                <w:szCs w:val="18"/>
              </w:rPr>
              <w:lastRenderedPageBreak/>
              <w:t>písm.b)</w:t>
            </w:r>
          </w:p>
        </w:tc>
        <w:tc>
          <w:tcPr>
            <w:tcW w:w="5405" w:type="dxa"/>
            <w:gridSpan w:val="4"/>
            <w:tcBorders>
              <w:top w:val="nil"/>
              <w:left w:val="single" w:sz="4" w:space="0" w:color="auto"/>
              <w:bottom w:val="single" w:sz="4" w:space="0" w:color="auto"/>
              <w:right w:val="single" w:sz="4" w:space="0" w:color="auto"/>
            </w:tcBorders>
          </w:tcPr>
          <w:p w:rsidR="002055DA" w:rsidRPr="00F25D1A" w:rsidRDefault="002055DA" w:rsidP="00275801">
            <w:pPr>
              <w:rPr>
                <w:sz w:val="18"/>
                <w:szCs w:val="18"/>
              </w:rPr>
            </w:pPr>
            <w:r w:rsidRPr="002055DA">
              <w:rPr>
                <w:sz w:val="18"/>
                <w:szCs w:val="18"/>
              </w:rPr>
              <w:lastRenderedPageBreak/>
              <w:t xml:space="preserve">s přihlédnutím ke všem okolnostem nelze důvodně předpokládat, že by </w:t>
            </w:r>
            <w:r w:rsidRPr="002055DA">
              <w:rPr>
                <w:sz w:val="18"/>
                <w:szCs w:val="18"/>
              </w:rPr>
              <w:lastRenderedPageBreak/>
              <w:t>jiné opatření než opatření k řešení krize odvrátilo opatření soukromého sektoru včetně opatření institucionálního systému ochrany, opatření k nápravě podle jiného právního předpisu6), opatření včasného zásahu podle § 37 nebo odpis a konverze kapitálových nástrojů a vnitroskupinových způsobilých závazků v přiměřené lhůtě odvrátily její selhání, a</w:t>
            </w:r>
          </w:p>
        </w:tc>
        <w:tc>
          <w:tcPr>
            <w:tcW w:w="895" w:type="dxa"/>
            <w:tcBorders>
              <w:top w:val="nil"/>
              <w:left w:val="single" w:sz="4" w:space="0" w:color="auto"/>
              <w:bottom w:val="single" w:sz="4" w:space="0" w:color="auto"/>
              <w:right w:val="single" w:sz="4" w:space="0" w:color="auto"/>
            </w:tcBorders>
          </w:tcPr>
          <w:p w:rsidR="002055DA" w:rsidRPr="00F25D1A" w:rsidRDefault="002055DA" w:rsidP="00275801">
            <w:pPr>
              <w:rPr>
                <w:sz w:val="18"/>
                <w:szCs w:val="18"/>
              </w:rPr>
            </w:pPr>
            <w:r>
              <w:rPr>
                <w:sz w:val="18"/>
                <w:szCs w:val="18"/>
              </w:rPr>
              <w:lastRenderedPageBreak/>
              <w:t>PT</w:t>
            </w:r>
          </w:p>
        </w:tc>
        <w:tc>
          <w:tcPr>
            <w:tcW w:w="720" w:type="dxa"/>
            <w:tcBorders>
              <w:top w:val="nil"/>
              <w:left w:val="single" w:sz="4" w:space="0" w:color="auto"/>
              <w:bottom w:val="single" w:sz="4" w:space="0" w:color="auto"/>
              <w:right w:val="single" w:sz="4" w:space="0" w:color="auto"/>
            </w:tcBorders>
          </w:tcPr>
          <w:p w:rsidR="002055DA" w:rsidRPr="00F25D1A" w:rsidRDefault="002055DA" w:rsidP="00275801">
            <w:pPr>
              <w:rPr>
                <w:sz w:val="18"/>
                <w:szCs w:val="18"/>
              </w:rPr>
            </w:pPr>
          </w:p>
        </w:tc>
      </w:tr>
      <w:tr w:rsidR="002055DA" w:rsidRPr="00F25D1A" w:rsidTr="002D7720">
        <w:tc>
          <w:tcPr>
            <w:tcW w:w="1440" w:type="dxa"/>
            <w:tcBorders>
              <w:top w:val="nil"/>
              <w:left w:val="single" w:sz="4" w:space="0" w:color="auto"/>
              <w:bottom w:val="single" w:sz="4" w:space="0" w:color="auto"/>
              <w:right w:val="single" w:sz="4" w:space="0" w:color="auto"/>
            </w:tcBorders>
          </w:tcPr>
          <w:p w:rsidR="002055DA" w:rsidRPr="00F25D1A" w:rsidRDefault="002055DA" w:rsidP="00E22C89">
            <w:pPr>
              <w:rPr>
                <w:sz w:val="18"/>
                <w:szCs w:val="18"/>
              </w:rPr>
            </w:pPr>
            <w:r w:rsidRPr="00F25D1A">
              <w:rPr>
                <w:sz w:val="18"/>
                <w:szCs w:val="18"/>
              </w:rPr>
              <w:t>Článek 1 odst. 10</w:t>
            </w:r>
            <w:r w:rsidR="001F03A2">
              <w:rPr>
                <w:sz w:val="18"/>
                <w:szCs w:val="18"/>
              </w:rPr>
              <w:t xml:space="preserve"> </w:t>
            </w:r>
            <w:r w:rsidR="001F03A2" w:rsidRPr="00215FC6">
              <w:rPr>
                <w:i/>
                <w:sz w:val="18"/>
                <w:szCs w:val="18"/>
              </w:rPr>
              <w:t>(</w:t>
            </w:r>
            <w:r w:rsidR="00215FC6" w:rsidRPr="00215FC6">
              <w:rPr>
                <w:i/>
                <w:sz w:val="18"/>
                <w:szCs w:val="18"/>
              </w:rPr>
              <w:t>Č</w:t>
            </w:r>
            <w:r w:rsidR="001F03A2" w:rsidRPr="00215FC6">
              <w:rPr>
                <w:i/>
                <w:sz w:val="18"/>
                <w:szCs w:val="18"/>
              </w:rPr>
              <w:t>lánek 32a)</w:t>
            </w:r>
          </w:p>
          <w:p w:rsidR="002055DA" w:rsidRPr="00F25D1A" w:rsidRDefault="002055DA" w:rsidP="00E22C89">
            <w:pPr>
              <w:rPr>
                <w:sz w:val="18"/>
                <w:szCs w:val="18"/>
              </w:rPr>
            </w:pPr>
          </w:p>
        </w:tc>
        <w:tc>
          <w:tcPr>
            <w:tcW w:w="5400" w:type="dxa"/>
            <w:gridSpan w:val="4"/>
            <w:tcBorders>
              <w:top w:val="nil"/>
              <w:left w:val="single" w:sz="4" w:space="0" w:color="auto"/>
              <w:bottom w:val="single" w:sz="4" w:space="0" w:color="auto"/>
              <w:right w:val="single" w:sz="18" w:space="0" w:color="auto"/>
            </w:tcBorders>
          </w:tcPr>
          <w:p w:rsidR="002055DA" w:rsidRPr="00F25D1A" w:rsidRDefault="002055DA" w:rsidP="00275801">
            <w:pPr>
              <w:jc w:val="both"/>
              <w:rPr>
                <w:sz w:val="18"/>
                <w:szCs w:val="18"/>
              </w:rPr>
            </w:pPr>
            <w:r w:rsidRPr="00F25D1A">
              <w:rPr>
                <w:sz w:val="18"/>
                <w:szCs w:val="18"/>
              </w:rPr>
              <w:t xml:space="preserve">Vkládají se nové články, které znějí: </w:t>
            </w:r>
          </w:p>
          <w:p w:rsidR="002055DA" w:rsidRPr="00F25D1A" w:rsidRDefault="002055DA" w:rsidP="00275801">
            <w:pPr>
              <w:jc w:val="both"/>
              <w:rPr>
                <w:sz w:val="18"/>
                <w:szCs w:val="18"/>
              </w:rPr>
            </w:pPr>
          </w:p>
          <w:p w:rsidR="002055DA" w:rsidRPr="00F25D1A" w:rsidRDefault="002055DA" w:rsidP="00275801">
            <w:pPr>
              <w:jc w:val="both"/>
              <w:rPr>
                <w:sz w:val="18"/>
                <w:szCs w:val="18"/>
              </w:rPr>
            </w:pPr>
            <w:r w:rsidRPr="00F25D1A">
              <w:rPr>
                <w:sz w:val="18"/>
                <w:szCs w:val="18"/>
              </w:rPr>
              <w:t>„Článek 32a</w:t>
            </w:r>
          </w:p>
          <w:p w:rsidR="002055DA" w:rsidRPr="00F25D1A" w:rsidRDefault="002055DA" w:rsidP="00275801">
            <w:pPr>
              <w:jc w:val="both"/>
              <w:rPr>
                <w:sz w:val="18"/>
                <w:szCs w:val="18"/>
              </w:rPr>
            </w:pPr>
            <w:r w:rsidRPr="00F25D1A">
              <w:rPr>
                <w:sz w:val="18"/>
                <w:szCs w:val="18"/>
              </w:rPr>
              <w:t xml:space="preserve"> </w:t>
            </w:r>
          </w:p>
          <w:p w:rsidR="002055DA" w:rsidRPr="00F25D1A" w:rsidRDefault="002055DA" w:rsidP="00275801">
            <w:pPr>
              <w:jc w:val="both"/>
              <w:rPr>
                <w:sz w:val="18"/>
                <w:szCs w:val="18"/>
              </w:rPr>
            </w:pPr>
            <w:r w:rsidRPr="00F25D1A">
              <w:rPr>
                <w:sz w:val="18"/>
                <w:szCs w:val="18"/>
              </w:rPr>
              <w:t>Podmínky řešení krize ve vztahu k ústřednímu subjektu a úvěrovým institucím trvale přidruženým k ústřednímu subjektu</w:t>
            </w:r>
          </w:p>
          <w:p w:rsidR="002055DA" w:rsidRPr="00F25D1A" w:rsidRDefault="002055DA" w:rsidP="00275801">
            <w:pPr>
              <w:jc w:val="both"/>
              <w:rPr>
                <w:sz w:val="18"/>
                <w:szCs w:val="18"/>
              </w:rPr>
            </w:pPr>
            <w:r w:rsidRPr="00F25D1A">
              <w:rPr>
                <w:sz w:val="18"/>
                <w:szCs w:val="18"/>
              </w:rPr>
              <w:t xml:space="preserve"> </w:t>
            </w:r>
          </w:p>
          <w:p w:rsidR="002055DA" w:rsidRPr="00F25D1A" w:rsidRDefault="002055DA" w:rsidP="00F56D73">
            <w:pPr>
              <w:jc w:val="both"/>
              <w:rPr>
                <w:sz w:val="18"/>
                <w:szCs w:val="18"/>
              </w:rPr>
            </w:pPr>
            <w:r w:rsidRPr="00F25D1A">
              <w:rPr>
                <w:sz w:val="18"/>
                <w:szCs w:val="18"/>
              </w:rPr>
              <w:t xml:space="preserve">Členské státy zajistí, aby orgány příslušné k řešení krize mohly přijmout opatření k řešení krize ve vztahu k ústřednímu subjektu a všem k němu trvale přidruženým úvěrovým institucím, které jsou součástí téže skupiny řešící krizi, pokud tato skupina řešící krizi jako celek splňuje podmínky stanovené v čl. 32 odst. 1. </w:t>
            </w:r>
          </w:p>
        </w:tc>
        <w:tc>
          <w:tcPr>
            <w:tcW w:w="900" w:type="dxa"/>
            <w:tcBorders>
              <w:top w:val="nil"/>
              <w:left w:val="single" w:sz="18" w:space="0" w:color="auto"/>
              <w:bottom w:val="single" w:sz="4" w:space="0" w:color="auto"/>
              <w:right w:val="single" w:sz="4" w:space="0" w:color="auto"/>
            </w:tcBorders>
          </w:tcPr>
          <w:p w:rsidR="002055DA" w:rsidRPr="00F25D1A" w:rsidRDefault="002055DA" w:rsidP="00275801">
            <w:pPr>
              <w:rPr>
                <w:sz w:val="18"/>
                <w:szCs w:val="18"/>
              </w:rPr>
            </w:pPr>
          </w:p>
        </w:tc>
        <w:tc>
          <w:tcPr>
            <w:tcW w:w="1080" w:type="dxa"/>
            <w:tcBorders>
              <w:top w:val="nil"/>
              <w:left w:val="single" w:sz="4" w:space="0" w:color="auto"/>
              <w:bottom w:val="single" w:sz="4" w:space="0" w:color="auto"/>
              <w:right w:val="single" w:sz="4" w:space="0" w:color="auto"/>
            </w:tcBorders>
          </w:tcPr>
          <w:p w:rsidR="002055DA" w:rsidRPr="00F25D1A" w:rsidRDefault="002055DA" w:rsidP="00275801">
            <w:pPr>
              <w:rPr>
                <w:sz w:val="18"/>
                <w:szCs w:val="18"/>
              </w:rPr>
            </w:pPr>
          </w:p>
        </w:tc>
        <w:tc>
          <w:tcPr>
            <w:tcW w:w="5405" w:type="dxa"/>
            <w:gridSpan w:val="4"/>
            <w:tcBorders>
              <w:top w:val="nil"/>
              <w:left w:val="single" w:sz="4" w:space="0" w:color="auto"/>
              <w:bottom w:val="single" w:sz="4" w:space="0" w:color="auto"/>
              <w:right w:val="single" w:sz="4" w:space="0" w:color="auto"/>
            </w:tcBorders>
          </w:tcPr>
          <w:p w:rsidR="002055DA" w:rsidRPr="00894ACE" w:rsidRDefault="005A0765" w:rsidP="00F375FC">
            <w:pPr>
              <w:jc w:val="both"/>
              <w:rPr>
                <w:i/>
                <w:sz w:val="18"/>
                <w:szCs w:val="18"/>
              </w:rPr>
            </w:pPr>
            <w:r w:rsidRPr="005A0765">
              <w:rPr>
                <w:i/>
                <w:sz w:val="18"/>
                <w:szCs w:val="18"/>
              </w:rPr>
              <w:t xml:space="preserve">Nerelevantní z hlediska </w:t>
            </w:r>
            <w:r w:rsidR="00F375FC">
              <w:rPr>
                <w:i/>
                <w:sz w:val="18"/>
                <w:szCs w:val="18"/>
              </w:rPr>
              <w:t xml:space="preserve">transpozice. </w:t>
            </w:r>
            <w:r w:rsidRPr="005A0765">
              <w:rPr>
                <w:i/>
                <w:sz w:val="18"/>
                <w:szCs w:val="18"/>
              </w:rPr>
              <w:t>Právo ČR vznik ústředního subjektu neumožňuje.</w:t>
            </w:r>
          </w:p>
        </w:tc>
        <w:tc>
          <w:tcPr>
            <w:tcW w:w="895" w:type="dxa"/>
            <w:tcBorders>
              <w:top w:val="nil"/>
              <w:left w:val="single" w:sz="4" w:space="0" w:color="auto"/>
              <w:bottom w:val="single" w:sz="4" w:space="0" w:color="auto"/>
              <w:right w:val="single" w:sz="4" w:space="0" w:color="auto"/>
            </w:tcBorders>
          </w:tcPr>
          <w:p w:rsidR="002055DA" w:rsidRPr="00F25D1A" w:rsidRDefault="002055DA" w:rsidP="00275801">
            <w:pPr>
              <w:rPr>
                <w:sz w:val="18"/>
                <w:szCs w:val="18"/>
              </w:rPr>
            </w:pPr>
            <w:r>
              <w:rPr>
                <w:sz w:val="18"/>
                <w:szCs w:val="18"/>
              </w:rPr>
              <w:t>NT</w:t>
            </w:r>
          </w:p>
        </w:tc>
        <w:tc>
          <w:tcPr>
            <w:tcW w:w="720" w:type="dxa"/>
            <w:tcBorders>
              <w:top w:val="nil"/>
              <w:left w:val="single" w:sz="4" w:space="0" w:color="auto"/>
              <w:bottom w:val="single" w:sz="4" w:space="0" w:color="auto"/>
              <w:right w:val="single" w:sz="4" w:space="0" w:color="auto"/>
            </w:tcBorders>
          </w:tcPr>
          <w:p w:rsidR="002055DA" w:rsidRPr="00F25D1A" w:rsidRDefault="002055DA" w:rsidP="00275801">
            <w:pPr>
              <w:rPr>
                <w:sz w:val="18"/>
                <w:szCs w:val="18"/>
              </w:rPr>
            </w:pPr>
          </w:p>
        </w:tc>
      </w:tr>
      <w:tr w:rsidR="002055DA" w:rsidRPr="00F25D1A" w:rsidTr="00C32DCD">
        <w:tc>
          <w:tcPr>
            <w:tcW w:w="1440" w:type="dxa"/>
            <w:tcBorders>
              <w:top w:val="nil"/>
              <w:left w:val="single" w:sz="4" w:space="0" w:color="auto"/>
              <w:bottom w:val="single" w:sz="4" w:space="0" w:color="auto"/>
              <w:right w:val="single" w:sz="4" w:space="0" w:color="auto"/>
            </w:tcBorders>
          </w:tcPr>
          <w:p w:rsidR="002055DA" w:rsidRPr="00F25D1A" w:rsidRDefault="002055DA" w:rsidP="00275801">
            <w:pPr>
              <w:rPr>
                <w:sz w:val="18"/>
                <w:szCs w:val="18"/>
              </w:rPr>
            </w:pPr>
            <w:r w:rsidRPr="00F25D1A">
              <w:rPr>
                <w:sz w:val="18"/>
                <w:szCs w:val="18"/>
              </w:rPr>
              <w:t>Článek 1 odst. 10</w:t>
            </w:r>
          </w:p>
          <w:p w:rsidR="002055DA" w:rsidRPr="00215FC6" w:rsidRDefault="001F03A2" w:rsidP="00215FC6">
            <w:pPr>
              <w:rPr>
                <w:i/>
                <w:sz w:val="18"/>
                <w:szCs w:val="18"/>
              </w:rPr>
            </w:pPr>
            <w:r w:rsidRPr="00215FC6">
              <w:rPr>
                <w:i/>
                <w:sz w:val="18"/>
                <w:szCs w:val="18"/>
              </w:rPr>
              <w:t>(</w:t>
            </w:r>
            <w:r w:rsidR="00215FC6" w:rsidRPr="00215FC6">
              <w:rPr>
                <w:i/>
                <w:sz w:val="18"/>
                <w:szCs w:val="18"/>
              </w:rPr>
              <w:t>Č</w:t>
            </w:r>
            <w:r w:rsidRPr="00215FC6">
              <w:rPr>
                <w:i/>
                <w:sz w:val="18"/>
                <w:szCs w:val="18"/>
              </w:rPr>
              <w:t>lánek 32b)</w:t>
            </w:r>
          </w:p>
        </w:tc>
        <w:tc>
          <w:tcPr>
            <w:tcW w:w="5400" w:type="dxa"/>
            <w:gridSpan w:val="4"/>
            <w:tcBorders>
              <w:top w:val="nil"/>
              <w:left w:val="single" w:sz="4" w:space="0" w:color="auto"/>
              <w:bottom w:val="single" w:sz="4" w:space="0" w:color="auto"/>
              <w:right w:val="single" w:sz="18" w:space="0" w:color="auto"/>
            </w:tcBorders>
          </w:tcPr>
          <w:p w:rsidR="002055DA" w:rsidRPr="00F25D1A" w:rsidRDefault="002055DA" w:rsidP="003203EF">
            <w:pPr>
              <w:jc w:val="both"/>
              <w:rPr>
                <w:sz w:val="18"/>
                <w:szCs w:val="18"/>
              </w:rPr>
            </w:pPr>
            <w:r w:rsidRPr="00F25D1A">
              <w:rPr>
                <w:sz w:val="18"/>
                <w:szCs w:val="18"/>
              </w:rPr>
              <w:t xml:space="preserve">Článek 32b </w:t>
            </w:r>
          </w:p>
          <w:p w:rsidR="002055DA" w:rsidRPr="00F25D1A" w:rsidRDefault="002055DA" w:rsidP="003203EF">
            <w:pPr>
              <w:jc w:val="both"/>
              <w:rPr>
                <w:sz w:val="18"/>
                <w:szCs w:val="18"/>
              </w:rPr>
            </w:pPr>
          </w:p>
          <w:p w:rsidR="002055DA" w:rsidRPr="00F25D1A" w:rsidRDefault="002055DA" w:rsidP="003203EF">
            <w:pPr>
              <w:jc w:val="both"/>
              <w:rPr>
                <w:sz w:val="18"/>
                <w:szCs w:val="18"/>
              </w:rPr>
            </w:pPr>
            <w:r w:rsidRPr="00F25D1A">
              <w:rPr>
                <w:sz w:val="18"/>
                <w:szCs w:val="18"/>
              </w:rPr>
              <w:t xml:space="preserve">Úpadkové řízení ve vztahu k institucím a subjektům, jež nepodléhají opatřením k řešení krize </w:t>
            </w:r>
          </w:p>
          <w:p w:rsidR="002055DA" w:rsidRPr="00F25D1A" w:rsidRDefault="002055DA" w:rsidP="003203EF">
            <w:pPr>
              <w:jc w:val="both"/>
              <w:rPr>
                <w:sz w:val="18"/>
                <w:szCs w:val="18"/>
              </w:rPr>
            </w:pPr>
          </w:p>
          <w:p w:rsidR="002055DA" w:rsidRPr="00F25D1A" w:rsidRDefault="002055DA" w:rsidP="00275801">
            <w:pPr>
              <w:jc w:val="both"/>
              <w:rPr>
                <w:sz w:val="18"/>
                <w:szCs w:val="18"/>
              </w:rPr>
            </w:pPr>
            <w:r w:rsidRPr="00F25D1A">
              <w:rPr>
                <w:sz w:val="18"/>
                <w:szCs w:val="18"/>
              </w:rPr>
              <w:t>Členské státy zajistí, aby u instituce nebo subjektu uvedeného v čl. 1 odst. 1 písm. b), c) nebo d), ve vztahu k nimž se orgán příslušný k řešení krize domnívá, že podmínky stanovené v čl. 32 odst. 1 písm. a) a b) jsou splněny, ale že opatření k řešení krize by nebyla ve veřejném zájmu podle čl. 32 odst. 1 písm. c), byla provedena řádná likvidace v souladu s platným vnitrostátním právem.“;</w:t>
            </w:r>
          </w:p>
        </w:tc>
        <w:tc>
          <w:tcPr>
            <w:tcW w:w="900" w:type="dxa"/>
            <w:tcBorders>
              <w:top w:val="nil"/>
              <w:left w:val="single" w:sz="18" w:space="0" w:color="auto"/>
              <w:bottom w:val="single" w:sz="4" w:space="0" w:color="auto"/>
              <w:right w:val="single" w:sz="4" w:space="0" w:color="auto"/>
            </w:tcBorders>
          </w:tcPr>
          <w:p w:rsidR="00DD52EC" w:rsidRPr="00F25D1A" w:rsidRDefault="002C11E3" w:rsidP="00327C0E">
            <w:pPr>
              <w:rPr>
                <w:sz w:val="18"/>
                <w:szCs w:val="18"/>
              </w:rPr>
            </w:pPr>
            <w:r>
              <w:rPr>
                <w:sz w:val="18"/>
                <w:szCs w:val="18"/>
              </w:rPr>
              <w:t>21/1992 ve znění</w:t>
            </w:r>
            <w:r w:rsidR="007E7656">
              <w:rPr>
                <w:sz w:val="18"/>
                <w:szCs w:val="18"/>
              </w:rPr>
              <w:t xml:space="preserve"> </w:t>
            </w:r>
            <w:r w:rsidR="00DD52EC">
              <w:rPr>
                <w:sz w:val="18"/>
                <w:szCs w:val="18"/>
              </w:rPr>
              <w:t>16/1998</w:t>
            </w:r>
            <w:r w:rsidR="00327C0E">
              <w:rPr>
                <w:sz w:val="18"/>
                <w:szCs w:val="18"/>
              </w:rPr>
              <w:t xml:space="preserve"> </w:t>
            </w:r>
            <w:r w:rsidR="00DD52EC">
              <w:rPr>
                <w:sz w:val="18"/>
                <w:szCs w:val="18"/>
              </w:rPr>
              <w:t>165/1998</w:t>
            </w:r>
            <w:r w:rsidR="00327C0E">
              <w:rPr>
                <w:sz w:val="18"/>
                <w:szCs w:val="18"/>
              </w:rPr>
              <w:t xml:space="preserve"> </w:t>
            </w:r>
            <w:r w:rsidR="00DD52EC">
              <w:rPr>
                <w:sz w:val="18"/>
                <w:szCs w:val="18"/>
              </w:rPr>
              <w:t>377/2005</w:t>
            </w:r>
            <w:r w:rsidR="00327C0E">
              <w:rPr>
                <w:sz w:val="18"/>
                <w:szCs w:val="18"/>
              </w:rPr>
              <w:t xml:space="preserve"> </w:t>
            </w:r>
            <w:r w:rsidR="00DD52EC">
              <w:rPr>
                <w:sz w:val="18"/>
                <w:szCs w:val="18"/>
              </w:rPr>
              <w:t>57/2006</w:t>
            </w:r>
            <w:r w:rsidR="00327C0E">
              <w:rPr>
                <w:sz w:val="18"/>
                <w:szCs w:val="18"/>
              </w:rPr>
              <w:t xml:space="preserve"> </w:t>
            </w:r>
            <w:r w:rsidR="00DD52EC">
              <w:rPr>
                <w:sz w:val="18"/>
                <w:szCs w:val="18"/>
              </w:rPr>
              <w:t>254/2012</w:t>
            </w:r>
            <w:r w:rsidR="00327C0E">
              <w:rPr>
                <w:sz w:val="18"/>
                <w:szCs w:val="18"/>
              </w:rPr>
              <w:t xml:space="preserve"> </w:t>
            </w:r>
            <w:r w:rsidR="00DD52EC">
              <w:rPr>
                <w:sz w:val="18"/>
                <w:szCs w:val="18"/>
              </w:rPr>
              <w:t>375/2015</w:t>
            </w:r>
          </w:p>
        </w:tc>
        <w:tc>
          <w:tcPr>
            <w:tcW w:w="1080" w:type="dxa"/>
            <w:tcBorders>
              <w:top w:val="nil"/>
              <w:left w:val="single" w:sz="4" w:space="0" w:color="auto"/>
              <w:bottom w:val="single" w:sz="4" w:space="0" w:color="auto"/>
              <w:right w:val="single" w:sz="4" w:space="0" w:color="auto"/>
            </w:tcBorders>
          </w:tcPr>
          <w:p w:rsidR="002055DA" w:rsidRPr="00F25D1A" w:rsidRDefault="00221414" w:rsidP="00221414">
            <w:pPr>
              <w:rPr>
                <w:sz w:val="18"/>
                <w:szCs w:val="18"/>
              </w:rPr>
            </w:pPr>
            <w:r>
              <w:rPr>
                <w:sz w:val="18"/>
                <w:szCs w:val="18"/>
              </w:rPr>
              <w:t>§34 odst.</w:t>
            </w:r>
            <w:r w:rsidR="00327C0E">
              <w:rPr>
                <w:sz w:val="18"/>
                <w:szCs w:val="18"/>
              </w:rPr>
              <w:t xml:space="preserve"> </w:t>
            </w:r>
            <w:r w:rsidR="00226508">
              <w:rPr>
                <w:sz w:val="18"/>
                <w:szCs w:val="18"/>
              </w:rPr>
              <w:t>1</w:t>
            </w:r>
          </w:p>
        </w:tc>
        <w:tc>
          <w:tcPr>
            <w:tcW w:w="5405" w:type="dxa"/>
            <w:gridSpan w:val="4"/>
            <w:tcBorders>
              <w:top w:val="nil"/>
              <w:left w:val="single" w:sz="4" w:space="0" w:color="auto"/>
              <w:bottom w:val="single" w:sz="4" w:space="0" w:color="auto"/>
              <w:right w:val="single" w:sz="4" w:space="0" w:color="auto"/>
            </w:tcBorders>
          </w:tcPr>
          <w:p w:rsidR="002055DA" w:rsidRPr="002C11E3" w:rsidRDefault="00020CAA" w:rsidP="00256066">
            <w:pPr>
              <w:rPr>
                <w:sz w:val="18"/>
                <w:szCs w:val="18"/>
              </w:rPr>
            </w:pPr>
            <w:r w:rsidRPr="00020CAA">
              <w:rPr>
                <w:sz w:val="18"/>
                <w:szCs w:val="18"/>
              </w:rPr>
              <w:t>Při přetrvávání závažných nedostatků v činnosti banky nebo pobočky banky z jiného než členského státu, anebo při úpadku banky nebo pobočky banky z jiného než členského státu, Česká národní banka licenci odejme.</w:t>
            </w:r>
          </w:p>
        </w:tc>
        <w:tc>
          <w:tcPr>
            <w:tcW w:w="895" w:type="dxa"/>
            <w:tcBorders>
              <w:top w:val="nil"/>
              <w:left w:val="single" w:sz="4" w:space="0" w:color="auto"/>
              <w:bottom w:val="single" w:sz="4" w:space="0" w:color="auto"/>
              <w:right w:val="single" w:sz="4" w:space="0" w:color="auto"/>
            </w:tcBorders>
          </w:tcPr>
          <w:p w:rsidR="002055DA" w:rsidRPr="00F25D1A" w:rsidRDefault="002C11E3" w:rsidP="00275801">
            <w:pPr>
              <w:rPr>
                <w:sz w:val="18"/>
                <w:szCs w:val="18"/>
              </w:rPr>
            </w:pPr>
            <w:r>
              <w:rPr>
                <w:sz w:val="18"/>
                <w:szCs w:val="18"/>
              </w:rPr>
              <w:t>P</w:t>
            </w:r>
            <w:r w:rsidR="002055DA">
              <w:rPr>
                <w:sz w:val="18"/>
                <w:szCs w:val="18"/>
              </w:rPr>
              <w:t>T</w:t>
            </w:r>
          </w:p>
        </w:tc>
        <w:tc>
          <w:tcPr>
            <w:tcW w:w="720" w:type="dxa"/>
            <w:tcBorders>
              <w:top w:val="nil"/>
              <w:left w:val="single" w:sz="4" w:space="0" w:color="auto"/>
              <w:bottom w:val="single" w:sz="4" w:space="0" w:color="auto"/>
              <w:right w:val="single" w:sz="4" w:space="0" w:color="auto"/>
            </w:tcBorders>
          </w:tcPr>
          <w:p w:rsidR="002055DA" w:rsidRPr="00F25D1A" w:rsidRDefault="002055DA" w:rsidP="00275801">
            <w:pPr>
              <w:rPr>
                <w:sz w:val="18"/>
                <w:szCs w:val="18"/>
              </w:rPr>
            </w:pPr>
          </w:p>
        </w:tc>
      </w:tr>
      <w:tr w:rsidR="002055DA" w:rsidRPr="00F25D1A" w:rsidTr="00C32DCD">
        <w:tc>
          <w:tcPr>
            <w:tcW w:w="1440" w:type="dxa"/>
            <w:tcBorders>
              <w:top w:val="single" w:sz="4" w:space="0" w:color="auto"/>
              <w:left w:val="single" w:sz="4" w:space="0" w:color="auto"/>
              <w:bottom w:val="single" w:sz="4" w:space="0" w:color="auto"/>
              <w:right w:val="single" w:sz="4" w:space="0" w:color="auto"/>
            </w:tcBorders>
          </w:tcPr>
          <w:p w:rsidR="002055DA" w:rsidRPr="00F25D1A" w:rsidRDefault="002055DA" w:rsidP="00B014F8">
            <w:pPr>
              <w:rPr>
                <w:sz w:val="18"/>
                <w:szCs w:val="18"/>
              </w:rPr>
            </w:pPr>
            <w:r w:rsidRPr="00F25D1A">
              <w:rPr>
                <w:sz w:val="18"/>
                <w:szCs w:val="18"/>
              </w:rPr>
              <w:t>Článek 1 odst. 11</w:t>
            </w:r>
          </w:p>
          <w:p w:rsidR="002055DA" w:rsidRPr="00911309" w:rsidRDefault="002055DA" w:rsidP="00275801">
            <w:pPr>
              <w:rPr>
                <w:i/>
                <w:sz w:val="18"/>
                <w:szCs w:val="18"/>
              </w:rPr>
            </w:pPr>
            <w:r w:rsidRPr="00215FC6">
              <w:rPr>
                <w:i/>
                <w:sz w:val="18"/>
                <w:szCs w:val="18"/>
              </w:rPr>
              <w:t>(</w:t>
            </w:r>
            <w:r w:rsidR="00215FC6" w:rsidRPr="00215FC6">
              <w:rPr>
                <w:i/>
                <w:sz w:val="18"/>
                <w:szCs w:val="18"/>
              </w:rPr>
              <w:t>Č</w:t>
            </w:r>
            <w:r w:rsidRPr="00215FC6">
              <w:rPr>
                <w:i/>
                <w:sz w:val="18"/>
                <w:szCs w:val="18"/>
              </w:rPr>
              <w:t>lánek 33 odstavec 2)</w:t>
            </w:r>
          </w:p>
        </w:tc>
        <w:tc>
          <w:tcPr>
            <w:tcW w:w="5400" w:type="dxa"/>
            <w:gridSpan w:val="4"/>
            <w:tcBorders>
              <w:top w:val="single" w:sz="4" w:space="0" w:color="auto"/>
              <w:left w:val="single" w:sz="4" w:space="0" w:color="auto"/>
              <w:bottom w:val="single" w:sz="4" w:space="0" w:color="auto"/>
              <w:right w:val="single" w:sz="18" w:space="0" w:color="auto"/>
            </w:tcBorders>
          </w:tcPr>
          <w:p w:rsidR="002055DA" w:rsidRPr="00F25D1A" w:rsidRDefault="002055DA" w:rsidP="004D05AF">
            <w:pPr>
              <w:rPr>
                <w:sz w:val="18"/>
                <w:szCs w:val="18"/>
              </w:rPr>
            </w:pPr>
            <w:r w:rsidRPr="00F25D1A">
              <w:rPr>
                <w:sz w:val="18"/>
                <w:szCs w:val="18"/>
              </w:rPr>
              <w:t>V článku 33 se odstavce 2, 3 a 4 nahrazují tímto:</w:t>
            </w:r>
          </w:p>
          <w:p w:rsidR="002055DA" w:rsidRPr="00F25D1A" w:rsidRDefault="002055DA" w:rsidP="004D05AF">
            <w:pPr>
              <w:rPr>
                <w:sz w:val="18"/>
                <w:szCs w:val="18"/>
              </w:rPr>
            </w:pPr>
            <w:r w:rsidRPr="00F25D1A">
              <w:rPr>
                <w:sz w:val="18"/>
                <w:szCs w:val="18"/>
              </w:rPr>
              <w:t xml:space="preserve"> </w:t>
            </w:r>
          </w:p>
          <w:p w:rsidR="002055DA" w:rsidRPr="00F25D1A" w:rsidRDefault="002055DA" w:rsidP="003203EF">
            <w:pPr>
              <w:jc w:val="both"/>
              <w:rPr>
                <w:sz w:val="18"/>
                <w:szCs w:val="18"/>
              </w:rPr>
            </w:pPr>
            <w:r w:rsidRPr="00F25D1A">
              <w:rPr>
                <w:sz w:val="18"/>
                <w:szCs w:val="18"/>
              </w:rPr>
              <w:t xml:space="preserve">„2. Členské státy zajistí, aby orgány příslušné k řešení krize přijaly opatření k řešení krize ve vztahu k subjektu uvedenému v čl. 1 odst. 1 písm. c) nebo d), pokud tento subjekt plní podmínky stanovené v čl. 32 odst. 1. </w:t>
            </w:r>
          </w:p>
        </w:tc>
        <w:tc>
          <w:tcPr>
            <w:tcW w:w="900" w:type="dxa"/>
            <w:tcBorders>
              <w:top w:val="single" w:sz="4" w:space="0" w:color="auto"/>
              <w:left w:val="single" w:sz="18" w:space="0" w:color="auto"/>
              <w:bottom w:val="single" w:sz="4" w:space="0" w:color="auto"/>
              <w:right w:val="single" w:sz="4" w:space="0" w:color="auto"/>
            </w:tcBorders>
          </w:tcPr>
          <w:p w:rsidR="002055DA" w:rsidRPr="00F25D1A" w:rsidRDefault="002055DA" w:rsidP="00275801">
            <w:pPr>
              <w:rPr>
                <w:sz w:val="18"/>
                <w:szCs w:val="18"/>
              </w:rPr>
            </w:pPr>
            <w:r>
              <w:rPr>
                <w:sz w:val="18"/>
                <w:szCs w:val="18"/>
              </w:rPr>
              <w:t>374/2015 ve znění</w:t>
            </w:r>
            <w:r w:rsidR="007E7656">
              <w:rPr>
                <w:sz w:val="18"/>
                <w:szCs w:val="18"/>
              </w:rPr>
              <w:t xml:space="preserve"> 298/2021</w:t>
            </w:r>
          </w:p>
        </w:tc>
        <w:tc>
          <w:tcPr>
            <w:tcW w:w="1080" w:type="dxa"/>
            <w:tcBorders>
              <w:top w:val="single" w:sz="4" w:space="0" w:color="auto"/>
              <w:left w:val="single" w:sz="4" w:space="0" w:color="auto"/>
              <w:bottom w:val="single" w:sz="4" w:space="0" w:color="auto"/>
              <w:right w:val="single" w:sz="4" w:space="0" w:color="auto"/>
            </w:tcBorders>
          </w:tcPr>
          <w:p w:rsidR="002055DA" w:rsidRPr="00F25D1A" w:rsidRDefault="00221414" w:rsidP="00221414">
            <w:pPr>
              <w:rPr>
                <w:sz w:val="18"/>
                <w:szCs w:val="18"/>
              </w:rPr>
            </w:pPr>
            <w:r>
              <w:rPr>
                <w:sz w:val="18"/>
                <w:szCs w:val="18"/>
              </w:rPr>
              <w:t>§</w:t>
            </w:r>
            <w:r w:rsidR="00C07DED">
              <w:rPr>
                <w:sz w:val="18"/>
                <w:szCs w:val="18"/>
              </w:rPr>
              <w:t>78</w:t>
            </w:r>
            <w:r>
              <w:rPr>
                <w:sz w:val="18"/>
                <w:szCs w:val="18"/>
              </w:rPr>
              <w:t xml:space="preserve"> odst.</w:t>
            </w:r>
            <w:r w:rsidR="00C07DED">
              <w:rPr>
                <w:sz w:val="18"/>
                <w:szCs w:val="18"/>
              </w:rPr>
              <w:t>1</w:t>
            </w:r>
            <w:r>
              <w:rPr>
                <w:sz w:val="18"/>
                <w:szCs w:val="18"/>
              </w:rPr>
              <w:t xml:space="preserve"> </w:t>
            </w:r>
          </w:p>
        </w:tc>
        <w:tc>
          <w:tcPr>
            <w:tcW w:w="5405" w:type="dxa"/>
            <w:gridSpan w:val="4"/>
            <w:tcBorders>
              <w:top w:val="single" w:sz="4" w:space="0" w:color="auto"/>
              <w:left w:val="single" w:sz="4" w:space="0" w:color="auto"/>
              <w:bottom w:val="single" w:sz="4" w:space="0" w:color="auto"/>
              <w:right w:val="single" w:sz="4" w:space="0" w:color="auto"/>
            </w:tcBorders>
          </w:tcPr>
          <w:p w:rsidR="00142AAC" w:rsidRPr="00142AAC" w:rsidRDefault="00142AAC" w:rsidP="00142AAC">
            <w:pPr>
              <w:rPr>
                <w:sz w:val="18"/>
                <w:szCs w:val="18"/>
              </w:rPr>
            </w:pPr>
            <w:r w:rsidRPr="00142AAC">
              <w:rPr>
                <w:sz w:val="18"/>
                <w:szCs w:val="18"/>
              </w:rPr>
              <w:t>(1) Česká národní banka uplatní opatření k řešení krize ve</w:t>
            </w:r>
            <w:r>
              <w:rPr>
                <w:sz w:val="18"/>
                <w:szCs w:val="18"/>
              </w:rPr>
              <w:t xml:space="preserve"> vztahu k povinné osobě, pokud </w:t>
            </w:r>
          </w:p>
          <w:p w:rsidR="00142AAC" w:rsidRPr="00142AAC" w:rsidRDefault="00142AAC" w:rsidP="00142AAC">
            <w:pPr>
              <w:rPr>
                <w:sz w:val="18"/>
                <w:szCs w:val="18"/>
              </w:rPr>
            </w:pPr>
            <w:r w:rsidRPr="00142AAC">
              <w:rPr>
                <w:sz w:val="18"/>
                <w:szCs w:val="18"/>
              </w:rPr>
              <w:t>a) zji</w:t>
            </w:r>
            <w:r>
              <w:rPr>
                <w:sz w:val="18"/>
                <w:szCs w:val="18"/>
              </w:rPr>
              <w:t xml:space="preserve">stí, že povinná osoba selhává, </w:t>
            </w:r>
          </w:p>
          <w:p w:rsidR="00142AAC" w:rsidRPr="00142AAC" w:rsidRDefault="00142AAC" w:rsidP="00142AAC">
            <w:pPr>
              <w:rPr>
                <w:sz w:val="18"/>
                <w:szCs w:val="18"/>
              </w:rPr>
            </w:pPr>
            <w:r w:rsidRPr="00142AAC">
              <w:rPr>
                <w:sz w:val="18"/>
                <w:szCs w:val="18"/>
              </w:rPr>
              <w:t>b) s přihlédnutím ke všem okolnostem nelze důvodně předpokládat, že by jiné opatření než opatření k řešení krize odvrátilo opatření soukromého sektoru včetně opatření institucionálního systému ochrany, opatření k nápravě podle jiného právního předpisu6), opatření včasného zásahu podle § 37 nebo odpis a konverze kapitálových nástrojů a vnitroskupinových způsobilých závazků v přiměřené l</w:t>
            </w:r>
            <w:r>
              <w:rPr>
                <w:sz w:val="18"/>
                <w:szCs w:val="18"/>
              </w:rPr>
              <w:t xml:space="preserve">hůtě odvrátily její selhání, a </w:t>
            </w:r>
          </w:p>
          <w:p w:rsidR="002055DA" w:rsidRPr="00F25D1A" w:rsidRDefault="00142AAC" w:rsidP="00221414">
            <w:pPr>
              <w:rPr>
                <w:sz w:val="18"/>
                <w:szCs w:val="18"/>
              </w:rPr>
            </w:pPr>
            <w:r w:rsidRPr="00142AAC">
              <w:rPr>
                <w:sz w:val="18"/>
                <w:szCs w:val="18"/>
              </w:rPr>
              <w:t>c) řešení krize je ve veřejném zájmu.</w:t>
            </w:r>
          </w:p>
        </w:tc>
        <w:tc>
          <w:tcPr>
            <w:tcW w:w="895" w:type="dxa"/>
            <w:tcBorders>
              <w:top w:val="single" w:sz="4" w:space="0" w:color="auto"/>
              <w:left w:val="single" w:sz="4" w:space="0" w:color="auto"/>
              <w:bottom w:val="single" w:sz="4" w:space="0" w:color="auto"/>
              <w:right w:val="single" w:sz="4" w:space="0" w:color="auto"/>
            </w:tcBorders>
          </w:tcPr>
          <w:p w:rsidR="002055DA" w:rsidRPr="00F25D1A" w:rsidRDefault="002C11E3" w:rsidP="00275801">
            <w:pPr>
              <w:rPr>
                <w:sz w:val="18"/>
                <w:szCs w:val="18"/>
              </w:rPr>
            </w:pPr>
            <w:r>
              <w:rPr>
                <w:sz w:val="18"/>
                <w:szCs w:val="18"/>
              </w:rPr>
              <w:t>P</w:t>
            </w:r>
            <w:r w:rsidR="002055DA">
              <w:rPr>
                <w:sz w:val="18"/>
                <w:szCs w:val="18"/>
              </w:rPr>
              <w:t>T</w:t>
            </w:r>
          </w:p>
        </w:tc>
        <w:tc>
          <w:tcPr>
            <w:tcW w:w="720" w:type="dxa"/>
            <w:tcBorders>
              <w:top w:val="single" w:sz="4" w:space="0" w:color="auto"/>
              <w:left w:val="single" w:sz="4" w:space="0" w:color="auto"/>
              <w:bottom w:val="single" w:sz="4" w:space="0" w:color="auto"/>
              <w:right w:val="single" w:sz="4" w:space="0" w:color="auto"/>
            </w:tcBorders>
          </w:tcPr>
          <w:p w:rsidR="002055DA" w:rsidRPr="00F25D1A" w:rsidRDefault="002055DA" w:rsidP="00275801">
            <w:pPr>
              <w:rPr>
                <w:sz w:val="18"/>
                <w:szCs w:val="18"/>
              </w:rPr>
            </w:pPr>
          </w:p>
        </w:tc>
      </w:tr>
      <w:tr w:rsidR="002055DA" w:rsidRPr="00F25D1A" w:rsidTr="002D7720">
        <w:tc>
          <w:tcPr>
            <w:tcW w:w="1440" w:type="dxa"/>
            <w:tcBorders>
              <w:top w:val="nil"/>
              <w:left w:val="single" w:sz="4" w:space="0" w:color="auto"/>
              <w:bottom w:val="single" w:sz="4" w:space="0" w:color="auto"/>
              <w:right w:val="single" w:sz="4" w:space="0" w:color="auto"/>
            </w:tcBorders>
          </w:tcPr>
          <w:p w:rsidR="002055DA" w:rsidRPr="00F25D1A" w:rsidRDefault="002055DA" w:rsidP="00B014F8">
            <w:pPr>
              <w:rPr>
                <w:sz w:val="18"/>
                <w:szCs w:val="18"/>
              </w:rPr>
            </w:pPr>
            <w:r w:rsidRPr="00F25D1A">
              <w:rPr>
                <w:sz w:val="18"/>
                <w:szCs w:val="18"/>
              </w:rPr>
              <w:lastRenderedPageBreak/>
              <w:t>Článek 1 odst. 11</w:t>
            </w:r>
          </w:p>
          <w:p w:rsidR="002055DA" w:rsidRPr="00911309" w:rsidRDefault="002055DA" w:rsidP="00B014F8">
            <w:pPr>
              <w:rPr>
                <w:i/>
                <w:sz w:val="18"/>
                <w:szCs w:val="18"/>
              </w:rPr>
            </w:pPr>
            <w:r w:rsidRPr="004A6C3E">
              <w:rPr>
                <w:i/>
                <w:sz w:val="18"/>
                <w:szCs w:val="18"/>
              </w:rPr>
              <w:t>(</w:t>
            </w:r>
            <w:r w:rsidR="004A6C3E" w:rsidRPr="004A6C3E">
              <w:rPr>
                <w:i/>
                <w:sz w:val="18"/>
                <w:szCs w:val="18"/>
              </w:rPr>
              <w:t>Č</w:t>
            </w:r>
            <w:r w:rsidRPr="004A6C3E">
              <w:rPr>
                <w:i/>
                <w:sz w:val="18"/>
                <w:szCs w:val="18"/>
              </w:rPr>
              <w:t>lánek 33 odstavec 3)</w:t>
            </w:r>
          </w:p>
        </w:tc>
        <w:tc>
          <w:tcPr>
            <w:tcW w:w="5400" w:type="dxa"/>
            <w:gridSpan w:val="4"/>
            <w:tcBorders>
              <w:top w:val="nil"/>
              <w:left w:val="single" w:sz="4" w:space="0" w:color="auto"/>
              <w:bottom w:val="single" w:sz="4" w:space="0" w:color="auto"/>
              <w:right w:val="single" w:sz="18" w:space="0" w:color="auto"/>
            </w:tcBorders>
          </w:tcPr>
          <w:p w:rsidR="002055DA" w:rsidRPr="00F25D1A" w:rsidRDefault="002055DA" w:rsidP="007D102E">
            <w:pPr>
              <w:jc w:val="both"/>
              <w:rPr>
                <w:sz w:val="18"/>
                <w:szCs w:val="18"/>
              </w:rPr>
            </w:pPr>
            <w:r w:rsidRPr="00F25D1A">
              <w:rPr>
                <w:sz w:val="18"/>
                <w:szCs w:val="18"/>
              </w:rPr>
              <w:t xml:space="preserve">3. Pokud dceřiné instituce holdingové společnosti se smíšenou činností přímo nebo nepřímo drží zprostředkující finanční holdingová společnost, plán řešení krize stanoví, že je tato zprostředkující finanční holdingová společnost určená jako subjekt řešící krizi, a členské státy zajistí, aby opatření k řešení krize za účelem řešení krize na úrovni skupiny byla přijímána ve vztahu k této zprostředkující finanční holdingové společnosti. Členské státy zajistí, aby orgány příslušné k řešení krize nepřijímaly opatření k řešení krize za účelem řešení krize na úrovni skupiny ve vztahu k holdingové společnosti se smíšenou činností. </w:t>
            </w:r>
          </w:p>
        </w:tc>
        <w:tc>
          <w:tcPr>
            <w:tcW w:w="900" w:type="dxa"/>
            <w:tcBorders>
              <w:top w:val="nil"/>
              <w:left w:val="single" w:sz="18" w:space="0" w:color="auto"/>
              <w:bottom w:val="single" w:sz="4" w:space="0" w:color="auto"/>
              <w:right w:val="single" w:sz="4" w:space="0" w:color="auto"/>
            </w:tcBorders>
          </w:tcPr>
          <w:p w:rsidR="002055DA" w:rsidRPr="00F25D1A" w:rsidRDefault="002055DA" w:rsidP="00275801">
            <w:pPr>
              <w:rPr>
                <w:sz w:val="18"/>
                <w:szCs w:val="18"/>
              </w:rPr>
            </w:pPr>
            <w:r>
              <w:rPr>
                <w:sz w:val="18"/>
                <w:szCs w:val="18"/>
              </w:rPr>
              <w:t>374/2015 ve znění</w:t>
            </w:r>
            <w:r w:rsidR="007E7656">
              <w:rPr>
                <w:sz w:val="18"/>
                <w:szCs w:val="18"/>
              </w:rPr>
              <w:t xml:space="preserve"> 298/2021</w:t>
            </w:r>
          </w:p>
        </w:tc>
        <w:tc>
          <w:tcPr>
            <w:tcW w:w="1080" w:type="dxa"/>
            <w:tcBorders>
              <w:top w:val="nil"/>
              <w:left w:val="single" w:sz="4" w:space="0" w:color="auto"/>
              <w:bottom w:val="single" w:sz="4" w:space="0" w:color="auto"/>
              <w:right w:val="single" w:sz="4" w:space="0" w:color="auto"/>
            </w:tcBorders>
          </w:tcPr>
          <w:p w:rsidR="002055DA" w:rsidRPr="00F25D1A" w:rsidRDefault="00221414" w:rsidP="00D3488A">
            <w:pPr>
              <w:rPr>
                <w:sz w:val="18"/>
                <w:szCs w:val="18"/>
              </w:rPr>
            </w:pPr>
            <w:r>
              <w:rPr>
                <w:sz w:val="18"/>
                <w:szCs w:val="18"/>
              </w:rPr>
              <w:t>§81 odst.3</w:t>
            </w:r>
          </w:p>
        </w:tc>
        <w:tc>
          <w:tcPr>
            <w:tcW w:w="5405" w:type="dxa"/>
            <w:gridSpan w:val="4"/>
            <w:tcBorders>
              <w:top w:val="nil"/>
              <w:left w:val="single" w:sz="4" w:space="0" w:color="auto"/>
              <w:bottom w:val="single" w:sz="4" w:space="0" w:color="auto"/>
              <w:right w:val="single" w:sz="4" w:space="0" w:color="auto"/>
            </w:tcBorders>
          </w:tcPr>
          <w:p w:rsidR="002055DA" w:rsidRPr="00F25D1A" w:rsidRDefault="00221414" w:rsidP="0017191A">
            <w:pPr>
              <w:rPr>
                <w:sz w:val="18"/>
                <w:szCs w:val="18"/>
              </w:rPr>
            </w:pPr>
            <w:r w:rsidRPr="00221414">
              <w:rPr>
                <w:sz w:val="18"/>
                <w:szCs w:val="18"/>
              </w:rPr>
              <w:t>Je-li instituce přímo nebo nepřímo ovládaná současně smíšenou holdingovou osobou a finanční holdingovou osobou a je-li tato finanční holdingová osoba ovládána touto smíšenou holdingovou osobou, plán řešení krize nemůže určit smíšenou holdingovou osobu jako osobu podléhající řešení krize. Opatření k řešení krize nelze uplatnit ve vztahu ke smíšené holdingové osobě.</w:t>
            </w:r>
          </w:p>
        </w:tc>
        <w:tc>
          <w:tcPr>
            <w:tcW w:w="895" w:type="dxa"/>
            <w:tcBorders>
              <w:top w:val="nil"/>
              <w:left w:val="single" w:sz="4" w:space="0" w:color="auto"/>
              <w:bottom w:val="single" w:sz="4" w:space="0" w:color="auto"/>
              <w:right w:val="single" w:sz="4" w:space="0" w:color="auto"/>
            </w:tcBorders>
          </w:tcPr>
          <w:p w:rsidR="002055DA" w:rsidRPr="00F25D1A" w:rsidRDefault="00221414" w:rsidP="00275801">
            <w:pPr>
              <w:rPr>
                <w:sz w:val="18"/>
                <w:szCs w:val="18"/>
              </w:rPr>
            </w:pPr>
            <w:r>
              <w:rPr>
                <w:sz w:val="18"/>
                <w:szCs w:val="18"/>
              </w:rPr>
              <w:t>P</w:t>
            </w:r>
            <w:r w:rsidR="002055DA">
              <w:rPr>
                <w:sz w:val="18"/>
                <w:szCs w:val="18"/>
              </w:rPr>
              <w:t>T</w:t>
            </w:r>
          </w:p>
        </w:tc>
        <w:tc>
          <w:tcPr>
            <w:tcW w:w="720" w:type="dxa"/>
            <w:tcBorders>
              <w:top w:val="nil"/>
              <w:left w:val="single" w:sz="4" w:space="0" w:color="auto"/>
              <w:bottom w:val="single" w:sz="4" w:space="0" w:color="auto"/>
              <w:right w:val="single" w:sz="4" w:space="0" w:color="auto"/>
            </w:tcBorders>
          </w:tcPr>
          <w:p w:rsidR="002055DA" w:rsidRPr="00F25D1A" w:rsidRDefault="002055DA" w:rsidP="00275801">
            <w:pPr>
              <w:rPr>
                <w:sz w:val="18"/>
                <w:szCs w:val="18"/>
              </w:rPr>
            </w:pPr>
          </w:p>
        </w:tc>
      </w:tr>
      <w:tr w:rsidR="002653E7" w:rsidRPr="00F25D1A" w:rsidTr="002D7720">
        <w:tc>
          <w:tcPr>
            <w:tcW w:w="1440" w:type="dxa"/>
            <w:tcBorders>
              <w:top w:val="nil"/>
              <w:left w:val="single" w:sz="4" w:space="0" w:color="auto"/>
              <w:bottom w:val="single" w:sz="4" w:space="0" w:color="auto"/>
              <w:right w:val="single" w:sz="4" w:space="0" w:color="auto"/>
            </w:tcBorders>
          </w:tcPr>
          <w:p w:rsidR="002653E7" w:rsidRPr="00F25D1A" w:rsidRDefault="002653E7" w:rsidP="00B014F8">
            <w:pPr>
              <w:rPr>
                <w:sz w:val="18"/>
                <w:szCs w:val="18"/>
              </w:rPr>
            </w:pPr>
            <w:r w:rsidRPr="00F25D1A">
              <w:rPr>
                <w:sz w:val="18"/>
                <w:szCs w:val="18"/>
              </w:rPr>
              <w:t>Článek 1 odst. 11</w:t>
            </w:r>
          </w:p>
          <w:p w:rsidR="002653E7" w:rsidRPr="00911309" w:rsidRDefault="002653E7" w:rsidP="00B014F8">
            <w:pPr>
              <w:rPr>
                <w:i/>
                <w:sz w:val="18"/>
                <w:szCs w:val="18"/>
              </w:rPr>
            </w:pPr>
            <w:r w:rsidRPr="004A6C3E">
              <w:rPr>
                <w:i/>
                <w:sz w:val="18"/>
                <w:szCs w:val="18"/>
              </w:rPr>
              <w:t>(</w:t>
            </w:r>
            <w:r w:rsidR="004A6C3E" w:rsidRPr="004A6C3E">
              <w:rPr>
                <w:i/>
                <w:sz w:val="18"/>
                <w:szCs w:val="18"/>
              </w:rPr>
              <w:t>Č</w:t>
            </w:r>
            <w:r w:rsidRPr="004A6C3E">
              <w:rPr>
                <w:i/>
                <w:sz w:val="18"/>
                <w:szCs w:val="18"/>
              </w:rPr>
              <w:t>lánek 33 odstavec 4)</w:t>
            </w:r>
          </w:p>
        </w:tc>
        <w:tc>
          <w:tcPr>
            <w:tcW w:w="5400" w:type="dxa"/>
            <w:gridSpan w:val="4"/>
            <w:tcBorders>
              <w:top w:val="nil"/>
              <w:left w:val="single" w:sz="4" w:space="0" w:color="auto"/>
              <w:bottom w:val="single" w:sz="4" w:space="0" w:color="auto"/>
              <w:right w:val="single" w:sz="18" w:space="0" w:color="auto"/>
            </w:tcBorders>
          </w:tcPr>
          <w:p w:rsidR="002653E7" w:rsidRPr="00F25D1A" w:rsidRDefault="002653E7" w:rsidP="00B014F8">
            <w:pPr>
              <w:jc w:val="both"/>
              <w:rPr>
                <w:sz w:val="18"/>
                <w:szCs w:val="18"/>
              </w:rPr>
            </w:pPr>
            <w:r w:rsidRPr="00F25D1A">
              <w:rPr>
                <w:sz w:val="18"/>
                <w:szCs w:val="18"/>
              </w:rPr>
              <w:t xml:space="preserve">4. S výhradou odstavce 3 tohoto článku a bez ohledu na to, zda subjekt uvedený v čl. 1 odst. 1 písm. c) nebo d) splňuje podmínky stanovené v čl. 32 odst. 1, mohou orgány příslušné k řešení krize přijmout opatření k řešení krize s ohledem na subjekt uvedený v čl. 1 odst. 1 písm. c) nebo d), jsou-li splněny všechny tyto podmínky: </w:t>
            </w:r>
          </w:p>
          <w:p w:rsidR="002653E7" w:rsidRPr="00F25D1A" w:rsidRDefault="002653E7" w:rsidP="00B014F8">
            <w:pPr>
              <w:jc w:val="both"/>
              <w:rPr>
                <w:sz w:val="18"/>
                <w:szCs w:val="18"/>
              </w:rPr>
            </w:pPr>
          </w:p>
          <w:p w:rsidR="002653E7" w:rsidRPr="00F25D1A" w:rsidRDefault="002653E7" w:rsidP="00B014F8">
            <w:pPr>
              <w:jc w:val="both"/>
              <w:rPr>
                <w:sz w:val="18"/>
                <w:szCs w:val="18"/>
              </w:rPr>
            </w:pPr>
            <w:r w:rsidRPr="00F25D1A">
              <w:rPr>
                <w:sz w:val="18"/>
                <w:szCs w:val="18"/>
              </w:rPr>
              <w:t xml:space="preserve">a) subjekt je subjektem řešícím krizi; </w:t>
            </w:r>
          </w:p>
          <w:p w:rsidR="002653E7" w:rsidRPr="00F25D1A" w:rsidRDefault="002653E7" w:rsidP="00B014F8">
            <w:pPr>
              <w:jc w:val="both"/>
              <w:rPr>
                <w:sz w:val="18"/>
                <w:szCs w:val="18"/>
              </w:rPr>
            </w:pPr>
          </w:p>
          <w:p w:rsidR="002653E7" w:rsidRPr="00F25D1A" w:rsidRDefault="002653E7" w:rsidP="00B014F8">
            <w:pPr>
              <w:jc w:val="both"/>
              <w:rPr>
                <w:sz w:val="18"/>
                <w:szCs w:val="18"/>
              </w:rPr>
            </w:pPr>
            <w:r w:rsidRPr="00F25D1A">
              <w:rPr>
                <w:sz w:val="18"/>
                <w:szCs w:val="18"/>
              </w:rPr>
              <w:t xml:space="preserve">b) jeden nebo více dceřiných podniků tohoto subjektu, které jsou institucemi, avšak nikoli subjekty řešícími krizi, splňuje podmínky stanovené v čl. 32 odst. 1; </w:t>
            </w:r>
          </w:p>
          <w:p w:rsidR="002653E7" w:rsidRPr="00F25D1A" w:rsidRDefault="002653E7" w:rsidP="00B014F8">
            <w:pPr>
              <w:jc w:val="both"/>
              <w:rPr>
                <w:sz w:val="18"/>
                <w:szCs w:val="18"/>
              </w:rPr>
            </w:pPr>
          </w:p>
          <w:p w:rsidR="002653E7" w:rsidRPr="00F25D1A" w:rsidRDefault="002653E7" w:rsidP="00B014F8">
            <w:pPr>
              <w:jc w:val="both"/>
              <w:rPr>
                <w:sz w:val="18"/>
                <w:szCs w:val="18"/>
              </w:rPr>
            </w:pPr>
            <w:r w:rsidRPr="00F25D1A">
              <w:rPr>
                <w:sz w:val="18"/>
                <w:szCs w:val="18"/>
              </w:rPr>
              <w:t>c) aktiva a závazky dceřiných podniků uvedených v písmenu b) jsou takové, že selhání těchto podniků ohrožuje skupinu řešící krizi jako celek, a pro řešení krize těchto dceřiných podniků, které jsou institucemi, nebo pro řešení krize příslušné skupiny řešící krizi jako celku je nutno přijmout opatření k řešení krize ve vztahu k danému subjektu.“;</w:t>
            </w:r>
          </w:p>
        </w:tc>
        <w:tc>
          <w:tcPr>
            <w:tcW w:w="900" w:type="dxa"/>
            <w:tcBorders>
              <w:top w:val="nil"/>
              <w:left w:val="single" w:sz="18" w:space="0" w:color="auto"/>
              <w:bottom w:val="single" w:sz="4" w:space="0" w:color="auto"/>
              <w:right w:val="single" w:sz="4" w:space="0" w:color="auto"/>
            </w:tcBorders>
          </w:tcPr>
          <w:p w:rsidR="002653E7" w:rsidRPr="00F25D1A" w:rsidRDefault="002653E7" w:rsidP="00275801">
            <w:pPr>
              <w:rPr>
                <w:sz w:val="18"/>
                <w:szCs w:val="18"/>
              </w:rPr>
            </w:pPr>
            <w:r>
              <w:rPr>
                <w:sz w:val="18"/>
                <w:szCs w:val="18"/>
              </w:rPr>
              <w:t>374/2015 ve znění</w:t>
            </w:r>
            <w:r w:rsidR="007E7656">
              <w:rPr>
                <w:sz w:val="18"/>
                <w:szCs w:val="18"/>
              </w:rPr>
              <w:t xml:space="preserve"> 298/2021</w:t>
            </w:r>
          </w:p>
        </w:tc>
        <w:tc>
          <w:tcPr>
            <w:tcW w:w="1080" w:type="dxa"/>
            <w:tcBorders>
              <w:top w:val="nil"/>
              <w:left w:val="single" w:sz="4" w:space="0" w:color="auto"/>
              <w:bottom w:val="single" w:sz="4" w:space="0" w:color="auto"/>
              <w:right w:val="single" w:sz="4" w:space="0" w:color="auto"/>
            </w:tcBorders>
          </w:tcPr>
          <w:p w:rsidR="002653E7" w:rsidRPr="00F25D1A" w:rsidRDefault="002653E7" w:rsidP="006F6C96">
            <w:pPr>
              <w:rPr>
                <w:sz w:val="18"/>
                <w:szCs w:val="18"/>
              </w:rPr>
            </w:pPr>
            <w:r>
              <w:rPr>
                <w:sz w:val="18"/>
                <w:szCs w:val="18"/>
              </w:rPr>
              <w:t xml:space="preserve">§81 odst.2 </w:t>
            </w:r>
          </w:p>
        </w:tc>
        <w:tc>
          <w:tcPr>
            <w:tcW w:w="5405" w:type="dxa"/>
            <w:gridSpan w:val="4"/>
            <w:tcBorders>
              <w:top w:val="nil"/>
              <w:left w:val="single" w:sz="4" w:space="0" w:color="auto"/>
              <w:bottom w:val="single" w:sz="4" w:space="0" w:color="auto"/>
              <w:right w:val="single" w:sz="4" w:space="0" w:color="auto"/>
            </w:tcBorders>
          </w:tcPr>
          <w:p w:rsidR="002653E7" w:rsidRPr="002C11E3" w:rsidRDefault="002653E7" w:rsidP="006F6C96">
            <w:pPr>
              <w:rPr>
                <w:sz w:val="18"/>
                <w:szCs w:val="18"/>
              </w:rPr>
            </w:pPr>
            <w:r w:rsidRPr="002C11E3">
              <w:rPr>
                <w:sz w:val="18"/>
                <w:szCs w:val="18"/>
              </w:rPr>
              <w:t xml:space="preserve">Opatření k řešení krize ve vztahu k povinné osobě podle § 3 písm. c), která je osobou podléhající řešení krize, lze uplatnit i v případě, kdy podmínky podle § 78 odst. 1 písm. a) až c) nejsou splněny ve vztahu k této osobě, ale </w:t>
            </w:r>
          </w:p>
          <w:p w:rsidR="002653E7" w:rsidRPr="002C11E3" w:rsidRDefault="002653E7" w:rsidP="006F6C96">
            <w:pPr>
              <w:rPr>
                <w:sz w:val="18"/>
                <w:szCs w:val="18"/>
              </w:rPr>
            </w:pPr>
            <w:r w:rsidRPr="002C11E3">
              <w:rPr>
                <w:sz w:val="18"/>
                <w:szCs w:val="18"/>
              </w:rPr>
              <w:t xml:space="preserve">a) podmínky podle § 78 odst. 1 písm. a) až c) jsou splněny ve vztahu k instituci, která není osobou podléhající řešení krize a kterou osoba podle § 3 písm. c) ovládá, </w:t>
            </w:r>
          </w:p>
          <w:p w:rsidR="002653E7" w:rsidRPr="002C11E3" w:rsidRDefault="002653E7" w:rsidP="006F6C96">
            <w:pPr>
              <w:rPr>
                <w:sz w:val="18"/>
                <w:szCs w:val="18"/>
              </w:rPr>
            </w:pPr>
            <w:r w:rsidRPr="002C11E3">
              <w:rPr>
                <w:sz w:val="18"/>
                <w:szCs w:val="18"/>
              </w:rPr>
              <w:t xml:space="preserve">b) uplatnění opatření k řešení krize ve vztahu k povinné osobě podle § 3 písm. c) je nezbytné pro řešení selhání ovládané instituce nebo pro řešení krize skupiny podléhající řešení krize a </w:t>
            </w:r>
          </w:p>
          <w:p w:rsidR="002653E7" w:rsidRPr="00F25D1A" w:rsidRDefault="002653E7" w:rsidP="006F6C96">
            <w:pPr>
              <w:rPr>
                <w:sz w:val="18"/>
                <w:szCs w:val="18"/>
              </w:rPr>
            </w:pPr>
            <w:r w:rsidRPr="002C11E3">
              <w:rPr>
                <w:sz w:val="18"/>
                <w:szCs w:val="18"/>
              </w:rPr>
              <w:t>c) případné selhání ovládané instituce by ohrozilo skupinu podléhající řešení krize jako celek.</w:t>
            </w:r>
          </w:p>
        </w:tc>
        <w:tc>
          <w:tcPr>
            <w:tcW w:w="895" w:type="dxa"/>
            <w:tcBorders>
              <w:top w:val="nil"/>
              <w:left w:val="single" w:sz="4" w:space="0" w:color="auto"/>
              <w:bottom w:val="single" w:sz="4" w:space="0" w:color="auto"/>
              <w:right w:val="single" w:sz="4" w:space="0" w:color="auto"/>
            </w:tcBorders>
          </w:tcPr>
          <w:p w:rsidR="002653E7" w:rsidRPr="00F25D1A" w:rsidRDefault="002653E7" w:rsidP="00275801">
            <w:pPr>
              <w:rPr>
                <w:sz w:val="18"/>
                <w:szCs w:val="18"/>
              </w:rPr>
            </w:pPr>
            <w:r>
              <w:rPr>
                <w:sz w:val="18"/>
                <w:szCs w:val="18"/>
              </w:rPr>
              <w:t>PT</w:t>
            </w:r>
          </w:p>
        </w:tc>
        <w:tc>
          <w:tcPr>
            <w:tcW w:w="720" w:type="dxa"/>
            <w:tcBorders>
              <w:top w:val="nil"/>
              <w:left w:val="single" w:sz="4" w:space="0" w:color="auto"/>
              <w:bottom w:val="single" w:sz="4" w:space="0" w:color="auto"/>
              <w:right w:val="single" w:sz="4" w:space="0" w:color="auto"/>
            </w:tcBorders>
          </w:tcPr>
          <w:p w:rsidR="002653E7" w:rsidRPr="00F25D1A" w:rsidRDefault="002653E7" w:rsidP="00275801">
            <w:pPr>
              <w:rPr>
                <w:sz w:val="18"/>
                <w:szCs w:val="18"/>
              </w:rPr>
            </w:pPr>
          </w:p>
        </w:tc>
      </w:tr>
      <w:tr w:rsidR="002055DA" w:rsidRPr="00F25D1A" w:rsidTr="002D7720">
        <w:tc>
          <w:tcPr>
            <w:tcW w:w="1440" w:type="dxa"/>
            <w:tcBorders>
              <w:top w:val="nil"/>
              <w:left w:val="single" w:sz="4" w:space="0" w:color="auto"/>
              <w:bottom w:val="single" w:sz="4" w:space="0" w:color="auto"/>
              <w:right w:val="single" w:sz="4" w:space="0" w:color="auto"/>
            </w:tcBorders>
          </w:tcPr>
          <w:p w:rsidR="002055DA" w:rsidRPr="00911309" w:rsidRDefault="002055DA" w:rsidP="001A2E42">
            <w:pPr>
              <w:rPr>
                <w:i/>
                <w:sz w:val="18"/>
                <w:szCs w:val="18"/>
              </w:rPr>
            </w:pPr>
            <w:r w:rsidRPr="00F25D1A">
              <w:rPr>
                <w:sz w:val="18"/>
                <w:szCs w:val="18"/>
              </w:rPr>
              <w:t>Článek 1 odst. 12</w:t>
            </w:r>
            <w:r w:rsidR="001F03A2">
              <w:rPr>
                <w:sz w:val="18"/>
                <w:szCs w:val="18"/>
              </w:rPr>
              <w:t xml:space="preserve"> </w:t>
            </w:r>
            <w:r w:rsidR="001F03A2" w:rsidRPr="004A6C3E">
              <w:rPr>
                <w:i/>
                <w:sz w:val="18"/>
                <w:szCs w:val="18"/>
              </w:rPr>
              <w:t>(</w:t>
            </w:r>
            <w:r w:rsidR="004A6C3E" w:rsidRPr="004A6C3E">
              <w:rPr>
                <w:i/>
                <w:sz w:val="18"/>
                <w:szCs w:val="18"/>
              </w:rPr>
              <w:t>Č</w:t>
            </w:r>
            <w:r w:rsidR="001F03A2" w:rsidRPr="004A6C3E">
              <w:rPr>
                <w:i/>
                <w:sz w:val="18"/>
                <w:szCs w:val="18"/>
              </w:rPr>
              <w:t>lánek 33a odstavec 1)</w:t>
            </w:r>
          </w:p>
        </w:tc>
        <w:tc>
          <w:tcPr>
            <w:tcW w:w="5400" w:type="dxa"/>
            <w:gridSpan w:val="4"/>
            <w:tcBorders>
              <w:top w:val="nil"/>
              <w:left w:val="single" w:sz="4" w:space="0" w:color="auto"/>
              <w:bottom w:val="single" w:sz="4" w:space="0" w:color="auto"/>
              <w:right w:val="single" w:sz="18" w:space="0" w:color="auto"/>
            </w:tcBorders>
          </w:tcPr>
          <w:p w:rsidR="002055DA" w:rsidRPr="00F25D1A" w:rsidRDefault="002055DA" w:rsidP="00F3095D">
            <w:pPr>
              <w:jc w:val="both"/>
              <w:rPr>
                <w:sz w:val="18"/>
                <w:szCs w:val="18"/>
              </w:rPr>
            </w:pPr>
            <w:r w:rsidRPr="00F25D1A">
              <w:rPr>
                <w:sz w:val="18"/>
                <w:szCs w:val="18"/>
              </w:rPr>
              <w:t xml:space="preserve">Vkládá se nový článek, který zní: </w:t>
            </w:r>
          </w:p>
          <w:p w:rsidR="002055DA" w:rsidRPr="00F25D1A" w:rsidRDefault="002055DA" w:rsidP="00F3095D">
            <w:pPr>
              <w:jc w:val="both"/>
              <w:rPr>
                <w:sz w:val="18"/>
                <w:szCs w:val="18"/>
              </w:rPr>
            </w:pPr>
          </w:p>
          <w:p w:rsidR="002055DA" w:rsidRPr="00F25D1A" w:rsidRDefault="002055DA" w:rsidP="00F3095D">
            <w:pPr>
              <w:jc w:val="both"/>
              <w:rPr>
                <w:sz w:val="18"/>
                <w:szCs w:val="18"/>
              </w:rPr>
            </w:pPr>
            <w:r w:rsidRPr="00F25D1A">
              <w:rPr>
                <w:sz w:val="18"/>
                <w:szCs w:val="18"/>
              </w:rPr>
              <w:t xml:space="preserve">„Článek 33a </w:t>
            </w:r>
          </w:p>
          <w:p w:rsidR="002055DA" w:rsidRPr="00F25D1A" w:rsidRDefault="002055DA" w:rsidP="00F3095D">
            <w:pPr>
              <w:jc w:val="both"/>
              <w:rPr>
                <w:sz w:val="18"/>
                <w:szCs w:val="18"/>
              </w:rPr>
            </w:pPr>
          </w:p>
          <w:p w:rsidR="002055DA" w:rsidRPr="00F25D1A" w:rsidRDefault="002055DA" w:rsidP="00F3095D">
            <w:pPr>
              <w:jc w:val="both"/>
              <w:rPr>
                <w:sz w:val="18"/>
                <w:szCs w:val="18"/>
              </w:rPr>
            </w:pPr>
            <w:r w:rsidRPr="00F25D1A">
              <w:rPr>
                <w:sz w:val="18"/>
                <w:szCs w:val="18"/>
              </w:rPr>
              <w:t xml:space="preserve">Pravomoc pozastavit určité povinnosti </w:t>
            </w:r>
          </w:p>
          <w:p w:rsidR="002055DA" w:rsidRPr="00F25D1A" w:rsidRDefault="002055DA" w:rsidP="00F3095D">
            <w:pPr>
              <w:jc w:val="both"/>
              <w:rPr>
                <w:sz w:val="18"/>
                <w:szCs w:val="18"/>
              </w:rPr>
            </w:pPr>
          </w:p>
          <w:p w:rsidR="002055DA" w:rsidRPr="00F25D1A" w:rsidRDefault="002055DA" w:rsidP="00F3095D">
            <w:pPr>
              <w:jc w:val="both"/>
              <w:rPr>
                <w:sz w:val="18"/>
                <w:szCs w:val="18"/>
              </w:rPr>
            </w:pPr>
            <w:r w:rsidRPr="00F25D1A">
              <w:rPr>
                <w:sz w:val="18"/>
                <w:szCs w:val="18"/>
              </w:rPr>
              <w:t>1.  Členské státy zajistí, aby orgány příslušné k řešení krize měly po konzultaci s příslušnými orgány, které poskytují svou odpověď včas, pravomoc pozastavit povinnost platby nebo plnění vyplývající z jakékoli smlouvy, jejichž stranou je instituce nebo subjekt uvedený v čl. 1 odst. 1 písm. b), c) nebo d), pokud jsou splněny všechny tyto podmínky:</w:t>
            </w:r>
          </w:p>
          <w:p w:rsidR="002055DA" w:rsidRPr="00F25D1A" w:rsidRDefault="002055DA" w:rsidP="00F3095D">
            <w:pPr>
              <w:jc w:val="both"/>
              <w:rPr>
                <w:sz w:val="18"/>
                <w:szCs w:val="18"/>
              </w:rPr>
            </w:pPr>
            <w:r w:rsidRPr="00F25D1A">
              <w:rPr>
                <w:sz w:val="18"/>
                <w:szCs w:val="18"/>
              </w:rPr>
              <w:t xml:space="preserve"> </w:t>
            </w:r>
          </w:p>
          <w:p w:rsidR="002055DA" w:rsidRPr="00F25D1A" w:rsidRDefault="002055DA" w:rsidP="00F3095D">
            <w:pPr>
              <w:jc w:val="both"/>
              <w:rPr>
                <w:sz w:val="18"/>
                <w:szCs w:val="18"/>
              </w:rPr>
            </w:pPr>
            <w:r w:rsidRPr="00F25D1A">
              <w:rPr>
                <w:sz w:val="18"/>
                <w:szCs w:val="18"/>
              </w:rPr>
              <w:t>a) bylo zjištěno, že instituce nebo subjekt je v selhání nebo je jejich selhání pravděpodobné, v souladu s čl. 32 odst. 1 písm. a);</w:t>
            </w:r>
          </w:p>
          <w:p w:rsidR="002055DA" w:rsidRPr="00F25D1A" w:rsidRDefault="002055DA" w:rsidP="00F3095D">
            <w:pPr>
              <w:jc w:val="both"/>
              <w:rPr>
                <w:sz w:val="18"/>
                <w:szCs w:val="18"/>
              </w:rPr>
            </w:pPr>
          </w:p>
          <w:p w:rsidR="002055DA" w:rsidRPr="00F25D1A" w:rsidRDefault="002055DA" w:rsidP="00F3095D">
            <w:pPr>
              <w:jc w:val="both"/>
              <w:rPr>
                <w:sz w:val="18"/>
                <w:szCs w:val="18"/>
              </w:rPr>
            </w:pPr>
            <w:r w:rsidRPr="00F25D1A">
              <w:rPr>
                <w:sz w:val="18"/>
                <w:szCs w:val="18"/>
              </w:rPr>
              <w:lastRenderedPageBreak/>
              <w:t>b) není okamžitě k dispozici žádné opatření soukromého sektoru podle čl. 32 odst. 1 písm. b), které by zabránilo selhání instituce nebo subjektu;</w:t>
            </w:r>
          </w:p>
          <w:p w:rsidR="002055DA" w:rsidRPr="00F25D1A" w:rsidRDefault="002055DA" w:rsidP="00F3095D">
            <w:pPr>
              <w:jc w:val="both"/>
              <w:rPr>
                <w:sz w:val="18"/>
                <w:szCs w:val="18"/>
              </w:rPr>
            </w:pPr>
          </w:p>
          <w:p w:rsidR="002055DA" w:rsidRPr="00F25D1A" w:rsidRDefault="002055DA" w:rsidP="00F3095D">
            <w:pPr>
              <w:jc w:val="both"/>
              <w:rPr>
                <w:sz w:val="18"/>
                <w:szCs w:val="18"/>
              </w:rPr>
            </w:pPr>
            <w:r w:rsidRPr="00F25D1A">
              <w:rPr>
                <w:sz w:val="18"/>
                <w:szCs w:val="18"/>
              </w:rPr>
              <w:t>c) výkon pravomoci pozastavit povinnost je považován za nezbytný k zabránění dalšímu zhoršování finanční situace instituce nebo subjektu a</w:t>
            </w:r>
          </w:p>
          <w:p w:rsidR="002055DA" w:rsidRPr="00F25D1A" w:rsidRDefault="002055DA" w:rsidP="00F3095D">
            <w:pPr>
              <w:jc w:val="both"/>
              <w:rPr>
                <w:sz w:val="18"/>
                <w:szCs w:val="18"/>
              </w:rPr>
            </w:pPr>
          </w:p>
          <w:p w:rsidR="002055DA" w:rsidRPr="00F25D1A" w:rsidRDefault="002055DA" w:rsidP="00F3095D">
            <w:pPr>
              <w:jc w:val="both"/>
              <w:rPr>
                <w:sz w:val="18"/>
                <w:szCs w:val="18"/>
              </w:rPr>
            </w:pPr>
            <w:r w:rsidRPr="00F25D1A">
              <w:rPr>
                <w:sz w:val="18"/>
                <w:szCs w:val="18"/>
              </w:rPr>
              <w:t xml:space="preserve">d) výkon pravomoci pozastavit povinnost je buď: </w:t>
            </w:r>
          </w:p>
          <w:p w:rsidR="002055DA" w:rsidRPr="00F25D1A" w:rsidRDefault="002055DA" w:rsidP="00F3095D">
            <w:pPr>
              <w:jc w:val="both"/>
              <w:rPr>
                <w:sz w:val="18"/>
                <w:szCs w:val="18"/>
              </w:rPr>
            </w:pPr>
          </w:p>
          <w:p w:rsidR="002055DA" w:rsidRPr="00F25D1A" w:rsidRDefault="002055DA" w:rsidP="00F3095D">
            <w:pPr>
              <w:jc w:val="both"/>
              <w:rPr>
                <w:sz w:val="18"/>
                <w:szCs w:val="18"/>
              </w:rPr>
            </w:pPr>
            <w:r w:rsidRPr="00F25D1A">
              <w:rPr>
                <w:sz w:val="18"/>
                <w:szCs w:val="18"/>
              </w:rPr>
              <w:t xml:space="preserve">i) nezbytný k tomu, aby se dosáhlo zjištění uvedeného v čl. 32 odst. 1 písm. c), nebo </w:t>
            </w:r>
          </w:p>
          <w:p w:rsidR="002055DA" w:rsidRPr="00F25D1A" w:rsidRDefault="002055DA" w:rsidP="00F3095D">
            <w:pPr>
              <w:jc w:val="both"/>
              <w:rPr>
                <w:sz w:val="18"/>
                <w:szCs w:val="18"/>
              </w:rPr>
            </w:pPr>
          </w:p>
          <w:p w:rsidR="002055DA" w:rsidRPr="00F25D1A" w:rsidRDefault="002055DA" w:rsidP="00F3095D">
            <w:pPr>
              <w:jc w:val="both"/>
              <w:rPr>
                <w:sz w:val="18"/>
                <w:szCs w:val="18"/>
              </w:rPr>
            </w:pPr>
            <w:r w:rsidRPr="00F25D1A">
              <w:rPr>
                <w:sz w:val="18"/>
                <w:szCs w:val="18"/>
              </w:rPr>
              <w:t xml:space="preserve">ii) nezbytný ke zvolení vhodných nástrojů k řešení krize či zajištění účinného uplatňování jednoho nebo více nástrojů k řešení krize. </w:t>
            </w:r>
          </w:p>
          <w:p w:rsidR="002055DA" w:rsidRPr="00F25D1A" w:rsidRDefault="002055DA" w:rsidP="000E4F31">
            <w:pPr>
              <w:jc w:val="both"/>
              <w:rPr>
                <w:sz w:val="18"/>
                <w:szCs w:val="18"/>
              </w:rPr>
            </w:pPr>
          </w:p>
        </w:tc>
        <w:tc>
          <w:tcPr>
            <w:tcW w:w="900" w:type="dxa"/>
            <w:tcBorders>
              <w:top w:val="nil"/>
              <w:left w:val="single" w:sz="18" w:space="0" w:color="auto"/>
              <w:bottom w:val="single" w:sz="4" w:space="0" w:color="auto"/>
              <w:right w:val="single" w:sz="4" w:space="0" w:color="auto"/>
            </w:tcBorders>
          </w:tcPr>
          <w:p w:rsidR="002055DA" w:rsidRPr="00F25D1A" w:rsidRDefault="002055DA" w:rsidP="00275801">
            <w:pPr>
              <w:rPr>
                <w:sz w:val="18"/>
                <w:szCs w:val="18"/>
              </w:rPr>
            </w:pPr>
            <w:r>
              <w:rPr>
                <w:sz w:val="18"/>
                <w:szCs w:val="18"/>
              </w:rPr>
              <w:lastRenderedPageBreak/>
              <w:t>374/2015 ve znění</w:t>
            </w:r>
            <w:r w:rsidR="007E7656">
              <w:rPr>
                <w:sz w:val="18"/>
                <w:szCs w:val="18"/>
              </w:rPr>
              <w:t xml:space="preserve"> 298/2021</w:t>
            </w:r>
          </w:p>
        </w:tc>
        <w:tc>
          <w:tcPr>
            <w:tcW w:w="1080" w:type="dxa"/>
            <w:tcBorders>
              <w:top w:val="nil"/>
              <w:left w:val="single" w:sz="4" w:space="0" w:color="auto"/>
              <w:bottom w:val="single" w:sz="4" w:space="0" w:color="auto"/>
              <w:right w:val="single" w:sz="4" w:space="0" w:color="auto"/>
            </w:tcBorders>
          </w:tcPr>
          <w:p w:rsidR="002055DA" w:rsidRPr="00F25D1A" w:rsidRDefault="00CE187B" w:rsidP="001B16DE">
            <w:pPr>
              <w:rPr>
                <w:sz w:val="18"/>
                <w:szCs w:val="18"/>
              </w:rPr>
            </w:pPr>
            <w:r>
              <w:rPr>
                <w:sz w:val="18"/>
                <w:szCs w:val="18"/>
              </w:rPr>
              <w:t>§81a odst.1</w:t>
            </w:r>
          </w:p>
        </w:tc>
        <w:tc>
          <w:tcPr>
            <w:tcW w:w="5405" w:type="dxa"/>
            <w:gridSpan w:val="4"/>
            <w:tcBorders>
              <w:top w:val="nil"/>
              <w:left w:val="single" w:sz="4" w:space="0" w:color="auto"/>
              <w:bottom w:val="single" w:sz="4" w:space="0" w:color="auto"/>
              <w:right w:val="single" w:sz="4" w:space="0" w:color="auto"/>
            </w:tcBorders>
          </w:tcPr>
          <w:p w:rsidR="00CE187B" w:rsidRPr="00CE187B" w:rsidRDefault="00CE187B" w:rsidP="00CE187B">
            <w:pPr>
              <w:rPr>
                <w:sz w:val="18"/>
                <w:szCs w:val="18"/>
              </w:rPr>
            </w:pPr>
            <w:r w:rsidRPr="00CE187B">
              <w:rPr>
                <w:sz w:val="18"/>
                <w:szCs w:val="18"/>
              </w:rPr>
              <w:t>Česká národní banka může pozastavit povinnost plnění povinné osoby ze smlouvy na dobu ne delší než nezbytně nutnou k dosažení účelu pozastavení, nejdéle však po dobu od okamžiku zveřejnění tohoto pozastavení postupem podle § 222 a 223 do konce pracovního dne nejblíže následu</w:t>
            </w:r>
            <w:r>
              <w:rPr>
                <w:sz w:val="18"/>
                <w:szCs w:val="18"/>
              </w:rPr>
              <w:t>jícího po dni zveřejnění, pokud</w:t>
            </w:r>
          </w:p>
          <w:p w:rsidR="00CE187B" w:rsidRPr="00CE187B" w:rsidRDefault="00CE187B" w:rsidP="00CE187B">
            <w:pPr>
              <w:rPr>
                <w:sz w:val="18"/>
                <w:szCs w:val="18"/>
              </w:rPr>
            </w:pPr>
            <w:r w:rsidRPr="00CE187B">
              <w:rPr>
                <w:sz w:val="18"/>
                <w:szCs w:val="18"/>
              </w:rPr>
              <w:t>a) zj</w:t>
            </w:r>
            <w:r>
              <w:rPr>
                <w:sz w:val="18"/>
                <w:szCs w:val="18"/>
              </w:rPr>
              <w:t>istí, že povinná osoba selhává,</w:t>
            </w:r>
          </w:p>
          <w:p w:rsidR="00CE187B" w:rsidRPr="00CE187B" w:rsidRDefault="00CE187B" w:rsidP="00CE187B">
            <w:pPr>
              <w:rPr>
                <w:sz w:val="18"/>
                <w:szCs w:val="18"/>
              </w:rPr>
            </w:pPr>
            <w:r w:rsidRPr="00CE187B">
              <w:rPr>
                <w:sz w:val="18"/>
                <w:szCs w:val="18"/>
              </w:rPr>
              <w:t>b) s přihlédnutím ke všem okolnostem nelze důvodně předpokládat, že by opatření soukromého sektoru v přiměřen</w:t>
            </w:r>
            <w:r>
              <w:rPr>
                <w:sz w:val="18"/>
                <w:szCs w:val="18"/>
              </w:rPr>
              <w:t>é lhůtě odvrátilo její selhání,</w:t>
            </w:r>
          </w:p>
          <w:p w:rsidR="00CE187B" w:rsidRPr="00CE187B" w:rsidRDefault="00CE187B" w:rsidP="00CE187B">
            <w:pPr>
              <w:rPr>
                <w:sz w:val="18"/>
                <w:szCs w:val="18"/>
              </w:rPr>
            </w:pPr>
            <w:r w:rsidRPr="00CE187B">
              <w:rPr>
                <w:sz w:val="18"/>
                <w:szCs w:val="18"/>
              </w:rPr>
              <w:t>c) pozastavení povinnosti plnění je nutné k zabránění dalšímu zhoršení f</w:t>
            </w:r>
            <w:r>
              <w:rPr>
                <w:sz w:val="18"/>
                <w:szCs w:val="18"/>
              </w:rPr>
              <w:t>inanční situace povinné osoby a</w:t>
            </w:r>
          </w:p>
          <w:p w:rsidR="002055DA" w:rsidRPr="00317C97" w:rsidRDefault="00CE187B" w:rsidP="00CE187B">
            <w:pPr>
              <w:rPr>
                <w:sz w:val="18"/>
                <w:szCs w:val="18"/>
              </w:rPr>
            </w:pPr>
            <w:r w:rsidRPr="00CE187B">
              <w:rPr>
                <w:sz w:val="18"/>
                <w:szCs w:val="18"/>
              </w:rPr>
              <w:t>d) pozastavení povinnosti plnění je nezbytné k určení, zda je řešení krize ve veřejném zájmu, ke zvolení vhodných opatření k řešení krize nebo k zajištění jejich účinného uplatnění.</w:t>
            </w:r>
          </w:p>
        </w:tc>
        <w:tc>
          <w:tcPr>
            <w:tcW w:w="895" w:type="dxa"/>
            <w:tcBorders>
              <w:top w:val="nil"/>
              <w:left w:val="single" w:sz="4" w:space="0" w:color="auto"/>
              <w:bottom w:val="single" w:sz="4" w:space="0" w:color="auto"/>
              <w:right w:val="single" w:sz="4" w:space="0" w:color="auto"/>
            </w:tcBorders>
          </w:tcPr>
          <w:p w:rsidR="002055DA" w:rsidRPr="00F25D1A" w:rsidRDefault="00CE187B" w:rsidP="00275801">
            <w:pPr>
              <w:rPr>
                <w:sz w:val="18"/>
                <w:szCs w:val="18"/>
              </w:rPr>
            </w:pPr>
            <w:r>
              <w:rPr>
                <w:sz w:val="18"/>
                <w:szCs w:val="18"/>
              </w:rPr>
              <w:t>P</w:t>
            </w:r>
            <w:r w:rsidR="002055DA">
              <w:rPr>
                <w:sz w:val="18"/>
                <w:szCs w:val="18"/>
              </w:rPr>
              <w:t>T</w:t>
            </w:r>
          </w:p>
        </w:tc>
        <w:tc>
          <w:tcPr>
            <w:tcW w:w="720" w:type="dxa"/>
            <w:tcBorders>
              <w:top w:val="nil"/>
              <w:left w:val="single" w:sz="4" w:space="0" w:color="auto"/>
              <w:bottom w:val="single" w:sz="4" w:space="0" w:color="auto"/>
              <w:right w:val="single" w:sz="4" w:space="0" w:color="auto"/>
            </w:tcBorders>
          </w:tcPr>
          <w:p w:rsidR="002055DA" w:rsidRPr="00F25D1A" w:rsidRDefault="002055DA" w:rsidP="00275801">
            <w:pPr>
              <w:rPr>
                <w:sz w:val="18"/>
                <w:szCs w:val="18"/>
              </w:rPr>
            </w:pPr>
          </w:p>
        </w:tc>
      </w:tr>
      <w:tr w:rsidR="002055DA" w:rsidRPr="00F25D1A" w:rsidTr="00395B02">
        <w:tc>
          <w:tcPr>
            <w:tcW w:w="1440" w:type="dxa"/>
            <w:tcBorders>
              <w:top w:val="nil"/>
              <w:left w:val="single" w:sz="4" w:space="0" w:color="auto"/>
              <w:bottom w:val="nil"/>
              <w:right w:val="single" w:sz="4" w:space="0" w:color="auto"/>
            </w:tcBorders>
          </w:tcPr>
          <w:p w:rsidR="002055DA" w:rsidRPr="00F25D1A" w:rsidRDefault="002055DA" w:rsidP="004A6C3E">
            <w:pPr>
              <w:rPr>
                <w:sz w:val="18"/>
                <w:szCs w:val="18"/>
              </w:rPr>
            </w:pPr>
            <w:r w:rsidRPr="00F25D1A">
              <w:rPr>
                <w:sz w:val="18"/>
                <w:szCs w:val="18"/>
              </w:rPr>
              <w:t>Článek 1 odst. 12</w:t>
            </w:r>
            <w:r w:rsidR="001F03A2">
              <w:rPr>
                <w:sz w:val="18"/>
                <w:szCs w:val="18"/>
              </w:rPr>
              <w:t xml:space="preserve"> </w:t>
            </w:r>
            <w:r w:rsidR="001F03A2" w:rsidRPr="004A6C3E">
              <w:rPr>
                <w:i/>
                <w:sz w:val="18"/>
                <w:szCs w:val="18"/>
              </w:rPr>
              <w:t>(</w:t>
            </w:r>
            <w:r w:rsidR="004A6C3E" w:rsidRPr="004A6C3E">
              <w:rPr>
                <w:i/>
                <w:sz w:val="18"/>
                <w:szCs w:val="18"/>
              </w:rPr>
              <w:t>Č</w:t>
            </w:r>
            <w:r w:rsidR="001F03A2" w:rsidRPr="004A6C3E">
              <w:rPr>
                <w:i/>
                <w:sz w:val="18"/>
                <w:szCs w:val="18"/>
              </w:rPr>
              <w:t>lánek 33a odstavec 2)</w:t>
            </w:r>
          </w:p>
        </w:tc>
        <w:tc>
          <w:tcPr>
            <w:tcW w:w="5400" w:type="dxa"/>
            <w:gridSpan w:val="4"/>
            <w:tcBorders>
              <w:top w:val="nil"/>
              <w:left w:val="single" w:sz="4" w:space="0" w:color="auto"/>
              <w:bottom w:val="nil"/>
              <w:right w:val="single" w:sz="18" w:space="0" w:color="auto"/>
            </w:tcBorders>
          </w:tcPr>
          <w:p w:rsidR="002055DA" w:rsidRPr="00F25D1A" w:rsidRDefault="002055DA" w:rsidP="001B0F37">
            <w:pPr>
              <w:jc w:val="both"/>
              <w:rPr>
                <w:sz w:val="18"/>
                <w:szCs w:val="18"/>
              </w:rPr>
            </w:pPr>
            <w:r w:rsidRPr="00F25D1A">
              <w:rPr>
                <w:sz w:val="18"/>
                <w:szCs w:val="18"/>
              </w:rPr>
              <w:t xml:space="preserve">2. Pravomoc uvedená v odstavci 1 tohoto článku se nevztahuje na povinnost platby nebo plnění vůči: </w:t>
            </w:r>
          </w:p>
          <w:p w:rsidR="002055DA" w:rsidRPr="00F25D1A" w:rsidRDefault="002055DA" w:rsidP="001B0F37">
            <w:pPr>
              <w:jc w:val="both"/>
              <w:rPr>
                <w:sz w:val="18"/>
                <w:szCs w:val="18"/>
              </w:rPr>
            </w:pPr>
          </w:p>
          <w:p w:rsidR="002055DA" w:rsidRPr="00F25D1A" w:rsidRDefault="002055DA" w:rsidP="001B0F37">
            <w:pPr>
              <w:jc w:val="both"/>
              <w:rPr>
                <w:sz w:val="18"/>
                <w:szCs w:val="18"/>
              </w:rPr>
            </w:pPr>
            <w:r w:rsidRPr="00F25D1A">
              <w:rPr>
                <w:sz w:val="18"/>
                <w:szCs w:val="18"/>
              </w:rPr>
              <w:t xml:space="preserve">a) systémům nebo provozovatelům systémů, které byly určeny v souladu se směrnicí 98/26/ES; </w:t>
            </w:r>
          </w:p>
          <w:p w:rsidR="002055DA" w:rsidRPr="00F25D1A" w:rsidRDefault="002055DA" w:rsidP="001B0F37">
            <w:pPr>
              <w:jc w:val="both"/>
              <w:rPr>
                <w:sz w:val="18"/>
                <w:szCs w:val="18"/>
              </w:rPr>
            </w:pPr>
          </w:p>
          <w:p w:rsidR="002055DA" w:rsidRPr="00F25D1A" w:rsidRDefault="002055DA" w:rsidP="001B0F37">
            <w:pPr>
              <w:jc w:val="both"/>
              <w:rPr>
                <w:sz w:val="18"/>
                <w:szCs w:val="18"/>
              </w:rPr>
            </w:pPr>
            <w:r w:rsidRPr="00F25D1A">
              <w:rPr>
                <w:sz w:val="18"/>
                <w:szCs w:val="18"/>
              </w:rPr>
              <w:t xml:space="preserve">b) ústředním protistranám povoleným v Unii podle článku 14 nařízení (EU) č. 648/2012 a ústředním protistranám ze třetích zemí uznaným ESMA podle článku 25 uvedeného nařízení;. </w:t>
            </w:r>
          </w:p>
          <w:p w:rsidR="002055DA" w:rsidRPr="00F25D1A" w:rsidRDefault="002055DA" w:rsidP="001B0F37">
            <w:pPr>
              <w:jc w:val="both"/>
              <w:rPr>
                <w:sz w:val="18"/>
                <w:szCs w:val="18"/>
              </w:rPr>
            </w:pPr>
          </w:p>
          <w:p w:rsidR="002055DA" w:rsidRPr="00F25D1A" w:rsidRDefault="002055DA" w:rsidP="001B0F37">
            <w:pPr>
              <w:jc w:val="both"/>
              <w:rPr>
                <w:sz w:val="18"/>
                <w:szCs w:val="18"/>
              </w:rPr>
            </w:pPr>
            <w:r w:rsidRPr="00F25D1A">
              <w:rPr>
                <w:sz w:val="18"/>
                <w:szCs w:val="18"/>
              </w:rPr>
              <w:t xml:space="preserve">c) centrálním bankám. </w:t>
            </w:r>
          </w:p>
          <w:p w:rsidR="002055DA" w:rsidRPr="00F25D1A" w:rsidRDefault="002055DA" w:rsidP="001B0F37">
            <w:pPr>
              <w:jc w:val="both"/>
              <w:rPr>
                <w:sz w:val="18"/>
                <w:szCs w:val="18"/>
              </w:rPr>
            </w:pPr>
          </w:p>
          <w:p w:rsidR="002055DA" w:rsidRPr="00F25D1A" w:rsidRDefault="002055DA" w:rsidP="00F3095D">
            <w:pPr>
              <w:jc w:val="both"/>
              <w:rPr>
                <w:sz w:val="18"/>
                <w:szCs w:val="18"/>
              </w:rPr>
            </w:pPr>
            <w:r w:rsidRPr="00F25D1A">
              <w:rPr>
                <w:sz w:val="18"/>
                <w:szCs w:val="18"/>
              </w:rPr>
              <w:t>Orgány příslušné k řešení krize stanoví rozsah pravomoci uvedené v odstavci 1 tohoto článku s ohledem na okolnosti jednotlivých případů. Zejména pečlivě posoudí, zda je vhodné rozšířit pozastavení povinnosti na způsobilé vklady podle definice v čl. 2 odst. 1 bodě 4 směrnice 2014/49/EU, a zejména na pojištěné vklady fyzických osob, mikro podnik</w:t>
            </w:r>
            <w:r>
              <w:rPr>
                <w:sz w:val="18"/>
                <w:szCs w:val="18"/>
              </w:rPr>
              <w:t>ů a malých a středních podniků.</w:t>
            </w:r>
          </w:p>
        </w:tc>
        <w:tc>
          <w:tcPr>
            <w:tcW w:w="900" w:type="dxa"/>
            <w:tcBorders>
              <w:top w:val="nil"/>
              <w:left w:val="single" w:sz="18" w:space="0" w:color="auto"/>
              <w:bottom w:val="nil"/>
              <w:right w:val="single" w:sz="4" w:space="0" w:color="auto"/>
            </w:tcBorders>
          </w:tcPr>
          <w:p w:rsidR="002055DA" w:rsidRPr="00AB318A" w:rsidRDefault="002055DA" w:rsidP="00275801">
            <w:pPr>
              <w:rPr>
                <w:sz w:val="18"/>
                <w:szCs w:val="18"/>
              </w:rPr>
            </w:pPr>
            <w:r>
              <w:rPr>
                <w:sz w:val="18"/>
                <w:szCs w:val="18"/>
              </w:rPr>
              <w:t>374/2015 ve znění</w:t>
            </w:r>
            <w:r w:rsidR="007E7656">
              <w:rPr>
                <w:sz w:val="18"/>
                <w:szCs w:val="18"/>
              </w:rPr>
              <w:t xml:space="preserve"> 298/2021</w:t>
            </w:r>
          </w:p>
        </w:tc>
        <w:tc>
          <w:tcPr>
            <w:tcW w:w="1080" w:type="dxa"/>
            <w:tcBorders>
              <w:top w:val="nil"/>
              <w:left w:val="single" w:sz="4" w:space="0" w:color="auto"/>
              <w:bottom w:val="nil"/>
              <w:right w:val="single" w:sz="4" w:space="0" w:color="auto"/>
            </w:tcBorders>
          </w:tcPr>
          <w:p w:rsidR="002055DA" w:rsidRPr="00F25D1A" w:rsidRDefault="00CE187B" w:rsidP="001B16DE">
            <w:pPr>
              <w:rPr>
                <w:sz w:val="18"/>
                <w:szCs w:val="18"/>
              </w:rPr>
            </w:pPr>
            <w:r>
              <w:rPr>
                <w:sz w:val="18"/>
                <w:szCs w:val="18"/>
              </w:rPr>
              <w:t>§81a odst.5</w:t>
            </w:r>
          </w:p>
        </w:tc>
        <w:tc>
          <w:tcPr>
            <w:tcW w:w="5405" w:type="dxa"/>
            <w:gridSpan w:val="4"/>
            <w:tcBorders>
              <w:top w:val="nil"/>
              <w:left w:val="single" w:sz="4" w:space="0" w:color="auto"/>
              <w:bottom w:val="nil"/>
              <w:right w:val="single" w:sz="4" w:space="0" w:color="auto"/>
            </w:tcBorders>
          </w:tcPr>
          <w:p w:rsidR="00CE187B" w:rsidRPr="00CE187B" w:rsidRDefault="00CE187B" w:rsidP="00CE187B">
            <w:pPr>
              <w:rPr>
                <w:sz w:val="18"/>
                <w:szCs w:val="18"/>
              </w:rPr>
            </w:pPr>
            <w:r w:rsidRPr="00CE187B">
              <w:rPr>
                <w:sz w:val="18"/>
                <w:szCs w:val="18"/>
              </w:rPr>
              <w:t>Pozastavení povinnosti podle odstavce 1 se nevzt</w:t>
            </w:r>
            <w:r>
              <w:rPr>
                <w:sz w:val="18"/>
                <w:szCs w:val="18"/>
              </w:rPr>
              <w:t>ahuje na plnění povinnosti vůči</w:t>
            </w:r>
          </w:p>
          <w:p w:rsidR="00CE187B" w:rsidRPr="00CE187B" w:rsidRDefault="00CE187B" w:rsidP="00CE187B">
            <w:pPr>
              <w:rPr>
                <w:sz w:val="18"/>
                <w:szCs w:val="18"/>
              </w:rPr>
            </w:pPr>
            <w:r w:rsidRPr="00CE187B">
              <w:rPr>
                <w:sz w:val="18"/>
                <w:szCs w:val="18"/>
              </w:rPr>
              <w:t>a) platebním systémům s neodvolatelností zúčtování, zahraničním platebním systémům s neodvolatelností zúčtování, vypořádacím systémům s neodvolatelností vypořádání, zahraničním vypořádacím systémům s neodvolatelností vypořádání a</w:t>
            </w:r>
            <w:r>
              <w:rPr>
                <w:sz w:val="18"/>
                <w:szCs w:val="18"/>
              </w:rPr>
              <w:t xml:space="preserve"> provozovatelům těchto systémů,</w:t>
            </w:r>
          </w:p>
          <w:p w:rsidR="002055DA" w:rsidRPr="00F25D1A" w:rsidRDefault="00CE187B" w:rsidP="00CE187B">
            <w:pPr>
              <w:rPr>
                <w:sz w:val="18"/>
                <w:szCs w:val="18"/>
              </w:rPr>
            </w:pPr>
            <w:r w:rsidRPr="00CE187B">
              <w:rPr>
                <w:sz w:val="18"/>
                <w:szCs w:val="18"/>
              </w:rPr>
              <w:t>b) ústředním protistranám, které získaly povolení k činnosti podle čl. 17 nařízení Evropského parlamentu a Rady (EU) č. 648/2012, a ústředním protistranám uznaným Evropským orgánem pro cenné papíry a trhy podle čl. 25 nařízení Evropského parlamentu a Rady (EU) č. 648/2012,</w:t>
            </w:r>
            <w:r w:rsidR="00395B02" w:rsidRPr="00CE187B">
              <w:rPr>
                <w:sz w:val="18"/>
                <w:szCs w:val="18"/>
              </w:rPr>
              <w:t xml:space="preserve"> c) ústředním bankám.</w:t>
            </w:r>
          </w:p>
        </w:tc>
        <w:tc>
          <w:tcPr>
            <w:tcW w:w="895" w:type="dxa"/>
            <w:tcBorders>
              <w:top w:val="nil"/>
              <w:left w:val="single" w:sz="4" w:space="0" w:color="auto"/>
              <w:bottom w:val="nil"/>
              <w:right w:val="single" w:sz="4" w:space="0" w:color="auto"/>
            </w:tcBorders>
          </w:tcPr>
          <w:p w:rsidR="002055DA" w:rsidRDefault="00CE187B" w:rsidP="00275801">
            <w:pPr>
              <w:rPr>
                <w:sz w:val="18"/>
                <w:szCs w:val="18"/>
              </w:rPr>
            </w:pPr>
            <w:r>
              <w:rPr>
                <w:sz w:val="18"/>
                <w:szCs w:val="18"/>
              </w:rPr>
              <w:t>P</w:t>
            </w:r>
            <w:r w:rsidR="002055DA">
              <w:rPr>
                <w:sz w:val="18"/>
                <w:szCs w:val="18"/>
              </w:rPr>
              <w:t>T</w:t>
            </w:r>
          </w:p>
        </w:tc>
        <w:tc>
          <w:tcPr>
            <w:tcW w:w="720" w:type="dxa"/>
            <w:tcBorders>
              <w:top w:val="nil"/>
              <w:left w:val="single" w:sz="4" w:space="0" w:color="auto"/>
              <w:bottom w:val="nil"/>
              <w:right w:val="single" w:sz="4" w:space="0" w:color="auto"/>
            </w:tcBorders>
          </w:tcPr>
          <w:p w:rsidR="002055DA" w:rsidRPr="00F25D1A" w:rsidRDefault="002055DA" w:rsidP="00275801">
            <w:pPr>
              <w:rPr>
                <w:sz w:val="18"/>
                <w:szCs w:val="18"/>
              </w:rPr>
            </w:pPr>
          </w:p>
        </w:tc>
      </w:tr>
      <w:tr w:rsidR="00DF625E" w:rsidRPr="00F25D1A" w:rsidTr="00395B02">
        <w:tc>
          <w:tcPr>
            <w:tcW w:w="1440" w:type="dxa"/>
            <w:tcBorders>
              <w:top w:val="nil"/>
              <w:left w:val="single" w:sz="4" w:space="0" w:color="auto"/>
              <w:bottom w:val="single" w:sz="4" w:space="0" w:color="auto"/>
              <w:right w:val="single" w:sz="4" w:space="0" w:color="auto"/>
            </w:tcBorders>
          </w:tcPr>
          <w:p w:rsidR="00DF625E" w:rsidRPr="00F25D1A" w:rsidRDefault="00DF625E" w:rsidP="00275801">
            <w:pPr>
              <w:rPr>
                <w:sz w:val="18"/>
                <w:szCs w:val="18"/>
              </w:rPr>
            </w:pPr>
          </w:p>
        </w:tc>
        <w:tc>
          <w:tcPr>
            <w:tcW w:w="5400" w:type="dxa"/>
            <w:gridSpan w:val="4"/>
            <w:tcBorders>
              <w:top w:val="nil"/>
              <w:left w:val="single" w:sz="4" w:space="0" w:color="auto"/>
              <w:bottom w:val="single" w:sz="4" w:space="0" w:color="auto"/>
              <w:right w:val="single" w:sz="18" w:space="0" w:color="auto"/>
            </w:tcBorders>
          </w:tcPr>
          <w:p w:rsidR="00DF625E" w:rsidRPr="00F25D1A" w:rsidRDefault="00DF625E" w:rsidP="001B0F37">
            <w:pPr>
              <w:jc w:val="both"/>
              <w:rPr>
                <w:sz w:val="18"/>
                <w:szCs w:val="18"/>
              </w:rPr>
            </w:pPr>
          </w:p>
        </w:tc>
        <w:tc>
          <w:tcPr>
            <w:tcW w:w="900" w:type="dxa"/>
            <w:tcBorders>
              <w:top w:val="nil"/>
              <w:left w:val="single" w:sz="18" w:space="0" w:color="auto"/>
              <w:bottom w:val="single" w:sz="4" w:space="0" w:color="auto"/>
              <w:right w:val="single" w:sz="4" w:space="0" w:color="auto"/>
            </w:tcBorders>
          </w:tcPr>
          <w:p w:rsidR="00DF625E" w:rsidRPr="003A4D2A" w:rsidRDefault="002E5617" w:rsidP="00275801">
            <w:pPr>
              <w:rPr>
                <w:sz w:val="18"/>
                <w:szCs w:val="18"/>
              </w:rPr>
            </w:pPr>
            <w:r>
              <w:rPr>
                <w:sz w:val="18"/>
                <w:szCs w:val="18"/>
              </w:rPr>
              <w:t>374/2015 ve znění</w:t>
            </w:r>
            <w:r w:rsidR="007E7656">
              <w:rPr>
                <w:sz w:val="18"/>
                <w:szCs w:val="18"/>
              </w:rPr>
              <w:t xml:space="preserve"> 298/2021</w:t>
            </w:r>
          </w:p>
        </w:tc>
        <w:tc>
          <w:tcPr>
            <w:tcW w:w="1080" w:type="dxa"/>
            <w:tcBorders>
              <w:top w:val="nil"/>
              <w:left w:val="single" w:sz="4" w:space="0" w:color="auto"/>
              <w:bottom w:val="single" w:sz="4" w:space="0" w:color="auto"/>
              <w:right w:val="single" w:sz="4" w:space="0" w:color="auto"/>
            </w:tcBorders>
          </w:tcPr>
          <w:p w:rsidR="00DF625E" w:rsidRDefault="00DF625E" w:rsidP="001B16DE">
            <w:pPr>
              <w:rPr>
                <w:sz w:val="18"/>
                <w:szCs w:val="18"/>
              </w:rPr>
            </w:pPr>
            <w:r>
              <w:rPr>
                <w:sz w:val="18"/>
                <w:szCs w:val="18"/>
              </w:rPr>
              <w:t>§81a odst.6</w:t>
            </w:r>
          </w:p>
        </w:tc>
        <w:tc>
          <w:tcPr>
            <w:tcW w:w="5405" w:type="dxa"/>
            <w:gridSpan w:val="4"/>
            <w:tcBorders>
              <w:top w:val="nil"/>
              <w:left w:val="single" w:sz="4" w:space="0" w:color="auto"/>
              <w:bottom w:val="single" w:sz="4" w:space="0" w:color="auto"/>
              <w:right w:val="single" w:sz="4" w:space="0" w:color="auto"/>
            </w:tcBorders>
          </w:tcPr>
          <w:p w:rsidR="00DF625E" w:rsidRPr="00CE187B" w:rsidRDefault="00DF625E">
            <w:pPr>
              <w:rPr>
                <w:sz w:val="18"/>
                <w:szCs w:val="18"/>
              </w:rPr>
            </w:pPr>
            <w:r w:rsidRPr="00DF625E">
              <w:rPr>
                <w:sz w:val="18"/>
                <w:szCs w:val="18"/>
              </w:rPr>
              <w:t>Rozsah pozastavení podle odstavce 1 lze určit ve vztahu k individuálně určené povinnosti ve smlouvě nebo smlouvách, ve vztahu ke skupině druhově určených povinností nebo smluv nebo ve vztahu ke všem povinnostem nebo smlouvám dotčené povinné osoby. Česká národní banka posoudí vhodnost rozšíření pozastavení podle odstavce 1 na pojištěné pohledávky z vkladů, zejména na kryté pohledávky z vkladů fyzických osob a velmi malých, malých a středních podniků.</w:t>
            </w:r>
          </w:p>
        </w:tc>
        <w:tc>
          <w:tcPr>
            <w:tcW w:w="895" w:type="dxa"/>
            <w:tcBorders>
              <w:top w:val="nil"/>
              <w:left w:val="single" w:sz="4" w:space="0" w:color="auto"/>
              <w:bottom w:val="single" w:sz="4" w:space="0" w:color="auto"/>
              <w:right w:val="single" w:sz="4" w:space="0" w:color="auto"/>
            </w:tcBorders>
          </w:tcPr>
          <w:p w:rsidR="00DF625E" w:rsidRDefault="00DF625E" w:rsidP="00275801">
            <w:pPr>
              <w:rPr>
                <w:sz w:val="18"/>
                <w:szCs w:val="18"/>
              </w:rPr>
            </w:pPr>
          </w:p>
        </w:tc>
        <w:tc>
          <w:tcPr>
            <w:tcW w:w="720" w:type="dxa"/>
            <w:tcBorders>
              <w:top w:val="nil"/>
              <w:left w:val="single" w:sz="4" w:space="0" w:color="auto"/>
              <w:bottom w:val="single" w:sz="4" w:space="0" w:color="auto"/>
              <w:right w:val="single" w:sz="4" w:space="0" w:color="auto"/>
            </w:tcBorders>
          </w:tcPr>
          <w:p w:rsidR="00DF625E" w:rsidRPr="00F25D1A" w:rsidRDefault="00DF625E" w:rsidP="00275801">
            <w:pPr>
              <w:rPr>
                <w:sz w:val="18"/>
                <w:szCs w:val="18"/>
              </w:rPr>
            </w:pPr>
          </w:p>
        </w:tc>
      </w:tr>
      <w:tr w:rsidR="002055DA" w:rsidRPr="00F25D1A" w:rsidTr="002D7720">
        <w:tc>
          <w:tcPr>
            <w:tcW w:w="1440" w:type="dxa"/>
            <w:tcBorders>
              <w:top w:val="nil"/>
              <w:left w:val="single" w:sz="4" w:space="0" w:color="auto"/>
              <w:bottom w:val="single" w:sz="4" w:space="0" w:color="auto"/>
              <w:right w:val="single" w:sz="4" w:space="0" w:color="auto"/>
            </w:tcBorders>
          </w:tcPr>
          <w:p w:rsidR="002055DA" w:rsidRPr="00F25D1A" w:rsidRDefault="002055DA" w:rsidP="004A6C3E">
            <w:pPr>
              <w:rPr>
                <w:sz w:val="18"/>
                <w:szCs w:val="18"/>
              </w:rPr>
            </w:pPr>
            <w:r w:rsidRPr="00F25D1A">
              <w:rPr>
                <w:sz w:val="18"/>
                <w:szCs w:val="18"/>
              </w:rPr>
              <w:t>Článek 1 odst. 12</w:t>
            </w:r>
            <w:r w:rsidR="001F03A2">
              <w:rPr>
                <w:sz w:val="18"/>
                <w:szCs w:val="18"/>
              </w:rPr>
              <w:t xml:space="preserve"> </w:t>
            </w:r>
            <w:r w:rsidR="001F03A2" w:rsidRPr="004A6C3E">
              <w:rPr>
                <w:i/>
                <w:sz w:val="18"/>
                <w:szCs w:val="18"/>
              </w:rPr>
              <w:t>(</w:t>
            </w:r>
            <w:r w:rsidR="004A6C3E" w:rsidRPr="004A6C3E">
              <w:rPr>
                <w:i/>
                <w:sz w:val="18"/>
                <w:szCs w:val="18"/>
              </w:rPr>
              <w:t>Č</w:t>
            </w:r>
            <w:r w:rsidR="001F03A2" w:rsidRPr="004A6C3E">
              <w:rPr>
                <w:i/>
                <w:sz w:val="18"/>
                <w:szCs w:val="18"/>
              </w:rPr>
              <w:t>lánek 33a odstavec 3)</w:t>
            </w:r>
          </w:p>
        </w:tc>
        <w:tc>
          <w:tcPr>
            <w:tcW w:w="5400" w:type="dxa"/>
            <w:gridSpan w:val="4"/>
            <w:tcBorders>
              <w:top w:val="nil"/>
              <w:left w:val="single" w:sz="4" w:space="0" w:color="auto"/>
              <w:bottom w:val="single" w:sz="4" w:space="0" w:color="auto"/>
              <w:right w:val="single" w:sz="18" w:space="0" w:color="auto"/>
            </w:tcBorders>
          </w:tcPr>
          <w:p w:rsidR="002055DA" w:rsidRPr="00F25D1A" w:rsidRDefault="002055DA" w:rsidP="00911A85">
            <w:pPr>
              <w:jc w:val="both"/>
              <w:rPr>
                <w:sz w:val="18"/>
                <w:szCs w:val="18"/>
              </w:rPr>
            </w:pPr>
            <w:r w:rsidRPr="00F25D1A">
              <w:rPr>
                <w:sz w:val="18"/>
                <w:szCs w:val="18"/>
              </w:rPr>
              <w:t xml:space="preserve">3. Členské státy mohou stanovit, že v případě uplatnění pravomoci pozastavit povinnost platby nebo plnění ve vztahu k pojištěným vkladům zajistí orgány příslušné k řešení krize, aby vkladatelé měli </w:t>
            </w:r>
            <w:r w:rsidRPr="00F25D1A">
              <w:rPr>
                <w:sz w:val="18"/>
                <w:szCs w:val="18"/>
              </w:rPr>
              <w:lastRenderedPageBreak/>
              <w:t xml:space="preserve">přístup k náležitému dennímu obnosu z uvedených vkladů. </w:t>
            </w:r>
          </w:p>
          <w:p w:rsidR="002055DA" w:rsidRPr="00F25D1A" w:rsidRDefault="002055DA" w:rsidP="00F3095D">
            <w:pPr>
              <w:jc w:val="both"/>
              <w:rPr>
                <w:sz w:val="18"/>
                <w:szCs w:val="18"/>
              </w:rPr>
            </w:pPr>
          </w:p>
        </w:tc>
        <w:tc>
          <w:tcPr>
            <w:tcW w:w="900" w:type="dxa"/>
            <w:tcBorders>
              <w:top w:val="nil"/>
              <w:left w:val="single" w:sz="18" w:space="0" w:color="auto"/>
              <w:bottom w:val="single" w:sz="4" w:space="0" w:color="auto"/>
              <w:right w:val="single" w:sz="4" w:space="0" w:color="auto"/>
            </w:tcBorders>
          </w:tcPr>
          <w:p w:rsidR="002055DA" w:rsidRPr="00AB318A" w:rsidRDefault="002055DA" w:rsidP="00275801">
            <w:pPr>
              <w:rPr>
                <w:sz w:val="18"/>
                <w:szCs w:val="18"/>
              </w:rPr>
            </w:pPr>
          </w:p>
        </w:tc>
        <w:tc>
          <w:tcPr>
            <w:tcW w:w="1080" w:type="dxa"/>
            <w:tcBorders>
              <w:top w:val="nil"/>
              <w:left w:val="single" w:sz="4" w:space="0" w:color="auto"/>
              <w:bottom w:val="single" w:sz="4" w:space="0" w:color="auto"/>
              <w:right w:val="single" w:sz="4" w:space="0" w:color="auto"/>
            </w:tcBorders>
          </w:tcPr>
          <w:p w:rsidR="002055DA" w:rsidRPr="00F25D1A" w:rsidRDefault="002055DA" w:rsidP="00275801">
            <w:pPr>
              <w:rPr>
                <w:sz w:val="18"/>
                <w:szCs w:val="18"/>
              </w:rPr>
            </w:pPr>
          </w:p>
        </w:tc>
        <w:tc>
          <w:tcPr>
            <w:tcW w:w="5405" w:type="dxa"/>
            <w:gridSpan w:val="4"/>
            <w:tcBorders>
              <w:top w:val="nil"/>
              <w:left w:val="single" w:sz="4" w:space="0" w:color="auto"/>
              <w:bottom w:val="single" w:sz="4" w:space="0" w:color="auto"/>
              <w:right w:val="single" w:sz="4" w:space="0" w:color="auto"/>
            </w:tcBorders>
          </w:tcPr>
          <w:p w:rsidR="002055DA" w:rsidRPr="008A271C" w:rsidRDefault="002055DA" w:rsidP="00F73BE6">
            <w:pPr>
              <w:jc w:val="both"/>
              <w:rPr>
                <w:i/>
                <w:sz w:val="18"/>
                <w:szCs w:val="18"/>
              </w:rPr>
            </w:pPr>
            <w:r w:rsidRPr="008A271C">
              <w:rPr>
                <w:i/>
                <w:sz w:val="18"/>
                <w:szCs w:val="18"/>
              </w:rPr>
              <w:t xml:space="preserve">Nerelevantní z hlediska </w:t>
            </w:r>
            <w:r w:rsidR="00F73BE6">
              <w:rPr>
                <w:i/>
                <w:sz w:val="18"/>
                <w:szCs w:val="18"/>
              </w:rPr>
              <w:t xml:space="preserve">transpozice. </w:t>
            </w:r>
            <w:r w:rsidRPr="0051406A">
              <w:rPr>
                <w:i/>
                <w:sz w:val="18"/>
                <w:szCs w:val="18"/>
              </w:rPr>
              <w:t>Jedná se o fakultativní ustanovení, kterého ČR nevyužívá.</w:t>
            </w:r>
          </w:p>
        </w:tc>
        <w:tc>
          <w:tcPr>
            <w:tcW w:w="895" w:type="dxa"/>
            <w:tcBorders>
              <w:top w:val="nil"/>
              <w:left w:val="single" w:sz="4" w:space="0" w:color="auto"/>
              <w:bottom w:val="single" w:sz="4" w:space="0" w:color="auto"/>
              <w:right w:val="single" w:sz="4" w:space="0" w:color="auto"/>
            </w:tcBorders>
          </w:tcPr>
          <w:p w:rsidR="002055DA" w:rsidRDefault="002055DA" w:rsidP="00275801">
            <w:pPr>
              <w:rPr>
                <w:sz w:val="18"/>
                <w:szCs w:val="18"/>
              </w:rPr>
            </w:pPr>
            <w:r>
              <w:rPr>
                <w:sz w:val="18"/>
                <w:szCs w:val="18"/>
              </w:rPr>
              <w:t>NT</w:t>
            </w:r>
          </w:p>
        </w:tc>
        <w:tc>
          <w:tcPr>
            <w:tcW w:w="720" w:type="dxa"/>
            <w:tcBorders>
              <w:top w:val="nil"/>
              <w:left w:val="single" w:sz="4" w:space="0" w:color="auto"/>
              <w:bottom w:val="single" w:sz="4" w:space="0" w:color="auto"/>
              <w:right w:val="single" w:sz="4" w:space="0" w:color="auto"/>
            </w:tcBorders>
          </w:tcPr>
          <w:p w:rsidR="002055DA" w:rsidRPr="00F25D1A" w:rsidRDefault="002055DA" w:rsidP="00275801">
            <w:pPr>
              <w:rPr>
                <w:sz w:val="18"/>
                <w:szCs w:val="18"/>
              </w:rPr>
            </w:pPr>
          </w:p>
        </w:tc>
      </w:tr>
      <w:tr w:rsidR="00DF625E" w:rsidRPr="00F25D1A" w:rsidTr="00104A8F">
        <w:tc>
          <w:tcPr>
            <w:tcW w:w="1440" w:type="dxa"/>
            <w:tcBorders>
              <w:top w:val="nil"/>
              <w:left w:val="single" w:sz="4" w:space="0" w:color="auto"/>
              <w:bottom w:val="single" w:sz="4" w:space="0" w:color="auto"/>
              <w:right w:val="single" w:sz="4" w:space="0" w:color="auto"/>
            </w:tcBorders>
          </w:tcPr>
          <w:p w:rsidR="00DF625E" w:rsidRPr="00F25D1A" w:rsidRDefault="00DF625E" w:rsidP="004A6C3E">
            <w:pPr>
              <w:rPr>
                <w:sz w:val="18"/>
                <w:szCs w:val="18"/>
              </w:rPr>
            </w:pPr>
            <w:r w:rsidRPr="00F25D1A">
              <w:rPr>
                <w:sz w:val="18"/>
                <w:szCs w:val="18"/>
              </w:rPr>
              <w:t>Článek 1 odst. 12</w:t>
            </w:r>
            <w:r w:rsidR="001F03A2">
              <w:rPr>
                <w:sz w:val="18"/>
                <w:szCs w:val="18"/>
              </w:rPr>
              <w:t xml:space="preserve"> </w:t>
            </w:r>
            <w:r w:rsidR="001F03A2" w:rsidRPr="004A6C3E">
              <w:rPr>
                <w:i/>
                <w:sz w:val="18"/>
                <w:szCs w:val="18"/>
              </w:rPr>
              <w:t>(</w:t>
            </w:r>
            <w:r w:rsidR="004A6C3E" w:rsidRPr="004A6C3E">
              <w:rPr>
                <w:i/>
                <w:sz w:val="18"/>
                <w:szCs w:val="18"/>
              </w:rPr>
              <w:t>Č</w:t>
            </w:r>
            <w:r w:rsidR="001F03A2" w:rsidRPr="004A6C3E">
              <w:rPr>
                <w:i/>
                <w:sz w:val="18"/>
                <w:szCs w:val="18"/>
              </w:rPr>
              <w:t>lánek 33a odstavec 4)</w:t>
            </w:r>
          </w:p>
        </w:tc>
        <w:tc>
          <w:tcPr>
            <w:tcW w:w="5400" w:type="dxa"/>
            <w:gridSpan w:val="4"/>
            <w:tcBorders>
              <w:top w:val="nil"/>
              <w:left w:val="single" w:sz="4" w:space="0" w:color="auto"/>
              <w:bottom w:val="single" w:sz="4" w:space="0" w:color="auto"/>
              <w:right w:val="single" w:sz="18" w:space="0" w:color="auto"/>
            </w:tcBorders>
          </w:tcPr>
          <w:p w:rsidR="00DF625E" w:rsidRPr="00F25D1A" w:rsidRDefault="00DF625E" w:rsidP="00911A85">
            <w:pPr>
              <w:jc w:val="both"/>
              <w:rPr>
                <w:sz w:val="18"/>
                <w:szCs w:val="18"/>
              </w:rPr>
            </w:pPr>
            <w:r w:rsidRPr="00F25D1A">
              <w:rPr>
                <w:sz w:val="18"/>
                <w:szCs w:val="18"/>
              </w:rPr>
              <w:t xml:space="preserve">4. Doba pozastavení podle odstavce 1 musí být co nejkratší a nesmí překročit minimální dobu, kterou orgán příslušný k řešení krize považuje za nezbytnou pro účely uvedené v odst. 1 písm. c) a d) a v žádném případně nesmí trvat déle, než činí doba od zveřejnění oznámení o pozastavení podle odstavce 8 do půlnoci - v členském státě orgánu příslušného k řešení krize instituce nebo subjektu - pracovního dne následujícího po dni zveřejnění. </w:t>
            </w:r>
          </w:p>
          <w:p w:rsidR="00DF625E" w:rsidRPr="00F25D1A" w:rsidRDefault="00DF625E" w:rsidP="00911A85">
            <w:pPr>
              <w:jc w:val="both"/>
              <w:rPr>
                <w:sz w:val="18"/>
                <w:szCs w:val="18"/>
              </w:rPr>
            </w:pPr>
          </w:p>
          <w:p w:rsidR="00DF625E" w:rsidRPr="00F25D1A" w:rsidRDefault="00DF625E" w:rsidP="00911A85">
            <w:pPr>
              <w:jc w:val="both"/>
              <w:rPr>
                <w:sz w:val="18"/>
                <w:szCs w:val="18"/>
              </w:rPr>
            </w:pPr>
            <w:r w:rsidRPr="00D24523">
              <w:rPr>
                <w:sz w:val="18"/>
                <w:szCs w:val="18"/>
              </w:rPr>
              <w:t>Po uplynutí lhůty pro pozastavení uvedené v prvním pododstavci pozastavení končí.</w:t>
            </w:r>
            <w:r>
              <w:rPr>
                <w:sz w:val="18"/>
                <w:szCs w:val="18"/>
              </w:rPr>
              <w:t xml:space="preserve"> </w:t>
            </w:r>
          </w:p>
        </w:tc>
        <w:tc>
          <w:tcPr>
            <w:tcW w:w="900" w:type="dxa"/>
            <w:tcBorders>
              <w:top w:val="nil"/>
              <w:left w:val="single" w:sz="18" w:space="0" w:color="auto"/>
              <w:bottom w:val="single" w:sz="4" w:space="0" w:color="auto"/>
              <w:right w:val="single" w:sz="4" w:space="0" w:color="auto"/>
            </w:tcBorders>
          </w:tcPr>
          <w:p w:rsidR="00DF625E" w:rsidRPr="00AB318A" w:rsidRDefault="00DF625E" w:rsidP="00275801">
            <w:pPr>
              <w:rPr>
                <w:sz w:val="18"/>
                <w:szCs w:val="18"/>
              </w:rPr>
            </w:pPr>
            <w:r>
              <w:rPr>
                <w:sz w:val="18"/>
                <w:szCs w:val="18"/>
              </w:rPr>
              <w:t>374/2015 ve znění</w:t>
            </w:r>
            <w:r w:rsidR="007E7656">
              <w:rPr>
                <w:sz w:val="18"/>
                <w:szCs w:val="18"/>
              </w:rPr>
              <w:t xml:space="preserve"> 298/2021</w:t>
            </w:r>
          </w:p>
        </w:tc>
        <w:tc>
          <w:tcPr>
            <w:tcW w:w="1080" w:type="dxa"/>
            <w:tcBorders>
              <w:top w:val="nil"/>
              <w:left w:val="single" w:sz="4" w:space="0" w:color="auto"/>
              <w:bottom w:val="single" w:sz="4" w:space="0" w:color="auto"/>
              <w:right w:val="single" w:sz="4" w:space="0" w:color="auto"/>
            </w:tcBorders>
          </w:tcPr>
          <w:p w:rsidR="00DF625E" w:rsidRPr="00F25D1A" w:rsidRDefault="00DF625E" w:rsidP="006F6C96">
            <w:pPr>
              <w:rPr>
                <w:sz w:val="18"/>
                <w:szCs w:val="18"/>
              </w:rPr>
            </w:pPr>
            <w:r>
              <w:rPr>
                <w:sz w:val="18"/>
                <w:szCs w:val="18"/>
              </w:rPr>
              <w:t>§81a odst.1</w:t>
            </w:r>
          </w:p>
        </w:tc>
        <w:tc>
          <w:tcPr>
            <w:tcW w:w="5405" w:type="dxa"/>
            <w:gridSpan w:val="4"/>
            <w:tcBorders>
              <w:top w:val="nil"/>
              <w:left w:val="single" w:sz="4" w:space="0" w:color="auto"/>
              <w:bottom w:val="single" w:sz="4" w:space="0" w:color="auto"/>
              <w:right w:val="single" w:sz="4" w:space="0" w:color="auto"/>
            </w:tcBorders>
          </w:tcPr>
          <w:p w:rsidR="00DF625E" w:rsidRPr="00CE187B" w:rsidRDefault="00DF625E" w:rsidP="006F6C96">
            <w:pPr>
              <w:rPr>
                <w:sz w:val="18"/>
                <w:szCs w:val="18"/>
              </w:rPr>
            </w:pPr>
            <w:r w:rsidRPr="00CE187B">
              <w:rPr>
                <w:sz w:val="18"/>
                <w:szCs w:val="18"/>
              </w:rPr>
              <w:t>Česká národní banka může pozastavit povinnost plnění povinné osoby ze smlouvy na dobu ne delší než nezbytně nutnou k dosažení účelu pozastavení, nejdéle však po dobu od okamžiku zveřejnění tohoto pozastavení postupem podle § 222 a 223 do konce pracovního dne nejblíže následu</w:t>
            </w:r>
            <w:r>
              <w:rPr>
                <w:sz w:val="18"/>
                <w:szCs w:val="18"/>
              </w:rPr>
              <w:t>jícího po dni zveřejnění, pokud</w:t>
            </w:r>
          </w:p>
          <w:p w:rsidR="00DF625E" w:rsidRPr="00CE187B" w:rsidRDefault="00DF625E" w:rsidP="006F6C96">
            <w:pPr>
              <w:rPr>
                <w:sz w:val="18"/>
                <w:szCs w:val="18"/>
              </w:rPr>
            </w:pPr>
            <w:r w:rsidRPr="00CE187B">
              <w:rPr>
                <w:sz w:val="18"/>
                <w:szCs w:val="18"/>
              </w:rPr>
              <w:t>a) zj</w:t>
            </w:r>
            <w:r>
              <w:rPr>
                <w:sz w:val="18"/>
                <w:szCs w:val="18"/>
              </w:rPr>
              <w:t>istí, že povinná osoba selhává,</w:t>
            </w:r>
          </w:p>
          <w:p w:rsidR="00DF625E" w:rsidRPr="00CE187B" w:rsidRDefault="00DF625E" w:rsidP="006F6C96">
            <w:pPr>
              <w:rPr>
                <w:sz w:val="18"/>
                <w:szCs w:val="18"/>
              </w:rPr>
            </w:pPr>
            <w:r w:rsidRPr="00CE187B">
              <w:rPr>
                <w:sz w:val="18"/>
                <w:szCs w:val="18"/>
              </w:rPr>
              <w:t>b) s přihlédnutím ke všem okolnostem nelze důvodně předpokládat, že by opatření soukromého sektoru v přiměřen</w:t>
            </w:r>
            <w:r>
              <w:rPr>
                <w:sz w:val="18"/>
                <w:szCs w:val="18"/>
              </w:rPr>
              <w:t>é lhůtě odvrátilo její selhání,</w:t>
            </w:r>
          </w:p>
          <w:p w:rsidR="00DF625E" w:rsidRPr="00CE187B" w:rsidRDefault="00DF625E" w:rsidP="006F6C96">
            <w:pPr>
              <w:rPr>
                <w:sz w:val="18"/>
                <w:szCs w:val="18"/>
              </w:rPr>
            </w:pPr>
            <w:r w:rsidRPr="00CE187B">
              <w:rPr>
                <w:sz w:val="18"/>
                <w:szCs w:val="18"/>
              </w:rPr>
              <w:t>c) pozastavení povinnosti plnění je nutné k zabránění dalšímu zhoršení f</w:t>
            </w:r>
            <w:r>
              <w:rPr>
                <w:sz w:val="18"/>
                <w:szCs w:val="18"/>
              </w:rPr>
              <w:t>inanční situace povinné osoby a</w:t>
            </w:r>
          </w:p>
          <w:p w:rsidR="00DF625E" w:rsidRPr="00317C97" w:rsidRDefault="00DF625E" w:rsidP="006F6C96">
            <w:pPr>
              <w:rPr>
                <w:sz w:val="18"/>
                <w:szCs w:val="18"/>
              </w:rPr>
            </w:pPr>
            <w:r w:rsidRPr="00CE187B">
              <w:rPr>
                <w:sz w:val="18"/>
                <w:szCs w:val="18"/>
              </w:rPr>
              <w:t>d) pozastavení povinnosti plnění je nezbytné k určení, zda je řešení krize ve veřejném zájmu, ke zvolení vhodných opatření k řešení krize nebo k zajištění jejich účinného uplatnění.</w:t>
            </w:r>
          </w:p>
        </w:tc>
        <w:tc>
          <w:tcPr>
            <w:tcW w:w="895" w:type="dxa"/>
            <w:tcBorders>
              <w:top w:val="nil"/>
              <w:left w:val="single" w:sz="4" w:space="0" w:color="auto"/>
              <w:bottom w:val="single" w:sz="4" w:space="0" w:color="auto"/>
              <w:right w:val="single" w:sz="4" w:space="0" w:color="auto"/>
            </w:tcBorders>
          </w:tcPr>
          <w:p w:rsidR="00DF625E" w:rsidRDefault="00DF625E" w:rsidP="00275801">
            <w:pPr>
              <w:rPr>
                <w:sz w:val="18"/>
                <w:szCs w:val="18"/>
              </w:rPr>
            </w:pPr>
            <w:r>
              <w:rPr>
                <w:sz w:val="18"/>
                <w:szCs w:val="18"/>
              </w:rPr>
              <w:t>PT</w:t>
            </w:r>
          </w:p>
        </w:tc>
        <w:tc>
          <w:tcPr>
            <w:tcW w:w="720" w:type="dxa"/>
            <w:tcBorders>
              <w:top w:val="nil"/>
              <w:left w:val="single" w:sz="4" w:space="0" w:color="auto"/>
              <w:bottom w:val="single" w:sz="4" w:space="0" w:color="auto"/>
              <w:right w:val="single" w:sz="4" w:space="0" w:color="auto"/>
            </w:tcBorders>
          </w:tcPr>
          <w:p w:rsidR="00DF625E" w:rsidRPr="00F25D1A" w:rsidRDefault="00DF625E" w:rsidP="00275801">
            <w:pPr>
              <w:rPr>
                <w:sz w:val="18"/>
                <w:szCs w:val="18"/>
              </w:rPr>
            </w:pPr>
          </w:p>
        </w:tc>
      </w:tr>
      <w:tr w:rsidR="002055DA" w:rsidRPr="00F25D1A" w:rsidTr="00104A8F">
        <w:tc>
          <w:tcPr>
            <w:tcW w:w="1440" w:type="dxa"/>
            <w:tcBorders>
              <w:top w:val="single" w:sz="4" w:space="0" w:color="auto"/>
              <w:left w:val="single" w:sz="4" w:space="0" w:color="auto"/>
              <w:bottom w:val="single" w:sz="4" w:space="0" w:color="auto"/>
              <w:right w:val="single" w:sz="4" w:space="0" w:color="auto"/>
            </w:tcBorders>
          </w:tcPr>
          <w:p w:rsidR="002055DA" w:rsidRPr="00F25D1A" w:rsidRDefault="002055DA" w:rsidP="004A6C3E">
            <w:pPr>
              <w:rPr>
                <w:sz w:val="18"/>
                <w:szCs w:val="18"/>
              </w:rPr>
            </w:pPr>
            <w:r w:rsidRPr="00F25D1A">
              <w:rPr>
                <w:sz w:val="18"/>
                <w:szCs w:val="18"/>
              </w:rPr>
              <w:t>Článek 1 odst. 12</w:t>
            </w:r>
            <w:r w:rsidR="001F03A2">
              <w:rPr>
                <w:sz w:val="18"/>
                <w:szCs w:val="18"/>
              </w:rPr>
              <w:t xml:space="preserve"> </w:t>
            </w:r>
            <w:r w:rsidR="001F03A2" w:rsidRPr="004A6C3E">
              <w:rPr>
                <w:i/>
                <w:sz w:val="18"/>
                <w:szCs w:val="18"/>
              </w:rPr>
              <w:t>(</w:t>
            </w:r>
            <w:r w:rsidR="004A6C3E" w:rsidRPr="004A6C3E">
              <w:rPr>
                <w:i/>
                <w:sz w:val="18"/>
                <w:szCs w:val="18"/>
              </w:rPr>
              <w:t>Č</w:t>
            </w:r>
            <w:r w:rsidR="001F03A2" w:rsidRPr="004A6C3E">
              <w:rPr>
                <w:i/>
                <w:sz w:val="18"/>
                <w:szCs w:val="18"/>
              </w:rPr>
              <w:t>lánek 33a odstavec 5)</w:t>
            </w:r>
          </w:p>
        </w:tc>
        <w:tc>
          <w:tcPr>
            <w:tcW w:w="5400" w:type="dxa"/>
            <w:gridSpan w:val="4"/>
            <w:tcBorders>
              <w:top w:val="single" w:sz="4" w:space="0" w:color="auto"/>
              <w:left w:val="single" w:sz="4" w:space="0" w:color="auto"/>
              <w:bottom w:val="single" w:sz="4" w:space="0" w:color="auto"/>
              <w:right w:val="single" w:sz="18" w:space="0" w:color="auto"/>
            </w:tcBorders>
          </w:tcPr>
          <w:p w:rsidR="002055DA" w:rsidRPr="00F25D1A" w:rsidRDefault="002055DA" w:rsidP="00911A85">
            <w:pPr>
              <w:jc w:val="both"/>
              <w:rPr>
                <w:sz w:val="18"/>
                <w:szCs w:val="18"/>
              </w:rPr>
            </w:pPr>
            <w:r w:rsidRPr="00F25D1A">
              <w:rPr>
                <w:sz w:val="18"/>
                <w:szCs w:val="18"/>
              </w:rPr>
              <w:t>5. Při výkonu pravomoci uvedené v odstavci 1 tohoto článku zohlední orgány příslušné k řešení krize dopad, který by tento krok mohl mít na řádné fungování finančních trhů, a uváží stávající vnitrostátní pravidla, jakož i dohledové a soudní pravomoci za účelem ochrany práv věřitelů a rovného zacházení s věřiteli v běžném úpadkovém řízení. Orgány příslušné k řešení krize přihlédnou zejména k možnému použití vnitrostátního úpadkového řízení pro danou instituci či subjekt na základě určení podle čl. 32 odst. 1 písm. c) a učiní opatření, která považují za vhodná k zajištění odpovídající koordinace s vnitrostátními s</w:t>
            </w:r>
            <w:r>
              <w:rPr>
                <w:sz w:val="18"/>
                <w:szCs w:val="18"/>
              </w:rPr>
              <w:t xml:space="preserve">právními či justičními orgány. </w:t>
            </w:r>
          </w:p>
        </w:tc>
        <w:tc>
          <w:tcPr>
            <w:tcW w:w="900" w:type="dxa"/>
            <w:tcBorders>
              <w:top w:val="single" w:sz="4" w:space="0" w:color="auto"/>
              <w:left w:val="single" w:sz="18" w:space="0" w:color="auto"/>
              <w:bottom w:val="single" w:sz="4" w:space="0" w:color="auto"/>
              <w:right w:val="single" w:sz="4" w:space="0" w:color="auto"/>
            </w:tcBorders>
          </w:tcPr>
          <w:p w:rsidR="002055DA" w:rsidRPr="00AB318A" w:rsidRDefault="002055DA" w:rsidP="00275801">
            <w:pPr>
              <w:rPr>
                <w:sz w:val="18"/>
                <w:szCs w:val="18"/>
              </w:rPr>
            </w:pPr>
            <w:r>
              <w:rPr>
                <w:sz w:val="18"/>
                <w:szCs w:val="18"/>
              </w:rPr>
              <w:t>374/2015 ve znění</w:t>
            </w:r>
            <w:r w:rsidR="007E7656">
              <w:rPr>
                <w:sz w:val="18"/>
                <w:szCs w:val="18"/>
              </w:rPr>
              <w:t xml:space="preserve"> 298/2021</w:t>
            </w:r>
          </w:p>
        </w:tc>
        <w:tc>
          <w:tcPr>
            <w:tcW w:w="1080" w:type="dxa"/>
            <w:tcBorders>
              <w:top w:val="single" w:sz="4" w:space="0" w:color="auto"/>
              <w:left w:val="single" w:sz="4" w:space="0" w:color="auto"/>
              <w:bottom w:val="single" w:sz="4" w:space="0" w:color="auto"/>
              <w:right w:val="single" w:sz="4" w:space="0" w:color="auto"/>
            </w:tcBorders>
          </w:tcPr>
          <w:p w:rsidR="002055DA" w:rsidRPr="00F25D1A" w:rsidRDefault="009F2410" w:rsidP="001B16DE">
            <w:pPr>
              <w:rPr>
                <w:sz w:val="18"/>
                <w:szCs w:val="18"/>
              </w:rPr>
            </w:pPr>
            <w:r>
              <w:rPr>
                <w:sz w:val="18"/>
                <w:szCs w:val="18"/>
              </w:rPr>
              <w:t>§81a odst.4</w:t>
            </w:r>
          </w:p>
        </w:tc>
        <w:tc>
          <w:tcPr>
            <w:tcW w:w="5405" w:type="dxa"/>
            <w:gridSpan w:val="4"/>
            <w:tcBorders>
              <w:top w:val="single" w:sz="4" w:space="0" w:color="auto"/>
              <w:left w:val="single" w:sz="4" w:space="0" w:color="auto"/>
              <w:bottom w:val="single" w:sz="4" w:space="0" w:color="auto"/>
              <w:right w:val="single" w:sz="4" w:space="0" w:color="auto"/>
            </w:tcBorders>
          </w:tcPr>
          <w:p w:rsidR="002055DA" w:rsidRPr="00F25D1A" w:rsidRDefault="009F2410" w:rsidP="00275801">
            <w:pPr>
              <w:rPr>
                <w:sz w:val="18"/>
                <w:szCs w:val="18"/>
              </w:rPr>
            </w:pPr>
            <w:r w:rsidRPr="009F2410">
              <w:rPr>
                <w:sz w:val="18"/>
                <w:szCs w:val="18"/>
              </w:rPr>
              <w:t>Česká národní banka posoudí dopad pozastavení podle odstavce 1 na řádné fungování finančních trhů a zohlední případný dopad na práva věřitelů, a to zejména pro případ, že po uplatnění pozastavení podle odstavce 1 Česká národní banka neshledá veřejný zájem na řešení krize.</w:t>
            </w:r>
          </w:p>
        </w:tc>
        <w:tc>
          <w:tcPr>
            <w:tcW w:w="895" w:type="dxa"/>
            <w:tcBorders>
              <w:top w:val="single" w:sz="4" w:space="0" w:color="auto"/>
              <w:left w:val="single" w:sz="4" w:space="0" w:color="auto"/>
              <w:bottom w:val="single" w:sz="4" w:space="0" w:color="auto"/>
              <w:right w:val="single" w:sz="4" w:space="0" w:color="auto"/>
            </w:tcBorders>
          </w:tcPr>
          <w:p w:rsidR="002055DA" w:rsidRDefault="009F2410" w:rsidP="00275801">
            <w:pPr>
              <w:rPr>
                <w:sz w:val="18"/>
                <w:szCs w:val="18"/>
              </w:rPr>
            </w:pPr>
            <w:r>
              <w:rPr>
                <w:sz w:val="18"/>
                <w:szCs w:val="18"/>
              </w:rPr>
              <w:t>P</w:t>
            </w:r>
            <w:r w:rsidR="002055DA">
              <w:rPr>
                <w:sz w:val="18"/>
                <w:szCs w:val="18"/>
              </w:rPr>
              <w:t>T</w:t>
            </w:r>
          </w:p>
        </w:tc>
        <w:tc>
          <w:tcPr>
            <w:tcW w:w="720" w:type="dxa"/>
            <w:tcBorders>
              <w:top w:val="single" w:sz="4" w:space="0" w:color="auto"/>
              <w:left w:val="single" w:sz="4" w:space="0" w:color="auto"/>
              <w:bottom w:val="single" w:sz="4" w:space="0" w:color="auto"/>
              <w:right w:val="single" w:sz="4" w:space="0" w:color="auto"/>
            </w:tcBorders>
          </w:tcPr>
          <w:p w:rsidR="002055DA" w:rsidRPr="00F25D1A" w:rsidRDefault="002055DA" w:rsidP="00275801">
            <w:pPr>
              <w:rPr>
                <w:sz w:val="18"/>
                <w:szCs w:val="18"/>
              </w:rPr>
            </w:pPr>
          </w:p>
        </w:tc>
      </w:tr>
      <w:tr w:rsidR="002055DA" w:rsidRPr="00F25D1A" w:rsidTr="002D7720">
        <w:tc>
          <w:tcPr>
            <w:tcW w:w="1440" w:type="dxa"/>
            <w:tcBorders>
              <w:top w:val="nil"/>
              <w:left w:val="single" w:sz="4" w:space="0" w:color="auto"/>
              <w:bottom w:val="single" w:sz="4" w:space="0" w:color="auto"/>
              <w:right w:val="single" w:sz="4" w:space="0" w:color="auto"/>
            </w:tcBorders>
          </w:tcPr>
          <w:p w:rsidR="002055DA" w:rsidRPr="00F25D1A" w:rsidRDefault="002055DA" w:rsidP="004A6C3E">
            <w:pPr>
              <w:rPr>
                <w:sz w:val="18"/>
                <w:szCs w:val="18"/>
              </w:rPr>
            </w:pPr>
            <w:r w:rsidRPr="00F25D1A">
              <w:rPr>
                <w:sz w:val="18"/>
                <w:szCs w:val="18"/>
              </w:rPr>
              <w:t>Článek 1 odst. 12</w:t>
            </w:r>
            <w:r w:rsidR="001F03A2">
              <w:rPr>
                <w:sz w:val="18"/>
                <w:szCs w:val="18"/>
              </w:rPr>
              <w:t xml:space="preserve"> </w:t>
            </w:r>
            <w:r w:rsidR="001F03A2" w:rsidRPr="004A6C3E">
              <w:rPr>
                <w:i/>
                <w:sz w:val="18"/>
                <w:szCs w:val="18"/>
              </w:rPr>
              <w:t>(</w:t>
            </w:r>
            <w:r w:rsidR="004A6C3E" w:rsidRPr="004A6C3E">
              <w:rPr>
                <w:i/>
                <w:sz w:val="18"/>
                <w:szCs w:val="18"/>
              </w:rPr>
              <w:t>Č</w:t>
            </w:r>
            <w:r w:rsidR="001F03A2" w:rsidRPr="004A6C3E">
              <w:rPr>
                <w:i/>
                <w:sz w:val="18"/>
                <w:szCs w:val="18"/>
              </w:rPr>
              <w:t>lánek 33a odstavec 6)</w:t>
            </w:r>
          </w:p>
        </w:tc>
        <w:tc>
          <w:tcPr>
            <w:tcW w:w="5400" w:type="dxa"/>
            <w:gridSpan w:val="4"/>
            <w:tcBorders>
              <w:top w:val="nil"/>
              <w:left w:val="single" w:sz="4" w:space="0" w:color="auto"/>
              <w:bottom w:val="single" w:sz="4" w:space="0" w:color="auto"/>
              <w:right w:val="single" w:sz="18" w:space="0" w:color="auto"/>
            </w:tcBorders>
          </w:tcPr>
          <w:p w:rsidR="002055DA" w:rsidRPr="00F25D1A" w:rsidRDefault="002055DA" w:rsidP="00911A85">
            <w:pPr>
              <w:jc w:val="both"/>
              <w:rPr>
                <w:sz w:val="18"/>
                <w:szCs w:val="18"/>
              </w:rPr>
            </w:pPr>
            <w:r w:rsidRPr="00F25D1A">
              <w:rPr>
                <w:sz w:val="18"/>
                <w:szCs w:val="18"/>
              </w:rPr>
              <w:t>6. Pokud jsou smluvní povinnosti platby nebo plnění pozastaveny podle odstavce 1, pozastaví se na stejnou dobu i povinnosti všech protistran týkající se platby n</w:t>
            </w:r>
            <w:r>
              <w:rPr>
                <w:sz w:val="18"/>
                <w:szCs w:val="18"/>
              </w:rPr>
              <w:t xml:space="preserve">ebo plnění podle téže smlouvy. </w:t>
            </w:r>
          </w:p>
        </w:tc>
        <w:tc>
          <w:tcPr>
            <w:tcW w:w="900" w:type="dxa"/>
            <w:tcBorders>
              <w:top w:val="nil"/>
              <w:left w:val="single" w:sz="18" w:space="0" w:color="auto"/>
              <w:bottom w:val="single" w:sz="4" w:space="0" w:color="auto"/>
              <w:right w:val="single" w:sz="4" w:space="0" w:color="auto"/>
            </w:tcBorders>
          </w:tcPr>
          <w:p w:rsidR="002055DA" w:rsidRPr="00AB318A" w:rsidRDefault="002055DA" w:rsidP="00275801">
            <w:pPr>
              <w:rPr>
                <w:sz w:val="18"/>
                <w:szCs w:val="18"/>
              </w:rPr>
            </w:pPr>
            <w:r>
              <w:rPr>
                <w:sz w:val="18"/>
                <w:szCs w:val="18"/>
              </w:rPr>
              <w:t>374/2015 ve znění</w:t>
            </w:r>
            <w:r w:rsidR="007E7656">
              <w:rPr>
                <w:sz w:val="18"/>
                <w:szCs w:val="18"/>
              </w:rPr>
              <w:t xml:space="preserve"> 298/2021</w:t>
            </w:r>
          </w:p>
        </w:tc>
        <w:tc>
          <w:tcPr>
            <w:tcW w:w="1080" w:type="dxa"/>
            <w:tcBorders>
              <w:top w:val="nil"/>
              <w:left w:val="single" w:sz="4" w:space="0" w:color="auto"/>
              <w:bottom w:val="single" w:sz="4" w:space="0" w:color="auto"/>
              <w:right w:val="single" w:sz="4" w:space="0" w:color="auto"/>
            </w:tcBorders>
          </w:tcPr>
          <w:p w:rsidR="002055DA" w:rsidRPr="00F25D1A" w:rsidRDefault="009F2410" w:rsidP="001B16DE">
            <w:pPr>
              <w:rPr>
                <w:sz w:val="18"/>
                <w:szCs w:val="18"/>
              </w:rPr>
            </w:pPr>
            <w:r>
              <w:rPr>
                <w:sz w:val="18"/>
                <w:szCs w:val="18"/>
              </w:rPr>
              <w:t>§81a odst.2</w:t>
            </w:r>
          </w:p>
        </w:tc>
        <w:tc>
          <w:tcPr>
            <w:tcW w:w="5405" w:type="dxa"/>
            <w:gridSpan w:val="4"/>
            <w:tcBorders>
              <w:top w:val="nil"/>
              <w:left w:val="single" w:sz="4" w:space="0" w:color="auto"/>
              <w:bottom w:val="single" w:sz="4" w:space="0" w:color="auto"/>
              <w:right w:val="single" w:sz="4" w:space="0" w:color="auto"/>
            </w:tcBorders>
          </w:tcPr>
          <w:p w:rsidR="002055DA" w:rsidRPr="00317C97" w:rsidRDefault="009F2410" w:rsidP="00E54212">
            <w:pPr>
              <w:rPr>
                <w:sz w:val="18"/>
                <w:szCs w:val="18"/>
              </w:rPr>
            </w:pPr>
            <w:r w:rsidRPr="009F2410">
              <w:rPr>
                <w:sz w:val="18"/>
                <w:szCs w:val="18"/>
              </w:rPr>
              <w:t>Podmínky pozastavení jsou součástí výrokové části rozhodnutí nebo opatření obecné povahy. Povinnosti plnění protistrany z této smlouvy se současně pozastaví na stejnou dobu.</w:t>
            </w:r>
          </w:p>
        </w:tc>
        <w:tc>
          <w:tcPr>
            <w:tcW w:w="895" w:type="dxa"/>
            <w:tcBorders>
              <w:top w:val="nil"/>
              <w:left w:val="single" w:sz="4" w:space="0" w:color="auto"/>
              <w:bottom w:val="single" w:sz="4" w:space="0" w:color="auto"/>
              <w:right w:val="single" w:sz="4" w:space="0" w:color="auto"/>
            </w:tcBorders>
          </w:tcPr>
          <w:p w:rsidR="002055DA" w:rsidRDefault="009F2410" w:rsidP="00275801">
            <w:pPr>
              <w:rPr>
                <w:sz w:val="18"/>
                <w:szCs w:val="18"/>
              </w:rPr>
            </w:pPr>
            <w:r>
              <w:rPr>
                <w:sz w:val="18"/>
                <w:szCs w:val="18"/>
              </w:rPr>
              <w:t>P</w:t>
            </w:r>
            <w:r w:rsidR="002055DA">
              <w:rPr>
                <w:sz w:val="18"/>
                <w:szCs w:val="18"/>
              </w:rPr>
              <w:t>T</w:t>
            </w:r>
          </w:p>
        </w:tc>
        <w:tc>
          <w:tcPr>
            <w:tcW w:w="720" w:type="dxa"/>
            <w:tcBorders>
              <w:top w:val="nil"/>
              <w:left w:val="single" w:sz="4" w:space="0" w:color="auto"/>
              <w:bottom w:val="single" w:sz="4" w:space="0" w:color="auto"/>
              <w:right w:val="single" w:sz="4" w:space="0" w:color="auto"/>
            </w:tcBorders>
          </w:tcPr>
          <w:p w:rsidR="002055DA" w:rsidRPr="00F25D1A" w:rsidRDefault="002055DA" w:rsidP="00275801">
            <w:pPr>
              <w:rPr>
                <w:sz w:val="18"/>
                <w:szCs w:val="18"/>
              </w:rPr>
            </w:pPr>
          </w:p>
        </w:tc>
      </w:tr>
      <w:tr w:rsidR="00104A8F" w:rsidRPr="00F25D1A" w:rsidTr="002D7720">
        <w:tc>
          <w:tcPr>
            <w:tcW w:w="1440" w:type="dxa"/>
            <w:tcBorders>
              <w:top w:val="nil"/>
              <w:left w:val="single" w:sz="4" w:space="0" w:color="auto"/>
              <w:bottom w:val="single" w:sz="4" w:space="0" w:color="auto"/>
              <w:right w:val="single" w:sz="4" w:space="0" w:color="auto"/>
            </w:tcBorders>
          </w:tcPr>
          <w:p w:rsidR="00104A8F" w:rsidRPr="00F25D1A" w:rsidRDefault="00104A8F" w:rsidP="004A6C3E">
            <w:pPr>
              <w:rPr>
                <w:sz w:val="18"/>
                <w:szCs w:val="18"/>
              </w:rPr>
            </w:pPr>
            <w:r w:rsidRPr="00F25D1A">
              <w:rPr>
                <w:sz w:val="18"/>
                <w:szCs w:val="18"/>
              </w:rPr>
              <w:t>Článek 1 odst. 12</w:t>
            </w:r>
            <w:r w:rsidR="001F03A2">
              <w:rPr>
                <w:sz w:val="18"/>
                <w:szCs w:val="18"/>
              </w:rPr>
              <w:t xml:space="preserve"> </w:t>
            </w:r>
            <w:r w:rsidR="001F03A2" w:rsidRPr="004A6C3E">
              <w:rPr>
                <w:i/>
                <w:sz w:val="18"/>
                <w:szCs w:val="18"/>
              </w:rPr>
              <w:t>(</w:t>
            </w:r>
            <w:r w:rsidR="004A6C3E" w:rsidRPr="004A6C3E">
              <w:rPr>
                <w:i/>
                <w:sz w:val="18"/>
                <w:szCs w:val="18"/>
              </w:rPr>
              <w:t>Č</w:t>
            </w:r>
            <w:r w:rsidR="001F03A2" w:rsidRPr="004A6C3E">
              <w:rPr>
                <w:i/>
                <w:sz w:val="18"/>
                <w:szCs w:val="18"/>
              </w:rPr>
              <w:t>lánek 33a odstavec 7)</w:t>
            </w:r>
          </w:p>
        </w:tc>
        <w:tc>
          <w:tcPr>
            <w:tcW w:w="5400" w:type="dxa"/>
            <w:gridSpan w:val="4"/>
            <w:tcBorders>
              <w:top w:val="nil"/>
              <w:left w:val="single" w:sz="4" w:space="0" w:color="auto"/>
              <w:bottom w:val="single" w:sz="4" w:space="0" w:color="auto"/>
              <w:right w:val="single" w:sz="18" w:space="0" w:color="auto"/>
            </w:tcBorders>
          </w:tcPr>
          <w:p w:rsidR="00104A8F" w:rsidRPr="00F25D1A" w:rsidRDefault="00104A8F" w:rsidP="00911A85">
            <w:pPr>
              <w:jc w:val="both"/>
              <w:rPr>
                <w:sz w:val="18"/>
                <w:szCs w:val="18"/>
              </w:rPr>
            </w:pPr>
            <w:r w:rsidRPr="00F25D1A">
              <w:rPr>
                <w:sz w:val="18"/>
                <w:szCs w:val="18"/>
              </w:rPr>
              <w:t>7. Jakákoli povinnost platby nebo plnění, která by obvykle nastala v průběhu doby pozastavení, nastane okam</w:t>
            </w:r>
            <w:r>
              <w:rPr>
                <w:sz w:val="18"/>
                <w:szCs w:val="18"/>
              </w:rPr>
              <w:t xml:space="preserve">žitě po skončení uvedené doby. </w:t>
            </w:r>
          </w:p>
        </w:tc>
        <w:tc>
          <w:tcPr>
            <w:tcW w:w="900" w:type="dxa"/>
            <w:tcBorders>
              <w:top w:val="nil"/>
              <w:left w:val="single" w:sz="18" w:space="0" w:color="auto"/>
              <w:bottom w:val="single" w:sz="4" w:space="0" w:color="auto"/>
              <w:right w:val="single" w:sz="4" w:space="0" w:color="auto"/>
            </w:tcBorders>
          </w:tcPr>
          <w:p w:rsidR="00104A8F" w:rsidRPr="00AB318A" w:rsidRDefault="00104A8F" w:rsidP="00275801">
            <w:pPr>
              <w:rPr>
                <w:sz w:val="18"/>
                <w:szCs w:val="18"/>
              </w:rPr>
            </w:pPr>
            <w:r>
              <w:rPr>
                <w:sz w:val="18"/>
                <w:szCs w:val="18"/>
              </w:rPr>
              <w:t>374/2015 ve znění</w:t>
            </w:r>
            <w:r w:rsidR="007E7656">
              <w:rPr>
                <w:sz w:val="18"/>
                <w:szCs w:val="18"/>
              </w:rPr>
              <w:t xml:space="preserve"> 298/2021</w:t>
            </w:r>
          </w:p>
        </w:tc>
        <w:tc>
          <w:tcPr>
            <w:tcW w:w="1080" w:type="dxa"/>
            <w:tcBorders>
              <w:top w:val="nil"/>
              <w:left w:val="single" w:sz="4" w:space="0" w:color="auto"/>
              <w:bottom w:val="single" w:sz="4" w:space="0" w:color="auto"/>
              <w:right w:val="single" w:sz="4" w:space="0" w:color="auto"/>
            </w:tcBorders>
          </w:tcPr>
          <w:p w:rsidR="00104A8F" w:rsidRDefault="00104A8F" w:rsidP="006F6C96">
            <w:pPr>
              <w:rPr>
                <w:sz w:val="18"/>
                <w:szCs w:val="18"/>
              </w:rPr>
            </w:pPr>
            <w:r>
              <w:rPr>
                <w:sz w:val="18"/>
                <w:szCs w:val="18"/>
              </w:rPr>
              <w:t>§81a odst.3</w:t>
            </w:r>
          </w:p>
        </w:tc>
        <w:tc>
          <w:tcPr>
            <w:tcW w:w="5405" w:type="dxa"/>
            <w:gridSpan w:val="4"/>
            <w:tcBorders>
              <w:top w:val="nil"/>
              <w:left w:val="single" w:sz="4" w:space="0" w:color="auto"/>
              <w:bottom w:val="single" w:sz="4" w:space="0" w:color="auto"/>
              <w:right w:val="single" w:sz="4" w:space="0" w:color="auto"/>
            </w:tcBorders>
          </w:tcPr>
          <w:p w:rsidR="00104A8F" w:rsidRPr="00CE187B" w:rsidRDefault="00104A8F" w:rsidP="006F6C96">
            <w:pPr>
              <w:rPr>
                <w:sz w:val="18"/>
                <w:szCs w:val="18"/>
              </w:rPr>
            </w:pPr>
            <w:r w:rsidRPr="009F2410">
              <w:rPr>
                <w:sz w:val="18"/>
                <w:szCs w:val="18"/>
              </w:rPr>
              <w:t>Nastane-li povinnost plnění ze smlouvy během doby, na kterou byla pozastavena podle odstavce 1, platí, že nastala ihned po jejím uplynutí.</w:t>
            </w:r>
          </w:p>
        </w:tc>
        <w:tc>
          <w:tcPr>
            <w:tcW w:w="895" w:type="dxa"/>
            <w:tcBorders>
              <w:top w:val="nil"/>
              <w:left w:val="single" w:sz="4" w:space="0" w:color="auto"/>
              <w:bottom w:val="single" w:sz="4" w:space="0" w:color="auto"/>
              <w:right w:val="single" w:sz="4" w:space="0" w:color="auto"/>
            </w:tcBorders>
          </w:tcPr>
          <w:p w:rsidR="00104A8F" w:rsidRDefault="00144491" w:rsidP="00275801">
            <w:pPr>
              <w:rPr>
                <w:sz w:val="18"/>
                <w:szCs w:val="18"/>
              </w:rPr>
            </w:pPr>
            <w:r>
              <w:rPr>
                <w:sz w:val="18"/>
                <w:szCs w:val="18"/>
              </w:rPr>
              <w:t>P</w:t>
            </w:r>
            <w:r w:rsidR="00104A8F">
              <w:rPr>
                <w:sz w:val="18"/>
                <w:szCs w:val="18"/>
              </w:rPr>
              <w:t>T</w:t>
            </w:r>
          </w:p>
        </w:tc>
        <w:tc>
          <w:tcPr>
            <w:tcW w:w="720" w:type="dxa"/>
            <w:tcBorders>
              <w:top w:val="nil"/>
              <w:left w:val="single" w:sz="4" w:space="0" w:color="auto"/>
              <w:bottom w:val="single" w:sz="4" w:space="0" w:color="auto"/>
              <w:right w:val="single" w:sz="4" w:space="0" w:color="auto"/>
            </w:tcBorders>
          </w:tcPr>
          <w:p w:rsidR="00104A8F" w:rsidRPr="00F25D1A" w:rsidRDefault="00104A8F" w:rsidP="00275801">
            <w:pPr>
              <w:rPr>
                <w:sz w:val="18"/>
                <w:szCs w:val="18"/>
              </w:rPr>
            </w:pPr>
          </w:p>
        </w:tc>
      </w:tr>
      <w:tr w:rsidR="002055DA" w:rsidRPr="00F25D1A" w:rsidTr="002D7720">
        <w:tc>
          <w:tcPr>
            <w:tcW w:w="1440" w:type="dxa"/>
            <w:tcBorders>
              <w:top w:val="nil"/>
              <w:left w:val="single" w:sz="4" w:space="0" w:color="auto"/>
              <w:bottom w:val="single" w:sz="4" w:space="0" w:color="auto"/>
              <w:right w:val="single" w:sz="4" w:space="0" w:color="auto"/>
            </w:tcBorders>
          </w:tcPr>
          <w:p w:rsidR="002055DA" w:rsidRPr="00F25D1A" w:rsidRDefault="002055DA" w:rsidP="004A6C3E">
            <w:pPr>
              <w:rPr>
                <w:sz w:val="18"/>
                <w:szCs w:val="18"/>
              </w:rPr>
            </w:pPr>
            <w:r w:rsidRPr="00F25D1A">
              <w:rPr>
                <w:sz w:val="18"/>
                <w:szCs w:val="18"/>
              </w:rPr>
              <w:t>Článek 1 odst. 12</w:t>
            </w:r>
            <w:r w:rsidR="001F03A2">
              <w:rPr>
                <w:sz w:val="18"/>
                <w:szCs w:val="18"/>
              </w:rPr>
              <w:t xml:space="preserve"> </w:t>
            </w:r>
            <w:r w:rsidR="001F03A2" w:rsidRPr="004A6C3E">
              <w:rPr>
                <w:i/>
                <w:sz w:val="18"/>
                <w:szCs w:val="18"/>
              </w:rPr>
              <w:t>(</w:t>
            </w:r>
            <w:r w:rsidR="004A6C3E" w:rsidRPr="004A6C3E">
              <w:rPr>
                <w:i/>
                <w:sz w:val="18"/>
                <w:szCs w:val="18"/>
              </w:rPr>
              <w:t>Č</w:t>
            </w:r>
            <w:r w:rsidR="001F03A2" w:rsidRPr="004A6C3E">
              <w:rPr>
                <w:i/>
                <w:sz w:val="18"/>
                <w:szCs w:val="18"/>
              </w:rPr>
              <w:t>lánek 33a odstavec 8)</w:t>
            </w:r>
          </w:p>
        </w:tc>
        <w:tc>
          <w:tcPr>
            <w:tcW w:w="5400" w:type="dxa"/>
            <w:gridSpan w:val="4"/>
            <w:tcBorders>
              <w:top w:val="nil"/>
              <w:left w:val="single" w:sz="4" w:space="0" w:color="auto"/>
              <w:bottom w:val="single" w:sz="4" w:space="0" w:color="auto"/>
              <w:right w:val="single" w:sz="18" w:space="0" w:color="auto"/>
            </w:tcBorders>
          </w:tcPr>
          <w:p w:rsidR="002055DA" w:rsidRPr="00F25D1A" w:rsidRDefault="002055DA" w:rsidP="002E4E0F">
            <w:pPr>
              <w:jc w:val="both"/>
              <w:rPr>
                <w:sz w:val="18"/>
                <w:szCs w:val="18"/>
              </w:rPr>
            </w:pPr>
            <w:r w:rsidRPr="00F25D1A">
              <w:rPr>
                <w:sz w:val="18"/>
                <w:szCs w:val="18"/>
              </w:rPr>
              <w:t>8. Členské státy zajistí, aby orgány příslušné k řešení krize neprodleně oznámily instituci nebo subjektu uvedenému v čl. 1 odst. 1 písm. b), c) nebo d) a orgánům uvedeným v čl. 83 odst. 2 písm. a) až h) výkon pravomoci uvedené v odstavci 1 tohoto článku poté, co bylo podle čl. 32 odst. 1 písm. a) zjištěno, že je instituce v selhání nebo že je její selhání pravděpodobné, avšak předtím, než je přijato rozhodnutí o řešení krize.</w:t>
            </w:r>
          </w:p>
          <w:p w:rsidR="002055DA" w:rsidRDefault="002055DA" w:rsidP="002E4E0F">
            <w:pPr>
              <w:jc w:val="both"/>
              <w:rPr>
                <w:sz w:val="18"/>
                <w:szCs w:val="18"/>
              </w:rPr>
            </w:pPr>
          </w:p>
          <w:p w:rsidR="002055DA" w:rsidRPr="00F25D1A" w:rsidRDefault="002055DA" w:rsidP="002E4E0F">
            <w:pPr>
              <w:jc w:val="both"/>
              <w:rPr>
                <w:sz w:val="18"/>
                <w:szCs w:val="18"/>
              </w:rPr>
            </w:pPr>
            <w:r w:rsidRPr="00F25D1A">
              <w:rPr>
                <w:sz w:val="18"/>
                <w:szCs w:val="18"/>
              </w:rPr>
              <w:t>Orgán příslušný k řešení krize zveřejní příkaz nebo nástroj, jimiž se povinnosti podle tohoto článku pozastavují, jakož i podmínky a dobu pozastavení, nebo jejich zveřejnění zajistí, a to prostředky uvedenými v čl. 83 odst. 4.</w:t>
            </w:r>
          </w:p>
        </w:tc>
        <w:tc>
          <w:tcPr>
            <w:tcW w:w="900" w:type="dxa"/>
            <w:tcBorders>
              <w:top w:val="nil"/>
              <w:left w:val="single" w:sz="18" w:space="0" w:color="auto"/>
              <w:bottom w:val="single" w:sz="4" w:space="0" w:color="auto"/>
              <w:right w:val="single" w:sz="4" w:space="0" w:color="auto"/>
            </w:tcBorders>
          </w:tcPr>
          <w:p w:rsidR="002055DA" w:rsidRPr="00AB318A" w:rsidRDefault="002055DA" w:rsidP="00275801">
            <w:pPr>
              <w:rPr>
                <w:sz w:val="18"/>
                <w:szCs w:val="18"/>
              </w:rPr>
            </w:pPr>
            <w:r>
              <w:rPr>
                <w:sz w:val="18"/>
                <w:szCs w:val="18"/>
              </w:rPr>
              <w:t>374/2015 ve znění</w:t>
            </w:r>
            <w:r w:rsidR="007E7656">
              <w:rPr>
                <w:sz w:val="18"/>
                <w:szCs w:val="18"/>
              </w:rPr>
              <w:t xml:space="preserve"> 298/2021</w:t>
            </w:r>
          </w:p>
        </w:tc>
        <w:tc>
          <w:tcPr>
            <w:tcW w:w="1080" w:type="dxa"/>
            <w:tcBorders>
              <w:top w:val="nil"/>
              <w:left w:val="single" w:sz="4" w:space="0" w:color="auto"/>
              <w:bottom w:val="single" w:sz="4" w:space="0" w:color="auto"/>
              <w:right w:val="single" w:sz="4" w:space="0" w:color="auto"/>
            </w:tcBorders>
          </w:tcPr>
          <w:p w:rsidR="002055DA" w:rsidRPr="00F25D1A" w:rsidRDefault="00144491" w:rsidP="001B16DE">
            <w:pPr>
              <w:rPr>
                <w:sz w:val="18"/>
                <w:szCs w:val="18"/>
              </w:rPr>
            </w:pPr>
            <w:r>
              <w:rPr>
                <w:sz w:val="18"/>
                <w:szCs w:val="18"/>
              </w:rPr>
              <w:t>§81a odst.7</w:t>
            </w:r>
          </w:p>
        </w:tc>
        <w:tc>
          <w:tcPr>
            <w:tcW w:w="5405" w:type="dxa"/>
            <w:gridSpan w:val="4"/>
            <w:tcBorders>
              <w:top w:val="nil"/>
              <w:left w:val="single" w:sz="4" w:space="0" w:color="auto"/>
              <w:bottom w:val="single" w:sz="4" w:space="0" w:color="auto"/>
              <w:right w:val="single" w:sz="4" w:space="0" w:color="auto"/>
            </w:tcBorders>
          </w:tcPr>
          <w:p w:rsidR="002055DA" w:rsidRPr="00F25D1A" w:rsidRDefault="00144491" w:rsidP="00E0158E">
            <w:pPr>
              <w:rPr>
                <w:sz w:val="18"/>
                <w:szCs w:val="18"/>
              </w:rPr>
            </w:pPr>
            <w:r w:rsidRPr="00144491">
              <w:rPr>
                <w:sz w:val="18"/>
                <w:szCs w:val="18"/>
              </w:rPr>
              <w:t>O uplatnění pozastavení podle odstavce 1 Česká národní banka neprodleně a vždy před případným přijetím opatření k řešení krize informuje osoby a orgány uvedené v § 175 odst. 1. Česká národní banka uveřejní na svých internetových stránkách informaci o uplatnění pozastavení podle odstavce 1. Ustanovení § 176 se použije obdobně.</w:t>
            </w:r>
          </w:p>
        </w:tc>
        <w:tc>
          <w:tcPr>
            <w:tcW w:w="895" w:type="dxa"/>
            <w:tcBorders>
              <w:top w:val="nil"/>
              <w:left w:val="single" w:sz="4" w:space="0" w:color="auto"/>
              <w:bottom w:val="single" w:sz="4" w:space="0" w:color="auto"/>
              <w:right w:val="single" w:sz="4" w:space="0" w:color="auto"/>
            </w:tcBorders>
          </w:tcPr>
          <w:p w:rsidR="002055DA" w:rsidRDefault="00144491" w:rsidP="00275801">
            <w:pPr>
              <w:rPr>
                <w:sz w:val="18"/>
                <w:szCs w:val="18"/>
              </w:rPr>
            </w:pPr>
            <w:r>
              <w:rPr>
                <w:sz w:val="18"/>
                <w:szCs w:val="18"/>
              </w:rPr>
              <w:t>P</w:t>
            </w:r>
            <w:r w:rsidR="002055DA">
              <w:rPr>
                <w:sz w:val="18"/>
                <w:szCs w:val="18"/>
              </w:rPr>
              <w:t>T</w:t>
            </w:r>
          </w:p>
        </w:tc>
        <w:tc>
          <w:tcPr>
            <w:tcW w:w="720" w:type="dxa"/>
            <w:tcBorders>
              <w:top w:val="nil"/>
              <w:left w:val="single" w:sz="4" w:space="0" w:color="auto"/>
              <w:bottom w:val="single" w:sz="4" w:space="0" w:color="auto"/>
              <w:right w:val="single" w:sz="4" w:space="0" w:color="auto"/>
            </w:tcBorders>
          </w:tcPr>
          <w:p w:rsidR="002055DA" w:rsidRPr="00F25D1A" w:rsidRDefault="002055DA" w:rsidP="00275801">
            <w:pPr>
              <w:rPr>
                <w:sz w:val="18"/>
                <w:szCs w:val="18"/>
              </w:rPr>
            </w:pPr>
          </w:p>
        </w:tc>
      </w:tr>
      <w:tr w:rsidR="002055DA" w:rsidRPr="00F25D1A" w:rsidTr="002D7720">
        <w:tc>
          <w:tcPr>
            <w:tcW w:w="1440" w:type="dxa"/>
            <w:tcBorders>
              <w:top w:val="nil"/>
              <w:left w:val="single" w:sz="4" w:space="0" w:color="auto"/>
              <w:bottom w:val="single" w:sz="4" w:space="0" w:color="auto"/>
              <w:right w:val="single" w:sz="4" w:space="0" w:color="auto"/>
            </w:tcBorders>
          </w:tcPr>
          <w:p w:rsidR="002055DA" w:rsidRPr="00F25D1A" w:rsidRDefault="002055DA" w:rsidP="004A6C3E">
            <w:pPr>
              <w:rPr>
                <w:sz w:val="18"/>
                <w:szCs w:val="18"/>
              </w:rPr>
            </w:pPr>
            <w:r w:rsidRPr="00F25D1A">
              <w:rPr>
                <w:sz w:val="18"/>
                <w:szCs w:val="18"/>
              </w:rPr>
              <w:lastRenderedPageBreak/>
              <w:t>Článek 1 odst. 12</w:t>
            </w:r>
            <w:r w:rsidR="001F03A2">
              <w:rPr>
                <w:sz w:val="18"/>
                <w:szCs w:val="18"/>
              </w:rPr>
              <w:t xml:space="preserve"> </w:t>
            </w:r>
            <w:r w:rsidR="001F03A2" w:rsidRPr="004A6C3E">
              <w:rPr>
                <w:i/>
                <w:sz w:val="18"/>
                <w:szCs w:val="18"/>
              </w:rPr>
              <w:t>(</w:t>
            </w:r>
            <w:r w:rsidR="004A6C3E" w:rsidRPr="004A6C3E">
              <w:rPr>
                <w:i/>
                <w:sz w:val="18"/>
                <w:szCs w:val="18"/>
              </w:rPr>
              <w:t>Č</w:t>
            </w:r>
            <w:r w:rsidR="001F03A2" w:rsidRPr="004A6C3E">
              <w:rPr>
                <w:i/>
                <w:sz w:val="18"/>
                <w:szCs w:val="18"/>
              </w:rPr>
              <w:t>lánek 33a odstavec 9)</w:t>
            </w:r>
          </w:p>
        </w:tc>
        <w:tc>
          <w:tcPr>
            <w:tcW w:w="5400" w:type="dxa"/>
            <w:gridSpan w:val="4"/>
            <w:tcBorders>
              <w:top w:val="nil"/>
              <w:left w:val="single" w:sz="4" w:space="0" w:color="auto"/>
              <w:bottom w:val="single" w:sz="4" w:space="0" w:color="auto"/>
              <w:right w:val="single" w:sz="18" w:space="0" w:color="auto"/>
            </w:tcBorders>
          </w:tcPr>
          <w:p w:rsidR="002055DA" w:rsidRPr="00F25D1A" w:rsidRDefault="002055DA" w:rsidP="00911A85">
            <w:pPr>
              <w:jc w:val="both"/>
              <w:rPr>
                <w:sz w:val="18"/>
                <w:szCs w:val="18"/>
              </w:rPr>
            </w:pPr>
            <w:r w:rsidRPr="00F25D1A">
              <w:rPr>
                <w:sz w:val="18"/>
                <w:szCs w:val="18"/>
              </w:rPr>
              <w:t>9. Tímto článkem nejsou dotčena ustanovení vnitrostátního práva členských států, která přiznávají pravomoc pozastavit povinnost platby nebo plnění ve vztahu k institucím a subjektům podle odstavce 1 tohoto článku předtím, než je podle čl. 32 odst. 1 písm. a) zjištěno, že jsou tyto instituce nebo subjekty v selhání nebo že je jejich selhání pravděpodobné, nebo ve vztahu k institucím nebo subjektům, jež mají být zlikvidovány v běžném úpadkovém řízení, a která přesahují působnost a dobu trvání stanovené v tomto článku. Tyto pravomoci jsou vykonávány v souladu s působností, dobou trvání a podmínkami stanovenými příslušnými vnitrostátními právními předpisy. Podmínky týkající se takové pravomoci pozastavit povinnost platby nebo plnění nejsou dotčeny podmínk</w:t>
            </w:r>
            <w:r>
              <w:rPr>
                <w:sz w:val="18"/>
                <w:szCs w:val="18"/>
              </w:rPr>
              <w:t xml:space="preserve">ami uvedenými v tomto článku.  </w:t>
            </w:r>
          </w:p>
        </w:tc>
        <w:tc>
          <w:tcPr>
            <w:tcW w:w="900" w:type="dxa"/>
            <w:tcBorders>
              <w:top w:val="nil"/>
              <w:left w:val="single" w:sz="18" w:space="0" w:color="auto"/>
              <w:bottom w:val="single" w:sz="4" w:space="0" w:color="auto"/>
              <w:right w:val="single" w:sz="4" w:space="0" w:color="auto"/>
            </w:tcBorders>
          </w:tcPr>
          <w:p w:rsidR="002055DA" w:rsidRPr="00AB318A" w:rsidRDefault="002055DA" w:rsidP="00275801">
            <w:pPr>
              <w:rPr>
                <w:sz w:val="18"/>
                <w:szCs w:val="18"/>
              </w:rPr>
            </w:pPr>
          </w:p>
        </w:tc>
        <w:tc>
          <w:tcPr>
            <w:tcW w:w="1080" w:type="dxa"/>
            <w:tcBorders>
              <w:top w:val="nil"/>
              <w:left w:val="single" w:sz="4" w:space="0" w:color="auto"/>
              <w:bottom w:val="single" w:sz="4" w:space="0" w:color="auto"/>
              <w:right w:val="single" w:sz="4" w:space="0" w:color="auto"/>
            </w:tcBorders>
          </w:tcPr>
          <w:p w:rsidR="002055DA" w:rsidRPr="00F25D1A" w:rsidRDefault="002055DA" w:rsidP="00275801">
            <w:pPr>
              <w:rPr>
                <w:sz w:val="18"/>
                <w:szCs w:val="18"/>
              </w:rPr>
            </w:pPr>
          </w:p>
        </w:tc>
        <w:tc>
          <w:tcPr>
            <w:tcW w:w="5405" w:type="dxa"/>
            <w:gridSpan w:val="4"/>
            <w:tcBorders>
              <w:top w:val="nil"/>
              <w:left w:val="single" w:sz="4" w:space="0" w:color="auto"/>
              <w:bottom w:val="single" w:sz="4" w:space="0" w:color="auto"/>
              <w:right w:val="single" w:sz="4" w:space="0" w:color="auto"/>
            </w:tcBorders>
          </w:tcPr>
          <w:p w:rsidR="002055DA" w:rsidRPr="00F25D1A" w:rsidRDefault="002055DA" w:rsidP="00F73BE6">
            <w:pPr>
              <w:jc w:val="both"/>
              <w:rPr>
                <w:sz w:val="18"/>
                <w:szCs w:val="18"/>
              </w:rPr>
            </w:pPr>
            <w:r>
              <w:rPr>
                <w:i/>
                <w:sz w:val="18"/>
                <w:szCs w:val="18"/>
              </w:rPr>
              <w:t>Nerel</w:t>
            </w:r>
            <w:r w:rsidR="00F07875">
              <w:rPr>
                <w:i/>
                <w:sz w:val="18"/>
                <w:szCs w:val="18"/>
              </w:rPr>
              <w:t xml:space="preserve">evantní z hlediska </w:t>
            </w:r>
            <w:r w:rsidR="00F73BE6">
              <w:rPr>
                <w:i/>
                <w:sz w:val="18"/>
                <w:szCs w:val="18"/>
              </w:rPr>
              <w:t xml:space="preserve">transpozice. </w:t>
            </w:r>
            <w:r w:rsidR="00F07875">
              <w:rPr>
                <w:i/>
                <w:sz w:val="18"/>
                <w:szCs w:val="18"/>
              </w:rPr>
              <w:t>Ustanovení nekoliduje s ustanoveními vnitrostátního práva upravující moratorium povinných osob před zjištěním, že je osoba FOLTF. V případě uplatnění pravomocí ze strany orgánů dohledu (např. pravomoc dle § 28 odst. 5 písm. b) zákona č. 87/1995 Sb.) se použije tato zvláštní úprava na základě principu lex specialis.</w:t>
            </w:r>
          </w:p>
        </w:tc>
        <w:tc>
          <w:tcPr>
            <w:tcW w:w="895" w:type="dxa"/>
            <w:tcBorders>
              <w:top w:val="nil"/>
              <w:left w:val="single" w:sz="4" w:space="0" w:color="auto"/>
              <w:bottom w:val="single" w:sz="4" w:space="0" w:color="auto"/>
              <w:right w:val="single" w:sz="4" w:space="0" w:color="auto"/>
            </w:tcBorders>
          </w:tcPr>
          <w:p w:rsidR="002055DA" w:rsidRDefault="002055DA" w:rsidP="00275801">
            <w:pPr>
              <w:rPr>
                <w:sz w:val="18"/>
                <w:szCs w:val="18"/>
              </w:rPr>
            </w:pPr>
            <w:r>
              <w:rPr>
                <w:sz w:val="18"/>
                <w:szCs w:val="18"/>
              </w:rPr>
              <w:t>NT</w:t>
            </w:r>
          </w:p>
        </w:tc>
        <w:tc>
          <w:tcPr>
            <w:tcW w:w="720" w:type="dxa"/>
            <w:tcBorders>
              <w:top w:val="nil"/>
              <w:left w:val="single" w:sz="4" w:space="0" w:color="auto"/>
              <w:bottom w:val="single" w:sz="4" w:space="0" w:color="auto"/>
              <w:right w:val="single" w:sz="4" w:space="0" w:color="auto"/>
            </w:tcBorders>
          </w:tcPr>
          <w:p w:rsidR="002055DA" w:rsidRPr="00F25D1A" w:rsidRDefault="002055DA" w:rsidP="00275801">
            <w:pPr>
              <w:rPr>
                <w:sz w:val="18"/>
                <w:szCs w:val="18"/>
              </w:rPr>
            </w:pPr>
          </w:p>
        </w:tc>
      </w:tr>
      <w:tr w:rsidR="002055DA" w:rsidRPr="00F25D1A" w:rsidTr="00144491">
        <w:tc>
          <w:tcPr>
            <w:tcW w:w="1440" w:type="dxa"/>
            <w:tcBorders>
              <w:top w:val="nil"/>
              <w:left w:val="single" w:sz="4" w:space="0" w:color="auto"/>
              <w:right w:val="single" w:sz="4" w:space="0" w:color="auto"/>
            </w:tcBorders>
          </w:tcPr>
          <w:p w:rsidR="002055DA" w:rsidRPr="00F25D1A" w:rsidRDefault="002055DA" w:rsidP="004A6C3E">
            <w:pPr>
              <w:rPr>
                <w:sz w:val="18"/>
                <w:szCs w:val="18"/>
              </w:rPr>
            </w:pPr>
            <w:r w:rsidRPr="00F25D1A">
              <w:rPr>
                <w:sz w:val="18"/>
                <w:szCs w:val="18"/>
              </w:rPr>
              <w:t>Článek 1 odst. 12</w:t>
            </w:r>
            <w:r w:rsidR="001F03A2">
              <w:rPr>
                <w:sz w:val="18"/>
                <w:szCs w:val="18"/>
              </w:rPr>
              <w:t xml:space="preserve"> </w:t>
            </w:r>
            <w:r w:rsidR="001F03A2" w:rsidRPr="004A6C3E">
              <w:rPr>
                <w:i/>
                <w:sz w:val="18"/>
                <w:szCs w:val="18"/>
              </w:rPr>
              <w:t>(</w:t>
            </w:r>
            <w:r w:rsidR="004A6C3E" w:rsidRPr="004A6C3E">
              <w:rPr>
                <w:i/>
                <w:sz w:val="18"/>
                <w:szCs w:val="18"/>
              </w:rPr>
              <w:t>Č</w:t>
            </w:r>
            <w:r w:rsidR="001F03A2" w:rsidRPr="004A6C3E">
              <w:rPr>
                <w:i/>
                <w:sz w:val="18"/>
                <w:szCs w:val="18"/>
              </w:rPr>
              <w:t>lánek 33a odstavec 10)</w:t>
            </w:r>
          </w:p>
        </w:tc>
        <w:tc>
          <w:tcPr>
            <w:tcW w:w="5400" w:type="dxa"/>
            <w:gridSpan w:val="4"/>
            <w:tcBorders>
              <w:top w:val="nil"/>
              <w:left w:val="single" w:sz="4" w:space="0" w:color="auto"/>
              <w:right w:val="single" w:sz="18" w:space="0" w:color="auto"/>
            </w:tcBorders>
          </w:tcPr>
          <w:p w:rsidR="002055DA" w:rsidRPr="00F25D1A" w:rsidRDefault="002055DA" w:rsidP="002E4E0F">
            <w:pPr>
              <w:jc w:val="both"/>
              <w:rPr>
                <w:sz w:val="18"/>
                <w:szCs w:val="18"/>
              </w:rPr>
            </w:pPr>
            <w:r w:rsidRPr="00F25D1A">
              <w:rPr>
                <w:sz w:val="18"/>
                <w:szCs w:val="18"/>
              </w:rPr>
              <w:t xml:space="preserve">10. Členské státy zajistí, že pokud orgán příslušný k řešení krize vykonává podle odstavce 1 tohoto článku pravomoc pozastavit povinnost platby nebo plnění ve vztahu k instituci nebo subjektu uvedenému v čl. 1 odst. 1 písm. b), c) nebo d), může tento orgán příslušný k řešení krize vykonávat po dobu trvání tohoto pozastavení pravomoc: </w:t>
            </w:r>
          </w:p>
          <w:p w:rsidR="002055DA" w:rsidRPr="00F25D1A" w:rsidRDefault="002055DA" w:rsidP="002E4E0F">
            <w:pPr>
              <w:jc w:val="both"/>
              <w:rPr>
                <w:sz w:val="18"/>
                <w:szCs w:val="18"/>
              </w:rPr>
            </w:pPr>
          </w:p>
          <w:p w:rsidR="002055DA" w:rsidRPr="00F25D1A" w:rsidRDefault="002055DA" w:rsidP="002E4E0F">
            <w:pPr>
              <w:jc w:val="both"/>
              <w:rPr>
                <w:sz w:val="18"/>
                <w:szCs w:val="18"/>
              </w:rPr>
            </w:pPr>
            <w:r w:rsidRPr="00F25D1A">
              <w:rPr>
                <w:sz w:val="18"/>
                <w:szCs w:val="18"/>
              </w:rPr>
              <w:t xml:space="preserve">a) omezit na stejnou dobu zajištěné věřitele dané instituce nebo subjektu ve vymáhání práv ze zajištění vztahu k veškerým aktivům této instituce nebo subjektu, přičemž v takovém případě se použije čl. 70 odst. 2, 3 a 4; a </w:t>
            </w:r>
          </w:p>
          <w:p w:rsidR="002055DA" w:rsidRPr="00F25D1A" w:rsidRDefault="002055DA" w:rsidP="002E4E0F">
            <w:pPr>
              <w:jc w:val="both"/>
              <w:rPr>
                <w:sz w:val="18"/>
                <w:szCs w:val="18"/>
              </w:rPr>
            </w:pPr>
          </w:p>
          <w:p w:rsidR="002055DA" w:rsidRPr="00F25D1A" w:rsidRDefault="002055DA" w:rsidP="00911A85">
            <w:pPr>
              <w:jc w:val="both"/>
              <w:rPr>
                <w:sz w:val="18"/>
                <w:szCs w:val="18"/>
              </w:rPr>
            </w:pPr>
            <w:r w:rsidRPr="00F25D1A">
              <w:rPr>
                <w:sz w:val="18"/>
                <w:szCs w:val="18"/>
              </w:rPr>
              <w:t>b) pozastavit na stejnou dobu práva jakékoli strany na ukončení smlouvy s danou institucí nebo subjektem, přičemž v takovém případě s</w:t>
            </w:r>
            <w:r>
              <w:rPr>
                <w:sz w:val="18"/>
                <w:szCs w:val="18"/>
              </w:rPr>
              <w:t xml:space="preserve">e použije čl. 71 odst. 2 až 8. </w:t>
            </w:r>
          </w:p>
        </w:tc>
        <w:tc>
          <w:tcPr>
            <w:tcW w:w="900" w:type="dxa"/>
            <w:tcBorders>
              <w:top w:val="nil"/>
              <w:left w:val="single" w:sz="18" w:space="0" w:color="auto"/>
              <w:bottom w:val="single" w:sz="4" w:space="0" w:color="auto"/>
              <w:right w:val="single" w:sz="4" w:space="0" w:color="auto"/>
            </w:tcBorders>
          </w:tcPr>
          <w:p w:rsidR="002055DA" w:rsidRPr="00AB318A" w:rsidRDefault="002055DA" w:rsidP="00275801">
            <w:pPr>
              <w:rPr>
                <w:sz w:val="18"/>
                <w:szCs w:val="18"/>
              </w:rPr>
            </w:pPr>
            <w:r>
              <w:rPr>
                <w:sz w:val="18"/>
                <w:szCs w:val="18"/>
              </w:rPr>
              <w:t>374/2015 ve znění</w:t>
            </w:r>
            <w:r w:rsidR="007E7656">
              <w:rPr>
                <w:sz w:val="18"/>
                <w:szCs w:val="18"/>
              </w:rPr>
              <w:t xml:space="preserve"> 298/2021</w:t>
            </w:r>
          </w:p>
        </w:tc>
        <w:tc>
          <w:tcPr>
            <w:tcW w:w="1080" w:type="dxa"/>
            <w:tcBorders>
              <w:top w:val="nil"/>
              <w:left w:val="single" w:sz="4" w:space="0" w:color="auto"/>
              <w:bottom w:val="single" w:sz="4" w:space="0" w:color="auto"/>
              <w:right w:val="single" w:sz="4" w:space="0" w:color="auto"/>
            </w:tcBorders>
          </w:tcPr>
          <w:p w:rsidR="002055DA" w:rsidRPr="00F25D1A" w:rsidRDefault="002C75BA" w:rsidP="001B16DE">
            <w:pPr>
              <w:rPr>
                <w:sz w:val="18"/>
                <w:szCs w:val="18"/>
              </w:rPr>
            </w:pPr>
            <w:r>
              <w:rPr>
                <w:sz w:val="18"/>
                <w:szCs w:val="18"/>
              </w:rPr>
              <w:t>§81b</w:t>
            </w:r>
          </w:p>
        </w:tc>
        <w:tc>
          <w:tcPr>
            <w:tcW w:w="5405" w:type="dxa"/>
            <w:gridSpan w:val="4"/>
            <w:tcBorders>
              <w:top w:val="nil"/>
              <w:left w:val="single" w:sz="4" w:space="0" w:color="auto"/>
              <w:bottom w:val="single" w:sz="4" w:space="0" w:color="auto"/>
              <w:right w:val="single" w:sz="4" w:space="0" w:color="auto"/>
            </w:tcBorders>
          </w:tcPr>
          <w:p w:rsidR="00144491" w:rsidRPr="00144491" w:rsidRDefault="00144491" w:rsidP="00144491">
            <w:pPr>
              <w:rPr>
                <w:sz w:val="18"/>
                <w:szCs w:val="18"/>
              </w:rPr>
            </w:pPr>
            <w:r w:rsidRPr="00144491">
              <w:rPr>
                <w:sz w:val="18"/>
                <w:szCs w:val="18"/>
              </w:rPr>
              <w:t>(1) Po dobu pozastavení povinnosti plnění povinné osoby ze smlouvy podle § 81a může Česká národní banka pozastavit výkon práva věřitelů povinné osoby na uspokojení ze zajištění poskytnutého povinnou osobou; přitom posoudí dopad pozastavení na finanční trh. Usta</w:t>
            </w:r>
            <w:r w:rsidR="002C75BA">
              <w:rPr>
                <w:sz w:val="18"/>
                <w:szCs w:val="18"/>
              </w:rPr>
              <w:t>novení § 84 se použije obdobně.</w:t>
            </w:r>
          </w:p>
          <w:p w:rsidR="002055DA" w:rsidRPr="00FB4BD5" w:rsidRDefault="00144491" w:rsidP="00144491">
            <w:pPr>
              <w:rPr>
                <w:sz w:val="18"/>
                <w:szCs w:val="18"/>
              </w:rPr>
            </w:pPr>
            <w:r w:rsidRPr="00144491">
              <w:rPr>
                <w:sz w:val="18"/>
                <w:szCs w:val="18"/>
              </w:rPr>
              <w:t>(2) Po dobu pozastavení povinnosti plnění povinné osoby ze smlouvy podle § 81a může Česká národní banka pozastavit výkon práva smluvní strany na odstoupení, vypořádání nebo započtení nebo práva, jehož uplatněním dojde nebo může dojít ke splatnosti dluhu nebo k závěrečnému vyrovnání, nebo práva, v důsledku kterého dojde nebo může dojít ke vzniku, změně, pozastavení nebo zániku jiných práv a povinností smluvních stran, pokud je takové právo stanoveno ve smlouvě s povinnou osobou nebo jiným právním předpisem a váže se ke smluvně nebo jinak určené právní skutečnosti (dále jen „právo na ukončení závazku“), a pokud trvá plnění povinností, které tvoří podstatu a účel této smlouvy, včetně platebních povinností a poskytování zajištění; přitom posoudí dopad pozastavení na finanční trh. Ustanovení § 85 se použije obdobně.</w:t>
            </w:r>
          </w:p>
        </w:tc>
        <w:tc>
          <w:tcPr>
            <w:tcW w:w="895" w:type="dxa"/>
            <w:tcBorders>
              <w:top w:val="nil"/>
              <w:left w:val="single" w:sz="4" w:space="0" w:color="auto"/>
              <w:bottom w:val="single" w:sz="4" w:space="0" w:color="auto"/>
              <w:right w:val="single" w:sz="4" w:space="0" w:color="auto"/>
            </w:tcBorders>
          </w:tcPr>
          <w:p w:rsidR="002055DA" w:rsidRDefault="002C75BA" w:rsidP="00275801">
            <w:pPr>
              <w:rPr>
                <w:sz w:val="18"/>
                <w:szCs w:val="18"/>
              </w:rPr>
            </w:pPr>
            <w:r>
              <w:rPr>
                <w:sz w:val="18"/>
                <w:szCs w:val="18"/>
              </w:rPr>
              <w:t>P</w:t>
            </w:r>
            <w:r w:rsidR="002055DA">
              <w:rPr>
                <w:sz w:val="18"/>
                <w:szCs w:val="18"/>
              </w:rPr>
              <w:t>T</w:t>
            </w:r>
          </w:p>
        </w:tc>
        <w:tc>
          <w:tcPr>
            <w:tcW w:w="720" w:type="dxa"/>
            <w:tcBorders>
              <w:top w:val="nil"/>
              <w:left w:val="single" w:sz="4" w:space="0" w:color="auto"/>
              <w:bottom w:val="single" w:sz="4" w:space="0" w:color="auto"/>
              <w:right w:val="single" w:sz="4" w:space="0" w:color="auto"/>
            </w:tcBorders>
          </w:tcPr>
          <w:p w:rsidR="002055DA" w:rsidRPr="00F25D1A" w:rsidRDefault="002055DA" w:rsidP="00275801">
            <w:pPr>
              <w:rPr>
                <w:sz w:val="18"/>
                <w:szCs w:val="18"/>
              </w:rPr>
            </w:pPr>
          </w:p>
        </w:tc>
      </w:tr>
      <w:tr w:rsidR="000D5AFF" w:rsidRPr="00F25D1A" w:rsidTr="00A811AC">
        <w:tc>
          <w:tcPr>
            <w:tcW w:w="1440" w:type="dxa"/>
            <w:tcBorders>
              <w:top w:val="nil"/>
              <w:left w:val="single" w:sz="4" w:space="0" w:color="auto"/>
              <w:bottom w:val="nil"/>
              <w:right w:val="single" w:sz="4" w:space="0" w:color="auto"/>
            </w:tcBorders>
          </w:tcPr>
          <w:p w:rsidR="000D5AFF" w:rsidRPr="00F25D1A" w:rsidRDefault="000D5AFF" w:rsidP="004A6C3E">
            <w:pPr>
              <w:rPr>
                <w:sz w:val="18"/>
                <w:szCs w:val="18"/>
              </w:rPr>
            </w:pPr>
            <w:r w:rsidRPr="00F25D1A">
              <w:rPr>
                <w:sz w:val="18"/>
                <w:szCs w:val="18"/>
              </w:rPr>
              <w:t>Článek 1 odst. 12</w:t>
            </w:r>
            <w:r w:rsidR="001F03A2">
              <w:rPr>
                <w:sz w:val="18"/>
                <w:szCs w:val="18"/>
              </w:rPr>
              <w:t xml:space="preserve"> </w:t>
            </w:r>
            <w:r w:rsidR="001F03A2" w:rsidRPr="004A6C3E">
              <w:rPr>
                <w:i/>
                <w:sz w:val="18"/>
                <w:szCs w:val="18"/>
              </w:rPr>
              <w:t>(</w:t>
            </w:r>
            <w:r w:rsidR="004A6C3E" w:rsidRPr="004A6C3E">
              <w:rPr>
                <w:i/>
                <w:sz w:val="18"/>
                <w:szCs w:val="18"/>
              </w:rPr>
              <w:t>Č</w:t>
            </w:r>
            <w:r w:rsidR="001F03A2" w:rsidRPr="004A6C3E">
              <w:rPr>
                <w:i/>
                <w:sz w:val="18"/>
                <w:szCs w:val="18"/>
              </w:rPr>
              <w:t>lánek 33a odstavec 11)</w:t>
            </w:r>
          </w:p>
        </w:tc>
        <w:tc>
          <w:tcPr>
            <w:tcW w:w="5400" w:type="dxa"/>
            <w:gridSpan w:val="4"/>
            <w:tcBorders>
              <w:top w:val="nil"/>
              <w:left w:val="single" w:sz="4" w:space="0" w:color="auto"/>
              <w:bottom w:val="nil"/>
              <w:right w:val="single" w:sz="18" w:space="0" w:color="auto"/>
            </w:tcBorders>
          </w:tcPr>
          <w:p w:rsidR="000D5AFF" w:rsidRPr="00F25D1A" w:rsidRDefault="000D5AFF" w:rsidP="00911A85">
            <w:pPr>
              <w:jc w:val="both"/>
              <w:rPr>
                <w:sz w:val="18"/>
                <w:szCs w:val="18"/>
              </w:rPr>
            </w:pPr>
            <w:r w:rsidRPr="00F25D1A">
              <w:rPr>
                <w:sz w:val="18"/>
                <w:szCs w:val="18"/>
              </w:rPr>
              <w:t>11. Pokud poté, co bylo učiněno zjištění podle čl. 32 odst. 1 písm. a), že je instituce nebo subjekt v selhání nebo že je jejich selhání pravděpodobné, vykonal orgán příslušný k řešení krize pravomoc pozastavit povinnost platby nebo plnění za okolností stanovených v odstavcích 1 nebo 10 tohoto článku a pokud je ve vztahu k dané instituci nebo subjektu následně přijato opatření k řešení krize, nevykonává orgán příslušný k řešení krize ve vztahu k této instituci nebo subjektu své pravomoci podle čl. 69 odst. 1, čl. 70 odst. 1 nebo čl. 71 odst. 1.“;</w:t>
            </w:r>
          </w:p>
        </w:tc>
        <w:tc>
          <w:tcPr>
            <w:tcW w:w="900" w:type="dxa"/>
            <w:tcBorders>
              <w:top w:val="single" w:sz="4" w:space="0" w:color="auto"/>
              <w:left w:val="single" w:sz="18" w:space="0" w:color="auto"/>
              <w:bottom w:val="nil"/>
              <w:right w:val="single" w:sz="4" w:space="0" w:color="auto"/>
            </w:tcBorders>
          </w:tcPr>
          <w:p w:rsidR="000D5AFF" w:rsidRPr="00AB318A" w:rsidRDefault="000D5AFF" w:rsidP="00275801">
            <w:pPr>
              <w:rPr>
                <w:sz w:val="18"/>
                <w:szCs w:val="18"/>
              </w:rPr>
            </w:pPr>
            <w:r>
              <w:rPr>
                <w:sz w:val="18"/>
                <w:szCs w:val="18"/>
              </w:rPr>
              <w:t>374/2015 ve znění</w:t>
            </w:r>
            <w:r w:rsidR="007E7656">
              <w:rPr>
                <w:sz w:val="18"/>
                <w:szCs w:val="18"/>
              </w:rPr>
              <w:t xml:space="preserve"> 298/2021</w:t>
            </w:r>
          </w:p>
        </w:tc>
        <w:tc>
          <w:tcPr>
            <w:tcW w:w="1080" w:type="dxa"/>
            <w:tcBorders>
              <w:top w:val="single" w:sz="4" w:space="0" w:color="auto"/>
              <w:left w:val="single" w:sz="4" w:space="0" w:color="auto"/>
              <w:bottom w:val="nil"/>
              <w:right w:val="single" w:sz="4" w:space="0" w:color="auto"/>
            </w:tcBorders>
          </w:tcPr>
          <w:p w:rsidR="000D5AFF" w:rsidRPr="00F25D1A" w:rsidRDefault="000D5AFF" w:rsidP="000D5AFF">
            <w:pPr>
              <w:rPr>
                <w:sz w:val="18"/>
                <w:szCs w:val="18"/>
              </w:rPr>
            </w:pPr>
            <w:r>
              <w:rPr>
                <w:sz w:val="18"/>
                <w:szCs w:val="18"/>
              </w:rPr>
              <w:t>§83 odst.5</w:t>
            </w:r>
          </w:p>
        </w:tc>
        <w:tc>
          <w:tcPr>
            <w:tcW w:w="5405" w:type="dxa"/>
            <w:gridSpan w:val="4"/>
            <w:tcBorders>
              <w:top w:val="single" w:sz="4" w:space="0" w:color="auto"/>
              <w:left w:val="single" w:sz="4" w:space="0" w:color="auto"/>
              <w:bottom w:val="nil"/>
              <w:right w:val="single" w:sz="4" w:space="0" w:color="auto"/>
            </w:tcBorders>
          </w:tcPr>
          <w:p w:rsidR="000D5AFF" w:rsidRPr="00F25D1A" w:rsidRDefault="000D5AFF" w:rsidP="001B16DE">
            <w:pPr>
              <w:rPr>
                <w:sz w:val="18"/>
                <w:szCs w:val="18"/>
              </w:rPr>
            </w:pPr>
            <w:r w:rsidRPr="000D5AFF">
              <w:rPr>
                <w:sz w:val="18"/>
                <w:szCs w:val="18"/>
              </w:rPr>
              <w:t>Byla-li vůči povinné osobě uplatněna pravomoc podle § 81a, nevykoná Česká národní banka ve vztahu k povinné osobě pravomoc podle odstavce 1.</w:t>
            </w:r>
          </w:p>
        </w:tc>
        <w:tc>
          <w:tcPr>
            <w:tcW w:w="895" w:type="dxa"/>
            <w:tcBorders>
              <w:top w:val="single" w:sz="4" w:space="0" w:color="auto"/>
              <w:left w:val="single" w:sz="4" w:space="0" w:color="auto"/>
              <w:bottom w:val="nil"/>
              <w:right w:val="single" w:sz="4" w:space="0" w:color="auto"/>
            </w:tcBorders>
          </w:tcPr>
          <w:p w:rsidR="000D5AFF" w:rsidRDefault="000D5AFF" w:rsidP="00275801">
            <w:pPr>
              <w:rPr>
                <w:sz w:val="18"/>
                <w:szCs w:val="18"/>
              </w:rPr>
            </w:pPr>
            <w:r>
              <w:rPr>
                <w:sz w:val="18"/>
                <w:szCs w:val="18"/>
              </w:rPr>
              <w:t>PT</w:t>
            </w:r>
          </w:p>
        </w:tc>
        <w:tc>
          <w:tcPr>
            <w:tcW w:w="720" w:type="dxa"/>
            <w:tcBorders>
              <w:top w:val="single" w:sz="4" w:space="0" w:color="auto"/>
              <w:left w:val="single" w:sz="4" w:space="0" w:color="auto"/>
              <w:bottom w:val="nil"/>
              <w:right w:val="single" w:sz="4" w:space="0" w:color="auto"/>
            </w:tcBorders>
          </w:tcPr>
          <w:p w:rsidR="000D5AFF" w:rsidRPr="00F25D1A" w:rsidRDefault="000D5AFF" w:rsidP="00275801">
            <w:pPr>
              <w:rPr>
                <w:sz w:val="18"/>
                <w:szCs w:val="18"/>
              </w:rPr>
            </w:pPr>
          </w:p>
        </w:tc>
      </w:tr>
      <w:tr w:rsidR="000D5AFF" w:rsidRPr="00F25D1A" w:rsidTr="00A811AC">
        <w:tc>
          <w:tcPr>
            <w:tcW w:w="1440" w:type="dxa"/>
            <w:tcBorders>
              <w:top w:val="nil"/>
              <w:left w:val="single" w:sz="4" w:space="0" w:color="auto"/>
              <w:bottom w:val="nil"/>
              <w:right w:val="single" w:sz="4" w:space="0" w:color="auto"/>
            </w:tcBorders>
          </w:tcPr>
          <w:p w:rsidR="000D5AFF" w:rsidRPr="008F6FAC" w:rsidRDefault="000D5AFF" w:rsidP="00275801">
            <w:pPr>
              <w:rPr>
                <w:sz w:val="18"/>
                <w:szCs w:val="18"/>
              </w:rPr>
            </w:pPr>
          </w:p>
        </w:tc>
        <w:tc>
          <w:tcPr>
            <w:tcW w:w="5400" w:type="dxa"/>
            <w:gridSpan w:val="4"/>
            <w:tcBorders>
              <w:top w:val="nil"/>
              <w:left w:val="single" w:sz="4" w:space="0" w:color="auto"/>
              <w:bottom w:val="nil"/>
              <w:right w:val="single" w:sz="18" w:space="0" w:color="auto"/>
            </w:tcBorders>
          </w:tcPr>
          <w:p w:rsidR="000D5AFF" w:rsidRPr="00F25D1A" w:rsidRDefault="000D5AFF" w:rsidP="00591F3C">
            <w:pPr>
              <w:jc w:val="both"/>
              <w:rPr>
                <w:sz w:val="18"/>
                <w:szCs w:val="18"/>
              </w:rPr>
            </w:pPr>
          </w:p>
        </w:tc>
        <w:tc>
          <w:tcPr>
            <w:tcW w:w="900" w:type="dxa"/>
            <w:tcBorders>
              <w:top w:val="nil"/>
              <w:left w:val="single" w:sz="18" w:space="0" w:color="auto"/>
              <w:bottom w:val="nil"/>
              <w:right w:val="single" w:sz="4" w:space="0" w:color="auto"/>
            </w:tcBorders>
          </w:tcPr>
          <w:p w:rsidR="000D5AFF" w:rsidRDefault="002E5617" w:rsidP="00275801">
            <w:pPr>
              <w:rPr>
                <w:sz w:val="18"/>
                <w:szCs w:val="18"/>
              </w:rPr>
            </w:pPr>
            <w:r>
              <w:rPr>
                <w:sz w:val="18"/>
                <w:szCs w:val="18"/>
              </w:rPr>
              <w:t>374/2015 ve znění</w:t>
            </w:r>
            <w:r w:rsidR="007E7656">
              <w:rPr>
                <w:sz w:val="18"/>
                <w:szCs w:val="18"/>
              </w:rPr>
              <w:t xml:space="preserve"> 298/2021</w:t>
            </w:r>
          </w:p>
        </w:tc>
        <w:tc>
          <w:tcPr>
            <w:tcW w:w="1080" w:type="dxa"/>
            <w:tcBorders>
              <w:top w:val="nil"/>
              <w:left w:val="single" w:sz="4" w:space="0" w:color="auto"/>
              <w:bottom w:val="nil"/>
              <w:right w:val="single" w:sz="4" w:space="0" w:color="auto"/>
            </w:tcBorders>
          </w:tcPr>
          <w:p w:rsidR="000D5AFF" w:rsidRPr="00F25D1A" w:rsidRDefault="000D5AFF" w:rsidP="00275801">
            <w:pPr>
              <w:rPr>
                <w:sz w:val="18"/>
                <w:szCs w:val="18"/>
              </w:rPr>
            </w:pPr>
            <w:r>
              <w:rPr>
                <w:sz w:val="18"/>
                <w:szCs w:val="18"/>
              </w:rPr>
              <w:t>§84 odst.5</w:t>
            </w:r>
          </w:p>
        </w:tc>
        <w:tc>
          <w:tcPr>
            <w:tcW w:w="5405" w:type="dxa"/>
            <w:gridSpan w:val="4"/>
            <w:tcBorders>
              <w:top w:val="nil"/>
              <w:left w:val="single" w:sz="4" w:space="0" w:color="auto"/>
              <w:bottom w:val="nil"/>
              <w:right w:val="single" w:sz="4" w:space="0" w:color="auto"/>
            </w:tcBorders>
          </w:tcPr>
          <w:p w:rsidR="000D5AFF" w:rsidRPr="00F25D1A" w:rsidRDefault="000D5AFF" w:rsidP="00A67B20">
            <w:pPr>
              <w:pStyle w:val="Textodstavce"/>
              <w:numPr>
                <w:ilvl w:val="0"/>
                <w:numId w:val="0"/>
              </w:numPr>
              <w:spacing w:before="0" w:after="0"/>
              <w:rPr>
                <w:sz w:val="18"/>
                <w:szCs w:val="18"/>
              </w:rPr>
            </w:pPr>
            <w:r w:rsidRPr="000D5AFF">
              <w:rPr>
                <w:sz w:val="18"/>
                <w:szCs w:val="18"/>
              </w:rPr>
              <w:t>Byla-li vůči povinné osobě uplatněna pravomoc podle § 81b odst. 1, nevykoná Česká národní banka ve vztahu k povinné osobě pravomoc podle odstavce 1.</w:t>
            </w:r>
          </w:p>
        </w:tc>
        <w:tc>
          <w:tcPr>
            <w:tcW w:w="895" w:type="dxa"/>
            <w:tcBorders>
              <w:top w:val="nil"/>
              <w:left w:val="single" w:sz="4" w:space="0" w:color="auto"/>
              <w:bottom w:val="nil"/>
              <w:right w:val="single" w:sz="4" w:space="0" w:color="auto"/>
            </w:tcBorders>
          </w:tcPr>
          <w:p w:rsidR="000D5AFF" w:rsidRDefault="000D5AFF" w:rsidP="00275801">
            <w:pPr>
              <w:rPr>
                <w:sz w:val="18"/>
                <w:szCs w:val="18"/>
              </w:rPr>
            </w:pPr>
          </w:p>
        </w:tc>
        <w:tc>
          <w:tcPr>
            <w:tcW w:w="720" w:type="dxa"/>
            <w:tcBorders>
              <w:top w:val="nil"/>
              <w:left w:val="single" w:sz="4" w:space="0" w:color="auto"/>
              <w:bottom w:val="nil"/>
              <w:right w:val="single" w:sz="4" w:space="0" w:color="auto"/>
            </w:tcBorders>
          </w:tcPr>
          <w:p w:rsidR="000D5AFF" w:rsidRPr="00F25D1A" w:rsidRDefault="000D5AFF" w:rsidP="00275801">
            <w:pPr>
              <w:rPr>
                <w:sz w:val="18"/>
                <w:szCs w:val="18"/>
              </w:rPr>
            </w:pPr>
          </w:p>
        </w:tc>
      </w:tr>
      <w:tr w:rsidR="000D5AFF" w:rsidRPr="00F25D1A" w:rsidTr="002D7720">
        <w:tc>
          <w:tcPr>
            <w:tcW w:w="1440" w:type="dxa"/>
            <w:tcBorders>
              <w:top w:val="nil"/>
              <w:left w:val="single" w:sz="4" w:space="0" w:color="auto"/>
              <w:bottom w:val="single" w:sz="4" w:space="0" w:color="auto"/>
              <w:right w:val="single" w:sz="4" w:space="0" w:color="auto"/>
            </w:tcBorders>
          </w:tcPr>
          <w:p w:rsidR="000D5AFF" w:rsidRPr="008F6FAC" w:rsidRDefault="000D5AFF" w:rsidP="00275801">
            <w:pPr>
              <w:rPr>
                <w:sz w:val="18"/>
                <w:szCs w:val="18"/>
              </w:rPr>
            </w:pPr>
          </w:p>
        </w:tc>
        <w:tc>
          <w:tcPr>
            <w:tcW w:w="5400" w:type="dxa"/>
            <w:gridSpan w:val="4"/>
            <w:tcBorders>
              <w:top w:val="nil"/>
              <w:left w:val="single" w:sz="4" w:space="0" w:color="auto"/>
              <w:bottom w:val="single" w:sz="4" w:space="0" w:color="auto"/>
              <w:right w:val="single" w:sz="18" w:space="0" w:color="auto"/>
            </w:tcBorders>
          </w:tcPr>
          <w:p w:rsidR="000D5AFF" w:rsidRPr="00F25D1A" w:rsidRDefault="000D5AFF" w:rsidP="00591F3C">
            <w:pPr>
              <w:jc w:val="both"/>
              <w:rPr>
                <w:sz w:val="18"/>
                <w:szCs w:val="18"/>
              </w:rPr>
            </w:pPr>
          </w:p>
        </w:tc>
        <w:tc>
          <w:tcPr>
            <w:tcW w:w="900" w:type="dxa"/>
            <w:tcBorders>
              <w:top w:val="nil"/>
              <w:left w:val="single" w:sz="18" w:space="0" w:color="auto"/>
              <w:bottom w:val="single" w:sz="4" w:space="0" w:color="auto"/>
              <w:right w:val="single" w:sz="4" w:space="0" w:color="auto"/>
            </w:tcBorders>
          </w:tcPr>
          <w:p w:rsidR="000D5AFF" w:rsidRDefault="002E5617" w:rsidP="00275801">
            <w:pPr>
              <w:rPr>
                <w:sz w:val="18"/>
                <w:szCs w:val="18"/>
              </w:rPr>
            </w:pPr>
            <w:r>
              <w:rPr>
                <w:sz w:val="18"/>
                <w:szCs w:val="18"/>
              </w:rPr>
              <w:t xml:space="preserve">374/2015 </w:t>
            </w:r>
            <w:r>
              <w:rPr>
                <w:sz w:val="18"/>
                <w:szCs w:val="18"/>
              </w:rPr>
              <w:lastRenderedPageBreak/>
              <w:t>ve znění</w:t>
            </w:r>
            <w:r w:rsidR="007E7656">
              <w:rPr>
                <w:sz w:val="18"/>
                <w:szCs w:val="18"/>
              </w:rPr>
              <w:t xml:space="preserve"> 298/2021</w:t>
            </w:r>
          </w:p>
        </w:tc>
        <w:tc>
          <w:tcPr>
            <w:tcW w:w="1080" w:type="dxa"/>
            <w:tcBorders>
              <w:top w:val="nil"/>
              <w:left w:val="single" w:sz="4" w:space="0" w:color="auto"/>
              <w:bottom w:val="single" w:sz="4" w:space="0" w:color="auto"/>
              <w:right w:val="single" w:sz="4" w:space="0" w:color="auto"/>
            </w:tcBorders>
          </w:tcPr>
          <w:p w:rsidR="000D5AFF" w:rsidRDefault="000D5AFF" w:rsidP="000D5AFF">
            <w:pPr>
              <w:rPr>
                <w:sz w:val="18"/>
                <w:szCs w:val="18"/>
              </w:rPr>
            </w:pPr>
            <w:r>
              <w:rPr>
                <w:sz w:val="18"/>
                <w:szCs w:val="18"/>
              </w:rPr>
              <w:lastRenderedPageBreak/>
              <w:t>§85a odst.1</w:t>
            </w:r>
          </w:p>
        </w:tc>
        <w:tc>
          <w:tcPr>
            <w:tcW w:w="5405" w:type="dxa"/>
            <w:gridSpan w:val="4"/>
            <w:tcBorders>
              <w:top w:val="nil"/>
              <w:left w:val="single" w:sz="4" w:space="0" w:color="auto"/>
              <w:bottom w:val="single" w:sz="4" w:space="0" w:color="auto"/>
              <w:right w:val="single" w:sz="4" w:space="0" w:color="auto"/>
            </w:tcBorders>
          </w:tcPr>
          <w:p w:rsidR="000D5AFF" w:rsidRPr="000D5AFF" w:rsidRDefault="000D5AFF" w:rsidP="00A67B20">
            <w:pPr>
              <w:pStyle w:val="Textodstavce"/>
              <w:numPr>
                <w:ilvl w:val="0"/>
                <w:numId w:val="0"/>
              </w:numPr>
              <w:spacing w:before="0" w:after="0"/>
              <w:rPr>
                <w:sz w:val="18"/>
                <w:szCs w:val="18"/>
              </w:rPr>
            </w:pPr>
            <w:r w:rsidRPr="000D5AFF">
              <w:rPr>
                <w:sz w:val="18"/>
                <w:szCs w:val="18"/>
              </w:rPr>
              <w:t xml:space="preserve">Byla-li vůči povinné osobě uplatněna pravomoc podle § 81b odst. 2, </w:t>
            </w:r>
            <w:r w:rsidRPr="000D5AFF">
              <w:rPr>
                <w:sz w:val="18"/>
                <w:szCs w:val="18"/>
              </w:rPr>
              <w:lastRenderedPageBreak/>
              <w:t>nevykoná Česká národní banka ve vztahu k povinné osobě pravomoc podle § 85 odst. 1 a 2.</w:t>
            </w:r>
          </w:p>
        </w:tc>
        <w:tc>
          <w:tcPr>
            <w:tcW w:w="895" w:type="dxa"/>
            <w:tcBorders>
              <w:top w:val="nil"/>
              <w:left w:val="single" w:sz="4" w:space="0" w:color="auto"/>
              <w:bottom w:val="single" w:sz="4" w:space="0" w:color="auto"/>
              <w:right w:val="single" w:sz="4" w:space="0" w:color="auto"/>
            </w:tcBorders>
          </w:tcPr>
          <w:p w:rsidR="000D5AFF" w:rsidRDefault="000D5AFF" w:rsidP="00275801">
            <w:pPr>
              <w:rPr>
                <w:sz w:val="18"/>
                <w:szCs w:val="18"/>
              </w:rPr>
            </w:pPr>
          </w:p>
        </w:tc>
        <w:tc>
          <w:tcPr>
            <w:tcW w:w="720" w:type="dxa"/>
            <w:tcBorders>
              <w:top w:val="nil"/>
              <w:left w:val="single" w:sz="4" w:space="0" w:color="auto"/>
              <w:bottom w:val="single" w:sz="4" w:space="0" w:color="auto"/>
              <w:right w:val="single" w:sz="4" w:space="0" w:color="auto"/>
            </w:tcBorders>
          </w:tcPr>
          <w:p w:rsidR="000D5AFF" w:rsidRPr="00F25D1A" w:rsidRDefault="000D5AFF" w:rsidP="00275801">
            <w:pPr>
              <w:rPr>
                <w:sz w:val="18"/>
                <w:szCs w:val="18"/>
              </w:rPr>
            </w:pPr>
          </w:p>
        </w:tc>
      </w:tr>
      <w:tr w:rsidR="000D5AFF" w:rsidRPr="00F25D1A" w:rsidTr="002D7720">
        <w:tc>
          <w:tcPr>
            <w:tcW w:w="1440" w:type="dxa"/>
            <w:tcBorders>
              <w:top w:val="nil"/>
              <w:left w:val="single" w:sz="4" w:space="0" w:color="auto"/>
              <w:bottom w:val="single" w:sz="4" w:space="0" w:color="auto"/>
              <w:right w:val="single" w:sz="4" w:space="0" w:color="auto"/>
            </w:tcBorders>
          </w:tcPr>
          <w:p w:rsidR="000D5AFF" w:rsidRPr="00F25D1A" w:rsidRDefault="000D5AFF" w:rsidP="004A6C3E">
            <w:pPr>
              <w:rPr>
                <w:sz w:val="18"/>
                <w:szCs w:val="18"/>
              </w:rPr>
            </w:pPr>
            <w:r w:rsidRPr="008F6FAC">
              <w:rPr>
                <w:sz w:val="18"/>
                <w:szCs w:val="18"/>
              </w:rPr>
              <w:t>Článek 1 odst. 13 písm. a)</w:t>
            </w:r>
            <w:r w:rsidR="001A2E42" w:rsidRPr="00F25D1A">
              <w:rPr>
                <w:sz w:val="18"/>
                <w:szCs w:val="18"/>
              </w:rPr>
              <w:t xml:space="preserve"> </w:t>
            </w:r>
            <w:r w:rsidR="001A2E42" w:rsidRPr="004A6C3E">
              <w:rPr>
                <w:i/>
                <w:sz w:val="18"/>
                <w:szCs w:val="18"/>
              </w:rPr>
              <w:t>(</w:t>
            </w:r>
            <w:r w:rsidR="004A6C3E" w:rsidRPr="004A6C3E">
              <w:rPr>
                <w:i/>
                <w:sz w:val="18"/>
                <w:szCs w:val="18"/>
              </w:rPr>
              <w:t>Č</w:t>
            </w:r>
            <w:r w:rsidR="001A2E42" w:rsidRPr="004A6C3E">
              <w:rPr>
                <w:i/>
                <w:sz w:val="18"/>
                <w:szCs w:val="18"/>
              </w:rPr>
              <w:t>lánek 36 odstavec 1)</w:t>
            </w:r>
          </w:p>
        </w:tc>
        <w:tc>
          <w:tcPr>
            <w:tcW w:w="5400" w:type="dxa"/>
            <w:gridSpan w:val="4"/>
            <w:tcBorders>
              <w:top w:val="nil"/>
              <w:left w:val="single" w:sz="4" w:space="0" w:color="auto"/>
              <w:bottom w:val="single" w:sz="4" w:space="0" w:color="auto"/>
              <w:right w:val="single" w:sz="18" w:space="0" w:color="auto"/>
            </w:tcBorders>
          </w:tcPr>
          <w:p w:rsidR="000D5AFF" w:rsidRPr="00F25D1A" w:rsidRDefault="000D5AFF" w:rsidP="00591F3C">
            <w:pPr>
              <w:jc w:val="both"/>
              <w:rPr>
                <w:sz w:val="18"/>
                <w:szCs w:val="18"/>
              </w:rPr>
            </w:pPr>
            <w:r w:rsidRPr="00F25D1A">
              <w:rPr>
                <w:sz w:val="18"/>
                <w:szCs w:val="18"/>
              </w:rPr>
              <w:t xml:space="preserve">Článek 36 se mění takto: </w:t>
            </w:r>
          </w:p>
          <w:p w:rsidR="000D5AFF" w:rsidRPr="00F25D1A" w:rsidRDefault="000D5AFF" w:rsidP="00591F3C">
            <w:pPr>
              <w:jc w:val="both"/>
              <w:rPr>
                <w:sz w:val="18"/>
                <w:szCs w:val="18"/>
              </w:rPr>
            </w:pPr>
          </w:p>
          <w:p w:rsidR="000D5AFF" w:rsidRPr="00F25D1A" w:rsidRDefault="000D5AFF" w:rsidP="00F3095D">
            <w:pPr>
              <w:jc w:val="both"/>
              <w:rPr>
                <w:sz w:val="18"/>
                <w:szCs w:val="18"/>
              </w:rPr>
            </w:pPr>
            <w:r w:rsidRPr="00F25D1A">
              <w:rPr>
                <w:sz w:val="18"/>
                <w:szCs w:val="18"/>
              </w:rPr>
              <w:t xml:space="preserve">a) v odstavci 1 se slova „kapitálových nástrojů“ nahrazují slovy „kapitálových nástrojů a způsobilých závazků v souladu s článkem 59“; </w:t>
            </w:r>
          </w:p>
        </w:tc>
        <w:tc>
          <w:tcPr>
            <w:tcW w:w="900" w:type="dxa"/>
            <w:tcBorders>
              <w:top w:val="nil"/>
              <w:left w:val="single" w:sz="18" w:space="0" w:color="auto"/>
              <w:bottom w:val="single" w:sz="4" w:space="0" w:color="auto"/>
              <w:right w:val="single" w:sz="4" w:space="0" w:color="auto"/>
            </w:tcBorders>
          </w:tcPr>
          <w:p w:rsidR="000D5AFF" w:rsidRPr="00F25D1A" w:rsidRDefault="000D5AFF" w:rsidP="00275801">
            <w:pPr>
              <w:rPr>
                <w:sz w:val="18"/>
                <w:szCs w:val="18"/>
              </w:rPr>
            </w:pPr>
            <w:r>
              <w:rPr>
                <w:sz w:val="18"/>
                <w:szCs w:val="18"/>
              </w:rPr>
              <w:t>374/2015 ve znění</w:t>
            </w:r>
            <w:r w:rsidR="007E7656">
              <w:rPr>
                <w:sz w:val="18"/>
                <w:szCs w:val="18"/>
              </w:rPr>
              <w:t xml:space="preserve"> 298/2021</w:t>
            </w:r>
          </w:p>
        </w:tc>
        <w:tc>
          <w:tcPr>
            <w:tcW w:w="1080" w:type="dxa"/>
            <w:tcBorders>
              <w:top w:val="nil"/>
              <w:left w:val="single" w:sz="4" w:space="0" w:color="auto"/>
              <w:bottom w:val="single" w:sz="4" w:space="0" w:color="auto"/>
              <w:right w:val="single" w:sz="4" w:space="0" w:color="auto"/>
            </w:tcBorders>
          </w:tcPr>
          <w:p w:rsidR="000D5AFF" w:rsidRPr="00F25D1A" w:rsidRDefault="00907B65" w:rsidP="00907B65">
            <w:pPr>
              <w:rPr>
                <w:sz w:val="18"/>
                <w:szCs w:val="18"/>
              </w:rPr>
            </w:pPr>
            <w:r>
              <w:rPr>
                <w:sz w:val="18"/>
                <w:szCs w:val="18"/>
              </w:rPr>
              <w:t>§52 odst.1</w:t>
            </w:r>
          </w:p>
        </w:tc>
        <w:tc>
          <w:tcPr>
            <w:tcW w:w="5405" w:type="dxa"/>
            <w:gridSpan w:val="4"/>
            <w:tcBorders>
              <w:top w:val="nil"/>
              <w:left w:val="single" w:sz="4" w:space="0" w:color="auto"/>
              <w:bottom w:val="single" w:sz="4" w:space="0" w:color="auto"/>
              <w:right w:val="single" w:sz="4" w:space="0" w:color="auto"/>
            </w:tcBorders>
          </w:tcPr>
          <w:p w:rsidR="000D5AFF" w:rsidRPr="00F25D1A" w:rsidRDefault="00907B65" w:rsidP="00A67B20">
            <w:pPr>
              <w:pStyle w:val="Textodstavce"/>
              <w:numPr>
                <w:ilvl w:val="0"/>
                <w:numId w:val="0"/>
              </w:numPr>
              <w:spacing w:before="0" w:after="0"/>
              <w:rPr>
                <w:sz w:val="18"/>
                <w:szCs w:val="18"/>
              </w:rPr>
            </w:pPr>
            <w:r w:rsidRPr="00907B65">
              <w:rPr>
                <w:sz w:val="18"/>
                <w:szCs w:val="18"/>
              </w:rPr>
              <w:t>Před přijetím opatření k řešení krize nebo odpisem a konverzí odepisovatelných kapitálových nástrojů a vnitroskupinových způsobilých závazků Česká národní banka zajistí provedení ocenění majetku a dluhů povinné osoby nebo zajistí provedení předběžného odhadu podle § 56. Nestanoví-li tento zákon jinak, je ocenění nebo předběžný odhad proveden za účelem zjištění splnění podmínek pro uplatnění opatření k řešení krize, odpisu a konverze kapitálových nástrojů a vnitroskupinových způsobilých závazků a následně k určení vhodného postupu a způsobu uplatnění opatření k řešení krize nebo odpisu a konverze kapitálových nástrojů a vnitroskupinových způsobilých závazků. Pro tento účel může Česká národní banka podrobněji vymezit obsah ocenění.</w:t>
            </w:r>
          </w:p>
        </w:tc>
        <w:tc>
          <w:tcPr>
            <w:tcW w:w="895" w:type="dxa"/>
            <w:tcBorders>
              <w:top w:val="nil"/>
              <w:left w:val="single" w:sz="4" w:space="0" w:color="auto"/>
              <w:bottom w:val="single" w:sz="4" w:space="0" w:color="auto"/>
              <w:right w:val="single" w:sz="4" w:space="0" w:color="auto"/>
            </w:tcBorders>
          </w:tcPr>
          <w:p w:rsidR="000D5AFF" w:rsidRPr="00F25D1A" w:rsidRDefault="00907B65" w:rsidP="00275801">
            <w:pPr>
              <w:rPr>
                <w:sz w:val="18"/>
                <w:szCs w:val="18"/>
              </w:rPr>
            </w:pPr>
            <w:r>
              <w:rPr>
                <w:sz w:val="18"/>
                <w:szCs w:val="18"/>
              </w:rPr>
              <w:t>P</w:t>
            </w:r>
            <w:r w:rsidR="000D5AFF">
              <w:rPr>
                <w:sz w:val="18"/>
                <w:szCs w:val="18"/>
              </w:rPr>
              <w:t>T</w:t>
            </w:r>
          </w:p>
        </w:tc>
        <w:tc>
          <w:tcPr>
            <w:tcW w:w="720" w:type="dxa"/>
            <w:tcBorders>
              <w:top w:val="nil"/>
              <w:left w:val="single" w:sz="4" w:space="0" w:color="auto"/>
              <w:bottom w:val="single" w:sz="4" w:space="0" w:color="auto"/>
              <w:right w:val="single" w:sz="4" w:space="0" w:color="auto"/>
            </w:tcBorders>
          </w:tcPr>
          <w:p w:rsidR="000D5AFF" w:rsidRPr="00F25D1A" w:rsidRDefault="000D5AFF" w:rsidP="00275801">
            <w:pPr>
              <w:rPr>
                <w:sz w:val="18"/>
                <w:szCs w:val="18"/>
              </w:rPr>
            </w:pPr>
          </w:p>
        </w:tc>
      </w:tr>
      <w:tr w:rsidR="00907B65" w:rsidRPr="00F25D1A" w:rsidTr="002D7720">
        <w:tc>
          <w:tcPr>
            <w:tcW w:w="1440" w:type="dxa"/>
            <w:tcBorders>
              <w:top w:val="nil"/>
              <w:left w:val="single" w:sz="4" w:space="0" w:color="auto"/>
              <w:bottom w:val="single" w:sz="4" w:space="0" w:color="auto"/>
              <w:right w:val="single" w:sz="4" w:space="0" w:color="auto"/>
            </w:tcBorders>
          </w:tcPr>
          <w:p w:rsidR="00907B65" w:rsidRPr="00F25D1A" w:rsidRDefault="00907B65" w:rsidP="004A6C3E">
            <w:pPr>
              <w:rPr>
                <w:sz w:val="18"/>
                <w:szCs w:val="18"/>
              </w:rPr>
            </w:pPr>
            <w:r w:rsidRPr="00F25D1A">
              <w:rPr>
                <w:sz w:val="18"/>
                <w:szCs w:val="18"/>
              </w:rPr>
              <w:t>Článek 1 odst. 13</w:t>
            </w:r>
            <w:r>
              <w:rPr>
                <w:sz w:val="18"/>
                <w:szCs w:val="18"/>
              </w:rPr>
              <w:t xml:space="preserve"> písm. b)</w:t>
            </w:r>
            <w:r w:rsidR="001A2E42" w:rsidRPr="00F25D1A">
              <w:rPr>
                <w:sz w:val="18"/>
                <w:szCs w:val="18"/>
              </w:rPr>
              <w:t xml:space="preserve"> </w:t>
            </w:r>
            <w:r w:rsidR="001A2E42" w:rsidRPr="004A6C3E">
              <w:rPr>
                <w:i/>
                <w:sz w:val="18"/>
                <w:szCs w:val="18"/>
              </w:rPr>
              <w:t>(</w:t>
            </w:r>
            <w:r w:rsidR="004A6C3E" w:rsidRPr="004A6C3E">
              <w:rPr>
                <w:i/>
                <w:sz w:val="18"/>
                <w:szCs w:val="18"/>
              </w:rPr>
              <w:t>Č</w:t>
            </w:r>
            <w:r w:rsidR="001A2E42" w:rsidRPr="004A6C3E">
              <w:rPr>
                <w:i/>
                <w:sz w:val="18"/>
                <w:szCs w:val="18"/>
              </w:rPr>
              <w:t>lánek 36 odstavec 4)</w:t>
            </w:r>
          </w:p>
        </w:tc>
        <w:tc>
          <w:tcPr>
            <w:tcW w:w="5400" w:type="dxa"/>
            <w:gridSpan w:val="4"/>
            <w:tcBorders>
              <w:top w:val="nil"/>
              <w:left w:val="single" w:sz="4" w:space="0" w:color="auto"/>
              <w:bottom w:val="single" w:sz="4" w:space="0" w:color="auto"/>
              <w:right w:val="single" w:sz="18" w:space="0" w:color="auto"/>
            </w:tcBorders>
          </w:tcPr>
          <w:p w:rsidR="00907B65" w:rsidRPr="00F25D1A" w:rsidRDefault="00907B65" w:rsidP="0077463F">
            <w:pPr>
              <w:jc w:val="both"/>
              <w:rPr>
                <w:sz w:val="18"/>
                <w:szCs w:val="18"/>
              </w:rPr>
            </w:pPr>
            <w:r w:rsidRPr="00F25D1A">
              <w:rPr>
                <w:sz w:val="18"/>
                <w:szCs w:val="18"/>
              </w:rPr>
              <w:t xml:space="preserve">b) odstavec 4 se mění takto: </w:t>
            </w:r>
          </w:p>
          <w:p w:rsidR="00907B65" w:rsidRPr="00F25D1A" w:rsidRDefault="00907B65" w:rsidP="0077463F">
            <w:pPr>
              <w:jc w:val="both"/>
              <w:rPr>
                <w:sz w:val="18"/>
                <w:szCs w:val="18"/>
              </w:rPr>
            </w:pPr>
          </w:p>
          <w:p w:rsidR="00907B65" w:rsidRPr="00F25D1A" w:rsidRDefault="00907B65" w:rsidP="0077463F">
            <w:pPr>
              <w:jc w:val="both"/>
              <w:rPr>
                <w:sz w:val="18"/>
                <w:szCs w:val="18"/>
              </w:rPr>
            </w:pPr>
            <w:r w:rsidRPr="00F25D1A">
              <w:rPr>
                <w:sz w:val="18"/>
                <w:szCs w:val="18"/>
              </w:rPr>
              <w:t xml:space="preserve">i) slova „kapitálových nástrojů“ se nahrazují slovy „kapitálových nástrojů a způsobilých závazků v souladu s článkem 59“; </w:t>
            </w:r>
          </w:p>
          <w:p w:rsidR="00907B65" w:rsidRPr="00F25D1A" w:rsidRDefault="00907B65" w:rsidP="0077463F">
            <w:pPr>
              <w:jc w:val="both"/>
              <w:rPr>
                <w:sz w:val="18"/>
                <w:szCs w:val="18"/>
              </w:rPr>
            </w:pPr>
          </w:p>
          <w:p w:rsidR="00907B65" w:rsidRPr="00F25D1A" w:rsidRDefault="00907B65" w:rsidP="00591F3C">
            <w:pPr>
              <w:jc w:val="both"/>
              <w:rPr>
                <w:sz w:val="18"/>
                <w:szCs w:val="18"/>
              </w:rPr>
            </w:pPr>
            <w:r w:rsidRPr="00F25D1A">
              <w:rPr>
                <w:sz w:val="18"/>
                <w:szCs w:val="18"/>
              </w:rPr>
              <w:t xml:space="preserve">ii) v písmenu d) se slova „způsobilých závazků“ nahrazují slovy „závazků použitelných k rekapitalizaci z vnitřních zdrojů“; </w:t>
            </w:r>
          </w:p>
        </w:tc>
        <w:tc>
          <w:tcPr>
            <w:tcW w:w="900" w:type="dxa"/>
            <w:tcBorders>
              <w:top w:val="nil"/>
              <w:left w:val="single" w:sz="18" w:space="0" w:color="auto"/>
              <w:bottom w:val="single" w:sz="4" w:space="0" w:color="auto"/>
              <w:right w:val="single" w:sz="4" w:space="0" w:color="auto"/>
            </w:tcBorders>
          </w:tcPr>
          <w:p w:rsidR="00907B65" w:rsidRPr="00F25D1A" w:rsidRDefault="00907B65" w:rsidP="00275801">
            <w:pPr>
              <w:rPr>
                <w:sz w:val="18"/>
                <w:szCs w:val="18"/>
              </w:rPr>
            </w:pPr>
            <w:r>
              <w:rPr>
                <w:sz w:val="18"/>
                <w:szCs w:val="18"/>
              </w:rPr>
              <w:t>374/2015 ve znění</w:t>
            </w:r>
            <w:r w:rsidR="00664A70">
              <w:rPr>
                <w:sz w:val="18"/>
                <w:szCs w:val="18"/>
              </w:rPr>
              <w:t xml:space="preserve"> 298/2021</w:t>
            </w:r>
          </w:p>
        </w:tc>
        <w:tc>
          <w:tcPr>
            <w:tcW w:w="1080" w:type="dxa"/>
            <w:tcBorders>
              <w:top w:val="nil"/>
              <w:left w:val="single" w:sz="4" w:space="0" w:color="auto"/>
              <w:bottom w:val="single" w:sz="4" w:space="0" w:color="auto"/>
              <w:right w:val="single" w:sz="4" w:space="0" w:color="auto"/>
            </w:tcBorders>
          </w:tcPr>
          <w:p w:rsidR="00907B65" w:rsidRPr="00F25D1A" w:rsidRDefault="00907B65" w:rsidP="006F6C96">
            <w:pPr>
              <w:rPr>
                <w:sz w:val="18"/>
                <w:szCs w:val="18"/>
              </w:rPr>
            </w:pPr>
            <w:r>
              <w:rPr>
                <w:sz w:val="18"/>
                <w:szCs w:val="18"/>
              </w:rPr>
              <w:t>§52 odst.1</w:t>
            </w:r>
          </w:p>
        </w:tc>
        <w:tc>
          <w:tcPr>
            <w:tcW w:w="5405" w:type="dxa"/>
            <w:gridSpan w:val="4"/>
            <w:tcBorders>
              <w:top w:val="nil"/>
              <w:left w:val="single" w:sz="4" w:space="0" w:color="auto"/>
              <w:bottom w:val="single" w:sz="4" w:space="0" w:color="auto"/>
              <w:right w:val="single" w:sz="4" w:space="0" w:color="auto"/>
            </w:tcBorders>
          </w:tcPr>
          <w:p w:rsidR="00907B65" w:rsidRPr="00F25D1A" w:rsidRDefault="00907B65" w:rsidP="006F6C96">
            <w:pPr>
              <w:pStyle w:val="Textodstavce"/>
              <w:numPr>
                <w:ilvl w:val="0"/>
                <w:numId w:val="0"/>
              </w:numPr>
              <w:spacing w:before="0" w:after="0"/>
              <w:rPr>
                <w:sz w:val="18"/>
                <w:szCs w:val="18"/>
              </w:rPr>
            </w:pPr>
            <w:r w:rsidRPr="00907B65">
              <w:rPr>
                <w:sz w:val="18"/>
                <w:szCs w:val="18"/>
              </w:rPr>
              <w:t>Před přijetím opatření k řešení krize nebo odpisem a konverzí odepisovatelných kapitálových nástrojů a vnitroskupinových způsobilých závazků Česká národní banka zajistí provedení ocenění majetku a dluhů povinné osoby nebo zajistí provedení předběžného odhadu podle § 56. Nestanoví-li tento zákon jinak, je ocenění nebo předběžný odhad proveden za účelem zjištění splnění podmínek pro uplatnění opatření k řešení krize, odpisu a konverze kapitálových nástrojů a vnitroskupinových způsobilých závazků a následně k určení vhodného postupu a způsobu uplatnění opatření k řešení krize nebo odpisu a konverze kapitálových nástrojů a vnitroskupinových způsobilých závazků. Pro tento účel může Česká národní banka podrobněji vymezit obsah ocenění.</w:t>
            </w:r>
          </w:p>
        </w:tc>
        <w:tc>
          <w:tcPr>
            <w:tcW w:w="895" w:type="dxa"/>
            <w:tcBorders>
              <w:top w:val="nil"/>
              <w:left w:val="single" w:sz="4" w:space="0" w:color="auto"/>
              <w:bottom w:val="single" w:sz="4" w:space="0" w:color="auto"/>
              <w:right w:val="single" w:sz="4" w:space="0" w:color="auto"/>
            </w:tcBorders>
          </w:tcPr>
          <w:p w:rsidR="00907B65" w:rsidRPr="00F25D1A" w:rsidRDefault="00907B65" w:rsidP="00275801">
            <w:pPr>
              <w:rPr>
                <w:sz w:val="18"/>
                <w:szCs w:val="18"/>
              </w:rPr>
            </w:pPr>
            <w:r>
              <w:rPr>
                <w:sz w:val="18"/>
                <w:szCs w:val="18"/>
              </w:rPr>
              <w:t>PT</w:t>
            </w:r>
          </w:p>
        </w:tc>
        <w:tc>
          <w:tcPr>
            <w:tcW w:w="720" w:type="dxa"/>
            <w:tcBorders>
              <w:top w:val="nil"/>
              <w:left w:val="single" w:sz="4" w:space="0" w:color="auto"/>
              <w:bottom w:val="single" w:sz="4" w:space="0" w:color="auto"/>
              <w:right w:val="single" w:sz="4" w:space="0" w:color="auto"/>
            </w:tcBorders>
          </w:tcPr>
          <w:p w:rsidR="00907B65" w:rsidRPr="00F25D1A" w:rsidRDefault="00907B65" w:rsidP="00275801">
            <w:pPr>
              <w:rPr>
                <w:sz w:val="18"/>
                <w:szCs w:val="18"/>
              </w:rPr>
            </w:pPr>
          </w:p>
        </w:tc>
      </w:tr>
      <w:tr w:rsidR="00733AD3" w:rsidRPr="00F25D1A" w:rsidTr="002D7720">
        <w:tc>
          <w:tcPr>
            <w:tcW w:w="1440" w:type="dxa"/>
            <w:tcBorders>
              <w:top w:val="nil"/>
              <w:left w:val="single" w:sz="4" w:space="0" w:color="auto"/>
              <w:bottom w:val="single" w:sz="4" w:space="0" w:color="auto"/>
              <w:right w:val="single" w:sz="4" w:space="0" w:color="auto"/>
            </w:tcBorders>
          </w:tcPr>
          <w:p w:rsidR="00733AD3" w:rsidRPr="00F25D1A" w:rsidRDefault="00733AD3" w:rsidP="004A6C3E">
            <w:pPr>
              <w:rPr>
                <w:sz w:val="18"/>
                <w:szCs w:val="18"/>
              </w:rPr>
            </w:pPr>
            <w:r w:rsidRPr="00F25D1A">
              <w:rPr>
                <w:sz w:val="18"/>
                <w:szCs w:val="18"/>
              </w:rPr>
              <w:t>Článek 1 odst. 13</w:t>
            </w:r>
            <w:r>
              <w:rPr>
                <w:sz w:val="18"/>
                <w:szCs w:val="18"/>
              </w:rPr>
              <w:t xml:space="preserve"> písm. c)</w:t>
            </w:r>
            <w:r w:rsidR="001A2E42" w:rsidRPr="00F25D1A">
              <w:rPr>
                <w:sz w:val="18"/>
                <w:szCs w:val="18"/>
              </w:rPr>
              <w:t xml:space="preserve"> </w:t>
            </w:r>
            <w:r w:rsidR="001A2E42" w:rsidRPr="004A6C3E">
              <w:rPr>
                <w:i/>
                <w:sz w:val="18"/>
                <w:szCs w:val="18"/>
              </w:rPr>
              <w:t>(</w:t>
            </w:r>
            <w:r w:rsidR="004A6C3E" w:rsidRPr="004A6C3E">
              <w:rPr>
                <w:i/>
                <w:sz w:val="18"/>
                <w:szCs w:val="18"/>
              </w:rPr>
              <w:t>Č</w:t>
            </w:r>
            <w:r w:rsidR="001A2E42" w:rsidRPr="004A6C3E">
              <w:rPr>
                <w:i/>
                <w:sz w:val="18"/>
                <w:szCs w:val="18"/>
              </w:rPr>
              <w:t>lánek 36 odstavce 5, 12, 13)</w:t>
            </w:r>
          </w:p>
        </w:tc>
        <w:tc>
          <w:tcPr>
            <w:tcW w:w="5400" w:type="dxa"/>
            <w:gridSpan w:val="4"/>
            <w:tcBorders>
              <w:top w:val="nil"/>
              <w:left w:val="single" w:sz="4" w:space="0" w:color="auto"/>
              <w:bottom w:val="single" w:sz="4" w:space="0" w:color="auto"/>
              <w:right w:val="single" w:sz="18" w:space="0" w:color="auto"/>
            </w:tcBorders>
          </w:tcPr>
          <w:p w:rsidR="00733AD3" w:rsidRPr="00F25D1A" w:rsidRDefault="00733AD3" w:rsidP="0077463F">
            <w:pPr>
              <w:jc w:val="both"/>
              <w:rPr>
                <w:sz w:val="18"/>
                <w:szCs w:val="18"/>
              </w:rPr>
            </w:pPr>
            <w:r w:rsidRPr="00F25D1A">
              <w:rPr>
                <w:sz w:val="18"/>
                <w:szCs w:val="18"/>
              </w:rPr>
              <w:t>c) v odstavcích 5, 12 a 13 se slova „kapitálových nástrojů“ nahrazují slovy „kapitálových nástrojů a způsobilých závazků v souladu s článkem 59“;</w:t>
            </w:r>
          </w:p>
        </w:tc>
        <w:tc>
          <w:tcPr>
            <w:tcW w:w="900" w:type="dxa"/>
            <w:tcBorders>
              <w:top w:val="nil"/>
              <w:left w:val="single" w:sz="18" w:space="0" w:color="auto"/>
              <w:bottom w:val="single" w:sz="4" w:space="0" w:color="auto"/>
              <w:right w:val="single" w:sz="4" w:space="0" w:color="auto"/>
            </w:tcBorders>
          </w:tcPr>
          <w:p w:rsidR="00733AD3" w:rsidRPr="00F25D1A" w:rsidRDefault="00733AD3" w:rsidP="00275801">
            <w:pPr>
              <w:rPr>
                <w:sz w:val="18"/>
                <w:szCs w:val="18"/>
              </w:rPr>
            </w:pPr>
            <w:r>
              <w:rPr>
                <w:sz w:val="18"/>
                <w:szCs w:val="18"/>
              </w:rPr>
              <w:t>374/2015 ve znění</w:t>
            </w:r>
            <w:r w:rsidR="00664A70">
              <w:rPr>
                <w:sz w:val="18"/>
                <w:szCs w:val="18"/>
              </w:rPr>
              <w:t xml:space="preserve"> 298/2021</w:t>
            </w:r>
          </w:p>
        </w:tc>
        <w:tc>
          <w:tcPr>
            <w:tcW w:w="1080" w:type="dxa"/>
            <w:tcBorders>
              <w:top w:val="nil"/>
              <w:left w:val="single" w:sz="4" w:space="0" w:color="auto"/>
              <w:bottom w:val="single" w:sz="4" w:space="0" w:color="auto"/>
              <w:right w:val="single" w:sz="4" w:space="0" w:color="auto"/>
            </w:tcBorders>
          </w:tcPr>
          <w:p w:rsidR="00733AD3" w:rsidRPr="00F25D1A" w:rsidRDefault="00733AD3" w:rsidP="006F6C96">
            <w:pPr>
              <w:rPr>
                <w:sz w:val="18"/>
                <w:szCs w:val="18"/>
              </w:rPr>
            </w:pPr>
            <w:r>
              <w:rPr>
                <w:sz w:val="18"/>
                <w:szCs w:val="18"/>
              </w:rPr>
              <w:t>§52 odst.1</w:t>
            </w:r>
          </w:p>
        </w:tc>
        <w:tc>
          <w:tcPr>
            <w:tcW w:w="5405" w:type="dxa"/>
            <w:gridSpan w:val="4"/>
            <w:tcBorders>
              <w:top w:val="nil"/>
              <w:left w:val="single" w:sz="4" w:space="0" w:color="auto"/>
              <w:bottom w:val="single" w:sz="4" w:space="0" w:color="auto"/>
              <w:right w:val="single" w:sz="4" w:space="0" w:color="auto"/>
            </w:tcBorders>
          </w:tcPr>
          <w:p w:rsidR="00733AD3" w:rsidRPr="00F25D1A" w:rsidRDefault="00733AD3" w:rsidP="006F6C96">
            <w:pPr>
              <w:pStyle w:val="Textodstavce"/>
              <w:numPr>
                <w:ilvl w:val="0"/>
                <w:numId w:val="0"/>
              </w:numPr>
              <w:spacing w:before="0" w:after="0"/>
              <w:rPr>
                <w:sz w:val="18"/>
                <w:szCs w:val="18"/>
              </w:rPr>
            </w:pPr>
            <w:r w:rsidRPr="00907B65">
              <w:rPr>
                <w:sz w:val="18"/>
                <w:szCs w:val="18"/>
              </w:rPr>
              <w:t>Před přijetím opatření k řešení krize nebo odpisem a konverzí odepisovatelných kapitálových nástrojů a vnitroskupinových způsobilých závazků Česká národní banka zajistí provedení ocenění majetku a dluhů povinné osoby nebo zajistí provedení předběžného odhadu podle § 56. Nestanoví-li tento zákon jinak, je ocenění nebo předběžný odhad proveden za účelem zjištění splnění podmínek pro uplatnění opatření k řešení krize, odpisu a konverze kapitálových nástrojů a vnitroskupinových způsobilých závazků a následně k určení vhodného postupu a způsobu uplatnění opatření k řešení krize nebo odpisu a konverze kapitálových nástrojů a vnitroskupinových způsobilých závazků. Pro tento účel může Česká národní banka podrobněji vymezit obsah ocenění.</w:t>
            </w:r>
          </w:p>
        </w:tc>
        <w:tc>
          <w:tcPr>
            <w:tcW w:w="895" w:type="dxa"/>
            <w:tcBorders>
              <w:top w:val="nil"/>
              <w:left w:val="single" w:sz="4" w:space="0" w:color="auto"/>
              <w:bottom w:val="single" w:sz="4" w:space="0" w:color="auto"/>
              <w:right w:val="single" w:sz="4" w:space="0" w:color="auto"/>
            </w:tcBorders>
          </w:tcPr>
          <w:p w:rsidR="00733AD3" w:rsidRPr="00F25D1A" w:rsidRDefault="00733AD3" w:rsidP="00275801">
            <w:pPr>
              <w:rPr>
                <w:sz w:val="18"/>
                <w:szCs w:val="18"/>
              </w:rPr>
            </w:pPr>
            <w:r>
              <w:rPr>
                <w:sz w:val="18"/>
                <w:szCs w:val="18"/>
              </w:rPr>
              <w:t>PT</w:t>
            </w:r>
          </w:p>
        </w:tc>
        <w:tc>
          <w:tcPr>
            <w:tcW w:w="720" w:type="dxa"/>
            <w:tcBorders>
              <w:top w:val="nil"/>
              <w:left w:val="single" w:sz="4" w:space="0" w:color="auto"/>
              <w:bottom w:val="single" w:sz="4" w:space="0" w:color="auto"/>
              <w:right w:val="single" w:sz="4" w:space="0" w:color="auto"/>
            </w:tcBorders>
          </w:tcPr>
          <w:p w:rsidR="00733AD3" w:rsidRPr="00F25D1A" w:rsidRDefault="00733AD3" w:rsidP="00275801">
            <w:pPr>
              <w:rPr>
                <w:sz w:val="18"/>
                <w:szCs w:val="18"/>
              </w:rPr>
            </w:pPr>
          </w:p>
        </w:tc>
      </w:tr>
      <w:tr w:rsidR="000D5AFF" w:rsidRPr="00F25D1A" w:rsidTr="002D7720">
        <w:tc>
          <w:tcPr>
            <w:tcW w:w="1440" w:type="dxa"/>
            <w:tcBorders>
              <w:top w:val="nil"/>
              <w:left w:val="single" w:sz="4" w:space="0" w:color="auto"/>
              <w:bottom w:val="single" w:sz="4" w:space="0" w:color="auto"/>
              <w:right w:val="single" w:sz="4" w:space="0" w:color="auto"/>
            </w:tcBorders>
          </w:tcPr>
          <w:p w:rsidR="000D5AFF" w:rsidRPr="00F25D1A" w:rsidRDefault="000D5AFF" w:rsidP="004A6C3E">
            <w:pPr>
              <w:rPr>
                <w:sz w:val="18"/>
                <w:szCs w:val="18"/>
              </w:rPr>
            </w:pPr>
            <w:r w:rsidRPr="00F25D1A">
              <w:rPr>
                <w:sz w:val="18"/>
                <w:szCs w:val="18"/>
              </w:rPr>
              <w:t>Článek 1 odst. 14</w:t>
            </w:r>
            <w:r>
              <w:rPr>
                <w:sz w:val="18"/>
                <w:szCs w:val="18"/>
              </w:rPr>
              <w:t xml:space="preserve"> písm. a)</w:t>
            </w:r>
            <w:r w:rsidR="001A2E42" w:rsidRPr="00F25D1A">
              <w:rPr>
                <w:sz w:val="18"/>
                <w:szCs w:val="18"/>
              </w:rPr>
              <w:t xml:space="preserve"> </w:t>
            </w:r>
            <w:r w:rsidR="001A2E42" w:rsidRPr="004A6C3E">
              <w:rPr>
                <w:i/>
                <w:sz w:val="18"/>
                <w:szCs w:val="18"/>
              </w:rPr>
              <w:t>(</w:t>
            </w:r>
            <w:r w:rsidR="004A6C3E" w:rsidRPr="004A6C3E">
              <w:rPr>
                <w:i/>
                <w:sz w:val="18"/>
                <w:szCs w:val="18"/>
              </w:rPr>
              <w:t>Č</w:t>
            </w:r>
            <w:r w:rsidR="001A2E42" w:rsidRPr="004A6C3E">
              <w:rPr>
                <w:i/>
                <w:sz w:val="18"/>
                <w:szCs w:val="18"/>
              </w:rPr>
              <w:t>lánek 37 odstavec 2)</w:t>
            </w:r>
          </w:p>
        </w:tc>
        <w:tc>
          <w:tcPr>
            <w:tcW w:w="5400" w:type="dxa"/>
            <w:gridSpan w:val="4"/>
            <w:tcBorders>
              <w:top w:val="nil"/>
              <w:left w:val="single" w:sz="4" w:space="0" w:color="auto"/>
              <w:bottom w:val="single" w:sz="4" w:space="0" w:color="auto"/>
              <w:right w:val="single" w:sz="18" w:space="0" w:color="auto"/>
            </w:tcBorders>
          </w:tcPr>
          <w:p w:rsidR="000D5AFF" w:rsidRPr="00F25D1A" w:rsidRDefault="000D5AFF" w:rsidP="00D9751D">
            <w:pPr>
              <w:jc w:val="both"/>
              <w:rPr>
                <w:sz w:val="18"/>
                <w:szCs w:val="18"/>
              </w:rPr>
            </w:pPr>
            <w:r w:rsidRPr="00F25D1A">
              <w:rPr>
                <w:sz w:val="18"/>
                <w:szCs w:val="18"/>
              </w:rPr>
              <w:t xml:space="preserve">Článek 37 se mění takto: </w:t>
            </w:r>
          </w:p>
          <w:p w:rsidR="000D5AFF" w:rsidRPr="00F25D1A" w:rsidRDefault="000D5AFF" w:rsidP="00D9751D">
            <w:pPr>
              <w:jc w:val="both"/>
              <w:rPr>
                <w:sz w:val="18"/>
                <w:szCs w:val="18"/>
              </w:rPr>
            </w:pPr>
          </w:p>
          <w:p w:rsidR="000D5AFF" w:rsidRPr="00F25D1A" w:rsidRDefault="000D5AFF" w:rsidP="00591F3C">
            <w:pPr>
              <w:jc w:val="both"/>
              <w:rPr>
                <w:sz w:val="18"/>
                <w:szCs w:val="18"/>
              </w:rPr>
            </w:pPr>
            <w:r w:rsidRPr="00F25D1A">
              <w:rPr>
                <w:sz w:val="18"/>
                <w:szCs w:val="18"/>
              </w:rPr>
              <w:t xml:space="preserve">a) v odstavci 2 se slova „kapitálových nástrojů“ nahrazují slovy „kapitálových nástrojů a způsobilých závazků“; </w:t>
            </w:r>
          </w:p>
        </w:tc>
        <w:tc>
          <w:tcPr>
            <w:tcW w:w="900" w:type="dxa"/>
            <w:tcBorders>
              <w:top w:val="nil"/>
              <w:left w:val="single" w:sz="18" w:space="0" w:color="auto"/>
              <w:bottom w:val="single" w:sz="4" w:space="0" w:color="auto"/>
              <w:right w:val="single" w:sz="4" w:space="0" w:color="auto"/>
            </w:tcBorders>
          </w:tcPr>
          <w:p w:rsidR="000D5AFF" w:rsidRPr="00F25D1A" w:rsidRDefault="000D5AFF" w:rsidP="00275801">
            <w:pPr>
              <w:rPr>
                <w:sz w:val="18"/>
                <w:szCs w:val="18"/>
              </w:rPr>
            </w:pPr>
            <w:r>
              <w:rPr>
                <w:sz w:val="18"/>
                <w:szCs w:val="18"/>
              </w:rPr>
              <w:t>374/2015 ve znění</w:t>
            </w:r>
            <w:r w:rsidR="00664A70">
              <w:rPr>
                <w:sz w:val="18"/>
                <w:szCs w:val="18"/>
              </w:rPr>
              <w:t xml:space="preserve"> 298/2021</w:t>
            </w:r>
          </w:p>
        </w:tc>
        <w:tc>
          <w:tcPr>
            <w:tcW w:w="1080" w:type="dxa"/>
            <w:tcBorders>
              <w:top w:val="nil"/>
              <w:left w:val="single" w:sz="4" w:space="0" w:color="auto"/>
              <w:bottom w:val="single" w:sz="4" w:space="0" w:color="auto"/>
              <w:right w:val="single" w:sz="4" w:space="0" w:color="auto"/>
            </w:tcBorders>
          </w:tcPr>
          <w:p w:rsidR="000D5AFF" w:rsidRPr="00F25D1A" w:rsidRDefault="00ED4F10" w:rsidP="00ED4F10">
            <w:pPr>
              <w:rPr>
                <w:sz w:val="18"/>
                <w:szCs w:val="18"/>
              </w:rPr>
            </w:pPr>
            <w:r>
              <w:rPr>
                <w:sz w:val="18"/>
                <w:szCs w:val="18"/>
              </w:rPr>
              <w:t>§59 odst.1</w:t>
            </w:r>
          </w:p>
        </w:tc>
        <w:tc>
          <w:tcPr>
            <w:tcW w:w="5405" w:type="dxa"/>
            <w:gridSpan w:val="4"/>
            <w:tcBorders>
              <w:top w:val="nil"/>
              <w:left w:val="single" w:sz="4" w:space="0" w:color="auto"/>
              <w:bottom w:val="single" w:sz="4" w:space="0" w:color="auto"/>
              <w:right w:val="single" w:sz="4" w:space="0" w:color="auto"/>
            </w:tcBorders>
          </w:tcPr>
          <w:p w:rsidR="000D5AFF" w:rsidRPr="00F25D1A" w:rsidRDefault="00ED4F10" w:rsidP="006E440E">
            <w:pPr>
              <w:rPr>
                <w:sz w:val="18"/>
                <w:szCs w:val="18"/>
              </w:rPr>
            </w:pPr>
            <w:r w:rsidRPr="00ED4F10">
              <w:rPr>
                <w:sz w:val="18"/>
                <w:szCs w:val="18"/>
              </w:rPr>
              <w:t xml:space="preserve">Česká národní banka odepíše nebo konvertuje odepisovatelné kapitálové nástroje a vnitroskupinové způsobilé závazky povinné osoby dříve, než vůči povinné osobě uplatní některé opatření k řešení krize podle ustanovení tohoto zákona o přechodu činnosti na soukromého </w:t>
            </w:r>
            <w:r w:rsidRPr="00ED4F10">
              <w:rPr>
                <w:sz w:val="18"/>
                <w:szCs w:val="18"/>
              </w:rPr>
              <w:lastRenderedPageBreak/>
              <w:t>nabyvatele, přechodu činnosti na překlenovací instituci, osobě pro správu aktiv nebo o odpisu a konverzi odepisovatelných závazků, nebo zároveň s uplatněním tohoto opatření.</w:t>
            </w:r>
          </w:p>
        </w:tc>
        <w:tc>
          <w:tcPr>
            <w:tcW w:w="895" w:type="dxa"/>
            <w:tcBorders>
              <w:top w:val="nil"/>
              <w:left w:val="single" w:sz="4" w:space="0" w:color="auto"/>
              <w:bottom w:val="single" w:sz="4" w:space="0" w:color="auto"/>
              <w:right w:val="single" w:sz="4" w:space="0" w:color="auto"/>
            </w:tcBorders>
          </w:tcPr>
          <w:p w:rsidR="000D5AFF" w:rsidRPr="00F25D1A" w:rsidRDefault="00ED4F10" w:rsidP="00275801">
            <w:pPr>
              <w:rPr>
                <w:sz w:val="18"/>
                <w:szCs w:val="18"/>
              </w:rPr>
            </w:pPr>
            <w:r>
              <w:rPr>
                <w:sz w:val="18"/>
                <w:szCs w:val="18"/>
              </w:rPr>
              <w:lastRenderedPageBreak/>
              <w:t>P</w:t>
            </w:r>
            <w:r w:rsidR="000D5AFF">
              <w:rPr>
                <w:sz w:val="18"/>
                <w:szCs w:val="18"/>
              </w:rPr>
              <w:t>T</w:t>
            </w:r>
          </w:p>
        </w:tc>
        <w:tc>
          <w:tcPr>
            <w:tcW w:w="720" w:type="dxa"/>
            <w:tcBorders>
              <w:top w:val="nil"/>
              <w:left w:val="single" w:sz="4" w:space="0" w:color="auto"/>
              <w:bottom w:val="single" w:sz="4" w:space="0" w:color="auto"/>
              <w:right w:val="single" w:sz="4" w:space="0" w:color="auto"/>
            </w:tcBorders>
          </w:tcPr>
          <w:p w:rsidR="000D5AFF" w:rsidRPr="00F25D1A" w:rsidRDefault="000D5AFF" w:rsidP="00275801">
            <w:pPr>
              <w:rPr>
                <w:sz w:val="18"/>
                <w:szCs w:val="18"/>
              </w:rPr>
            </w:pPr>
          </w:p>
        </w:tc>
      </w:tr>
      <w:tr w:rsidR="000D5AFF" w:rsidRPr="00F25D1A" w:rsidTr="002D7720">
        <w:tc>
          <w:tcPr>
            <w:tcW w:w="1440" w:type="dxa"/>
            <w:tcBorders>
              <w:top w:val="nil"/>
              <w:left w:val="single" w:sz="4" w:space="0" w:color="auto"/>
              <w:bottom w:val="single" w:sz="4" w:space="0" w:color="auto"/>
              <w:right w:val="single" w:sz="4" w:space="0" w:color="auto"/>
            </w:tcBorders>
          </w:tcPr>
          <w:p w:rsidR="000D5AFF" w:rsidRPr="00F25D1A" w:rsidRDefault="000D5AFF" w:rsidP="004A6C3E">
            <w:pPr>
              <w:rPr>
                <w:sz w:val="18"/>
                <w:szCs w:val="18"/>
              </w:rPr>
            </w:pPr>
            <w:r w:rsidRPr="00F25D1A">
              <w:rPr>
                <w:sz w:val="18"/>
                <w:szCs w:val="18"/>
              </w:rPr>
              <w:t>Článek 1 odst. 14</w:t>
            </w:r>
            <w:r>
              <w:rPr>
                <w:sz w:val="18"/>
                <w:szCs w:val="18"/>
              </w:rPr>
              <w:t xml:space="preserve"> písm. b)</w:t>
            </w:r>
            <w:r w:rsidR="001A2E42" w:rsidRPr="00F25D1A">
              <w:rPr>
                <w:sz w:val="18"/>
                <w:szCs w:val="18"/>
              </w:rPr>
              <w:t xml:space="preserve"> </w:t>
            </w:r>
            <w:r w:rsidR="001A2E42" w:rsidRPr="004A6C3E">
              <w:rPr>
                <w:i/>
                <w:sz w:val="18"/>
                <w:szCs w:val="18"/>
              </w:rPr>
              <w:t>(</w:t>
            </w:r>
            <w:r w:rsidR="004A6C3E" w:rsidRPr="004A6C3E">
              <w:rPr>
                <w:i/>
                <w:sz w:val="18"/>
                <w:szCs w:val="18"/>
              </w:rPr>
              <w:t>Č</w:t>
            </w:r>
            <w:r w:rsidR="001A2E42" w:rsidRPr="004A6C3E">
              <w:rPr>
                <w:i/>
                <w:sz w:val="18"/>
                <w:szCs w:val="18"/>
              </w:rPr>
              <w:t>lánek 37 odstavec 10)</w:t>
            </w:r>
          </w:p>
        </w:tc>
        <w:tc>
          <w:tcPr>
            <w:tcW w:w="5400" w:type="dxa"/>
            <w:gridSpan w:val="4"/>
            <w:tcBorders>
              <w:top w:val="nil"/>
              <w:left w:val="single" w:sz="4" w:space="0" w:color="auto"/>
              <w:bottom w:val="single" w:sz="4" w:space="0" w:color="auto"/>
              <w:right w:val="single" w:sz="18" w:space="0" w:color="auto"/>
            </w:tcBorders>
          </w:tcPr>
          <w:p w:rsidR="000D5AFF" w:rsidRPr="00F25D1A" w:rsidRDefault="000D5AFF" w:rsidP="00343B39">
            <w:pPr>
              <w:jc w:val="both"/>
              <w:rPr>
                <w:sz w:val="18"/>
                <w:szCs w:val="18"/>
              </w:rPr>
            </w:pPr>
            <w:r w:rsidRPr="00F25D1A">
              <w:rPr>
                <w:sz w:val="18"/>
                <w:szCs w:val="18"/>
              </w:rPr>
              <w:t>b) v odst. 10 písm. a) se slova „způsobilých závazků“ nahrazují slovy „závazků použitelných k rekapitalizaci z vnitřních zdrojů“;</w:t>
            </w:r>
          </w:p>
        </w:tc>
        <w:tc>
          <w:tcPr>
            <w:tcW w:w="900" w:type="dxa"/>
            <w:tcBorders>
              <w:top w:val="nil"/>
              <w:left w:val="single" w:sz="18" w:space="0" w:color="auto"/>
              <w:bottom w:val="single" w:sz="4" w:space="0" w:color="auto"/>
              <w:right w:val="single" w:sz="4" w:space="0" w:color="auto"/>
            </w:tcBorders>
          </w:tcPr>
          <w:p w:rsidR="000D5AFF" w:rsidRPr="00F25D1A" w:rsidRDefault="000D5AFF" w:rsidP="00275801">
            <w:pPr>
              <w:rPr>
                <w:sz w:val="18"/>
                <w:szCs w:val="18"/>
              </w:rPr>
            </w:pPr>
            <w:r>
              <w:rPr>
                <w:sz w:val="18"/>
                <w:szCs w:val="18"/>
              </w:rPr>
              <w:t>374/2015 ve znění</w:t>
            </w:r>
            <w:r w:rsidR="0076145B">
              <w:rPr>
                <w:sz w:val="18"/>
                <w:szCs w:val="18"/>
              </w:rPr>
              <w:t xml:space="preserve"> 298/2021</w:t>
            </w:r>
          </w:p>
        </w:tc>
        <w:tc>
          <w:tcPr>
            <w:tcW w:w="1080" w:type="dxa"/>
            <w:tcBorders>
              <w:top w:val="nil"/>
              <w:left w:val="single" w:sz="4" w:space="0" w:color="auto"/>
              <w:bottom w:val="single" w:sz="4" w:space="0" w:color="auto"/>
              <w:right w:val="single" w:sz="4" w:space="0" w:color="auto"/>
            </w:tcBorders>
          </w:tcPr>
          <w:p w:rsidR="000D5AFF" w:rsidRPr="00F25D1A" w:rsidRDefault="006F6C96" w:rsidP="006F6C96">
            <w:pPr>
              <w:rPr>
                <w:sz w:val="18"/>
                <w:szCs w:val="18"/>
              </w:rPr>
            </w:pPr>
            <w:r>
              <w:rPr>
                <w:sz w:val="18"/>
                <w:szCs w:val="18"/>
              </w:rPr>
              <w:t>§158 odst.1</w:t>
            </w:r>
          </w:p>
        </w:tc>
        <w:tc>
          <w:tcPr>
            <w:tcW w:w="5405" w:type="dxa"/>
            <w:gridSpan w:val="4"/>
            <w:tcBorders>
              <w:top w:val="nil"/>
              <w:left w:val="single" w:sz="4" w:space="0" w:color="auto"/>
              <w:bottom w:val="single" w:sz="4" w:space="0" w:color="auto"/>
              <w:right w:val="single" w:sz="4" w:space="0" w:color="auto"/>
            </w:tcBorders>
          </w:tcPr>
          <w:p w:rsidR="006F6C96" w:rsidRPr="006F6C96" w:rsidRDefault="006F6C96" w:rsidP="006F6C96">
            <w:pPr>
              <w:rPr>
                <w:sz w:val="18"/>
                <w:szCs w:val="18"/>
              </w:rPr>
            </w:pPr>
            <w:r w:rsidRPr="006F6C96">
              <w:rPr>
                <w:sz w:val="18"/>
                <w:szCs w:val="18"/>
              </w:rPr>
              <w:t>Vládní stabilizační nástroje lze uplatnit vůči povinné osobě, jež splňuje podm</w:t>
            </w:r>
            <w:r>
              <w:rPr>
                <w:sz w:val="18"/>
                <w:szCs w:val="18"/>
              </w:rPr>
              <w:t xml:space="preserve">ínky podle § 78 odst. 1, pokud </w:t>
            </w:r>
          </w:p>
          <w:p w:rsidR="006F6C96" w:rsidRPr="006F6C96" w:rsidRDefault="006F6C96" w:rsidP="006F6C96">
            <w:pPr>
              <w:rPr>
                <w:sz w:val="18"/>
                <w:szCs w:val="18"/>
              </w:rPr>
            </w:pPr>
            <w:r w:rsidRPr="006F6C96">
              <w:rPr>
                <w:sz w:val="18"/>
                <w:szCs w:val="18"/>
              </w:rPr>
              <w:t>a) nasta</w:t>
            </w:r>
            <w:r>
              <w:rPr>
                <w:sz w:val="18"/>
                <w:szCs w:val="18"/>
              </w:rPr>
              <w:t xml:space="preserve">la nebo hrozí systémová krize, </w:t>
            </w:r>
          </w:p>
          <w:p w:rsidR="006F6C96" w:rsidRPr="006F6C96" w:rsidRDefault="006F6C96" w:rsidP="006F6C96">
            <w:pPr>
              <w:rPr>
                <w:sz w:val="18"/>
                <w:szCs w:val="18"/>
              </w:rPr>
            </w:pPr>
            <w:r w:rsidRPr="006F6C96">
              <w:rPr>
                <w:sz w:val="18"/>
                <w:szCs w:val="18"/>
              </w:rPr>
              <w:t xml:space="preserve">b) jiná opatření byla uplatněna v nejvyšší míře, jež je slučitelná se </w:t>
            </w:r>
            <w:r>
              <w:rPr>
                <w:sz w:val="18"/>
                <w:szCs w:val="18"/>
              </w:rPr>
              <w:t xml:space="preserve">zachováním finanční stability, </w:t>
            </w:r>
          </w:p>
          <w:p w:rsidR="006F6C96" w:rsidRPr="006F6C96" w:rsidRDefault="006F6C96" w:rsidP="006F6C96">
            <w:pPr>
              <w:rPr>
                <w:sz w:val="18"/>
                <w:szCs w:val="18"/>
              </w:rPr>
            </w:pPr>
            <w:r w:rsidRPr="006F6C96">
              <w:rPr>
                <w:sz w:val="18"/>
                <w:szCs w:val="18"/>
              </w:rPr>
              <w:t>c) uplatnění vládních stabilizačních nástrojů slo</w:t>
            </w:r>
            <w:r>
              <w:rPr>
                <w:sz w:val="18"/>
                <w:szCs w:val="18"/>
              </w:rPr>
              <w:t xml:space="preserve">uží k ochraně veřejného zájmu, </w:t>
            </w:r>
          </w:p>
          <w:p w:rsidR="006F6C96" w:rsidRPr="006F6C96" w:rsidRDefault="006F6C96" w:rsidP="006F6C96">
            <w:pPr>
              <w:rPr>
                <w:sz w:val="18"/>
                <w:szCs w:val="18"/>
              </w:rPr>
            </w:pPr>
            <w:r w:rsidRPr="006F6C96">
              <w:rPr>
                <w:sz w:val="18"/>
                <w:szCs w:val="18"/>
              </w:rPr>
              <w:t>d) vlastníci nástrojů účasti na povinné osobě a věřitelé povinné osoby se odpisem, konverzí nebo jiným způsobem podílejí na úhradě ztráty povinné osoby v celkové výši nejméně 8 % kapitálu a ce</w:t>
            </w:r>
            <w:r>
              <w:rPr>
                <w:sz w:val="18"/>
                <w:szCs w:val="18"/>
              </w:rPr>
              <w:t xml:space="preserve">lkových závazků povinné osoby, </w:t>
            </w:r>
          </w:p>
          <w:p w:rsidR="006F6C96" w:rsidRPr="006F6C96" w:rsidRDefault="006F6C96" w:rsidP="006F6C96">
            <w:pPr>
              <w:rPr>
                <w:sz w:val="18"/>
                <w:szCs w:val="18"/>
              </w:rPr>
            </w:pPr>
            <w:r w:rsidRPr="006F6C96">
              <w:rPr>
                <w:sz w:val="18"/>
                <w:szCs w:val="18"/>
              </w:rPr>
              <w:t>e) uplatnění vládních stabilizačních nástrojů je v souladu s právními předpisy4) a akty5) Evropské uni</w:t>
            </w:r>
            <w:r>
              <w:rPr>
                <w:sz w:val="18"/>
                <w:szCs w:val="18"/>
              </w:rPr>
              <w:t xml:space="preserve">e pro oblast veřejné podpory a </w:t>
            </w:r>
          </w:p>
          <w:p w:rsidR="000D5AFF" w:rsidRPr="00F25D1A" w:rsidRDefault="006F6C96" w:rsidP="006F6C96">
            <w:pPr>
              <w:rPr>
                <w:sz w:val="18"/>
                <w:szCs w:val="18"/>
              </w:rPr>
            </w:pPr>
            <w:r w:rsidRPr="006F6C96">
              <w:rPr>
                <w:sz w:val="18"/>
                <w:szCs w:val="18"/>
              </w:rPr>
              <w:t>f) alespoň jedna z podmínek uvedených v odstavci 2 je splněna.</w:t>
            </w:r>
          </w:p>
        </w:tc>
        <w:tc>
          <w:tcPr>
            <w:tcW w:w="895" w:type="dxa"/>
            <w:tcBorders>
              <w:top w:val="nil"/>
              <w:left w:val="single" w:sz="4" w:space="0" w:color="auto"/>
              <w:bottom w:val="single" w:sz="4" w:space="0" w:color="auto"/>
              <w:right w:val="single" w:sz="4" w:space="0" w:color="auto"/>
            </w:tcBorders>
          </w:tcPr>
          <w:p w:rsidR="000D5AFF" w:rsidRPr="00F25D1A" w:rsidRDefault="006F6C96" w:rsidP="00275801">
            <w:pPr>
              <w:rPr>
                <w:sz w:val="18"/>
                <w:szCs w:val="18"/>
              </w:rPr>
            </w:pPr>
            <w:r>
              <w:rPr>
                <w:sz w:val="18"/>
                <w:szCs w:val="18"/>
              </w:rPr>
              <w:t>P</w:t>
            </w:r>
            <w:r w:rsidR="000D5AFF">
              <w:rPr>
                <w:sz w:val="18"/>
                <w:szCs w:val="18"/>
              </w:rPr>
              <w:t>T</w:t>
            </w:r>
          </w:p>
        </w:tc>
        <w:tc>
          <w:tcPr>
            <w:tcW w:w="720" w:type="dxa"/>
            <w:tcBorders>
              <w:top w:val="nil"/>
              <w:left w:val="single" w:sz="4" w:space="0" w:color="auto"/>
              <w:bottom w:val="single" w:sz="4" w:space="0" w:color="auto"/>
              <w:right w:val="single" w:sz="4" w:space="0" w:color="auto"/>
            </w:tcBorders>
          </w:tcPr>
          <w:p w:rsidR="000D5AFF" w:rsidRPr="00F25D1A" w:rsidRDefault="000D5AFF" w:rsidP="00275801">
            <w:pPr>
              <w:rPr>
                <w:sz w:val="18"/>
                <w:szCs w:val="18"/>
              </w:rPr>
            </w:pPr>
          </w:p>
        </w:tc>
      </w:tr>
      <w:tr w:rsidR="006F6C96" w:rsidRPr="00F25D1A" w:rsidTr="002D7720">
        <w:tc>
          <w:tcPr>
            <w:tcW w:w="1440" w:type="dxa"/>
            <w:tcBorders>
              <w:top w:val="nil"/>
              <w:left w:val="single" w:sz="4" w:space="0" w:color="auto"/>
              <w:bottom w:val="single" w:sz="4" w:space="0" w:color="auto"/>
              <w:right w:val="single" w:sz="4" w:space="0" w:color="auto"/>
            </w:tcBorders>
          </w:tcPr>
          <w:p w:rsidR="006F6C96" w:rsidRPr="00F25D1A" w:rsidRDefault="006F6C96" w:rsidP="00D9751D">
            <w:pPr>
              <w:rPr>
                <w:sz w:val="18"/>
                <w:szCs w:val="18"/>
              </w:rPr>
            </w:pPr>
            <w:r w:rsidRPr="00F25D1A">
              <w:rPr>
                <w:sz w:val="18"/>
                <w:szCs w:val="18"/>
              </w:rPr>
              <w:t>Článek 1 odst. 15</w:t>
            </w:r>
          </w:p>
          <w:p w:rsidR="006F6C96" w:rsidRPr="00F25D1A" w:rsidRDefault="006F6C96" w:rsidP="004A6C3E">
            <w:pPr>
              <w:rPr>
                <w:sz w:val="18"/>
                <w:szCs w:val="18"/>
              </w:rPr>
            </w:pPr>
            <w:r w:rsidRPr="00F25D1A">
              <w:rPr>
                <w:sz w:val="18"/>
                <w:szCs w:val="18"/>
              </w:rPr>
              <w:t xml:space="preserve">písm. a) bod i) </w:t>
            </w:r>
            <w:r w:rsidR="001A2E42" w:rsidRPr="004A6C3E">
              <w:rPr>
                <w:i/>
                <w:sz w:val="18"/>
                <w:szCs w:val="18"/>
              </w:rPr>
              <w:t>(</w:t>
            </w:r>
            <w:r w:rsidR="004A6C3E" w:rsidRPr="004A6C3E">
              <w:rPr>
                <w:i/>
                <w:sz w:val="18"/>
                <w:szCs w:val="18"/>
              </w:rPr>
              <w:t>Č</w:t>
            </w:r>
            <w:r w:rsidR="001A2E42" w:rsidRPr="004A6C3E">
              <w:rPr>
                <w:i/>
                <w:sz w:val="18"/>
                <w:szCs w:val="18"/>
              </w:rPr>
              <w:t xml:space="preserve">lánek </w:t>
            </w:r>
            <w:r w:rsidR="00CE5374" w:rsidRPr="004A6C3E">
              <w:rPr>
                <w:i/>
                <w:sz w:val="18"/>
                <w:szCs w:val="18"/>
              </w:rPr>
              <w:t>44</w:t>
            </w:r>
            <w:r w:rsidR="001A2E42" w:rsidRPr="004A6C3E">
              <w:rPr>
                <w:i/>
                <w:sz w:val="18"/>
                <w:szCs w:val="18"/>
              </w:rPr>
              <w:t xml:space="preserve"> odstavec 2</w:t>
            </w:r>
            <w:r w:rsidR="00CE5374" w:rsidRPr="004A6C3E">
              <w:rPr>
                <w:i/>
                <w:sz w:val="18"/>
                <w:szCs w:val="18"/>
              </w:rPr>
              <w:t xml:space="preserve"> písmeno f)</w:t>
            </w:r>
            <w:r w:rsidR="001A2E42" w:rsidRPr="004A6C3E">
              <w:rPr>
                <w:i/>
                <w:sz w:val="18"/>
                <w:szCs w:val="18"/>
              </w:rPr>
              <w:t>)</w:t>
            </w:r>
          </w:p>
        </w:tc>
        <w:tc>
          <w:tcPr>
            <w:tcW w:w="5400" w:type="dxa"/>
            <w:gridSpan w:val="4"/>
            <w:tcBorders>
              <w:top w:val="nil"/>
              <w:left w:val="single" w:sz="4" w:space="0" w:color="auto"/>
              <w:bottom w:val="single" w:sz="4" w:space="0" w:color="auto"/>
              <w:right w:val="single" w:sz="18" w:space="0" w:color="auto"/>
            </w:tcBorders>
          </w:tcPr>
          <w:p w:rsidR="006F6C96" w:rsidRPr="00F25D1A" w:rsidRDefault="006F6C96" w:rsidP="00787DB7">
            <w:pPr>
              <w:jc w:val="both"/>
              <w:rPr>
                <w:sz w:val="18"/>
                <w:szCs w:val="18"/>
              </w:rPr>
            </w:pPr>
            <w:r w:rsidRPr="00F25D1A">
              <w:rPr>
                <w:sz w:val="18"/>
                <w:szCs w:val="18"/>
              </w:rPr>
              <w:t xml:space="preserve">Článek 44 se mění takto: </w:t>
            </w:r>
          </w:p>
          <w:p w:rsidR="006F6C96" w:rsidRPr="00F25D1A" w:rsidRDefault="006F6C96" w:rsidP="00787DB7">
            <w:pPr>
              <w:jc w:val="both"/>
              <w:rPr>
                <w:sz w:val="18"/>
                <w:szCs w:val="18"/>
              </w:rPr>
            </w:pPr>
          </w:p>
          <w:p w:rsidR="006F6C96" w:rsidRPr="00F25D1A" w:rsidRDefault="006F6C96" w:rsidP="00787DB7">
            <w:pPr>
              <w:jc w:val="both"/>
              <w:rPr>
                <w:sz w:val="18"/>
                <w:szCs w:val="18"/>
              </w:rPr>
            </w:pPr>
            <w:r w:rsidRPr="00F25D1A">
              <w:rPr>
                <w:sz w:val="18"/>
                <w:szCs w:val="18"/>
              </w:rPr>
              <w:t xml:space="preserve">a) odstavec 2 se mění takto: </w:t>
            </w:r>
          </w:p>
          <w:p w:rsidR="006F6C96" w:rsidRPr="00F25D1A" w:rsidRDefault="006F6C96" w:rsidP="00787DB7">
            <w:pPr>
              <w:jc w:val="both"/>
              <w:rPr>
                <w:sz w:val="18"/>
                <w:szCs w:val="18"/>
              </w:rPr>
            </w:pPr>
          </w:p>
          <w:p w:rsidR="006F6C96" w:rsidRPr="00F25D1A" w:rsidRDefault="006F6C96" w:rsidP="00787DB7">
            <w:pPr>
              <w:jc w:val="both"/>
              <w:rPr>
                <w:sz w:val="18"/>
                <w:szCs w:val="18"/>
              </w:rPr>
            </w:pPr>
            <w:r w:rsidRPr="00F25D1A">
              <w:rPr>
                <w:sz w:val="18"/>
                <w:szCs w:val="18"/>
              </w:rPr>
              <w:t xml:space="preserve">i) písmeno f) se mění takto: </w:t>
            </w:r>
          </w:p>
          <w:p w:rsidR="006F6C96" w:rsidRPr="00F25D1A" w:rsidRDefault="006F6C96" w:rsidP="00787DB7">
            <w:pPr>
              <w:jc w:val="both"/>
              <w:rPr>
                <w:sz w:val="18"/>
                <w:szCs w:val="18"/>
              </w:rPr>
            </w:pPr>
          </w:p>
          <w:p w:rsidR="006F6C96" w:rsidRPr="00F25D1A" w:rsidRDefault="006F6C96" w:rsidP="00D9751D">
            <w:pPr>
              <w:jc w:val="both"/>
              <w:rPr>
                <w:sz w:val="18"/>
                <w:szCs w:val="18"/>
              </w:rPr>
            </w:pPr>
            <w:r w:rsidRPr="00F25D1A">
              <w:rPr>
                <w:sz w:val="18"/>
                <w:szCs w:val="18"/>
              </w:rPr>
              <w:t xml:space="preserve">„f) závazkům se zbytkovou dobou splatnosti kratší než sedm dní, jež existují vůči systémům nebo provozovatelům systémů, které jsou určeny podle směrnice 98/26/ES, nebo vůči účastníkům těchto systémů a jež plynou z účasti v takovém systému, anebo jež existují vůči ústředním protistranám povoleným v Unii podle článku 14 nařízení (EU) č. 648/2012 a vůči ústředním protistranám usazeným v třetí zemi uznaným ESMA podle článku 25 uvedeného nařízení;“; </w:t>
            </w:r>
          </w:p>
        </w:tc>
        <w:tc>
          <w:tcPr>
            <w:tcW w:w="900" w:type="dxa"/>
            <w:tcBorders>
              <w:top w:val="nil"/>
              <w:left w:val="single" w:sz="18" w:space="0" w:color="auto"/>
              <w:bottom w:val="single" w:sz="4" w:space="0" w:color="auto"/>
              <w:right w:val="single" w:sz="4" w:space="0" w:color="auto"/>
            </w:tcBorders>
          </w:tcPr>
          <w:p w:rsidR="006F6C96" w:rsidRPr="00F25D1A" w:rsidRDefault="006F6C96" w:rsidP="006F6C96">
            <w:pPr>
              <w:rPr>
                <w:sz w:val="18"/>
                <w:szCs w:val="18"/>
              </w:rPr>
            </w:pPr>
            <w:r>
              <w:rPr>
                <w:sz w:val="18"/>
                <w:szCs w:val="18"/>
              </w:rPr>
              <w:t>374/2015 ve znění</w:t>
            </w:r>
            <w:r w:rsidR="0076145B">
              <w:rPr>
                <w:sz w:val="18"/>
                <w:szCs w:val="18"/>
              </w:rPr>
              <w:t xml:space="preserve"> 298/2021</w:t>
            </w:r>
          </w:p>
        </w:tc>
        <w:tc>
          <w:tcPr>
            <w:tcW w:w="1080" w:type="dxa"/>
            <w:tcBorders>
              <w:top w:val="nil"/>
              <w:left w:val="single" w:sz="4" w:space="0" w:color="auto"/>
              <w:bottom w:val="single" w:sz="4" w:space="0" w:color="auto"/>
              <w:right w:val="single" w:sz="4" w:space="0" w:color="auto"/>
            </w:tcBorders>
          </w:tcPr>
          <w:p w:rsidR="006F6C96" w:rsidRPr="00F25D1A" w:rsidRDefault="006F6C96" w:rsidP="006F6C96">
            <w:pPr>
              <w:rPr>
                <w:sz w:val="18"/>
                <w:szCs w:val="18"/>
              </w:rPr>
            </w:pPr>
            <w:r>
              <w:rPr>
                <w:sz w:val="18"/>
                <w:szCs w:val="18"/>
              </w:rPr>
              <w:t>§122 písm.e)</w:t>
            </w:r>
          </w:p>
        </w:tc>
        <w:tc>
          <w:tcPr>
            <w:tcW w:w="5405" w:type="dxa"/>
            <w:gridSpan w:val="4"/>
            <w:tcBorders>
              <w:top w:val="nil"/>
              <w:left w:val="single" w:sz="4" w:space="0" w:color="auto"/>
              <w:bottom w:val="single" w:sz="4" w:space="0" w:color="auto"/>
              <w:right w:val="single" w:sz="4" w:space="0" w:color="auto"/>
            </w:tcBorders>
          </w:tcPr>
          <w:p w:rsidR="006F6C96" w:rsidRPr="006F6C96" w:rsidRDefault="006F6C96" w:rsidP="006F6C96">
            <w:pPr>
              <w:rPr>
                <w:sz w:val="18"/>
                <w:szCs w:val="18"/>
              </w:rPr>
            </w:pPr>
            <w:r w:rsidRPr="006F6C96">
              <w:rPr>
                <w:sz w:val="18"/>
                <w:szCs w:val="18"/>
              </w:rPr>
              <w:t>dluhu vůči provozovateli nebo účastníkovi platebního systému s neodvolatelností zúčtování, zahraničního platebního systému s neodvolatelností zúčtování, vypořádacího systému s neodvolatelností vypořádání nebo zahraničního vypořádacího systému s neodvolatelností vypořádání vyplývajícího z účasti v těchto systémech, a dále vůči ústřední protistraně, která získala povolení k činnosti podle čl. 17 nařízení Evropského parlamentu a Rady (EU) č. 648/2012, nebo ústřední protistraně uznané Evropským orgánem pro cenné papíry a trhy podle čl. 25 nařízení Evropského parlamentu a Rady (EU) č. 648/2012, do jehož splatnosti zbývá méně než 7 dní,</w:t>
            </w:r>
          </w:p>
        </w:tc>
        <w:tc>
          <w:tcPr>
            <w:tcW w:w="895" w:type="dxa"/>
            <w:tcBorders>
              <w:top w:val="nil"/>
              <w:left w:val="single" w:sz="4" w:space="0" w:color="auto"/>
              <w:bottom w:val="single" w:sz="4" w:space="0" w:color="auto"/>
              <w:right w:val="single" w:sz="4" w:space="0" w:color="auto"/>
            </w:tcBorders>
          </w:tcPr>
          <w:p w:rsidR="006F6C96" w:rsidRPr="00F25D1A" w:rsidRDefault="006F6C96" w:rsidP="00275801">
            <w:pPr>
              <w:rPr>
                <w:sz w:val="18"/>
                <w:szCs w:val="18"/>
              </w:rPr>
            </w:pPr>
            <w:r>
              <w:rPr>
                <w:sz w:val="18"/>
                <w:szCs w:val="18"/>
              </w:rPr>
              <w:t>PT</w:t>
            </w:r>
          </w:p>
        </w:tc>
        <w:tc>
          <w:tcPr>
            <w:tcW w:w="720" w:type="dxa"/>
            <w:tcBorders>
              <w:top w:val="nil"/>
              <w:left w:val="single" w:sz="4" w:space="0" w:color="auto"/>
              <w:bottom w:val="single" w:sz="4" w:space="0" w:color="auto"/>
              <w:right w:val="single" w:sz="4" w:space="0" w:color="auto"/>
            </w:tcBorders>
          </w:tcPr>
          <w:p w:rsidR="006F6C96" w:rsidRPr="00F25D1A" w:rsidRDefault="006F6C96" w:rsidP="00275801">
            <w:pPr>
              <w:rPr>
                <w:sz w:val="18"/>
                <w:szCs w:val="18"/>
              </w:rPr>
            </w:pPr>
          </w:p>
        </w:tc>
      </w:tr>
      <w:tr w:rsidR="000D5AFF" w:rsidRPr="00F25D1A" w:rsidTr="00922CFA">
        <w:tc>
          <w:tcPr>
            <w:tcW w:w="1440" w:type="dxa"/>
            <w:tcBorders>
              <w:top w:val="nil"/>
              <w:left w:val="single" w:sz="4" w:space="0" w:color="auto"/>
              <w:bottom w:val="single" w:sz="4" w:space="0" w:color="auto"/>
              <w:right w:val="single" w:sz="4" w:space="0" w:color="auto"/>
            </w:tcBorders>
          </w:tcPr>
          <w:p w:rsidR="000D5AFF" w:rsidRPr="00F25D1A" w:rsidRDefault="000D5AFF" w:rsidP="004A6C3E">
            <w:pPr>
              <w:rPr>
                <w:sz w:val="18"/>
                <w:szCs w:val="18"/>
              </w:rPr>
            </w:pPr>
            <w:r w:rsidRPr="00F25D1A">
              <w:rPr>
                <w:sz w:val="18"/>
                <w:szCs w:val="18"/>
              </w:rPr>
              <w:t xml:space="preserve">Článek 1 odst. 15 písm. a) bod ii)  </w:t>
            </w:r>
            <w:r w:rsidR="001F03A2" w:rsidRPr="004A6C3E">
              <w:rPr>
                <w:i/>
                <w:sz w:val="18"/>
                <w:szCs w:val="18"/>
              </w:rPr>
              <w:t>(</w:t>
            </w:r>
            <w:r w:rsidR="004A6C3E" w:rsidRPr="004A6C3E">
              <w:rPr>
                <w:i/>
                <w:sz w:val="18"/>
                <w:szCs w:val="18"/>
              </w:rPr>
              <w:t>Č</w:t>
            </w:r>
            <w:r w:rsidR="001F03A2" w:rsidRPr="004A6C3E">
              <w:rPr>
                <w:i/>
                <w:sz w:val="18"/>
                <w:szCs w:val="18"/>
              </w:rPr>
              <w:t>lánek 44 odstavec 2 písmeno h))</w:t>
            </w:r>
          </w:p>
        </w:tc>
        <w:tc>
          <w:tcPr>
            <w:tcW w:w="5400" w:type="dxa"/>
            <w:gridSpan w:val="4"/>
            <w:tcBorders>
              <w:top w:val="nil"/>
              <w:left w:val="single" w:sz="4" w:space="0" w:color="auto"/>
              <w:bottom w:val="single" w:sz="4" w:space="0" w:color="auto"/>
              <w:right w:val="single" w:sz="18" w:space="0" w:color="auto"/>
            </w:tcBorders>
          </w:tcPr>
          <w:p w:rsidR="000D5AFF" w:rsidRPr="00F25D1A" w:rsidRDefault="000D5AFF" w:rsidP="000A5CC4">
            <w:pPr>
              <w:jc w:val="both"/>
              <w:rPr>
                <w:sz w:val="18"/>
                <w:szCs w:val="18"/>
              </w:rPr>
            </w:pPr>
            <w:r w:rsidRPr="00F25D1A">
              <w:rPr>
                <w:sz w:val="18"/>
                <w:szCs w:val="18"/>
              </w:rPr>
              <w:t xml:space="preserve">ii) doplňuje se nové písmeno, které zní: </w:t>
            </w:r>
          </w:p>
          <w:p w:rsidR="000D5AFF" w:rsidRPr="00F25D1A" w:rsidRDefault="000D5AFF" w:rsidP="000A5CC4">
            <w:pPr>
              <w:jc w:val="both"/>
              <w:rPr>
                <w:sz w:val="18"/>
                <w:szCs w:val="18"/>
              </w:rPr>
            </w:pPr>
          </w:p>
          <w:p w:rsidR="000D5AFF" w:rsidRPr="00F25D1A" w:rsidRDefault="000D5AFF" w:rsidP="00787DB7">
            <w:pPr>
              <w:jc w:val="both"/>
              <w:rPr>
                <w:sz w:val="18"/>
                <w:szCs w:val="18"/>
              </w:rPr>
            </w:pPr>
            <w:r w:rsidRPr="00F25D1A">
              <w:rPr>
                <w:sz w:val="18"/>
                <w:szCs w:val="18"/>
              </w:rPr>
              <w:t>„h) závazkům vůči institucím nebo subjektům uvedeným v čl. 1 odst. 1 písm. b), c) nebo d), které jsou součástí téže skupiny řešící krizi, ale nejsou samy subjektem řešícím krizi, bez ohledu na jejich splatnost s výjimkou případů, kdy se tyto závazky řadí pod jiné běžné nezajištěné závazky podle příslušného vnitrostátního práva, jímž se řídí běžné úpadkové řízení, platného ke dni provedené této směrnice; uplatňuje-li se uvedená výjimka, orgán příslušný k řešení krize dotyčného dceřiného podniku, který není subjektem řešícím krizi, posoudí, zda je hodnota položek v souladu s čl. 45f odst. 2 dostačující pro provedení upřednostňované strategie řešení krize.“;</w:t>
            </w:r>
          </w:p>
        </w:tc>
        <w:tc>
          <w:tcPr>
            <w:tcW w:w="900" w:type="dxa"/>
            <w:tcBorders>
              <w:top w:val="nil"/>
              <w:left w:val="single" w:sz="18" w:space="0" w:color="auto"/>
              <w:bottom w:val="single" w:sz="4" w:space="0" w:color="auto"/>
              <w:right w:val="single" w:sz="4" w:space="0" w:color="auto"/>
            </w:tcBorders>
          </w:tcPr>
          <w:p w:rsidR="000D5AFF" w:rsidRPr="00F25D1A" w:rsidRDefault="000D5AFF" w:rsidP="00275801">
            <w:pPr>
              <w:rPr>
                <w:sz w:val="18"/>
                <w:szCs w:val="18"/>
              </w:rPr>
            </w:pPr>
            <w:r>
              <w:rPr>
                <w:sz w:val="18"/>
                <w:szCs w:val="18"/>
              </w:rPr>
              <w:t>374/2015 ve znění</w:t>
            </w:r>
            <w:r w:rsidR="0076145B">
              <w:rPr>
                <w:sz w:val="18"/>
                <w:szCs w:val="18"/>
              </w:rPr>
              <w:t xml:space="preserve"> 298/2021</w:t>
            </w:r>
          </w:p>
        </w:tc>
        <w:tc>
          <w:tcPr>
            <w:tcW w:w="1080" w:type="dxa"/>
            <w:tcBorders>
              <w:top w:val="nil"/>
              <w:left w:val="single" w:sz="4" w:space="0" w:color="auto"/>
              <w:bottom w:val="single" w:sz="4" w:space="0" w:color="auto"/>
              <w:right w:val="single" w:sz="4" w:space="0" w:color="auto"/>
            </w:tcBorders>
          </w:tcPr>
          <w:p w:rsidR="000D5AFF" w:rsidRPr="00F25D1A" w:rsidRDefault="006F6C96" w:rsidP="00275801">
            <w:pPr>
              <w:rPr>
                <w:sz w:val="18"/>
                <w:szCs w:val="18"/>
              </w:rPr>
            </w:pPr>
            <w:r>
              <w:rPr>
                <w:sz w:val="18"/>
                <w:szCs w:val="18"/>
              </w:rPr>
              <w:t>§122 písm.i)</w:t>
            </w:r>
          </w:p>
        </w:tc>
        <w:tc>
          <w:tcPr>
            <w:tcW w:w="5405" w:type="dxa"/>
            <w:gridSpan w:val="4"/>
            <w:tcBorders>
              <w:top w:val="nil"/>
              <w:left w:val="single" w:sz="4" w:space="0" w:color="auto"/>
              <w:bottom w:val="single" w:sz="4" w:space="0" w:color="auto"/>
              <w:right w:val="single" w:sz="4" w:space="0" w:color="auto"/>
            </w:tcBorders>
          </w:tcPr>
          <w:p w:rsidR="000D5AFF" w:rsidRPr="00F25D1A" w:rsidRDefault="006F6C96" w:rsidP="00581832">
            <w:pPr>
              <w:rPr>
                <w:sz w:val="18"/>
                <w:szCs w:val="18"/>
              </w:rPr>
            </w:pPr>
            <w:r w:rsidRPr="006F6C96">
              <w:rPr>
                <w:sz w:val="18"/>
                <w:szCs w:val="18"/>
              </w:rPr>
              <w:t>dluhu vůči ovládané povinné osobě nebo obdobné osobě podle srovnatelného zahraničního právního předpisu, která není osobou podléhající řešení krize a je členem téže skupiny podléhající řešení krize, bez ohledu na jeho splatnost, s výjimkou dluhu, který odpovídá pohledávce uspokojované podle insolvenčního zákona po pohledávkách nezajištěných věřitelů.</w:t>
            </w:r>
          </w:p>
        </w:tc>
        <w:tc>
          <w:tcPr>
            <w:tcW w:w="895" w:type="dxa"/>
            <w:tcBorders>
              <w:top w:val="nil"/>
              <w:left w:val="single" w:sz="4" w:space="0" w:color="auto"/>
              <w:bottom w:val="single" w:sz="4" w:space="0" w:color="auto"/>
              <w:right w:val="single" w:sz="4" w:space="0" w:color="auto"/>
            </w:tcBorders>
          </w:tcPr>
          <w:p w:rsidR="000D5AFF" w:rsidRPr="00F25D1A" w:rsidRDefault="006F6C96" w:rsidP="00275801">
            <w:pPr>
              <w:rPr>
                <w:sz w:val="18"/>
                <w:szCs w:val="18"/>
              </w:rPr>
            </w:pPr>
            <w:r>
              <w:rPr>
                <w:sz w:val="18"/>
                <w:szCs w:val="18"/>
              </w:rPr>
              <w:t>P</w:t>
            </w:r>
            <w:r w:rsidR="000D5AFF">
              <w:rPr>
                <w:sz w:val="18"/>
                <w:szCs w:val="18"/>
              </w:rPr>
              <w:t>T</w:t>
            </w:r>
          </w:p>
        </w:tc>
        <w:tc>
          <w:tcPr>
            <w:tcW w:w="720" w:type="dxa"/>
            <w:tcBorders>
              <w:top w:val="nil"/>
              <w:left w:val="single" w:sz="4" w:space="0" w:color="auto"/>
              <w:bottom w:val="single" w:sz="4" w:space="0" w:color="auto"/>
              <w:right w:val="single" w:sz="4" w:space="0" w:color="auto"/>
            </w:tcBorders>
          </w:tcPr>
          <w:p w:rsidR="000D5AFF" w:rsidRPr="00F25D1A" w:rsidRDefault="000D5AFF" w:rsidP="00275801">
            <w:pPr>
              <w:rPr>
                <w:sz w:val="18"/>
                <w:szCs w:val="18"/>
              </w:rPr>
            </w:pPr>
          </w:p>
        </w:tc>
      </w:tr>
      <w:tr w:rsidR="000D5AFF" w:rsidRPr="00F25D1A" w:rsidTr="00922CFA">
        <w:tc>
          <w:tcPr>
            <w:tcW w:w="1440" w:type="dxa"/>
            <w:tcBorders>
              <w:top w:val="single" w:sz="4" w:space="0" w:color="auto"/>
              <w:left w:val="single" w:sz="4" w:space="0" w:color="auto"/>
              <w:bottom w:val="single" w:sz="4" w:space="0" w:color="auto"/>
              <w:right w:val="single" w:sz="4" w:space="0" w:color="auto"/>
            </w:tcBorders>
          </w:tcPr>
          <w:p w:rsidR="000D5AFF" w:rsidRPr="00F25D1A" w:rsidRDefault="000D5AFF" w:rsidP="004A6C3E">
            <w:pPr>
              <w:rPr>
                <w:sz w:val="18"/>
                <w:szCs w:val="18"/>
              </w:rPr>
            </w:pPr>
            <w:r w:rsidRPr="00F25D1A">
              <w:rPr>
                <w:sz w:val="18"/>
                <w:szCs w:val="18"/>
              </w:rPr>
              <w:lastRenderedPageBreak/>
              <w:t xml:space="preserve">Článek 1 odst. 15 písm. a) bod iii) </w:t>
            </w:r>
            <w:r w:rsidR="00CE5374" w:rsidRPr="004A6C3E">
              <w:rPr>
                <w:i/>
                <w:sz w:val="18"/>
                <w:szCs w:val="18"/>
              </w:rPr>
              <w:t>(</w:t>
            </w:r>
            <w:r w:rsidR="004A6C3E" w:rsidRPr="004A6C3E">
              <w:rPr>
                <w:i/>
                <w:sz w:val="18"/>
                <w:szCs w:val="18"/>
              </w:rPr>
              <w:t>Č</w:t>
            </w:r>
            <w:r w:rsidR="00CE5374" w:rsidRPr="004A6C3E">
              <w:rPr>
                <w:i/>
                <w:sz w:val="18"/>
                <w:szCs w:val="18"/>
              </w:rPr>
              <w:t>lánek 44 odstavec 2 pátý pododstavec)</w:t>
            </w:r>
            <w:r w:rsidRPr="00F25D1A">
              <w:rPr>
                <w:sz w:val="18"/>
                <w:szCs w:val="18"/>
              </w:rPr>
              <w:t xml:space="preserve"> </w:t>
            </w:r>
          </w:p>
        </w:tc>
        <w:tc>
          <w:tcPr>
            <w:tcW w:w="5400" w:type="dxa"/>
            <w:gridSpan w:val="4"/>
            <w:tcBorders>
              <w:top w:val="single" w:sz="4" w:space="0" w:color="auto"/>
              <w:left w:val="single" w:sz="4" w:space="0" w:color="auto"/>
              <w:bottom w:val="single" w:sz="4" w:space="0" w:color="auto"/>
              <w:right w:val="single" w:sz="18" w:space="0" w:color="auto"/>
            </w:tcBorders>
          </w:tcPr>
          <w:p w:rsidR="000D5AFF" w:rsidRPr="00F25D1A" w:rsidRDefault="000D5AFF" w:rsidP="000A5CC4">
            <w:pPr>
              <w:jc w:val="both"/>
              <w:rPr>
                <w:sz w:val="18"/>
                <w:szCs w:val="18"/>
              </w:rPr>
            </w:pPr>
            <w:r w:rsidRPr="00F25D1A">
              <w:rPr>
                <w:sz w:val="18"/>
                <w:szCs w:val="18"/>
              </w:rPr>
              <w:t>iii) v pátém pododstavci se slova „závazky způsobilé pro nástroj rekapitalizace z vnitřních zdrojů“ nahrazují slovy „závazky použitelné k rekapitalizaci z vnitřních zdrojů“;</w:t>
            </w:r>
          </w:p>
        </w:tc>
        <w:tc>
          <w:tcPr>
            <w:tcW w:w="900" w:type="dxa"/>
            <w:tcBorders>
              <w:top w:val="single" w:sz="4" w:space="0" w:color="auto"/>
              <w:left w:val="single" w:sz="18" w:space="0" w:color="auto"/>
              <w:bottom w:val="single" w:sz="4" w:space="0" w:color="auto"/>
              <w:right w:val="single" w:sz="4" w:space="0" w:color="auto"/>
            </w:tcBorders>
          </w:tcPr>
          <w:p w:rsidR="000D5AFF" w:rsidRPr="00F25D1A" w:rsidRDefault="000D5AFF" w:rsidP="00275801">
            <w:pPr>
              <w:rPr>
                <w:sz w:val="18"/>
                <w:szCs w:val="18"/>
              </w:rPr>
            </w:pPr>
          </w:p>
        </w:tc>
        <w:tc>
          <w:tcPr>
            <w:tcW w:w="1080" w:type="dxa"/>
            <w:tcBorders>
              <w:top w:val="single" w:sz="4" w:space="0" w:color="auto"/>
              <w:left w:val="single" w:sz="4" w:space="0" w:color="auto"/>
              <w:bottom w:val="single" w:sz="4" w:space="0" w:color="auto"/>
              <w:right w:val="single" w:sz="4" w:space="0" w:color="auto"/>
            </w:tcBorders>
          </w:tcPr>
          <w:p w:rsidR="000D5AFF" w:rsidRPr="00F25D1A" w:rsidRDefault="000D5AFF" w:rsidP="00275801">
            <w:pPr>
              <w:rPr>
                <w:sz w:val="18"/>
                <w:szCs w:val="18"/>
              </w:rPr>
            </w:pPr>
          </w:p>
        </w:tc>
        <w:tc>
          <w:tcPr>
            <w:tcW w:w="5405" w:type="dxa"/>
            <w:gridSpan w:val="4"/>
            <w:tcBorders>
              <w:top w:val="single" w:sz="4" w:space="0" w:color="auto"/>
              <w:left w:val="single" w:sz="4" w:space="0" w:color="auto"/>
              <w:bottom w:val="single" w:sz="4" w:space="0" w:color="auto"/>
              <w:right w:val="single" w:sz="4" w:space="0" w:color="auto"/>
            </w:tcBorders>
          </w:tcPr>
          <w:p w:rsidR="000D5AFF" w:rsidRPr="00F25D1A" w:rsidRDefault="00C52643" w:rsidP="00C9156D">
            <w:pPr>
              <w:jc w:val="both"/>
              <w:rPr>
                <w:sz w:val="18"/>
                <w:szCs w:val="18"/>
              </w:rPr>
            </w:pPr>
            <w:r w:rsidRPr="00DA4554">
              <w:rPr>
                <w:i/>
                <w:sz w:val="18"/>
                <w:szCs w:val="18"/>
              </w:rPr>
              <w:t xml:space="preserve">Nerelevantní z hlediska </w:t>
            </w:r>
            <w:r w:rsidR="00C9156D">
              <w:rPr>
                <w:i/>
                <w:sz w:val="18"/>
                <w:szCs w:val="18"/>
              </w:rPr>
              <w:t>transpozice</w:t>
            </w:r>
            <w:r w:rsidR="002024D0">
              <w:rPr>
                <w:i/>
                <w:sz w:val="18"/>
                <w:szCs w:val="18"/>
              </w:rPr>
              <w:t xml:space="preserve"> s ohledem na odliš</w:t>
            </w:r>
            <w:r w:rsidR="00720EB8">
              <w:rPr>
                <w:i/>
                <w:sz w:val="18"/>
                <w:szCs w:val="18"/>
              </w:rPr>
              <w:t>nou terminologii českého předpis</w:t>
            </w:r>
            <w:r w:rsidR="002024D0">
              <w:rPr>
                <w:i/>
                <w:sz w:val="18"/>
                <w:szCs w:val="18"/>
              </w:rPr>
              <w:t>u.</w:t>
            </w:r>
          </w:p>
        </w:tc>
        <w:tc>
          <w:tcPr>
            <w:tcW w:w="895" w:type="dxa"/>
            <w:tcBorders>
              <w:top w:val="single" w:sz="4" w:space="0" w:color="auto"/>
              <w:left w:val="single" w:sz="4" w:space="0" w:color="auto"/>
              <w:bottom w:val="single" w:sz="4" w:space="0" w:color="auto"/>
              <w:right w:val="single" w:sz="4" w:space="0" w:color="auto"/>
            </w:tcBorders>
          </w:tcPr>
          <w:p w:rsidR="000D5AFF" w:rsidRPr="00F25D1A" w:rsidRDefault="000D5AFF" w:rsidP="00275801">
            <w:pPr>
              <w:rPr>
                <w:sz w:val="18"/>
                <w:szCs w:val="18"/>
              </w:rPr>
            </w:pPr>
            <w:r>
              <w:rPr>
                <w:sz w:val="18"/>
                <w:szCs w:val="18"/>
              </w:rPr>
              <w:t>NT</w:t>
            </w:r>
          </w:p>
        </w:tc>
        <w:tc>
          <w:tcPr>
            <w:tcW w:w="720" w:type="dxa"/>
            <w:tcBorders>
              <w:top w:val="single" w:sz="4" w:space="0" w:color="auto"/>
              <w:left w:val="single" w:sz="4" w:space="0" w:color="auto"/>
              <w:bottom w:val="single" w:sz="4" w:space="0" w:color="auto"/>
              <w:right w:val="single" w:sz="4" w:space="0" w:color="auto"/>
            </w:tcBorders>
          </w:tcPr>
          <w:p w:rsidR="000D5AFF" w:rsidRPr="00F25D1A" w:rsidRDefault="000D5AFF" w:rsidP="00275801">
            <w:pPr>
              <w:rPr>
                <w:sz w:val="18"/>
                <w:szCs w:val="18"/>
              </w:rPr>
            </w:pPr>
          </w:p>
        </w:tc>
      </w:tr>
      <w:tr w:rsidR="000D5AFF" w:rsidRPr="00F25D1A" w:rsidTr="002D7720">
        <w:tc>
          <w:tcPr>
            <w:tcW w:w="1440" w:type="dxa"/>
            <w:tcBorders>
              <w:top w:val="nil"/>
              <w:left w:val="single" w:sz="4" w:space="0" w:color="auto"/>
              <w:bottom w:val="single" w:sz="4" w:space="0" w:color="auto"/>
              <w:right w:val="single" w:sz="4" w:space="0" w:color="auto"/>
            </w:tcBorders>
          </w:tcPr>
          <w:p w:rsidR="000D5AFF" w:rsidRPr="00F25D1A" w:rsidRDefault="000D5AFF" w:rsidP="004A6C3E">
            <w:pPr>
              <w:rPr>
                <w:sz w:val="18"/>
                <w:szCs w:val="18"/>
              </w:rPr>
            </w:pPr>
            <w:r w:rsidRPr="00F25D1A">
              <w:rPr>
                <w:sz w:val="18"/>
                <w:szCs w:val="18"/>
              </w:rPr>
              <w:t>Článek 1 odst. 15 písm. b)</w:t>
            </w:r>
            <w:r w:rsidR="00CE5374" w:rsidRPr="00F25D1A">
              <w:rPr>
                <w:sz w:val="18"/>
                <w:szCs w:val="18"/>
              </w:rPr>
              <w:t xml:space="preserve"> </w:t>
            </w:r>
            <w:r w:rsidR="00CE5374" w:rsidRPr="004A6C3E">
              <w:rPr>
                <w:i/>
                <w:sz w:val="18"/>
                <w:szCs w:val="18"/>
              </w:rPr>
              <w:t>(</w:t>
            </w:r>
            <w:r w:rsidR="004A6C3E">
              <w:rPr>
                <w:i/>
                <w:sz w:val="18"/>
                <w:szCs w:val="18"/>
              </w:rPr>
              <w:t>Č</w:t>
            </w:r>
            <w:r w:rsidR="00CE5374" w:rsidRPr="004A6C3E">
              <w:rPr>
                <w:i/>
                <w:sz w:val="18"/>
                <w:szCs w:val="18"/>
              </w:rPr>
              <w:t>lánek 44 odstavec 3)</w:t>
            </w:r>
          </w:p>
        </w:tc>
        <w:tc>
          <w:tcPr>
            <w:tcW w:w="5400" w:type="dxa"/>
            <w:gridSpan w:val="4"/>
            <w:tcBorders>
              <w:top w:val="nil"/>
              <w:left w:val="single" w:sz="4" w:space="0" w:color="auto"/>
              <w:bottom w:val="single" w:sz="4" w:space="0" w:color="auto"/>
              <w:right w:val="single" w:sz="18" w:space="0" w:color="auto"/>
            </w:tcBorders>
          </w:tcPr>
          <w:p w:rsidR="000D5AFF" w:rsidRPr="00F25D1A" w:rsidRDefault="000D5AFF" w:rsidP="000C77B5">
            <w:pPr>
              <w:jc w:val="both"/>
              <w:rPr>
                <w:sz w:val="18"/>
                <w:szCs w:val="18"/>
              </w:rPr>
            </w:pPr>
            <w:r w:rsidRPr="00F25D1A">
              <w:rPr>
                <w:sz w:val="18"/>
                <w:szCs w:val="18"/>
              </w:rPr>
              <w:t xml:space="preserve">b) v odstavci 3 se druhý pododstavec nahrazuje tímto: </w:t>
            </w:r>
          </w:p>
          <w:p w:rsidR="000D5AFF" w:rsidRPr="00F25D1A" w:rsidRDefault="000D5AFF" w:rsidP="000C77B5">
            <w:pPr>
              <w:jc w:val="both"/>
              <w:rPr>
                <w:sz w:val="18"/>
                <w:szCs w:val="18"/>
              </w:rPr>
            </w:pPr>
          </w:p>
          <w:p w:rsidR="000D5AFF" w:rsidRPr="00F25D1A" w:rsidRDefault="000D5AFF" w:rsidP="00736F93">
            <w:pPr>
              <w:jc w:val="both"/>
              <w:rPr>
                <w:sz w:val="18"/>
                <w:szCs w:val="18"/>
              </w:rPr>
            </w:pPr>
            <w:r w:rsidRPr="00F25D1A">
              <w:rPr>
                <w:sz w:val="18"/>
                <w:szCs w:val="18"/>
              </w:rPr>
              <w:t>„Orgány příslušné k řešení krize důkladně posoudí, zda by závazky vůči institucím nebo subjektům uvedeným v čl. 1 odst. 1 písm. b), c) nebo d), které jsou součástí téže skupiny řešící krizi, však samy nejsou subjekty řešícími krizi, a nejsou vyloučeny z uplatnění pravomocí k odpisu nebo konverzi v souladu s odst. 2 písm. h) tohoto článku, měly být vyloučeny nebo zčásti vyloučeny podle prvního pododstavce písm. a) až d) tohoto odstavce, aby se zajistilo účinné provedení strategie řešení krize.</w:t>
            </w:r>
          </w:p>
          <w:p w:rsidR="000D5AFF" w:rsidRPr="00F25D1A" w:rsidRDefault="000D5AFF" w:rsidP="00736F93">
            <w:pPr>
              <w:jc w:val="both"/>
              <w:rPr>
                <w:sz w:val="18"/>
                <w:szCs w:val="18"/>
              </w:rPr>
            </w:pPr>
          </w:p>
          <w:p w:rsidR="000D5AFF" w:rsidRPr="00F25D1A" w:rsidRDefault="000D5AFF" w:rsidP="00736F93">
            <w:pPr>
              <w:jc w:val="both"/>
              <w:rPr>
                <w:sz w:val="18"/>
                <w:szCs w:val="18"/>
              </w:rPr>
            </w:pPr>
            <w:r w:rsidRPr="00F25D1A">
              <w:rPr>
                <w:sz w:val="18"/>
                <w:szCs w:val="18"/>
              </w:rPr>
              <w:t>Rozhodne-li se orgán příslušný k řešení krize vyloučit nebo zčásti vyloučit závazek použitelný k rekapitalizaci z vnitřních zdrojů nebo třídu závazků použitelných k rekapitalizaci z vnitřních zdrojů podle tohoto odstavce, lze s ohledem na takové vyloučení zvýšit úroveň odpisu nebo konverze jiných závazků použitelných k rekapitalizaci z vnitřních zdrojů, pokud je úroveň odpisu a konverze uplatněná u jiných závazků použitelných k rekapitalizaci z vnitřních zdrojů v souladu se zásadou stanovenou v čl. 34 odst. 1 písm. g)“</w:t>
            </w:r>
          </w:p>
        </w:tc>
        <w:tc>
          <w:tcPr>
            <w:tcW w:w="900" w:type="dxa"/>
            <w:tcBorders>
              <w:top w:val="nil"/>
              <w:left w:val="single" w:sz="18" w:space="0" w:color="auto"/>
              <w:bottom w:val="single" w:sz="4" w:space="0" w:color="auto"/>
              <w:right w:val="single" w:sz="4" w:space="0" w:color="auto"/>
            </w:tcBorders>
          </w:tcPr>
          <w:p w:rsidR="000D5AFF" w:rsidRPr="00F25D1A" w:rsidRDefault="000D5AFF" w:rsidP="00275801">
            <w:pPr>
              <w:rPr>
                <w:sz w:val="18"/>
                <w:szCs w:val="18"/>
              </w:rPr>
            </w:pPr>
            <w:r>
              <w:rPr>
                <w:sz w:val="18"/>
                <w:szCs w:val="18"/>
              </w:rPr>
              <w:t>374/2015 ve znění</w:t>
            </w:r>
            <w:r w:rsidR="0076145B">
              <w:rPr>
                <w:sz w:val="18"/>
                <w:szCs w:val="18"/>
              </w:rPr>
              <w:t xml:space="preserve"> 298/2021</w:t>
            </w:r>
          </w:p>
        </w:tc>
        <w:tc>
          <w:tcPr>
            <w:tcW w:w="1080" w:type="dxa"/>
            <w:tcBorders>
              <w:top w:val="nil"/>
              <w:left w:val="single" w:sz="4" w:space="0" w:color="auto"/>
              <w:bottom w:val="single" w:sz="4" w:space="0" w:color="auto"/>
              <w:right w:val="single" w:sz="4" w:space="0" w:color="auto"/>
            </w:tcBorders>
          </w:tcPr>
          <w:p w:rsidR="000D5AFF" w:rsidRPr="00F25D1A" w:rsidRDefault="00C52643" w:rsidP="00C52643">
            <w:pPr>
              <w:rPr>
                <w:sz w:val="18"/>
                <w:szCs w:val="18"/>
              </w:rPr>
            </w:pPr>
            <w:r>
              <w:rPr>
                <w:sz w:val="18"/>
                <w:szCs w:val="18"/>
              </w:rPr>
              <w:t>§123 odst.3</w:t>
            </w:r>
          </w:p>
        </w:tc>
        <w:tc>
          <w:tcPr>
            <w:tcW w:w="5405" w:type="dxa"/>
            <w:gridSpan w:val="4"/>
            <w:tcBorders>
              <w:top w:val="nil"/>
              <w:left w:val="single" w:sz="4" w:space="0" w:color="auto"/>
              <w:bottom w:val="single" w:sz="4" w:space="0" w:color="auto"/>
              <w:right w:val="single" w:sz="4" w:space="0" w:color="auto"/>
            </w:tcBorders>
          </w:tcPr>
          <w:p w:rsidR="000D5AFF" w:rsidRPr="00F25D1A" w:rsidRDefault="00C52643" w:rsidP="00920E82">
            <w:pPr>
              <w:rPr>
                <w:sz w:val="18"/>
                <w:szCs w:val="18"/>
              </w:rPr>
            </w:pPr>
            <w:r w:rsidRPr="00C52643">
              <w:rPr>
                <w:sz w:val="18"/>
                <w:szCs w:val="18"/>
              </w:rPr>
              <w:t>Česká národní banka s ohledem na zajištění efektivního uplatnění upřednostňované strategie řešení krize vždy posoudí, zda z odpisu nebo konverze vyloučí podle odstavce 1 dluhy vůči ovládaným osobám, které nejsou osobami podléhajícími řešení krize a jsou členem téže skupiny podléhající řešení krize, pokud tyto dluhy nesplňují výjimku podle § 122 písm. i).</w:t>
            </w:r>
          </w:p>
        </w:tc>
        <w:tc>
          <w:tcPr>
            <w:tcW w:w="895" w:type="dxa"/>
            <w:tcBorders>
              <w:top w:val="nil"/>
              <w:left w:val="single" w:sz="4" w:space="0" w:color="auto"/>
              <w:bottom w:val="single" w:sz="4" w:space="0" w:color="auto"/>
              <w:right w:val="single" w:sz="4" w:space="0" w:color="auto"/>
            </w:tcBorders>
          </w:tcPr>
          <w:p w:rsidR="000D5AFF" w:rsidRPr="00F25D1A" w:rsidRDefault="00C52643" w:rsidP="00275801">
            <w:pPr>
              <w:rPr>
                <w:sz w:val="18"/>
                <w:szCs w:val="18"/>
              </w:rPr>
            </w:pPr>
            <w:r>
              <w:rPr>
                <w:sz w:val="18"/>
                <w:szCs w:val="18"/>
              </w:rPr>
              <w:t>P</w:t>
            </w:r>
            <w:r w:rsidR="000D5AFF">
              <w:rPr>
                <w:sz w:val="18"/>
                <w:szCs w:val="18"/>
              </w:rPr>
              <w:t>T</w:t>
            </w:r>
          </w:p>
        </w:tc>
        <w:tc>
          <w:tcPr>
            <w:tcW w:w="720" w:type="dxa"/>
            <w:tcBorders>
              <w:top w:val="nil"/>
              <w:left w:val="single" w:sz="4" w:space="0" w:color="auto"/>
              <w:bottom w:val="single" w:sz="4" w:space="0" w:color="auto"/>
              <w:right w:val="single" w:sz="4" w:space="0" w:color="auto"/>
            </w:tcBorders>
          </w:tcPr>
          <w:p w:rsidR="000D5AFF" w:rsidRPr="00F25D1A" w:rsidRDefault="000D5AFF" w:rsidP="00275801">
            <w:pPr>
              <w:rPr>
                <w:sz w:val="18"/>
                <w:szCs w:val="18"/>
              </w:rPr>
            </w:pPr>
          </w:p>
        </w:tc>
      </w:tr>
      <w:tr w:rsidR="00C52643" w:rsidRPr="00F25D1A" w:rsidTr="002D7720">
        <w:tc>
          <w:tcPr>
            <w:tcW w:w="1440" w:type="dxa"/>
            <w:tcBorders>
              <w:top w:val="nil"/>
              <w:left w:val="single" w:sz="4" w:space="0" w:color="auto"/>
              <w:bottom w:val="single" w:sz="4" w:space="0" w:color="auto"/>
              <w:right w:val="single" w:sz="4" w:space="0" w:color="auto"/>
            </w:tcBorders>
          </w:tcPr>
          <w:p w:rsidR="00C52643" w:rsidRPr="00F25D1A" w:rsidRDefault="00C52643" w:rsidP="004A6C3E">
            <w:pPr>
              <w:rPr>
                <w:sz w:val="18"/>
                <w:szCs w:val="18"/>
              </w:rPr>
            </w:pPr>
            <w:r w:rsidRPr="00F25D1A">
              <w:rPr>
                <w:sz w:val="18"/>
                <w:szCs w:val="18"/>
              </w:rPr>
              <w:t xml:space="preserve">Článek 1 odst. 15 písm. c) </w:t>
            </w:r>
            <w:r w:rsidR="00CE5374" w:rsidRPr="004A6C3E">
              <w:rPr>
                <w:i/>
                <w:sz w:val="18"/>
                <w:szCs w:val="18"/>
              </w:rPr>
              <w:t>(</w:t>
            </w:r>
            <w:r w:rsidR="004A6C3E">
              <w:rPr>
                <w:i/>
                <w:sz w:val="18"/>
                <w:szCs w:val="18"/>
              </w:rPr>
              <w:t>Č</w:t>
            </w:r>
            <w:r w:rsidR="00CE5374" w:rsidRPr="004A6C3E">
              <w:rPr>
                <w:i/>
                <w:sz w:val="18"/>
                <w:szCs w:val="18"/>
              </w:rPr>
              <w:t>lánek 44 odstavec 4)</w:t>
            </w:r>
          </w:p>
        </w:tc>
        <w:tc>
          <w:tcPr>
            <w:tcW w:w="5400" w:type="dxa"/>
            <w:gridSpan w:val="4"/>
            <w:tcBorders>
              <w:top w:val="nil"/>
              <w:left w:val="single" w:sz="4" w:space="0" w:color="auto"/>
              <w:bottom w:val="single" w:sz="4" w:space="0" w:color="auto"/>
              <w:right w:val="single" w:sz="18" w:space="0" w:color="auto"/>
            </w:tcBorders>
          </w:tcPr>
          <w:p w:rsidR="00C52643" w:rsidRPr="00F25D1A" w:rsidRDefault="00C52643" w:rsidP="00506CDC">
            <w:pPr>
              <w:jc w:val="both"/>
              <w:rPr>
                <w:sz w:val="18"/>
                <w:szCs w:val="18"/>
              </w:rPr>
            </w:pPr>
            <w:r w:rsidRPr="00F25D1A">
              <w:rPr>
                <w:sz w:val="18"/>
                <w:szCs w:val="18"/>
              </w:rPr>
              <w:t>c) odstavec 4 se nahrazuje tímto:</w:t>
            </w:r>
          </w:p>
          <w:p w:rsidR="00C52643" w:rsidRPr="00F25D1A" w:rsidRDefault="00C52643" w:rsidP="00506CDC">
            <w:pPr>
              <w:jc w:val="both"/>
              <w:rPr>
                <w:sz w:val="18"/>
                <w:szCs w:val="18"/>
              </w:rPr>
            </w:pPr>
            <w:r w:rsidRPr="00F25D1A">
              <w:rPr>
                <w:sz w:val="18"/>
                <w:szCs w:val="18"/>
              </w:rPr>
              <w:t xml:space="preserve"> </w:t>
            </w:r>
          </w:p>
          <w:p w:rsidR="00C52643" w:rsidRPr="00F25D1A" w:rsidRDefault="00C52643" w:rsidP="00506CDC">
            <w:pPr>
              <w:jc w:val="both"/>
              <w:rPr>
                <w:sz w:val="18"/>
                <w:szCs w:val="18"/>
              </w:rPr>
            </w:pPr>
            <w:r w:rsidRPr="00F25D1A">
              <w:rPr>
                <w:sz w:val="18"/>
                <w:szCs w:val="18"/>
              </w:rPr>
              <w:t xml:space="preserve">„4. Rozhodne-li se orgán příslušný k řešení krize vyloučit nebo zčásti vyloučit závazek použitelný k rekapitalizaci z vnitřních zdrojů nebo třídu závazků použitelných k rekapitalizaci z vnitřních zdrojů podle tohoto článku a ztráty, které by byly těmito závazky neseny, nebyly plně přeneseny na jiné věřitele, může mechanismus financování k řešení krizí instituci v režimu řešení krize poskytnout příspěvek pro jeden nebo oba z těchto účelů: </w:t>
            </w:r>
          </w:p>
          <w:p w:rsidR="00C52643" w:rsidRPr="00F25D1A" w:rsidRDefault="00C52643" w:rsidP="00506CDC">
            <w:pPr>
              <w:jc w:val="both"/>
              <w:rPr>
                <w:sz w:val="18"/>
                <w:szCs w:val="18"/>
              </w:rPr>
            </w:pPr>
          </w:p>
          <w:p w:rsidR="00C52643" w:rsidRPr="00F25D1A" w:rsidRDefault="00C52643" w:rsidP="00506CDC">
            <w:pPr>
              <w:jc w:val="both"/>
              <w:rPr>
                <w:sz w:val="18"/>
                <w:szCs w:val="18"/>
              </w:rPr>
            </w:pPr>
            <w:r w:rsidRPr="00F25D1A">
              <w:rPr>
                <w:sz w:val="18"/>
                <w:szCs w:val="18"/>
              </w:rPr>
              <w:t xml:space="preserve">a) na krytí jakýchkoli ztrát, které nebyly absorbovány závazky použitelnými k rekapitalizaci z vnitřních zdrojů, a na obnovení čisté hodnoty aktiv instituce v režimu řešení krize na nulu v souladu s čl. 46 odst. 1 písm. a); </w:t>
            </w:r>
          </w:p>
          <w:p w:rsidR="00C52643" w:rsidRPr="00F25D1A" w:rsidRDefault="00C52643" w:rsidP="000C77B5">
            <w:pPr>
              <w:jc w:val="both"/>
              <w:rPr>
                <w:sz w:val="18"/>
                <w:szCs w:val="18"/>
              </w:rPr>
            </w:pPr>
          </w:p>
          <w:p w:rsidR="00C52643" w:rsidRPr="00F25D1A" w:rsidRDefault="00C52643" w:rsidP="000C77B5">
            <w:pPr>
              <w:jc w:val="both"/>
              <w:rPr>
                <w:sz w:val="18"/>
                <w:szCs w:val="18"/>
              </w:rPr>
            </w:pPr>
            <w:r w:rsidRPr="00F25D1A">
              <w:rPr>
                <w:sz w:val="18"/>
                <w:szCs w:val="18"/>
              </w:rPr>
              <w:t>b) na nákup akcií či jiných nástrojů účasti nebo kapitálových nástrojů v instituci v režimu řešení krize za účelem její rekapitalizace v souladu s čl. 46 odst. 1 písm. b).“</w:t>
            </w:r>
          </w:p>
        </w:tc>
        <w:tc>
          <w:tcPr>
            <w:tcW w:w="900" w:type="dxa"/>
            <w:tcBorders>
              <w:top w:val="nil"/>
              <w:left w:val="single" w:sz="18" w:space="0" w:color="auto"/>
              <w:bottom w:val="single" w:sz="4" w:space="0" w:color="auto"/>
              <w:right w:val="single" w:sz="4" w:space="0" w:color="auto"/>
            </w:tcBorders>
          </w:tcPr>
          <w:p w:rsidR="00C52643" w:rsidRPr="00F25D1A" w:rsidRDefault="00C52643" w:rsidP="009F05BB">
            <w:pPr>
              <w:rPr>
                <w:sz w:val="18"/>
                <w:szCs w:val="18"/>
              </w:rPr>
            </w:pPr>
            <w:r>
              <w:rPr>
                <w:sz w:val="18"/>
                <w:szCs w:val="18"/>
              </w:rPr>
              <w:t xml:space="preserve">374/2015 </w:t>
            </w:r>
          </w:p>
        </w:tc>
        <w:tc>
          <w:tcPr>
            <w:tcW w:w="1080" w:type="dxa"/>
            <w:tcBorders>
              <w:top w:val="nil"/>
              <w:left w:val="single" w:sz="4" w:space="0" w:color="auto"/>
              <w:bottom w:val="single" w:sz="4" w:space="0" w:color="auto"/>
              <w:right w:val="single" w:sz="4" w:space="0" w:color="auto"/>
            </w:tcBorders>
          </w:tcPr>
          <w:p w:rsidR="00C52643" w:rsidRPr="00F25D1A" w:rsidRDefault="00C52643" w:rsidP="00C52643">
            <w:pPr>
              <w:rPr>
                <w:sz w:val="18"/>
                <w:szCs w:val="18"/>
              </w:rPr>
            </w:pPr>
            <w:r>
              <w:rPr>
                <w:sz w:val="18"/>
                <w:szCs w:val="18"/>
              </w:rPr>
              <w:t>§124 odst.2</w:t>
            </w:r>
          </w:p>
        </w:tc>
        <w:tc>
          <w:tcPr>
            <w:tcW w:w="5405" w:type="dxa"/>
            <w:gridSpan w:val="4"/>
            <w:tcBorders>
              <w:top w:val="nil"/>
              <w:left w:val="single" w:sz="4" w:space="0" w:color="auto"/>
              <w:bottom w:val="single" w:sz="4" w:space="0" w:color="auto"/>
              <w:right w:val="single" w:sz="4" w:space="0" w:color="auto"/>
            </w:tcBorders>
          </w:tcPr>
          <w:p w:rsidR="00C52643" w:rsidRPr="00C52643" w:rsidRDefault="00C52643" w:rsidP="00C52643">
            <w:pPr>
              <w:rPr>
                <w:sz w:val="18"/>
                <w:szCs w:val="18"/>
              </w:rPr>
            </w:pPr>
            <w:r w:rsidRPr="00C52643">
              <w:rPr>
                <w:sz w:val="18"/>
                <w:szCs w:val="18"/>
              </w:rPr>
              <w:t>Vyloučí-li Česká národní banka odepisovatelný závazek nebo skupinu odepisovatelných závazků zcela nebo zčásti z odpisu nebo konverze a není-li toto vyloučení zcela vyrovnáno podle odstavce 1, lze povinné osobě poskytnout příspě</w:t>
            </w:r>
            <w:r>
              <w:rPr>
                <w:sz w:val="18"/>
                <w:szCs w:val="18"/>
              </w:rPr>
              <w:t xml:space="preserve">vek z Fondu pro řešení krize k </w:t>
            </w:r>
          </w:p>
          <w:p w:rsidR="00C52643" w:rsidRPr="00C52643" w:rsidRDefault="00C52643" w:rsidP="00C52643">
            <w:pPr>
              <w:rPr>
                <w:sz w:val="18"/>
                <w:szCs w:val="18"/>
              </w:rPr>
            </w:pPr>
            <w:r w:rsidRPr="00C52643">
              <w:rPr>
                <w:sz w:val="18"/>
                <w:szCs w:val="18"/>
              </w:rPr>
              <w:t xml:space="preserve">a) úhradě ztráty a ke zvýšení čisté hodnoty aktiv povinné osoby na </w:t>
            </w:r>
            <w:r>
              <w:rPr>
                <w:sz w:val="18"/>
                <w:szCs w:val="18"/>
              </w:rPr>
              <w:t xml:space="preserve">nulu podle § 138 odst. 1, nebo </w:t>
            </w:r>
          </w:p>
          <w:p w:rsidR="00C52643" w:rsidRPr="00F25D1A" w:rsidRDefault="00C52643" w:rsidP="00C52643">
            <w:pPr>
              <w:rPr>
                <w:sz w:val="18"/>
                <w:szCs w:val="18"/>
              </w:rPr>
            </w:pPr>
            <w:r w:rsidRPr="00C52643">
              <w:rPr>
                <w:sz w:val="18"/>
                <w:szCs w:val="18"/>
              </w:rPr>
              <w:t>b) nabytí nástrojů kmenového kapitálu tier 1 povinné osoby za účelem dosažení požadovaného poměru kmenového kapitálu tier 1 povinné osoby.</w:t>
            </w:r>
          </w:p>
        </w:tc>
        <w:tc>
          <w:tcPr>
            <w:tcW w:w="895" w:type="dxa"/>
            <w:tcBorders>
              <w:top w:val="nil"/>
              <w:left w:val="single" w:sz="4" w:space="0" w:color="auto"/>
              <w:bottom w:val="single" w:sz="4" w:space="0" w:color="auto"/>
              <w:right w:val="single" w:sz="4" w:space="0" w:color="auto"/>
            </w:tcBorders>
          </w:tcPr>
          <w:p w:rsidR="00C52643" w:rsidRPr="00F25D1A" w:rsidRDefault="00C52643" w:rsidP="00275801">
            <w:pPr>
              <w:rPr>
                <w:sz w:val="18"/>
                <w:szCs w:val="18"/>
              </w:rPr>
            </w:pPr>
            <w:r>
              <w:rPr>
                <w:sz w:val="18"/>
                <w:szCs w:val="18"/>
              </w:rPr>
              <w:t>PT</w:t>
            </w:r>
          </w:p>
        </w:tc>
        <w:tc>
          <w:tcPr>
            <w:tcW w:w="720" w:type="dxa"/>
            <w:tcBorders>
              <w:top w:val="nil"/>
              <w:left w:val="single" w:sz="4" w:space="0" w:color="auto"/>
              <w:bottom w:val="single" w:sz="4" w:space="0" w:color="auto"/>
              <w:right w:val="single" w:sz="4" w:space="0" w:color="auto"/>
            </w:tcBorders>
          </w:tcPr>
          <w:p w:rsidR="00C52643" w:rsidRPr="00F25D1A" w:rsidRDefault="00C52643" w:rsidP="00275801">
            <w:pPr>
              <w:rPr>
                <w:sz w:val="18"/>
                <w:szCs w:val="18"/>
              </w:rPr>
            </w:pPr>
          </w:p>
        </w:tc>
      </w:tr>
      <w:tr w:rsidR="000D5AFF" w:rsidRPr="00F25D1A" w:rsidTr="002D7720">
        <w:tc>
          <w:tcPr>
            <w:tcW w:w="1440" w:type="dxa"/>
            <w:tcBorders>
              <w:top w:val="nil"/>
              <w:left w:val="single" w:sz="4" w:space="0" w:color="auto"/>
              <w:bottom w:val="single" w:sz="4" w:space="0" w:color="auto"/>
              <w:right w:val="single" w:sz="4" w:space="0" w:color="auto"/>
            </w:tcBorders>
          </w:tcPr>
          <w:p w:rsidR="000D5AFF" w:rsidRPr="00F25D1A" w:rsidRDefault="000D5AFF" w:rsidP="004A6C3E">
            <w:pPr>
              <w:rPr>
                <w:sz w:val="18"/>
                <w:szCs w:val="18"/>
              </w:rPr>
            </w:pPr>
            <w:r w:rsidRPr="00F25D1A">
              <w:rPr>
                <w:sz w:val="18"/>
                <w:szCs w:val="18"/>
              </w:rPr>
              <w:t xml:space="preserve">Článek 1 odst. 15 </w:t>
            </w:r>
            <w:r w:rsidRPr="00F25D1A">
              <w:rPr>
                <w:sz w:val="18"/>
                <w:szCs w:val="18"/>
              </w:rPr>
              <w:lastRenderedPageBreak/>
              <w:t>písm. d)</w:t>
            </w:r>
            <w:r w:rsidR="00CE5374" w:rsidRPr="00F25D1A">
              <w:rPr>
                <w:sz w:val="18"/>
                <w:szCs w:val="18"/>
              </w:rPr>
              <w:t xml:space="preserve"> </w:t>
            </w:r>
            <w:r w:rsidR="00CE5374" w:rsidRPr="004A6C3E">
              <w:rPr>
                <w:i/>
                <w:sz w:val="18"/>
                <w:szCs w:val="18"/>
              </w:rPr>
              <w:t>(</w:t>
            </w:r>
            <w:r w:rsidR="004A6C3E" w:rsidRPr="004A6C3E">
              <w:rPr>
                <w:i/>
                <w:sz w:val="18"/>
                <w:szCs w:val="18"/>
              </w:rPr>
              <w:t>Č</w:t>
            </w:r>
            <w:r w:rsidR="00CE5374" w:rsidRPr="004A6C3E">
              <w:rPr>
                <w:i/>
                <w:sz w:val="18"/>
                <w:szCs w:val="18"/>
              </w:rPr>
              <w:t>lánek 44 odstavec 5)</w:t>
            </w:r>
          </w:p>
        </w:tc>
        <w:tc>
          <w:tcPr>
            <w:tcW w:w="5400" w:type="dxa"/>
            <w:gridSpan w:val="4"/>
            <w:tcBorders>
              <w:top w:val="nil"/>
              <w:left w:val="single" w:sz="4" w:space="0" w:color="auto"/>
              <w:bottom w:val="single" w:sz="4" w:space="0" w:color="auto"/>
              <w:right w:val="single" w:sz="18" w:space="0" w:color="auto"/>
            </w:tcBorders>
          </w:tcPr>
          <w:p w:rsidR="000D5AFF" w:rsidRPr="00F25D1A" w:rsidRDefault="000D5AFF" w:rsidP="00506CDC">
            <w:pPr>
              <w:jc w:val="both"/>
              <w:rPr>
                <w:sz w:val="18"/>
                <w:szCs w:val="18"/>
              </w:rPr>
            </w:pPr>
            <w:r w:rsidRPr="00F25D1A">
              <w:rPr>
                <w:sz w:val="18"/>
                <w:szCs w:val="18"/>
              </w:rPr>
              <w:lastRenderedPageBreak/>
              <w:t xml:space="preserve">d) v odst. 5 písm. a) se slova „způsobilých závazků“ nahrazují slovy </w:t>
            </w:r>
            <w:r w:rsidRPr="00F25D1A">
              <w:rPr>
                <w:sz w:val="18"/>
                <w:szCs w:val="18"/>
              </w:rPr>
              <w:lastRenderedPageBreak/>
              <w:t>„závazků použitelných k rekapitalizaci z vnitřních zdrojů“;</w:t>
            </w:r>
          </w:p>
        </w:tc>
        <w:tc>
          <w:tcPr>
            <w:tcW w:w="900" w:type="dxa"/>
            <w:tcBorders>
              <w:top w:val="nil"/>
              <w:left w:val="single" w:sz="18" w:space="0" w:color="auto"/>
              <w:bottom w:val="single" w:sz="4" w:space="0" w:color="auto"/>
              <w:right w:val="single" w:sz="4" w:space="0" w:color="auto"/>
            </w:tcBorders>
          </w:tcPr>
          <w:p w:rsidR="000D5AFF" w:rsidRPr="00F25D1A" w:rsidRDefault="000D5AFF" w:rsidP="00275801">
            <w:pPr>
              <w:rPr>
                <w:sz w:val="18"/>
                <w:szCs w:val="18"/>
              </w:rPr>
            </w:pPr>
            <w:r>
              <w:rPr>
                <w:sz w:val="18"/>
                <w:szCs w:val="18"/>
              </w:rPr>
              <w:lastRenderedPageBreak/>
              <w:t xml:space="preserve">374/2015 </w:t>
            </w:r>
            <w:r>
              <w:rPr>
                <w:sz w:val="18"/>
                <w:szCs w:val="18"/>
              </w:rPr>
              <w:lastRenderedPageBreak/>
              <w:t>ve znění</w:t>
            </w:r>
            <w:r w:rsidR="0076145B">
              <w:rPr>
                <w:sz w:val="18"/>
                <w:szCs w:val="18"/>
              </w:rPr>
              <w:t xml:space="preserve"> 298/2021</w:t>
            </w:r>
          </w:p>
        </w:tc>
        <w:tc>
          <w:tcPr>
            <w:tcW w:w="1080" w:type="dxa"/>
            <w:tcBorders>
              <w:top w:val="nil"/>
              <w:left w:val="single" w:sz="4" w:space="0" w:color="auto"/>
              <w:bottom w:val="single" w:sz="4" w:space="0" w:color="auto"/>
              <w:right w:val="single" w:sz="4" w:space="0" w:color="auto"/>
            </w:tcBorders>
          </w:tcPr>
          <w:p w:rsidR="000D5AFF" w:rsidRPr="00F25D1A" w:rsidRDefault="00AB5321" w:rsidP="00AB5321">
            <w:pPr>
              <w:rPr>
                <w:sz w:val="18"/>
                <w:szCs w:val="18"/>
              </w:rPr>
            </w:pPr>
            <w:r>
              <w:rPr>
                <w:sz w:val="18"/>
                <w:szCs w:val="18"/>
              </w:rPr>
              <w:lastRenderedPageBreak/>
              <w:t>§125 odst.1</w:t>
            </w:r>
          </w:p>
        </w:tc>
        <w:tc>
          <w:tcPr>
            <w:tcW w:w="5405" w:type="dxa"/>
            <w:gridSpan w:val="4"/>
            <w:tcBorders>
              <w:top w:val="nil"/>
              <w:left w:val="single" w:sz="4" w:space="0" w:color="auto"/>
              <w:bottom w:val="single" w:sz="4" w:space="0" w:color="auto"/>
              <w:right w:val="single" w:sz="4" w:space="0" w:color="auto"/>
            </w:tcBorders>
          </w:tcPr>
          <w:p w:rsidR="000D5AFF" w:rsidRPr="00F25D1A" w:rsidRDefault="00AB5321" w:rsidP="00AB5321">
            <w:pPr>
              <w:rPr>
                <w:sz w:val="18"/>
                <w:szCs w:val="18"/>
              </w:rPr>
            </w:pPr>
            <w:r w:rsidRPr="00AB5321">
              <w:rPr>
                <w:sz w:val="18"/>
                <w:szCs w:val="18"/>
              </w:rPr>
              <w:t xml:space="preserve">Příspěvek z Fondu pro řešení krize lze povinné osobě poskytnout až do </w:t>
            </w:r>
            <w:r w:rsidRPr="00AB5321">
              <w:rPr>
                <w:sz w:val="18"/>
                <w:szCs w:val="18"/>
              </w:rPr>
              <w:lastRenderedPageBreak/>
              <w:t>výše 5 % kapitálu a celkových závazků povinné osoby, jestliže se vlastníci nástrojů účasti na povinné osobě, vlastníci odepisovatelných kapitálových nástrojů a věřitelé pohledávek odpovídajících odepisovatelným závazkům podílejí prostřednictvím odpisu, konverze nebo jinak na úhradě ztráty nebo rekapitalizaci povinné osoby alespoň ve výši 8 % kapitálu a celkových závazků povinné osoby.</w:t>
            </w:r>
          </w:p>
        </w:tc>
        <w:tc>
          <w:tcPr>
            <w:tcW w:w="895" w:type="dxa"/>
            <w:tcBorders>
              <w:top w:val="nil"/>
              <w:left w:val="single" w:sz="4" w:space="0" w:color="auto"/>
              <w:bottom w:val="single" w:sz="4" w:space="0" w:color="auto"/>
              <w:right w:val="single" w:sz="4" w:space="0" w:color="auto"/>
            </w:tcBorders>
          </w:tcPr>
          <w:p w:rsidR="000D5AFF" w:rsidRPr="00F25D1A" w:rsidRDefault="00AB5321" w:rsidP="00275801">
            <w:pPr>
              <w:rPr>
                <w:sz w:val="18"/>
                <w:szCs w:val="18"/>
              </w:rPr>
            </w:pPr>
            <w:r>
              <w:rPr>
                <w:sz w:val="18"/>
                <w:szCs w:val="18"/>
              </w:rPr>
              <w:lastRenderedPageBreak/>
              <w:t>P</w:t>
            </w:r>
            <w:r w:rsidR="000D5AFF">
              <w:rPr>
                <w:sz w:val="18"/>
                <w:szCs w:val="18"/>
              </w:rPr>
              <w:t>T</w:t>
            </w:r>
          </w:p>
        </w:tc>
        <w:tc>
          <w:tcPr>
            <w:tcW w:w="720" w:type="dxa"/>
            <w:tcBorders>
              <w:top w:val="nil"/>
              <w:left w:val="single" w:sz="4" w:space="0" w:color="auto"/>
              <w:bottom w:val="single" w:sz="4" w:space="0" w:color="auto"/>
              <w:right w:val="single" w:sz="4" w:space="0" w:color="auto"/>
            </w:tcBorders>
          </w:tcPr>
          <w:p w:rsidR="000D5AFF" w:rsidRPr="00F25D1A" w:rsidRDefault="000D5AFF" w:rsidP="00275801">
            <w:pPr>
              <w:rPr>
                <w:sz w:val="18"/>
                <w:szCs w:val="18"/>
              </w:rPr>
            </w:pPr>
          </w:p>
        </w:tc>
      </w:tr>
      <w:tr w:rsidR="00AB5321" w:rsidRPr="00F25D1A" w:rsidTr="00AB5321">
        <w:tc>
          <w:tcPr>
            <w:tcW w:w="1440" w:type="dxa"/>
            <w:tcBorders>
              <w:top w:val="nil"/>
              <w:left w:val="single" w:sz="4" w:space="0" w:color="auto"/>
              <w:bottom w:val="nil"/>
              <w:right w:val="single" w:sz="4" w:space="0" w:color="auto"/>
            </w:tcBorders>
          </w:tcPr>
          <w:p w:rsidR="00AB5321" w:rsidRPr="00F25D1A" w:rsidRDefault="00AB5321" w:rsidP="004A6C3E">
            <w:pPr>
              <w:rPr>
                <w:sz w:val="18"/>
                <w:szCs w:val="18"/>
              </w:rPr>
            </w:pPr>
            <w:r w:rsidRPr="00F25D1A">
              <w:rPr>
                <w:sz w:val="18"/>
                <w:szCs w:val="18"/>
              </w:rPr>
              <w:t>Článek 1 odst. 16</w:t>
            </w:r>
            <w:r w:rsidR="001F03A2">
              <w:rPr>
                <w:sz w:val="18"/>
                <w:szCs w:val="18"/>
              </w:rPr>
              <w:t xml:space="preserve"> </w:t>
            </w:r>
            <w:r w:rsidR="001F03A2" w:rsidRPr="004A6C3E">
              <w:rPr>
                <w:i/>
                <w:sz w:val="18"/>
                <w:szCs w:val="18"/>
              </w:rPr>
              <w:t>(</w:t>
            </w:r>
            <w:r w:rsidR="004A6C3E" w:rsidRPr="004A6C3E">
              <w:rPr>
                <w:i/>
                <w:sz w:val="18"/>
                <w:szCs w:val="18"/>
              </w:rPr>
              <w:t>Č</w:t>
            </w:r>
            <w:r w:rsidR="001F03A2" w:rsidRPr="004A6C3E">
              <w:rPr>
                <w:i/>
                <w:sz w:val="18"/>
                <w:szCs w:val="18"/>
              </w:rPr>
              <w:t>lánek 44a odstavec 1)</w:t>
            </w:r>
          </w:p>
        </w:tc>
        <w:tc>
          <w:tcPr>
            <w:tcW w:w="5400" w:type="dxa"/>
            <w:gridSpan w:val="4"/>
            <w:tcBorders>
              <w:top w:val="nil"/>
              <w:left w:val="single" w:sz="4" w:space="0" w:color="auto"/>
              <w:bottom w:val="nil"/>
              <w:right w:val="single" w:sz="18" w:space="0" w:color="auto"/>
            </w:tcBorders>
          </w:tcPr>
          <w:p w:rsidR="00AB5321" w:rsidRPr="00F25D1A" w:rsidRDefault="00AB5321" w:rsidP="00682113">
            <w:pPr>
              <w:jc w:val="both"/>
              <w:rPr>
                <w:sz w:val="18"/>
                <w:szCs w:val="18"/>
              </w:rPr>
            </w:pPr>
            <w:r w:rsidRPr="00F25D1A">
              <w:rPr>
                <w:sz w:val="18"/>
                <w:szCs w:val="18"/>
              </w:rPr>
              <w:t>Vkládá se nový článek, který zní:</w:t>
            </w:r>
          </w:p>
          <w:p w:rsidR="00AB5321" w:rsidRPr="00F25D1A" w:rsidRDefault="00AB5321" w:rsidP="00682113">
            <w:pPr>
              <w:jc w:val="both"/>
              <w:rPr>
                <w:sz w:val="18"/>
                <w:szCs w:val="18"/>
              </w:rPr>
            </w:pPr>
            <w:r w:rsidRPr="00F25D1A">
              <w:rPr>
                <w:sz w:val="18"/>
                <w:szCs w:val="18"/>
              </w:rPr>
              <w:t xml:space="preserve"> </w:t>
            </w:r>
          </w:p>
          <w:p w:rsidR="00AB5321" w:rsidRPr="00F25D1A" w:rsidRDefault="00AB5321" w:rsidP="00682113">
            <w:pPr>
              <w:jc w:val="both"/>
              <w:rPr>
                <w:sz w:val="18"/>
                <w:szCs w:val="18"/>
              </w:rPr>
            </w:pPr>
            <w:r w:rsidRPr="00F25D1A">
              <w:rPr>
                <w:sz w:val="18"/>
                <w:szCs w:val="18"/>
              </w:rPr>
              <w:t>„Článek 44a</w:t>
            </w:r>
          </w:p>
          <w:p w:rsidR="00AB5321" w:rsidRPr="00F25D1A" w:rsidRDefault="00AB5321" w:rsidP="00682113">
            <w:pPr>
              <w:jc w:val="both"/>
              <w:rPr>
                <w:sz w:val="18"/>
                <w:szCs w:val="18"/>
              </w:rPr>
            </w:pPr>
            <w:r w:rsidRPr="00F25D1A">
              <w:rPr>
                <w:sz w:val="18"/>
                <w:szCs w:val="18"/>
              </w:rPr>
              <w:t xml:space="preserve"> </w:t>
            </w:r>
          </w:p>
          <w:p w:rsidR="00AB5321" w:rsidRPr="00F25D1A" w:rsidRDefault="00AB5321" w:rsidP="00682113">
            <w:pPr>
              <w:jc w:val="both"/>
              <w:rPr>
                <w:sz w:val="18"/>
                <w:szCs w:val="18"/>
              </w:rPr>
            </w:pPr>
            <w:r w:rsidRPr="00F25D1A">
              <w:rPr>
                <w:sz w:val="18"/>
                <w:szCs w:val="18"/>
              </w:rPr>
              <w:t xml:space="preserve">Prodej podřízených způsobilých závazků neprofesionálním zákazníkům </w:t>
            </w:r>
          </w:p>
          <w:p w:rsidR="00AB5321" w:rsidRPr="00F25D1A" w:rsidRDefault="00AB5321" w:rsidP="00682113">
            <w:pPr>
              <w:jc w:val="both"/>
              <w:rPr>
                <w:sz w:val="18"/>
                <w:szCs w:val="18"/>
              </w:rPr>
            </w:pPr>
          </w:p>
          <w:p w:rsidR="00AB5321" w:rsidRPr="00F25D1A" w:rsidRDefault="00AB5321" w:rsidP="00682113">
            <w:pPr>
              <w:jc w:val="both"/>
              <w:rPr>
                <w:sz w:val="18"/>
                <w:szCs w:val="18"/>
              </w:rPr>
            </w:pPr>
            <w:r w:rsidRPr="00F25D1A">
              <w:rPr>
                <w:sz w:val="18"/>
                <w:szCs w:val="18"/>
              </w:rPr>
              <w:t xml:space="preserve">1. Členské státy zajistí, aby prodávající způsobilých závazků, jež splňují všechny podmínky uvedené v článku 72a nařízení (EU) č. 575/2013, kromě čl. 72a odst. 1 písm. b) a čl. 72b odst. 3 až 5 uvedeného nařízení, prodávali takové závazky neprofesionálním zákazníkům ve smyslu čl. 4 odst. 1 bodu 11 směrnice 2014/65/EU, pouze pokud jsou splněny tyto podmínky: </w:t>
            </w:r>
          </w:p>
          <w:p w:rsidR="00AB5321" w:rsidRPr="00F25D1A" w:rsidRDefault="00AB5321" w:rsidP="00682113">
            <w:pPr>
              <w:jc w:val="both"/>
              <w:rPr>
                <w:sz w:val="18"/>
                <w:szCs w:val="18"/>
              </w:rPr>
            </w:pPr>
          </w:p>
          <w:p w:rsidR="00AB5321" w:rsidRPr="00F25D1A" w:rsidRDefault="00AB5321" w:rsidP="00682113">
            <w:pPr>
              <w:jc w:val="both"/>
              <w:rPr>
                <w:sz w:val="18"/>
                <w:szCs w:val="18"/>
              </w:rPr>
            </w:pPr>
            <w:r w:rsidRPr="00F25D1A">
              <w:rPr>
                <w:sz w:val="18"/>
                <w:szCs w:val="18"/>
              </w:rPr>
              <w:t xml:space="preserve">a) prodávající provedl posouzení vhodnosti v souladu s čl. 25 odst. 2 směrnice 2014/65/EU; </w:t>
            </w:r>
          </w:p>
          <w:p w:rsidR="00AB5321" w:rsidRPr="00F25D1A" w:rsidRDefault="00AB5321" w:rsidP="00682113">
            <w:pPr>
              <w:jc w:val="both"/>
              <w:rPr>
                <w:sz w:val="18"/>
                <w:szCs w:val="18"/>
              </w:rPr>
            </w:pPr>
          </w:p>
          <w:p w:rsidR="00AB5321" w:rsidRPr="00F25D1A" w:rsidRDefault="00AB5321" w:rsidP="00682113">
            <w:pPr>
              <w:jc w:val="both"/>
              <w:rPr>
                <w:sz w:val="18"/>
                <w:szCs w:val="18"/>
              </w:rPr>
            </w:pPr>
            <w:r w:rsidRPr="00F25D1A">
              <w:rPr>
                <w:sz w:val="18"/>
                <w:szCs w:val="18"/>
              </w:rPr>
              <w:t xml:space="preserve">b) prodávající je na základě posouzení podle písmene a) přesvědčen, že tyto způsobilé závazky jsou pro daného neprofesionálního zákazníka vhodné; </w:t>
            </w:r>
          </w:p>
          <w:p w:rsidR="00AB5321" w:rsidRPr="00F25D1A" w:rsidRDefault="00AB5321" w:rsidP="00682113">
            <w:pPr>
              <w:jc w:val="both"/>
              <w:rPr>
                <w:sz w:val="18"/>
                <w:szCs w:val="18"/>
              </w:rPr>
            </w:pPr>
          </w:p>
          <w:p w:rsidR="00AB5321" w:rsidRPr="00F25D1A" w:rsidRDefault="00AB5321" w:rsidP="00682113">
            <w:pPr>
              <w:jc w:val="both"/>
              <w:rPr>
                <w:sz w:val="18"/>
                <w:szCs w:val="18"/>
              </w:rPr>
            </w:pPr>
            <w:r w:rsidRPr="00F25D1A">
              <w:rPr>
                <w:sz w:val="18"/>
                <w:szCs w:val="18"/>
              </w:rPr>
              <w:t>c) prodávající podloží vhodnost v souladu s čl. 25 odst. 6 směrnice 2014/65/EU.</w:t>
            </w:r>
          </w:p>
          <w:p w:rsidR="00AB5321" w:rsidRPr="00F25D1A" w:rsidRDefault="00AB5321" w:rsidP="00682113">
            <w:pPr>
              <w:jc w:val="both"/>
              <w:rPr>
                <w:sz w:val="18"/>
                <w:szCs w:val="18"/>
              </w:rPr>
            </w:pPr>
          </w:p>
          <w:p w:rsidR="00AB5321" w:rsidRPr="00F25D1A" w:rsidRDefault="00AB5321" w:rsidP="00CD650C">
            <w:pPr>
              <w:jc w:val="both"/>
              <w:rPr>
                <w:sz w:val="18"/>
                <w:szCs w:val="18"/>
              </w:rPr>
            </w:pPr>
            <w:r w:rsidRPr="00F25D1A">
              <w:rPr>
                <w:sz w:val="18"/>
                <w:szCs w:val="18"/>
              </w:rPr>
              <w:t xml:space="preserve">Bez ohledu na první pododstavec mohou členské státy stanovit, že podmínky vymezené v písmenech a) až c) tohoto pododstavce se použijí na prodávající jiných nástrojů, které jsou kapitálem nebo závazky použitelnými k rekapitalizaci z vnitřních zdrojů. </w:t>
            </w:r>
          </w:p>
        </w:tc>
        <w:tc>
          <w:tcPr>
            <w:tcW w:w="900" w:type="dxa"/>
            <w:tcBorders>
              <w:top w:val="nil"/>
              <w:left w:val="single" w:sz="18" w:space="0" w:color="auto"/>
              <w:bottom w:val="nil"/>
              <w:right w:val="single" w:sz="4" w:space="0" w:color="auto"/>
            </w:tcBorders>
          </w:tcPr>
          <w:p w:rsidR="00AB5321" w:rsidRPr="00F25D1A" w:rsidRDefault="00AB5321" w:rsidP="00A93E6D">
            <w:pPr>
              <w:rPr>
                <w:sz w:val="18"/>
                <w:szCs w:val="18"/>
              </w:rPr>
            </w:pPr>
            <w:r>
              <w:rPr>
                <w:sz w:val="18"/>
                <w:szCs w:val="18"/>
              </w:rPr>
              <w:t>374/2015 ve znění</w:t>
            </w:r>
            <w:r w:rsidR="0076145B">
              <w:rPr>
                <w:sz w:val="18"/>
                <w:szCs w:val="18"/>
              </w:rPr>
              <w:t xml:space="preserve"> 298/2021</w:t>
            </w:r>
          </w:p>
        </w:tc>
        <w:tc>
          <w:tcPr>
            <w:tcW w:w="1080" w:type="dxa"/>
            <w:tcBorders>
              <w:top w:val="nil"/>
              <w:left w:val="single" w:sz="4" w:space="0" w:color="auto"/>
              <w:bottom w:val="nil"/>
              <w:right w:val="single" w:sz="4" w:space="0" w:color="auto"/>
            </w:tcBorders>
          </w:tcPr>
          <w:p w:rsidR="00AB5321" w:rsidRPr="00F25D1A" w:rsidRDefault="00AB5321" w:rsidP="00AB5321">
            <w:pPr>
              <w:rPr>
                <w:sz w:val="18"/>
                <w:szCs w:val="18"/>
              </w:rPr>
            </w:pPr>
            <w:r>
              <w:rPr>
                <w:sz w:val="18"/>
                <w:szCs w:val="18"/>
              </w:rPr>
              <w:t>§1 písm.g)</w:t>
            </w:r>
          </w:p>
        </w:tc>
        <w:tc>
          <w:tcPr>
            <w:tcW w:w="5405" w:type="dxa"/>
            <w:gridSpan w:val="4"/>
            <w:tcBorders>
              <w:top w:val="nil"/>
              <w:left w:val="single" w:sz="4" w:space="0" w:color="auto"/>
              <w:bottom w:val="nil"/>
              <w:right w:val="single" w:sz="4" w:space="0" w:color="auto"/>
            </w:tcBorders>
          </w:tcPr>
          <w:p w:rsidR="00AB5321" w:rsidRPr="00F25D1A" w:rsidRDefault="00AB5321" w:rsidP="0022065E">
            <w:pPr>
              <w:rPr>
                <w:sz w:val="18"/>
                <w:szCs w:val="18"/>
              </w:rPr>
            </w:pPr>
            <w:r w:rsidRPr="00AB5321">
              <w:rPr>
                <w:sz w:val="18"/>
                <w:szCs w:val="18"/>
              </w:rPr>
              <w:t>povinnosti při prodeji podřízených způsobilých závazků.</w:t>
            </w:r>
          </w:p>
        </w:tc>
        <w:tc>
          <w:tcPr>
            <w:tcW w:w="895" w:type="dxa"/>
            <w:tcBorders>
              <w:top w:val="nil"/>
              <w:left w:val="single" w:sz="4" w:space="0" w:color="auto"/>
              <w:bottom w:val="nil"/>
              <w:right w:val="single" w:sz="4" w:space="0" w:color="auto"/>
            </w:tcBorders>
          </w:tcPr>
          <w:p w:rsidR="00AB5321" w:rsidRPr="00F25D1A" w:rsidRDefault="00AB5321" w:rsidP="00275801">
            <w:pPr>
              <w:rPr>
                <w:sz w:val="18"/>
                <w:szCs w:val="18"/>
              </w:rPr>
            </w:pPr>
            <w:r>
              <w:rPr>
                <w:sz w:val="18"/>
                <w:szCs w:val="18"/>
              </w:rPr>
              <w:t>PT</w:t>
            </w:r>
          </w:p>
        </w:tc>
        <w:tc>
          <w:tcPr>
            <w:tcW w:w="720" w:type="dxa"/>
            <w:tcBorders>
              <w:top w:val="nil"/>
              <w:left w:val="single" w:sz="4" w:space="0" w:color="auto"/>
              <w:bottom w:val="nil"/>
              <w:right w:val="single" w:sz="4" w:space="0" w:color="auto"/>
            </w:tcBorders>
          </w:tcPr>
          <w:p w:rsidR="00AB5321" w:rsidRPr="00F25D1A" w:rsidRDefault="00AB5321" w:rsidP="00275801">
            <w:pPr>
              <w:rPr>
                <w:sz w:val="18"/>
                <w:szCs w:val="18"/>
              </w:rPr>
            </w:pPr>
          </w:p>
        </w:tc>
      </w:tr>
      <w:tr w:rsidR="0070700F" w:rsidRPr="00F25D1A" w:rsidTr="00AB5321">
        <w:tc>
          <w:tcPr>
            <w:tcW w:w="1440" w:type="dxa"/>
            <w:tcBorders>
              <w:top w:val="nil"/>
              <w:left w:val="single" w:sz="4" w:space="0" w:color="auto"/>
              <w:bottom w:val="nil"/>
              <w:right w:val="single" w:sz="4" w:space="0" w:color="auto"/>
            </w:tcBorders>
          </w:tcPr>
          <w:p w:rsidR="0070700F" w:rsidRPr="00F25D1A" w:rsidRDefault="0070700F" w:rsidP="00C65851">
            <w:pPr>
              <w:rPr>
                <w:sz w:val="18"/>
                <w:szCs w:val="18"/>
              </w:rPr>
            </w:pPr>
          </w:p>
        </w:tc>
        <w:tc>
          <w:tcPr>
            <w:tcW w:w="5400" w:type="dxa"/>
            <w:gridSpan w:val="4"/>
            <w:tcBorders>
              <w:top w:val="nil"/>
              <w:left w:val="single" w:sz="4" w:space="0" w:color="auto"/>
              <w:bottom w:val="nil"/>
              <w:right w:val="single" w:sz="18" w:space="0" w:color="auto"/>
            </w:tcBorders>
          </w:tcPr>
          <w:p w:rsidR="0070700F" w:rsidRPr="00F25D1A" w:rsidRDefault="0070700F" w:rsidP="00682113">
            <w:pPr>
              <w:jc w:val="both"/>
              <w:rPr>
                <w:sz w:val="18"/>
                <w:szCs w:val="18"/>
              </w:rPr>
            </w:pPr>
          </w:p>
        </w:tc>
        <w:tc>
          <w:tcPr>
            <w:tcW w:w="900" w:type="dxa"/>
            <w:tcBorders>
              <w:top w:val="nil"/>
              <w:left w:val="single" w:sz="18" w:space="0" w:color="auto"/>
              <w:bottom w:val="nil"/>
              <w:right w:val="single" w:sz="4" w:space="0" w:color="auto"/>
            </w:tcBorders>
          </w:tcPr>
          <w:p w:rsidR="0070700F" w:rsidRDefault="002E5617" w:rsidP="00A93E6D">
            <w:pPr>
              <w:rPr>
                <w:sz w:val="18"/>
                <w:szCs w:val="18"/>
              </w:rPr>
            </w:pPr>
            <w:r>
              <w:rPr>
                <w:sz w:val="18"/>
                <w:szCs w:val="18"/>
              </w:rPr>
              <w:t>374/2015 ve znění</w:t>
            </w:r>
            <w:r w:rsidR="0076145B">
              <w:rPr>
                <w:sz w:val="18"/>
                <w:szCs w:val="18"/>
              </w:rPr>
              <w:t xml:space="preserve"> 298/2021</w:t>
            </w:r>
          </w:p>
        </w:tc>
        <w:tc>
          <w:tcPr>
            <w:tcW w:w="1080" w:type="dxa"/>
            <w:tcBorders>
              <w:top w:val="nil"/>
              <w:left w:val="single" w:sz="4" w:space="0" w:color="auto"/>
              <w:bottom w:val="nil"/>
              <w:right w:val="single" w:sz="4" w:space="0" w:color="auto"/>
            </w:tcBorders>
          </w:tcPr>
          <w:p w:rsidR="0070700F" w:rsidRDefault="0070700F" w:rsidP="00AB5321">
            <w:pPr>
              <w:rPr>
                <w:sz w:val="18"/>
                <w:szCs w:val="18"/>
              </w:rPr>
            </w:pPr>
            <w:r>
              <w:rPr>
                <w:sz w:val="18"/>
                <w:szCs w:val="18"/>
              </w:rPr>
              <w:t>§127c odst. 2</w:t>
            </w:r>
          </w:p>
        </w:tc>
        <w:tc>
          <w:tcPr>
            <w:tcW w:w="5405" w:type="dxa"/>
            <w:gridSpan w:val="4"/>
            <w:tcBorders>
              <w:top w:val="nil"/>
              <w:left w:val="single" w:sz="4" w:space="0" w:color="auto"/>
              <w:bottom w:val="nil"/>
              <w:right w:val="single" w:sz="4" w:space="0" w:color="auto"/>
            </w:tcBorders>
          </w:tcPr>
          <w:p w:rsidR="0070700F" w:rsidRPr="0070700F" w:rsidRDefault="0070700F" w:rsidP="0070700F">
            <w:pPr>
              <w:rPr>
                <w:sz w:val="18"/>
                <w:szCs w:val="18"/>
              </w:rPr>
            </w:pPr>
            <w:r w:rsidRPr="0070700F">
              <w:rPr>
                <w:sz w:val="18"/>
                <w:szCs w:val="18"/>
              </w:rPr>
              <w:t>V souvislosti s prodejem podřízeného způsobilého závazku osobě, která není profesionálním zákazníkem podle zákona upravujícího podnikání na kapitálovém trhu (dále jen „neprofesionální zákazník“), může být prodávajícím podříz</w:t>
            </w:r>
            <w:r>
              <w:rPr>
                <w:sz w:val="18"/>
                <w:szCs w:val="18"/>
              </w:rPr>
              <w:t>eného způsobilého závazku pouze</w:t>
            </w:r>
          </w:p>
          <w:p w:rsidR="0070700F" w:rsidRPr="0070700F" w:rsidRDefault="0070700F" w:rsidP="0070700F">
            <w:pPr>
              <w:rPr>
                <w:sz w:val="18"/>
                <w:szCs w:val="18"/>
              </w:rPr>
            </w:pPr>
            <w:r w:rsidRPr="0070700F">
              <w:rPr>
                <w:sz w:val="18"/>
                <w:szCs w:val="18"/>
              </w:rPr>
              <w:t>a) osoba podléhající minimálnímu nebo vnitřnímu minimálnímu požadavku, o jejíž podřízený způsobilý závazek se jedná, nebo srovnatelná osoba se sídlem na území jiného členského státu,</w:t>
            </w:r>
          </w:p>
          <w:p w:rsidR="0070700F" w:rsidRPr="0070700F" w:rsidRDefault="0070700F" w:rsidP="0070700F">
            <w:pPr>
              <w:rPr>
                <w:sz w:val="18"/>
                <w:szCs w:val="18"/>
              </w:rPr>
            </w:pPr>
            <w:r w:rsidRPr="0070700F">
              <w:rPr>
                <w:sz w:val="18"/>
                <w:szCs w:val="18"/>
              </w:rPr>
              <w:t xml:space="preserve">b) osoba, která je na základě povolení k činnosti uděleného Českou národní bankou nebo orgánem dohledu jiného členského státu oprávněna </w:t>
            </w:r>
            <w:r w:rsidRPr="0070700F">
              <w:rPr>
                <w:sz w:val="18"/>
                <w:szCs w:val="18"/>
              </w:rPr>
              <w:lastRenderedPageBreak/>
              <w:t>v České republice poskytovat alespoň hlavní investiční službu podle § 4 odst. 2 písm. a), b), d) nebo e) zákona upravujícího podnikání na kapitálovém trhu nebo srovnatelného zahraničního právního předpisu upravujícího poskyt</w:t>
            </w:r>
            <w:r>
              <w:rPr>
                <w:sz w:val="18"/>
                <w:szCs w:val="18"/>
              </w:rPr>
              <w:t>ování investičních služeb, nebo</w:t>
            </w:r>
          </w:p>
          <w:p w:rsidR="0070700F" w:rsidRPr="00AB5321" w:rsidRDefault="0070700F" w:rsidP="00BA2947">
            <w:pPr>
              <w:rPr>
                <w:sz w:val="18"/>
                <w:szCs w:val="18"/>
              </w:rPr>
            </w:pPr>
            <w:r w:rsidRPr="0070700F">
              <w:rPr>
                <w:sz w:val="18"/>
                <w:szCs w:val="18"/>
              </w:rPr>
              <w:t>c)</w:t>
            </w:r>
            <w:r w:rsidR="00BA2947">
              <w:rPr>
                <w:sz w:val="18"/>
                <w:szCs w:val="18"/>
              </w:rPr>
              <w:t xml:space="preserve"> jiná</w:t>
            </w:r>
            <w:r w:rsidRPr="0070700F">
              <w:rPr>
                <w:sz w:val="18"/>
                <w:szCs w:val="18"/>
              </w:rPr>
              <w:t xml:space="preserve"> osoba, jestliže prodej podřízených způsobilých závazků neprovádí jako svou hlavní činnost, jednu z hlavních činností nebo podnikatelsky.</w:t>
            </w:r>
          </w:p>
        </w:tc>
        <w:tc>
          <w:tcPr>
            <w:tcW w:w="895" w:type="dxa"/>
            <w:tcBorders>
              <w:top w:val="nil"/>
              <w:left w:val="single" w:sz="4" w:space="0" w:color="auto"/>
              <w:bottom w:val="nil"/>
              <w:right w:val="single" w:sz="4" w:space="0" w:color="auto"/>
            </w:tcBorders>
          </w:tcPr>
          <w:p w:rsidR="0070700F" w:rsidRDefault="0070700F" w:rsidP="00275801">
            <w:pPr>
              <w:rPr>
                <w:sz w:val="18"/>
                <w:szCs w:val="18"/>
              </w:rPr>
            </w:pPr>
          </w:p>
        </w:tc>
        <w:tc>
          <w:tcPr>
            <w:tcW w:w="720" w:type="dxa"/>
            <w:tcBorders>
              <w:top w:val="nil"/>
              <w:left w:val="single" w:sz="4" w:space="0" w:color="auto"/>
              <w:bottom w:val="nil"/>
              <w:right w:val="single" w:sz="4" w:space="0" w:color="auto"/>
            </w:tcBorders>
          </w:tcPr>
          <w:p w:rsidR="0070700F" w:rsidRPr="00F25D1A" w:rsidRDefault="0070700F" w:rsidP="00275801">
            <w:pPr>
              <w:rPr>
                <w:sz w:val="18"/>
                <w:szCs w:val="18"/>
              </w:rPr>
            </w:pPr>
          </w:p>
        </w:tc>
      </w:tr>
      <w:tr w:rsidR="00AB5321" w:rsidRPr="00F25D1A" w:rsidTr="00AB5321">
        <w:tc>
          <w:tcPr>
            <w:tcW w:w="1440" w:type="dxa"/>
            <w:tcBorders>
              <w:top w:val="nil"/>
              <w:left w:val="single" w:sz="4" w:space="0" w:color="auto"/>
              <w:bottom w:val="nil"/>
              <w:right w:val="single" w:sz="4" w:space="0" w:color="auto"/>
            </w:tcBorders>
          </w:tcPr>
          <w:p w:rsidR="00AB5321" w:rsidRPr="00F25D1A" w:rsidRDefault="00AB5321" w:rsidP="00C65851">
            <w:pPr>
              <w:rPr>
                <w:sz w:val="18"/>
                <w:szCs w:val="18"/>
              </w:rPr>
            </w:pPr>
          </w:p>
        </w:tc>
        <w:tc>
          <w:tcPr>
            <w:tcW w:w="5400" w:type="dxa"/>
            <w:gridSpan w:val="4"/>
            <w:tcBorders>
              <w:top w:val="nil"/>
              <w:left w:val="single" w:sz="4" w:space="0" w:color="auto"/>
              <w:bottom w:val="nil"/>
              <w:right w:val="single" w:sz="18" w:space="0" w:color="auto"/>
            </w:tcBorders>
          </w:tcPr>
          <w:p w:rsidR="00AB5321" w:rsidRPr="00F25D1A" w:rsidRDefault="00AB5321" w:rsidP="00682113">
            <w:pPr>
              <w:jc w:val="both"/>
              <w:rPr>
                <w:sz w:val="18"/>
                <w:szCs w:val="18"/>
              </w:rPr>
            </w:pPr>
          </w:p>
        </w:tc>
        <w:tc>
          <w:tcPr>
            <w:tcW w:w="900" w:type="dxa"/>
            <w:tcBorders>
              <w:top w:val="nil"/>
              <w:left w:val="single" w:sz="18" w:space="0" w:color="auto"/>
              <w:bottom w:val="nil"/>
              <w:right w:val="single" w:sz="4" w:space="0" w:color="auto"/>
            </w:tcBorders>
          </w:tcPr>
          <w:p w:rsidR="00AB5321" w:rsidRDefault="002E5617" w:rsidP="00A93E6D">
            <w:pPr>
              <w:rPr>
                <w:sz w:val="18"/>
                <w:szCs w:val="18"/>
              </w:rPr>
            </w:pPr>
            <w:r>
              <w:rPr>
                <w:sz w:val="18"/>
                <w:szCs w:val="18"/>
              </w:rPr>
              <w:t>374/2015 ve znění</w:t>
            </w:r>
            <w:r w:rsidR="0076145B">
              <w:rPr>
                <w:sz w:val="18"/>
                <w:szCs w:val="18"/>
              </w:rPr>
              <w:t xml:space="preserve"> 298/2021</w:t>
            </w:r>
          </w:p>
        </w:tc>
        <w:tc>
          <w:tcPr>
            <w:tcW w:w="1080" w:type="dxa"/>
            <w:tcBorders>
              <w:top w:val="nil"/>
              <w:left w:val="single" w:sz="4" w:space="0" w:color="auto"/>
              <w:bottom w:val="nil"/>
              <w:right w:val="single" w:sz="4" w:space="0" w:color="auto"/>
            </w:tcBorders>
          </w:tcPr>
          <w:p w:rsidR="00AB5321" w:rsidRDefault="00AB5321" w:rsidP="00AB5321">
            <w:pPr>
              <w:rPr>
                <w:sz w:val="18"/>
                <w:szCs w:val="18"/>
              </w:rPr>
            </w:pPr>
            <w:r>
              <w:rPr>
                <w:sz w:val="18"/>
                <w:szCs w:val="18"/>
              </w:rPr>
              <w:t>§127c odst.3</w:t>
            </w:r>
          </w:p>
        </w:tc>
        <w:tc>
          <w:tcPr>
            <w:tcW w:w="5405" w:type="dxa"/>
            <w:gridSpan w:val="4"/>
            <w:tcBorders>
              <w:top w:val="nil"/>
              <w:left w:val="single" w:sz="4" w:space="0" w:color="auto"/>
              <w:bottom w:val="nil"/>
              <w:right w:val="single" w:sz="4" w:space="0" w:color="auto"/>
            </w:tcBorders>
          </w:tcPr>
          <w:p w:rsidR="00AB5321" w:rsidRPr="00AB5321" w:rsidRDefault="00AB5321" w:rsidP="00AB5321">
            <w:pPr>
              <w:rPr>
                <w:sz w:val="18"/>
                <w:szCs w:val="18"/>
              </w:rPr>
            </w:pPr>
            <w:r w:rsidRPr="00AB5321">
              <w:rPr>
                <w:sz w:val="18"/>
                <w:szCs w:val="18"/>
              </w:rPr>
              <w:t>Prodej podřízeného způsobilého závazku neprofesionálnímu zákazníkovi prodávajícím podle odstavce 2 písm. a) neb</w:t>
            </w:r>
            <w:r>
              <w:rPr>
                <w:sz w:val="18"/>
                <w:szCs w:val="18"/>
              </w:rPr>
              <w:t xml:space="preserve">o b) je přípustný, pouze pokud </w:t>
            </w:r>
          </w:p>
          <w:p w:rsidR="00AB5321" w:rsidRPr="00AB5321" w:rsidRDefault="00AB5321" w:rsidP="00AB5321">
            <w:pPr>
              <w:rPr>
                <w:sz w:val="18"/>
                <w:szCs w:val="18"/>
              </w:rPr>
            </w:pPr>
            <w:r w:rsidRPr="00AB5321">
              <w:rPr>
                <w:sz w:val="18"/>
                <w:szCs w:val="18"/>
              </w:rPr>
              <w:t>a) prodávající podřízeného způsobilého závazku provede vyhodnocení informací podle § 15h odst. 1 zákona upravujícího podnikání na kapitálovém trhu v rozsahu podle § 15h odst. 2 zákona upravujícího podnikání na kapitálovém trhu a na základě tohoto vyhodnocení nabude přesvědčení, že podřízený způsobilý závazek je pro nepr</w:t>
            </w:r>
            <w:r>
              <w:rPr>
                <w:sz w:val="18"/>
                <w:szCs w:val="18"/>
              </w:rPr>
              <w:t>ofesionálního zákazníka vhodný,</w:t>
            </w:r>
          </w:p>
          <w:p w:rsidR="00AB5321" w:rsidRPr="00AB5321" w:rsidRDefault="00AB5321" w:rsidP="00AB5321">
            <w:pPr>
              <w:rPr>
                <w:sz w:val="18"/>
                <w:szCs w:val="18"/>
              </w:rPr>
            </w:pPr>
            <w:r w:rsidRPr="00AB5321">
              <w:rPr>
                <w:sz w:val="18"/>
                <w:szCs w:val="18"/>
              </w:rPr>
              <w:t>b) prodávající podřízeného způsobilého závazku poskytne neprofesionálnímu zákazníkovi prohlášení o vhodnosti podle § 15e odst. 3 nebo 4 zákona upravujícího</w:t>
            </w:r>
            <w:r>
              <w:rPr>
                <w:sz w:val="18"/>
                <w:szCs w:val="18"/>
              </w:rPr>
              <w:t xml:space="preserve"> podnikání na kapitálovém trhu,</w:t>
            </w:r>
          </w:p>
          <w:p w:rsidR="00AB5321" w:rsidRPr="00AB5321" w:rsidRDefault="00AB5321" w:rsidP="00AB5321">
            <w:pPr>
              <w:rPr>
                <w:sz w:val="18"/>
                <w:szCs w:val="18"/>
              </w:rPr>
            </w:pPr>
            <w:r w:rsidRPr="00AB5321">
              <w:rPr>
                <w:sz w:val="18"/>
                <w:szCs w:val="18"/>
              </w:rPr>
              <w:t>c) celková investovaná částka do podřízených způsobilých závazků nepřesáhne 10 % investičního portfolia neprofesionálního zákazníka, jehož investiční portfolio nepřesahuje část</w:t>
            </w:r>
            <w:r>
              <w:rPr>
                <w:sz w:val="18"/>
                <w:szCs w:val="18"/>
              </w:rPr>
              <w:t xml:space="preserve">ku odpovídající 500 000 EUR, a </w:t>
            </w:r>
          </w:p>
          <w:p w:rsidR="00AB5321" w:rsidRPr="00AB5321" w:rsidRDefault="00AB5321" w:rsidP="00AB5321">
            <w:pPr>
              <w:rPr>
                <w:sz w:val="18"/>
                <w:szCs w:val="18"/>
              </w:rPr>
            </w:pPr>
            <w:r w:rsidRPr="00AB5321">
              <w:rPr>
                <w:sz w:val="18"/>
                <w:szCs w:val="18"/>
              </w:rPr>
              <w:t>d) počáteční investice neprofesionálního zákazníka, jehož investiční portfolio nepřesahuje částku odpovídající 500 000 EUR, do jednoho nebo více podřízených způsobilých závazků odpovídá částce nejméně 10 000 EUR.</w:t>
            </w:r>
          </w:p>
        </w:tc>
        <w:tc>
          <w:tcPr>
            <w:tcW w:w="895" w:type="dxa"/>
            <w:tcBorders>
              <w:top w:val="nil"/>
              <w:left w:val="single" w:sz="4" w:space="0" w:color="auto"/>
              <w:bottom w:val="nil"/>
              <w:right w:val="single" w:sz="4" w:space="0" w:color="auto"/>
            </w:tcBorders>
          </w:tcPr>
          <w:p w:rsidR="00AB5321" w:rsidRDefault="00AB5321" w:rsidP="00275801">
            <w:pPr>
              <w:rPr>
                <w:sz w:val="18"/>
                <w:szCs w:val="18"/>
              </w:rPr>
            </w:pPr>
          </w:p>
        </w:tc>
        <w:tc>
          <w:tcPr>
            <w:tcW w:w="720" w:type="dxa"/>
            <w:tcBorders>
              <w:top w:val="nil"/>
              <w:left w:val="single" w:sz="4" w:space="0" w:color="auto"/>
              <w:bottom w:val="nil"/>
              <w:right w:val="single" w:sz="4" w:space="0" w:color="auto"/>
            </w:tcBorders>
          </w:tcPr>
          <w:p w:rsidR="00AB5321" w:rsidRPr="00F25D1A" w:rsidRDefault="00AB5321" w:rsidP="00275801">
            <w:pPr>
              <w:rPr>
                <w:sz w:val="18"/>
                <w:szCs w:val="18"/>
              </w:rPr>
            </w:pPr>
          </w:p>
        </w:tc>
      </w:tr>
      <w:tr w:rsidR="00AB5321" w:rsidRPr="00F25D1A" w:rsidTr="002D7720">
        <w:tc>
          <w:tcPr>
            <w:tcW w:w="1440" w:type="dxa"/>
            <w:tcBorders>
              <w:top w:val="nil"/>
              <w:left w:val="single" w:sz="4" w:space="0" w:color="auto"/>
              <w:bottom w:val="single" w:sz="4" w:space="0" w:color="auto"/>
              <w:right w:val="single" w:sz="4" w:space="0" w:color="auto"/>
            </w:tcBorders>
          </w:tcPr>
          <w:p w:rsidR="00AB5321" w:rsidRPr="00F25D1A" w:rsidRDefault="00AB5321" w:rsidP="00C65851">
            <w:pPr>
              <w:rPr>
                <w:sz w:val="18"/>
                <w:szCs w:val="18"/>
              </w:rPr>
            </w:pPr>
          </w:p>
        </w:tc>
        <w:tc>
          <w:tcPr>
            <w:tcW w:w="5400" w:type="dxa"/>
            <w:gridSpan w:val="4"/>
            <w:tcBorders>
              <w:top w:val="nil"/>
              <w:left w:val="single" w:sz="4" w:space="0" w:color="auto"/>
              <w:bottom w:val="single" w:sz="4" w:space="0" w:color="auto"/>
              <w:right w:val="single" w:sz="18" w:space="0" w:color="auto"/>
            </w:tcBorders>
          </w:tcPr>
          <w:p w:rsidR="00AB5321" w:rsidRPr="00F25D1A" w:rsidRDefault="00AB5321" w:rsidP="00682113">
            <w:pPr>
              <w:jc w:val="both"/>
              <w:rPr>
                <w:sz w:val="18"/>
                <w:szCs w:val="18"/>
              </w:rPr>
            </w:pPr>
          </w:p>
        </w:tc>
        <w:tc>
          <w:tcPr>
            <w:tcW w:w="900" w:type="dxa"/>
            <w:tcBorders>
              <w:top w:val="nil"/>
              <w:left w:val="single" w:sz="18" w:space="0" w:color="auto"/>
              <w:bottom w:val="single" w:sz="4" w:space="0" w:color="auto"/>
              <w:right w:val="single" w:sz="4" w:space="0" w:color="auto"/>
            </w:tcBorders>
          </w:tcPr>
          <w:p w:rsidR="00AB5321" w:rsidRDefault="002E5617" w:rsidP="00A93E6D">
            <w:pPr>
              <w:rPr>
                <w:sz w:val="18"/>
                <w:szCs w:val="18"/>
              </w:rPr>
            </w:pPr>
            <w:r>
              <w:rPr>
                <w:sz w:val="18"/>
                <w:szCs w:val="18"/>
              </w:rPr>
              <w:t>374/2015 ve znění</w:t>
            </w:r>
            <w:r w:rsidR="0076145B">
              <w:rPr>
                <w:sz w:val="18"/>
                <w:szCs w:val="18"/>
              </w:rPr>
              <w:t xml:space="preserve"> 298/2021</w:t>
            </w:r>
          </w:p>
        </w:tc>
        <w:tc>
          <w:tcPr>
            <w:tcW w:w="1080" w:type="dxa"/>
            <w:tcBorders>
              <w:top w:val="nil"/>
              <w:left w:val="single" w:sz="4" w:space="0" w:color="auto"/>
              <w:bottom w:val="single" w:sz="4" w:space="0" w:color="auto"/>
              <w:right w:val="single" w:sz="4" w:space="0" w:color="auto"/>
            </w:tcBorders>
          </w:tcPr>
          <w:p w:rsidR="00AB5321" w:rsidRDefault="00AB5321" w:rsidP="00A93E6D">
            <w:pPr>
              <w:rPr>
                <w:sz w:val="18"/>
                <w:szCs w:val="18"/>
              </w:rPr>
            </w:pPr>
            <w:r>
              <w:rPr>
                <w:sz w:val="18"/>
                <w:szCs w:val="18"/>
              </w:rPr>
              <w:t>§127c odst.5</w:t>
            </w:r>
          </w:p>
        </w:tc>
        <w:tc>
          <w:tcPr>
            <w:tcW w:w="5405" w:type="dxa"/>
            <w:gridSpan w:val="4"/>
            <w:tcBorders>
              <w:top w:val="nil"/>
              <w:left w:val="single" w:sz="4" w:space="0" w:color="auto"/>
              <w:bottom w:val="single" w:sz="4" w:space="0" w:color="auto"/>
              <w:right w:val="single" w:sz="4" w:space="0" w:color="auto"/>
            </w:tcBorders>
          </w:tcPr>
          <w:p w:rsidR="00AB5321" w:rsidRPr="00AB5321" w:rsidRDefault="00AB5321" w:rsidP="00AB5321">
            <w:pPr>
              <w:rPr>
                <w:sz w:val="18"/>
                <w:szCs w:val="18"/>
              </w:rPr>
            </w:pPr>
            <w:r w:rsidRPr="00AB5321">
              <w:rPr>
                <w:sz w:val="18"/>
                <w:szCs w:val="18"/>
              </w:rPr>
              <w:t>Odstavce 3 a 4 se nepoužijí ve vztahu k podřízeným způsobilým závazkům splňujícím podmínky uvedené v čl. 72a odst. 1 písm. b) nařízení Evropského parlamentu a Rady (EU) č. 575/2013.</w:t>
            </w:r>
          </w:p>
        </w:tc>
        <w:tc>
          <w:tcPr>
            <w:tcW w:w="895" w:type="dxa"/>
            <w:tcBorders>
              <w:top w:val="nil"/>
              <w:left w:val="single" w:sz="4" w:space="0" w:color="auto"/>
              <w:bottom w:val="single" w:sz="4" w:space="0" w:color="auto"/>
              <w:right w:val="single" w:sz="4" w:space="0" w:color="auto"/>
            </w:tcBorders>
          </w:tcPr>
          <w:p w:rsidR="00AB5321" w:rsidRDefault="00AB5321" w:rsidP="00275801">
            <w:pPr>
              <w:rPr>
                <w:sz w:val="18"/>
                <w:szCs w:val="18"/>
              </w:rPr>
            </w:pPr>
          </w:p>
        </w:tc>
        <w:tc>
          <w:tcPr>
            <w:tcW w:w="720" w:type="dxa"/>
            <w:tcBorders>
              <w:top w:val="nil"/>
              <w:left w:val="single" w:sz="4" w:space="0" w:color="auto"/>
              <w:bottom w:val="single" w:sz="4" w:space="0" w:color="auto"/>
              <w:right w:val="single" w:sz="4" w:space="0" w:color="auto"/>
            </w:tcBorders>
          </w:tcPr>
          <w:p w:rsidR="00AB5321" w:rsidRPr="00F25D1A" w:rsidRDefault="00AB5321" w:rsidP="00275801">
            <w:pPr>
              <w:rPr>
                <w:sz w:val="18"/>
                <w:szCs w:val="18"/>
              </w:rPr>
            </w:pPr>
          </w:p>
        </w:tc>
      </w:tr>
      <w:tr w:rsidR="00ED2747" w:rsidRPr="00F25D1A" w:rsidTr="002D7720">
        <w:tc>
          <w:tcPr>
            <w:tcW w:w="1440" w:type="dxa"/>
            <w:tcBorders>
              <w:top w:val="nil"/>
              <w:left w:val="single" w:sz="4" w:space="0" w:color="auto"/>
              <w:bottom w:val="single" w:sz="4" w:space="0" w:color="auto"/>
              <w:right w:val="single" w:sz="4" w:space="0" w:color="auto"/>
            </w:tcBorders>
          </w:tcPr>
          <w:p w:rsidR="00ED2747" w:rsidRPr="00F25D1A" w:rsidRDefault="00ED2747" w:rsidP="004A6C3E">
            <w:pPr>
              <w:rPr>
                <w:sz w:val="18"/>
                <w:szCs w:val="18"/>
              </w:rPr>
            </w:pPr>
            <w:r w:rsidRPr="00F25D1A">
              <w:rPr>
                <w:sz w:val="18"/>
                <w:szCs w:val="18"/>
              </w:rPr>
              <w:t>Článek 1 odst. 16</w:t>
            </w:r>
            <w:r w:rsidR="001F03A2">
              <w:rPr>
                <w:sz w:val="18"/>
                <w:szCs w:val="18"/>
              </w:rPr>
              <w:t xml:space="preserve"> </w:t>
            </w:r>
            <w:r w:rsidR="001F03A2" w:rsidRPr="004A6C3E">
              <w:rPr>
                <w:i/>
                <w:sz w:val="18"/>
                <w:szCs w:val="18"/>
              </w:rPr>
              <w:t>(</w:t>
            </w:r>
            <w:r w:rsidR="004A6C3E" w:rsidRPr="004A6C3E">
              <w:rPr>
                <w:i/>
                <w:sz w:val="18"/>
                <w:szCs w:val="18"/>
              </w:rPr>
              <w:t>Č</w:t>
            </w:r>
            <w:r w:rsidR="001F03A2" w:rsidRPr="004A6C3E">
              <w:rPr>
                <w:i/>
                <w:sz w:val="18"/>
                <w:szCs w:val="18"/>
              </w:rPr>
              <w:t>lánek 44a odstavec 2)</w:t>
            </w:r>
          </w:p>
        </w:tc>
        <w:tc>
          <w:tcPr>
            <w:tcW w:w="5400" w:type="dxa"/>
            <w:gridSpan w:val="4"/>
            <w:tcBorders>
              <w:top w:val="nil"/>
              <w:left w:val="single" w:sz="4" w:space="0" w:color="auto"/>
              <w:bottom w:val="single" w:sz="4" w:space="0" w:color="auto"/>
              <w:right w:val="single" w:sz="18" w:space="0" w:color="auto"/>
            </w:tcBorders>
          </w:tcPr>
          <w:p w:rsidR="00ED2747" w:rsidRPr="00F25D1A" w:rsidRDefault="00ED2747" w:rsidP="009172F4">
            <w:pPr>
              <w:jc w:val="both"/>
              <w:rPr>
                <w:sz w:val="18"/>
                <w:szCs w:val="18"/>
              </w:rPr>
            </w:pPr>
            <w:r w:rsidRPr="00F25D1A">
              <w:rPr>
                <w:sz w:val="18"/>
                <w:szCs w:val="18"/>
              </w:rPr>
              <w:t xml:space="preserve">2. Jsou-li splněny podmínky uvedené v odstavci 1 a portfolio finančních nástrojů daného neprofesionálního zákazníka v době koupě nepřekračuje částku 500 000 EUR, zajistí prodávající na základě informací poskytnutých neprofesionálním zákazníkem v souladu s odstavcem 3, že jsou v době koupě splněny obě tyto podmínky: </w:t>
            </w:r>
          </w:p>
          <w:p w:rsidR="00ED2747" w:rsidRPr="00F25D1A" w:rsidRDefault="00ED2747" w:rsidP="009172F4">
            <w:pPr>
              <w:jc w:val="both"/>
              <w:rPr>
                <w:sz w:val="18"/>
                <w:szCs w:val="18"/>
              </w:rPr>
            </w:pPr>
          </w:p>
          <w:p w:rsidR="00ED2747" w:rsidRPr="00F25D1A" w:rsidRDefault="00ED2747" w:rsidP="009172F4">
            <w:pPr>
              <w:jc w:val="both"/>
              <w:rPr>
                <w:sz w:val="18"/>
                <w:szCs w:val="18"/>
              </w:rPr>
            </w:pPr>
            <w:r w:rsidRPr="00F25D1A">
              <w:rPr>
                <w:sz w:val="18"/>
                <w:szCs w:val="18"/>
              </w:rPr>
              <w:t xml:space="preserve">a) neprofesionální zákazník neinvestuje celkovou částku přesahující 10 % jeho portfolia finančních nástrojů do závazků uvedených v odstavci 1; </w:t>
            </w:r>
          </w:p>
          <w:p w:rsidR="00ED2747" w:rsidRPr="00F25D1A" w:rsidRDefault="00ED2747" w:rsidP="009172F4">
            <w:pPr>
              <w:jc w:val="both"/>
              <w:rPr>
                <w:sz w:val="18"/>
                <w:szCs w:val="18"/>
              </w:rPr>
            </w:pPr>
          </w:p>
          <w:p w:rsidR="00ED2747" w:rsidRPr="00F25D1A" w:rsidRDefault="00ED2747" w:rsidP="009172F4">
            <w:pPr>
              <w:jc w:val="both"/>
              <w:rPr>
                <w:sz w:val="18"/>
                <w:szCs w:val="18"/>
              </w:rPr>
            </w:pPr>
            <w:r w:rsidRPr="00F25D1A">
              <w:rPr>
                <w:sz w:val="18"/>
                <w:szCs w:val="18"/>
              </w:rPr>
              <w:t xml:space="preserve">b) počáteční investice do jednoho nebo více nástrojů závazků uvedených v odstavci 1 dosahuje výše nejméně 10 000 EUR. </w:t>
            </w:r>
          </w:p>
        </w:tc>
        <w:tc>
          <w:tcPr>
            <w:tcW w:w="900" w:type="dxa"/>
            <w:tcBorders>
              <w:top w:val="nil"/>
              <w:left w:val="single" w:sz="18" w:space="0" w:color="auto"/>
              <w:bottom w:val="single" w:sz="4" w:space="0" w:color="auto"/>
              <w:right w:val="single" w:sz="4" w:space="0" w:color="auto"/>
            </w:tcBorders>
          </w:tcPr>
          <w:p w:rsidR="00ED2747" w:rsidRPr="00AB318A" w:rsidRDefault="00ED2747" w:rsidP="00275801">
            <w:pPr>
              <w:rPr>
                <w:sz w:val="18"/>
                <w:szCs w:val="18"/>
              </w:rPr>
            </w:pPr>
            <w:r>
              <w:rPr>
                <w:sz w:val="18"/>
                <w:szCs w:val="18"/>
              </w:rPr>
              <w:t>374/2015 ve znění</w:t>
            </w:r>
            <w:r w:rsidR="0076145B">
              <w:rPr>
                <w:sz w:val="18"/>
                <w:szCs w:val="18"/>
              </w:rPr>
              <w:t xml:space="preserve"> 298/2021</w:t>
            </w:r>
          </w:p>
        </w:tc>
        <w:tc>
          <w:tcPr>
            <w:tcW w:w="1080" w:type="dxa"/>
            <w:tcBorders>
              <w:top w:val="nil"/>
              <w:left w:val="single" w:sz="4" w:space="0" w:color="auto"/>
              <w:bottom w:val="single" w:sz="4" w:space="0" w:color="auto"/>
              <w:right w:val="single" w:sz="4" w:space="0" w:color="auto"/>
            </w:tcBorders>
          </w:tcPr>
          <w:p w:rsidR="00ED2747" w:rsidRDefault="00ED2747" w:rsidP="00A93E6D">
            <w:pPr>
              <w:rPr>
                <w:sz w:val="18"/>
                <w:szCs w:val="18"/>
              </w:rPr>
            </w:pPr>
            <w:r>
              <w:rPr>
                <w:sz w:val="18"/>
                <w:szCs w:val="18"/>
              </w:rPr>
              <w:t>§127c odst.3</w:t>
            </w:r>
          </w:p>
        </w:tc>
        <w:tc>
          <w:tcPr>
            <w:tcW w:w="5405" w:type="dxa"/>
            <w:gridSpan w:val="4"/>
            <w:tcBorders>
              <w:top w:val="nil"/>
              <w:left w:val="single" w:sz="4" w:space="0" w:color="auto"/>
              <w:bottom w:val="single" w:sz="4" w:space="0" w:color="auto"/>
              <w:right w:val="single" w:sz="4" w:space="0" w:color="auto"/>
            </w:tcBorders>
          </w:tcPr>
          <w:p w:rsidR="00ED2747" w:rsidRPr="00AB5321" w:rsidRDefault="00ED2747" w:rsidP="00A93E6D">
            <w:pPr>
              <w:rPr>
                <w:sz w:val="18"/>
                <w:szCs w:val="18"/>
              </w:rPr>
            </w:pPr>
            <w:r w:rsidRPr="00AB5321">
              <w:rPr>
                <w:sz w:val="18"/>
                <w:szCs w:val="18"/>
              </w:rPr>
              <w:t>Prodej podřízeného způsobilého závazku neprofesionálnímu zákazníkovi prodávajícím podle odstavce 2 písm. a) neb</w:t>
            </w:r>
            <w:r>
              <w:rPr>
                <w:sz w:val="18"/>
                <w:szCs w:val="18"/>
              </w:rPr>
              <w:t xml:space="preserve">o b) je přípustný, pouze pokud </w:t>
            </w:r>
          </w:p>
          <w:p w:rsidR="00ED2747" w:rsidRPr="00AB5321" w:rsidRDefault="00ED2747" w:rsidP="00A93E6D">
            <w:pPr>
              <w:rPr>
                <w:sz w:val="18"/>
                <w:szCs w:val="18"/>
              </w:rPr>
            </w:pPr>
            <w:r w:rsidRPr="00AB5321">
              <w:rPr>
                <w:sz w:val="18"/>
                <w:szCs w:val="18"/>
              </w:rPr>
              <w:t>a) prodávající podřízeného způsobilého závazku provede vyhodnocení informací podle § 15h odst. 1 zákona upravujícího podnikání na kapitálovém trhu v rozsahu podle § 15h odst. 2 zákona upravujícího podnikání na kapitálovém trhu a na základě tohoto vyhodnocení nabude přesvědčení, že podřízený způsobilý závazek je pro nepr</w:t>
            </w:r>
            <w:r>
              <w:rPr>
                <w:sz w:val="18"/>
                <w:szCs w:val="18"/>
              </w:rPr>
              <w:t>ofesionálního zákazníka vhodný,</w:t>
            </w:r>
          </w:p>
          <w:p w:rsidR="00ED2747" w:rsidRPr="00AB5321" w:rsidRDefault="00ED2747" w:rsidP="00A93E6D">
            <w:pPr>
              <w:rPr>
                <w:sz w:val="18"/>
                <w:szCs w:val="18"/>
              </w:rPr>
            </w:pPr>
            <w:r w:rsidRPr="00AB5321">
              <w:rPr>
                <w:sz w:val="18"/>
                <w:szCs w:val="18"/>
              </w:rPr>
              <w:t>b) prodávající podřízeného způsobilého závazku poskytne neprofesionálnímu zákazníkovi prohlášení o vhodnosti podle § 15e odst. 3 nebo 4 zákona upravujícího</w:t>
            </w:r>
            <w:r>
              <w:rPr>
                <w:sz w:val="18"/>
                <w:szCs w:val="18"/>
              </w:rPr>
              <w:t xml:space="preserve"> podnikání na kapitálovém trhu,</w:t>
            </w:r>
          </w:p>
          <w:p w:rsidR="00EF2FDB" w:rsidRDefault="00ED2747" w:rsidP="00A93E6D">
            <w:pPr>
              <w:rPr>
                <w:sz w:val="18"/>
                <w:szCs w:val="18"/>
              </w:rPr>
            </w:pPr>
            <w:r w:rsidRPr="00AB5321">
              <w:rPr>
                <w:sz w:val="18"/>
                <w:szCs w:val="18"/>
              </w:rPr>
              <w:lastRenderedPageBreak/>
              <w:t>c) celková investovaná částka do podřízených způsobilých závazků nepřesáhne 10 % investičního portfolia neprofesionálního zákazníka, jehož investiční portfolio nepřesahuje část</w:t>
            </w:r>
            <w:r>
              <w:rPr>
                <w:sz w:val="18"/>
                <w:szCs w:val="18"/>
              </w:rPr>
              <w:t xml:space="preserve">ku odpovídající 500 000 EUR, a </w:t>
            </w:r>
          </w:p>
          <w:p w:rsidR="00ED2747" w:rsidRPr="00AB5321" w:rsidRDefault="00ED2747" w:rsidP="00A93E6D">
            <w:pPr>
              <w:rPr>
                <w:sz w:val="18"/>
                <w:szCs w:val="18"/>
              </w:rPr>
            </w:pPr>
            <w:r w:rsidRPr="00AB5321">
              <w:rPr>
                <w:sz w:val="18"/>
                <w:szCs w:val="18"/>
              </w:rPr>
              <w:t>d) počáteční investice neprofesionálního zákazníka, jehož investiční portfolio nepřesahuje částku odpovídající 500 000 EUR, do jednoho nebo více podřízených způsobilých závazků odpovídá částce nejméně 10 000 EUR.</w:t>
            </w:r>
          </w:p>
        </w:tc>
        <w:tc>
          <w:tcPr>
            <w:tcW w:w="895" w:type="dxa"/>
            <w:tcBorders>
              <w:top w:val="nil"/>
              <w:left w:val="single" w:sz="4" w:space="0" w:color="auto"/>
              <w:bottom w:val="single" w:sz="4" w:space="0" w:color="auto"/>
              <w:right w:val="single" w:sz="4" w:space="0" w:color="auto"/>
            </w:tcBorders>
          </w:tcPr>
          <w:p w:rsidR="00ED2747" w:rsidRDefault="00ED2747" w:rsidP="00275801">
            <w:pPr>
              <w:rPr>
                <w:sz w:val="18"/>
                <w:szCs w:val="18"/>
              </w:rPr>
            </w:pPr>
            <w:r>
              <w:rPr>
                <w:sz w:val="18"/>
                <w:szCs w:val="18"/>
              </w:rPr>
              <w:lastRenderedPageBreak/>
              <w:t>PT</w:t>
            </w:r>
          </w:p>
        </w:tc>
        <w:tc>
          <w:tcPr>
            <w:tcW w:w="720" w:type="dxa"/>
            <w:tcBorders>
              <w:top w:val="nil"/>
              <w:left w:val="single" w:sz="4" w:space="0" w:color="auto"/>
              <w:bottom w:val="single" w:sz="4" w:space="0" w:color="auto"/>
              <w:right w:val="single" w:sz="4" w:space="0" w:color="auto"/>
            </w:tcBorders>
          </w:tcPr>
          <w:p w:rsidR="00ED2747" w:rsidRPr="00F25D1A" w:rsidRDefault="00ED2747" w:rsidP="00275801">
            <w:pPr>
              <w:rPr>
                <w:sz w:val="18"/>
                <w:szCs w:val="18"/>
              </w:rPr>
            </w:pPr>
          </w:p>
        </w:tc>
      </w:tr>
      <w:tr w:rsidR="00AB5321" w:rsidRPr="00F25D1A" w:rsidTr="002D7720">
        <w:tc>
          <w:tcPr>
            <w:tcW w:w="1440" w:type="dxa"/>
            <w:tcBorders>
              <w:top w:val="nil"/>
              <w:left w:val="single" w:sz="4" w:space="0" w:color="auto"/>
              <w:bottom w:val="single" w:sz="4" w:space="0" w:color="auto"/>
              <w:right w:val="single" w:sz="4" w:space="0" w:color="auto"/>
            </w:tcBorders>
          </w:tcPr>
          <w:p w:rsidR="00AB5321" w:rsidRPr="00F25D1A" w:rsidRDefault="00AB5321" w:rsidP="004A6C3E">
            <w:pPr>
              <w:rPr>
                <w:sz w:val="18"/>
                <w:szCs w:val="18"/>
              </w:rPr>
            </w:pPr>
            <w:r w:rsidRPr="00F25D1A">
              <w:rPr>
                <w:sz w:val="18"/>
                <w:szCs w:val="18"/>
              </w:rPr>
              <w:t>Článek 1 odst. 16</w:t>
            </w:r>
            <w:r w:rsidR="001F03A2">
              <w:rPr>
                <w:sz w:val="18"/>
                <w:szCs w:val="18"/>
              </w:rPr>
              <w:t xml:space="preserve"> </w:t>
            </w:r>
            <w:r w:rsidR="001F03A2" w:rsidRPr="004A6C3E">
              <w:rPr>
                <w:i/>
                <w:sz w:val="18"/>
                <w:szCs w:val="18"/>
              </w:rPr>
              <w:t>(</w:t>
            </w:r>
            <w:r w:rsidR="004A6C3E" w:rsidRPr="004A6C3E">
              <w:rPr>
                <w:i/>
                <w:sz w:val="18"/>
                <w:szCs w:val="18"/>
              </w:rPr>
              <w:t>Č</w:t>
            </w:r>
            <w:r w:rsidR="001F03A2" w:rsidRPr="004A6C3E">
              <w:rPr>
                <w:i/>
                <w:sz w:val="18"/>
                <w:szCs w:val="18"/>
              </w:rPr>
              <w:t>lánek 44a odstavec 3)</w:t>
            </w:r>
          </w:p>
        </w:tc>
        <w:tc>
          <w:tcPr>
            <w:tcW w:w="5400" w:type="dxa"/>
            <w:gridSpan w:val="4"/>
            <w:tcBorders>
              <w:top w:val="nil"/>
              <w:left w:val="single" w:sz="4" w:space="0" w:color="auto"/>
              <w:bottom w:val="single" w:sz="4" w:space="0" w:color="auto"/>
              <w:right w:val="single" w:sz="18" w:space="0" w:color="auto"/>
            </w:tcBorders>
          </w:tcPr>
          <w:p w:rsidR="00AB5321" w:rsidRPr="00F25D1A" w:rsidRDefault="00AB5321" w:rsidP="000D6EC4">
            <w:pPr>
              <w:jc w:val="both"/>
              <w:rPr>
                <w:sz w:val="18"/>
                <w:szCs w:val="18"/>
              </w:rPr>
            </w:pPr>
            <w:r w:rsidRPr="00F25D1A">
              <w:rPr>
                <w:sz w:val="18"/>
                <w:szCs w:val="18"/>
              </w:rPr>
              <w:t xml:space="preserve">3. Neprofesionální zákazník poskytne prodávajícímu přesné informace o svém portfoliu finančních nástrojů, včetně jakýchkoli investic do závazků uvedených v odstavci 1. </w:t>
            </w:r>
          </w:p>
          <w:p w:rsidR="00AB5321" w:rsidRPr="00F25D1A" w:rsidRDefault="00AB5321" w:rsidP="009172F4">
            <w:pPr>
              <w:jc w:val="both"/>
              <w:rPr>
                <w:sz w:val="18"/>
                <w:szCs w:val="18"/>
              </w:rPr>
            </w:pPr>
          </w:p>
        </w:tc>
        <w:tc>
          <w:tcPr>
            <w:tcW w:w="900" w:type="dxa"/>
            <w:tcBorders>
              <w:top w:val="nil"/>
              <w:left w:val="single" w:sz="18" w:space="0" w:color="auto"/>
              <w:bottom w:val="single" w:sz="4" w:space="0" w:color="auto"/>
              <w:right w:val="single" w:sz="4" w:space="0" w:color="auto"/>
            </w:tcBorders>
          </w:tcPr>
          <w:p w:rsidR="00AB5321" w:rsidRPr="00AB318A" w:rsidRDefault="00AB5321" w:rsidP="00275801">
            <w:pPr>
              <w:rPr>
                <w:sz w:val="18"/>
                <w:szCs w:val="18"/>
              </w:rPr>
            </w:pPr>
            <w:r>
              <w:rPr>
                <w:sz w:val="18"/>
                <w:szCs w:val="18"/>
              </w:rPr>
              <w:t>374/2015 ve znění</w:t>
            </w:r>
            <w:r w:rsidR="0076145B">
              <w:rPr>
                <w:sz w:val="18"/>
                <w:szCs w:val="18"/>
              </w:rPr>
              <w:t xml:space="preserve"> 298/2021</w:t>
            </w:r>
          </w:p>
        </w:tc>
        <w:tc>
          <w:tcPr>
            <w:tcW w:w="1080" w:type="dxa"/>
            <w:tcBorders>
              <w:top w:val="nil"/>
              <w:left w:val="single" w:sz="4" w:space="0" w:color="auto"/>
              <w:bottom w:val="single" w:sz="4" w:space="0" w:color="auto"/>
              <w:right w:val="single" w:sz="4" w:space="0" w:color="auto"/>
            </w:tcBorders>
          </w:tcPr>
          <w:p w:rsidR="00AB5321" w:rsidRPr="00F25D1A" w:rsidRDefault="00A976D5" w:rsidP="00275801">
            <w:pPr>
              <w:rPr>
                <w:sz w:val="18"/>
                <w:szCs w:val="18"/>
              </w:rPr>
            </w:pPr>
            <w:r>
              <w:rPr>
                <w:sz w:val="18"/>
                <w:szCs w:val="18"/>
              </w:rPr>
              <w:t>§127c odst.4</w:t>
            </w:r>
          </w:p>
        </w:tc>
        <w:tc>
          <w:tcPr>
            <w:tcW w:w="5405" w:type="dxa"/>
            <w:gridSpan w:val="4"/>
            <w:tcBorders>
              <w:top w:val="nil"/>
              <w:left w:val="single" w:sz="4" w:space="0" w:color="auto"/>
              <w:bottom w:val="single" w:sz="4" w:space="0" w:color="auto"/>
              <w:right w:val="single" w:sz="4" w:space="0" w:color="auto"/>
            </w:tcBorders>
          </w:tcPr>
          <w:p w:rsidR="00AB5321" w:rsidRPr="00F25D1A" w:rsidRDefault="00A976D5" w:rsidP="00557724">
            <w:pPr>
              <w:rPr>
                <w:sz w:val="18"/>
                <w:szCs w:val="18"/>
              </w:rPr>
            </w:pPr>
            <w:r w:rsidRPr="00A976D5">
              <w:rPr>
                <w:sz w:val="18"/>
                <w:szCs w:val="18"/>
              </w:rPr>
              <w:t>Neprofesionální zákazník poskytne pro účely odstavce 3 prodávajícímu podřízeného způsobilého závazku pravdivé a přesné informace o výši a složení svého investičního portfolia, včetně informace o výši svých investic do podřízených způsobilých závazků.</w:t>
            </w:r>
          </w:p>
        </w:tc>
        <w:tc>
          <w:tcPr>
            <w:tcW w:w="895" w:type="dxa"/>
            <w:tcBorders>
              <w:top w:val="nil"/>
              <w:left w:val="single" w:sz="4" w:space="0" w:color="auto"/>
              <w:bottom w:val="single" w:sz="4" w:space="0" w:color="auto"/>
              <w:right w:val="single" w:sz="4" w:space="0" w:color="auto"/>
            </w:tcBorders>
          </w:tcPr>
          <w:p w:rsidR="00AB5321" w:rsidRDefault="00A976D5" w:rsidP="00275801">
            <w:pPr>
              <w:rPr>
                <w:sz w:val="18"/>
                <w:szCs w:val="18"/>
              </w:rPr>
            </w:pPr>
            <w:r>
              <w:rPr>
                <w:sz w:val="18"/>
                <w:szCs w:val="18"/>
              </w:rPr>
              <w:t>P</w:t>
            </w:r>
            <w:r w:rsidR="00AB5321">
              <w:rPr>
                <w:sz w:val="18"/>
                <w:szCs w:val="18"/>
              </w:rPr>
              <w:t>T</w:t>
            </w:r>
          </w:p>
        </w:tc>
        <w:tc>
          <w:tcPr>
            <w:tcW w:w="720" w:type="dxa"/>
            <w:tcBorders>
              <w:top w:val="nil"/>
              <w:left w:val="single" w:sz="4" w:space="0" w:color="auto"/>
              <w:bottom w:val="single" w:sz="4" w:space="0" w:color="auto"/>
              <w:right w:val="single" w:sz="4" w:space="0" w:color="auto"/>
            </w:tcBorders>
          </w:tcPr>
          <w:p w:rsidR="00AB5321" w:rsidRPr="00F25D1A" w:rsidRDefault="00AB5321" w:rsidP="00275801">
            <w:pPr>
              <w:rPr>
                <w:sz w:val="18"/>
                <w:szCs w:val="18"/>
              </w:rPr>
            </w:pPr>
          </w:p>
        </w:tc>
      </w:tr>
      <w:tr w:rsidR="00A976D5" w:rsidRPr="00F25D1A" w:rsidTr="002D7720">
        <w:tc>
          <w:tcPr>
            <w:tcW w:w="1440" w:type="dxa"/>
            <w:tcBorders>
              <w:top w:val="nil"/>
              <w:left w:val="single" w:sz="4" w:space="0" w:color="auto"/>
              <w:bottom w:val="single" w:sz="4" w:space="0" w:color="auto"/>
              <w:right w:val="single" w:sz="4" w:space="0" w:color="auto"/>
            </w:tcBorders>
          </w:tcPr>
          <w:p w:rsidR="00A976D5" w:rsidRPr="00F25D1A" w:rsidRDefault="00A976D5" w:rsidP="004A6C3E">
            <w:pPr>
              <w:rPr>
                <w:sz w:val="18"/>
                <w:szCs w:val="18"/>
              </w:rPr>
            </w:pPr>
            <w:r w:rsidRPr="00F25D1A">
              <w:rPr>
                <w:sz w:val="18"/>
                <w:szCs w:val="18"/>
              </w:rPr>
              <w:t>Článek 1 odst. 16</w:t>
            </w:r>
            <w:r w:rsidR="001F03A2">
              <w:rPr>
                <w:sz w:val="18"/>
                <w:szCs w:val="18"/>
              </w:rPr>
              <w:t xml:space="preserve"> </w:t>
            </w:r>
            <w:r w:rsidR="001F03A2" w:rsidRPr="004A6C3E">
              <w:rPr>
                <w:i/>
                <w:sz w:val="18"/>
                <w:szCs w:val="18"/>
              </w:rPr>
              <w:t>(</w:t>
            </w:r>
            <w:r w:rsidR="004A6C3E" w:rsidRPr="004A6C3E">
              <w:rPr>
                <w:i/>
                <w:sz w:val="18"/>
                <w:szCs w:val="18"/>
              </w:rPr>
              <w:t>Č</w:t>
            </w:r>
            <w:r w:rsidR="001F03A2" w:rsidRPr="004A6C3E">
              <w:rPr>
                <w:i/>
                <w:sz w:val="18"/>
                <w:szCs w:val="18"/>
              </w:rPr>
              <w:t>lánek 44a odstavec 4)</w:t>
            </w:r>
          </w:p>
        </w:tc>
        <w:tc>
          <w:tcPr>
            <w:tcW w:w="5400" w:type="dxa"/>
            <w:gridSpan w:val="4"/>
            <w:tcBorders>
              <w:top w:val="nil"/>
              <w:left w:val="single" w:sz="4" w:space="0" w:color="auto"/>
              <w:bottom w:val="single" w:sz="4" w:space="0" w:color="auto"/>
              <w:right w:val="single" w:sz="18" w:space="0" w:color="auto"/>
            </w:tcBorders>
          </w:tcPr>
          <w:p w:rsidR="00A976D5" w:rsidRPr="00F25D1A" w:rsidRDefault="00A976D5" w:rsidP="000D6EC4">
            <w:pPr>
              <w:jc w:val="both"/>
              <w:rPr>
                <w:sz w:val="18"/>
                <w:szCs w:val="18"/>
              </w:rPr>
            </w:pPr>
            <w:r w:rsidRPr="00F25D1A">
              <w:rPr>
                <w:sz w:val="18"/>
                <w:szCs w:val="18"/>
              </w:rPr>
              <w:t xml:space="preserve">4. Pro účely odstavců 2 a 3 zahrnuje portfolio finančních nástrojů neprofesionálního zákazníka hotovostní vklady a finanční nástroje, ale nezahrnuje finanční nástroje, které byly poskytnuty jako zajištění. </w:t>
            </w:r>
          </w:p>
          <w:p w:rsidR="00A976D5" w:rsidRPr="00F25D1A" w:rsidRDefault="00A976D5" w:rsidP="009172F4">
            <w:pPr>
              <w:jc w:val="both"/>
              <w:rPr>
                <w:sz w:val="18"/>
                <w:szCs w:val="18"/>
              </w:rPr>
            </w:pPr>
          </w:p>
        </w:tc>
        <w:tc>
          <w:tcPr>
            <w:tcW w:w="900" w:type="dxa"/>
            <w:tcBorders>
              <w:top w:val="nil"/>
              <w:left w:val="single" w:sz="18" w:space="0" w:color="auto"/>
              <w:bottom w:val="single" w:sz="4" w:space="0" w:color="auto"/>
              <w:right w:val="single" w:sz="4" w:space="0" w:color="auto"/>
            </w:tcBorders>
          </w:tcPr>
          <w:p w:rsidR="00A976D5" w:rsidRPr="00AB318A" w:rsidRDefault="00A976D5" w:rsidP="00275801">
            <w:pPr>
              <w:rPr>
                <w:sz w:val="18"/>
                <w:szCs w:val="18"/>
              </w:rPr>
            </w:pPr>
            <w:r>
              <w:rPr>
                <w:sz w:val="18"/>
                <w:szCs w:val="18"/>
              </w:rPr>
              <w:t>374/2015 ve znění</w:t>
            </w:r>
            <w:r w:rsidR="0076145B">
              <w:rPr>
                <w:sz w:val="18"/>
                <w:szCs w:val="18"/>
              </w:rPr>
              <w:t xml:space="preserve"> 298/2021</w:t>
            </w:r>
          </w:p>
        </w:tc>
        <w:tc>
          <w:tcPr>
            <w:tcW w:w="1080" w:type="dxa"/>
            <w:tcBorders>
              <w:top w:val="nil"/>
              <w:left w:val="single" w:sz="4" w:space="0" w:color="auto"/>
              <w:bottom w:val="single" w:sz="4" w:space="0" w:color="auto"/>
              <w:right w:val="single" w:sz="4" w:space="0" w:color="auto"/>
            </w:tcBorders>
          </w:tcPr>
          <w:p w:rsidR="00A976D5" w:rsidRDefault="00A976D5" w:rsidP="00A976D5">
            <w:pPr>
              <w:rPr>
                <w:sz w:val="18"/>
                <w:szCs w:val="18"/>
              </w:rPr>
            </w:pPr>
            <w:r>
              <w:rPr>
                <w:sz w:val="18"/>
                <w:szCs w:val="18"/>
              </w:rPr>
              <w:t>§127c odst.6</w:t>
            </w:r>
          </w:p>
        </w:tc>
        <w:tc>
          <w:tcPr>
            <w:tcW w:w="5405" w:type="dxa"/>
            <w:gridSpan w:val="4"/>
            <w:tcBorders>
              <w:top w:val="nil"/>
              <w:left w:val="single" w:sz="4" w:space="0" w:color="auto"/>
              <w:bottom w:val="single" w:sz="4" w:space="0" w:color="auto"/>
              <w:right w:val="single" w:sz="4" w:space="0" w:color="auto"/>
            </w:tcBorders>
          </w:tcPr>
          <w:p w:rsidR="00A976D5" w:rsidRPr="00AB5321" w:rsidRDefault="00A976D5" w:rsidP="00A93E6D">
            <w:pPr>
              <w:rPr>
                <w:sz w:val="18"/>
                <w:szCs w:val="18"/>
              </w:rPr>
            </w:pPr>
            <w:r w:rsidRPr="00A976D5">
              <w:rPr>
                <w:sz w:val="18"/>
                <w:szCs w:val="18"/>
              </w:rPr>
              <w:t xml:space="preserve">Investičním portfoliem neprofesionálního zákazníka se pro účely odstavců 3 a 4 rozumí jeho peněžní prostředky a investiční nástroje s výjimkou investičních nástrojů, které </w:t>
            </w:r>
            <w:r w:rsidR="001D3143">
              <w:rPr>
                <w:sz w:val="18"/>
                <w:szCs w:val="18"/>
              </w:rPr>
              <w:t xml:space="preserve">mu </w:t>
            </w:r>
            <w:r w:rsidRPr="00A976D5">
              <w:rPr>
                <w:sz w:val="18"/>
                <w:szCs w:val="18"/>
              </w:rPr>
              <w:t>byly poskytnuty jako předmět zajištění.</w:t>
            </w:r>
          </w:p>
        </w:tc>
        <w:tc>
          <w:tcPr>
            <w:tcW w:w="895" w:type="dxa"/>
            <w:tcBorders>
              <w:top w:val="nil"/>
              <w:left w:val="single" w:sz="4" w:space="0" w:color="auto"/>
              <w:bottom w:val="single" w:sz="4" w:space="0" w:color="auto"/>
              <w:right w:val="single" w:sz="4" w:space="0" w:color="auto"/>
            </w:tcBorders>
          </w:tcPr>
          <w:p w:rsidR="00A976D5" w:rsidRDefault="00A976D5" w:rsidP="00275801">
            <w:pPr>
              <w:rPr>
                <w:sz w:val="18"/>
                <w:szCs w:val="18"/>
              </w:rPr>
            </w:pPr>
            <w:r>
              <w:rPr>
                <w:sz w:val="18"/>
                <w:szCs w:val="18"/>
              </w:rPr>
              <w:t>PT</w:t>
            </w:r>
          </w:p>
        </w:tc>
        <w:tc>
          <w:tcPr>
            <w:tcW w:w="720" w:type="dxa"/>
            <w:tcBorders>
              <w:top w:val="nil"/>
              <w:left w:val="single" w:sz="4" w:space="0" w:color="auto"/>
              <w:bottom w:val="single" w:sz="4" w:space="0" w:color="auto"/>
              <w:right w:val="single" w:sz="4" w:space="0" w:color="auto"/>
            </w:tcBorders>
          </w:tcPr>
          <w:p w:rsidR="00A976D5" w:rsidRPr="00F25D1A" w:rsidRDefault="00A976D5" w:rsidP="00275801">
            <w:pPr>
              <w:rPr>
                <w:sz w:val="18"/>
                <w:szCs w:val="18"/>
              </w:rPr>
            </w:pPr>
          </w:p>
        </w:tc>
      </w:tr>
      <w:tr w:rsidR="00AB5321" w:rsidRPr="00F25D1A" w:rsidTr="002D7720">
        <w:tc>
          <w:tcPr>
            <w:tcW w:w="1440" w:type="dxa"/>
            <w:tcBorders>
              <w:top w:val="nil"/>
              <w:left w:val="single" w:sz="4" w:space="0" w:color="auto"/>
              <w:bottom w:val="single" w:sz="4" w:space="0" w:color="auto"/>
              <w:right w:val="single" w:sz="4" w:space="0" w:color="auto"/>
            </w:tcBorders>
          </w:tcPr>
          <w:p w:rsidR="00AB5321" w:rsidRPr="00F25D1A" w:rsidRDefault="00AB5321" w:rsidP="004A6C3E">
            <w:pPr>
              <w:rPr>
                <w:sz w:val="18"/>
                <w:szCs w:val="18"/>
              </w:rPr>
            </w:pPr>
            <w:r w:rsidRPr="00F25D1A">
              <w:rPr>
                <w:sz w:val="18"/>
                <w:szCs w:val="18"/>
              </w:rPr>
              <w:t>Článek 1 odst. 16</w:t>
            </w:r>
            <w:r w:rsidR="001F03A2">
              <w:rPr>
                <w:sz w:val="18"/>
                <w:szCs w:val="18"/>
              </w:rPr>
              <w:t xml:space="preserve"> </w:t>
            </w:r>
            <w:r w:rsidR="001F03A2" w:rsidRPr="004A6C3E">
              <w:rPr>
                <w:i/>
                <w:sz w:val="18"/>
                <w:szCs w:val="18"/>
              </w:rPr>
              <w:t>(</w:t>
            </w:r>
            <w:r w:rsidR="004A6C3E" w:rsidRPr="004A6C3E">
              <w:rPr>
                <w:i/>
                <w:sz w:val="18"/>
                <w:szCs w:val="18"/>
              </w:rPr>
              <w:t>Č</w:t>
            </w:r>
            <w:r w:rsidR="001F03A2" w:rsidRPr="004A6C3E">
              <w:rPr>
                <w:i/>
                <w:sz w:val="18"/>
                <w:szCs w:val="18"/>
              </w:rPr>
              <w:t>lánek 44a odstavec 5)</w:t>
            </w:r>
          </w:p>
        </w:tc>
        <w:tc>
          <w:tcPr>
            <w:tcW w:w="5400" w:type="dxa"/>
            <w:gridSpan w:val="4"/>
            <w:tcBorders>
              <w:top w:val="nil"/>
              <w:left w:val="single" w:sz="4" w:space="0" w:color="auto"/>
              <w:bottom w:val="single" w:sz="4" w:space="0" w:color="auto"/>
              <w:right w:val="single" w:sz="18" w:space="0" w:color="auto"/>
            </w:tcBorders>
          </w:tcPr>
          <w:p w:rsidR="00AB5321" w:rsidRPr="00F25D1A" w:rsidRDefault="00AB5321" w:rsidP="000D6EC4">
            <w:pPr>
              <w:jc w:val="both"/>
              <w:rPr>
                <w:sz w:val="18"/>
                <w:szCs w:val="18"/>
              </w:rPr>
            </w:pPr>
            <w:r w:rsidRPr="00F25D1A">
              <w:rPr>
                <w:sz w:val="18"/>
                <w:szCs w:val="18"/>
              </w:rPr>
              <w:t>5. Aniž je dotčen článek 25 směrnice 2014/65/EU a odchylně od požadavků stanovených v odstavcích 1 až 4 tohoto článku, mohou členské státy stanovit minimální jmenovitou hodnotu činící alespoň 50 000 EUR pro závazky uvedené v odstavci 1, přičemž se zohlední tržní podmínky a postupy dotčeného členského státu, jakož i stávající opatření na ochranu spotřebitele v rámci jeho jurisdikce.</w:t>
            </w:r>
          </w:p>
          <w:p w:rsidR="00AB5321" w:rsidRPr="00F25D1A" w:rsidRDefault="00AB5321" w:rsidP="000D6EC4">
            <w:pPr>
              <w:jc w:val="both"/>
              <w:rPr>
                <w:sz w:val="18"/>
                <w:szCs w:val="18"/>
              </w:rPr>
            </w:pPr>
          </w:p>
        </w:tc>
        <w:tc>
          <w:tcPr>
            <w:tcW w:w="900" w:type="dxa"/>
            <w:tcBorders>
              <w:top w:val="nil"/>
              <w:left w:val="single" w:sz="18" w:space="0" w:color="auto"/>
              <w:bottom w:val="single" w:sz="4" w:space="0" w:color="auto"/>
              <w:right w:val="single" w:sz="4" w:space="0" w:color="auto"/>
            </w:tcBorders>
          </w:tcPr>
          <w:p w:rsidR="00AB5321" w:rsidRPr="00AB318A" w:rsidRDefault="00AB5321" w:rsidP="00275801">
            <w:pPr>
              <w:rPr>
                <w:sz w:val="18"/>
                <w:szCs w:val="18"/>
              </w:rPr>
            </w:pPr>
          </w:p>
        </w:tc>
        <w:tc>
          <w:tcPr>
            <w:tcW w:w="1080" w:type="dxa"/>
            <w:tcBorders>
              <w:top w:val="nil"/>
              <w:left w:val="single" w:sz="4" w:space="0" w:color="auto"/>
              <w:bottom w:val="single" w:sz="4" w:space="0" w:color="auto"/>
              <w:right w:val="single" w:sz="4" w:space="0" w:color="auto"/>
            </w:tcBorders>
          </w:tcPr>
          <w:p w:rsidR="00AB5321" w:rsidRPr="00F25D1A" w:rsidRDefault="00AB5321" w:rsidP="00275801">
            <w:pPr>
              <w:rPr>
                <w:sz w:val="18"/>
                <w:szCs w:val="18"/>
              </w:rPr>
            </w:pPr>
          </w:p>
        </w:tc>
        <w:tc>
          <w:tcPr>
            <w:tcW w:w="5405" w:type="dxa"/>
            <w:gridSpan w:val="4"/>
            <w:tcBorders>
              <w:top w:val="nil"/>
              <w:left w:val="single" w:sz="4" w:space="0" w:color="auto"/>
              <w:bottom w:val="single" w:sz="4" w:space="0" w:color="auto"/>
              <w:right w:val="single" w:sz="4" w:space="0" w:color="auto"/>
            </w:tcBorders>
          </w:tcPr>
          <w:p w:rsidR="00AB5321" w:rsidRPr="00895F19" w:rsidRDefault="00AB5321" w:rsidP="00C9156D">
            <w:pPr>
              <w:jc w:val="both"/>
              <w:rPr>
                <w:i/>
                <w:sz w:val="18"/>
                <w:szCs w:val="18"/>
              </w:rPr>
            </w:pPr>
            <w:r w:rsidRPr="00895F19">
              <w:rPr>
                <w:i/>
                <w:sz w:val="18"/>
                <w:szCs w:val="18"/>
              </w:rPr>
              <w:t xml:space="preserve">Nerelevantní z hlediska </w:t>
            </w:r>
            <w:r w:rsidR="00C9156D">
              <w:rPr>
                <w:i/>
                <w:sz w:val="18"/>
                <w:szCs w:val="18"/>
              </w:rPr>
              <w:t>transpozice</w:t>
            </w:r>
            <w:r w:rsidRPr="00895F19">
              <w:rPr>
                <w:i/>
                <w:sz w:val="18"/>
                <w:szCs w:val="18"/>
              </w:rPr>
              <w:t>.</w:t>
            </w:r>
            <w:r>
              <w:rPr>
                <w:i/>
                <w:sz w:val="18"/>
                <w:szCs w:val="18"/>
              </w:rPr>
              <w:t xml:space="preserve"> Jedná se o fakultativní ustanovení, kterého ČR nevyužívá.</w:t>
            </w:r>
          </w:p>
        </w:tc>
        <w:tc>
          <w:tcPr>
            <w:tcW w:w="895" w:type="dxa"/>
            <w:tcBorders>
              <w:top w:val="nil"/>
              <w:left w:val="single" w:sz="4" w:space="0" w:color="auto"/>
              <w:bottom w:val="single" w:sz="4" w:space="0" w:color="auto"/>
              <w:right w:val="single" w:sz="4" w:space="0" w:color="auto"/>
            </w:tcBorders>
          </w:tcPr>
          <w:p w:rsidR="00AB5321" w:rsidRDefault="00AB5321" w:rsidP="00275801">
            <w:pPr>
              <w:rPr>
                <w:sz w:val="18"/>
                <w:szCs w:val="18"/>
              </w:rPr>
            </w:pPr>
            <w:r>
              <w:rPr>
                <w:sz w:val="18"/>
                <w:szCs w:val="18"/>
              </w:rPr>
              <w:t>NT</w:t>
            </w:r>
          </w:p>
        </w:tc>
        <w:tc>
          <w:tcPr>
            <w:tcW w:w="720" w:type="dxa"/>
            <w:tcBorders>
              <w:top w:val="nil"/>
              <w:left w:val="single" w:sz="4" w:space="0" w:color="auto"/>
              <w:bottom w:val="single" w:sz="4" w:space="0" w:color="auto"/>
              <w:right w:val="single" w:sz="4" w:space="0" w:color="auto"/>
            </w:tcBorders>
          </w:tcPr>
          <w:p w:rsidR="00AB5321" w:rsidRPr="00F25D1A" w:rsidRDefault="00AB5321" w:rsidP="00275801">
            <w:pPr>
              <w:rPr>
                <w:sz w:val="18"/>
                <w:szCs w:val="18"/>
              </w:rPr>
            </w:pPr>
          </w:p>
        </w:tc>
      </w:tr>
      <w:tr w:rsidR="00F375FC" w:rsidRPr="00F25D1A" w:rsidTr="002D7720">
        <w:tc>
          <w:tcPr>
            <w:tcW w:w="1440" w:type="dxa"/>
            <w:tcBorders>
              <w:top w:val="nil"/>
              <w:left w:val="single" w:sz="4" w:space="0" w:color="auto"/>
              <w:bottom w:val="single" w:sz="4" w:space="0" w:color="auto"/>
              <w:right w:val="single" w:sz="4" w:space="0" w:color="auto"/>
            </w:tcBorders>
          </w:tcPr>
          <w:p w:rsidR="00F375FC" w:rsidRPr="00F25D1A" w:rsidRDefault="00F375FC" w:rsidP="004A6C3E">
            <w:pPr>
              <w:rPr>
                <w:sz w:val="18"/>
                <w:szCs w:val="18"/>
              </w:rPr>
            </w:pPr>
            <w:r w:rsidRPr="00F25D1A">
              <w:rPr>
                <w:sz w:val="18"/>
                <w:szCs w:val="18"/>
              </w:rPr>
              <w:t>Článek 1 odst. 16</w:t>
            </w:r>
            <w:r w:rsidR="001F03A2">
              <w:rPr>
                <w:sz w:val="18"/>
                <w:szCs w:val="18"/>
              </w:rPr>
              <w:t xml:space="preserve"> </w:t>
            </w:r>
            <w:r w:rsidR="001F03A2" w:rsidRPr="004A6C3E">
              <w:rPr>
                <w:i/>
                <w:sz w:val="18"/>
                <w:szCs w:val="18"/>
              </w:rPr>
              <w:t>(</w:t>
            </w:r>
            <w:r w:rsidR="004A6C3E" w:rsidRPr="004A6C3E">
              <w:rPr>
                <w:i/>
                <w:sz w:val="18"/>
                <w:szCs w:val="18"/>
              </w:rPr>
              <w:t>Č</w:t>
            </w:r>
            <w:r w:rsidR="001F03A2" w:rsidRPr="004A6C3E">
              <w:rPr>
                <w:i/>
                <w:sz w:val="18"/>
                <w:szCs w:val="18"/>
              </w:rPr>
              <w:t>lánek 44a odstavec 6)</w:t>
            </w: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0D6EC4">
            <w:pPr>
              <w:jc w:val="both"/>
              <w:rPr>
                <w:sz w:val="18"/>
                <w:szCs w:val="18"/>
              </w:rPr>
            </w:pPr>
            <w:r w:rsidRPr="00F25D1A">
              <w:rPr>
                <w:sz w:val="18"/>
                <w:szCs w:val="18"/>
              </w:rPr>
              <w:t xml:space="preserve">6. Pokud hodnota celkových aktiv subjektů uvedených v čl. 1 odst. 1, které jsou usazeny v členském státě a na něž se vztahuje požadavek uvedený v článku 45e, nepřekračuje 50 miliard EUR, daný členský stát může odchylně od požadavků stanovených v odstavcích 1 až 5 tohoto článku uplatnit pouze požadavek uvedený v odst. 2 písm. b) tohoto článku. </w:t>
            </w:r>
          </w:p>
          <w:p w:rsidR="00F375FC" w:rsidRPr="00F25D1A" w:rsidRDefault="00F375FC" w:rsidP="000D6EC4">
            <w:pPr>
              <w:jc w:val="both"/>
              <w:rPr>
                <w:sz w:val="18"/>
                <w:szCs w:val="18"/>
              </w:rPr>
            </w:pPr>
          </w:p>
        </w:tc>
        <w:tc>
          <w:tcPr>
            <w:tcW w:w="900" w:type="dxa"/>
            <w:tcBorders>
              <w:top w:val="nil"/>
              <w:left w:val="single" w:sz="18" w:space="0" w:color="auto"/>
              <w:bottom w:val="single" w:sz="4" w:space="0" w:color="auto"/>
              <w:right w:val="single" w:sz="4" w:space="0" w:color="auto"/>
            </w:tcBorders>
          </w:tcPr>
          <w:p w:rsidR="00F375FC" w:rsidRPr="00AB318A" w:rsidRDefault="00F375FC" w:rsidP="00275801">
            <w:pPr>
              <w:rPr>
                <w:sz w:val="18"/>
                <w:szCs w:val="18"/>
              </w:rPr>
            </w:pPr>
          </w:p>
        </w:tc>
        <w:tc>
          <w:tcPr>
            <w:tcW w:w="108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c>
          <w:tcPr>
            <w:tcW w:w="5405" w:type="dxa"/>
            <w:gridSpan w:val="4"/>
            <w:tcBorders>
              <w:top w:val="nil"/>
              <w:left w:val="single" w:sz="4" w:space="0" w:color="auto"/>
              <w:bottom w:val="single" w:sz="4" w:space="0" w:color="auto"/>
              <w:right w:val="single" w:sz="4" w:space="0" w:color="auto"/>
            </w:tcBorders>
          </w:tcPr>
          <w:p w:rsidR="00F375FC" w:rsidRPr="00895F19" w:rsidRDefault="00F375FC" w:rsidP="00C9156D">
            <w:pPr>
              <w:jc w:val="both"/>
              <w:rPr>
                <w:i/>
                <w:sz w:val="18"/>
                <w:szCs w:val="18"/>
              </w:rPr>
            </w:pPr>
            <w:r w:rsidRPr="00895F19">
              <w:rPr>
                <w:i/>
                <w:sz w:val="18"/>
                <w:szCs w:val="18"/>
              </w:rPr>
              <w:t xml:space="preserve">Nerelevantní z hlediska </w:t>
            </w:r>
            <w:r>
              <w:rPr>
                <w:i/>
                <w:sz w:val="18"/>
                <w:szCs w:val="18"/>
              </w:rPr>
              <w:t>transpozice</w:t>
            </w:r>
            <w:r w:rsidRPr="00895F19">
              <w:rPr>
                <w:i/>
                <w:sz w:val="18"/>
                <w:szCs w:val="18"/>
              </w:rPr>
              <w:t>.</w:t>
            </w:r>
            <w:r>
              <w:rPr>
                <w:i/>
                <w:sz w:val="18"/>
                <w:szCs w:val="18"/>
              </w:rPr>
              <w:t xml:space="preserve"> Jedná se o fakultativní ustanovení, kterého ČR nevyužívá.</w:t>
            </w:r>
          </w:p>
        </w:tc>
        <w:tc>
          <w:tcPr>
            <w:tcW w:w="895" w:type="dxa"/>
            <w:tcBorders>
              <w:top w:val="nil"/>
              <w:left w:val="single" w:sz="4" w:space="0" w:color="auto"/>
              <w:bottom w:val="single" w:sz="4" w:space="0" w:color="auto"/>
              <w:right w:val="single" w:sz="4" w:space="0" w:color="auto"/>
            </w:tcBorders>
          </w:tcPr>
          <w:p w:rsidR="00F375FC" w:rsidRDefault="00F375FC" w:rsidP="00275801">
            <w:pPr>
              <w:rPr>
                <w:sz w:val="18"/>
                <w:szCs w:val="18"/>
              </w:rPr>
            </w:pPr>
            <w:r>
              <w:rPr>
                <w:sz w:val="18"/>
                <w:szCs w:val="18"/>
              </w:rPr>
              <w:t>NT</w:t>
            </w: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2D7720">
        <w:tc>
          <w:tcPr>
            <w:tcW w:w="1440" w:type="dxa"/>
            <w:tcBorders>
              <w:top w:val="nil"/>
              <w:left w:val="single" w:sz="4" w:space="0" w:color="auto"/>
              <w:bottom w:val="single" w:sz="4" w:space="0" w:color="auto"/>
              <w:right w:val="single" w:sz="4" w:space="0" w:color="auto"/>
            </w:tcBorders>
          </w:tcPr>
          <w:p w:rsidR="00F375FC" w:rsidRPr="00F25D1A" w:rsidRDefault="00F375FC" w:rsidP="004A6C3E">
            <w:pPr>
              <w:rPr>
                <w:sz w:val="18"/>
                <w:szCs w:val="18"/>
              </w:rPr>
            </w:pPr>
            <w:r w:rsidRPr="00F25D1A">
              <w:rPr>
                <w:sz w:val="18"/>
                <w:szCs w:val="18"/>
              </w:rPr>
              <w:t>Článek 1 odst. 16</w:t>
            </w:r>
            <w:r w:rsidR="001F03A2">
              <w:rPr>
                <w:sz w:val="18"/>
                <w:szCs w:val="18"/>
              </w:rPr>
              <w:t xml:space="preserve"> </w:t>
            </w:r>
            <w:r w:rsidR="001F03A2" w:rsidRPr="004A6C3E">
              <w:rPr>
                <w:i/>
                <w:sz w:val="18"/>
                <w:szCs w:val="18"/>
              </w:rPr>
              <w:t>(</w:t>
            </w:r>
            <w:r w:rsidR="004A6C3E" w:rsidRPr="004A6C3E">
              <w:rPr>
                <w:i/>
                <w:sz w:val="18"/>
                <w:szCs w:val="18"/>
              </w:rPr>
              <w:t>Č</w:t>
            </w:r>
            <w:r w:rsidR="001F03A2" w:rsidRPr="004A6C3E">
              <w:rPr>
                <w:i/>
                <w:sz w:val="18"/>
                <w:szCs w:val="18"/>
              </w:rPr>
              <w:t>lánek 44a odstavec 7)</w:t>
            </w: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0D6EC4">
            <w:pPr>
              <w:jc w:val="both"/>
              <w:rPr>
                <w:sz w:val="18"/>
                <w:szCs w:val="18"/>
              </w:rPr>
            </w:pPr>
            <w:r w:rsidRPr="00F25D1A">
              <w:rPr>
                <w:sz w:val="18"/>
                <w:szCs w:val="18"/>
              </w:rPr>
              <w:t>7. Členské státy nemusí uplatňovat tento článek na závazky uvedené v odstavci 1, které byly vydány před 28. prosincem 2020.“;</w:t>
            </w:r>
          </w:p>
        </w:tc>
        <w:tc>
          <w:tcPr>
            <w:tcW w:w="900" w:type="dxa"/>
            <w:tcBorders>
              <w:top w:val="nil"/>
              <w:left w:val="single" w:sz="18" w:space="0" w:color="auto"/>
              <w:bottom w:val="single" w:sz="4" w:space="0" w:color="auto"/>
              <w:right w:val="single" w:sz="4" w:space="0" w:color="auto"/>
            </w:tcBorders>
          </w:tcPr>
          <w:p w:rsidR="00F375FC" w:rsidRPr="00AB318A" w:rsidRDefault="00F375FC" w:rsidP="00275801">
            <w:pPr>
              <w:rPr>
                <w:sz w:val="18"/>
                <w:szCs w:val="18"/>
              </w:rPr>
            </w:pPr>
            <w:r>
              <w:rPr>
                <w:sz w:val="18"/>
                <w:szCs w:val="18"/>
              </w:rPr>
              <w:t>374/2015 ve znění 298/2021</w:t>
            </w:r>
          </w:p>
        </w:tc>
        <w:tc>
          <w:tcPr>
            <w:tcW w:w="108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sidRPr="00A976D5">
              <w:rPr>
                <w:sz w:val="18"/>
                <w:szCs w:val="18"/>
              </w:rPr>
              <w:t>Přechodná ustanovení bod 2</w:t>
            </w:r>
          </w:p>
        </w:tc>
        <w:tc>
          <w:tcPr>
            <w:tcW w:w="5405" w:type="dxa"/>
            <w:gridSpan w:val="4"/>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sidRPr="00A976D5">
              <w:rPr>
                <w:sz w:val="18"/>
                <w:szCs w:val="18"/>
              </w:rPr>
              <w:t>Ustanovení § 127c zákona č. 374/2015 Sb., ve znění účinném ode dne nabytí účinnosti tohoto zákona, se nepoužije na prodej podřízených způsobilých závazků vydaných před 28. prosincem 2020.</w:t>
            </w:r>
          </w:p>
        </w:tc>
        <w:tc>
          <w:tcPr>
            <w:tcW w:w="895" w:type="dxa"/>
            <w:tcBorders>
              <w:top w:val="nil"/>
              <w:left w:val="single" w:sz="4" w:space="0" w:color="auto"/>
              <w:bottom w:val="single" w:sz="4" w:space="0" w:color="auto"/>
              <w:right w:val="single" w:sz="4" w:space="0" w:color="auto"/>
            </w:tcBorders>
          </w:tcPr>
          <w:p w:rsidR="00F375FC" w:rsidRDefault="00F375FC" w:rsidP="00275801">
            <w:pPr>
              <w:rPr>
                <w:sz w:val="18"/>
                <w:szCs w:val="18"/>
              </w:rPr>
            </w:pPr>
            <w:r>
              <w:rPr>
                <w:sz w:val="18"/>
                <w:szCs w:val="18"/>
              </w:rPr>
              <w:t>PT</w:t>
            </w: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E419D8">
        <w:tc>
          <w:tcPr>
            <w:tcW w:w="1440" w:type="dxa"/>
            <w:tcBorders>
              <w:top w:val="nil"/>
              <w:left w:val="single" w:sz="4" w:space="0" w:color="auto"/>
              <w:bottom w:val="nil"/>
              <w:right w:val="single" w:sz="4" w:space="0" w:color="auto"/>
            </w:tcBorders>
          </w:tcPr>
          <w:p w:rsidR="00F375FC" w:rsidRPr="00F25D1A" w:rsidRDefault="00F375FC" w:rsidP="00C116C4">
            <w:pPr>
              <w:rPr>
                <w:sz w:val="18"/>
                <w:szCs w:val="18"/>
              </w:rPr>
            </w:pPr>
            <w:r w:rsidRPr="00F25D1A">
              <w:rPr>
                <w:sz w:val="18"/>
                <w:szCs w:val="18"/>
              </w:rPr>
              <w:t>Článek 1 odst. 17</w:t>
            </w:r>
          </w:p>
          <w:p w:rsidR="00F375FC" w:rsidRPr="004A6C3E" w:rsidRDefault="00F375FC" w:rsidP="004A6C3E">
            <w:pPr>
              <w:rPr>
                <w:i/>
                <w:sz w:val="18"/>
                <w:szCs w:val="18"/>
              </w:rPr>
            </w:pPr>
            <w:r w:rsidRPr="004A6C3E">
              <w:rPr>
                <w:i/>
                <w:sz w:val="18"/>
                <w:szCs w:val="18"/>
              </w:rPr>
              <w:t>(</w:t>
            </w:r>
            <w:r w:rsidR="004A6C3E" w:rsidRPr="004A6C3E">
              <w:rPr>
                <w:i/>
                <w:sz w:val="18"/>
                <w:szCs w:val="18"/>
              </w:rPr>
              <w:t>Č</w:t>
            </w:r>
            <w:r w:rsidRPr="004A6C3E">
              <w:rPr>
                <w:i/>
                <w:sz w:val="18"/>
                <w:szCs w:val="18"/>
              </w:rPr>
              <w:t>lánek 45</w:t>
            </w:r>
            <w:r w:rsidR="001F03A2" w:rsidRPr="004A6C3E">
              <w:rPr>
                <w:i/>
                <w:sz w:val="18"/>
                <w:szCs w:val="18"/>
              </w:rPr>
              <w:t xml:space="preserve"> odstavec 1</w:t>
            </w:r>
            <w:r w:rsidRPr="004A6C3E">
              <w:rPr>
                <w:i/>
                <w:sz w:val="18"/>
                <w:szCs w:val="18"/>
              </w:rPr>
              <w:t>)</w:t>
            </w:r>
          </w:p>
        </w:tc>
        <w:tc>
          <w:tcPr>
            <w:tcW w:w="5400" w:type="dxa"/>
            <w:gridSpan w:val="4"/>
            <w:tcBorders>
              <w:top w:val="nil"/>
              <w:left w:val="single" w:sz="4" w:space="0" w:color="auto"/>
              <w:bottom w:val="nil"/>
              <w:right w:val="single" w:sz="18" w:space="0" w:color="auto"/>
            </w:tcBorders>
          </w:tcPr>
          <w:p w:rsidR="00F375FC" w:rsidRPr="00F25D1A" w:rsidRDefault="00F375FC" w:rsidP="00E2393D">
            <w:pPr>
              <w:jc w:val="both"/>
              <w:rPr>
                <w:sz w:val="18"/>
                <w:szCs w:val="18"/>
              </w:rPr>
            </w:pPr>
            <w:r w:rsidRPr="00F25D1A">
              <w:rPr>
                <w:sz w:val="18"/>
                <w:szCs w:val="18"/>
              </w:rPr>
              <w:t xml:space="preserve">Článek 45 se nahrazuje tímto: </w:t>
            </w:r>
          </w:p>
          <w:p w:rsidR="00F375FC" w:rsidRPr="00F25D1A" w:rsidRDefault="00F375FC" w:rsidP="00E2393D">
            <w:pPr>
              <w:jc w:val="both"/>
              <w:rPr>
                <w:sz w:val="18"/>
                <w:szCs w:val="18"/>
              </w:rPr>
            </w:pPr>
          </w:p>
          <w:p w:rsidR="00F375FC" w:rsidRPr="00F25D1A" w:rsidRDefault="00F375FC" w:rsidP="00E2393D">
            <w:pPr>
              <w:jc w:val="both"/>
              <w:rPr>
                <w:sz w:val="18"/>
                <w:szCs w:val="18"/>
              </w:rPr>
            </w:pPr>
            <w:r w:rsidRPr="00F25D1A">
              <w:rPr>
                <w:sz w:val="18"/>
                <w:szCs w:val="18"/>
              </w:rPr>
              <w:t xml:space="preserve">„Článek 45 </w:t>
            </w:r>
          </w:p>
          <w:p w:rsidR="00F375FC" w:rsidRPr="00F25D1A" w:rsidRDefault="00F375FC" w:rsidP="00E2393D">
            <w:pPr>
              <w:jc w:val="both"/>
              <w:rPr>
                <w:sz w:val="18"/>
                <w:szCs w:val="18"/>
              </w:rPr>
            </w:pPr>
          </w:p>
          <w:p w:rsidR="00F375FC" w:rsidRPr="00F25D1A" w:rsidRDefault="00F375FC" w:rsidP="00E2393D">
            <w:pPr>
              <w:jc w:val="both"/>
              <w:rPr>
                <w:sz w:val="18"/>
                <w:szCs w:val="18"/>
              </w:rPr>
            </w:pPr>
            <w:r w:rsidRPr="00F25D1A">
              <w:rPr>
                <w:sz w:val="18"/>
                <w:szCs w:val="18"/>
              </w:rPr>
              <w:t>Uplatnění a výpočet minimálního požadavku na kapitál a způsobilé závazky</w:t>
            </w:r>
          </w:p>
          <w:p w:rsidR="00F375FC" w:rsidRPr="00F25D1A" w:rsidRDefault="00F375FC" w:rsidP="00E2393D">
            <w:pPr>
              <w:jc w:val="both"/>
              <w:rPr>
                <w:sz w:val="18"/>
                <w:szCs w:val="18"/>
              </w:rPr>
            </w:pPr>
            <w:r w:rsidRPr="00F25D1A">
              <w:rPr>
                <w:sz w:val="18"/>
                <w:szCs w:val="18"/>
              </w:rPr>
              <w:t xml:space="preserve"> </w:t>
            </w:r>
          </w:p>
          <w:p w:rsidR="00F375FC" w:rsidRPr="00F25D1A" w:rsidRDefault="00F375FC" w:rsidP="00682113">
            <w:pPr>
              <w:jc w:val="both"/>
              <w:rPr>
                <w:sz w:val="18"/>
                <w:szCs w:val="18"/>
              </w:rPr>
            </w:pPr>
            <w:r w:rsidRPr="00F25D1A">
              <w:rPr>
                <w:sz w:val="18"/>
                <w:szCs w:val="18"/>
              </w:rPr>
              <w:t xml:space="preserve">1.  Členské státy zajistí, aby instituce a subjekty uvedené v čl. 1 odst. 1 písm. b), c) a d) trvale splňovaly požadavky na kapitál a způsobilé </w:t>
            </w:r>
            <w:r w:rsidRPr="00F25D1A">
              <w:rPr>
                <w:sz w:val="18"/>
                <w:szCs w:val="18"/>
              </w:rPr>
              <w:lastRenderedPageBreak/>
              <w:t>závazky, jsou-li vyžadovány tímto článkem a články 45a až 45i a v souladu s nimi.</w:t>
            </w:r>
          </w:p>
        </w:tc>
        <w:tc>
          <w:tcPr>
            <w:tcW w:w="900" w:type="dxa"/>
            <w:tcBorders>
              <w:top w:val="nil"/>
              <w:left w:val="single" w:sz="18" w:space="0" w:color="auto"/>
              <w:bottom w:val="nil"/>
              <w:right w:val="single" w:sz="4" w:space="0" w:color="auto"/>
            </w:tcBorders>
          </w:tcPr>
          <w:p w:rsidR="00F375FC" w:rsidRPr="00F25D1A" w:rsidRDefault="00F375FC" w:rsidP="00275801">
            <w:pPr>
              <w:rPr>
                <w:sz w:val="18"/>
                <w:szCs w:val="18"/>
              </w:rPr>
            </w:pPr>
            <w:r>
              <w:rPr>
                <w:sz w:val="18"/>
                <w:szCs w:val="18"/>
              </w:rPr>
              <w:lastRenderedPageBreak/>
              <w:t>374/2015 ve znění 298/2021</w:t>
            </w:r>
          </w:p>
        </w:tc>
        <w:tc>
          <w:tcPr>
            <w:tcW w:w="1080" w:type="dxa"/>
            <w:tcBorders>
              <w:top w:val="nil"/>
              <w:left w:val="single" w:sz="4" w:space="0" w:color="auto"/>
              <w:bottom w:val="nil"/>
              <w:right w:val="single" w:sz="4" w:space="0" w:color="auto"/>
            </w:tcBorders>
          </w:tcPr>
          <w:p w:rsidR="00F375FC" w:rsidRPr="00F25D1A" w:rsidRDefault="00F375FC" w:rsidP="00560A2B">
            <w:pPr>
              <w:rPr>
                <w:sz w:val="18"/>
                <w:szCs w:val="18"/>
              </w:rPr>
            </w:pPr>
            <w:r>
              <w:rPr>
                <w:sz w:val="18"/>
                <w:szCs w:val="18"/>
              </w:rPr>
              <w:t>§127</w:t>
            </w:r>
          </w:p>
        </w:tc>
        <w:tc>
          <w:tcPr>
            <w:tcW w:w="5405" w:type="dxa"/>
            <w:gridSpan w:val="4"/>
            <w:tcBorders>
              <w:top w:val="nil"/>
              <w:left w:val="single" w:sz="4" w:space="0" w:color="auto"/>
              <w:bottom w:val="nil"/>
              <w:right w:val="single" w:sz="4" w:space="0" w:color="auto"/>
            </w:tcBorders>
          </w:tcPr>
          <w:p w:rsidR="00F375FC" w:rsidRPr="00560A2B" w:rsidRDefault="00F375FC" w:rsidP="00560A2B">
            <w:pPr>
              <w:rPr>
                <w:sz w:val="18"/>
                <w:szCs w:val="18"/>
              </w:rPr>
            </w:pPr>
            <w:r w:rsidRPr="00560A2B">
              <w:rPr>
                <w:sz w:val="18"/>
                <w:szCs w:val="18"/>
              </w:rPr>
              <w:t>(1) Instituce se sídlem na území České republiky, která není členem evropské finanční skupiny, průběžně udržuje kapitál a způsobilé závazky na individuální úrovni alespoň ve výši odpo</w:t>
            </w:r>
            <w:r>
              <w:rPr>
                <w:sz w:val="18"/>
                <w:szCs w:val="18"/>
              </w:rPr>
              <w:t>vídající minimálnímu požadavku.</w:t>
            </w:r>
          </w:p>
          <w:p w:rsidR="00F375FC" w:rsidRPr="00560A2B" w:rsidRDefault="00F375FC" w:rsidP="00560A2B">
            <w:pPr>
              <w:rPr>
                <w:sz w:val="18"/>
                <w:szCs w:val="18"/>
              </w:rPr>
            </w:pPr>
            <w:r w:rsidRPr="00560A2B">
              <w:rPr>
                <w:sz w:val="18"/>
                <w:szCs w:val="18"/>
              </w:rPr>
              <w:t>(2) Osoba podléhající řešení krize, která je členem evropské finanční skupiny, průběžně udržuje kapitál a způsobilé závazky na konsolidovaném základě na úrovni skupiny podléhající řešení krize alespoň ve výši odpo</w:t>
            </w:r>
            <w:r>
              <w:rPr>
                <w:sz w:val="18"/>
                <w:szCs w:val="18"/>
              </w:rPr>
              <w:t>vídající minimálnímu požadavku.</w:t>
            </w:r>
          </w:p>
          <w:p w:rsidR="00F375FC" w:rsidRPr="00560A2B" w:rsidRDefault="00F375FC" w:rsidP="00560A2B">
            <w:pPr>
              <w:rPr>
                <w:sz w:val="18"/>
                <w:szCs w:val="18"/>
              </w:rPr>
            </w:pPr>
            <w:r w:rsidRPr="00560A2B">
              <w:rPr>
                <w:sz w:val="18"/>
                <w:szCs w:val="18"/>
              </w:rPr>
              <w:t xml:space="preserve">(3) Instituce, která je členem evropské finanční skupiny a není osobou </w:t>
            </w:r>
            <w:r w:rsidRPr="00560A2B">
              <w:rPr>
                <w:sz w:val="18"/>
                <w:szCs w:val="18"/>
              </w:rPr>
              <w:lastRenderedPageBreak/>
              <w:t>podléhající řešení krize, udržuje kapitál a způsobilé závazky na individuálním základě alespoň ve výši odpovídající v</w:t>
            </w:r>
            <w:r>
              <w:rPr>
                <w:sz w:val="18"/>
                <w:szCs w:val="18"/>
              </w:rPr>
              <w:t>nitřnímu minimálnímu požadavku.</w:t>
            </w:r>
          </w:p>
          <w:p w:rsidR="00F375FC" w:rsidRPr="00560A2B" w:rsidRDefault="00F375FC" w:rsidP="00560A2B">
            <w:pPr>
              <w:rPr>
                <w:sz w:val="18"/>
                <w:szCs w:val="18"/>
              </w:rPr>
            </w:pPr>
            <w:r w:rsidRPr="00560A2B">
              <w:rPr>
                <w:sz w:val="18"/>
                <w:szCs w:val="18"/>
              </w:rPr>
              <w:t>(4) Povinná osoba, která není osobou podléhající řešení krize ani institucí a je ovládaná osobou podléhající řešení krize, udržuje kapitál a způsobilé závazky na individuálním základě alespoň ve výši odpovídající vnitřnímu minimálnímu požadavku, jestliže jí Česká národní banka vni</w:t>
            </w:r>
            <w:r>
              <w:rPr>
                <w:sz w:val="18"/>
                <w:szCs w:val="18"/>
              </w:rPr>
              <w:t xml:space="preserve">třní minimální požadavek určí. </w:t>
            </w:r>
          </w:p>
          <w:p w:rsidR="00F375FC" w:rsidRPr="00560A2B" w:rsidRDefault="00F375FC" w:rsidP="00560A2B">
            <w:pPr>
              <w:rPr>
                <w:sz w:val="18"/>
                <w:szCs w:val="18"/>
              </w:rPr>
            </w:pPr>
            <w:r w:rsidRPr="00560A2B">
              <w:rPr>
                <w:sz w:val="18"/>
                <w:szCs w:val="18"/>
              </w:rPr>
              <w:t>(5) Evropská ovládající osoba, která není osobou podléhající řešení krize a jejíž ovládající osoba má sídlo na území jiného než členského státu, udržuje kapitál a způsobilé závazky na konsolidovaném základě alespoň ve výši odpovídající v</w:t>
            </w:r>
            <w:r>
              <w:rPr>
                <w:sz w:val="18"/>
                <w:szCs w:val="18"/>
              </w:rPr>
              <w:t>nitřnímu minimálnímu požadavku.</w:t>
            </w:r>
          </w:p>
          <w:p w:rsidR="00F375FC" w:rsidRPr="00AE3F52" w:rsidRDefault="00F375FC" w:rsidP="00560A2B">
            <w:pPr>
              <w:rPr>
                <w:sz w:val="18"/>
                <w:szCs w:val="18"/>
              </w:rPr>
            </w:pPr>
            <w:r w:rsidRPr="00560A2B">
              <w:rPr>
                <w:sz w:val="18"/>
                <w:szCs w:val="18"/>
              </w:rPr>
              <w:t>(6) Pokud Česká národní banka postupuje podle § 131a odst. 2</w:t>
            </w:r>
            <w:r>
              <w:rPr>
                <w:sz w:val="18"/>
                <w:szCs w:val="18"/>
              </w:rPr>
              <w:t xml:space="preserve"> nebo </w:t>
            </w:r>
            <w:r w:rsidRPr="00636865">
              <w:rPr>
                <w:sz w:val="18"/>
                <w:szCs w:val="18"/>
              </w:rPr>
              <w:t>§ 131b odst. 2</w:t>
            </w:r>
            <w:r w:rsidRPr="00560A2B">
              <w:rPr>
                <w:sz w:val="18"/>
                <w:szCs w:val="18"/>
              </w:rPr>
              <w:t>, povinná osoba, která není osobou podléhající řešení krize, udržuje kapitál a způsobilé závazky na konsolidovaném základě alespoň ve výši odpovídající vnitřnímu minimálnímu požadavku</w:t>
            </w:r>
            <w:r>
              <w:rPr>
                <w:sz w:val="18"/>
                <w:szCs w:val="18"/>
              </w:rPr>
              <w:t>.</w:t>
            </w:r>
          </w:p>
        </w:tc>
        <w:tc>
          <w:tcPr>
            <w:tcW w:w="895" w:type="dxa"/>
            <w:tcBorders>
              <w:top w:val="nil"/>
              <w:left w:val="single" w:sz="4" w:space="0" w:color="auto"/>
              <w:bottom w:val="nil"/>
              <w:right w:val="single" w:sz="4" w:space="0" w:color="auto"/>
            </w:tcBorders>
          </w:tcPr>
          <w:p w:rsidR="00F375FC" w:rsidRPr="00F25D1A" w:rsidRDefault="00F375FC" w:rsidP="00275801">
            <w:pPr>
              <w:rPr>
                <w:sz w:val="18"/>
                <w:szCs w:val="18"/>
              </w:rPr>
            </w:pPr>
            <w:r>
              <w:rPr>
                <w:sz w:val="18"/>
                <w:szCs w:val="18"/>
              </w:rPr>
              <w:lastRenderedPageBreak/>
              <w:t>PT</w:t>
            </w: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E419D8">
        <w:tc>
          <w:tcPr>
            <w:tcW w:w="1440" w:type="dxa"/>
            <w:tcBorders>
              <w:top w:val="nil"/>
              <w:left w:val="single" w:sz="4" w:space="0" w:color="auto"/>
              <w:right w:val="single" w:sz="4" w:space="0" w:color="auto"/>
            </w:tcBorders>
          </w:tcPr>
          <w:p w:rsidR="00F375FC" w:rsidRPr="00F25D1A" w:rsidRDefault="00F375FC" w:rsidP="00C116C4">
            <w:pPr>
              <w:rPr>
                <w:sz w:val="18"/>
                <w:szCs w:val="18"/>
              </w:rPr>
            </w:pPr>
          </w:p>
        </w:tc>
        <w:tc>
          <w:tcPr>
            <w:tcW w:w="5400" w:type="dxa"/>
            <w:gridSpan w:val="4"/>
            <w:tcBorders>
              <w:top w:val="nil"/>
              <w:left w:val="single" w:sz="4" w:space="0" w:color="auto"/>
              <w:right w:val="single" w:sz="18" w:space="0" w:color="auto"/>
            </w:tcBorders>
          </w:tcPr>
          <w:p w:rsidR="00F375FC" w:rsidRPr="00F25D1A" w:rsidRDefault="00F375FC" w:rsidP="00E2393D">
            <w:pPr>
              <w:jc w:val="both"/>
              <w:rPr>
                <w:sz w:val="18"/>
                <w:szCs w:val="18"/>
              </w:rPr>
            </w:pPr>
          </w:p>
        </w:tc>
        <w:tc>
          <w:tcPr>
            <w:tcW w:w="900" w:type="dxa"/>
            <w:tcBorders>
              <w:top w:val="nil"/>
              <w:left w:val="single" w:sz="18" w:space="0" w:color="auto"/>
              <w:bottom w:val="single" w:sz="4" w:space="0" w:color="auto"/>
              <w:right w:val="single" w:sz="4" w:space="0" w:color="auto"/>
            </w:tcBorders>
          </w:tcPr>
          <w:p w:rsidR="00F375FC" w:rsidRDefault="00F375FC" w:rsidP="00275801">
            <w:pPr>
              <w:rPr>
                <w:sz w:val="18"/>
                <w:szCs w:val="18"/>
              </w:rPr>
            </w:pPr>
            <w:r>
              <w:rPr>
                <w:sz w:val="18"/>
                <w:szCs w:val="18"/>
              </w:rPr>
              <w:t>374/2015 ve znění 298/2021</w:t>
            </w:r>
          </w:p>
        </w:tc>
        <w:tc>
          <w:tcPr>
            <w:tcW w:w="1080" w:type="dxa"/>
            <w:tcBorders>
              <w:top w:val="nil"/>
              <w:left w:val="single" w:sz="4" w:space="0" w:color="auto"/>
              <w:bottom w:val="single" w:sz="4" w:space="0" w:color="auto"/>
              <w:right w:val="single" w:sz="4" w:space="0" w:color="auto"/>
            </w:tcBorders>
          </w:tcPr>
          <w:p w:rsidR="00F375FC" w:rsidRDefault="00F375FC" w:rsidP="00560A2B">
            <w:pPr>
              <w:rPr>
                <w:sz w:val="18"/>
                <w:szCs w:val="18"/>
              </w:rPr>
            </w:pPr>
            <w:r>
              <w:rPr>
                <w:sz w:val="18"/>
                <w:szCs w:val="18"/>
              </w:rPr>
              <w:t>§132 odst.1</w:t>
            </w:r>
          </w:p>
        </w:tc>
        <w:tc>
          <w:tcPr>
            <w:tcW w:w="5405" w:type="dxa"/>
            <w:gridSpan w:val="4"/>
            <w:tcBorders>
              <w:top w:val="nil"/>
              <w:left w:val="single" w:sz="4" w:space="0" w:color="auto"/>
              <w:bottom w:val="single" w:sz="4" w:space="0" w:color="auto"/>
              <w:right w:val="single" w:sz="4" w:space="0" w:color="auto"/>
            </w:tcBorders>
          </w:tcPr>
          <w:p w:rsidR="00F375FC" w:rsidRPr="00560A2B" w:rsidRDefault="00F375FC" w:rsidP="00560A2B">
            <w:pPr>
              <w:rPr>
                <w:sz w:val="18"/>
                <w:szCs w:val="18"/>
              </w:rPr>
            </w:pPr>
            <w:r w:rsidRPr="00560A2B">
              <w:rPr>
                <w:sz w:val="18"/>
                <w:szCs w:val="18"/>
              </w:rPr>
              <w:t>Instituci, která není členem evropské finanční skupiny, určí minimální požadavek Česká národní banka.</w:t>
            </w:r>
          </w:p>
        </w:tc>
        <w:tc>
          <w:tcPr>
            <w:tcW w:w="895" w:type="dxa"/>
            <w:tcBorders>
              <w:top w:val="nil"/>
              <w:left w:val="single" w:sz="4" w:space="0" w:color="auto"/>
              <w:bottom w:val="single" w:sz="4" w:space="0" w:color="auto"/>
              <w:right w:val="single" w:sz="4" w:space="0" w:color="auto"/>
            </w:tcBorders>
          </w:tcPr>
          <w:p w:rsidR="00F375FC" w:rsidRDefault="00F375FC" w:rsidP="00275801">
            <w:pPr>
              <w:rPr>
                <w:sz w:val="18"/>
                <w:szCs w:val="18"/>
              </w:rPr>
            </w:pP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D8705B">
        <w:tc>
          <w:tcPr>
            <w:tcW w:w="1440" w:type="dxa"/>
            <w:tcBorders>
              <w:top w:val="nil"/>
              <w:left w:val="single" w:sz="4" w:space="0" w:color="auto"/>
              <w:bottom w:val="nil"/>
              <w:right w:val="single" w:sz="4" w:space="0" w:color="auto"/>
            </w:tcBorders>
          </w:tcPr>
          <w:p w:rsidR="00F375FC" w:rsidRPr="00F25D1A" w:rsidRDefault="00F375FC" w:rsidP="004D38EC">
            <w:pPr>
              <w:rPr>
                <w:sz w:val="18"/>
                <w:szCs w:val="18"/>
              </w:rPr>
            </w:pPr>
            <w:r w:rsidRPr="00F25D1A">
              <w:rPr>
                <w:sz w:val="18"/>
                <w:szCs w:val="18"/>
              </w:rPr>
              <w:t>Článek 1 odst. 17</w:t>
            </w:r>
          </w:p>
          <w:p w:rsidR="00F375FC" w:rsidRPr="004A6C3E" w:rsidRDefault="001F03A2" w:rsidP="004A6C3E">
            <w:pPr>
              <w:rPr>
                <w:i/>
                <w:sz w:val="18"/>
                <w:szCs w:val="18"/>
              </w:rPr>
            </w:pPr>
            <w:r w:rsidRPr="004A6C3E">
              <w:rPr>
                <w:i/>
                <w:sz w:val="18"/>
                <w:szCs w:val="18"/>
              </w:rPr>
              <w:t>(</w:t>
            </w:r>
            <w:r w:rsidR="004A6C3E" w:rsidRPr="004A6C3E">
              <w:rPr>
                <w:i/>
                <w:sz w:val="18"/>
                <w:szCs w:val="18"/>
              </w:rPr>
              <w:t>Č</w:t>
            </w:r>
            <w:r w:rsidRPr="004A6C3E">
              <w:rPr>
                <w:i/>
                <w:sz w:val="18"/>
                <w:szCs w:val="18"/>
              </w:rPr>
              <w:t>lánek 45 odstavec 2)</w:t>
            </w:r>
          </w:p>
        </w:tc>
        <w:tc>
          <w:tcPr>
            <w:tcW w:w="5400" w:type="dxa"/>
            <w:gridSpan w:val="4"/>
            <w:tcBorders>
              <w:top w:val="nil"/>
              <w:left w:val="single" w:sz="4" w:space="0" w:color="auto"/>
              <w:bottom w:val="nil"/>
              <w:right w:val="single" w:sz="18" w:space="0" w:color="auto"/>
            </w:tcBorders>
          </w:tcPr>
          <w:p w:rsidR="00F375FC" w:rsidRPr="00F25D1A" w:rsidRDefault="00F375FC" w:rsidP="004D38EC">
            <w:pPr>
              <w:jc w:val="both"/>
              <w:rPr>
                <w:sz w:val="18"/>
                <w:szCs w:val="18"/>
              </w:rPr>
            </w:pPr>
            <w:r w:rsidRPr="00F25D1A">
              <w:rPr>
                <w:sz w:val="18"/>
                <w:szCs w:val="18"/>
              </w:rPr>
              <w:t xml:space="preserve">2. Požadavek uvedený v odstavci 1 tohoto článku se vypočítá v souladu s čl. 45c odst. 3, 5 nebo případně odst. 7 jako výše kapitálu a způsobilých závazků a vyjádří se jako procento: </w:t>
            </w:r>
          </w:p>
          <w:p w:rsidR="00F375FC" w:rsidRPr="00F25D1A" w:rsidRDefault="00F375FC" w:rsidP="004D38EC">
            <w:pPr>
              <w:jc w:val="both"/>
              <w:rPr>
                <w:sz w:val="18"/>
                <w:szCs w:val="18"/>
              </w:rPr>
            </w:pPr>
          </w:p>
          <w:p w:rsidR="00F375FC" w:rsidRPr="00F25D1A" w:rsidRDefault="00F375FC" w:rsidP="004D38EC">
            <w:pPr>
              <w:jc w:val="both"/>
              <w:rPr>
                <w:sz w:val="18"/>
                <w:szCs w:val="18"/>
              </w:rPr>
            </w:pPr>
            <w:r w:rsidRPr="00F25D1A">
              <w:rPr>
                <w:sz w:val="18"/>
                <w:szCs w:val="18"/>
              </w:rPr>
              <w:t xml:space="preserve">a) celkového objemu rizikové expozice příslušného subjektu uvedeného v odstavci 1 tohoto článku, vypočteného v souladu s čl. 92 odst. 3 nařízení (EU) č. 575/2013, a </w:t>
            </w:r>
          </w:p>
          <w:p w:rsidR="00F375FC" w:rsidRPr="00F25D1A" w:rsidRDefault="00F375FC" w:rsidP="004D38EC">
            <w:pPr>
              <w:jc w:val="both"/>
              <w:rPr>
                <w:sz w:val="18"/>
                <w:szCs w:val="18"/>
              </w:rPr>
            </w:pPr>
          </w:p>
          <w:p w:rsidR="00F375FC" w:rsidRPr="00F25D1A" w:rsidRDefault="00F375FC" w:rsidP="004D38EC">
            <w:pPr>
              <w:jc w:val="both"/>
              <w:rPr>
                <w:sz w:val="18"/>
                <w:szCs w:val="18"/>
              </w:rPr>
            </w:pPr>
            <w:r w:rsidRPr="00F25D1A">
              <w:rPr>
                <w:sz w:val="18"/>
                <w:szCs w:val="18"/>
              </w:rPr>
              <w:t>b) celkové míry expozic příslušného subjektu uvedeného v odstavci 1 tohoto článku, vypočtené v souladu s články 429 a 429a nařízení (EU) č. 575/2013.</w:t>
            </w:r>
          </w:p>
        </w:tc>
        <w:tc>
          <w:tcPr>
            <w:tcW w:w="900" w:type="dxa"/>
            <w:tcBorders>
              <w:top w:val="single" w:sz="4" w:space="0" w:color="auto"/>
              <w:left w:val="single" w:sz="18" w:space="0" w:color="auto"/>
              <w:bottom w:val="nil"/>
              <w:right w:val="single" w:sz="4" w:space="0" w:color="auto"/>
            </w:tcBorders>
          </w:tcPr>
          <w:p w:rsidR="00F375FC" w:rsidRPr="00AB318A" w:rsidRDefault="00F375FC" w:rsidP="00275801">
            <w:pPr>
              <w:rPr>
                <w:sz w:val="18"/>
                <w:szCs w:val="18"/>
              </w:rPr>
            </w:pPr>
            <w:r>
              <w:rPr>
                <w:sz w:val="18"/>
                <w:szCs w:val="18"/>
              </w:rPr>
              <w:t>374/2015 ve znění 298/2021</w:t>
            </w:r>
          </w:p>
        </w:tc>
        <w:tc>
          <w:tcPr>
            <w:tcW w:w="1080" w:type="dxa"/>
            <w:tcBorders>
              <w:top w:val="single" w:sz="4" w:space="0" w:color="auto"/>
              <w:left w:val="single" w:sz="4" w:space="0" w:color="auto"/>
              <w:bottom w:val="nil"/>
              <w:right w:val="single" w:sz="4" w:space="0" w:color="auto"/>
            </w:tcBorders>
          </w:tcPr>
          <w:p w:rsidR="00F375FC" w:rsidRPr="00F25D1A" w:rsidRDefault="00F375FC" w:rsidP="00E419D8">
            <w:pPr>
              <w:rPr>
                <w:sz w:val="18"/>
                <w:szCs w:val="18"/>
              </w:rPr>
            </w:pPr>
            <w:r>
              <w:rPr>
                <w:sz w:val="18"/>
                <w:szCs w:val="18"/>
              </w:rPr>
              <w:t>§127a odst.1</w:t>
            </w:r>
          </w:p>
        </w:tc>
        <w:tc>
          <w:tcPr>
            <w:tcW w:w="5405" w:type="dxa"/>
            <w:gridSpan w:val="4"/>
            <w:tcBorders>
              <w:top w:val="single" w:sz="4" w:space="0" w:color="auto"/>
              <w:left w:val="single" w:sz="4" w:space="0" w:color="auto"/>
              <w:bottom w:val="nil"/>
              <w:right w:val="single" w:sz="4" w:space="0" w:color="auto"/>
            </w:tcBorders>
          </w:tcPr>
          <w:p w:rsidR="00F375FC" w:rsidRPr="00E419D8" w:rsidRDefault="00F375FC" w:rsidP="00E419D8">
            <w:pPr>
              <w:rPr>
                <w:sz w:val="18"/>
                <w:szCs w:val="18"/>
              </w:rPr>
            </w:pPr>
            <w:r w:rsidRPr="00E419D8">
              <w:rPr>
                <w:sz w:val="18"/>
                <w:szCs w:val="18"/>
              </w:rPr>
              <w:t>Minimální požadavek určí Česká národní banka podle pododdílu 2 a rozumí se jím požadovaný poměr součtu kapitálu a způsobilých závazků vyjádřený jako pro</w:t>
            </w:r>
            <w:r>
              <w:rPr>
                <w:sz w:val="18"/>
                <w:szCs w:val="18"/>
              </w:rPr>
              <w:t>centní podíl na celkovém objemu</w:t>
            </w:r>
          </w:p>
          <w:p w:rsidR="00F375FC" w:rsidRPr="00E419D8" w:rsidRDefault="00F375FC" w:rsidP="00E419D8">
            <w:pPr>
              <w:rPr>
                <w:sz w:val="18"/>
                <w:szCs w:val="18"/>
              </w:rPr>
            </w:pPr>
            <w:r w:rsidRPr="00E419D8">
              <w:rPr>
                <w:sz w:val="18"/>
                <w:szCs w:val="18"/>
              </w:rPr>
              <w:t xml:space="preserve">a) rizikové expozice příslušné povinné osoby určeném podle čl. 92 odst. 3 nařízení Evropského parlamentu a Rady (EU) č. 575/2013 </w:t>
            </w:r>
            <w:r>
              <w:rPr>
                <w:sz w:val="18"/>
                <w:szCs w:val="18"/>
              </w:rPr>
              <w:t>a</w:t>
            </w:r>
          </w:p>
          <w:p w:rsidR="00F375FC" w:rsidRPr="00F25D1A" w:rsidRDefault="00F375FC" w:rsidP="00E419D8">
            <w:pPr>
              <w:rPr>
                <w:sz w:val="18"/>
                <w:szCs w:val="18"/>
              </w:rPr>
            </w:pPr>
            <w:r w:rsidRPr="00E419D8">
              <w:rPr>
                <w:sz w:val="18"/>
                <w:szCs w:val="18"/>
              </w:rPr>
              <w:t>b) expozic příslušné povinné osoby určeném podle čl. 429 a 429a nařízení Evropského parlamentu a Rady (EU) č. 575/2013.</w:t>
            </w:r>
          </w:p>
        </w:tc>
        <w:tc>
          <w:tcPr>
            <w:tcW w:w="895" w:type="dxa"/>
            <w:tcBorders>
              <w:top w:val="single" w:sz="4" w:space="0" w:color="auto"/>
              <w:left w:val="single" w:sz="4" w:space="0" w:color="auto"/>
              <w:bottom w:val="nil"/>
              <w:right w:val="single" w:sz="4" w:space="0" w:color="auto"/>
            </w:tcBorders>
          </w:tcPr>
          <w:p w:rsidR="00F375FC" w:rsidRDefault="00F375FC" w:rsidP="00275801">
            <w:pPr>
              <w:rPr>
                <w:sz w:val="18"/>
                <w:szCs w:val="18"/>
              </w:rPr>
            </w:pPr>
            <w:r>
              <w:rPr>
                <w:sz w:val="18"/>
                <w:szCs w:val="18"/>
              </w:rPr>
              <w:t>PT</w:t>
            </w:r>
          </w:p>
        </w:tc>
        <w:tc>
          <w:tcPr>
            <w:tcW w:w="720" w:type="dxa"/>
            <w:tcBorders>
              <w:top w:val="single" w:sz="4" w:space="0" w:color="auto"/>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D8705B">
        <w:tc>
          <w:tcPr>
            <w:tcW w:w="1440" w:type="dxa"/>
            <w:tcBorders>
              <w:top w:val="nil"/>
              <w:left w:val="single" w:sz="4" w:space="0" w:color="auto"/>
              <w:bottom w:val="single" w:sz="4" w:space="0" w:color="auto"/>
              <w:right w:val="single" w:sz="4" w:space="0" w:color="auto"/>
            </w:tcBorders>
          </w:tcPr>
          <w:p w:rsidR="00F375FC" w:rsidRPr="00F25D1A" w:rsidRDefault="00F375FC" w:rsidP="004D38EC">
            <w:pPr>
              <w:rPr>
                <w:sz w:val="18"/>
                <w:szCs w:val="18"/>
              </w:rPr>
            </w:pP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4D38EC">
            <w:pPr>
              <w:jc w:val="both"/>
              <w:rPr>
                <w:sz w:val="18"/>
                <w:szCs w:val="18"/>
              </w:rPr>
            </w:pPr>
          </w:p>
        </w:tc>
        <w:tc>
          <w:tcPr>
            <w:tcW w:w="900" w:type="dxa"/>
            <w:tcBorders>
              <w:top w:val="nil"/>
              <w:left w:val="single" w:sz="18" w:space="0" w:color="auto"/>
              <w:bottom w:val="single" w:sz="4" w:space="0" w:color="auto"/>
              <w:right w:val="single" w:sz="4" w:space="0" w:color="auto"/>
            </w:tcBorders>
          </w:tcPr>
          <w:p w:rsidR="00F375FC" w:rsidRPr="003A4D2A" w:rsidRDefault="00F375FC" w:rsidP="00275801">
            <w:pPr>
              <w:rPr>
                <w:sz w:val="18"/>
                <w:szCs w:val="18"/>
              </w:rPr>
            </w:pPr>
            <w:r>
              <w:rPr>
                <w:sz w:val="18"/>
                <w:szCs w:val="18"/>
              </w:rPr>
              <w:t>374/2015 ve znění 298/2021</w:t>
            </w:r>
          </w:p>
        </w:tc>
        <w:tc>
          <w:tcPr>
            <w:tcW w:w="1080" w:type="dxa"/>
            <w:tcBorders>
              <w:top w:val="nil"/>
              <w:left w:val="single" w:sz="4" w:space="0" w:color="auto"/>
              <w:bottom w:val="single" w:sz="4" w:space="0" w:color="auto"/>
              <w:right w:val="single" w:sz="4" w:space="0" w:color="auto"/>
            </w:tcBorders>
          </w:tcPr>
          <w:p w:rsidR="00F375FC" w:rsidRDefault="00F375FC" w:rsidP="00275801">
            <w:pPr>
              <w:rPr>
                <w:sz w:val="18"/>
                <w:szCs w:val="18"/>
              </w:rPr>
            </w:pPr>
            <w:r>
              <w:rPr>
                <w:sz w:val="18"/>
                <w:szCs w:val="18"/>
              </w:rPr>
              <w:t>§127a odst.2</w:t>
            </w:r>
          </w:p>
        </w:tc>
        <w:tc>
          <w:tcPr>
            <w:tcW w:w="5405" w:type="dxa"/>
            <w:gridSpan w:val="4"/>
            <w:tcBorders>
              <w:top w:val="nil"/>
              <w:left w:val="single" w:sz="4" w:space="0" w:color="auto"/>
              <w:bottom w:val="single" w:sz="4" w:space="0" w:color="auto"/>
              <w:right w:val="single" w:sz="4" w:space="0" w:color="auto"/>
            </w:tcBorders>
          </w:tcPr>
          <w:p w:rsidR="00F375FC" w:rsidRPr="00E419D8" w:rsidRDefault="00F375FC" w:rsidP="00E419D8">
            <w:pPr>
              <w:rPr>
                <w:sz w:val="18"/>
                <w:szCs w:val="18"/>
              </w:rPr>
            </w:pPr>
            <w:r w:rsidRPr="00E419D8">
              <w:rPr>
                <w:sz w:val="18"/>
                <w:szCs w:val="18"/>
              </w:rPr>
              <w:t>Vnitřní minimální požadavek určí Česká národní banka podle pododdílu 3 a rozumí se jím požadovaný poměr součtu kapitálu a způsobilých závazků vyjádřený jako pro</w:t>
            </w:r>
            <w:r>
              <w:rPr>
                <w:sz w:val="18"/>
                <w:szCs w:val="18"/>
              </w:rPr>
              <w:t>centní podíl na celkovém objemu</w:t>
            </w:r>
          </w:p>
          <w:p w:rsidR="00F375FC" w:rsidRPr="00E419D8" w:rsidRDefault="00F375FC" w:rsidP="00E419D8">
            <w:pPr>
              <w:rPr>
                <w:sz w:val="18"/>
                <w:szCs w:val="18"/>
              </w:rPr>
            </w:pPr>
            <w:r w:rsidRPr="00E419D8">
              <w:rPr>
                <w:sz w:val="18"/>
                <w:szCs w:val="18"/>
              </w:rPr>
              <w:t>a) rizikové expozice příslušné povinné osoby určeném podle čl. 92 odst. 3 nařízení Evropského parla</w:t>
            </w:r>
            <w:r>
              <w:rPr>
                <w:sz w:val="18"/>
                <w:szCs w:val="18"/>
              </w:rPr>
              <w:t>mentu a Rady (EU) č. 575/2013 a</w:t>
            </w:r>
          </w:p>
          <w:p w:rsidR="00F375FC" w:rsidRDefault="00F375FC" w:rsidP="00E419D8">
            <w:pPr>
              <w:rPr>
                <w:sz w:val="18"/>
                <w:szCs w:val="18"/>
              </w:rPr>
            </w:pPr>
            <w:r w:rsidRPr="00E419D8">
              <w:rPr>
                <w:sz w:val="18"/>
                <w:szCs w:val="18"/>
              </w:rPr>
              <w:t>b) expozic příslušné povinné osoby určeném podle čl. 429 a 429a nařízení Evropského parlamentu a Rady (EU) č. 575/2013.</w:t>
            </w:r>
          </w:p>
        </w:tc>
        <w:tc>
          <w:tcPr>
            <w:tcW w:w="895" w:type="dxa"/>
            <w:tcBorders>
              <w:top w:val="nil"/>
              <w:left w:val="single" w:sz="4" w:space="0" w:color="auto"/>
              <w:bottom w:val="single" w:sz="4" w:space="0" w:color="auto"/>
              <w:right w:val="single" w:sz="4" w:space="0" w:color="auto"/>
            </w:tcBorders>
          </w:tcPr>
          <w:p w:rsidR="00F375FC" w:rsidRDefault="00F375FC" w:rsidP="00275801">
            <w:pPr>
              <w:rPr>
                <w:sz w:val="18"/>
                <w:szCs w:val="18"/>
              </w:rPr>
            </w:pP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2D7720">
        <w:tc>
          <w:tcPr>
            <w:tcW w:w="144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sidRPr="00F25D1A">
              <w:rPr>
                <w:sz w:val="18"/>
                <w:szCs w:val="18"/>
              </w:rPr>
              <w:t>Článek 1 odst. 17</w:t>
            </w:r>
          </w:p>
          <w:p w:rsidR="00F375FC" w:rsidRPr="004A6C3E" w:rsidRDefault="00F375FC" w:rsidP="004A6C3E">
            <w:pPr>
              <w:rPr>
                <w:i/>
                <w:sz w:val="18"/>
                <w:szCs w:val="18"/>
              </w:rPr>
            </w:pPr>
            <w:r w:rsidRPr="004A6C3E">
              <w:rPr>
                <w:i/>
                <w:sz w:val="18"/>
                <w:szCs w:val="18"/>
              </w:rPr>
              <w:t>(</w:t>
            </w:r>
            <w:r w:rsidR="004A6C3E" w:rsidRPr="004A6C3E">
              <w:rPr>
                <w:i/>
                <w:sz w:val="18"/>
                <w:szCs w:val="18"/>
              </w:rPr>
              <w:t>Č</w:t>
            </w:r>
            <w:r w:rsidRPr="004A6C3E">
              <w:rPr>
                <w:i/>
                <w:sz w:val="18"/>
                <w:szCs w:val="18"/>
              </w:rPr>
              <w:t>lánek 45a)</w:t>
            </w: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CA3FF5">
            <w:pPr>
              <w:jc w:val="both"/>
              <w:rPr>
                <w:sz w:val="18"/>
                <w:szCs w:val="18"/>
              </w:rPr>
            </w:pPr>
            <w:r w:rsidRPr="00F25D1A">
              <w:rPr>
                <w:sz w:val="18"/>
                <w:szCs w:val="18"/>
              </w:rPr>
              <w:t xml:space="preserve">Článek 45a </w:t>
            </w:r>
          </w:p>
          <w:p w:rsidR="00F375FC" w:rsidRPr="00F25D1A" w:rsidRDefault="00F375FC" w:rsidP="00CA3FF5">
            <w:pPr>
              <w:jc w:val="both"/>
              <w:rPr>
                <w:sz w:val="18"/>
                <w:szCs w:val="18"/>
              </w:rPr>
            </w:pPr>
          </w:p>
          <w:p w:rsidR="00F375FC" w:rsidRPr="00F25D1A" w:rsidRDefault="00F375FC" w:rsidP="00CA3FF5">
            <w:pPr>
              <w:jc w:val="both"/>
              <w:rPr>
                <w:sz w:val="18"/>
                <w:szCs w:val="18"/>
              </w:rPr>
            </w:pPr>
            <w:r w:rsidRPr="00F25D1A">
              <w:rPr>
                <w:sz w:val="18"/>
                <w:szCs w:val="18"/>
              </w:rPr>
              <w:t xml:space="preserve">Osvobození od minimálního požadavku na kapitál a způsobilé závazky </w:t>
            </w:r>
          </w:p>
          <w:p w:rsidR="00F375FC" w:rsidRPr="00F25D1A" w:rsidRDefault="00F375FC" w:rsidP="00CA3FF5">
            <w:pPr>
              <w:jc w:val="both"/>
              <w:rPr>
                <w:sz w:val="18"/>
                <w:szCs w:val="18"/>
              </w:rPr>
            </w:pPr>
          </w:p>
          <w:p w:rsidR="00F375FC" w:rsidRPr="00F25D1A" w:rsidRDefault="00F375FC" w:rsidP="00CA3FF5">
            <w:pPr>
              <w:jc w:val="both"/>
              <w:rPr>
                <w:sz w:val="18"/>
                <w:szCs w:val="18"/>
              </w:rPr>
            </w:pPr>
            <w:r w:rsidRPr="00F25D1A">
              <w:rPr>
                <w:sz w:val="18"/>
                <w:szCs w:val="18"/>
              </w:rPr>
              <w:t xml:space="preserve">1. Bez ohledu na článek 45 orgány příslušné k řešení krize osvobodí </w:t>
            </w:r>
            <w:r w:rsidRPr="00F25D1A">
              <w:rPr>
                <w:sz w:val="18"/>
                <w:szCs w:val="18"/>
              </w:rPr>
              <w:lastRenderedPageBreak/>
              <w:t xml:space="preserve">hypoteční úvěrové instituce financované krytými dluhopisy, které podle vnitrostátního práva nesmějí přijímat vklady, od požadavku stanoveného v čl. 45 odst. 1, pokud jsou splněny všechny tyto podmínky: </w:t>
            </w:r>
          </w:p>
          <w:p w:rsidR="00F375FC" w:rsidRPr="00F25D1A" w:rsidRDefault="00F375FC" w:rsidP="00CA3FF5">
            <w:pPr>
              <w:jc w:val="both"/>
              <w:rPr>
                <w:sz w:val="18"/>
                <w:szCs w:val="18"/>
              </w:rPr>
            </w:pPr>
          </w:p>
          <w:p w:rsidR="00F375FC" w:rsidRPr="00F25D1A" w:rsidRDefault="00F375FC" w:rsidP="00CA3FF5">
            <w:pPr>
              <w:jc w:val="both"/>
              <w:rPr>
                <w:sz w:val="18"/>
                <w:szCs w:val="18"/>
              </w:rPr>
            </w:pPr>
            <w:r w:rsidRPr="00F25D1A">
              <w:rPr>
                <w:sz w:val="18"/>
                <w:szCs w:val="18"/>
              </w:rPr>
              <w:t xml:space="preserve">a) tyto instituce budou zlikvidovány ve vnitrostátním úpadkovém řízení nebo v jiných řízeních stanovených pro tyto instituce a prováděných v souladu s články 38, 40 nebo 42 stanovených pro tyto instituce; a </w:t>
            </w:r>
          </w:p>
          <w:p w:rsidR="00F375FC" w:rsidRPr="00F25D1A" w:rsidRDefault="00F375FC" w:rsidP="00CA3FF5">
            <w:pPr>
              <w:jc w:val="both"/>
              <w:rPr>
                <w:sz w:val="18"/>
                <w:szCs w:val="18"/>
              </w:rPr>
            </w:pPr>
          </w:p>
          <w:p w:rsidR="00F375FC" w:rsidRPr="00F25D1A" w:rsidRDefault="00F375FC" w:rsidP="00CA3FF5">
            <w:pPr>
              <w:jc w:val="both"/>
              <w:rPr>
                <w:sz w:val="18"/>
                <w:szCs w:val="18"/>
              </w:rPr>
            </w:pPr>
            <w:r w:rsidRPr="00F25D1A">
              <w:rPr>
                <w:sz w:val="18"/>
                <w:szCs w:val="18"/>
              </w:rPr>
              <w:t xml:space="preserve">b) řízení uvedená v písmenu a) zajišťují, že věřitelé těchto institucí, včetně případných držitelů krytých dluhopisů, nesou ztráty způsobem, který dosahuje účelu řešení krize. </w:t>
            </w:r>
          </w:p>
          <w:p w:rsidR="00F375FC" w:rsidRPr="00F25D1A" w:rsidRDefault="00F375FC" w:rsidP="00CA3FF5">
            <w:pPr>
              <w:jc w:val="both"/>
              <w:rPr>
                <w:sz w:val="18"/>
                <w:szCs w:val="18"/>
              </w:rPr>
            </w:pPr>
          </w:p>
          <w:p w:rsidR="00F375FC" w:rsidRPr="00F25D1A" w:rsidRDefault="00F375FC" w:rsidP="00E04F07">
            <w:pPr>
              <w:jc w:val="both"/>
              <w:rPr>
                <w:sz w:val="18"/>
                <w:szCs w:val="18"/>
              </w:rPr>
            </w:pPr>
            <w:r w:rsidRPr="00F25D1A">
              <w:rPr>
                <w:sz w:val="18"/>
                <w:szCs w:val="18"/>
              </w:rPr>
              <w:t>2. Instituce osvobozené od požadavku uvedeného v čl. 45 odst. 1 nejsou součástí konsolidace uvedené v čl. 45e odst. 1.</w:t>
            </w:r>
          </w:p>
        </w:tc>
        <w:tc>
          <w:tcPr>
            <w:tcW w:w="900" w:type="dxa"/>
            <w:tcBorders>
              <w:top w:val="nil"/>
              <w:left w:val="single" w:sz="18" w:space="0" w:color="auto"/>
              <w:bottom w:val="single" w:sz="4" w:space="0" w:color="auto"/>
              <w:right w:val="single" w:sz="4" w:space="0" w:color="auto"/>
            </w:tcBorders>
          </w:tcPr>
          <w:p w:rsidR="00F375FC" w:rsidRPr="00F25D1A" w:rsidRDefault="00F375FC" w:rsidP="00275801">
            <w:pPr>
              <w:rPr>
                <w:sz w:val="18"/>
                <w:szCs w:val="18"/>
              </w:rPr>
            </w:pPr>
          </w:p>
        </w:tc>
        <w:tc>
          <w:tcPr>
            <w:tcW w:w="108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c>
          <w:tcPr>
            <w:tcW w:w="5405" w:type="dxa"/>
            <w:gridSpan w:val="4"/>
            <w:tcBorders>
              <w:top w:val="nil"/>
              <w:left w:val="single" w:sz="4" w:space="0" w:color="auto"/>
              <w:bottom w:val="single" w:sz="4" w:space="0" w:color="auto"/>
              <w:right w:val="single" w:sz="4" w:space="0" w:color="auto"/>
            </w:tcBorders>
          </w:tcPr>
          <w:p w:rsidR="00F375FC" w:rsidRPr="001901D0" w:rsidRDefault="00F375FC" w:rsidP="00C9156D">
            <w:pPr>
              <w:jc w:val="both"/>
              <w:rPr>
                <w:i/>
                <w:sz w:val="18"/>
                <w:szCs w:val="18"/>
              </w:rPr>
            </w:pPr>
            <w:r w:rsidRPr="001901D0">
              <w:rPr>
                <w:i/>
                <w:sz w:val="18"/>
                <w:szCs w:val="18"/>
              </w:rPr>
              <w:t xml:space="preserve">Nerelevantní z hlediska </w:t>
            </w:r>
            <w:r>
              <w:rPr>
                <w:i/>
                <w:sz w:val="18"/>
                <w:szCs w:val="18"/>
              </w:rPr>
              <w:t>transpozice</w:t>
            </w:r>
            <w:r w:rsidRPr="001901D0">
              <w:rPr>
                <w:i/>
                <w:sz w:val="18"/>
                <w:szCs w:val="18"/>
              </w:rPr>
              <w:t>.</w:t>
            </w:r>
            <w:r>
              <w:rPr>
                <w:i/>
                <w:sz w:val="18"/>
                <w:szCs w:val="18"/>
              </w:rPr>
              <w:t xml:space="preserve"> V českém právním řádu není upraven subjekt odpovídající </w:t>
            </w:r>
            <w:r w:rsidRPr="001F2E1A">
              <w:rPr>
                <w:i/>
                <w:sz w:val="18"/>
                <w:szCs w:val="18"/>
              </w:rPr>
              <w:t>hypoteční úvěrové instituc</w:t>
            </w:r>
            <w:r>
              <w:rPr>
                <w:i/>
                <w:sz w:val="18"/>
                <w:szCs w:val="18"/>
              </w:rPr>
              <w:t>i</w:t>
            </w:r>
            <w:r w:rsidRPr="005C5B95">
              <w:rPr>
                <w:i/>
                <w:sz w:val="18"/>
                <w:szCs w:val="18"/>
              </w:rPr>
              <w:t xml:space="preserve"> financované krytými dluhopisy, kter</w:t>
            </w:r>
            <w:r>
              <w:rPr>
                <w:i/>
                <w:sz w:val="18"/>
                <w:szCs w:val="18"/>
              </w:rPr>
              <w:t>á</w:t>
            </w:r>
            <w:r w:rsidRPr="001F2E1A">
              <w:rPr>
                <w:i/>
                <w:sz w:val="18"/>
                <w:szCs w:val="18"/>
              </w:rPr>
              <w:t xml:space="preserve"> nesm</w:t>
            </w:r>
            <w:r>
              <w:rPr>
                <w:i/>
                <w:sz w:val="18"/>
                <w:szCs w:val="18"/>
              </w:rPr>
              <w:t>í</w:t>
            </w:r>
            <w:r w:rsidRPr="005C5B95">
              <w:rPr>
                <w:i/>
                <w:sz w:val="18"/>
                <w:szCs w:val="18"/>
              </w:rPr>
              <w:t xml:space="preserve"> přijímat vklad</w:t>
            </w:r>
            <w:r>
              <w:rPr>
                <w:i/>
                <w:sz w:val="18"/>
                <w:szCs w:val="18"/>
              </w:rPr>
              <w:t>y.</w:t>
            </w:r>
          </w:p>
        </w:tc>
        <w:tc>
          <w:tcPr>
            <w:tcW w:w="895"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NT</w:t>
            </w: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DF7CA9">
        <w:tc>
          <w:tcPr>
            <w:tcW w:w="1440" w:type="dxa"/>
            <w:tcBorders>
              <w:top w:val="nil"/>
              <w:left w:val="single" w:sz="4" w:space="0" w:color="auto"/>
              <w:bottom w:val="nil"/>
              <w:right w:val="single" w:sz="4" w:space="0" w:color="auto"/>
            </w:tcBorders>
          </w:tcPr>
          <w:p w:rsidR="00F375FC" w:rsidRPr="00F25D1A" w:rsidRDefault="00F375FC" w:rsidP="00CA3FF5">
            <w:pPr>
              <w:rPr>
                <w:sz w:val="18"/>
                <w:szCs w:val="18"/>
              </w:rPr>
            </w:pPr>
            <w:r w:rsidRPr="00F25D1A">
              <w:rPr>
                <w:sz w:val="18"/>
                <w:szCs w:val="18"/>
              </w:rPr>
              <w:t>Článek 1 odst. 17</w:t>
            </w:r>
          </w:p>
          <w:p w:rsidR="00F375FC" w:rsidRPr="004A6C3E" w:rsidRDefault="00F375FC" w:rsidP="004A6C3E">
            <w:pPr>
              <w:rPr>
                <w:i/>
                <w:sz w:val="18"/>
                <w:szCs w:val="18"/>
              </w:rPr>
            </w:pPr>
            <w:r w:rsidRPr="004A6C3E">
              <w:rPr>
                <w:i/>
                <w:sz w:val="18"/>
                <w:szCs w:val="18"/>
              </w:rPr>
              <w:t>(</w:t>
            </w:r>
            <w:r w:rsidR="004A6C3E" w:rsidRPr="004A6C3E">
              <w:rPr>
                <w:i/>
                <w:sz w:val="18"/>
                <w:szCs w:val="18"/>
              </w:rPr>
              <w:t>Č</w:t>
            </w:r>
            <w:r w:rsidRPr="004A6C3E">
              <w:rPr>
                <w:i/>
                <w:sz w:val="18"/>
                <w:szCs w:val="18"/>
              </w:rPr>
              <w:t>lánek 45b</w:t>
            </w:r>
            <w:r w:rsidR="001A070D" w:rsidRPr="004A6C3E">
              <w:rPr>
                <w:i/>
                <w:sz w:val="18"/>
                <w:szCs w:val="18"/>
              </w:rPr>
              <w:t xml:space="preserve"> odstavec 1</w:t>
            </w:r>
            <w:r w:rsidRPr="004A6C3E">
              <w:rPr>
                <w:i/>
                <w:sz w:val="18"/>
                <w:szCs w:val="18"/>
              </w:rPr>
              <w:t>)</w:t>
            </w:r>
          </w:p>
        </w:tc>
        <w:tc>
          <w:tcPr>
            <w:tcW w:w="5400" w:type="dxa"/>
            <w:gridSpan w:val="4"/>
            <w:tcBorders>
              <w:top w:val="nil"/>
              <w:left w:val="single" w:sz="4" w:space="0" w:color="auto"/>
              <w:bottom w:val="nil"/>
              <w:right w:val="single" w:sz="18" w:space="0" w:color="auto"/>
            </w:tcBorders>
          </w:tcPr>
          <w:p w:rsidR="00F375FC" w:rsidRPr="00F25D1A" w:rsidRDefault="00F375FC" w:rsidP="001C0C84">
            <w:pPr>
              <w:jc w:val="both"/>
              <w:rPr>
                <w:sz w:val="18"/>
                <w:szCs w:val="18"/>
              </w:rPr>
            </w:pPr>
            <w:r w:rsidRPr="00F25D1A">
              <w:rPr>
                <w:sz w:val="18"/>
                <w:szCs w:val="18"/>
              </w:rPr>
              <w:t>Článek 45b</w:t>
            </w:r>
          </w:p>
          <w:p w:rsidR="00F375FC" w:rsidRPr="00F25D1A" w:rsidRDefault="00F375FC" w:rsidP="001C0C84">
            <w:pPr>
              <w:jc w:val="both"/>
              <w:rPr>
                <w:sz w:val="18"/>
                <w:szCs w:val="18"/>
              </w:rPr>
            </w:pPr>
            <w:r w:rsidRPr="00F25D1A">
              <w:rPr>
                <w:sz w:val="18"/>
                <w:szCs w:val="18"/>
              </w:rPr>
              <w:t xml:space="preserve"> </w:t>
            </w:r>
          </w:p>
          <w:p w:rsidR="00F375FC" w:rsidRPr="00F25D1A" w:rsidRDefault="00F375FC" w:rsidP="001C0C84">
            <w:pPr>
              <w:jc w:val="both"/>
              <w:rPr>
                <w:sz w:val="18"/>
                <w:szCs w:val="18"/>
              </w:rPr>
            </w:pPr>
            <w:r w:rsidRPr="00F25D1A">
              <w:rPr>
                <w:sz w:val="18"/>
                <w:szCs w:val="18"/>
              </w:rPr>
              <w:t xml:space="preserve">Způsobilé závazky v případě subjektů řešících krizi </w:t>
            </w:r>
          </w:p>
          <w:p w:rsidR="00F375FC" w:rsidRPr="00F25D1A" w:rsidRDefault="00F375FC" w:rsidP="001C0C84">
            <w:pPr>
              <w:jc w:val="both"/>
              <w:rPr>
                <w:sz w:val="18"/>
                <w:szCs w:val="18"/>
              </w:rPr>
            </w:pPr>
          </w:p>
          <w:p w:rsidR="00F375FC" w:rsidRPr="00F25D1A" w:rsidRDefault="00F375FC" w:rsidP="001C0C84">
            <w:pPr>
              <w:jc w:val="both"/>
              <w:rPr>
                <w:sz w:val="18"/>
                <w:szCs w:val="18"/>
              </w:rPr>
            </w:pPr>
            <w:r w:rsidRPr="00F25D1A">
              <w:rPr>
                <w:sz w:val="18"/>
                <w:szCs w:val="18"/>
              </w:rPr>
              <w:t xml:space="preserve">1.  Závazky se do výše kapitálu a způsobilých závazků subjektů řešících krizi zahrnou pouze tehdy, pokud splní podmínky uvedené v těchto článcích nařízení (EU) č. 575/2013: </w:t>
            </w:r>
          </w:p>
          <w:p w:rsidR="00F375FC" w:rsidRPr="00F25D1A" w:rsidRDefault="00F375FC" w:rsidP="001C0C84">
            <w:pPr>
              <w:jc w:val="both"/>
              <w:rPr>
                <w:sz w:val="18"/>
                <w:szCs w:val="18"/>
              </w:rPr>
            </w:pPr>
          </w:p>
          <w:p w:rsidR="00F375FC" w:rsidRPr="00F25D1A" w:rsidRDefault="00F375FC" w:rsidP="001C0C84">
            <w:pPr>
              <w:jc w:val="both"/>
              <w:rPr>
                <w:sz w:val="18"/>
                <w:szCs w:val="18"/>
              </w:rPr>
            </w:pPr>
            <w:r w:rsidRPr="00F25D1A">
              <w:rPr>
                <w:sz w:val="18"/>
                <w:szCs w:val="18"/>
              </w:rPr>
              <w:t xml:space="preserve">a) v článku 72a; </w:t>
            </w:r>
          </w:p>
          <w:p w:rsidR="00F375FC" w:rsidRPr="00F25D1A" w:rsidRDefault="00F375FC" w:rsidP="001C0C84">
            <w:pPr>
              <w:jc w:val="both"/>
              <w:rPr>
                <w:sz w:val="18"/>
                <w:szCs w:val="18"/>
              </w:rPr>
            </w:pPr>
          </w:p>
          <w:p w:rsidR="00F375FC" w:rsidRPr="00F25D1A" w:rsidRDefault="00F375FC" w:rsidP="001C0C84">
            <w:pPr>
              <w:jc w:val="both"/>
              <w:rPr>
                <w:sz w:val="18"/>
                <w:szCs w:val="18"/>
              </w:rPr>
            </w:pPr>
            <w:r w:rsidRPr="00F25D1A">
              <w:rPr>
                <w:sz w:val="18"/>
                <w:szCs w:val="18"/>
              </w:rPr>
              <w:t xml:space="preserve">b) v článku 72b s výjimkou odst. 2 písm. d) a </w:t>
            </w:r>
          </w:p>
          <w:p w:rsidR="00F375FC" w:rsidRPr="00F25D1A" w:rsidRDefault="00F375FC" w:rsidP="001C0C84">
            <w:pPr>
              <w:jc w:val="both"/>
              <w:rPr>
                <w:sz w:val="18"/>
                <w:szCs w:val="18"/>
              </w:rPr>
            </w:pPr>
          </w:p>
          <w:p w:rsidR="00F375FC" w:rsidRPr="00F25D1A" w:rsidRDefault="00F375FC" w:rsidP="001C0C84">
            <w:pPr>
              <w:jc w:val="both"/>
              <w:rPr>
                <w:sz w:val="18"/>
                <w:szCs w:val="18"/>
              </w:rPr>
            </w:pPr>
            <w:r w:rsidRPr="00F25D1A">
              <w:rPr>
                <w:sz w:val="18"/>
                <w:szCs w:val="18"/>
              </w:rPr>
              <w:t xml:space="preserve">c) v článku 72c. </w:t>
            </w:r>
          </w:p>
          <w:p w:rsidR="00F375FC" w:rsidRPr="00F25D1A" w:rsidRDefault="00F375FC" w:rsidP="001C0C84">
            <w:pPr>
              <w:jc w:val="both"/>
              <w:rPr>
                <w:sz w:val="18"/>
                <w:szCs w:val="18"/>
              </w:rPr>
            </w:pPr>
          </w:p>
          <w:p w:rsidR="00F375FC" w:rsidRPr="00F25D1A" w:rsidRDefault="00F375FC" w:rsidP="001C0C84">
            <w:pPr>
              <w:jc w:val="both"/>
              <w:rPr>
                <w:sz w:val="18"/>
                <w:szCs w:val="18"/>
              </w:rPr>
            </w:pPr>
            <w:r w:rsidRPr="00F25D1A">
              <w:rPr>
                <w:sz w:val="18"/>
                <w:szCs w:val="18"/>
              </w:rPr>
              <w:t xml:space="preserve">Odchylně od prvního pododstavce tohoto odstavce platí, že odkazuje-li tato směrnice na požadavky podle článků 92a nebo 92b nařízení (EU) č. 575/2013, sestávají způsobilé závazky pro účely uvedených článků ze způsobilých závazků ve smyslu článku 72k uvedeného nařízení určených v souladu s částí druhou hlavou I kapitolou 5a uvedeného nařízení. </w:t>
            </w:r>
          </w:p>
        </w:tc>
        <w:tc>
          <w:tcPr>
            <w:tcW w:w="900" w:type="dxa"/>
            <w:tcBorders>
              <w:top w:val="nil"/>
              <w:left w:val="single" w:sz="18" w:space="0" w:color="auto"/>
              <w:bottom w:val="nil"/>
              <w:right w:val="single" w:sz="4" w:space="0" w:color="auto"/>
            </w:tcBorders>
          </w:tcPr>
          <w:p w:rsidR="00F375FC" w:rsidRPr="00F25D1A" w:rsidRDefault="00F375FC" w:rsidP="00275801">
            <w:pPr>
              <w:rPr>
                <w:sz w:val="18"/>
                <w:szCs w:val="18"/>
              </w:rPr>
            </w:pPr>
            <w:r>
              <w:rPr>
                <w:sz w:val="18"/>
                <w:szCs w:val="18"/>
              </w:rPr>
              <w:t>374/2015 ve znění 298/2021</w:t>
            </w:r>
          </w:p>
        </w:tc>
        <w:tc>
          <w:tcPr>
            <w:tcW w:w="1080" w:type="dxa"/>
            <w:tcBorders>
              <w:top w:val="nil"/>
              <w:left w:val="single" w:sz="4" w:space="0" w:color="auto"/>
              <w:bottom w:val="nil"/>
              <w:right w:val="single" w:sz="4" w:space="0" w:color="auto"/>
            </w:tcBorders>
          </w:tcPr>
          <w:p w:rsidR="00F375FC" w:rsidRPr="00F25D1A" w:rsidRDefault="00F375FC" w:rsidP="00DF7CA9">
            <w:pPr>
              <w:rPr>
                <w:sz w:val="18"/>
                <w:szCs w:val="18"/>
              </w:rPr>
            </w:pPr>
            <w:r>
              <w:rPr>
                <w:sz w:val="18"/>
                <w:szCs w:val="18"/>
              </w:rPr>
              <w:t>§128 odst.1</w:t>
            </w:r>
          </w:p>
        </w:tc>
        <w:tc>
          <w:tcPr>
            <w:tcW w:w="5405" w:type="dxa"/>
            <w:gridSpan w:val="4"/>
            <w:tcBorders>
              <w:top w:val="nil"/>
              <w:left w:val="single" w:sz="4" w:space="0" w:color="auto"/>
              <w:bottom w:val="nil"/>
              <w:right w:val="single" w:sz="4" w:space="0" w:color="auto"/>
            </w:tcBorders>
          </w:tcPr>
          <w:p w:rsidR="00F375FC" w:rsidRPr="00DF7CA9" w:rsidRDefault="00F375FC" w:rsidP="00DF7CA9">
            <w:pPr>
              <w:rPr>
                <w:sz w:val="18"/>
                <w:szCs w:val="18"/>
              </w:rPr>
            </w:pPr>
            <w:r w:rsidRPr="00DF7CA9">
              <w:rPr>
                <w:sz w:val="18"/>
                <w:szCs w:val="18"/>
              </w:rPr>
              <w:t xml:space="preserve">Za způsobilý závazek se pro účely dodržování </w:t>
            </w:r>
            <w:r>
              <w:rPr>
                <w:sz w:val="18"/>
                <w:szCs w:val="18"/>
              </w:rPr>
              <w:t xml:space="preserve">minimálního požadavku považuje </w:t>
            </w:r>
          </w:p>
          <w:p w:rsidR="00F375FC" w:rsidRPr="00DF7CA9" w:rsidRDefault="00F375FC" w:rsidP="00DF7CA9">
            <w:pPr>
              <w:rPr>
                <w:sz w:val="18"/>
                <w:szCs w:val="18"/>
              </w:rPr>
            </w:pPr>
            <w:r w:rsidRPr="00DF7CA9">
              <w:rPr>
                <w:sz w:val="18"/>
                <w:szCs w:val="18"/>
              </w:rPr>
              <w:t>a) odepisovatelný závazek, pokud splňuje podmínky stanovené v čl. 72a až 72c, s výjimkou čl. 72b odst. 2 písm. d), nařízení Evropského parla</w:t>
            </w:r>
            <w:r>
              <w:rPr>
                <w:sz w:val="18"/>
                <w:szCs w:val="18"/>
              </w:rPr>
              <w:t xml:space="preserve">mentu a Rady (EU) č. 575/2013, </w:t>
            </w:r>
          </w:p>
          <w:p w:rsidR="00F375FC" w:rsidRPr="00B86BD5" w:rsidRDefault="00F375FC" w:rsidP="00DF7CA9">
            <w:pPr>
              <w:rPr>
                <w:sz w:val="18"/>
                <w:szCs w:val="18"/>
              </w:rPr>
            </w:pPr>
            <w:r w:rsidRPr="00DF7CA9">
              <w:rPr>
                <w:sz w:val="18"/>
                <w:szCs w:val="18"/>
              </w:rPr>
              <w:t>b) nástroj kapitálu tier 2 se zbytkovou splatností nejméně 1 rok, který není považován za položku kapitálu tier 2 podle čl. 64 nařízení Evropského parlamentu a Rady (EU) č. 575/2013.</w:t>
            </w:r>
          </w:p>
        </w:tc>
        <w:tc>
          <w:tcPr>
            <w:tcW w:w="895" w:type="dxa"/>
            <w:tcBorders>
              <w:top w:val="nil"/>
              <w:left w:val="single" w:sz="4" w:space="0" w:color="auto"/>
              <w:bottom w:val="nil"/>
              <w:right w:val="single" w:sz="4" w:space="0" w:color="auto"/>
            </w:tcBorders>
          </w:tcPr>
          <w:p w:rsidR="00F375FC" w:rsidRPr="00F25D1A" w:rsidRDefault="00F375FC" w:rsidP="00275801">
            <w:pPr>
              <w:rPr>
                <w:sz w:val="18"/>
                <w:szCs w:val="18"/>
              </w:rPr>
            </w:pPr>
            <w:r>
              <w:rPr>
                <w:sz w:val="18"/>
                <w:szCs w:val="18"/>
              </w:rPr>
              <w:t>PT</w:t>
            </w: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2D7720">
        <w:tc>
          <w:tcPr>
            <w:tcW w:w="1440" w:type="dxa"/>
            <w:tcBorders>
              <w:top w:val="nil"/>
              <w:left w:val="single" w:sz="4" w:space="0" w:color="auto"/>
              <w:bottom w:val="single" w:sz="4" w:space="0" w:color="auto"/>
              <w:right w:val="single" w:sz="4" w:space="0" w:color="auto"/>
            </w:tcBorders>
          </w:tcPr>
          <w:p w:rsidR="00F375FC" w:rsidRPr="00F25D1A" w:rsidRDefault="00F375FC" w:rsidP="00CA3FF5">
            <w:pPr>
              <w:rPr>
                <w:sz w:val="18"/>
                <w:szCs w:val="18"/>
              </w:rPr>
            </w:pP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1C0C84">
            <w:pPr>
              <w:jc w:val="both"/>
              <w:rPr>
                <w:sz w:val="18"/>
                <w:szCs w:val="18"/>
              </w:rPr>
            </w:pPr>
          </w:p>
        </w:tc>
        <w:tc>
          <w:tcPr>
            <w:tcW w:w="900" w:type="dxa"/>
            <w:tcBorders>
              <w:top w:val="nil"/>
              <w:left w:val="single" w:sz="18" w:space="0" w:color="auto"/>
              <w:bottom w:val="single" w:sz="4" w:space="0" w:color="auto"/>
              <w:right w:val="single" w:sz="4" w:space="0" w:color="auto"/>
            </w:tcBorders>
          </w:tcPr>
          <w:p w:rsidR="00F375FC" w:rsidRDefault="00F375FC" w:rsidP="00275801">
            <w:pPr>
              <w:rPr>
                <w:sz w:val="18"/>
                <w:szCs w:val="18"/>
              </w:rPr>
            </w:pPr>
            <w:r>
              <w:rPr>
                <w:sz w:val="18"/>
                <w:szCs w:val="18"/>
              </w:rPr>
              <w:t>374/2015 ve znění 298/2021</w:t>
            </w:r>
          </w:p>
        </w:tc>
        <w:tc>
          <w:tcPr>
            <w:tcW w:w="1080" w:type="dxa"/>
            <w:tcBorders>
              <w:top w:val="nil"/>
              <w:left w:val="single" w:sz="4" w:space="0" w:color="auto"/>
              <w:bottom w:val="single" w:sz="4" w:space="0" w:color="auto"/>
              <w:right w:val="single" w:sz="4" w:space="0" w:color="auto"/>
            </w:tcBorders>
          </w:tcPr>
          <w:p w:rsidR="00F375FC" w:rsidRDefault="00F375FC" w:rsidP="00DF7CA9">
            <w:pPr>
              <w:rPr>
                <w:sz w:val="18"/>
                <w:szCs w:val="18"/>
              </w:rPr>
            </w:pPr>
            <w:r>
              <w:rPr>
                <w:sz w:val="18"/>
                <w:szCs w:val="18"/>
              </w:rPr>
              <w:t>§128 odst.2</w:t>
            </w:r>
          </w:p>
        </w:tc>
        <w:tc>
          <w:tcPr>
            <w:tcW w:w="5405" w:type="dxa"/>
            <w:gridSpan w:val="4"/>
            <w:tcBorders>
              <w:top w:val="nil"/>
              <w:left w:val="single" w:sz="4" w:space="0" w:color="auto"/>
              <w:bottom w:val="single" w:sz="4" w:space="0" w:color="auto"/>
              <w:right w:val="single" w:sz="4" w:space="0" w:color="auto"/>
            </w:tcBorders>
          </w:tcPr>
          <w:p w:rsidR="00F375FC" w:rsidRPr="00DF7CA9" w:rsidRDefault="00F375FC" w:rsidP="00DF7CA9">
            <w:pPr>
              <w:rPr>
                <w:sz w:val="18"/>
                <w:szCs w:val="18"/>
              </w:rPr>
            </w:pPr>
            <w:r w:rsidRPr="00DF7CA9">
              <w:rPr>
                <w:sz w:val="18"/>
                <w:szCs w:val="18"/>
              </w:rPr>
              <w:t>Pro účely plnění části minimálního požadavku podle § 129d odst. 1, která odpovídá požadavku podle čl. 92a a 494 nařízení Evropského parlamentu a Rady (EU) č. 575/2013, se za způsobilý závazek považuje závazek podle čl. 72k nařízení Evropského parlamentu a Rady (EU) č. 575/2013.</w:t>
            </w:r>
          </w:p>
        </w:tc>
        <w:tc>
          <w:tcPr>
            <w:tcW w:w="895" w:type="dxa"/>
            <w:tcBorders>
              <w:top w:val="nil"/>
              <w:left w:val="single" w:sz="4" w:space="0" w:color="auto"/>
              <w:bottom w:val="single" w:sz="4" w:space="0" w:color="auto"/>
              <w:right w:val="single" w:sz="4" w:space="0" w:color="auto"/>
            </w:tcBorders>
          </w:tcPr>
          <w:p w:rsidR="00F375FC" w:rsidRDefault="00F375FC" w:rsidP="00275801">
            <w:pPr>
              <w:rPr>
                <w:sz w:val="18"/>
                <w:szCs w:val="18"/>
              </w:rPr>
            </w:pP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E82EF6">
        <w:tc>
          <w:tcPr>
            <w:tcW w:w="1440" w:type="dxa"/>
            <w:tcBorders>
              <w:top w:val="nil"/>
              <w:left w:val="single" w:sz="4" w:space="0" w:color="auto"/>
              <w:bottom w:val="nil"/>
              <w:right w:val="single" w:sz="4" w:space="0" w:color="auto"/>
            </w:tcBorders>
          </w:tcPr>
          <w:p w:rsidR="00F375FC" w:rsidRPr="00F25D1A" w:rsidRDefault="00F375FC" w:rsidP="00A754AB">
            <w:pPr>
              <w:rPr>
                <w:sz w:val="18"/>
                <w:szCs w:val="18"/>
              </w:rPr>
            </w:pPr>
            <w:r w:rsidRPr="00F25D1A">
              <w:rPr>
                <w:sz w:val="18"/>
                <w:szCs w:val="18"/>
              </w:rPr>
              <w:t>Článek 1 odst. 17</w:t>
            </w:r>
          </w:p>
          <w:p w:rsidR="00F375FC" w:rsidRPr="004A6C3E" w:rsidRDefault="00F375FC" w:rsidP="004A6C3E">
            <w:pPr>
              <w:rPr>
                <w:i/>
                <w:sz w:val="18"/>
                <w:szCs w:val="18"/>
              </w:rPr>
            </w:pPr>
            <w:r w:rsidRPr="004A6C3E">
              <w:rPr>
                <w:i/>
                <w:sz w:val="18"/>
                <w:szCs w:val="18"/>
              </w:rPr>
              <w:t>(</w:t>
            </w:r>
            <w:r w:rsidR="004A6C3E" w:rsidRPr="004A6C3E">
              <w:rPr>
                <w:i/>
                <w:sz w:val="18"/>
                <w:szCs w:val="18"/>
              </w:rPr>
              <w:t>Č</w:t>
            </w:r>
            <w:r w:rsidRPr="004A6C3E">
              <w:rPr>
                <w:i/>
                <w:sz w:val="18"/>
                <w:szCs w:val="18"/>
              </w:rPr>
              <w:t>lánek 45b</w:t>
            </w:r>
            <w:r w:rsidR="001A070D" w:rsidRPr="004A6C3E">
              <w:rPr>
                <w:i/>
                <w:sz w:val="18"/>
                <w:szCs w:val="18"/>
              </w:rPr>
              <w:t xml:space="preserve"> odstavec 2</w:t>
            </w:r>
            <w:r w:rsidRPr="004A6C3E">
              <w:rPr>
                <w:i/>
                <w:sz w:val="18"/>
                <w:szCs w:val="18"/>
              </w:rPr>
              <w:t>)</w:t>
            </w:r>
          </w:p>
        </w:tc>
        <w:tc>
          <w:tcPr>
            <w:tcW w:w="5400" w:type="dxa"/>
            <w:gridSpan w:val="4"/>
            <w:tcBorders>
              <w:top w:val="nil"/>
              <w:left w:val="single" w:sz="4" w:space="0" w:color="auto"/>
              <w:bottom w:val="nil"/>
              <w:right w:val="single" w:sz="18" w:space="0" w:color="auto"/>
            </w:tcBorders>
          </w:tcPr>
          <w:p w:rsidR="00F375FC" w:rsidRPr="00F25D1A" w:rsidRDefault="00F375FC" w:rsidP="00A754AB">
            <w:pPr>
              <w:jc w:val="both"/>
              <w:rPr>
                <w:sz w:val="18"/>
                <w:szCs w:val="18"/>
              </w:rPr>
            </w:pPr>
            <w:r w:rsidRPr="00F25D1A">
              <w:rPr>
                <w:sz w:val="18"/>
                <w:szCs w:val="18"/>
              </w:rPr>
              <w:t xml:space="preserve">2. Závazky, které plynou z dluhových nástrojů s vloženými deriváty, jako jsou strukturované dluhopisy, a které splňují podmínky odst. 1 prvního pododstavce, s výjimkou čl. 72a odst. 2 písm. l) nařízení (EU) č. </w:t>
            </w:r>
            <w:r w:rsidRPr="00F25D1A">
              <w:rPr>
                <w:sz w:val="18"/>
                <w:szCs w:val="18"/>
              </w:rPr>
              <w:lastRenderedPageBreak/>
              <w:t xml:space="preserve">575/2013, se zahrnují do výše kapitálu a způsobilých závazků pouze v případě, že je splněna jedna z těchto podmínek: </w:t>
            </w:r>
          </w:p>
          <w:p w:rsidR="00F375FC" w:rsidRPr="00F25D1A" w:rsidRDefault="00F375FC" w:rsidP="00A754AB">
            <w:pPr>
              <w:jc w:val="both"/>
              <w:rPr>
                <w:sz w:val="18"/>
                <w:szCs w:val="18"/>
              </w:rPr>
            </w:pPr>
          </w:p>
          <w:p w:rsidR="00F375FC" w:rsidRPr="00F25D1A" w:rsidRDefault="00F375FC" w:rsidP="00A754AB">
            <w:pPr>
              <w:jc w:val="both"/>
              <w:rPr>
                <w:sz w:val="18"/>
                <w:szCs w:val="18"/>
              </w:rPr>
            </w:pPr>
            <w:r w:rsidRPr="00F25D1A">
              <w:rPr>
                <w:sz w:val="18"/>
                <w:szCs w:val="18"/>
              </w:rPr>
              <w:t xml:space="preserve">a) výše jistiny závazku plynoucího z dluhového nástroje je známa v době vydání, je fixní nebo rostoucí a není ovlivněna vloženým derivátovým prvkem a celková výše závazku plynoucího z dluhového nástroje včetně vloženého derivátu může být denně oceňována podle situace na aktivním a likvidním oboustranném trhu pro rovnocenný nástroj bez úvěrového rizika v souladu s články 104 a 105 nařízení (EU) č. 575/2013, nebo </w:t>
            </w:r>
          </w:p>
          <w:p w:rsidR="00F375FC" w:rsidRPr="00F25D1A" w:rsidRDefault="00F375FC" w:rsidP="00A754AB">
            <w:pPr>
              <w:jc w:val="both"/>
              <w:rPr>
                <w:sz w:val="18"/>
                <w:szCs w:val="18"/>
              </w:rPr>
            </w:pPr>
          </w:p>
          <w:p w:rsidR="00F375FC" w:rsidRPr="00F25D1A" w:rsidRDefault="00F375FC" w:rsidP="00A754AB">
            <w:pPr>
              <w:jc w:val="both"/>
              <w:rPr>
                <w:sz w:val="18"/>
                <w:szCs w:val="18"/>
              </w:rPr>
            </w:pPr>
            <w:r w:rsidRPr="00F25D1A">
              <w:rPr>
                <w:sz w:val="18"/>
                <w:szCs w:val="18"/>
              </w:rPr>
              <w:t xml:space="preserve">b) dluhový nástroj zahrnuje smluvní podmínku, která stanoví, že hodnota pohledávky v případě platební neschopnosti emitenta a řešení krize emitenta je fixní nebo rostoucí a nepřevyšuje původně splacenou částku závazku. </w:t>
            </w:r>
          </w:p>
          <w:p w:rsidR="00F375FC" w:rsidRPr="00F25D1A" w:rsidRDefault="00F375FC" w:rsidP="00A754AB">
            <w:pPr>
              <w:jc w:val="both"/>
              <w:rPr>
                <w:sz w:val="18"/>
                <w:szCs w:val="18"/>
              </w:rPr>
            </w:pPr>
          </w:p>
          <w:p w:rsidR="00F375FC" w:rsidRPr="00F25D1A" w:rsidRDefault="00F375FC" w:rsidP="00A754AB">
            <w:pPr>
              <w:jc w:val="both"/>
              <w:rPr>
                <w:sz w:val="18"/>
                <w:szCs w:val="18"/>
              </w:rPr>
            </w:pPr>
            <w:r w:rsidRPr="00F25D1A">
              <w:rPr>
                <w:sz w:val="18"/>
                <w:szCs w:val="18"/>
              </w:rPr>
              <w:t>Dluhové nástroje uvedené v prvním pododstavci, včetně jejich vložených derivátů, nejsou předmětem žádné dohody o započtení a ocenění těchto nástrojů nepodléhá čl. 49 odst. 3.</w:t>
            </w:r>
          </w:p>
          <w:p w:rsidR="00F375FC" w:rsidRPr="00F25D1A" w:rsidRDefault="00F375FC" w:rsidP="00A754AB">
            <w:pPr>
              <w:jc w:val="both"/>
              <w:rPr>
                <w:sz w:val="18"/>
                <w:szCs w:val="18"/>
              </w:rPr>
            </w:pPr>
          </w:p>
          <w:p w:rsidR="00F375FC" w:rsidRPr="00F25D1A" w:rsidRDefault="00F375FC" w:rsidP="001C0C84">
            <w:pPr>
              <w:jc w:val="both"/>
              <w:rPr>
                <w:sz w:val="18"/>
                <w:szCs w:val="18"/>
              </w:rPr>
            </w:pPr>
            <w:r w:rsidRPr="00F25D1A">
              <w:rPr>
                <w:sz w:val="18"/>
                <w:szCs w:val="18"/>
              </w:rPr>
              <w:t xml:space="preserve">Závazky uvedené v prvním pododstavci se do výše kapitálu a způsobilých závazků zahrnují pouze ve vztahu k té části závazku, která odpovídá částce jistiny uvedené v prvním pododstavci písm. a) nebo fixní nebo rostoucí částce uvedené v prvním pododstavci písm. b). </w:t>
            </w:r>
          </w:p>
        </w:tc>
        <w:tc>
          <w:tcPr>
            <w:tcW w:w="900" w:type="dxa"/>
            <w:tcBorders>
              <w:top w:val="nil"/>
              <w:left w:val="single" w:sz="18" w:space="0" w:color="auto"/>
              <w:bottom w:val="nil"/>
              <w:right w:val="single" w:sz="4" w:space="0" w:color="auto"/>
            </w:tcBorders>
          </w:tcPr>
          <w:p w:rsidR="00F375FC" w:rsidRPr="00AB318A" w:rsidRDefault="00F375FC" w:rsidP="00275801">
            <w:pPr>
              <w:rPr>
                <w:sz w:val="18"/>
                <w:szCs w:val="18"/>
              </w:rPr>
            </w:pPr>
            <w:r>
              <w:rPr>
                <w:sz w:val="18"/>
                <w:szCs w:val="18"/>
              </w:rPr>
              <w:lastRenderedPageBreak/>
              <w:t>374/2015 ve znění 298/2021</w:t>
            </w:r>
          </w:p>
        </w:tc>
        <w:tc>
          <w:tcPr>
            <w:tcW w:w="1080" w:type="dxa"/>
            <w:tcBorders>
              <w:top w:val="nil"/>
              <w:left w:val="single" w:sz="4" w:space="0" w:color="auto"/>
              <w:bottom w:val="nil"/>
              <w:right w:val="single" w:sz="4" w:space="0" w:color="auto"/>
            </w:tcBorders>
          </w:tcPr>
          <w:p w:rsidR="00F375FC" w:rsidRPr="00F25D1A" w:rsidRDefault="00F375FC" w:rsidP="00275801">
            <w:pPr>
              <w:rPr>
                <w:sz w:val="18"/>
                <w:szCs w:val="18"/>
              </w:rPr>
            </w:pPr>
            <w:r>
              <w:rPr>
                <w:sz w:val="18"/>
                <w:szCs w:val="18"/>
              </w:rPr>
              <w:t>§128 odst.3</w:t>
            </w:r>
          </w:p>
        </w:tc>
        <w:tc>
          <w:tcPr>
            <w:tcW w:w="5405" w:type="dxa"/>
            <w:gridSpan w:val="4"/>
            <w:tcBorders>
              <w:top w:val="nil"/>
              <w:left w:val="single" w:sz="4" w:space="0" w:color="auto"/>
              <w:bottom w:val="nil"/>
              <w:right w:val="single" w:sz="4" w:space="0" w:color="auto"/>
            </w:tcBorders>
          </w:tcPr>
          <w:p w:rsidR="00F375FC" w:rsidRPr="00DF7CA9" w:rsidRDefault="00F375FC" w:rsidP="00DF7CA9">
            <w:pPr>
              <w:rPr>
                <w:sz w:val="18"/>
                <w:szCs w:val="18"/>
              </w:rPr>
            </w:pPr>
            <w:r w:rsidRPr="00DF7CA9">
              <w:rPr>
                <w:sz w:val="18"/>
                <w:szCs w:val="18"/>
              </w:rPr>
              <w:t xml:space="preserve">Strukturovaný dluhopis nebo jiný závazek vyplývající z dluhového nástroje s vloženým derivátem, který splňuje podmínky podle odstavce 1 kromě podmínky podle čl. 72a odst. 2 písm. l) nařízení Evropského </w:t>
            </w:r>
            <w:r w:rsidRPr="00DF7CA9">
              <w:rPr>
                <w:sz w:val="18"/>
                <w:szCs w:val="18"/>
              </w:rPr>
              <w:lastRenderedPageBreak/>
              <w:t xml:space="preserve">parlamentu a Rady (EU) č. 575/2013, se považuje za způsobilý závazek pro účely dodržování minimálního požadavku, pouze pokud </w:t>
            </w:r>
          </w:p>
          <w:p w:rsidR="00F375FC" w:rsidRPr="00DF7CA9" w:rsidRDefault="00F375FC" w:rsidP="00DF7CA9">
            <w:pPr>
              <w:rPr>
                <w:sz w:val="18"/>
                <w:szCs w:val="18"/>
              </w:rPr>
            </w:pPr>
            <w:r w:rsidRPr="00DF7CA9">
              <w:rPr>
                <w:sz w:val="18"/>
                <w:szCs w:val="18"/>
              </w:rPr>
              <w:t>a) jistina dluhopisu nebo jiného dluhového nástroje je známa již v okamžiku vzniku závazku, je fixní nebo rostoucí, není ovlivněna vloženým derivátem a celková hodnota závazku se dá určit alespoň jednou denně podle výsledků aktivního a likvidního dvoustranného trhu se stejným nástrojem bez úvěrového rizika podle čl. 104 a 105 nařízení Evropského parlamentu a Rady (EU) č. 575/2013, nebo</w:t>
            </w:r>
          </w:p>
          <w:p w:rsidR="00F375FC" w:rsidRPr="00F25D1A" w:rsidRDefault="00F375FC" w:rsidP="00DF7CA9">
            <w:pPr>
              <w:rPr>
                <w:sz w:val="18"/>
                <w:szCs w:val="18"/>
              </w:rPr>
            </w:pPr>
            <w:r w:rsidRPr="00DF7CA9">
              <w:rPr>
                <w:sz w:val="18"/>
                <w:szCs w:val="18"/>
              </w:rPr>
              <w:t>b) smluvní dokumentace dluhopisu nebo jiného dluhového nástroje obsahuje ujednání stanovující, že v případě řešení úpadku osoby, která jej vydala, v insolvenčním řízení nebo v případě uplatnění opatření k řešení krize vůči této osobě, je výše závazku fixní nebo rostoucí a není vyšší než původně poskytnuté protiplnění.</w:t>
            </w:r>
          </w:p>
        </w:tc>
        <w:tc>
          <w:tcPr>
            <w:tcW w:w="895" w:type="dxa"/>
            <w:tcBorders>
              <w:top w:val="nil"/>
              <w:left w:val="single" w:sz="4" w:space="0" w:color="auto"/>
              <w:bottom w:val="nil"/>
              <w:right w:val="single" w:sz="4" w:space="0" w:color="auto"/>
            </w:tcBorders>
          </w:tcPr>
          <w:p w:rsidR="00F375FC" w:rsidRDefault="00F375FC" w:rsidP="00275801">
            <w:pPr>
              <w:rPr>
                <w:sz w:val="18"/>
                <w:szCs w:val="18"/>
              </w:rPr>
            </w:pPr>
            <w:r>
              <w:rPr>
                <w:sz w:val="18"/>
                <w:szCs w:val="18"/>
              </w:rPr>
              <w:lastRenderedPageBreak/>
              <w:t>PT</w:t>
            </w: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E82EF6">
        <w:tc>
          <w:tcPr>
            <w:tcW w:w="1440" w:type="dxa"/>
            <w:tcBorders>
              <w:top w:val="nil"/>
              <w:left w:val="single" w:sz="4" w:space="0" w:color="auto"/>
              <w:bottom w:val="single" w:sz="4" w:space="0" w:color="auto"/>
              <w:right w:val="single" w:sz="4" w:space="0" w:color="auto"/>
            </w:tcBorders>
          </w:tcPr>
          <w:p w:rsidR="00F375FC" w:rsidRPr="00F25D1A" w:rsidRDefault="00F375FC" w:rsidP="00A754AB">
            <w:pPr>
              <w:rPr>
                <w:sz w:val="18"/>
                <w:szCs w:val="18"/>
              </w:rPr>
            </w:pP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A754AB">
            <w:pPr>
              <w:jc w:val="both"/>
              <w:rPr>
                <w:sz w:val="18"/>
                <w:szCs w:val="18"/>
              </w:rPr>
            </w:pPr>
          </w:p>
        </w:tc>
        <w:tc>
          <w:tcPr>
            <w:tcW w:w="900" w:type="dxa"/>
            <w:tcBorders>
              <w:top w:val="nil"/>
              <w:left w:val="single" w:sz="18" w:space="0" w:color="auto"/>
              <w:bottom w:val="single" w:sz="4" w:space="0" w:color="auto"/>
              <w:right w:val="single" w:sz="4" w:space="0" w:color="auto"/>
            </w:tcBorders>
          </w:tcPr>
          <w:p w:rsidR="00F375FC" w:rsidRDefault="00F375FC" w:rsidP="00275801">
            <w:pPr>
              <w:rPr>
                <w:sz w:val="18"/>
                <w:szCs w:val="18"/>
              </w:rPr>
            </w:pPr>
            <w:r>
              <w:rPr>
                <w:sz w:val="18"/>
                <w:szCs w:val="18"/>
              </w:rPr>
              <w:t>374/2015 ve znění 298/2021</w:t>
            </w:r>
          </w:p>
        </w:tc>
        <w:tc>
          <w:tcPr>
            <w:tcW w:w="108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§128 odst.4</w:t>
            </w:r>
          </w:p>
        </w:tc>
        <w:tc>
          <w:tcPr>
            <w:tcW w:w="5405" w:type="dxa"/>
            <w:gridSpan w:val="4"/>
            <w:tcBorders>
              <w:top w:val="nil"/>
              <w:left w:val="single" w:sz="4" w:space="0" w:color="auto"/>
              <w:bottom w:val="single" w:sz="4" w:space="0" w:color="auto"/>
              <w:right w:val="single" w:sz="4" w:space="0" w:color="auto"/>
            </w:tcBorders>
          </w:tcPr>
          <w:p w:rsidR="00F375FC" w:rsidRPr="0044622C" w:rsidRDefault="00F375FC">
            <w:pPr>
              <w:rPr>
                <w:sz w:val="18"/>
                <w:szCs w:val="18"/>
              </w:rPr>
            </w:pPr>
            <w:r w:rsidRPr="00DF7CA9">
              <w:rPr>
                <w:sz w:val="18"/>
                <w:szCs w:val="18"/>
              </w:rPr>
              <w:t>Závazek podle odstavce 3 včetně vloženého derivátu nesmí být předmětem dohody o započtení nebo závěrečného vyrovnání a pro účely dodržování minimálního požadavku se zahrnuje pouze ve výši, která odpovídá částce jistiny podle odstavce 3 písm. a) nebo fixní nebo rostoucí částce závazku podle odstavce 3 písm. b).</w:t>
            </w:r>
          </w:p>
        </w:tc>
        <w:tc>
          <w:tcPr>
            <w:tcW w:w="895" w:type="dxa"/>
            <w:tcBorders>
              <w:top w:val="nil"/>
              <w:left w:val="single" w:sz="4" w:space="0" w:color="auto"/>
              <w:bottom w:val="single" w:sz="4" w:space="0" w:color="auto"/>
              <w:right w:val="single" w:sz="4" w:space="0" w:color="auto"/>
            </w:tcBorders>
          </w:tcPr>
          <w:p w:rsidR="00F375FC" w:rsidRDefault="00F375FC" w:rsidP="00275801">
            <w:pPr>
              <w:rPr>
                <w:sz w:val="18"/>
                <w:szCs w:val="18"/>
              </w:rPr>
            </w:pP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2D7720">
        <w:tc>
          <w:tcPr>
            <w:tcW w:w="1440" w:type="dxa"/>
            <w:tcBorders>
              <w:top w:val="nil"/>
              <w:left w:val="single" w:sz="4" w:space="0" w:color="auto"/>
              <w:bottom w:val="single" w:sz="4" w:space="0" w:color="auto"/>
              <w:right w:val="single" w:sz="4" w:space="0" w:color="auto"/>
            </w:tcBorders>
          </w:tcPr>
          <w:p w:rsidR="00F375FC" w:rsidRPr="00F25D1A" w:rsidRDefault="00F375FC" w:rsidP="00A754AB">
            <w:pPr>
              <w:rPr>
                <w:sz w:val="18"/>
                <w:szCs w:val="18"/>
              </w:rPr>
            </w:pPr>
            <w:r w:rsidRPr="00F25D1A">
              <w:rPr>
                <w:sz w:val="18"/>
                <w:szCs w:val="18"/>
              </w:rPr>
              <w:t>Článek 1 odst. 17</w:t>
            </w:r>
          </w:p>
          <w:p w:rsidR="00F375FC" w:rsidRPr="004A6C3E" w:rsidRDefault="00F375FC" w:rsidP="004A6C3E">
            <w:pPr>
              <w:rPr>
                <w:i/>
                <w:sz w:val="18"/>
                <w:szCs w:val="18"/>
              </w:rPr>
            </w:pPr>
            <w:r w:rsidRPr="004A6C3E">
              <w:rPr>
                <w:i/>
                <w:sz w:val="18"/>
                <w:szCs w:val="18"/>
              </w:rPr>
              <w:t>(</w:t>
            </w:r>
            <w:r w:rsidR="004A6C3E" w:rsidRPr="004A6C3E">
              <w:rPr>
                <w:i/>
                <w:sz w:val="18"/>
                <w:szCs w:val="18"/>
              </w:rPr>
              <w:t>Č</w:t>
            </w:r>
            <w:r w:rsidRPr="004A6C3E">
              <w:rPr>
                <w:i/>
                <w:sz w:val="18"/>
                <w:szCs w:val="18"/>
              </w:rPr>
              <w:t>lánek 45b</w:t>
            </w:r>
            <w:r w:rsidR="001A070D" w:rsidRPr="004A6C3E">
              <w:rPr>
                <w:i/>
                <w:sz w:val="18"/>
                <w:szCs w:val="18"/>
              </w:rPr>
              <w:t xml:space="preserve"> odstavec 3</w:t>
            </w:r>
            <w:r w:rsidRPr="004A6C3E">
              <w:rPr>
                <w:i/>
                <w:sz w:val="18"/>
                <w:szCs w:val="18"/>
              </w:rPr>
              <w:t>)</w:t>
            </w: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A754AB">
            <w:pPr>
              <w:jc w:val="both"/>
              <w:rPr>
                <w:sz w:val="18"/>
                <w:szCs w:val="18"/>
              </w:rPr>
            </w:pPr>
            <w:r w:rsidRPr="00F25D1A">
              <w:rPr>
                <w:sz w:val="18"/>
                <w:szCs w:val="18"/>
              </w:rPr>
              <w:t xml:space="preserve">3. Pokud jsou závazky vydány dceřiným podnikem usazeným v Unii stávajícímu akcionáři, jenž není součástí téže skupiny řešící krizi, a tento dceřiný podnik je součástí téže skupiny řešící krizi jako subjekt řešící krizi, tyto závazky se zahrnují do výše kapitálu a způsobilých závazků dotčeného subjektu řešícího krizi, jsou-li splněny všechny tyto podmínky: </w:t>
            </w:r>
          </w:p>
          <w:p w:rsidR="00F375FC" w:rsidRPr="00F25D1A" w:rsidRDefault="00F375FC" w:rsidP="00A754AB">
            <w:pPr>
              <w:jc w:val="both"/>
              <w:rPr>
                <w:sz w:val="18"/>
                <w:szCs w:val="18"/>
              </w:rPr>
            </w:pPr>
          </w:p>
          <w:p w:rsidR="00F375FC" w:rsidRPr="00F25D1A" w:rsidRDefault="00F375FC" w:rsidP="00A754AB">
            <w:pPr>
              <w:jc w:val="both"/>
              <w:rPr>
                <w:sz w:val="18"/>
                <w:szCs w:val="18"/>
              </w:rPr>
            </w:pPr>
            <w:r w:rsidRPr="00F25D1A">
              <w:rPr>
                <w:sz w:val="18"/>
                <w:szCs w:val="18"/>
              </w:rPr>
              <w:t xml:space="preserve">a) jsou vydány v souladu s čl. 45f odst. 2 písm. a); </w:t>
            </w:r>
          </w:p>
          <w:p w:rsidR="00F375FC" w:rsidRPr="00F25D1A" w:rsidRDefault="00F375FC" w:rsidP="00A754AB">
            <w:pPr>
              <w:jc w:val="both"/>
              <w:rPr>
                <w:sz w:val="18"/>
                <w:szCs w:val="18"/>
              </w:rPr>
            </w:pPr>
          </w:p>
          <w:p w:rsidR="00F375FC" w:rsidRPr="00F25D1A" w:rsidRDefault="00F375FC" w:rsidP="00A754AB">
            <w:pPr>
              <w:jc w:val="both"/>
              <w:rPr>
                <w:sz w:val="18"/>
                <w:szCs w:val="18"/>
              </w:rPr>
            </w:pPr>
            <w:r w:rsidRPr="00F25D1A">
              <w:rPr>
                <w:sz w:val="18"/>
                <w:szCs w:val="18"/>
              </w:rPr>
              <w:t xml:space="preserve">b) výkon pravomocí k odpisu nebo konverzi podle článku 59 nebo 62 ve vztahu k takovým závazkům nemá vliv na kontrolu subjektu řešícího krizi nad daným dceřiným podnikem; </w:t>
            </w:r>
          </w:p>
          <w:p w:rsidR="00F375FC" w:rsidRPr="00F25D1A" w:rsidRDefault="00F375FC" w:rsidP="00A754AB">
            <w:pPr>
              <w:jc w:val="both"/>
              <w:rPr>
                <w:sz w:val="18"/>
                <w:szCs w:val="18"/>
              </w:rPr>
            </w:pPr>
          </w:p>
          <w:p w:rsidR="00F375FC" w:rsidRPr="00F25D1A" w:rsidRDefault="00F375FC" w:rsidP="00A754AB">
            <w:pPr>
              <w:jc w:val="both"/>
              <w:rPr>
                <w:sz w:val="18"/>
                <w:szCs w:val="18"/>
              </w:rPr>
            </w:pPr>
            <w:r w:rsidRPr="00F25D1A">
              <w:rPr>
                <w:sz w:val="18"/>
                <w:szCs w:val="18"/>
              </w:rPr>
              <w:lastRenderedPageBreak/>
              <w:t xml:space="preserve">c) tyto závazky nepřekročí částku určenou odečtením: </w:t>
            </w:r>
          </w:p>
          <w:p w:rsidR="00F375FC" w:rsidRPr="00F25D1A" w:rsidRDefault="00F375FC" w:rsidP="00A754AB">
            <w:pPr>
              <w:jc w:val="both"/>
              <w:rPr>
                <w:sz w:val="18"/>
                <w:szCs w:val="18"/>
              </w:rPr>
            </w:pPr>
          </w:p>
          <w:p w:rsidR="00F375FC" w:rsidRPr="00F25D1A" w:rsidRDefault="00F375FC" w:rsidP="00A754AB">
            <w:pPr>
              <w:jc w:val="both"/>
              <w:rPr>
                <w:sz w:val="18"/>
                <w:szCs w:val="18"/>
              </w:rPr>
            </w:pPr>
            <w:r w:rsidRPr="00F25D1A">
              <w:rPr>
                <w:sz w:val="18"/>
                <w:szCs w:val="18"/>
              </w:rPr>
              <w:t xml:space="preserve">i) součtu výše závazků vydaných subjektu řešícímu krizi a zakoupených tímto subjektem buď přímo, nebo nepřímo prostřednictvím jiných subjektů v téže skupině řešící krizi a výše kapitálových nástrojů vydaných v souladu s čl. 45f odst. 2 písm. b) od </w:t>
            </w:r>
          </w:p>
          <w:p w:rsidR="00F375FC" w:rsidRPr="00F25D1A" w:rsidRDefault="00F375FC" w:rsidP="00A754AB">
            <w:pPr>
              <w:jc w:val="both"/>
              <w:rPr>
                <w:sz w:val="18"/>
                <w:szCs w:val="18"/>
              </w:rPr>
            </w:pPr>
          </w:p>
          <w:p w:rsidR="00F375FC" w:rsidRPr="00F25D1A" w:rsidRDefault="00F375FC" w:rsidP="001C0C84">
            <w:pPr>
              <w:jc w:val="both"/>
              <w:rPr>
                <w:sz w:val="18"/>
                <w:szCs w:val="18"/>
              </w:rPr>
            </w:pPr>
            <w:r w:rsidRPr="00F25D1A">
              <w:rPr>
                <w:sz w:val="18"/>
                <w:szCs w:val="18"/>
              </w:rPr>
              <w:t>ii) částky požadované podle čl. 45f odst. 1.</w:t>
            </w:r>
          </w:p>
        </w:tc>
        <w:tc>
          <w:tcPr>
            <w:tcW w:w="900" w:type="dxa"/>
            <w:tcBorders>
              <w:top w:val="nil"/>
              <w:left w:val="single" w:sz="18" w:space="0" w:color="auto"/>
              <w:bottom w:val="single" w:sz="4" w:space="0" w:color="auto"/>
              <w:right w:val="single" w:sz="4" w:space="0" w:color="auto"/>
            </w:tcBorders>
          </w:tcPr>
          <w:p w:rsidR="00F375FC" w:rsidRPr="00AB318A" w:rsidRDefault="00F375FC" w:rsidP="00275801">
            <w:pPr>
              <w:rPr>
                <w:sz w:val="18"/>
                <w:szCs w:val="18"/>
              </w:rPr>
            </w:pPr>
            <w:r>
              <w:rPr>
                <w:sz w:val="18"/>
                <w:szCs w:val="18"/>
              </w:rPr>
              <w:lastRenderedPageBreak/>
              <w:t>374/2015 ve znění 298/2021</w:t>
            </w:r>
          </w:p>
        </w:tc>
        <w:tc>
          <w:tcPr>
            <w:tcW w:w="1080" w:type="dxa"/>
            <w:tcBorders>
              <w:top w:val="nil"/>
              <w:left w:val="single" w:sz="4" w:space="0" w:color="auto"/>
              <w:bottom w:val="single" w:sz="4" w:space="0" w:color="auto"/>
              <w:right w:val="single" w:sz="4" w:space="0" w:color="auto"/>
            </w:tcBorders>
          </w:tcPr>
          <w:p w:rsidR="00F375FC" w:rsidRPr="00F25D1A" w:rsidRDefault="00F375FC" w:rsidP="00DF7CA9">
            <w:pPr>
              <w:rPr>
                <w:sz w:val="18"/>
                <w:szCs w:val="18"/>
              </w:rPr>
            </w:pPr>
            <w:r>
              <w:rPr>
                <w:sz w:val="18"/>
                <w:szCs w:val="18"/>
              </w:rPr>
              <w:t>§128a</w:t>
            </w:r>
          </w:p>
        </w:tc>
        <w:tc>
          <w:tcPr>
            <w:tcW w:w="5405" w:type="dxa"/>
            <w:gridSpan w:val="4"/>
            <w:tcBorders>
              <w:top w:val="nil"/>
              <w:left w:val="single" w:sz="4" w:space="0" w:color="auto"/>
              <w:bottom w:val="single" w:sz="4" w:space="0" w:color="auto"/>
              <w:right w:val="single" w:sz="4" w:space="0" w:color="auto"/>
            </w:tcBorders>
          </w:tcPr>
          <w:p w:rsidR="00F375FC" w:rsidRPr="00DF7CA9" w:rsidRDefault="00F375FC" w:rsidP="00DF7CA9">
            <w:pPr>
              <w:rPr>
                <w:sz w:val="18"/>
                <w:szCs w:val="18"/>
              </w:rPr>
            </w:pPr>
            <w:r w:rsidRPr="00DF7CA9">
              <w:rPr>
                <w:sz w:val="18"/>
                <w:szCs w:val="18"/>
              </w:rPr>
              <w:t xml:space="preserve">Závazek ovládané osoby se sídlem na území členského státu, která je součástí stejné skupiny podléhající řešení krize jako osoba podléhající řešení krize, vůči stávajícímu společníkovi ovládané osoby, který není součástí stejné skupiny podléhající řešení krize, může být zahrnutý mezi způsobilé závazky dotčené osoby podléhající řešení krize určené pro plnění minimálního požadavku, pouze pokud </w:t>
            </w:r>
          </w:p>
          <w:p w:rsidR="00F375FC" w:rsidRPr="00DF7CA9" w:rsidRDefault="00F375FC" w:rsidP="00DF7CA9">
            <w:pPr>
              <w:rPr>
                <w:sz w:val="18"/>
                <w:szCs w:val="18"/>
              </w:rPr>
            </w:pPr>
            <w:r w:rsidRPr="00DF7CA9">
              <w:rPr>
                <w:sz w:val="18"/>
                <w:szCs w:val="18"/>
              </w:rPr>
              <w:t>a) splňuje podmínky uvedené v § 130 a</w:t>
            </w:r>
          </w:p>
          <w:p w:rsidR="00F375FC" w:rsidRPr="0044622C" w:rsidRDefault="00F375FC" w:rsidP="00DF7CA9">
            <w:pPr>
              <w:rPr>
                <w:sz w:val="18"/>
                <w:szCs w:val="18"/>
              </w:rPr>
            </w:pPr>
            <w:r w:rsidRPr="00DF7CA9">
              <w:rPr>
                <w:sz w:val="18"/>
                <w:szCs w:val="18"/>
              </w:rPr>
              <w:t>b) celková výše všech takto zahrnutých závazků nepřekročí výši vnitřního minimálního požadavku ovládané osoby sníženou o součet výše nástrojů kmenového kapitálu tier 1 a odepisovatelných kapitálových nástrojů vydaných podle § 130a a výši způsobilých závazků pro plnění vnitřního minimálního požadavku, ze kterých je přímým nebo nepřímým věřitelem osoba podléhající řešení krize.</w:t>
            </w:r>
          </w:p>
        </w:tc>
        <w:tc>
          <w:tcPr>
            <w:tcW w:w="895" w:type="dxa"/>
            <w:tcBorders>
              <w:top w:val="nil"/>
              <w:left w:val="single" w:sz="4" w:space="0" w:color="auto"/>
              <w:bottom w:val="single" w:sz="4" w:space="0" w:color="auto"/>
              <w:right w:val="single" w:sz="4" w:space="0" w:color="auto"/>
            </w:tcBorders>
          </w:tcPr>
          <w:p w:rsidR="00F375FC" w:rsidRDefault="00F375FC" w:rsidP="00275801">
            <w:pPr>
              <w:rPr>
                <w:sz w:val="18"/>
                <w:szCs w:val="18"/>
              </w:rPr>
            </w:pPr>
            <w:r>
              <w:rPr>
                <w:sz w:val="18"/>
                <w:szCs w:val="18"/>
              </w:rPr>
              <w:t>PT</w:t>
            </w: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F155D8">
        <w:tc>
          <w:tcPr>
            <w:tcW w:w="1440" w:type="dxa"/>
            <w:tcBorders>
              <w:top w:val="nil"/>
              <w:left w:val="single" w:sz="4" w:space="0" w:color="auto"/>
              <w:bottom w:val="nil"/>
              <w:right w:val="single" w:sz="4" w:space="0" w:color="auto"/>
            </w:tcBorders>
          </w:tcPr>
          <w:p w:rsidR="00F375FC" w:rsidRPr="00F25D1A" w:rsidRDefault="00F375FC" w:rsidP="00A754AB">
            <w:pPr>
              <w:rPr>
                <w:sz w:val="18"/>
                <w:szCs w:val="18"/>
              </w:rPr>
            </w:pPr>
            <w:r w:rsidRPr="00F25D1A">
              <w:rPr>
                <w:sz w:val="18"/>
                <w:szCs w:val="18"/>
              </w:rPr>
              <w:t>Článek 1 odst. 17</w:t>
            </w:r>
          </w:p>
          <w:p w:rsidR="00F375FC" w:rsidRPr="004A6C3E" w:rsidRDefault="00F375FC" w:rsidP="004A6C3E">
            <w:pPr>
              <w:rPr>
                <w:i/>
                <w:sz w:val="18"/>
                <w:szCs w:val="18"/>
              </w:rPr>
            </w:pPr>
            <w:r w:rsidRPr="004A6C3E">
              <w:rPr>
                <w:i/>
                <w:sz w:val="18"/>
                <w:szCs w:val="18"/>
              </w:rPr>
              <w:t>(</w:t>
            </w:r>
            <w:r w:rsidR="004A6C3E" w:rsidRPr="004A6C3E">
              <w:rPr>
                <w:i/>
                <w:sz w:val="18"/>
                <w:szCs w:val="18"/>
              </w:rPr>
              <w:t>Č</w:t>
            </w:r>
            <w:r w:rsidRPr="004A6C3E">
              <w:rPr>
                <w:i/>
                <w:sz w:val="18"/>
                <w:szCs w:val="18"/>
              </w:rPr>
              <w:t>lánek 45b</w:t>
            </w:r>
            <w:r w:rsidR="001A070D" w:rsidRPr="004A6C3E">
              <w:rPr>
                <w:i/>
                <w:sz w:val="18"/>
                <w:szCs w:val="18"/>
              </w:rPr>
              <w:t xml:space="preserve"> odstavec 4</w:t>
            </w:r>
            <w:r w:rsidRPr="004A6C3E">
              <w:rPr>
                <w:i/>
                <w:sz w:val="18"/>
                <w:szCs w:val="18"/>
              </w:rPr>
              <w:t>)</w:t>
            </w:r>
          </w:p>
        </w:tc>
        <w:tc>
          <w:tcPr>
            <w:tcW w:w="5400" w:type="dxa"/>
            <w:gridSpan w:val="4"/>
            <w:tcBorders>
              <w:top w:val="nil"/>
              <w:left w:val="single" w:sz="4" w:space="0" w:color="auto"/>
              <w:bottom w:val="nil"/>
              <w:right w:val="single" w:sz="18" w:space="0" w:color="auto"/>
            </w:tcBorders>
          </w:tcPr>
          <w:p w:rsidR="00F375FC" w:rsidRPr="00F25D1A" w:rsidRDefault="00F375FC" w:rsidP="00A754AB">
            <w:pPr>
              <w:jc w:val="both"/>
              <w:rPr>
                <w:sz w:val="18"/>
                <w:szCs w:val="18"/>
              </w:rPr>
            </w:pPr>
            <w:r w:rsidRPr="00F25D1A">
              <w:rPr>
                <w:sz w:val="18"/>
                <w:szCs w:val="18"/>
              </w:rPr>
              <w:t>4. Aniž je dotčen minimální požadavek podle čl. 45c odst. 5 nebo čl. 45d odst. 1 písm. a), orgány příslušné k řešení krize zajistí, že subjekty řešící krizi, které jsou G-SVI nebo subjekty řešícími krizi, na které se vztahuje čl. 45c odst. 5 nebo 6, splní část požadavku uvedeného v článku 45e ve výši 8 % celkových závazků včetně kapitálu prostřednictvím kapitálu, podřízených způsobilých nástrojů nebo závazků uvedených v odstavci 3 tohoto článku. Orgán příslušný k řešení krize může povolit, aby subjekty řešící krizi, které jsou G-SVI nebo subjekty řešícími krizi, na které se vztahuje čl. 45c odst. 5 nebo 6, splnily úroveň nižší než 8 % celkových závazků včetně kapitálu, ale vyšší, než je částka vypočtená podle vzorce (1-X1/X2) x</w:t>
            </w:r>
            <w:r>
              <w:rPr>
                <w:sz w:val="18"/>
                <w:szCs w:val="18"/>
              </w:rPr>
              <w:t xml:space="preserve"> </w:t>
            </w:r>
            <w:r w:rsidRPr="00F25D1A">
              <w:rPr>
                <w:sz w:val="18"/>
                <w:szCs w:val="18"/>
              </w:rPr>
              <w:t xml:space="preserve">8 % celkových závazků včetně kapitálu, prostřednictvím kapitálu, podřízených způsobilých nástrojů nebo závazků uvedených v odstavci 3 tohoto článku, pokud jsou splněny všechny podmínky stanovené v čl. 72b odst. 3 nařízení (EU) č. 575/2013, kde s ohledem na možné snížení podle čl. 72b odst. 3 nařízení (EU) č. 575/2013: </w:t>
            </w:r>
          </w:p>
          <w:p w:rsidR="00F375FC" w:rsidRPr="00F25D1A" w:rsidRDefault="00F375FC" w:rsidP="00A754AB">
            <w:pPr>
              <w:jc w:val="both"/>
              <w:rPr>
                <w:sz w:val="18"/>
                <w:szCs w:val="18"/>
              </w:rPr>
            </w:pPr>
          </w:p>
          <w:p w:rsidR="00F375FC" w:rsidRPr="00F25D1A" w:rsidRDefault="00F375FC" w:rsidP="00A754AB">
            <w:pPr>
              <w:jc w:val="both"/>
              <w:rPr>
                <w:sz w:val="18"/>
                <w:szCs w:val="18"/>
              </w:rPr>
            </w:pPr>
            <w:r w:rsidRPr="00F25D1A">
              <w:rPr>
                <w:sz w:val="18"/>
                <w:szCs w:val="18"/>
              </w:rPr>
              <w:t xml:space="preserve">X1 = 3,5 % celkového objemu rizikové expozice vypočteného v souladu s čl. 92 odst. 3 nařízení (EU) č. 575/2013; a </w:t>
            </w:r>
          </w:p>
          <w:p w:rsidR="00F375FC" w:rsidRPr="00F25D1A" w:rsidRDefault="00F375FC" w:rsidP="00A754AB">
            <w:pPr>
              <w:jc w:val="both"/>
              <w:rPr>
                <w:sz w:val="18"/>
                <w:szCs w:val="18"/>
              </w:rPr>
            </w:pPr>
          </w:p>
          <w:p w:rsidR="00F375FC" w:rsidRPr="00F25D1A" w:rsidRDefault="00F375FC" w:rsidP="00A754AB">
            <w:pPr>
              <w:jc w:val="both"/>
              <w:rPr>
                <w:sz w:val="18"/>
                <w:szCs w:val="18"/>
              </w:rPr>
            </w:pPr>
            <w:r w:rsidRPr="00F25D1A">
              <w:rPr>
                <w:sz w:val="18"/>
                <w:szCs w:val="18"/>
              </w:rPr>
              <w:t xml:space="preserve">X2 = součet 18 % celkového objemu rizikové expozice vypočteného v souladu s čl. 92 odst. 3 nařízení (EU) č. 575/2013 a výše požadavku kombinovaných kapitálových rezerv. </w:t>
            </w:r>
          </w:p>
          <w:p w:rsidR="00F375FC" w:rsidRPr="00F25D1A" w:rsidRDefault="00F375FC" w:rsidP="00A754AB">
            <w:pPr>
              <w:jc w:val="both"/>
              <w:rPr>
                <w:sz w:val="18"/>
                <w:szCs w:val="18"/>
              </w:rPr>
            </w:pPr>
          </w:p>
          <w:p w:rsidR="00F375FC" w:rsidRPr="00F25D1A" w:rsidRDefault="00F375FC" w:rsidP="00A754AB">
            <w:pPr>
              <w:jc w:val="both"/>
              <w:rPr>
                <w:sz w:val="18"/>
                <w:szCs w:val="18"/>
              </w:rPr>
            </w:pPr>
            <w:r w:rsidRPr="00F25D1A">
              <w:rPr>
                <w:sz w:val="18"/>
                <w:szCs w:val="18"/>
              </w:rPr>
              <w:t>Pokud u subjektů řešících krizi, na které se vztahuje čl. 45c odst. 5, vede uplatnění prvního pododstavce tohoto odstavce k požadavku, který převyšuje 27 % celkového objemu rizikové expozice, sníží orgán příslušný k řešení krize u dotčeného subjektu řešícího krizi část požadavku uvedeného v článku 45e, která má být splněna prostřednictvím kapitálu, podřízených způsobilých nástrojů nebo závazků uvedených v odstavci 3 tohoto článku, na částku rovnající se 27 % celkového objemu rizikové expozice, pokud orgán příslušný k řešení krize dospěl v hodnocení k závěru, že:</w:t>
            </w:r>
          </w:p>
          <w:p w:rsidR="00F375FC" w:rsidRPr="00F25D1A" w:rsidRDefault="00F375FC" w:rsidP="00A754AB">
            <w:pPr>
              <w:jc w:val="both"/>
              <w:rPr>
                <w:sz w:val="18"/>
                <w:szCs w:val="18"/>
              </w:rPr>
            </w:pPr>
          </w:p>
          <w:p w:rsidR="00F375FC" w:rsidRPr="00F25D1A" w:rsidRDefault="00F375FC" w:rsidP="00A754AB">
            <w:pPr>
              <w:jc w:val="both"/>
              <w:rPr>
                <w:sz w:val="18"/>
                <w:szCs w:val="18"/>
              </w:rPr>
            </w:pPr>
            <w:r w:rsidRPr="00F25D1A">
              <w:rPr>
                <w:sz w:val="18"/>
                <w:szCs w:val="18"/>
              </w:rPr>
              <w:t xml:space="preserve">a) přístup k mechanismu financování k řešení krizí není v plánu řešení </w:t>
            </w:r>
            <w:r w:rsidRPr="00F25D1A">
              <w:rPr>
                <w:sz w:val="18"/>
                <w:szCs w:val="18"/>
              </w:rPr>
              <w:lastRenderedPageBreak/>
              <w:t xml:space="preserve">krize uvažován jako způsob vyřešení krize daného subjektu řešícího krizi a </w:t>
            </w:r>
          </w:p>
          <w:p w:rsidR="00F375FC" w:rsidRPr="00F25D1A" w:rsidRDefault="00F375FC" w:rsidP="00A754AB">
            <w:pPr>
              <w:jc w:val="both"/>
              <w:rPr>
                <w:sz w:val="18"/>
                <w:szCs w:val="18"/>
              </w:rPr>
            </w:pPr>
          </w:p>
          <w:p w:rsidR="00F375FC" w:rsidRPr="00F25D1A" w:rsidRDefault="00F375FC" w:rsidP="00A754AB">
            <w:pPr>
              <w:jc w:val="both"/>
              <w:rPr>
                <w:sz w:val="18"/>
                <w:szCs w:val="18"/>
              </w:rPr>
            </w:pPr>
            <w:r w:rsidRPr="00F25D1A">
              <w:rPr>
                <w:sz w:val="18"/>
                <w:szCs w:val="18"/>
              </w:rPr>
              <w:t xml:space="preserve">b) neplatí-li písmeno a), požadavek uvedený v článku 45e umožňuje danému subjektu řešícímu krizi splnit případně požadavky uvedené v čl. 44 odst. 5 nebo 8. </w:t>
            </w:r>
          </w:p>
          <w:p w:rsidR="00F375FC" w:rsidRPr="00F25D1A" w:rsidRDefault="00F375FC" w:rsidP="00A754AB">
            <w:pPr>
              <w:jc w:val="both"/>
              <w:rPr>
                <w:sz w:val="18"/>
                <w:szCs w:val="18"/>
              </w:rPr>
            </w:pPr>
          </w:p>
          <w:p w:rsidR="00F375FC" w:rsidRPr="00F25D1A" w:rsidRDefault="00F375FC" w:rsidP="00A754AB">
            <w:pPr>
              <w:jc w:val="both"/>
              <w:rPr>
                <w:sz w:val="18"/>
                <w:szCs w:val="18"/>
              </w:rPr>
            </w:pPr>
            <w:r w:rsidRPr="00F25D1A">
              <w:rPr>
                <w:sz w:val="18"/>
                <w:szCs w:val="18"/>
              </w:rPr>
              <w:t xml:space="preserve">Orgán příslušný k řešení krize při hodnocení uvedeném v druhém pododstavci rovněž přihlédne k riziku nepřiměřeného dopadu na model podnikání dotčeného subjektu řešícího krizi. </w:t>
            </w:r>
          </w:p>
          <w:p w:rsidR="00F375FC" w:rsidRPr="00F25D1A" w:rsidRDefault="00F375FC" w:rsidP="00A754AB">
            <w:pPr>
              <w:jc w:val="both"/>
              <w:rPr>
                <w:sz w:val="18"/>
                <w:szCs w:val="18"/>
              </w:rPr>
            </w:pPr>
          </w:p>
          <w:p w:rsidR="00F375FC" w:rsidRPr="00F25D1A" w:rsidRDefault="00F375FC" w:rsidP="001C0C84">
            <w:pPr>
              <w:jc w:val="both"/>
              <w:rPr>
                <w:sz w:val="18"/>
                <w:szCs w:val="18"/>
              </w:rPr>
            </w:pPr>
            <w:r w:rsidRPr="00F25D1A">
              <w:rPr>
                <w:sz w:val="18"/>
                <w:szCs w:val="18"/>
              </w:rPr>
              <w:t>V případě subjektů řešících krizi, na něž se vztahuje čl. 45c odst. 6, se druhý pododstavec tohoto odstavce nepoužije.</w:t>
            </w:r>
          </w:p>
        </w:tc>
        <w:tc>
          <w:tcPr>
            <w:tcW w:w="900" w:type="dxa"/>
            <w:tcBorders>
              <w:top w:val="nil"/>
              <w:left w:val="single" w:sz="18" w:space="0" w:color="auto"/>
              <w:bottom w:val="nil"/>
              <w:right w:val="single" w:sz="4" w:space="0" w:color="auto"/>
            </w:tcBorders>
          </w:tcPr>
          <w:p w:rsidR="00F375FC" w:rsidRPr="00AB318A" w:rsidRDefault="00F375FC" w:rsidP="00275801">
            <w:pPr>
              <w:rPr>
                <w:sz w:val="18"/>
                <w:szCs w:val="18"/>
              </w:rPr>
            </w:pPr>
            <w:r>
              <w:rPr>
                <w:sz w:val="18"/>
                <w:szCs w:val="18"/>
              </w:rPr>
              <w:lastRenderedPageBreak/>
              <w:t>374/2015 ve znění 298/2021</w:t>
            </w:r>
          </w:p>
        </w:tc>
        <w:tc>
          <w:tcPr>
            <w:tcW w:w="1080" w:type="dxa"/>
            <w:tcBorders>
              <w:top w:val="nil"/>
              <w:left w:val="single" w:sz="4" w:space="0" w:color="auto"/>
              <w:bottom w:val="nil"/>
              <w:right w:val="single" w:sz="4" w:space="0" w:color="auto"/>
            </w:tcBorders>
          </w:tcPr>
          <w:p w:rsidR="00F375FC" w:rsidRPr="00F25D1A" w:rsidRDefault="00F375FC" w:rsidP="00275801">
            <w:pPr>
              <w:rPr>
                <w:sz w:val="18"/>
                <w:szCs w:val="18"/>
              </w:rPr>
            </w:pPr>
            <w:r>
              <w:rPr>
                <w:sz w:val="18"/>
                <w:szCs w:val="18"/>
              </w:rPr>
              <w:t>§128c odst.1</w:t>
            </w:r>
          </w:p>
        </w:tc>
        <w:tc>
          <w:tcPr>
            <w:tcW w:w="5405" w:type="dxa"/>
            <w:gridSpan w:val="4"/>
            <w:tcBorders>
              <w:top w:val="nil"/>
              <w:left w:val="single" w:sz="4" w:space="0" w:color="auto"/>
              <w:bottom w:val="nil"/>
              <w:right w:val="single" w:sz="4" w:space="0" w:color="auto"/>
            </w:tcBorders>
          </w:tcPr>
          <w:p w:rsidR="00F375FC" w:rsidRPr="00B44904" w:rsidRDefault="00F375FC" w:rsidP="00062BD2">
            <w:pPr>
              <w:rPr>
                <w:sz w:val="18"/>
                <w:szCs w:val="18"/>
              </w:rPr>
            </w:pPr>
            <w:r w:rsidRPr="00690B90">
              <w:rPr>
                <w:sz w:val="18"/>
                <w:szCs w:val="18"/>
              </w:rPr>
              <w:t>Osoba podléhající řešení krize, která je globálně systémově významnou institucí, členem skupiny, která je globálně systémově významnou institucí, nebo významnou osobou podléhající řešení krize podle odstavce 6, plní požadavek na podřízenost</w:t>
            </w:r>
            <w:r>
              <w:rPr>
                <w:sz w:val="18"/>
                <w:szCs w:val="18"/>
              </w:rPr>
              <w:t xml:space="preserve"> ve výši 8 % kapitálu a závazků</w:t>
            </w:r>
            <w:r w:rsidRPr="00690B90">
              <w:rPr>
                <w:sz w:val="18"/>
                <w:szCs w:val="18"/>
              </w:rPr>
              <w:t xml:space="preserve">. Ustanovení </w:t>
            </w:r>
            <w:r w:rsidRPr="00062BD2">
              <w:rPr>
                <w:sz w:val="18"/>
                <w:szCs w:val="18"/>
              </w:rPr>
              <w:t xml:space="preserve">§ 128b odst. 2 a </w:t>
            </w:r>
            <w:r w:rsidRPr="00690B90">
              <w:rPr>
                <w:sz w:val="18"/>
                <w:szCs w:val="18"/>
              </w:rPr>
              <w:t>§ 12</w:t>
            </w:r>
            <w:r>
              <w:rPr>
                <w:sz w:val="18"/>
                <w:szCs w:val="18"/>
              </w:rPr>
              <w:t>8d odst. 3 se použijí</w:t>
            </w:r>
            <w:r w:rsidRPr="00690B90">
              <w:rPr>
                <w:sz w:val="18"/>
                <w:szCs w:val="18"/>
              </w:rPr>
              <w:t xml:space="preserve"> obdobně.</w:t>
            </w:r>
          </w:p>
        </w:tc>
        <w:tc>
          <w:tcPr>
            <w:tcW w:w="895" w:type="dxa"/>
            <w:tcBorders>
              <w:top w:val="nil"/>
              <w:left w:val="single" w:sz="4" w:space="0" w:color="auto"/>
              <w:bottom w:val="nil"/>
              <w:right w:val="single" w:sz="4" w:space="0" w:color="auto"/>
            </w:tcBorders>
          </w:tcPr>
          <w:p w:rsidR="00F375FC" w:rsidRDefault="00F375FC" w:rsidP="00275801">
            <w:pPr>
              <w:rPr>
                <w:sz w:val="18"/>
                <w:szCs w:val="18"/>
              </w:rPr>
            </w:pPr>
            <w:r>
              <w:rPr>
                <w:sz w:val="18"/>
                <w:szCs w:val="18"/>
              </w:rPr>
              <w:t>PT</w:t>
            </w: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F155D8">
        <w:tc>
          <w:tcPr>
            <w:tcW w:w="1440" w:type="dxa"/>
            <w:tcBorders>
              <w:top w:val="nil"/>
              <w:left w:val="single" w:sz="4" w:space="0" w:color="auto"/>
              <w:bottom w:val="nil"/>
              <w:right w:val="single" w:sz="4" w:space="0" w:color="auto"/>
            </w:tcBorders>
          </w:tcPr>
          <w:p w:rsidR="00F375FC" w:rsidRPr="00F25D1A" w:rsidRDefault="00F375FC" w:rsidP="00A754AB">
            <w:pPr>
              <w:rPr>
                <w:sz w:val="18"/>
                <w:szCs w:val="18"/>
              </w:rPr>
            </w:pPr>
          </w:p>
        </w:tc>
        <w:tc>
          <w:tcPr>
            <w:tcW w:w="5400" w:type="dxa"/>
            <w:gridSpan w:val="4"/>
            <w:tcBorders>
              <w:top w:val="nil"/>
              <w:left w:val="single" w:sz="4" w:space="0" w:color="auto"/>
              <w:bottom w:val="nil"/>
              <w:right w:val="single" w:sz="18" w:space="0" w:color="auto"/>
            </w:tcBorders>
          </w:tcPr>
          <w:p w:rsidR="00F375FC" w:rsidRPr="00F25D1A" w:rsidRDefault="00F375FC" w:rsidP="005C179B">
            <w:pPr>
              <w:jc w:val="both"/>
              <w:rPr>
                <w:sz w:val="18"/>
                <w:szCs w:val="18"/>
              </w:rPr>
            </w:pPr>
          </w:p>
        </w:tc>
        <w:tc>
          <w:tcPr>
            <w:tcW w:w="900" w:type="dxa"/>
            <w:tcBorders>
              <w:top w:val="nil"/>
              <w:left w:val="single" w:sz="18" w:space="0" w:color="auto"/>
              <w:bottom w:val="nil"/>
              <w:right w:val="single" w:sz="4" w:space="0" w:color="auto"/>
            </w:tcBorders>
          </w:tcPr>
          <w:p w:rsidR="00F375FC" w:rsidRDefault="00F375FC" w:rsidP="00275801">
            <w:pPr>
              <w:rPr>
                <w:sz w:val="18"/>
                <w:szCs w:val="18"/>
              </w:rPr>
            </w:pPr>
            <w:r>
              <w:rPr>
                <w:sz w:val="18"/>
                <w:szCs w:val="18"/>
              </w:rPr>
              <w:t>374/2015 ve znění 298/2021</w:t>
            </w:r>
          </w:p>
        </w:tc>
        <w:tc>
          <w:tcPr>
            <w:tcW w:w="1080" w:type="dxa"/>
            <w:tcBorders>
              <w:top w:val="nil"/>
              <w:left w:val="single" w:sz="4" w:space="0" w:color="auto"/>
              <w:bottom w:val="nil"/>
              <w:right w:val="single" w:sz="4" w:space="0" w:color="auto"/>
            </w:tcBorders>
          </w:tcPr>
          <w:p w:rsidR="00F375FC" w:rsidRPr="00F25D1A" w:rsidRDefault="00F375FC" w:rsidP="00690B90">
            <w:pPr>
              <w:rPr>
                <w:sz w:val="18"/>
                <w:szCs w:val="18"/>
              </w:rPr>
            </w:pPr>
            <w:r>
              <w:rPr>
                <w:sz w:val="18"/>
                <w:szCs w:val="18"/>
              </w:rPr>
              <w:t>§128c odst.2</w:t>
            </w:r>
          </w:p>
        </w:tc>
        <w:tc>
          <w:tcPr>
            <w:tcW w:w="5405" w:type="dxa"/>
            <w:gridSpan w:val="4"/>
            <w:tcBorders>
              <w:top w:val="nil"/>
              <w:left w:val="single" w:sz="4" w:space="0" w:color="auto"/>
              <w:bottom w:val="nil"/>
              <w:right w:val="single" w:sz="4" w:space="0" w:color="auto"/>
            </w:tcBorders>
          </w:tcPr>
          <w:p w:rsidR="00F375FC" w:rsidRPr="00323BA5" w:rsidRDefault="00F375FC" w:rsidP="00127299">
            <w:pPr>
              <w:rPr>
                <w:sz w:val="18"/>
                <w:szCs w:val="18"/>
              </w:rPr>
            </w:pPr>
            <w:r w:rsidRPr="00690B90">
              <w:rPr>
                <w:sz w:val="18"/>
                <w:szCs w:val="18"/>
              </w:rPr>
              <w:t>Doloží-li osoba uvedená v odstavci 1 v žádosti České národní bance splnění podmínek uvedených v čl. 72b odst. 3 nařízení Evropského parlamentu a Rady (EU) č. 575/2013, může Česká národní banka této osobě povolit, aby plnila požadavek na podřízenost ve výši nižší než 8 % jejího kapitálu a závazků, nejméně však ve výši vypočtené podle vzorce uvedeného v příloze č. 4 k tomuto zákonu.</w:t>
            </w:r>
          </w:p>
        </w:tc>
        <w:tc>
          <w:tcPr>
            <w:tcW w:w="895" w:type="dxa"/>
            <w:tcBorders>
              <w:top w:val="nil"/>
              <w:left w:val="single" w:sz="4" w:space="0" w:color="auto"/>
              <w:bottom w:val="nil"/>
              <w:right w:val="single" w:sz="4" w:space="0" w:color="auto"/>
            </w:tcBorders>
          </w:tcPr>
          <w:p w:rsidR="00F375FC" w:rsidRDefault="00F375FC" w:rsidP="00275801">
            <w:pPr>
              <w:rPr>
                <w:sz w:val="18"/>
                <w:szCs w:val="18"/>
              </w:rPr>
            </w:pP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F155D8">
        <w:tc>
          <w:tcPr>
            <w:tcW w:w="1440" w:type="dxa"/>
            <w:tcBorders>
              <w:top w:val="nil"/>
              <w:left w:val="single" w:sz="4" w:space="0" w:color="auto"/>
              <w:bottom w:val="nil"/>
              <w:right w:val="single" w:sz="4" w:space="0" w:color="auto"/>
            </w:tcBorders>
          </w:tcPr>
          <w:p w:rsidR="00F375FC" w:rsidRPr="00F25D1A" w:rsidRDefault="00F375FC" w:rsidP="00A754AB">
            <w:pPr>
              <w:rPr>
                <w:sz w:val="18"/>
                <w:szCs w:val="18"/>
              </w:rPr>
            </w:pPr>
          </w:p>
        </w:tc>
        <w:tc>
          <w:tcPr>
            <w:tcW w:w="5400" w:type="dxa"/>
            <w:gridSpan w:val="4"/>
            <w:tcBorders>
              <w:top w:val="nil"/>
              <w:left w:val="single" w:sz="4" w:space="0" w:color="auto"/>
              <w:bottom w:val="nil"/>
              <w:right w:val="single" w:sz="18" w:space="0" w:color="auto"/>
            </w:tcBorders>
          </w:tcPr>
          <w:p w:rsidR="00F375FC" w:rsidRPr="00F25D1A" w:rsidRDefault="00F375FC" w:rsidP="005C179B">
            <w:pPr>
              <w:jc w:val="both"/>
              <w:rPr>
                <w:sz w:val="18"/>
                <w:szCs w:val="18"/>
              </w:rPr>
            </w:pPr>
          </w:p>
        </w:tc>
        <w:tc>
          <w:tcPr>
            <w:tcW w:w="900" w:type="dxa"/>
            <w:tcBorders>
              <w:top w:val="nil"/>
              <w:left w:val="single" w:sz="18" w:space="0" w:color="auto"/>
              <w:bottom w:val="nil"/>
              <w:right w:val="single" w:sz="4" w:space="0" w:color="auto"/>
            </w:tcBorders>
          </w:tcPr>
          <w:p w:rsidR="00F375FC" w:rsidRDefault="00F375FC" w:rsidP="00275801">
            <w:pPr>
              <w:rPr>
                <w:sz w:val="18"/>
                <w:szCs w:val="18"/>
              </w:rPr>
            </w:pPr>
            <w:r>
              <w:rPr>
                <w:sz w:val="18"/>
                <w:szCs w:val="18"/>
              </w:rPr>
              <w:t>374/2015 ve znění 298/2021</w:t>
            </w:r>
          </w:p>
        </w:tc>
        <w:tc>
          <w:tcPr>
            <w:tcW w:w="1080" w:type="dxa"/>
            <w:tcBorders>
              <w:top w:val="nil"/>
              <w:left w:val="single" w:sz="4" w:space="0" w:color="auto"/>
              <w:bottom w:val="nil"/>
              <w:right w:val="single" w:sz="4" w:space="0" w:color="auto"/>
            </w:tcBorders>
          </w:tcPr>
          <w:p w:rsidR="00F375FC" w:rsidRPr="00F25D1A" w:rsidRDefault="00F375FC" w:rsidP="00690B90">
            <w:pPr>
              <w:rPr>
                <w:sz w:val="18"/>
                <w:szCs w:val="18"/>
              </w:rPr>
            </w:pPr>
            <w:r>
              <w:rPr>
                <w:sz w:val="18"/>
                <w:szCs w:val="18"/>
              </w:rPr>
              <w:t>§128c odst.3</w:t>
            </w:r>
          </w:p>
        </w:tc>
        <w:tc>
          <w:tcPr>
            <w:tcW w:w="5405" w:type="dxa"/>
            <w:gridSpan w:val="4"/>
            <w:tcBorders>
              <w:top w:val="nil"/>
              <w:left w:val="single" w:sz="4" w:space="0" w:color="auto"/>
              <w:bottom w:val="nil"/>
              <w:right w:val="single" w:sz="4" w:space="0" w:color="auto"/>
            </w:tcBorders>
          </w:tcPr>
          <w:p w:rsidR="00F375FC" w:rsidRPr="00690B90" w:rsidRDefault="00F375FC" w:rsidP="00690B90">
            <w:pPr>
              <w:rPr>
                <w:sz w:val="18"/>
                <w:szCs w:val="18"/>
              </w:rPr>
            </w:pPr>
            <w:r w:rsidRPr="00690B90">
              <w:rPr>
                <w:sz w:val="18"/>
                <w:szCs w:val="18"/>
              </w:rPr>
              <w:t>Nepostupuje-li Česká národní banka podle odstavce 4 a převyšuje-li požadavek podle odstavce 1 nebo 2 hodnotu 27 % celkového objemu rizikové expozice významné osoby podléhající řešení krize podle odstavce 6 písm. a), Česká národní banka zváží dopad takové výše požadavku na obchodní model dotčené významné osoby podléhající řešení krize a sníží p</w:t>
            </w:r>
            <w:r>
              <w:rPr>
                <w:sz w:val="18"/>
                <w:szCs w:val="18"/>
              </w:rPr>
              <w:t>ožadavek na hodnotu 27 %, pokud</w:t>
            </w:r>
          </w:p>
          <w:p w:rsidR="00F375FC" w:rsidRPr="00690B90" w:rsidRDefault="00F375FC" w:rsidP="00690B90">
            <w:pPr>
              <w:rPr>
                <w:sz w:val="18"/>
                <w:szCs w:val="18"/>
              </w:rPr>
            </w:pPr>
            <w:r w:rsidRPr="00690B90">
              <w:rPr>
                <w:sz w:val="18"/>
                <w:szCs w:val="18"/>
              </w:rPr>
              <w:t>a) plán řešení krize nepředpokládá použití prostřed</w:t>
            </w:r>
            <w:r>
              <w:rPr>
                <w:sz w:val="18"/>
                <w:szCs w:val="18"/>
              </w:rPr>
              <w:t>ků Fondu pro řešení krize, nebo</w:t>
            </w:r>
          </w:p>
          <w:p w:rsidR="00F375FC" w:rsidRPr="00323BA5" w:rsidRDefault="00F375FC" w:rsidP="00690B90">
            <w:pPr>
              <w:rPr>
                <w:sz w:val="18"/>
                <w:szCs w:val="18"/>
              </w:rPr>
            </w:pPr>
            <w:r w:rsidRPr="00690B90">
              <w:rPr>
                <w:sz w:val="18"/>
                <w:szCs w:val="18"/>
              </w:rPr>
              <w:t>b) výši kapitálu a způsobilých závazků udržovanou ve výši odpovídající minimálnímu požadavku považuje Česká národní banka za dostatečnou k zajištění splnění podmínek pro použití prostředků Fondu pro řešení krize stanovených v § 125 odst. 1 nebo 2.</w:t>
            </w:r>
          </w:p>
        </w:tc>
        <w:tc>
          <w:tcPr>
            <w:tcW w:w="895" w:type="dxa"/>
            <w:tcBorders>
              <w:top w:val="nil"/>
              <w:left w:val="single" w:sz="4" w:space="0" w:color="auto"/>
              <w:bottom w:val="nil"/>
              <w:right w:val="single" w:sz="4" w:space="0" w:color="auto"/>
            </w:tcBorders>
          </w:tcPr>
          <w:p w:rsidR="00F375FC" w:rsidRDefault="00F375FC" w:rsidP="00275801">
            <w:pPr>
              <w:rPr>
                <w:sz w:val="18"/>
                <w:szCs w:val="18"/>
              </w:rPr>
            </w:pP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690B90">
        <w:tc>
          <w:tcPr>
            <w:tcW w:w="1440" w:type="dxa"/>
            <w:tcBorders>
              <w:top w:val="nil"/>
              <w:left w:val="single" w:sz="4" w:space="0" w:color="auto"/>
              <w:right w:val="single" w:sz="4" w:space="0" w:color="auto"/>
            </w:tcBorders>
          </w:tcPr>
          <w:p w:rsidR="00F375FC" w:rsidRPr="00F25D1A" w:rsidRDefault="00F375FC" w:rsidP="00A754AB">
            <w:pPr>
              <w:rPr>
                <w:sz w:val="18"/>
                <w:szCs w:val="18"/>
              </w:rPr>
            </w:pPr>
          </w:p>
        </w:tc>
        <w:tc>
          <w:tcPr>
            <w:tcW w:w="5400" w:type="dxa"/>
            <w:gridSpan w:val="4"/>
            <w:tcBorders>
              <w:top w:val="nil"/>
              <w:left w:val="single" w:sz="4" w:space="0" w:color="auto"/>
              <w:right w:val="single" w:sz="18" w:space="0" w:color="auto"/>
            </w:tcBorders>
          </w:tcPr>
          <w:p w:rsidR="00F375FC" w:rsidRPr="00F25D1A" w:rsidRDefault="00F375FC" w:rsidP="005C179B">
            <w:pPr>
              <w:jc w:val="both"/>
              <w:rPr>
                <w:sz w:val="18"/>
                <w:szCs w:val="18"/>
              </w:rPr>
            </w:pPr>
          </w:p>
        </w:tc>
        <w:tc>
          <w:tcPr>
            <w:tcW w:w="900" w:type="dxa"/>
            <w:tcBorders>
              <w:top w:val="nil"/>
              <w:left w:val="single" w:sz="18" w:space="0" w:color="auto"/>
              <w:bottom w:val="single" w:sz="4" w:space="0" w:color="auto"/>
              <w:right w:val="single" w:sz="4" w:space="0" w:color="auto"/>
            </w:tcBorders>
          </w:tcPr>
          <w:p w:rsidR="00F375FC" w:rsidRDefault="00F375FC" w:rsidP="00275801">
            <w:pPr>
              <w:rPr>
                <w:sz w:val="18"/>
                <w:szCs w:val="18"/>
              </w:rPr>
            </w:pPr>
            <w:r>
              <w:rPr>
                <w:sz w:val="18"/>
                <w:szCs w:val="18"/>
              </w:rPr>
              <w:t>374/2015 ve znění 298/2021</w:t>
            </w:r>
          </w:p>
        </w:tc>
        <w:tc>
          <w:tcPr>
            <w:tcW w:w="108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Příloha č.4</w:t>
            </w:r>
          </w:p>
        </w:tc>
        <w:tc>
          <w:tcPr>
            <w:tcW w:w="5405" w:type="dxa"/>
            <w:gridSpan w:val="4"/>
            <w:tcBorders>
              <w:top w:val="nil"/>
              <w:left w:val="single" w:sz="4" w:space="0" w:color="auto"/>
              <w:bottom w:val="single" w:sz="4" w:space="0" w:color="auto"/>
              <w:right w:val="single" w:sz="4" w:space="0" w:color="auto"/>
            </w:tcBorders>
          </w:tcPr>
          <w:p w:rsidR="00F375FC" w:rsidRPr="00661F73" w:rsidRDefault="00F375FC" w:rsidP="00661F73">
            <w:pPr>
              <w:rPr>
                <w:sz w:val="18"/>
                <w:szCs w:val="18"/>
              </w:rPr>
            </w:pPr>
            <w:r w:rsidRPr="00661F73">
              <w:rPr>
                <w:sz w:val="18"/>
                <w:szCs w:val="18"/>
              </w:rPr>
              <w:t>Vzorec pro výpočet požadavku na podřízenost</w:t>
            </w:r>
          </w:p>
          <w:p w:rsidR="00F375FC" w:rsidRPr="00661F73" w:rsidRDefault="00F375FC" w:rsidP="00661F73">
            <w:pPr>
              <w:rPr>
                <w:sz w:val="18"/>
                <w:szCs w:val="18"/>
              </w:rPr>
            </w:pPr>
            <w:r w:rsidRPr="00661F73">
              <w:rPr>
                <w:sz w:val="18"/>
                <w:szCs w:val="18"/>
              </w:rPr>
              <w:t xml:space="preserve">Část minimálního požadavku, který je osoba podléhající řešení krize, která je globálně systémově významnou institucí nebo významnou osobou podléhající řešení krize, povinna plnit prostřednictvím kapitálu, podřízených způsobilých závazků nebo závazků vydaných ovládanou osobou podle §128a, se vypočte podle vzorce </w:t>
            </w:r>
          </w:p>
          <w:p w:rsidR="00F375FC" w:rsidRPr="00661F73" w:rsidRDefault="00F375FC" w:rsidP="00661F73">
            <w:pPr>
              <w:rPr>
                <w:sz w:val="18"/>
                <w:szCs w:val="18"/>
              </w:rPr>
            </w:pPr>
            <w:r w:rsidRPr="00661F73">
              <w:rPr>
                <w:sz w:val="18"/>
                <w:szCs w:val="18"/>
              </w:rPr>
              <w:t>MP=(1-x1/x2)*8%</w:t>
            </w:r>
          </w:p>
          <w:p w:rsidR="00F375FC" w:rsidRPr="00661F73" w:rsidRDefault="00F375FC" w:rsidP="00661F73">
            <w:pPr>
              <w:rPr>
                <w:sz w:val="18"/>
                <w:szCs w:val="18"/>
              </w:rPr>
            </w:pPr>
            <w:r w:rsidRPr="00661F73">
              <w:rPr>
                <w:sz w:val="18"/>
                <w:szCs w:val="18"/>
              </w:rPr>
              <w:t xml:space="preserve">kde </w:t>
            </w:r>
          </w:p>
          <w:p w:rsidR="00F375FC" w:rsidRPr="00661F73" w:rsidRDefault="00F375FC" w:rsidP="00661F73">
            <w:pPr>
              <w:rPr>
                <w:sz w:val="18"/>
                <w:szCs w:val="18"/>
              </w:rPr>
            </w:pPr>
            <w:r w:rsidRPr="00661F73">
              <w:rPr>
                <w:sz w:val="18"/>
                <w:szCs w:val="18"/>
              </w:rPr>
              <w:t xml:space="preserve">MP označuje část minimálního požadavku, který je osoba podléhající řešení krize, která je globálně systémově významnou institucí nebo významnou osobou podléhající řešení krize, povinna plnit </w:t>
            </w:r>
            <w:r w:rsidRPr="00661F73">
              <w:rPr>
                <w:sz w:val="18"/>
                <w:szCs w:val="18"/>
              </w:rPr>
              <w:lastRenderedPageBreak/>
              <w:t xml:space="preserve">prostřednictvím kapitálu, podřízených způsobilých závazků nebo závazků vydaných ovládanou osobou podle § 128a,  </w:t>
            </w:r>
          </w:p>
          <w:p w:rsidR="00F375FC" w:rsidRPr="00661F73" w:rsidRDefault="00F375FC" w:rsidP="00661F73">
            <w:pPr>
              <w:rPr>
                <w:sz w:val="18"/>
                <w:szCs w:val="18"/>
              </w:rPr>
            </w:pPr>
            <w:r w:rsidRPr="00661F73">
              <w:rPr>
                <w:sz w:val="18"/>
                <w:szCs w:val="18"/>
              </w:rPr>
              <w:t>X1 představuje 3,5 % celkového objemu rizikové expozice vypočteného v souladu s čl. 92 odst. 3 nařízení Evropského parlamentu a Rady (EU) č. 575/2013 a</w:t>
            </w:r>
          </w:p>
          <w:p w:rsidR="00F375FC" w:rsidRPr="00323BA5" w:rsidRDefault="00F375FC" w:rsidP="00661F73">
            <w:pPr>
              <w:rPr>
                <w:sz w:val="18"/>
                <w:szCs w:val="18"/>
              </w:rPr>
            </w:pPr>
            <w:r w:rsidRPr="00661F73">
              <w:rPr>
                <w:sz w:val="18"/>
                <w:szCs w:val="18"/>
              </w:rPr>
              <w:t>X2 představuje součet 18 % celkového objemu rizikové expozice vypočteného v souladu s čl. 92 odst. 3 nařízení Evropského parlamentu a Rady (EU) č. 575/2013 a kombinované kapitálové rezervy.</w:t>
            </w:r>
          </w:p>
        </w:tc>
        <w:tc>
          <w:tcPr>
            <w:tcW w:w="895" w:type="dxa"/>
            <w:tcBorders>
              <w:top w:val="nil"/>
              <w:left w:val="single" w:sz="4" w:space="0" w:color="auto"/>
              <w:bottom w:val="single" w:sz="4" w:space="0" w:color="auto"/>
              <w:right w:val="single" w:sz="4" w:space="0" w:color="auto"/>
            </w:tcBorders>
          </w:tcPr>
          <w:p w:rsidR="00F375FC" w:rsidRDefault="00F375FC" w:rsidP="00275801">
            <w:pPr>
              <w:rPr>
                <w:sz w:val="18"/>
                <w:szCs w:val="18"/>
              </w:rPr>
            </w:pP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2B5326">
        <w:tc>
          <w:tcPr>
            <w:tcW w:w="1440" w:type="dxa"/>
            <w:tcBorders>
              <w:top w:val="nil"/>
              <w:left w:val="single" w:sz="4" w:space="0" w:color="auto"/>
              <w:bottom w:val="nil"/>
              <w:right w:val="single" w:sz="4" w:space="0" w:color="auto"/>
            </w:tcBorders>
          </w:tcPr>
          <w:p w:rsidR="00F375FC" w:rsidRPr="00F25D1A" w:rsidRDefault="00F375FC" w:rsidP="00A754AB">
            <w:pPr>
              <w:rPr>
                <w:sz w:val="18"/>
                <w:szCs w:val="18"/>
              </w:rPr>
            </w:pPr>
            <w:r w:rsidRPr="00F25D1A">
              <w:rPr>
                <w:sz w:val="18"/>
                <w:szCs w:val="18"/>
              </w:rPr>
              <w:t>Článek 1 odst. 17</w:t>
            </w:r>
          </w:p>
          <w:p w:rsidR="00F375FC" w:rsidRPr="004A6C3E" w:rsidRDefault="00F375FC" w:rsidP="004A6C3E">
            <w:pPr>
              <w:rPr>
                <w:i/>
                <w:sz w:val="18"/>
                <w:szCs w:val="18"/>
              </w:rPr>
            </w:pPr>
            <w:r w:rsidRPr="004A6C3E">
              <w:rPr>
                <w:i/>
                <w:sz w:val="18"/>
                <w:szCs w:val="18"/>
              </w:rPr>
              <w:t>(</w:t>
            </w:r>
            <w:r w:rsidR="004A6C3E" w:rsidRPr="004A6C3E">
              <w:rPr>
                <w:i/>
                <w:sz w:val="18"/>
                <w:szCs w:val="18"/>
              </w:rPr>
              <w:t>Č</w:t>
            </w:r>
            <w:r w:rsidRPr="004A6C3E">
              <w:rPr>
                <w:i/>
                <w:sz w:val="18"/>
                <w:szCs w:val="18"/>
              </w:rPr>
              <w:t>lánek 45b</w:t>
            </w:r>
            <w:r w:rsidR="001A070D" w:rsidRPr="004A6C3E">
              <w:rPr>
                <w:i/>
                <w:sz w:val="18"/>
                <w:szCs w:val="18"/>
              </w:rPr>
              <w:t xml:space="preserve"> odstavec 5</w:t>
            </w:r>
            <w:r w:rsidRPr="004A6C3E">
              <w:rPr>
                <w:i/>
                <w:sz w:val="18"/>
                <w:szCs w:val="18"/>
              </w:rPr>
              <w:t>)</w:t>
            </w:r>
          </w:p>
        </w:tc>
        <w:tc>
          <w:tcPr>
            <w:tcW w:w="5400" w:type="dxa"/>
            <w:gridSpan w:val="4"/>
            <w:tcBorders>
              <w:top w:val="nil"/>
              <w:left w:val="single" w:sz="4" w:space="0" w:color="auto"/>
              <w:bottom w:val="nil"/>
              <w:right w:val="single" w:sz="18" w:space="0" w:color="auto"/>
            </w:tcBorders>
          </w:tcPr>
          <w:p w:rsidR="00F375FC" w:rsidRPr="00F25D1A" w:rsidRDefault="00F375FC" w:rsidP="005C179B">
            <w:pPr>
              <w:jc w:val="both"/>
              <w:rPr>
                <w:sz w:val="18"/>
                <w:szCs w:val="18"/>
              </w:rPr>
            </w:pPr>
            <w:r w:rsidRPr="00F25D1A">
              <w:rPr>
                <w:sz w:val="18"/>
                <w:szCs w:val="18"/>
              </w:rPr>
              <w:t xml:space="preserve">5. U subjektů řešících krizi, které nejsou G-SVI ani subjekty řešícími krizi, na které se vztahuje čl. 45c odst. 5 nebo 6, může orgán příslušný k řešení krize rozhodnout, že část požadavku uvedeného v článku 45e až do výše 8 % celkových závazků včetně kapitálu subjektu nebo do výše částky vypočtené podle vzorce uvedeného v odstavci 7, podle toho, co je vyšší, musí být splněna prostřednictvím kapitálu, podřízených způsobilých nástrojů nebo závazků uvedených v odstavci 3 tohoto článku, jsou-li splněny tyto podmínky: </w:t>
            </w:r>
          </w:p>
          <w:p w:rsidR="00F375FC" w:rsidRPr="00F25D1A" w:rsidRDefault="00F375FC" w:rsidP="005C179B">
            <w:pPr>
              <w:jc w:val="both"/>
              <w:rPr>
                <w:sz w:val="18"/>
                <w:szCs w:val="18"/>
              </w:rPr>
            </w:pPr>
          </w:p>
          <w:p w:rsidR="00F375FC" w:rsidRPr="00F25D1A" w:rsidRDefault="00F375FC" w:rsidP="005C179B">
            <w:pPr>
              <w:jc w:val="both"/>
              <w:rPr>
                <w:sz w:val="18"/>
                <w:szCs w:val="18"/>
              </w:rPr>
            </w:pPr>
            <w:r w:rsidRPr="00F25D1A">
              <w:rPr>
                <w:sz w:val="18"/>
                <w:szCs w:val="18"/>
              </w:rPr>
              <w:t xml:space="preserve">a) nepodřízené závazky uvedené v odstavcích 1 a 2 tohoto článku mají ve vnitrostátní hierarchii stanovené pro případ platební neschopnosti stejný stupeň priority jako určité závazky, které jsou vyloučeny z uplatnění pravomocí k odpisu a konverzi v souladu s čl. 44 odst. 2 nebo 3; </w:t>
            </w:r>
          </w:p>
          <w:p w:rsidR="00F375FC" w:rsidRPr="00F25D1A" w:rsidRDefault="00F375FC" w:rsidP="005C179B">
            <w:pPr>
              <w:jc w:val="both"/>
              <w:rPr>
                <w:sz w:val="18"/>
                <w:szCs w:val="18"/>
              </w:rPr>
            </w:pPr>
          </w:p>
          <w:p w:rsidR="00F375FC" w:rsidRPr="00F25D1A" w:rsidRDefault="00F375FC" w:rsidP="005C179B">
            <w:pPr>
              <w:jc w:val="both"/>
              <w:rPr>
                <w:sz w:val="18"/>
                <w:szCs w:val="18"/>
              </w:rPr>
            </w:pPr>
            <w:r w:rsidRPr="00F25D1A">
              <w:rPr>
                <w:sz w:val="18"/>
                <w:szCs w:val="18"/>
              </w:rPr>
              <w:t xml:space="preserve">b) existuje riziko, že v důsledku plánovaného uplatnění pravomocí k odpisu a konverzi na nepodřízené závazky, které nejsou vyloučeny z uplatnění těchto pravomocí v souladu s čl. 44 odst. 2 nebo 3, vzniknou věřitelům pohledávek vyplývajících z těchto závazků větší ztráty, než jaké by jim vznikly při likvidaci v rámci běžného úpadkového řízení; </w:t>
            </w:r>
          </w:p>
          <w:p w:rsidR="00F375FC" w:rsidRPr="00F25D1A" w:rsidRDefault="00F375FC" w:rsidP="005C179B">
            <w:pPr>
              <w:jc w:val="both"/>
              <w:rPr>
                <w:sz w:val="18"/>
                <w:szCs w:val="18"/>
              </w:rPr>
            </w:pPr>
          </w:p>
          <w:p w:rsidR="00F375FC" w:rsidRPr="00F25D1A" w:rsidRDefault="00F375FC" w:rsidP="005C179B">
            <w:pPr>
              <w:jc w:val="both"/>
              <w:rPr>
                <w:sz w:val="18"/>
                <w:szCs w:val="18"/>
              </w:rPr>
            </w:pPr>
            <w:r w:rsidRPr="00F25D1A">
              <w:rPr>
                <w:sz w:val="18"/>
                <w:szCs w:val="18"/>
              </w:rPr>
              <w:t xml:space="preserve">c) výše kapitálu a jiných podřízených závazků nepřekračuje hodnotu nutnou pro zajištění toho, aby věřitelům uvedeným v písmeni b) nevznikaly ztráty vyšší, než jaké by jim jinak vznikly při likvidaci v rámci běžného úpadkového řízení. </w:t>
            </w:r>
          </w:p>
          <w:p w:rsidR="00F375FC" w:rsidRPr="00F25D1A" w:rsidRDefault="00F375FC" w:rsidP="005C179B">
            <w:pPr>
              <w:jc w:val="both"/>
              <w:rPr>
                <w:sz w:val="18"/>
                <w:szCs w:val="18"/>
              </w:rPr>
            </w:pPr>
          </w:p>
          <w:p w:rsidR="00F375FC" w:rsidRPr="00F25D1A" w:rsidRDefault="00F375FC" w:rsidP="001C0C84">
            <w:pPr>
              <w:jc w:val="both"/>
              <w:rPr>
                <w:sz w:val="18"/>
                <w:szCs w:val="18"/>
              </w:rPr>
            </w:pPr>
            <w:r w:rsidRPr="00F25D1A">
              <w:rPr>
                <w:sz w:val="18"/>
                <w:szCs w:val="18"/>
              </w:rPr>
              <w:t>Určí-li orgán příslušný k řešení krize, že v rámci třídy závazků zahrnující způsobilé závazky představuje výše závazků, které jsou nebo budou s přiměřenou pravděpodobností z uplatňování pravomocí k odpisu nebo konverzi v souladu s čl. 44 odst. 2 nebo 3 vyloučeny, celkem více než 10 % dané třídy, posoudí riziko uvedené v prvním pododstavci písm. b) tohoto odstavce.</w:t>
            </w:r>
          </w:p>
        </w:tc>
        <w:tc>
          <w:tcPr>
            <w:tcW w:w="900" w:type="dxa"/>
            <w:tcBorders>
              <w:top w:val="single" w:sz="4" w:space="0" w:color="auto"/>
              <w:left w:val="single" w:sz="18" w:space="0" w:color="auto"/>
              <w:bottom w:val="nil"/>
              <w:right w:val="single" w:sz="4" w:space="0" w:color="auto"/>
            </w:tcBorders>
          </w:tcPr>
          <w:p w:rsidR="00F375FC" w:rsidRPr="00AB318A" w:rsidRDefault="00F375FC" w:rsidP="00275801">
            <w:pPr>
              <w:rPr>
                <w:sz w:val="18"/>
                <w:szCs w:val="18"/>
              </w:rPr>
            </w:pPr>
            <w:r>
              <w:rPr>
                <w:sz w:val="18"/>
                <w:szCs w:val="18"/>
              </w:rPr>
              <w:t>374/2015 ve znění 298/2021</w:t>
            </w:r>
          </w:p>
        </w:tc>
        <w:tc>
          <w:tcPr>
            <w:tcW w:w="1080" w:type="dxa"/>
            <w:tcBorders>
              <w:top w:val="single" w:sz="4" w:space="0" w:color="auto"/>
              <w:left w:val="single" w:sz="4" w:space="0" w:color="auto"/>
              <w:bottom w:val="nil"/>
              <w:right w:val="single" w:sz="4" w:space="0" w:color="auto"/>
            </w:tcBorders>
          </w:tcPr>
          <w:p w:rsidR="00F375FC" w:rsidRPr="00F25D1A" w:rsidRDefault="00F375FC" w:rsidP="00661F73">
            <w:pPr>
              <w:rPr>
                <w:sz w:val="18"/>
                <w:szCs w:val="18"/>
              </w:rPr>
            </w:pPr>
            <w:r>
              <w:rPr>
                <w:sz w:val="18"/>
                <w:szCs w:val="18"/>
              </w:rPr>
              <w:t>§2 odst.3 písm.f)</w:t>
            </w:r>
          </w:p>
        </w:tc>
        <w:tc>
          <w:tcPr>
            <w:tcW w:w="5405" w:type="dxa"/>
            <w:gridSpan w:val="4"/>
            <w:tcBorders>
              <w:top w:val="single" w:sz="4" w:space="0" w:color="auto"/>
              <w:left w:val="single" w:sz="4" w:space="0" w:color="auto"/>
              <w:bottom w:val="nil"/>
              <w:right w:val="single" w:sz="4" w:space="0" w:color="auto"/>
            </w:tcBorders>
          </w:tcPr>
          <w:p w:rsidR="00F375FC" w:rsidRPr="003E450E" w:rsidRDefault="00F375FC" w:rsidP="00127299">
            <w:pPr>
              <w:rPr>
                <w:sz w:val="18"/>
                <w:szCs w:val="18"/>
              </w:rPr>
            </w:pPr>
            <w:r w:rsidRPr="00661F73">
              <w:rPr>
                <w:sz w:val="18"/>
                <w:szCs w:val="18"/>
              </w:rPr>
              <w:t>požadavkem na podřízenost požadavek, aby osoba podléhající řešení krize plnila část minimálního požadavku prostřednictvím kapitálu, podřízených způsobilých závazků nebo závazků ovládané osoby podle § 128a,</w:t>
            </w:r>
          </w:p>
        </w:tc>
        <w:tc>
          <w:tcPr>
            <w:tcW w:w="895" w:type="dxa"/>
            <w:tcBorders>
              <w:top w:val="single" w:sz="4" w:space="0" w:color="auto"/>
              <w:left w:val="single" w:sz="4" w:space="0" w:color="auto"/>
              <w:bottom w:val="nil"/>
              <w:right w:val="single" w:sz="4" w:space="0" w:color="auto"/>
            </w:tcBorders>
          </w:tcPr>
          <w:p w:rsidR="00F375FC" w:rsidRDefault="00F375FC" w:rsidP="00275801">
            <w:pPr>
              <w:rPr>
                <w:sz w:val="18"/>
                <w:szCs w:val="18"/>
              </w:rPr>
            </w:pPr>
            <w:r>
              <w:rPr>
                <w:sz w:val="18"/>
                <w:szCs w:val="18"/>
              </w:rPr>
              <w:t>PT</w:t>
            </w:r>
          </w:p>
        </w:tc>
        <w:tc>
          <w:tcPr>
            <w:tcW w:w="720" w:type="dxa"/>
            <w:tcBorders>
              <w:top w:val="single" w:sz="4" w:space="0" w:color="auto"/>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2B5326">
        <w:tc>
          <w:tcPr>
            <w:tcW w:w="1440" w:type="dxa"/>
            <w:tcBorders>
              <w:top w:val="nil"/>
              <w:left w:val="single" w:sz="4" w:space="0" w:color="auto"/>
              <w:bottom w:val="nil"/>
              <w:right w:val="single" w:sz="4" w:space="0" w:color="auto"/>
            </w:tcBorders>
          </w:tcPr>
          <w:p w:rsidR="00F375FC" w:rsidRPr="00F25D1A" w:rsidRDefault="00F375FC" w:rsidP="00E93A20">
            <w:pPr>
              <w:rPr>
                <w:sz w:val="18"/>
                <w:szCs w:val="18"/>
              </w:rPr>
            </w:pPr>
          </w:p>
        </w:tc>
        <w:tc>
          <w:tcPr>
            <w:tcW w:w="5400" w:type="dxa"/>
            <w:gridSpan w:val="4"/>
            <w:tcBorders>
              <w:top w:val="nil"/>
              <w:left w:val="single" w:sz="4" w:space="0" w:color="auto"/>
              <w:bottom w:val="nil"/>
              <w:right w:val="single" w:sz="18" w:space="0" w:color="auto"/>
            </w:tcBorders>
          </w:tcPr>
          <w:p w:rsidR="00F375FC" w:rsidRPr="00F25D1A" w:rsidRDefault="00F375FC" w:rsidP="00E93A20">
            <w:pPr>
              <w:jc w:val="both"/>
              <w:rPr>
                <w:sz w:val="18"/>
                <w:szCs w:val="18"/>
              </w:rPr>
            </w:pPr>
          </w:p>
        </w:tc>
        <w:tc>
          <w:tcPr>
            <w:tcW w:w="900" w:type="dxa"/>
            <w:tcBorders>
              <w:top w:val="nil"/>
              <w:left w:val="single" w:sz="18" w:space="0" w:color="auto"/>
              <w:bottom w:val="nil"/>
              <w:right w:val="single" w:sz="4" w:space="0" w:color="auto"/>
            </w:tcBorders>
          </w:tcPr>
          <w:p w:rsidR="00F375FC" w:rsidRDefault="00F375FC" w:rsidP="00275801">
            <w:pPr>
              <w:rPr>
                <w:sz w:val="18"/>
                <w:szCs w:val="18"/>
              </w:rPr>
            </w:pPr>
            <w:r>
              <w:rPr>
                <w:sz w:val="18"/>
                <w:szCs w:val="18"/>
              </w:rPr>
              <w:t xml:space="preserve">374/2015 ve znění </w:t>
            </w:r>
            <w:r>
              <w:rPr>
                <w:sz w:val="18"/>
                <w:szCs w:val="18"/>
              </w:rPr>
              <w:lastRenderedPageBreak/>
              <w:t>298/2021</w:t>
            </w:r>
          </w:p>
        </w:tc>
        <w:tc>
          <w:tcPr>
            <w:tcW w:w="1080" w:type="dxa"/>
            <w:tcBorders>
              <w:top w:val="nil"/>
              <w:left w:val="single" w:sz="4" w:space="0" w:color="auto"/>
              <w:bottom w:val="nil"/>
              <w:right w:val="single" w:sz="4" w:space="0" w:color="auto"/>
            </w:tcBorders>
          </w:tcPr>
          <w:p w:rsidR="00F375FC" w:rsidRPr="00F25D1A" w:rsidRDefault="00F375FC" w:rsidP="00481A5F">
            <w:pPr>
              <w:rPr>
                <w:sz w:val="18"/>
                <w:szCs w:val="18"/>
              </w:rPr>
            </w:pPr>
            <w:r>
              <w:rPr>
                <w:sz w:val="18"/>
                <w:szCs w:val="18"/>
              </w:rPr>
              <w:lastRenderedPageBreak/>
              <w:t>§128b odst.1</w:t>
            </w:r>
          </w:p>
        </w:tc>
        <w:tc>
          <w:tcPr>
            <w:tcW w:w="5405" w:type="dxa"/>
            <w:gridSpan w:val="4"/>
            <w:tcBorders>
              <w:top w:val="nil"/>
              <w:left w:val="single" w:sz="4" w:space="0" w:color="auto"/>
              <w:bottom w:val="nil"/>
              <w:right w:val="single" w:sz="4" w:space="0" w:color="auto"/>
            </w:tcBorders>
          </w:tcPr>
          <w:p w:rsidR="00F375FC" w:rsidRPr="00481A5F" w:rsidRDefault="00F375FC" w:rsidP="00481A5F">
            <w:pPr>
              <w:rPr>
                <w:sz w:val="18"/>
                <w:szCs w:val="18"/>
              </w:rPr>
            </w:pPr>
            <w:r w:rsidRPr="00481A5F">
              <w:rPr>
                <w:sz w:val="18"/>
                <w:szCs w:val="18"/>
              </w:rPr>
              <w:t>Česká národní banka může rozhodnout, že osoba podléhající řešení krize plní požadavek na podřízenost, pokud</w:t>
            </w:r>
          </w:p>
          <w:p w:rsidR="00F375FC" w:rsidRPr="00481A5F" w:rsidRDefault="00F375FC" w:rsidP="00481A5F">
            <w:pPr>
              <w:rPr>
                <w:sz w:val="18"/>
                <w:szCs w:val="18"/>
              </w:rPr>
            </w:pPr>
            <w:r w:rsidRPr="00481A5F">
              <w:rPr>
                <w:sz w:val="18"/>
                <w:szCs w:val="18"/>
              </w:rPr>
              <w:lastRenderedPageBreak/>
              <w:t>a) nepodřízené způsobilé závazky mají stejné nebo dřívější pořadí uspokojování v řízení podle insolvenčního zákona než závazky splňující výjimku podle § 122 nebo závazky, které mají být vyloučené z  odpisu nebo konverze podle § 123,</w:t>
            </w:r>
          </w:p>
          <w:p w:rsidR="00F375FC" w:rsidRPr="00481A5F" w:rsidRDefault="00F375FC" w:rsidP="00481A5F">
            <w:pPr>
              <w:rPr>
                <w:sz w:val="18"/>
                <w:szCs w:val="18"/>
              </w:rPr>
            </w:pPr>
            <w:r w:rsidRPr="00481A5F">
              <w:rPr>
                <w:sz w:val="18"/>
                <w:szCs w:val="18"/>
              </w:rPr>
              <w:t>b) existuje riziko, že v důsledku plánem řešení krize předpokládanému odpisu nebo konverzi odepisovatelných závazků nebudou věřitelé z nepodřízených odepisovatelných závazků uspokojeni alespoň v takové míře, v jaké by byli uspokojeni v řízení podle insolvenčního zákona, a</w:t>
            </w:r>
          </w:p>
          <w:p w:rsidR="00F375FC" w:rsidRPr="00F25D1A" w:rsidRDefault="00F375FC" w:rsidP="00481A5F">
            <w:pPr>
              <w:rPr>
                <w:sz w:val="18"/>
                <w:szCs w:val="18"/>
              </w:rPr>
            </w:pPr>
            <w:r w:rsidRPr="00481A5F">
              <w:rPr>
                <w:sz w:val="18"/>
                <w:szCs w:val="18"/>
              </w:rPr>
              <w:t>c) výše podřízených závazků a kapitálu není dostatečná pro zajištění uspokojení věřitelů podle písmena b) alespoň v takové míře, v jaké by byli uspokojeni v řízení podle insolvenčního zákona.</w:t>
            </w:r>
          </w:p>
        </w:tc>
        <w:tc>
          <w:tcPr>
            <w:tcW w:w="895" w:type="dxa"/>
            <w:tcBorders>
              <w:top w:val="nil"/>
              <w:left w:val="single" w:sz="4" w:space="0" w:color="auto"/>
              <w:bottom w:val="nil"/>
              <w:right w:val="single" w:sz="4" w:space="0" w:color="auto"/>
            </w:tcBorders>
          </w:tcPr>
          <w:p w:rsidR="00F375FC" w:rsidRDefault="00F375FC" w:rsidP="00275801">
            <w:pPr>
              <w:rPr>
                <w:sz w:val="18"/>
                <w:szCs w:val="18"/>
              </w:rPr>
            </w:pP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481A5F">
        <w:tc>
          <w:tcPr>
            <w:tcW w:w="1440" w:type="dxa"/>
            <w:tcBorders>
              <w:top w:val="nil"/>
              <w:left w:val="single" w:sz="4" w:space="0" w:color="auto"/>
              <w:right w:val="single" w:sz="4" w:space="0" w:color="auto"/>
            </w:tcBorders>
          </w:tcPr>
          <w:p w:rsidR="00F375FC" w:rsidRPr="00F25D1A" w:rsidRDefault="00F375FC" w:rsidP="00E93A20">
            <w:pPr>
              <w:rPr>
                <w:sz w:val="18"/>
                <w:szCs w:val="18"/>
              </w:rPr>
            </w:pPr>
          </w:p>
        </w:tc>
        <w:tc>
          <w:tcPr>
            <w:tcW w:w="5400" w:type="dxa"/>
            <w:gridSpan w:val="4"/>
            <w:tcBorders>
              <w:top w:val="nil"/>
              <w:left w:val="single" w:sz="4" w:space="0" w:color="auto"/>
              <w:right w:val="single" w:sz="18" w:space="0" w:color="auto"/>
            </w:tcBorders>
          </w:tcPr>
          <w:p w:rsidR="00F375FC" w:rsidRPr="00F25D1A" w:rsidRDefault="00F375FC" w:rsidP="00E93A20">
            <w:pPr>
              <w:jc w:val="both"/>
              <w:rPr>
                <w:sz w:val="18"/>
                <w:szCs w:val="18"/>
              </w:rPr>
            </w:pPr>
          </w:p>
        </w:tc>
        <w:tc>
          <w:tcPr>
            <w:tcW w:w="900" w:type="dxa"/>
            <w:tcBorders>
              <w:top w:val="nil"/>
              <w:left w:val="single" w:sz="18" w:space="0" w:color="auto"/>
              <w:bottom w:val="single" w:sz="4" w:space="0" w:color="auto"/>
              <w:right w:val="single" w:sz="4" w:space="0" w:color="auto"/>
            </w:tcBorders>
          </w:tcPr>
          <w:p w:rsidR="00F375FC" w:rsidRDefault="00F375FC" w:rsidP="00275801">
            <w:pPr>
              <w:rPr>
                <w:sz w:val="18"/>
                <w:szCs w:val="18"/>
              </w:rPr>
            </w:pPr>
            <w:r>
              <w:rPr>
                <w:sz w:val="18"/>
                <w:szCs w:val="18"/>
              </w:rPr>
              <w:t>374/2015 ve znění 298/2021</w:t>
            </w:r>
          </w:p>
        </w:tc>
        <w:tc>
          <w:tcPr>
            <w:tcW w:w="1080" w:type="dxa"/>
            <w:tcBorders>
              <w:top w:val="nil"/>
              <w:left w:val="single" w:sz="4" w:space="0" w:color="auto"/>
              <w:bottom w:val="single" w:sz="4" w:space="0" w:color="auto"/>
              <w:right w:val="single" w:sz="4" w:space="0" w:color="auto"/>
            </w:tcBorders>
          </w:tcPr>
          <w:p w:rsidR="00F375FC" w:rsidRDefault="00F375FC" w:rsidP="00481A5F">
            <w:pPr>
              <w:rPr>
                <w:sz w:val="18"/>
                <w:szCs w:val="18"/>
              </w:rPr>
            </w:pPr>
            <w:r>
              <w:rPr>
                <w:sz w:val="18"/>
                <w:szCs w:val="18"/>
              </w:rPr>
              <w:t>§128b odst.4</w:t>
            </w:r>
          </w:p>
        </w:tc>
        <w:tc>
          <w:tcPr>
            <w:tcW w:w="5405" w:type="dxa"/>
            <w:gridSpan w:val="4"/>
            <w:tcBorders>
              <w:top w:val="nil"/>
              <w:left w:val="single" w:sz="4" w:space="0" w:color="auto"/>
              <w:bottom w:val="single" w:sz="4" w:space="0" w:color="auto"/>
              <w:right w:val="single" w:sz="4" w:space="0" w:color="auto"/>
            </w:tcBorders>
          </w:tcPr>
          <w:p w:rsidR="00F375FC" w:rsidRPr="00481A5F" w:rsidRDefault="00F375FC" w:rsidP="00481A5F">
            <w:pPr>
              <w:rPr>
                <w:sz w:val="18"/>
                <w:szCs w:val="18"/>
              </w:rPr>
            </w:pPr>
            <w:r w:rsidRPr="00481A5F">
              <w:rPr>
                <w:sz w:val="18"/>
                <w:szCs w:val="18"/>
              </w:rPr>
              <w:t>Jestliže by závazky splňující výjimku podle § 122 a závazky, které mají být vyloučeny z  odpisu nebo konverze podle § 123, byly uspokojovány v insolvenčním řízení ve stejném pořadí jako způsobilé závazky a zároveň představují více než 10 % celkové výše všech závazků uspokojovaných v daném pořadí, Česká národní banka vždy posoudí riziko uvedené v odstavci 1 písm. b).</w:t>
            </w:r>
          </w:p>
        </w:tc>
        <w:tc>
          <w:tcPr>
            <w:tcW w:w="895" w:type="dxa"/>
            <w:tcBorders>
              <w:top w:val="nil"/>
              <w:left w:val="single" w:sz="4" w:space="0" w:color="auto"/>
              <w:bottom w:val="single" w:sz="4" w:space="0" w:color="auto"/>
              <w:right w:val="single" w:sz="4" w:space="0" w:color="auto"/>
            </w:tcBorders>
          </w:tcPr>
          <w:p w:rsidR="00F375FC" w:rsidRDefault="00F375FC" w:rsidP="00275801">
            <w:pPr>
              <w:rPr>
                <w:sz w:val="18"/>
                <w:szCs w:val="18"/>
              </w:rPr>
            </w:pP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2B5326">
        <w:tc>
          <w:tcPr>
            <w:tcW w:w="1440" w:type="dxa"/>
            <w:tcBorders>
              <w:top w:val="nil"/>
              <w:left w:val="single" w:sz="4" w:space="0" w:color="auto"/>
              <w:bottom w:val="nil"/>
              <w:right w:val="single" w:sz="4" w:space="0" w:color="auto"/>
            </w:tcBorders>
          </w:tcPr>
          <w:p w:rsidR="00F375FC" w:rsidRPr="00F25D1A" w:rsidRDefault="00F375FC" w:rsidP="00E93A20">
            <w:pPr>
              <w:rPr>
                <w:sz w:val="18"/>
                <w:szCs w:val="18"/>
              </w:rPr>
            </w:pPr>
            <w:r w:rsidRPr="00F25D1A">
              <w:rPr>
                <w:sz w:val="18"/>
                <w:szCs w:val="18"/>
              </w:rPr>
              <w:t>Článek 1 odst. 17</w:t>
            </w:r>
          </w:p>
          <w:p w:rsidR="00F375FC" w:rsidRPr="004A6C3E" w:rsidRDefault="00F375FC" w:rsidP="004A6C3E">
            <w:pPr>
              <w:rPr>
                <w:i/>
                <w:sz w:val="18"/>
                <w:szCs w:val="18"/>
              </w:rPr>
            </w:pPr>
            <w:r w:rsidRPr="004A6C3E">
              <w:rPr>
                <w:i/>
                <w:sz w:val="18"/>
                <w:szCs w:val="18"/>
              </w:rPr>
              <w:t>(</w:t>
            </w:r>
            <w:r w:rsidR="004A6C3E" w:rsidRPr="004A6C3E">
              <w:rPr>
                <w:i/>
                <w:sz w:val="18"/>
                <w:szCs w:val="18"/>
              </w:rPr>
              <w:t>Č</w:t>
            </w:r>
            <w:r w:rsidRPr="004A6C3E">
              <w:rPr>
                <w:i/>
                <w:sz w:val="18"/>
                <w:szCs w:val="18"/>
              </w:rPr>
              <w:t>lánek 45b</w:t>
            </w:r>
            <w:r w:rsidR="001A070D" w:rsidRPr="004A6C3E">
              <w:rPr>
                <w:i/>
                <w:sz w:val="18"/>
                <w:szCs w:val="18"/>
              </w:rPr>
              <w:t xml:space="preserve"> odstaec 6</w:t>
            </w:r>
            <w:r w:rsidRPr="004A6C3E">
              <w:rPr>
                <w:i/>
                <w:sz w:val="18"/>
                <w:szCs w:val="18"/>
              </w:rPr>
              <w:t>)</w:t>
            </w:r>
          </w:p>
        </w:tc>
        <w:tc>
          <w:tcPr>
            <w:tcW w:w="5400" w:type="dxa"/>
            <w:gridSpan w:val="4"/>
            <w:tcBorders>
              <w:top w:val="nil"/>
              <w:left w:val="single" w:sz="4" w:space="0" w:color="auto"/>
              <w:bottom w:val="nil"/>
              <w:right w:val="single" w:sz="18" w:space="0" w:color="auto"/>
            </w:tcBorders>
          </w:tcPr>
          <w:p w:rsidR="00F375FC" w:rsidRDefault="00F375FC" w:rsidP="00E93A20">
            <w:pPr>
              <w:jc w:val="both"/>
              <w:rPr>
                <w:sz w:val="18"/>
                <w:szCs w:val="18"/>
              </w:rPr>
            </w:pPr>
            <w:r w:rsidRPr="00F25D1A">
              <w:rPr>
                <w:sz w:val="18"/>
                <w:szCs w:val="18"/>
              </w:rPr>
              <w:t xml:space="preserve">6. Pro účely odstavců 4, 5 a 7 se derivátové závazky zahrnují do celkových závazků na základě toho, že se plně uznávají práva protistrany na započtení. </w:t>
            </w:r>
          </w:p>
          <w:p w:rsidR="00F375FC" w:rsidRDefault="00F375FC" w:rsidP="00E93A20">
            <w:pPr>
              <w:jc w:val="both"/>
              <w:rPr>
                <w:sz w:val="18"/>
                <w:szCs w:val="18"/>
              </w:rPr>
            </w:pPr>
          </w:p>
          <w:p w:rsidR="00F375FC" w:rsidRPr="00F25D1A" w:rsidRDefault="00F375FC" w:rsidP="005C179B">
            <w:pPr>
              <w:jc w:val="both"/>
              <w:rPr>
                <w:sz w:val="18"/>
                <w:szCs w:val="18"/>
              </w:rPr>
            </w:pPr>
            <w:r w:rsidRPr="00F25D1A">
              <w:rPr>
                <w:sz w:val="18"/>
                <w:szCs w:val="18"/>
              </w:rPr>
              <w:t>Kapitál subjektu řešícího krizi použitý ke splnění požadavku kombinovaných kapitálových rezerv je způsobilý ke splnění požadavků uvedených v odstavcích 4, 5 a 7.</w:t>
            </w:r>
          </w:p>
        </w:tc>
        <w:tc>
          <w:tcPr>
            <w:tcW w:w="900" w:type="dxa"/>
            <w:tcBorders>
              <w:top w:val="single" w:sz="4" w:space="0" w:color="auto"/>
              <w:left w:val="single" w:sz="18" w:space="0" w:color="auto"/>
              <w:bottom w:val="nil"/>
              <w:right w:val="single" w:sz="4" w:space="0" w:color="auto"/>
            </w:tcBorders>
          </w:tcPr>
          <w:p w:rsidR="00F375FC" w:rsidRPr="00AB318A" w:rsidRDefault="00F375FC" w:rsidP="00275801">
            <w:pPr>
              <w:rPr>
                <w:sz w:val="18"/>
                <w:szCs w:val="18"/>
              </w:rPr>
            </w:pPr>
            <w:r>
              <w:rPr>
                <w:sz w:val="18"/>
                <w:szCs w:val="18"/>
              </w:rPr>
              <w:t>374/2015 ve znění 298/2021</w:t>
            </w:r>
          </w:p>
        </w:tc>
        <w:tc>
          <w:tcPr>
            <w:tcW w:w="1080" w:type="dxa"/>
            <w:tcBorders>
              <w:top w:val="single" w:sz="4" w:space="0" w:color="auto"/>
              <w:left w:val="single" w:sz="4" w:space="0" w:color="auto"/>
              <w:bottom w:val="nil"/>
              <w:right w:val="single" w:sz="4" w:space="0" w:color="auto"/>
            </w:tcBorders>
          </w:tcPr>
          <w:p w:rsidR="00F375FC" w:rsidRPr="00F25D1A" w:rsidRDefault="00F375FC" w:rsidP="00481A5F">
            <w:pPr>
              <w:rPr>
                <w:sz w:val="18"/>
                <w:szCs w:val="18"/>
              </w:rPr>
            </w:pPr>
            <w:r>
              <w:rPr>
                <w:sz w:val="18"/>
                <w:szCs w:val="18"/>
              </w:rPr>
              <w:t>§128d odst.3</w:t>
            </w:r>
          </w:p>
        </w:tc>
        <w:tc>
          <w:tcPr>
            <w:tcW w:w="5405" w:type="dxa"/>
            <w:gridSpan w:val="4"/>
            <w:tcBorders>
              <w:top w:val="single" w:sz="4" w:space="0" w:color="auto"/>
              <w:left w:val="single" w:sz="4" w:space="0" w:color="auto"/>
              <w:bottom w:val="nil"/>
              <w:right w:val="single" w:sz="4" w:space="0" w:color="auto"/>
            </w:tcBorders>
          </w:tcPr>
          <w:p w:rsidR="00F375FC" w:rsidRPr="00F25D1A" w:rsidRDefault="00F375FC">
            <w:pPr>
              <w:rPr>
                <w:sz w:val="18"/>
                <w:szCs w:val="18"/>
              </w:rPr>
            </w:pPr>
            <w:r w:rsidRPr="00481A5F">
              <w:rPr>
                <w:sz w:val="18"/>
                <w:szCs w:val="18"/>
              </w:rPr>
              <w:t>Při zahrnutí závazků vyplývajících z derivátů do kapitálu a závazků osoby podléhající řešení krize za účelem stanovení požadavku na podřízenost se zohlední právo protistrany provést započtení nebo závěrečné vyrovnání.</w:t>
            </w:r>
          </w:p>
        </w:tc>
        <w:tc>
          <w:tcPr>
            <w:tcW w:w="895" w:type="dxa"/>
            <w:tcBorders>
              <w:top w:val="single" w:sz="4" w:space="0" w:color="auto"/>
              <w:left w:val="single" w:sz="4" w:space="0" w:color="auto"/>
              <w:bottom w:val="nil"/>
              <w:right w:val="single" w:sz="4" w:space="0" w:color="auto"/>
            </w:tcBorders>
          </w:tcPr>
          <w:p w:rsidR="00F375FC" w:rsidRDefault="00F375FC" w:rsidP="00275801">
            <w:pPr>
              <w:rPr>
                <w:sz w:val="18"/>
                <w:szCs w:val="18"/>
              </w:rPr>
            </w:pPr>
            <w:r>
              <w:rPr>
                <w:sz w:val="18"/>
                <w:szCs w:val="18"/>
              </w:rPr>
              <w:t>PT</w:t>
            </w:r>
          </w:p>
        </w:tc>
        <w:tc>
          <w:tcPr>
            <w:tcW w:w="720" w:type="dxa"/>
            <w:tcBorders>
              <w:top w:val="single" w:sz="4" w:space="0" w:color="auto"/>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2B5326">
        <w:tc>
          <w:tcPr>
            <w:tcW w:w="1440" w:type="dxa"/>
            <w:tcBorders>
              <w:top w:val="nil"/>
              <w:left w:val="single" w:sz="4" w:space="0" w:color="auto"/>
              <w:bottom w:val="nil"/>
              <w:right w:val="single" w:sz="4" w:space="0" w:color="auto"/>
            </w:tcBorders>
          </w:tcPr>
          <w:p w:rsidR="00F375FC" w:rsidRPr="00F25D1A" w:rsidRDefault="00F375FC" w:rsidP="00E93A20">
            <w:pPr>
              <w:rPr>
                <w:sz w:val="18"/>
                <w:szCs w:val="18"/>
              </w:rPr>
            </w:pPr>
          </w:p>
        </w:tc>
        <w:tc>
          <w:tcPr>
            <w:tcW w:w="5400" w:type="dxa"/>
            <w:gridSpan w:val="4"/>
            <w:tcBorders>
              <w:top w:val="nil"/>
              <w:left w:val="single" w:sz="4" w:space="0" w:color="auto"/>
              <w:bottom w:val="nil"/>
              <w:right w:val="single" w:sz="18" w:space="0" w:color="auto"/>
            </w:tcBorders>
          </w:tcPr>
          <w:p w:rsidR="00F375FC" w:rsidRPr="00F25D1A" w:rsidRDefault="00F375FC" w:rsidP="00E93A20">
            <w:pPr>
              <w:jc w:val="both"/>
              <w:rPr>
                <w:sz w:val="18"/>
                <w:szCs w:val="18"/>
              </w:rPr>
            </w:pPr>
          </w:p>
        </w:tc>
        <w:tc>
          <w:tcPr>
            <w:tcW w:w="900" w:type="dxa"/>
            <w:tcBorders>
              <w:top w:val="nil"/>
              <w:left w:val="single" w:sz="18" w:space="0" w:color="auto"/>
              <w:bottom w:val="nil"/>
              <w:right w:val="single" w:sz="4" w:space="0" w:color="auto"/>
            </w:tcBorders>
          </w:tcPr>
          <w:p w:rsidR="00F375FC" w:rsidRPr="003A4D2A" w:rsidRDefault="00F375FC" w:rsidP="00275801">
            <w:pPr>
              <w:rPr>
                <w:sz w:val="18"/>
                <w:szCs w:val="18"/>
              </w:rPr>
            </w:pPr>
            <w:r>
              <w:rPr>
                <w:sz w:val="18"/>
                <w:szCs w:val="18"/>
              </w:rPr>
              <w:t>374/2015 ve znění 298/2021</w:t>
            </w:r>
          </w:p>
        </w:tc>
        <w:tc>
          <w:tcPr>
            <w:tcW w:w="1080" w:type="dxa"/>
            <w:tcBorders>
              <w:top w:val="nil"/>
              <w:left w:val="single" w:sz="4" w:space="0" w:color="auto"/>
              <w:bottom w:val="nil"/>
              <w:right w:val="single" w:sz="4" w:space="0" w:color="auto"/>
            </w:tcBorders>
          </w:tcPr>
          <w:p w:rsidR="00F375FC" w:rsidRDefault="00F375FC" w:rsidP="00481A5F">
            <w:pPr>
              <w:rPr>
                <w:sz w:val="18"/>
                <w:szCs w:val="18"/>
              </w:rPr>
            </w:pPr>
            <w:r>
              <w:rPr>
                <w:sz w:val="18"/>
                <w:szCs w:val="18"/>
              </w:rPr>
              <w:t>§128b odst.2</w:t>
            </w:r>
          </w:p>
        </w:tc>
        <w:tc>
          <w:tcPr>
            <w:tcW w:w="5405" w:type="dxa"/>
            <w:gridSpan w:val="4"/>
            <w:tcBorders>
              <w:top w:val="nil"/>
              <w:left w:val="single" w:sz="4" w:space="0" w:color="auto"/>
              <w:bottom w:val="nil"/>
              <w:right w:val="single" w:sz="4" w:space="0" w:color="auto"/>
            </w:tcBorders>
          </w:tcPr>
          <w:p w:rsidR="00F375FC" w:rsidRPr="003E450E" w:rsidRDefault="00F375FC" w:rsidP="0005553E">
            <w:pPr>
              <w:rPr>
                <w:sz w:val="18"/>
                <w:szCs w:val="18"/>
              </w:rPr>
            </w:pPr>
            <w:r w:rsidRPr="00481A5F">
              <w:rPr>
                <w:sz w:val="18"/>
                <w:szCs w:val="18"/>
              </w:rPr>
              <w:t xml:space="preserve">Ke splnění </w:t>
            </w:r>
            <w:r w:rsidRPr="007641BC">
              <w:rPr>
                <w:sz w:val="18"/>
                <w:szCs w:val="18"/>
              </w:rPr>
              <w:t>požadavku na podřízenost</w:t>
            </w:r>
            <w:r w:rsidRPr="00481A5F">
              <w:rPr>
                <w:sz w:val="18"/>
                <w:szCs w:val="18"/>
              </w:rPr>
              <w:t xml:space="preserve"> podle odstavce 1 </w:t>
            </w:r>
            <w:r w:rsidRPr="007641BC">
              <w:rPr>
                <w:sz w:val="18"/>
                <w:szCs w:val="18"/>
              </w:rPr>
              <w:t>vyjádřeného podle § 127a odst. 1 písm. b)</w:t>
            </w:r>
            <w:r>
              <w:rPr>
                <w:sz w:val="18"/>
                <w:szCs w:val="18"/>
              </w:rPr>
              <w:t xml:space="preserve"> </w:t>
            </w:r>
            <w:r w:rsidRPr="00481A5F">
              <w:rPr>
                <w:sz w:val="18"/>
                <w:szCs w:val="18"/>
              </w:rPr>
              <w:t>může osoba podléhající řešení krize využít i kmenový kapitál tier 1, který udržuje pro splnění kombinované kapitálové rezervy.</w:t>
            </w:r>
          </w:p>
        </w:tc>
        <w:tc>
          <w:tcPr>
            <w:tcW w:w="895" w:type="dxa"/>
            <w:tcBorders>
              <w:top w:val="nil"/>
              <w:left w:val="single" w:sz="4" w:space="0" w:color="auto"/>
              <w:bottom w:val="nil"/>
              <w:right w:val="single" w:sz="4" w:space="0" w:color="auto"/>
            </w:tcBorders>
          </w:tcPr>
          <w:p w:rsidR="00F375FC" w:rsidRDefault="00F375FC" w:rsidP="00275801">
            <w:pPr>
              <w:rPr>
                <w:sz w:val="18"/>
                <w:szCs w:val="18"/>
              </w:rPr>
            </w:pP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2359C5">
        <w:tc>
          <w:tcPr>
            <w:tcW w:w="1440" w:type="dxa"/>
            <w:tcBorders>
              <w:top w:val="nil"/>
              <w:left w:val="single" w:sz="4" w:space="0" w:color="auto"/>
              <w:bottom w:val="nil"/>
              <w:right w:val="single" w:sz="4" w:space="0" w:color="auto"/>
            </w:tcBorders>
          </w:tcPr>
          <w:p w:rsidR="00F375FC" w:rsidRPr="00F25D1A" w:rsidRDefault="00F375FC" w:rsidP="00E93A20">
            <w:pPr>
              <w:rPr>
                <w:sz w:val="18"/>
                <w:szCs w:val="18"/>
              </w:rPr>
            </w:pPr>
          </w:p>
        </w:tc>
        <w:tc>
          <w:tcPr>
            <w:tcW w:w="5400" w:type="dxa"/>
            <w:gridSpan w:val="4"/>
            <w:tcBorders>
              <w:top w:val="nil"/>
              <w:left w:val="single" w:sz="4" w:space="0" w:color="auto"/>
              <w:bottom w:val="nil"/>
              <w:right w:val="single" w:sz="18" w:space="0" w:color="auto"/>
            </w:tcBorders>
          </w:tcPr>
          <w:p w:rsidR="00F375FC" w:rsidRPr="00F25D1A" w:rsidRDefault="00F375FC" w:rsidP="00E93A20">
            <w:pPr>
              <w:jc w:val="both"/>
              <w:rPr>
                <w:sz w:val="18"/>
                <w:szCs w:val="18"/>
              </w:rPr>
            </w:pPr>
          </w:p>
        </w:tc>
        <w:tc>
          <w:tcPr>
            <w:tcW w:w="900" w:type="dxa"/>
            <w:tcBorders>
              <w:top w:val="nil"/>
              <w:left w:val="single" w:sz="18" w:space="0" w:color="auto"/>
              <w:bottom w:val="nil"/>
              <w:right w:val="single" w:sz="4" w:space="0" w:color="auto"/>
            </w:tcBorders>
          </w:tcPr>
          <w:p w:rsidR="00F375FC" w:rsidRPr="003A4D2A" w:rsidRDefault="00F375FC" w:rsidP="00275801">
            <w:pPr>
              <w:rPr>
                <w:sz w:val="18"/>
                <w:szCs w:val="18"/>
              </w:rPr>
            </w:pPr>
            <w:r>
              <w:rPr>
                <w:sz w:val="18"/>
                <w:szCs w:val="18"/>
              </w:rPr>
              <w:t>374/2015 ve znění 298/2021</w:t>
            </w:r>
          </w:p>
        </w:tc>
        <w:tc>
          <w:tcPr>
            <w:tcW w:w="1080" w:type="dxa"/>
            <w:tcBorders>
              <w:top w:val="nil"/>
              <w:left w:val="single" w:sz="4" w:space="0" w:color="auto"/>
              <w:bottom w:val="nil"/>
              <w:right w:val="single" w:sz="4" w:space="0" w:color="auto"/>
            </w:tcBorders>
          </w:tcPr>
          <w:p w:rsidR="00F375FC" w:rsidRDefault="00F375FC" w:rsidP="00481A5F">
            <w:pPr>
              <w:rPr>
                <w:sz w:val="18"/>
                <w:szCs w:val="18"/>
              </w:rPr>
            </w:pPr>
            <w:r>
              <w:rPr>
                <w:sz w:val="18"/>
                <w:szCs w:val="18"/>
              </w:rPr>
              <w:t>§128c odst.1</w:t>
            </w:r>
          </w:p>
        </w:tc>
        <w:tc>
          <w:tcPr>
            <w:tcW w:w="5405" w:type="dxa"/>
            <w:gridSpan w:val="4"/>
            <w:tcBorders>
              <w:top w:val="nil"/>
              <w:left w:val="single" w:sz="4" w:space="0" w:color="auto"/>
              <w:bottom w:val="nil"/>
              <w:right w:val="single" w:sz="4" w:space="0" w:color="auto"/>
            </w:tcBorders>
          </w:tcPr>
          <w:p w:rsidR="00F375FC" w:rsidRPr="00481A5F" w:rsidRDefault="00F375FC" w:rsidP="0005553E">
            <w:pPr>
              <w:rPr>
                <w:sz w:val="18"/>
                <w:szCs w:val="18"/>
              </w:rPr>
            </w:pPr>
            <w:r w:rsidRPr="00690B90">
              <w:rPr>
                <w:sz w:val="18"/>
                <w:szCs w:val="18"/>
              </w:rPr>
              <w:t>Osoba podléhající řešení krize, která je globálně systémově významnou institucí, členem skupiny, která je globálně systémově významnou institucí, nebo významnou osobou podléhající řešení krize podle odstavce 6, plní požadavek na podřízenost</w:t>
            </w:r>
            <w:r>
              <w:rPr>
                <w:sz w:val="18"/>
                <w:szCs w:val="18"/>
              </w:rPr>
              <w:t xml:space="preserve"> ve výši 8 % kapitálu a závazků</w:t>
            </w:r>
            <w:r w:rsidRPr="00690B90">
              <w:rPr>
                <w:sz w:val="18"/>
                <w:szCs w:val="18"/>
              </w:rPr>
              <w:t xml:space="preserve">. Ustanovení </w:t>
            </w:r>
            <w:r w:rsidRPr="00062BD2">
              <w:rPr>
                <w:sz w:val="18"/>
                <w:szCs w:val="18"/>
              </w:rPr>
              <w:t xml:space="preserve">§ 128b odst. 2 a </w:t>
            </w:r>
            <w:r w:rsidRPr="00690B90">
              <w:rPr>
                <w:sz w:val="18"/>
                <w:szCs w:val="18"/>
              </w:rPr>
              <w:t>§ 12</w:t>
            </w:r>
            <w:r>
              <w:rPr>
                <w:sz w:val="18"/>
                <w:szCs w:val="18"/>
              </w:rPr>
              <w:t>8d odst. 3 se použijí</w:t>
            </w:r>
            <w:r w:rsidRPr="00690B90">
              <w:rPr>
                <w:sz w:val="18"/>
                <w:szCs w:val="18"/>
              </w:rPr>
              <w:t xml:space="preserve"> obdobně.</w:t>
            </w:r>
          </w:p>
        </w:tc>
        <w:tc>
          <w:tcPr>
            <w:tcW w:w="895" w:type="dxa"/>
            <w:tcBorders>
              <w:top w:val="nil"/>
              <w:left w:val="single" w:sz="4" w:space="0" w:color="auto"/>
              <w:bottom w:val="nil"/>
              <w:right w:val="single" w:sz="4" w:space="0" w:color="auto"/>
            </w:tcBorders>
          </w:tcPr>
          <w:p w:rsidR="00F375FC" w:rsidRDefault="00F375FC" w:rsidP="00275801">
            <w:pPr>
              <w:rPr>
                <w:sz w:val="18"/>
                <w:szCs w:val="18"/>
              </w:rPr>
            </w:pP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2359C5">
        <w:tc>
          <w:tcPr>
            <w:tcW w:w="1440" w:type="dxa"/>
            <w:tcBorders>
              <w:top w:val="nil"/>
              <w:left w:val="single" w:sz="4" w:space="0" w:color="auto"/>
              <w:bottom w:val="single" w:sz="4" w:space="0" w:color="auto"/>
              <w:right w:val="single" w:sz="4" w:space="0" w:color="auto"/>
            </w:tcBorders>
          </w:tcPr>
          <w:p w:rsidR="00F375FC" w:rsidRPr="00F25D1A" w:rsidRDefault="00F375FC" w:rsidP="00E93A20">
            <w:pPr>
              <w:rPr>
                <w:sz w:val="18"/>
                <w:szCs w:val="18"/>
              </w:rPr>
            </w:pP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E93A20">
            <w:pPr>
              <w:jc w:val="both"/>
              <w:rPr>
                <w:sz w:val="18"/>
                <w:szCs w:val="18"/>
              </w:rPr>
            </w:pPr>
          </w:p>
        </w:tc>
        <w:tc>
          <w:tcPr>
            <w:tcW w:w="900" w:type="dxa"/>
            <w:tcBorders>
              <w:top w:val="nil"/>
              <w:left w:val="single" w:sz="18" w:space="0" w:color="auto"/>
              <w:bottom w:val="single" w:sz="4" w:space="0" w:color="auto"/>
              <w:right w:val="single" w:sz="4" w:space="0" w:color="auto"/>
            </w:tcBorders>
          </w:tcPr>
          <w:p w:rsidR="00F375FC" w:rsidRPr="003A4D2A" w:rsidRDefault="00F375FC" w:rsidP="00275801">
            <w:pPr>
              <w:rPr>
                <w:sz w:val="18"/>
                <w:szCs w:val="18"/>
              </w:rPr>
            </w:pPr>
            <w:r>
              <w:rPr>
                <w:sz w:val="18"/>
                <w:szCs w:val="18"/>
              </w:rPr>
              <w:t>374/2015 ve znění 298/2021</w:t>
            </w:r>
          </w:p>
        </w:tc>
        <w:tc>
          <w:tcPr>
            <w:tcW w:w="1080" w:type="dxa"/>
            <w:tcBorders>
              <w:top w:val="nil"/>
              <w:left w:val="single" w:sz="4" w:space="0" w:color="auto"/>
              <w:bottom w:val="single" w:sz="4" w:space="0" w:color="auto"/>
              <w:right w:val="single" w:sz="4" w:space="0" w:color="auto"/>
            </w:tcBorders>
          </w:tcPr>
          <w:p w:rsidR="00F375FC" w:rsidRDefault="00F375FC" w:rsidP="00481A5F">
            <w:pPr>
              <w:rPr>
                <w:sz w:val="18"/>
                <w:szCs w:val="18"/>
              </w:rPr>
            </w:pPr>
            <w:r>
              <w:rPr>
                <w:sz w:val="18"/>
                <w:szCs w:val="18"/>
              </w:rPr>
              <w:t>§128c odst.5</w:t>
            </w:r>
          </w:p>
        </w:tc>
        <w:tc>
          <w:tcPr>
            <w:tcW w:w="5405" w:type="dxa"/>
            <w:gridSpan w:val="4"/>
            <w:tcBorders>
              <w:top w:val="nil"/>
              <w:left w:val="single" w:sz="4" w:space="0" w:color="auto"/>
              <w:bottom w:val="single" w:sz="4" w:space="0" w:color="auto"/>
              <w:right w:val="single" w:sz="4" w:space="0" w:color="auto"/>
            </w:tcBorders>
          </w:tcPr>
          <w:p w:rsidR="00F375FC" w:rsidRPr="00481A5F" w:rsidRDefault="00F375FC" w:rsidP="0005553E">
            <w:pPr>
              <w:rPr>
                <w:sz w:val="18"/>
                <w:szCs w:val="18"/>
              </w:rPr>
            </w:pPr>
            <w:r w:rsidRPr="002359C5">
              <w:rPr>
                <w:sz w:val="18"/>
                <w:szCs w:val="18"/>
              </w:rPr>
              <w:t xml:space="preserve">Osoba uvedená v odstavci 1 může k plnění části minimálního požadavku podle odstavce 4 </w:t>
            </w:r>
            <w:r w:rsidRPr="00987502">
              <w:rPr>
                <w:sz w:val="18"/>
                <w:szCs w:val="18"/>
              </w:rPr>
              <w:t>vyjádřené podle § 127a odst. 1 písm. b)</w:t>
            </w:r>
            <w:r>
              <w:rPr>
                <w:sz w:val="18"/>
                <w:szCs w:val="18"/>
              </w:rPr>
              <w:t xml:space="preserve"> </w:t>
            </w:r>
            <w:r w:rsidRPr="002359C5">
              <w:rPr>
                <w:sz w:val="18"/>
                <w:szCs w:val="18"/>
              </w:rPr>
              <w:t>využít i kmenový kapitál tier 1, který udržuje pro splnění kombinované kapitálové rezervy.</w:t>
            </w:r>
          </w:p>
        </w:tc>
        <w:tc>
          <w:tcPr>
            <w:tcW w:w="895" w:type="dxa"/>
            <w:tcBorders>
              <w:top w:val="nil"/>
              <w:left w:val="single" w:sz="4" w:space="0" w:color="auto"/>
              <w:bottom w:val="single" w:sz="4" w:space="0" w:color="auto"/>
              <w:right w:val="single" w:sz="4" w:space="0" w:color="auto"/>
            </w:tcBorders>
          </w:tcPr>
          <w:p w:rsidR="00F375FC" w:rsidRDefault="00F375FC" w:rsidP="00275801">
            <w:pPr>
              <w:rPr>
                <w:sz w:val="18"/>
                <w:szCs w:val="18"/>
              </w:rPr>
            </w:pP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C36503">
        <w:tc>
          <w:tcPr>
            <w:tcW w:w="1440" w:type="dxa"/>
            <w:tcBorders>
              <w:top w:val="nil"/>
              <w:left w:val="single" w:sz="4" w:space="0" w:color="auto"/>
              <w:bottom w:val="single" w:sz="4" w:space="0" w:color="auto"/>
              <w:right w:val="single" w:sz="4" w:space="0" w:color="auto"/>
            </w:tcBorders>
          </w:tcPr>
          <w:p w:rsidR="00F375FC" w:rsidRPr="00F25D1A" w:rsidRDefault="00F375FC" w:rsidP="00910089">
            <w:pPr>
              <w:rPr>
                <w:sz w:val="18"/>
                <w:szCs w:val="18"/>
              </w:rPr>
            </w:pPr>
            <w:r w:rsidRPr="00F25D1A">
              <w:rPr>
                <w:sz w:val="18"/>
                <w:szCs w:val="18"/>
              </w:rPr>
              <w:t>Článek 1 odst. 17</w:t>
            </w:r>
          </w:p>
          <w:p w:rsidR="00F375FC" w:rsidRPr="004A6C3E" w:rsidRDefault="00F375FC" w:rsidP="004A6C3E">
            <w:pPr>
              <w:rPr>
                <w:i/>
                <w:sz w:val="18"/>
                <w:szCs w:val="18"/>
              </w:rPr>
            </w:pPr>
            <w:r w:rsidRPr="004A6C3E">
              <w:rPr>
                <w:i/>
                <w:sz w:val="18"/>
                <w:szCs w:val="18"/>
              </w:rPr>
              <w:t>(</w:t>
            </w:r>
            <w:r w:rsidR="004A6C3E" w:rsidRPr="004A6C3E">
              <w:rPr>
                <w:i/>
                <w:sz w:val="18"/>
                <w:szCs w:val="18"/>
              </w:rPr>
              <w:t>Č</w:t>
            </w:r>
            <w:r w:rsidRPr="004A6C3E">
              <w:rPr>
                <w:i/>
                <w:sz w:val="18"/>
                <w:szCs w:val="18"/>
              </w:rPr>
              <w:t>lánek 45b</w:t>
            </w:r>
            <w:r w:rsidR="001A070D" w:rsidRPr="004A6C3E">
              <w:rPr>
                <w:i/>
                <w:sz w:val="18"/>
                <w:szCs w:val="18"/>
              </w:rPr>
              <w:t xml:space="preserve"> odstavec 7</w:t>
            </w:r>
            <w:r w:rsidRPr="004A6C3E">
              <w:rPr>
                <w:i/>
                <w:sz w:val="18"/>
                <w:szCs w:val="18"/>
              </w:rPr>
              <w:t>)</w:t>
            </w: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897191">
            <w:pPr>
              <w:jc w:val="both"/>
              <w:rPr>
                <w:sz w:val="18"/>
                <w:szCs w:val="18"/>
              </w:rPr>
            </w:pPr>
            <w:r w:rsidRPr="00F25D1A">
              <w:rPr>
                <w:sz w:val="18"/>
                <w:szCs w:val="18"/>
              </w:rPr>
              <w:t xml:space="preserve">7. Odchylně od odstavce 4 tohoto článku může orgán příslušný k řešení krize rozhodnout, že subjekty řešící krizi, které jsou G-SVI nebo subjekty řešícími krizi, na které se vztahuje čl. 45c odst. 5 nebo 6 této směrnice, splní požadavek uvedený v článku 45e prostřednictvím kapitálu, podřízených způsobilých nástrojů nebo závazků uvedených v </w:t>
            </w:r>
            <w:r w:rsidRPr="00F25D1A">
              <w:rPr>
                <w:sz w:val="18"/>
                <w:szCs w:val="18"/>
              </w:rPr>
              <w:lastRenderedPageBreak/>
              <w:t xml:space="preserve">odstavci 3 tohoto článku, pokud v důsledku povinnosti subjektu řešícího krizi splnit požadavek kombinovaných kapitálových rezerv a požadavky uvedené v článku 92a nařízení (EU) č. 575/2013, čl. 45c odst. 5 a článku 45e této směrnice nepřesahuje součet tohoto kapitálu, nástrojů a závazků vyšší z těchto hodnot: </w:t>
            </w:r>
          </w:p>
          <w:p w:rsidR="00F375FC" w:rsidRPr="00F25D1A" w:rsidRDefault="00F375FC" w:rsidP="00897191">
            <w:pPr>
              <w:jc w:val="both"/>
              <w:rPr>
                <w:sz w:val="18"/>
                <w:szCs w:val="18"/>
              </w:rPr>
            </w:pPr>
          </w:p>
          <w:p w:rsidR="00F375FC" w:rsidRPr="00F25D1A" w:rsidRDefault="00F375FC" w:rsidP="00897191">
            <w:pPr>
              <w:jc w:val="both"/>
              <w:rPr>
                <w:sz w:val="18"/>
                <w:szCs w:val="18"/>
              </w:rPr>
            </w:pPr>
            <w:r w:rsidRPr="00F25D1A">
              <w:rPr>
                <w:sz w:val="18"/>
                <w:szCs w:val="18"/>
              </w:rPr>
              <w:t xml:space="preserve">a) 8 % celkových závazků včetně kapitálu subjektu, nebo </w:t>
            </w:r>
          </w:p>
          <w:p w:rsidR="00F375FC" w:rsidRPr="00F25D1A" w:rsidRDefault="00F375FC" w:rsidP="00897191">
            <w:pPr>
              <w:jc w:val="both"/>
              <w:rPr>
                <w:sz w:val="18"/>
                <w:szCs w:val="18"/>
              </w:rPr>
            </w:pPr>
          </w:p>
          <w:p w:rsidR="00F375FC" w:rsidRPr="00F25D1A" w:rsidRDefault="00F375FC" w:rsidP="00897191">
            <w:pPr>
              <w:jc w:val="both"/>
              <w:rPr>
                <w:sz w:val="18"/>
                <w:szCs w:val="18"/>
              </w:rPr>
            </w:pPr>
            <w:r w:rsidRPr="00F25D1A">
              <w:rPr>
                <w:sz w:val="18"/>
                <w:szCs w:val="18"/>
              </w:rPr>
              <w:t xml:space="preserve">b) částku vypočtenou podle vzorce Ax2+Bx2+C, kde A, B a C odpovídají těmto částkám: </w:t>
            </w:r>
          </w:p>
          <w:p w:rsidR="00F375FC" w:rsidRPr="00F25D1A" w:rsidRDefault="00F375FC" w:rsidP="00897191">
            <w:pPr>
              <w:jc w:val="both"/>
              <w:rPr>
                <w:sz w:val="18"/>
                <w:szCs w:val="18"/>
              </w:rPr>
            </w:pPr>
          </w:p>
          <w:p w:rsidR="00F375FC" w:rsidRPr="00F25D1A" w:rsidRDefault="00F375FC" w:rsidP="00897191">
            <w:pPr>
              <w:jc w:val="both"/>
              <w:rPr>
                <w:sz w:val="18"/>
                <w:szCs w:val="18"/>
              </w:rPr>
            </w:pPr>
            <w:r w:rsidRPr="00F25D1A">
              <w:rPr>
                <w:sz w:val="18"/>
                <w:szCs w:val="18"/>
              </w:rPr>
              <w:t xml:space="preserve">A = částka vyplývající z požadavku uvedeného v čl. 92 odst. 1 písm. c) nařízení (EU) č. 575/2013; </w:t>
            </w:r>
          </w:p>
          <w:p w:rsidR="00F375FC" w:rsidRPr="00F25D1A" w:rsidRDefault="00F375FC" w:rsidP="00897191">
            <w:pPr>
              <w:jc w:val="both"/>
              <w:rPr>
                <w:sz w:val="18"/>
                <w:szCs w:val="18"/>
              </w:rPr>
            </w:pPr>
          </w:p>
          <w:p w:rsidR="00F375FC" w:rsidRPr="00F25D1A" w:rsidRDefault="00F375FC" w:rsidP="00897191">
            <w:pPr>
              <w:jc w:val="both"/>
              <w:rPr>
                <w:sz w:val="18"/>
                <w:szCs w:val="18"/>
              </w:rPr>
            </w:pPr>
            <w:r w:rsidRPr="00F25D1A">
              <w:rPr>
                <w:sz w:val="18"/>
                <w:szCs w:val="18"/>
              </w:rPr>
              <w:t xml:space="preserve">B = částka vyplývající z požadavku uvedeného v článku 104a směrnice 2013/36/EU; </w:t>
            </w:r>
          </w:p>
          <w:p w:rsidR="00F375FC" w:rsidRPr="00F25D1A" w:rsidRDefault="00F375FC" w:rsidP="00897191">
            <w:pPr>
              <w:jc w:val="both"/>
              <w:rPr>
                <w:sz w:val="18"/>
                <w:szCs w:val="18"/>
              </w:rPr>
            </w:pPr>
          </w:p>
          <w:p w:rsidR="00F375FC" w:rsidRPr="00F25D1A" w:rsidRDefault="00F375FC" w:rsidP="00E93A20">
            <w:pPr>
              <w:jc w:val="both"/>
              <w:rPr>
                <w:sz w:val="18"/>
                <w:szCs w:val="18"/>
              </w:rPr>
            </w:pPr>
            <w:r w:rsidRPr="00F25D1A">
              <w:rPr>
                <w:sz w:val="18"/>
                <w:szCs w:val="18"/>
              </w:rPr>
              <w:t xml:space="preserve">C = částka vyplývající z požadavku kombinovaných kapitálových rezerv. </w:t>
            </w:r>
          </w:p>
        </w:tc>
        <w:tc>
          <w:tcPr>
            <w:tcW w:w="900" w:type="dxa"/>
            <w:tcBorders>
              <w:top w:val="nil"/>
              <w:left w:val="single" w:sz="18" w:space="0" w:color="auto"/>
              <w:bottom w:val="single" w:sz="4" w:space="0" w:color="auto"/>
              <w:right w:val="single" w:sz="4" w:space="0" w:color="auto"/>
            </w:tcBorders>
          </w:tcPr>
          <w:p w:rsidR="00F375FC" w:rsidRPr="00AB318A" w:rsidRDefault="00F375FC" w:rsidP="00275801">
            <w:pPr>
              <w:rPr>
                <w:sz w:val="18"/>
                <w:szCs w:val="18"/>
              </w:rPr>
            </w:pPr>
            <w:r>
              <w:rPr>
                <w:sz w:val="18"/>
                <w:szCs w:val="18"/>
              </w:rPr>
              <w:lastRenderedPageBreak/>
              <w:t>374/2015 ve znění 298/2021</w:t>
            </w:r>
          </w:p>
        </w:tc>
        <w:tc>
          <w:tcPr>
            <w:tcW w:w="1080" w:type="dxa"/>
            <w:tcBorders>
              <w:top w:val="nil"/>
              <w:left w:val="single" w:sz="4" w:space="0" w:color="auto"/>
              <w:bottom w:val="single" w:sz="4" w:space="0" w:color="auto"/>
              <w:right w:val="single" w:sz="4" w:space="0" w:color="auto"/>
            </w:tcBorders>
          </w:tcPr>
          <w:p w:rsidR="00F375FC" w:rsidRDefault="00F375FC" w:rsidP="002359C5">
            <w:pPr>
              <w:rPr>
                <w:sz w:val="18"/>
                <w:szCs w:val="18"/>
              </w:rPr>
            </w:pPr>
            <w:r>
              <w:rPr>
                <w:sz w:val="18"/>
                <w:szCs w:val="18"/>
              </w:rPr>
              <w:t>§128b odst.3</w:t>
            </w:r>
          </w:p>
        </w:tc>
        <w:tc>
          <w:tcPr>
            <w:tcW w:w="5405" w:type="dxa"/>
            <w:gridSpan w:val="4"/>
            <w:tcBorders>
              <w:top w:val="nil"/>
              <w:left w:val="single" w:sz="4" w:space="0" w:color="auto"/>
              <w:bottom w:val="single" w:sz="4" w:space="0" w:color="auto"/>
              <w:right w:val="single" w:sz="4" w:space="0" w:color="auto"/>
            </w:tcBorders>
          </w:tcPr>
          <w:p w:rsidR="00F375FC" w:rsidRPr="002359C5" w:rsidRDefault="00F375FC" w:rsidP="002359C5">
            <w:pPr>
              <w:rPr>
                <w:sz w:val="18"/>
                <w:szCs w:val="18"/>
              </w:rPr>
            </w:pPr>
            <w:r w:rsidRPr="002359C5">
              <w:rPr>
                <w:sz w:val="18"/>
                <w:szCs w:val="18"/>
              </w:rPr>
              <w:t>Požadavek na podřízenost nesmí být vyšší než</w:t>
            </w:r>
          </w:p>
          <w:p w:rsidR="00F375FC" w:rsidRPr="002359C5" w:rsidRDefault="00F375FC" w:rsidP="002359C5">
            <w:pPr>
              <w:rPr>
                <w:sz w:val="18"/>
                <w:szCs w:val="18"/>
              </w:rPr>
            </w:pPr>
            <w:r w:rsidRPr="002359C5">
              <w:rPr>
                <w:sz w:val="18"/>
                <w:szCs w:val="18"/>
              </w:rPr>
              <w:t xml:space="preserve">a) 8 % kapitálu a závazků osoby podléhající řešení krize a </w:t>
            </w:r>
          </w:p>
          <w:p w:rsidR="00F375FC" w:rsidRPr="002359C5" w:rsidRDefault="00F375FC" w:rsidP="002359C5">
            <w:pPr>
              <w:rPr>
                <w:sz w:val="18"/>
                <w:szCs w:val="18"/>
              </w:rPr>
            </w:pPr>
            <w:r w:rsidRPr="002359C5">
              <w:rPr>
                <w:sz w:val="18"/>
                <w:szCs w:val="18"/>
              </w:rPr>
              <w:t>b) součet</w:t>
            </w:r>
          </w:p>
          <w:p w:rsidR="00F375FC" w:rsidRPr="002359C5" w:rsidRDefault="00F375FC" w:rsidP="002359C5">
            <w:pPr>
              <w:rPr>
                <w:sz w:val="18"/>
                <w:szCs w:val="18"/>
              </w:rPr>
            </w:pPr>
            <w:r w:rsidRPr="002359C5">
              <w:rPr>
                <w:sz w:val="18"/>
                <w:szCs w:val="18"/>
              </w:rPr>
              <w:t>1. dvojnásobku výše požadavku na kapitál podle čl. 92 odst. 1 písm. c) nařízení Evropského parlamentu a Rady (EU) č. 575/2013,</w:t>
            </w:r>
          </w:p>
          <w:p w:rsidR="00F375FC" w:rsidRPr="002359C5" w:rsidRDefault="00F375FC" w:rsidP="002359C5">
            <w:pPr>
              <w:rPr>
                <w:sz w:val="18"/>
                <w:szCs w:val="18"/>
              </w:rPr>
            </w:pPr>
            <w:r w:rsidRPr="002359C5">
              <w:rPr>
                <w:sz w:val="18"/>
                <w:szCs w:val="18"/>
              </w:rPr>
              <w:lastRenderedPageBreak/>
              <w:t>2. dvojnásobku výše požadavku na kapitál uloženého osobě podléhající řešení krize v návaznosti na výsledky přezkumu a vyhodnocování nebo prostřednictvím opatření k nápravě podle jiného právního předpisu</w:t>
            </w:r>
            <w:r w:rsidRPr="002359C5">
              <w:rPr>
                <w:sz w:val="18"/>
                <w:szCs w:val="18"/>
                <w:vertAlign w:val="superscript"/>
              </w:rPr>
              <w:t>6)</w:t>
            </w:r>
            <w:r w:rsidRPr="002359C5">
              <w:rPr>
                <w:sz w:val="18"/>
                <w:szCs w:val="18"/>
              </w:rPr>
              <w:t xml:space="preserve"> a</w:t>
            </w:r>
          </w:p>
          <w:p w:rsidR="00F375FC" w:rsidRPr="00F25D1A" w:rsidRDefault="00F375FC" w:rsidP="002359C5">
            <w:pPr>
              <w:rPr>
                <w:sz w:val="18"/>
                <w:szCs w:val="18"/>
              </w:rPr>
            </w:pPr>
            <w:r w:rsidRPr="002359C5">
              <w:rPr>
                <w:sz w:val="18"/>
                <w:szCs w:val="18"/>
              </w:rPr>
              <w:t>3. výše kombinované kapitálové rezervy.</w:t>
            </w:r>
          </w:p>
        </w:tc>
        <w:tc>
          <w:tcPr>
            <w:tcW w:w="895" w:type="dxa"/>
            <w:tcBorders>
              <w:top w:val="nil"/>
              <w:left w:val="single" w:sz="4" w:space="0" w:color="auto"/>
              <w:bottom w:val="single" w:sz="4" w:space="0" w:color="auto"/>
              <w:right w:val="single" w:sz="4" w:space="0" w:color="auto"/>
            </w:tcBorders>
          </w:tcPr>
          <w:p w:rsidR="00F375FC" w:rsidRDefault="00F375FC" w:rsidP="00275801">
            <w:pPr>
              <w:rPr>
                <w:sz w:val="18"/>
                <w:szCs w:val="18"/>
              </w:rPr>
            </w:pPr>
            <w:r>
              <w:rPr>
                <w:sz w:val="18"/>
                <w:szCs w:val="18"/>
              </w:rPr>
              <w:lastRenderedPageBreak/>
              <w:t>PT</w:t>
            </w: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C36503">
        <w:tc>
          <w:tcPr>
            <w:tcW w:w="1440" w:type="dxa"/>
            <w:tcBorders>
              <w:top w:val="single" w:sz="4" w:space="0" w:color="auto"/>
              <w:left w:val="single" w:sz="4" w:space="0" w:color="auto"/>
              <w:bottom w:val="single" w:sz="4" w:space="0" w:color="auto"/>
              <w:right w:val="single" w:sz="4" w:space="0" w:color="auto"/>
            </w:tcBorders>
          </w:tcPr>
          <w:p w:rsidR="00F375FC" w:rsidRPr="00F25D1A" w:rsidRDefault="00F375FC" w:rsidP="00A754AB">
            <w:pPr>
              <w:rPr>
                <w:sz w:val="18"/>
                <w:szCs w:val="18"/>
              </w:rPr>
            </w:pPr>
            <w:r w:rsidRPr="00F25D1A">
              <w:rPr>
                <w:sz w:val="18"/>
                <w:szCs w:val="18"/>
              </w:rPr>
              <w:t>Článek 1 odst. 17</w:t>
            </w:r>
          </w:p>
          <w:p w:rsidR="00F375FC" w:rsidRPr="004A6C3E" w:rsidRDefault="00F375FC" w:rsidP="004A6C3E">
            <w:pPr>
              <w:rPr>
                <w:i/>
                <w:sz w:val="18"/>
                <w:szCs w:val="18"/>
              </w:rPr>
            </w:pPr>
            <w:r w:rsidRPr="004A6C3E">
              <w:rPr>
                <w:i/>
                <w:sz w:val="18"/>
                <w:szCs w:val="18"/>
              </w:rPr>
              <w:t>(</w:t>
            </w:r>
            <w:r w:rsidR="004A6C3E" w:rsidRPr="004A6C3E">
              <w:rPr>
                <w:i/>
                <w:sz w:val="18"/>
                <w:szCs w:val="18"/>
              </w:rPr>
              <w:t>Č</w:t>
            </w:r>
            <w:r w:rsidRPr="004A6C3E">
              <w:rPr>
                <w:i/>
                <w:sz w:val="18"/>
                <w:szCs w:val="18"/>
              </w:rPr>
              <w:t>lánek 45b</w:t>
            </w:r>
            <w:r w:rsidR="001A070D" w:rsidRPr="004A6C3E">
              <w:rPr>
                <w:i/>
                <w:sz w:val="18"/>
                <w:szCs w:val="18"/>
              </w:rPr>
              <w:t xml:space="preserve"> odstavec 8</w:t>
            </w:r>
            <w:r w:rsidRPr="004A6C3E">
              <w:rPr>
                <w:i/>
                <w:sz w:val="18"/>
                <w:szCs w:val="18"/>
              </w:rPr>
              <w:t>)</w:t>
            </w:r>
          </w:p>
        </w:tc>
        <w:tc>
          <w:tcPr>
            <w:tcW w:w="5400" w:type="dxa"/>
            <w:gridSpan w:val="4"/>
            <w:tcBorders>
              <w:top w:val="single" w:sz="4" w:space="0" w:color="auto"/>
              <w:left w:val="single" w:sz="4" w:space="0" w:color="auto"/>
              <w:bottom w:val="single" w:sz="4" w:space="0" w:color="auto"/>
              <w:right w:val="single" w:sz="18" w:space="0" w:color="auto"/>
            </w:tcBorders>
          </w:tcPr>
          <w:p w:rsidR="00F375FC" w:rsidRPr="00F25D1A" w:rsidRDefault="00F375FC" w:rsidP="00B47472">
            <w:pPr>
              <w:jc w:val="both"/>
              <w:rPr>
                <w:sz w:val="18"/>
                <w:szCs w:val="18"/>
              </w:rPr>
            </w:pPr>
            <w:r w:rsidRPr="00F25D1A">
              <w:rPr>
                <w:sz w:val="18"/>
                <w:szCs w:val="18"/>
              </w:rPr>
              <w:t>8. Orgány příslušné k řešení krize mohou vykonávat pravomoc podle odstavce 7 tohoto článku ve vztahu k subjektům řešícím krizi, které jsou G-SVI nebo subjekty, na které se vztahuje čl. 45c odst. 5 nebo 6, a jež splňují jednu z podmínek stanovených v druhém pododstavci tohoto odstavce, až vůči 30 % z celkového počtu všech subjektů řešících krizi, které jsou G-SVI nebo subjekty, na které se vztahuje čl. 45c odst. 5 nebo 6, pro které orgán příslušný k řešení krize určí požadavek uvedený v článku 45e.</w:t>
            </w:r>
          </w:p>
          <w:p w:rsidR="00F375FC" w:rsidRPr="00F25D1A" w:rsidRDefault="00F375FC" w:rsidP="00B47472">
            <w:pPr>
              <w:jc w:val="both"/>
              <w:rPr>
                <w:sz w:val="18"/>
                <w:szCs w:val="18"/>
              </w:rPr>
            </w:pPr>
          </w:p>
          <w:p w:rsidR="00F375FC" w:rsidRPr="00F25D1A" w:rsidRDefault="00F375FC" w:rsidP="00B47472">
            <w:pPr>
              <w:jc w:val="both"/>
              <w:rPr>
                <w:sz w:val="18"/>
                <w:szCs w:val="18"/>
              </w:rPr>
            </w:pPr>
            <w:r w:rsidRPr="00F25D1A">
              <w:rPr>
                <w:sz w:val="18"/>
                <w:szCs w:val="18"/>
              </w:rPr>
              <w:t xml:space="preserve">Orgány příslušné k řešení krize posoudí uvedené podmínky takto: </w:t>
            </w:r>
          </w:p>
          <w:p w:rsidR="00F375FC" w:rsidRPr="00F25D1A" w:rsidRDefault="00F375FC" w:rsidP="00B47472">
            <w:pPr>
              <w:jc w:val="both"/>
              <w:rPr>
                <w:sz w:val="18"/>
                <w:szCs w:val="18"/>
              </w:rPr>
            </w:pPr>
          </w:p>
          <w:p w:rsidR="00F375FC" w:rsidRPr="00F25D1A" w:rsidRDefault="00F375FC" w:rsidP="00B47472">
            <w:pPr>
              <w:jc w:val="both"/>
              <w:rPr>
                <w:sz w:val="18"/>
                <w:szCs w:val="18"/>
              </w:rPr>
            </w:pPr>
            <w:r w:rsidRPr="00F25D1A">
              <w:rPr>
                <w:sz w:val="18"/>
                <w:szCs w:val="18"/>
              </w:rPr>
              <w:t xml:space="preserve">a) při předcházejícím posouzení způsobilosti k řešení krize byly zjištěny podstatné překážky této způsobilosti a buď: </w:t>
            </w:r>
          </w:p>
          <w:p w:rsidR="00F375FC" w:rsidRPr="00F25D1A" w:rsidRDefault="00F375FC" w:rsidP="00B47472">
            <w:pPr>
              <w:jc w:val="both"/>
              <w:rPr>
                <w:sz w:val="18"/>
                <w:szCs w:val="18"/>
              </w:rPr>
            </w:pPr>
          </w:p>
          <w:p w:rsidR="00F375FC" w:rsidRPr="00F25D1A" w:rsidRDefault="00F375FC" w:rsidP="00B47472">
            <w:pPr>
              <w:jc w:val="both"/>
              <w:rPr>
                <w:sz w:val="18"/>
                <w:szCs w:val="18"/>
              </w:rPr>
            </w:pPr>
            <w:r w:rsidRPr="00F25D1A">
              <w:rPr>
                <w:sz w:val="18"/>
                <w:szCs w:val="18"/>
              </w:rPr>
              <w:t xml:space="preserve">i) v harmonogramu požadovaném orgánem příslušným k řešení krize nebylo po uplatnění opatření uvedených v čl. 17 odst. 5 přijato žádné nápravné opatření, nebo </w:t>
            </w:r>
          </w:p>
          <w:p w:rsidR="00F375FC" w:rsidRPr="00F25D1A" w:rsidRDefault="00F375FC" w:rsidP="00B47472">
            <w:pPr>
              <w:jc w:val="both"/>
              <w:rPr>
                <w:sz w:val="18"/>
                <w:szCs w:val="18"/>
              </w:rPr>
            </w:pPr>
          </w:p>
          <w:p w:rsidR="00F375FC" w:rsidRPr="00F25D1A" w:rsidRDefault="00F375FC" w:rsidP="00B47472">
            <w:pPr>
              <w:jc w:val="both"/>
              <w:rPr>
                <w:sz w:val="18"/>
                <w:szCs w:val="18"/>
              </w:rPr>
            </w:pPr>
            <w:r w:rsidRPr="00F25D1A">
              <w:rPr>
                <w:sz w:val="18"/>
                <w:szCs w:val="18"/>
              </w:rPr>
              <w:t xml:space="preserve">ii) zjištěnou podstatnou překážku nelze odstranit uplatněním žádného z opatření uvedených v čl. 17 odst. 5 a výkon pravomoci podle odstavce 7 tohoto článku by částečně nebo úplně vyvážil nepříznivý dopad této podstatné překážky na způsobilost k řešení krize, </w:t>
            </w:r>
          </w:p>
          <w:p w:rsidR="00F375FC" w:rsidRPr="00F25D1A" w:rsidRDefault="00F375FC" w:rsidP="00B47472">
            <w:pPr>
              <w:jc w:val="both"/>
              <w:rPr>
                <w:sz w:val="18"/>
                <w:szCs w:val="18"/>
              </w:rPr>
            </w:pPr>
          </w:p>
          <w:p w:rsidR="00F375FC" w:rsidRPr="00F25D1A" w:rsidRDefault="00F375FC" w:rsidP="00B47472">
            <w:pPr>
              <w:jc w:val="both"/>
              <w:rPr>
                <w:sz w:val="18"/>
                <w:szCs w:val="18"/>
              </w:rPr>
            </w:pPr>
            <w:r w:rsidRPr="00F25D1A">
              <w:rPr>
                <w:sz w:val="18"/>
                <w:szCs w:val="18"/>
              </w:rPr>
              <w:lastRenderedPageBreak/>
              <w:t xml:space="preserve">b) orgán příslušný k řešení krize se domnívá, že proveditelnost a důvěryhodnost upřednostňované strategie řešení krize subjektu řešícího krizi je omezená, s ohledem na velikost subjektu a jeho propojenost s jinými subjekty, na povahu, rozsah, rizika a složitost jeho činností a na jeho právní status a vlastnickou strukturu, nebo </w:t>
            </w:r>
          </w:p>
          <w:p w:rsidR="00F375FC" w:rsidRPr="00F25D1A" w:rsidRDefault="00F375FC" w:rsidP="00B47472">
            <w:pPr>
              <w:jc w:val="both"/>
              <w:rPr>
                <w:sz w:val="18"/>
                <w:szCs w:val="18"/>
              </w:rPr>
            </w:pPr>
          </w:p>
          <w:p w:rsidR="00F375FC" w:rsidRPr="00F25D1A" w:rsidRDefault="00F375FC" w:rsidP="00B47472">
            <w:pPr>
              <w:jc w:val="both"/>
              <w:rPr>
                <w:sz w:val="18"/>
                <w:szCs w:val="18"/>
              </w:rPr>
            </w:pPr>
            <w:r w:rsidRPr="00F25D1A">
              <w:rPr>
                <w:sz w:val="18"/>
                <w:szCs w:val="18"/>
              </w:rPr>
              <w:t xml:space="preserve">c) požadavek uvedený v článku 104a směrnice 2013/36/EU odráží skutečnost, že subjekt řešící krizi, který je G- SVI nebo subjektem, na který se vztahuje čl. 45c odst. 5 nebo 6 této směrnice, je mezi 20 % nejrizikovějších institucí, pro které orgán příslušný k řešení krize určí požadavek uvedený v čl. 45 odst. 1 této směrnice. </w:t>
            </w:r>
          </w:p>
          <w:p w:rsidR="00F375FC" w:rsidRPr="00F25D1A" w:rsidRDefault="00F375FC" w:rsidP="00B47472">
            <w:pPr>
              <w:jc w:val="both"/>
              <w:rPr>
                <w:sz w:val="18"/>
                <w:szCs w:val="18"/>
              </w:rPr>
            </w:pPr>
          </w:p>
          <w:p w:rsidR="00F375FC" w:rsidRDefault="00F375FC" w:rsidP="00B47472">
            <w:pPr>
              <w:jc w:val="both"/>
              <w:rPr>
                <w:sz w:val="18"/>
                <w:szCs w:val="18"/>
              </w:rPr>
            </w:pPr>
            <w:r w:rsidRPr="00F25D1A">
              <w:rPr>
                <w:sz w:val="18"/>
                <w:szCs w:val="18"/>
              </w:rPr>
              <w:t xml:space="preserve">Pro účely procentní hodnoty uvedené v prvním a druhém pododstavci zaokrouhlí orgán příslušný k řešení krize číslo vyplývající z příslušného výpočtu na nejbližší celé číslo. </w:t>
            </w:r>
          </w:p>
          <w:p w:rsidR="00F375FC" w:rsidRDefault="00F375FC" w:rsidP="00B47472">
            <w:pPr>
              <w:jc w:val="both"/>
              <w:rPr>
                <w:sz w:val="18"/>
                <w:szCs w:val="18"/>
              </w:rPr>
            </w:pPr>
          </w:p>
          <w:p w:rsidR="00F375FC" w:rsidRPr="00F25D1A" w:rsidRDefault="00F375FC" w:rsidP="001C0C84">
            <w:pPr>
              <w:jc w:val="both"/>
              <w:rPr>
                <w:sz w:val="18"/>
                <w:szCs w:val="18"/>
              </w:rPr>
            </w:pPr>
            <w:r w:rsidRPr="00F25D1A">
              <w:rPr>
                <w:sz w:val="18"/>
                <w:szCs w:val="18"/>
              </w:rPr>
              <w:t>Členské státy mohou s přihlédnutím ke specifickým rysům svého vnitrostátního bankovního sektoru, včetně zejména počtu subjektů řešících krizi, které jsou G-SVI nebo subjekty, na které se vztahuje čl. 45c odst. 5 nebo 6, pro něž vnitrostátní orgán příslušný k řešení krize určí požadavek uvedený v článku 45e, stanovit procentní hodnotu uvedenou v prvním pododstavci na úrovni vyšší než 30 %.</w:t>
            </w:r>
          </w:p>
        </w:tc>
        <w:tc>
          <w:tcPr>
            <w:tcW w:w="900" w:type="dxa"/>
            <w:tcBorders>
              <w:top w:val="single" w:sz="4" w:space="0" w:color="auto"/>
              <w:left w:val="single" w:sz="18" w:space="0" w:color="auto"/>
              <w:bottom w:val="single" w:sz="4" w:space="0" w:color="auto"/>
              <w:right w:val="single" w:sz="4" w:space="0" w:color="auto"/>
            </w:tcBorders>
          </w:tcPr>
          <w:p w:rsidR="00F375FC" w:rsidRPr="00AB318A" w:rsidRDefault="00F375FC" w:rsidP="00275801">
            <w:pPr>
              <w:rPr>
                <w:sz w:val="18"/>
                <w:szCs w:val="18"/>
              </w:rPr>
            </w:pPr>
            <w:r>
              <w:rPr>
                <w:sz w:val="18"/>
                <w:szCs w:val="18"/>
              </w:rPr>
              <w:lastRenderedPageBreak/>
              <w:t>374/2015 ve znění 298/2021</w:t>
            </w:r>
          </w:p>
        </w:tc>
        <w:tc>
          <w:tcPr>
            <w:tcW w:w="1080" w:type="dxa"/>
            <w:tcBorders>
              <w:top w:val="single" w:sz="4" w:space="0" w:color="auto"/>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§128c odst.4</w:t>
            </w:r>
          </w:p>
        </w:tc>
        <w:tc>
          <w:tcPr>
            <w:tcW w:w="5405" w:type="dxa"/>
            <w:gridSpan w:val="4"/>
            <w:tcBorders>
              <w:top w:val="single" w:sz="4" w:space="0" w:color="auto"/>
              <w:left w:val="single" w:sz="4" w:space="0" w:color="auto"/>
              <w:bottom w:val="single" w:sz="4" w:space="0" w:color="auto"/>
              <w:right w:val="single" w:sz="4" w:space="0" w:color="auto"/>
            </w:tcBorders>
          </w:tcPr>
          <w:p w:rsidR="00F375FC" w:rsidRPr="002359C5" w:rsidRDefault="00F375FC" w:rsidP="002359C5">
            <w:pPr>
              <w:rPr>
                <w:sz w:val="18"/>
                <w:szCs w:val="18"/>
              </w:rPr>
            </w:pPr>
            <w:r w:rsidRPr="002359C5">
              <w:rPr>
                <w:sz w:val="18"/>
                <w:szCs w:val="18"/>
              </w:rPr>
              <w:t>Česká národní banka může rozhodnout, že osoba uvedená v odstavci 1 plní požadavek na podřízenost, který nesmí být vyšší než vyšší z hodnot rovnající se 8% kapitálu a závazků a částky vypočtené podle</w:t>
            </w:r>
            <w:r>
              <w:rPr>
                <w:sz w:val="18"/>
                <w:szCs w:val="18"/>
              </w:rPr>
              <w:t xml:space="preserve"> § 128b odst. 3 písm. b), pokud</w:t>
            </w:r>
          </w:p>
          <w:p w:rsidR="00F375FC" w:rsidRPr="002359C5" w:rsidRDefault="00F375FC" w:rsidP="002359C5">
            <w:pPr>
              <w:rPr>
                <w:sz w:val="18"/>
                <w:szCs w:val="18"/>
              </w:rPr>
            </w:pPr>
            <w:r w:rsidRPr="002359C5">
              <w:rPr>
                <w:sz w:val="18"/>
                <w:szCs w:val="18"/>
              </w:rPr>
              <w:t>a) při posouzení způsobilosti k řešení krize byly zjištěny podstatné překážky způsobilosti k řešení krize a osoba uvedená v odstavci 1 ve stanovené lhůtě neprovedla opatření k jejich odstranění uložená Českou nár</w:t>
            </w:r>
            <w:r>
              <w:rPr>
                <w:sz w:val="18"/>
                <w:szCs w:val="18"/>
              </w:rPr>
              <w:t xml:space="preserve">odní bankou podle § 23 až 26,  </w:t>
            </w:r>
          </w:p>
          <w:p w:rsidR="00F375FC" w:rsidRPr="002359C5" w:rsidRDefault="00F375FC" w:rsidP="002359C5">
            <w:pPr>
              <w:rPr>
                <w:sz w:val="18"/>
                <w:szCs w:val="18"/>
              </w:rPr>
            </w:pPr>
            <w:r w:rsidRPr="002359C5">
              <w:rPr>
                <w:sz w:val="18"/>
                <w:szCs w:val="18"/>
              </w:rPr>
              <w:t>b) při posouzení způsobilosti k řešení krize byly zjištěny podstatné překážky způsobilosti k řešení krize, které nelze odstranit postupem podle § 23 až 26, a rozhodnutí, že část minimálního požadavku musí osoba uvedená v odstavci 1 plnit prostřednictvím kapitálu, podřízených způsobilých závazků nebo závazků vydaných ovládanou osobou podle § 128a, by vedlo k částečnému nebo úpln</w:t>
            </w:r>
            <w:r>
              <w:rPr>
                <w:sz w:val="18"/>
                <w:szCs w:val="18"/>
              </w:rPr>
              <w:t>ému odstranění těchto překážek,</w:t>
            </w:r>
          </w:p>
          <w:p w:rsidR="00F375FC" w:rsidRPr="002359C5" w:rsidRDefault="00F375FC" w:rsidP="002359C5">
            <w:pPr>
              <w:rPr>
                <w:sz w:val="18"/>
                <w:szCs w:val="18"/>
              </w:rPr>
            </w:pPr>
            <w:r w:rsidRPr="002359C5">
              <w:rPr>
                <w:sz w:val="18"/>
                <w:szCs w:val="18"/>
              </w:rPr>
              <w:t xml:space="preserve">c) Česká národní banka považuje proveditelnost a věrohodnost upřednostňované strategie řešení krize za nedostatečnou s ohledem na velikost, propojení s jinými osobami, povahu, rizikovost a složitost vykonávaných činností, právní povahu a vlastnickou strukturu </w:t>
            </w:r>
            <w:r>
              <w:rPr>
                <w:sz w:val="18"/>
                <w:szCs w:val="18"/>
              </w:rPr>
              <w:t>osoby uvedené v odstavci 1 nebo</w:t>
            </w:r>
          </w:p>
          <w:p w:rsidR="00F375FC" w:rsidRPr="00F25D1A" w:rsidRDefault="00F375FC" w:rsidP="002359C5">
            <w:pPr>
              <w:rPr>
                <w:sz w:val="18"/>
                <w:szCs w:val="18"/>
              </w:rPr>
            </w:pPr>
            <w:r w:rsidRPr="002359C5">
              <w:rPr>
                <w:sz w:val="18"/>
                <w:szCs w:val="18"/>
              </w:rPr>
              <w:t xml:space="preserve">d) osoba podle odstavce 1 patří s ohledem na výši požadavku na kapitál uloženého jí v návaznosti na výsledky přezkumu a vyhodnocování nebo prostřednictvím opatření k nápravě podle jiného právního předpisu6) mezi 20 % nejrizikovějších institucí, pro které Česká národní banka </w:t>
            </w:r>
            <w:r w:rsidRPr="002359C5">
              <w:rPr>
                <w:sz w:val="18"/>
                <w:szCs w:val="18"/>
              </w:rPr>
              <w:lastRenderedPageBreak/>
              <w:t>stanoví minimální požadavek nebo vnitřní minimální požadavek; počet institucí, které patří mezi 20 % nejrizikovějších institucí, se zaokrouhlí nahoru na nejbližší celé číslo.</w:t>
            </w:r>
          </w:p>
        </w:tc>
        <w:tc>
          <w:tcPr>
            <w:tcW w:w="895" w:type="dxa"/>
            <w:tcBorders>
              <w:top w:val="single" w:sz="4" w:space="0" w:color="auto"/>
              <w:left w:val="single" w:sz="4" w:space="0" w:color="auto"/>
              <w:bottom w:val="single" w:sz="4" w:space="0" w:color="auto"/>
              <w:right w:val="single" w:sz="4" w:space="0" w:color="auto"/>
            </w:tcBorders>
          </w:tcPr>
          <w:p w:rsidR="00F375FC" w:rsidRDefault="00F375FC" w:rsidP="00275801">
            <w:pPr>
              <w:rPr>
                <w:sz w:val="18"/>
                <w:szCs w:val="18"/>
              </w:rPr>
            </w:pPr>
            <w:r>
              <w:rPr>
                <w:sz w:val="18"/>
                <w:szCs w:val="18"/>
              </w:rPr>
              <w:lastRenderedPageBreak/>
              <w:t>PT</w:t>
            </w:r>
          </w:p>
        </w:tc>
        <w:tc>
          <w:tcPr>
            <w:tcW w:w="720" w:type="dxa"/>
            <w:tcBorders>
              <w:top w:val="single" w:sz="4" w:space="0" w:color="auto"/>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2359C5">
        <w:tc>
          <w:tcPr>
            <w:tcW w:w="1440" w:type="dxa"/>
            <w:tcBorders>
              <w:top w:val="nil"/>
              <w:left w:val="single" w:sz="4" w:space="0" w:color="auto"/>
              <w:bottom w:val="nil"/>
              <w:right w:val="single" w:sz="4" w:space="0" w:color="auto"/>
            </w:tcBorders>
          </w:tcPr>
          <w:p w:rsidR="00F375FC" w:rsidRPr="00F25D1A" w:rsidRDefault="00F375FC" w:rsidP="00A754AB">
            <w:pPr>
              <w:rPr>
                <w:sz w:val="18"/>
                <w:szCs w:val="18"/>
              </w:rPr>
            </w:pPr>
            <w:r w:rsidRPr="00F25D1A">
              <w:rPr>
                <w:sz w:val="18"/>
                <w:szCs w:val="18"/>
              </w:rPr>
              <w:t>Článek 1 odst. 17</w:t>
            </w:r>
          </w:p>
          <w:p w:rsidR="00F375FC" w:rsidRPr="004A6C3E" w:rsidRDefault="00F375FC" w:rsidP="004A6C3E">
            <w:pPr>
              <w:rPr>
                <w:i/>
                <w:sz w:val="18"/>
                <w:szCs w:val="18"/>
              </w:rPr>
            </w:pPr>
            <w:r w:rsidRPr="004A6C3E">
              <w:rPr>
                <w:i/>
                <w:sz w:val="18"/>
                <w:szCs w:val="18"/>
              </w:rPr>
              <w:t>(</w:t>
            </w:r>
            <w:r w:rsidR="004A6C3E" w:rsidRPr="004A6C3E">
              <w:rPr>
                <w:i/>
                <w:sz w:val="18"/>
                <w:szCs w:val="18"/>
              </w:rPr>
              <w:t>Č</w:t>
            </w:r>
            <w:r w:rsidRPr="004A6C3E">
              <w:rPr>
                <w:i/>
                <w:sz w:val="18"/>
                <w:szCs w:val="18"/>
              </w:rPr>
              <w:t>lánek 45b</w:t>
            </w:r>
            <w:r w:rsidR="001A070D" w:rsidRPr="004A6C3E">
              <w:rPr>
                <w:i/>
                <w:sz w:val="18"/>
                <w:szCs w:val="18"/>
              </w:rPr>
              <w:t xml:space="preserve"> odstavec 9</w:t>
            </w:r>
            <w:r w:rsidRPr="004A6C3E">
              <w:rPr>
                <w:i/>
                <w:sz w:val="18"/>
                <w:szCs w:val="18"/>
              </w:rPr>
              <w:t>)</w:t>
            </w:r>
          </w:p>
        </w:tc>
        <w:tc>
          <w:tcPr>
            <w:tcW w:w="5400" w:type="dxa"/>
            <w:gridSpan w:val="4"/>
            <w:tcBorders>
              <w:top w:val="nil"/>
              <w:left w:val="single" w:sz="4" w:space="0" w:color="auto"/>
              <w:bottom w:val="nil"/>
              <w:right w:val="single" w:sz="18" w:space="0" w:color="auto"/>
            </w:tcBorders>
          </w:tcPr>
          <w:p w:rsidR="00F375FC" w:rsidRPr="00F25D1A" w:rsidRDefault="00F375FC" w:rsidP="00897191">
            <w:pPr>
              <w:jc w:val="both"/>
              <w:rPr>
                <w:sz w:val="18"/>
                <w:szCs w:val="18"/>
              </w:rPr>
            </w:pPr>
            <w:r w:rsidRPr="00F25D1A">
              <w:rPr>
                <w:sz w:val="18"/>
                <w:szCs w:val="18"/>
              </w:rPr>
              <w:t>9. Po konzultaci příslušného orgánu přijme orgán příslušný k řešení krize rozhodnutí podle odstavců 5 nebo 7.</w:t>
            </w:r>
            <w:r>
              <w:rPr>
                <w:sz w:val="18"/>
                <w:szCs w:val="18"/>
              </w:rPr>
              <w:t xml:space="preserve"> </w:t>
            </w:r>
            <w:r w:rsidRPr="00F25D1A">
              <w:rPr>
                <w:sz w:val="18"/>
                <w:szCs w:val="18"/>
              </w:rPr>
              <w:t xml:space="preserve">Při přijímání uvedených rozhodnutí orgán příslušný k řešení krize rovněž zohlední: </w:t>
            </w:r>
          </w:p>
          <w:p w:rsidR="00F375FC" w:rsidRPr="00F25D1A" w:rsidRDefault="00F375FC" w:rsidP="00897191">
            <w:pPr>
              <w:jc w:val="both"/>
              <w:rPr>
                <w:sz w:val="18"/>
                <w:szCs w:val="18"/>
              </w:rPr>
            </w:pPr>
          </w:p>
          <w:p w:rsidR="00F375FC" w:rsidRPr="00F25D1A" w:rsidRDefault="00F375FC" w:rsidP="00897191">
            <w:pPr>
              <w:jc w:val="both"/>
              <w:rPr>
                <w:sz w:val="18"/>
                <w:szCs w:val="18"/>
              </w:rPr>
            </w:pPr>
            <w:r w:rsidRPr="00F25D1A">
              <w:rPr>
                <w:sz w:val="18"/>
                <w:szCs w:val="18"/>
              </w:rPr>
              <w:t xml:space="preserve">a) hloubku trhu pro kapitálové nástroje a podřízené způsobilé nástroje subjektu řešícího krizi, stanovování ceny takových nástrojů, pokud existují, a dobu potřebnou k provedení operací nezbytných pro dosažení souladu s uvedeným rozhodnutím; </w:t>
            </w:r>
          </w:p>
          <w:p w:rsidR="00F375FC" w:rsidRPr="00F25D1A" w:rsidRDefault="00F375FC" w:rsidP="00897191">
            <w:pPr>
              <w:jc w:val="both"/>
              <w:rPr>
                <w:sz w:val="18"/>
                <w:szCs w:val="18"/>
              </w:rPr>
            </w:pPr>
          </w:p>
          <w:p w:rsidR="00F375FC" w:rsidRPr="00F25D1A" w:rsidRDefault="00F375FC" w:rsidP="00897191">
            <w:pPr>
              <w:jc w:val="both"/>
              <w:rPr>
                <w:sz w:val="18"/>
                <w:szCs w:val="18"/>
              </w:rPr>
            </w:pPr>
            <w:r w:rsidRPr="00F25D1A">
              <w:rPr>
                <w:sz w:val="18"/>
                <w:szCs w:val="18"/>
              </w:rPr>
              <w:t xml:space="preserve">b) hodnotu nástrojů způsobilých závazků splňujících všechny podmínky uvedené v článku 72a nařízení (EU) č. 575/2013 se zbytkovou splatností kratší než jeden rok k datu rozhodnutí za účelem provedení kvantitativních úprav požadavků uvedených v odstavcích 5 a 7 tohoto článku; </w:t>
            </w:r>
          </w:p>
          <w:p w:rsidR="00F375FC" w:rsidRPr="00F25D1A" w:rsidRDefault="00F375FC" w:rsidP="00897191">
            <w:pPr>
              <w:jc w:val="both"/>
              <w:rPr>
                <w:sz w:val="18"/>
                <w:szCs w:val="18"/>
              </w:rPr>
            </w:pPr>
          </w:p>
          <w:p w:rsidR="00F375FC" w:rsidRPr="00F25D1A" w:rsidRDefault="00F375FC" w:rsidP="00897191">
            <w:pPr>
              <w:jc w:val="both"/>
              <w:rPr>
                <w:sz w:val="18"/>
                <w:szCs w:val="18"/>
              </w:rPr>
            </w:pPr>
            <w:r w:rsidRPr="00F25D1A">
              <w:rPr>
                <w:sz w:val="18"/>
                <w:szCs w:val="18"/>
              </w:rPr>
              <w:t xml:space="preserve">c) dostupnost a hodnotu nástrojů, které splňující všechny podmínky uvedené v článku 72a nařízení (EU) č. 575/2013 s výjimkou čl. 72b odst. 2 písm. d) uvedeného nařízení; </w:t>
            </w:r>
          </w:p>
          <w:p w:rsidR="00F375FC" w:rsidRPr="00F25D1A" w:rsidRDefault="00F375FC" w:rsidP="00897191">
            <w:pPr>
              <w:jc w:val="both"/>
              <w:rPr>
                <w:sz w:val="18"/>
                <w:szCs w:val="18"/>
              </w:rPr>
            </w:pPr>
          </w:p>
          <w:p w:rsidR="00F375FC" w:rsidRPr="00F25D1A" w:rsidRDefault="00F375FC" w:rsidP="00897191">
            <w:pPr>
              <w:jc w:val="both"/>
              <w:rPr>
                <w:sz w:val="18"/>
                <w:szCs w:val="18"/>
              </w:rPr>
            </w:pPr>
            <w:r w:rsidRPr="00F25D1A">
              <w:rPr>
                <w:sz w:val="18"/>
                <w:szCs w:val="18"/>
              </w:rPr>
              <w:t xml:space="preserve">d) skutečnost, zda závazky, které jsou vyloučeny z uplatňování </w:t>
            </w:r>
            <w:r w:rsidRPr="00F25D1A">
              <w:rPr>
                <w:sz w:val="18"/>
                <w:szCs w:val="18"/>
              </w:rPr>
              <w:lastRenderedPageBreak/>
              <w:t xml:space="preserve">pravomocí k odpisu nebo konverzi v souladu s čl. 44 odst. 2 nebo 3 a v běžném úpadkovém řízení řazeny na stejnou pozici jako nejvýše řazené způsobilé závazky nebo se řadí pod ně, dosahují významné hodnoty ve srovnání s kapitálem a způsobilými závazky subjektu řešícího krizi. Pokud hodnota vyloučených závazků nepřesahuje 5 % výše kapitálu a způsobilých závazků subjektu řešícího krizi, tato vyloučená hodnota se nepovažuje za významnou. Nad uvedenou prahovou hodnotou posoudí významnost vyloučených závazků orgány příslušné k řešení krize; </w:t>
            </w:r>
          </w:p>
          <w:p w:rsidR="00F375FC" w:rsidRPr="00F25D1A" w:rsidRDefault="00F375FC" w:rsidP="00897191">
            <w:pPr>
              <w:jc w:val="both"/>
              <w:rPr>
                <w:sz w:val="18"/>
                <w:szCs w:val="18"/>
              </w:rPr>
            </w:pPr>
          </w:p>
          <w:p w:rsidR="00F375FC" w:rsidRPr="00F25D1A" w:rsidRDefault="00F375FC" w:rsidP="00897191">
            <w:pPr>
              <w:jc w:val="both"/>
              <w:rPr>
                <w:sz w:val="18"/>
                <w:szCs w:val="18"/>
              </w:rPr>
            </w:pPr>
            <w:r w:rsidRPr="00F25D1A">
              <w:rPr>
                <w:sz w:val="18"/>
                <w:szCs w:val="18"/>
              </w:rPr>
              <w:t xml:space="preserve">e) model podnikání, model financování a rizikový profil subjektu řešícího krizi, jakož i jeho stabilitu a schopnost přispívat k hospodářství, a </w:t>
            </w:r>
          </w:p>
          <w:p w:rsidR="00F375FC" w:rsidRPr="00F25D1A" w:rsidRDefault="00F375FC" w:rsidP="00897191">
            <w:pPr>
              <w:jc w:val="both"/>
              <w:rPr>
                <w:sz w:val="18"/>
                <w:szCs w:val="18"/>
              </w:rPr>
            </w:pPr>
          </w:p>
          <w:p w:rsidR="00F375FC" w:rsidRPr="00F25D1A" w:rsidRDefault="00F375FC" w:rsidP="00897191">
            <w:pPr>
              <w:jc w:val="both"/>
              <w:rPr>
                <w:sz w:val="18"/>
                <w:szCs w:val="18"/>
              </w:rPr>
            </w:pPr>
            <w:r w:rsidRPr="00F25D1A">
              <w:rPr>
                <w:sz w:val="18"/>
                <w:szCs w:val="18"/>
              </w:rPr>
              <w:t>f) dopad nákladů spojených s případnou restrukturalizací na rekapitalizaci subjektu řešícího krizi.</w:t>
            </w:r>
          </w:p>
        </w:tc>
        <w:tc>
          <w:tcPr>
            <w:tcW w:w="900" w:type="dxa"/>
            <w:tcBorders>
              <w:top w:val="nil"/>
              <w:left w:val="single" w:sz="18" w:space="0" w:color="auto"/>
              <w:bottom w:val="nil"/>
              <w:right w:val="single" w:sz="4" w:space="0" w:color="auto"/>
            </w:tcBorders>
          </w:tcPr>
          <w:p w:rsidR="00F375FC" w:rsidRPr="00AB318A" w:rsidRDefault="00F375FC" w:rsidP="00275801">
            <w:pPr>
              <w:rPr>
                <w:sz w:val="18"/>
                <w:szCs w:val="18"/>
              </w:rPr>
            </w:pPr>
            <w:r>
              <w:rPr>
                <w:sz w:val="18"/>
                <w:szCs w:val="18"/>
              </w:rPr>
              <w:lastRenderedPageBreak/>
              <w:t>374/2015 ve znění 298/2021</w:t>
            </w:r>
          </w:p>
        </w:tc>
        <w:tc>
          <w:tcPr>
            <w:tcW w:w="1080" w:type="dxa"/>
            <w:tcBorders>
              <w:top w:val="nil"/>
              <w:left w:val="single" w:sz="4" w:space="0" w:color="auto"/>
              <w:bottom w:val="nil"/>
              <w:right w:val="single" w:sz="4" w:space="0" w:color="auto"/>
            </w:tcBorders>
          </w:tcPr>
          <w:p w:rsidR="00F375FC" w:rsidRPr="00F25D1A" w:rsidRDefault="00F375FC" w:rsidP="002359C5">
            <w:pPr>
              <w:rPr>
                <w:sz w:val="18"/>
                <w:szCs w:val="18"/>
              </w:rPr>
            </w:pPr>
            <w:r>
              <w:rPr>
                <w:sz w:val="18"/>
                <w:szCs w:val="18"/>
              </w:rPr>
              <w:t>§128d odst.1</w:t>
            </w:r>
          </w:p>
        </w:tc>
        <w:tc>
          <w:tcPr>
            <w:tcW w:w="5405" w:type="dxa"/>
            <w:gridSpan w:val="4"/>
            <w:tcBorders>
              <w:top w:val="nil"/>
              <w:left w:val="single" w:sz="4" w:space="0" w:color="auto"/>
              <w:bottom w:val="nil"/>
              <w:right w:val="single" w:sz="4" w:space="0" w:color="auto"/>
            </w:tcBorders>
          </w:tcPr>
          <w:p w:rsidR="00F375FC" w:rsidRPr="002359C5" w:rsidRDefault="00F375FC" w:rsidP="002359C5">
            <w:pPr>
              <w:rPr>
                <w:sz w:val="18"/>
                <w:szCs w:val="18"/>
              </w:rPr>
            </w:pPr>
            <w:r w:rsidRPr="00557D58">
              <w:rPr>
                <w:sz w:val="18"/>
                <w:szCs w:val="18"/>
              </w:rPr>
              <w:t xml:space="preserve"> </w:t>
            </w:r>
            <w:r w:rsidRPr="002359C5">
              <w:rPr>
                <w:sz w:val="18"/>
                <w:szCs w:val="18"/>
              </w:rPr>
              <w:t>Při přijímání rozhodnutí podle § 128b odst. 1 a § 128c odst.</w:t>
            </w:r>
            <w:r>
              <w:rPr>
                <w:sz w:val="18"/>
                <w:szCs w:val="18"/>
              </w:rPr>
              <w:t xml:space="preserve"> 4 Česká národní banka zohlední</w:t>
            </w:r>
          </w:p>
          <w:p w:rsidR="00F375FC" w:rsidRPr="002359C5" w:rsidRDefault="00F375FC" w:rsidP="002359C5">
            <w:pPr>
              <w:rPr>
                <w:sz w:val="18"/>
                <w:szCs w:val="18"/>
              </w:rPr>
            </w:pPr>
            <w:r w:rsidRPr="002359C5">
              <w:rPr>
                <w:sz w:val="18"/>
                <w:szCs w:val="18"/>
              </w:rPr>
              <w:t>a) hloubku trhu pro nástroje kmenového kapitálu tier 1, odepisovatelné kapitálové nástroje a podřízené způsobilé závazky osoby podléhající řešení krize, způsob stanovení ceny těchto nástrojů a dobu potřebnou k provedení operací nezbytných ke splnění po</w:t>
            </w:r>
            <w:r>
              <w:rPr>
                <w:sz w:val="18"/>
                <w:szCs w:val="18"/>
              </w:rPr>
              <w:t>vinností uložených rozhodnutím,</w:t>
            </w:r>
          </w:p>
          <w:p w:rsidR="00F375FC" w:rsidRPr="002359C5" w:rsidRDefault="00F375FC" w:rsidP="002359C5">
            <w:pPr>
              <w:rPr>
                <w:sz w:val="18"/>
                <w:szCs w:val="18"/>
              </w:rPr>
            </w:pPr>
            <w:r w:rsidRPr="002359C5">
              <w:rPr>
                <w:sz w:val="18"/>
                <w:szCs w:val="18"/>
              </w:rPr>
              <w:t>b) celkovou hodnotu podřízených způsobilých závazků se zbývající splatností kratš</w:t>
            </w:r>
            <w:r>
              <w:rPr>
                <w:sz w:val="18"/>
                <w:szCs w:val="18"/>
              </w:rPr>
              <w:t xml:space="preserve">í než 1 rok ke dni rozhodnutí, </w:t>
            </w:r>
          </w:p>
          <w:p w:rsidR="00F375FC" w:rsidRPr="002359C5" w:rsidRDefault="00F375FC" w:rsidP="002359C5">
            <w:pPr>
              <w:rPr>
                <w:sz w:val="18"/>
                <w:szCs w:val="18"/>
              </w:rPr>
            </w:pPr>
            <w:r w:rsidRPr="002359C5">
              <w:rPr>
                <w:sz w:val="18"/>
                <w:szCs w:val="18"/>
              </w:rPr>
              <w:t>c) dostupnost a výši nepo</w:t>
            </w:r>
            <w:r>
              <w:rPr>
                <w:sz w:val="18"/>
                <w:szCs w:val="18"/>
              </w:rPr>
              <w:t xml:space="preserve">dřízených způsobilých závazků, </w:t>
            </w:r>
          </w:p>
          <w:p w:rsidR="00F375FC" w:rsidRPr="002359C5" w:rsidRDefault="00F375FC" w:rsidP="002359C5">
            <w:pPr>
              <w:rPr>
                <w:sz w:val="18"/>
                <w:szCs w:val="18"/>
              </w:rPr>
            </w:pPr>
            <w:r w:rsidRPr="002359C5">
              <w:rPr>
                <w:sz w:val="18"/>
                <w:szCs w:val="18"/>
              </w:rPr>
              <w:t xml:space="preserve">d) skutečnost, zda výše závazků splňujících výjimku podle § 122 a závazků, které mají být vyloučené z odpisu nebo konverze podle § 123 a kterým podle insolvenčního zákona odpovídá pohledávka stejného nebo pozdějšího pořadí jako nejdříve uspokojovaným pohledávkám odpovídajícím způsobilým závazkům, je ve srovnání s kapitálem a způsobilými závazky osoby podléhající řešení krize </w:t>
            </w:r>
            <w:r>
              <w:rPr>
                <w:sz w:val="18"/>
                <w:szCs w:val="18"/>
              </w:rPr>
              <w:t>významná,</w:t>
            </w:r>
          </w:p>
          <w:p w:rsidR="00F375FC" w:rsidRPr="002359C5" w:rsidRDefault="00F375FC" w:rsidP="002359C5">
            <w:pPr>
              <w:rPr>
                <w:sz w:val="18"/>
                <w:szCs w:val="18"/>
              </w:rPr>
            </w:pPr>
            <w:r w:rsidRPr="002359C5">
              <w:rPr>
                <w:sz w:val="18"/>
                <w:szCs w:val="18"/>
              </w:rPr>
              <w:t>e) obchodní model, model financování, rizikový profil a stabilitu osoby podléhající řešení krize a</w:t>
            </w:r>
            <w:r>
              <w:rPr>
                <w:sz w:val="18"/>
                <w:szCs w:val="18"/>
              </w:rPr>
              <w:t xml:space="preserve"> její přínos pro hospodářství a</w:t>
            </w:r>
          </w:p>
          <w:p w:rsidR="00F375FC" w:rsidRPr="00557D58" w:rsidRDefault="00F375FC" w:rsidP="002359C5">
            <w:pPr>
              <w:rPr>
                <w:sz w:val="18"/>
                <w:szCs w:val="18"/>
              </w:rPr>
            </w:pPr>
            <w:r w:rsidRPr="002359C5">
              <w:rPr>
                <w:sz w:val="18"/>
                <w:szCs w:val="18"/>
              </w:rPr>
              <w:t>f) dopad nákladů případné restrukturalizace osoby podléhající řešení krize na její rekapitalizaci.</w:t>
            </w:r>
          </w:p>
        </w:tc>
        <w:tc>
          <w:tcPr>
            <w:tcW w:w="895" w:type="dxa"/>
            <w:tcBorders>
              <w:top w:val="nil"/>
              <w:left w:val="single" w:sz="4" w:space="0" w:color="auto"/>
              <w:bottom w:val="nil"/>
              <w:right w:val="single" w:sz="4" w:space="0" w:color="auto"/>
            </w:tcBorders>
          </w:tcPr>
          <w:p w:rsidR="00F375FC" w:rsidRDefault="00F375FC" w:rsidP="00275801">
            <w:pPr>
              <w:rPr>
                <w:sz w:val="18"/>
                <w:szCs w:val="18"/>
              </w:rPr>
            </w:pPr>
            <w:r>
              <w:rPr>
                <w:sz w:val="18"/>
                <w:szCs w:val="18"/>
              </w:rPr>
              <w:t>PT</w:t>
            </w: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2D7720">
        <w:tc>
          <w:tcPr>
            <w:tcW w:w="1440" w:type="dxa"/>
            <w:tcBorders>
              <w:top w:val="nil"/>
              <w:left w:val="single" w:sz="4" w:space="0" w:color="auto"/>
              <w:bottom w:val="single" w:sz="4" w:space="0" w:color="auto"/>
              <w:right w:val="single" w:sz="4" w:space="0" w:color="auto"/>
            </w:tcBorders>
          </w:tcPr>
          <w:p w:rsidR="00F375FC" w:rsidRPr="00F25D1A" w:rsidRDefault="00F375FC" w:rsidP="00A754AB">
            <w:pPr>
              <w:rPr>
                <w:sz w:val="18"/>
                <w:szCs w:val="18"/>
              </w:rPr>
            </w:pP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897191">
            <w:pPr>
              <w:jc w:val="both"/>
              <w:rPr>
                <w:sz w:val="18"/>
                <w:szCs w:val="18"/>
              </w:rPr>
            </w:pPr>
          </w:p>
        </w:tc>
        <w:tc>
          <w:tcPr>
            <w:tcW w:w="900" w:type="dxa"/>
            <w:tcBorders>
              <w:top w:val="nil"/>
              <w:left w:val="single" w:sz="18" w:space="0" w:color="auto"/>
              <w:bottom w:val="single" w:sz="4" w:space="0" w:color="auto"/>
              <w:right w:val="single" w:sz="4" w:space="0" w:color="auto"/>
            </w:tcBorders>
          </w:tcPr>
          <w:p w:rsidR="00F375FC" w:rsidRDefault="00F375FC" w:rsidP="00275801">
            <w:pPr>
              <w:rPr>
                <w:sz w:val="18"/>
                <w:szCs w:val="18"/>
              </w:rPr>
            </w:pPr>
            <w:r>
              <w:rPr>
                <w:sz w:val="18"/>
                <w:szCs w:val="18"/>
              </w:rPr>
              <w:t>374/2015 ve znění 298/2021</w:t>
            </w:r>
          </w:p>
        </w:tc>
        <w:tc>
          <w:tcPr>
            <w:tcW w:w="1080" w:type="dxa"/>
            <w:tcBorders>
              <w:top w:val="nil"/>
              <w:left w:val="single" w:sz="4" w:space="0" w:color="auto"/>
              <w:bottom w:val="single" w:sz="4" w:space="0" w:color="auto"/>
              <w:right w:val="single" w:sz="4" w:space="0" w:color="auto"/>
            </w:tcBorders>
          </w:tcPr>
          <w:p w:rsidR="00F375FC" w:rsidRDefault="00F375FC" w:rsidP="002359C5">
            <w:pPr>
              <w:rPr>
                <w:sz w:val="18"/>
                <w:szCs w:val="18"/>
              </w:rPr>
            </w:pPr>
            <w:r>
              <w:rPr>
                <w:sz w:val="18"/>
                <w:szCs w:val="18"/>
              </w:rPr>
              <w:t>§128d odst.2</w:t>
            </w:r>
          </w:p>
        </w:tc>
        <w:tc>
          <w:tcPr>
            <w:tcW w:w="5405" w:type="dxa"/>
            <w:gridSpan w:val="4"/>
            <w:tcBorders>
              <w:top w:val="nil"/>
              <w:left w:val="single" w:sz="4" w:space="0" w:color="auto"/>
              <w:bottom w:val="single" w:sz="4" w:space="0" w:color="auto"/>
              <w:right w:val="single" w:sz="4" w:space="0" w:color="auto"/>
            </w:tcBorders>
          </w:tcPr>
          <w:p w:rsidR="00F375FC" w:rsidRPr="00557D58" w:rsidRDefault="00F375FC" w:rsidP="002359C5">
            <w:pPr>
              <w:rPr>
                <w:sz w:val="18"/>
                <w:szCs w:val="18"/>
              </w:rPr>
            </w:pPr>
            <w:r w:rsidRPr="002359C5">
              <w:rPr>
                <w:sz w:val="18"/>
                <w:szCs w:val="18"/>
              </w:rPr>
              <w:t>Za významnou výši podle odstavce 1 písm. d) se považuje, pokud výše závazků splňujících výjimku podle § 122 a vyloučených závazků přesahuje 5 % výše kapitálu a způsobilých závazků osoby podléhající řešení krize. Česká národní banka vždy posoudí významnost výše nad tuto hodnotu.</w:t>
            </w:r>
          </w:p>
        </w:tc>
        <w:tc>
          <w:tcPr>
            <w:tcW w:w="895" w:type="dxa"/>
            <w:tcBorders>
              <w:top w:val="nil"/>
              <w:left w:val="single" w:sz="4" w:space="0" w:color="auto"/>
              <w:bottom w:val="single" w:sz="4" w:space="0" w:color="auto"/>
              <w:right w:val="single" w:sz="4" w:space="0" w:color="auto"/>
            </w:tcBorders>
          </w:tcPr>
          <w:p w:rsidR="00F375FC" w:rsidRDefault="00F375FC" w:rsidP="00275801">
            <w:pPr>
              <w:rPr>
                <w:sz w:val="18"/>
                <w:szCs w:val="18"/>
              </w:rPr>
            </w:pP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2D7720">
        <w:tc>
          <w:tcPr>
            <w:tcW w:w="144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sidRPr="00F25D1A">
              <w:rPr>
                <w:sz w:val="18"/>
                <w:szCs w:val="18"/>
              </w:rPr>
              <w:t>Článek 1 odst. 17</w:t>
            </w:r>
          </w:p>
          <w:p w:rsidR="00F375FC" w:rsidRPr="004A6C3E" w:rsidRDefault="00F375FC" w:rsidP="0051760B">
            <w:pPr>
              <w:rPr>
                <w:i/>
                <w:sz w:val="18"/>
                <w:szCs w:val="18"/>
              </w:rPr>
            </w:pPr>
            <w:r w:rsidRPr="004A6C3E">
              <w:rPr>
                <w:i/>
                <w:sz w:val="18"/>
                <w:szCs w:val="18"/>
              </w:rPr>
              <w:t>(Článek 45c odstavec 1)</w:t>
            </w: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666B13">
            <w:pPr>
              <w:jc w:val="both"/>
              <w:rPr>
                <w:sz w:val="18"/>
                <w:szCs w:val="18"/>
              </w:rPr>
            </w:pPr>
            <w:r w:rsidRPr="00F25D1A">
              <w:rPr>
                <w:sz w:val="18"/>
                <w:szCs w:val="18"/>
              </w:rPr>
              <w:t xml:space="preserve">Článek 45c </w:t>
            </w:r>
          </w:p>
          <w:p w:rsidR="00F375FC" w:rsidRPr="00F25D1A" w:rsidRDefault="00F375FC" w:rsidP="00666B13">
            <w:pPr>
              <w:jc w:val="both"/>
              <w:rPr>
                <w:sz w:val="18"/>
                <w:szCs w:val="18"/>
              </w:rPr>
            </w:pPr>
          </w:p>
          <w:p w:rsidR="00F375FC" w:rsidRPr="00F25D1A" w:rsidRDefault="00F375FC" w:rsidP="00666B13">
            <w:pPr>
              <w:jc w:val="both"/>
              <w:rPr>
                <w:sz w:val="18"/>
                <w:szCs w:val="18"/>
              </w:rPr>
            </w:pPr>
            <w:r w:rsidRPr="00F25D1A">
              <w:rPr>
                <w:sz w:val="18"/>
                <w:szCs w:val="18"/>
              </w:rPr>
              <w:t xml:space="preserve">Určení minimálního požadavku na kapitál a způsobilé závazky </w:t>
            </w:r>
          </w:p>
          <w:p w:rsidR="00F375FC" w:rsidRPr="00F25D1A" w:rsidRDefault="00F375FC" w:rsidP="00666B13">
            <w:pPr>
              <w:jc w:val="both"/>
              <w:rPr>
                <w:sz w:val="18"/>
                <w:szCs w:val="18"/>
              </w:rPr>
            </w:pPr>
          </w:p>
          <w:p w:rsidR="00F375FC" w:rsidRPr="00F25D1A" w:rsidRDefault="00F375FC" w:rsidP="00666B13">
            <w:pPr>
              <w:jc w:val="both"/>
              <w:rPr>
                <w:sz w:val="18"/>
                <w:szCs w:val="18"/>
              </w:rPr>
            </w:pPr>
            <w:r w:rsidRPr="00F25D1A">
              <w:rPr>
                <w:sz w:val="18"/>
                <w:szCs w:val="18"/>
              </w:rPr>
              <w:t xml:space="preserve">1. Požadavek uvedený v čl. 45 odst. 1 určí orgán příslušný k řešení krize po konzultaci s příslušným orgánem na základě těchto kritérií: </w:t>
            </w:r>
          </w:p>
          <w:p w:rsidR="00F375FC" w:rsidRPr="00F25D1A" w:rsidRDefault="00F375FC" w:rsidP="00666B13">
            <w:pPr>
              <w:jc w:val="both"/>
              <w:rPr>
                <w:sz w:val="18"/>
                <w:szCs w:val="18"/>
              </w:rPr>
            </w:pPr>
          </w:p>
          <w:p w:rsidR="00F375FC" w:rsidRPr="00F25D1A" w:rsidRDefault="00F375FC" w:rsidP="00666B13">
            <w:pPr>
              <w:jc w:val="both"/>
              <w:rPr>
                <w:sz w:val="18"/>
                <w:szCs w:val="18"/>
              </w:rPr>
            </w:pPr>
            <w:r w:rsidRPr="00F25D1A">
              <w:rPr>
                <w:sz w:val="18"/>
                <w:szCs w:val="18"/>
              </w:rPr>
              <w:t xml:space="preserve">a) potřeby zajistit, aby mohla být krize skupiny řešící krizi řešena použitím nástrojů k řešení krize ve vztahu k subjektu řešícímu krizi, případně včetně nástroje rekapitalizace z vnitřních zdrojů, způsobem, který dosahuje účelu řešení krize; </w:t>
            </w:r>
          </w:p>
          <w:p w:rsidR="00F375FC" w:rsidRPr="00F25D1A" w:rsidRDefault="00F375FC" w:rsidP="00666B13">
            <w:pPr>
              <w:jc w:val="both"/>
              <w:rPr>
                <w:sz w:val="18"/>
                <w:szCs w:val="18"/>
              </w:rPr>
            </w:pPr>
          </w:p>
          <w:p w:rsidR="00F375FC" w:rsidRPr="00F25D1A" w:rsidRDefault="00F375FC" w:rsidP="00666B13">
            <w:pPr>
              <w:jc w:val="both"/>
              <w:rPr>
                <w:sz w:val="18"/>
                <w:szCs w:val="18"/>
              </w:rPr>
            </w:pPr>
            <w:r w:rsidRPr="00F25D1A">
              <w:rPr>
                <w:sz w:val="18"/>
                <w:szCs w:val="18"/>
              </w:rPr>
              <w:t xml:space="preserve">b) potřeby ve vhodných případech zajistit, aby subjekt řešící krizi a jeho dceřiné podniky, které jsou institucemi nebo subjekty uvedenými v čl. 1 odst. 1 písm. b), c) a d), nikoliv však subjekty řešícími krizi, měly dostatečný kapitál a způsobilé závazky k tomu, aby zajistily, že pokud by na ně byl uplatněn nástroj rekapitalizace z vnitřních zdrojů nebo pravomocí k odpisu a konverzi, mohly by být ztráty absorbovány a celkový kapitálový poměr a případně pákový poměr příslušných subjektů by mohl být obnoven na úroveň nezbytnou k tomu, aby nadále splňovaly podmínky pro povolení a pokračovaly v činnostech, pro něž mají povolení podle směrnice 2013/36/EU nebo směrnice 2014/65/EU; </w:t>
            </w:r>
          </w:p>
          <w:p w:rsidR="00F375FC" w:rsidRPr="00F25D1A" w:rsidRDefault="00F375FC" w:rsidP="00666B13">
            <w:pPr>
              <w:jc w:val="both"/>
              <w:rPr>
                <w:sz w:val="18"/>
                <w:szCs w:val="18"/>
              </w:rPr>
            </w:pPr>
          </w:p>
          <w:p w:rsidR="00F375FC" w:rsidRPr="00F25D1A" w:rsidRDefault="00F375FC" w:rsidP="00666B13">
            <w:pPr>
              <w:jc w:val="both"/>
              <w:rPr>
                <w:sz w:val="18"/>
                <w:szCs w:val="18"/>
              </w:rPr>
            </w:pPr>
            <w:r w:rsidRPr="00F25D1A">
              <w:rPr>
                <w:sz w:val="18"/>
                <w:szCs w:val="18"/>
              </w:rPr>
              <w:t xml:space="preserve">c) potřeby zajistit, aby v případě, že by podle plánu řešení krize určité třídy způsobilých závazků mohly být z rekapitalizace z vnitřních zdrojů vyloučeny podle čl. 44 odst. 3 této směrnice nebo by mohly být zcela převedeny na určitého příjemce na základě částečného převodu, měl subjekt řešící krizi dostatečný kapitál a jiné způsobilé závazky k absorbování ztrát a obnově svého celkového kapitálového poměru a případně pákového poměru na úroveň nezbytnou k tomu, aby subjekt nadále splňoval podmínky pro povolení a pokračoval v činnostech, pro něž má povolení podle směrnice 2013/36/EU nebo směrnice 2014/65/EU; </w:t>
            </w:r>
          </w:p>
          <w:p w:rsidR="00F375FC" w:rsidRPr="00F25D1A" w:rsidRDefault="00F375FC" w:rsidP="00666B13">
            <w:pPr>
              <w:jc w:val="both"/>
              <w:rPr>
                <w:sz w:val="18"/>
                <w:szCs w:val="18"/>
              </w:rPr>
            </w:pPr>
          </w:p>
          <w:p w:rsidR="00F375FC" w:rsidRPr="00F25D1A" w:rsidRDefault="00F375FC" w:rsidP="00666B13">
            <w:pPr>
              <w:jc w:val="both"/>
              <w:rPr>
                <w:sz w:val="18"/>
                <w:szCs w:val="18"/>
              </w:rPr>
            </w:pPr>
            <w:r w:rsidRPr="00F25D1A">
              <w:rPr>
                <w:sz w:val="18"/>
                <w:szCs w:val="18"/>
              </w:rPr>
              <w:t>d) velikosti, modelu podnikání, modelu financování a rizikového profilu subjektu;</w:t>
            </w:r>
          </w:p>
          <w:p w:rsidR="00F375FC" w:rsidRPr="00F25D1A" w:rsidRDefault="00F375FC" w:rsidP="00666B13">
            <w:pPr>
              <w:jc w:val="both"/>
              <w:rPr>
                <w:sz w:val="18"/>
                <w:szCs w:val="18"/>
              </w:rPr>
            </w:pPr>
          </w:p>
          <w:p w:rsidR="00F375FC" w:rsidRPr="00F25D1A" w:rsidRDefault="00F375FC" w:rsidP="00A76B23">
            <w:pPr>
              <w:jc w:val="both"/>
              <w:rPr>
                <w:sz w:val="18"/>
                <w:szCs w:val="18"/>
              </w:rPr>
            </w:pPr>
            <w:r w:rsidRPr="00F25D1A">
              <w:rPr>
                <w:sz w:val="18"/>
                <w:szCs w:val="18"/>
              </w:rPr>
              <w:t>e) rozsahu, v jakém by selhání subjektu mělo nepříznivé důsledky pro finanční stabilitu, mimo jiné prostřednictvím šíření krize na další instituce nebo subjekty v důsledku jeho propojenosti s těmito dalšími institucemi nebo subjekty nebo se zbytkem finančního systému.</w:t>
            </w:r>
          </w:p>
        </w:tc>
        <w:tc>
          <w:tcPr>
            <w:tcW w:w="900" w:type="dxa"/>
            <w:tcBorders>
              <w:top w:val="nil"/>
              <w:left w:val="single" w:sz="18" w:space="0" w:color="auto"/>
              <w:bottom w:val="single" w:sz="4" w:space="0" w:color="auto"/>
              <w:right w:val="single" w:sz="4" w:space="0" w:color="auto"/>
            </w:tcBorders>
          </w:tcPr>
          <w:p w:rsidR="00F375FC" w:rsidRPr="00F25D1A" w:rsidRDefault="00F375FC" w:rsidP="00275801">
            <w:pPr>
              <w:rPr>
                <w:sz w:val="18"/>
                <w:szCs w:val="18"/>
              </w:rPr>
            </w:pPr>
            <w:r>
              <w:rPr>
                <w:sz w:val="18"/>
                <w:szCs w:val="18"/>
              </w:rPr>
              <w:lastRenderedPageBreak/>
              <w:t>374/2015 ve znění 298/2021</w:t>
            </w:r>
          </w:p>
        </w:tc>
        <w:tc>
          <w:tcPr>
            <w:tcW w:w="1080" w:type="dxa"/>
            <w:tcBorders>
              <w:top w:val="nil"/>
              <w:left w:val="single" w:sz="4" w:space="0" w:color="auto"/>
              <w:bottom w:val="single" w:sz="4" w:space="0" w:color="auto"/>
              <w:right w:val="single" w:sz="4" w:space="0" w:color="auto"/>
            </w:tcBorders>
          </w:tcPr>
          <w:p w:rsidR="00F375FC" w:rsidRPr="00F25D1A" w:rsidRDefault="00F375FC" w:rsidP="00590865">
            <w:pPr>
              <w:rPr>
                <w:sz w:val="18"/>
                <w:szCs w:val="18"/>
              </w:rPr>
            </w:pPr>
            <w:r>
              <w:rPr>
                <w:sz w:val="18"/>
                <w:szCs w:val="18"/>
              </w:rPr>
              <w:t>§127b odst.1</w:t>
            </w:r>
          </w:p>
        </w:tc>
        <w:tc>
          <w:tcPr>
            <w:tcW w:w="5405" w:type="dxa"/>
            <w:gridSpan w:val="4"/>
            <w:tcBorders>
              <w:top w:val="nil"/>
              <w:left w:val="single" w:sz="4" w:space="0" w:color="auto"/>
              <w:bottom w:val="single" w:sz="4" w:space="0" w:color="auto"/>
              <w:right w:val="single" w:sz="4" w:space="0" w:color="auto"/>
            </w:tcBorders>
          </w:tcPr>
          <w:p w:rsidR="00F375FC" w:rsidRPr="00590865" w:rsidRDefault="00F375FC" w:rsidP="00590865">
            <w:pPr>
              <w:rPr>
                <w:sz w:val="18"/>
                <w:szCs w:val="18"/>
              </w:rPr>
            </w:pPr>
            <w:r w:rsidRPr="00590865">
              <w:rPr>
                <w:sz w:val="18"/>
                <w:szCs w:val="18"/>
              </w:rPr>
              <w:t xml:space="preserve">Při určení minimálního požadavku a vnitřního minimálního požadavku povinné osobě </w:t>
            </w:r>
            <w:r>
              <w:rPr>
                <w:sz w:val="18"/>
                <w:szCs w:val="18"/>
              </w:rPr>
              <w:t>přihlédne Česká národní banka k</w:t>
            </w:r>
          </w:p>
          <w:p w:rsidR="00F375FC" w:rsidRPr="00590865" w:rsidRDefault="00F375FC" w:rsidP="00590865">
            <w:pPr>
              <w:rPr>
                <w:sz w:val="18"/>
                <w:szCs w:val="18"/>
              </w:rPr>
            </w:pPr>
            <w:r w:rsidRPr="00590865">
              <w:rPr>
                <w:sz w:val="18"/>
                <w:szCs w:val="18"/>
              </w:rPr>
              <w:t>a) potřebě zajistit, aby krize skupiny podléhající řešení krize byla řešitelná uplatněním opatření k řešení krize, včetně případného uplatnění odpisu nebo konverze odepisovatelných závazků, vůči osobě podléhající řešení krize způsobem, kterým lz</w:t>
            </w:r>
            <w:r>
              <w:rPr>
                <w:sz w:val="18"/>
                <w:szCs w:val="18"/>
              </w:rPr>
              <w:t>e dosáhnout účelů řešení krize,</w:t>
            </w:r>
          </w:p>
          <w:p w:rsidR="00F375FC" w:rsidRPr="00590865" w:rsidRDefault="00F375FC" w:rsidP="00590865">
            <w:pPr>
              <w:rPr>
                <w:sz w:val="18"/>
                <w:szCs w:val="18"/>
              </w:rPr>
            </w:pPr>
            <w:r w:rsidRPr="00590865">
              <w:rPr>
                <w:sz w:val="18"/>
                <w:szCs w:val="18"/>
              </w:rPr>
              <w:t>b) potřebě zajistit, aby osoba podléhající řešení krize a jí ovládané povinné osoby, které nejsou osobami podléhajícími řešení krize, měly dostatek kapitálu a způsobilých závazků k tomu, aby při odpisu a konverzi kapitálových nástrojů a vnitroskupinových způsobilých závazků nebo při odpisu nebo konverzi odepisovatelných závazků mohla být uhrazena ztráta a celkový kapitálový poměr a případně pákový poměr mohl být obnoven na úroveň nezbytnou ke splnění podmínek pro udělení povolení k činnosti a pokračování v činnostech, k jejichž výkonu jsou na základě těchto</w:t>
            </w:r>
            <w:r>
              <w:rPr>
                <w:sz w:val="18"/>
                <w:szCs w:val="18"/>
              </w:rPr>
              <w:t xml:space="preserve"> povolení k činnosti oprávněny,</w:t>
            </w:r>
          </w:p>
          <w:p w:rsidR="00F375FC" w:rsidRPr="00590865" w:rsidRDefault="00F375FC" w:rsidP="00590865">
            <w:pPr>
              <w:rPr>
                <w:sz w:val="18"/>
                <w:szCs w:val="18"/>
              </w:rPr>
            </w:pPr>
            <w:r w:rsidRPr="00590865">
              <w:rPr>
                <w:sz w:val="18"/>
                <w:szCs w:val="18"/>
              </w:rPr>
              <w:t>c) potřebě zajistit, aby osoba podléhající řešení krize měla v případě, že plán řešení krize určuje, že skupina způsobilých závazků může být vyloučena z odpisu nebo konverze nebo přejít na jiného, dostatečný kapitál a další způsobilé závazky k uhrazení ztráty a obnově celkového kapitálového poměru a případně pákového poměru v rozsahu nezbytném k tomu, aby splňovala podmínky pro udělení povolení k činnosti a pokračování v činnostech, k jejichž výkonu je na základě tohoto</w:t>
            </w:r>
            <w:r>
              <w:rPr>
                <w:sz w:val="18"/>
                <w:szCs w:val="18"/>
              </w:rPr>
              <w:t xml:space="preserve"> </w:t>
            </w:r>
            <w:r>
              <w:rPr>
                <w:sz w:val="18"/>
                <w:szCs w:val="18"/>
              </w:rPr>
              <w:lastRenderedPageBreak/>
              <w:t>povolení k činnosti oprávněna,</w:t>
            </w:r>
          </w:p>
          <w:p w:rsidR="00F375FC" w:rsidRPr="00590865" w:rsidRDefault="00F375FC" w:rsidP="00590865">
            <w:pPr>
              <w:rPr>
                <w:sz w:val="18"/>
                <w:szCs w:val="18"/>
              </w:rPr>
            </w:pPr>
            <w:r w:rsidRPr="00590865">
              <w:rPr>
                <w:sz w:val="18"/>
                <w:szCs w:val="18"/>
              </w:rPr>
              <w:t>d) velikosti, obchodnímu modelu, modelu financování a rizi</w:t>
            </w:r>
            <w:r>
              <w:rPr>
                <w:sz w:val="18"/>
                <w:szCs w:val="18"/>
              </w:rPr>
              <w:t xml:space="preserve">kovému profilu povinné osoby a </w:t>
            </w:r>
          </w:p>
          <w:p w:rsidR="00F375FC" w:rsidRPr="007B7ACC" w:rsidRDefault="00F375FC" w:rsidP="00590865">
            <w:pPr>
              <w:rPr>
                <w:sz w:val="18"/>
                <w:szCs w:val="18"/>
              </w:rPr>
            </w:pPr>
            <w:r w:rsidRPr="00590865">
              <w:rPr>
                <w:sz w:val="18"/>
                <w:szCs w:val="18"/>
              </w:rPr>
              <w:t>e) rozsahu, v němž by selhání povinné osoby mohlo mít nepříznivý dopad na finanční stabilitu, včetně případů šíření nákazy vzhledem k propojení povinné osoby s jinými osobami nebo se zbytkem finančního systému.</w:t>
            </w:r>
          </w:p>
        </w:tc>
        <w:tc>
          <w:tcPr>
            <w:tcW w:w="895"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lastRenderedPageBreak/>
              <w:t>PT</w:t>
            </w: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5B2FA7">
        <w:tc>
          <w:tcPr>
            <w:tcW w:w="1440" w:type="dxa"/>
            <w:tcBorders>
              <w:top w:val="nil"/>
              <w:left w:val="single" w:sz="4" w:space="0" w:color="auto"/>
              <w:bottom w:val="nil"/>
              <w:right w:val="single" w:sz="4" w:space="0" w:color="auto"/>
            </w:tcBorders>
          </w:tcPr>
          <w:p w:rsidR="00F375FC" w:rsidRPr="00F25D1A" w:rsidRDefault="00F375FC" w:rsidP="00582459">
            <w:pPr>
              <w:rPr>
                <w:sz w:val="18"/>
                <w:szCs w:val="18"/>
              </w:rPr>
            </w:pPr>
            <w:r w:rsidRPr="00F25D1A">
              <w:rPr>
                <w:sz w:val="18"/>
                <w:szCs w:val="18"/>
              </w:rPr>
              <w:t>Článek 1 odst. 17</w:t>
            </w:r>
          </w:p>
          <w:p w:rsidR="00F375FC" w:rsidRPr="004A6C3E" w:rsidRDefault="00F375FC" w:rsidP="00582459">
            <w:pPr>
              <w:rPr>
                <w:i/>
                <w:sz w:val="18"/>
                <w:szCs w:val="18"/>
              </w:rPr>
            </w:pPr>
            <w:r w:rsidRPr="004A6C3E">
              <w:rPr>
                <w:i/>
                <w:sz w:val="18"/>
                <w:szCs w:val="18"/>
              </w:rPr>
              <w:t>(Článek 45c odstavec 2)</w:t>
            </w:r>
          </w:p>
        </w:tc>
        <w:tc>
          <w:tcPr>
            <w:tcW w:w="5400" w:type="dxa"/>
            <w:gridSpan w:val="4"/>
            <w:tcBorders>
              <w:top w:val="nil"/>
              <w:left w:val="single" w:sz="4" w:space="0" w:color="auto"/>
              <w:bottom w:val="nil"/>
              <w:right w:val="single" w:sz="18" w:space="0" w:color="auto"/>
            </w:tcBorders>
          </w:tcPr>
          <w:p w:rsidR="00F375FC" w:rsidRPr="00F25D1A" w:rsidRDefault="00F375FC" w:rsidP="0030740B">
            <w:pPr>
              <w:jc w:val="both"/>
              <w:rPr>
                <w:sz w:val="18"/>
                <w:szCs w:val="18"/>
              </w:rPr>
            </w:pPr>
            <w:r w:rsidRPr="00F25D1A">
              <w:rPr>
                <w:sz w:val="18"/>
                <w:szCs w:val="18"/>
              </w:rPr>
              <w:t xml:space="preserve">2. V případě, kdy plán řešení krize stanoví, že je třeba provést opatření k řešení krize v souladu nebo v souladu s příslušným scénářem uvedeným v čl. 10 odst. 3 uplatnit pravomoci k odpisu nebo konverzi příslušných kapitálových nástrojů nebo způsobilých závazků v souladu s článkem 59, musí se požadavek uvedený v čl. 45 odst. 1 rovnat částce dostatečné k zajištění toho, že: </w:t>
            </w:r>
          </w:p>
          <w:p w:rsidR="00F375FC" w:rsidRPr="00F25D1A" w:rsidRDefault="00F375FC" w:rsidP="0030740B">
            <w:pPr>
              <w:jc w:val="both"/>
              <w:rPr>
                <w:sz w:val="18"/>
                <w:szCs w:val="18"/>
              </w:rPr>
            </w:pPr>
          </w:p>
          <w:p w:rsidR="00F375FC" w:rsidRPr="00F25D1A" w:rsidRDefault="00F375FC" w:rsidP="0030740B">
            <w:pPr>
              <w:jc w:val="both"/>
              <w:rPr>
                <w:sz w:val="18"/>
                <w:szCs w:val="18"/>
              </w:rPr>
            </w:pPr>
            <w:r w:rsidRPr="00F25D1A">
              <w:rPr>
                <w:sz w:val="18"/>
                <w:szCs w:val="18"/>
              </w:rPr>
              <w:t xml:space="preserve">a) očekávané ztráty subjektu budou plně absorbovány („absorpce ztráty“); </w:t>
            </w:r>
          </w:p>
          <w:p w:rsidR="00F375FC" w:rsidRPr="00F25D1A" w:rsidRDefault="00F375FC" w:rsidP="0030740B">
            <w:pPr>
              <w:jc w:val="both"/>
              <w:rPr>
                <w:sz w:val="18"/>
                <w:szCs w:val="18"/>
              </w:rPr>
            </w:pPr>
          </w:p>
          <w:p w:rsidR="00F375FC" w:rsidRPr="00F25D1A" w:rsidRDefault="00F375FC" w:rsidP="0030740B">
            <w:pPr>
              <w:jc w:val="both"/>
              <w:rPr>
                <w:sz w:val="18"/>
                <w:szCs w:val="18"/>
              </w:rPr>
            </w:pPr>
            <w:r w:rsidRPr="00F25D1A">
              <w:rPr>
                <w:sz w:val="18"/>
                <w:szCs w:val="18"/>
              </w:rPr>
              <w:t xml:space="preserve">b) subjekt řešící krizi a jeho dceřiné podniky, které jsou institucemi nebo subjekty uvedenými v čl. 1 odst. 1 písm. b), c) a d), nikoliv však subjekty řešícími krizi, jsou rekapitalizovány na úroveň nezbytnou k tomu, aby nadále splňovaly podmínky pro povolení a pokračovaly v činnostech, pro něž mají povolení podle směrnice 2013/36/EU, směrnice 2014/65/EU nebo rovnocenného legislativního aktu, po náležitou dobu nepřesahující jeden rok („rekapitalizace“). </w:t>
            </w:r>
          </w:p>
          <w:p w:rsidR="00F375FC" w:rsidRPr="00F25D1A" w:rsidRDefault="00F375FC" w:rsidP="0030740B">
            <w:pPr>
              <w:jc w:val="both"/>
              <w:rPr>
                <w:sz w:val="18"/>
                <w:szCs w:val="18"/>
              </w:rPr>
            </w:pPr>
          </w:p>
          <w:p w:rsidR="00F375FC" w:rsidRPr="00F25D1A" w:rsidRDefault="00F375FC" w:rsidP="0030740B">
            <w:pPr>
              <w:jc w:val="both"/>
              <w:rPr>
                <w:sz w:val="18"/>
                <w:szCs w:val="18"/>
              </w:rPr>
            </w:pPr>
            <w:r w:rsidRPr="00F25D1A">
              <w:rPr>
                <w:sz w:val="18"/>
                <w:szCs w:val="18"/>
              </w:rPr>
              <w:t xml:space="preserve">V případech, kdy plán řešení krize stanoví, že subjekt má být likvidován v běžném úpadkovém řízení nebo jiném rovnocenném vnitrostátním řízení, orgán příslušný k řešení krize posoudí, zda je opodstatněné omezit požadavek uvedený v čl. 45 odst. 1 pro tento subjekt, tak aby nepřekročil částku dostatečnou pro absorpci ztrát v souladu s prvním </w:t>
            </w:r>
            <w:r w:rsidRPr="00F25D1A">
              <w:rPr>
                <w:sz w:val="18"/>
                <w:szCs w:val="18"/>
              </w:rPr>
              <w:lastRenderedPageBreak/>
              <w:t xml:space="preserve">pododstavcem písm. a). </w:t>
            </w:r>
          </w:p>
          <w:p w:rsidR="00F375FC" w:rsidRPr="00F25D1A" w:rsidRDefault="00F375FC" w:rsidP="0030740B">
            <w:pPr>
              <w:jc w:val="both"/>
              <w:rPr>
                <w:sz w:val="18"/>
                <w:szCs w:val="18"/>
              </w:rPr>
            </w:pPr>
          </w:p>
          <w:p w:rsidR="00F375FC" w:rsidRPr="00F25D1A" w:rsidRDefault="00F375FC" w:rsidP="00666B13">
            <w:pPr>
              <w:jc w:val="both"/>
              <w:rPr>
                <w:sz w:val="18"/>
                <w:szCs w:val="18"/>
              </w:rPr>
            </w:pPr>
            <w:r w:rsidRPr="00F25D1A">
              <w:rPr>
                <w:sz w:val="18"/>
                <w:szCs w:val="18"/>
              </w:rPr>
              <w:t>Orgán příslušný k řešení krize ve svém posouzení zejména vyhodnotí možný dopad omezení uvedeného ve druhém pododstavci na finanční stabilitu a na riziko šíření krize ve finančním systému.</w:t>
            </w:r>
          </w:p>
        </w:tc>
        <w:tc>
          <w:tcPr>
            <w:tcW w:w="900" w:type="dxa"/>
            <w:tcBorders>
              <w:top w:val="nil"/>
              <w:left w:val="single" w:sz="18" w:space="0" w:color="auto"/>
              <w:bottom w:val="nil"/>
              <w:right w:val="single" w:sz="4" w:space="0" w:color="auto"/>
            </w:tcBorders>
          </w:tcPr>
          <w:p w:rsidR="00F375FC" w:rsidRPr="00AB318A" w:rsidRDefault="00F375FC" w:rsidP="00275801">
            <w:pPr>
              <w:rPr>
                <w:sz w:val="18"/>
                <w:szCs w:val="18"/>
              </w:rPr>
            </w:pPr>
            <w:r>
              <w:rPr>
                <w:sz w:val="18"/>
                <w:szCs w:val="18"/>
              </w:rPr>
              <w:lastRenderedPageBreak/>
              <w:t>374/2015 ve znění 298/2021</w:t>
            </w:r>
          </w:p>
        </w:tc>
        <w:tc>
          <w:tcPr>
            <w:tcW w:w="1080" w:type="dxa"/>
            <w:tcBorders>
              <w:top w:val="nil"/>
              <w:left w:val="single" w:sz="4" w:space="0" w:color="auto"/>
              <w:bottom w:val="nil"/>
              <w:right w:val="single" w:sz="4" w:space="0" w:color="auto"/>
            </w:tcBorders>
          </w:tcPr>
          <w:p w:rsidR="00F375FC" w:rsidRPr="00F25D1A" w:rsidRDefault="00F375FC" w:rsidP="00275801">
            <w:pPr>
              <w:rPr>
                <w:sz w:val="18"/>
                <w:szCs w:val="18"/>
              </w:rPr>
            </w:pPr>
            <w:r>
              <w:rPr>
                <w:sz w:val="18"/>
                <w:szCs w:val="18"/>
              </w:rPr>
              <w:t>§127b odst.2</w:t>
            </w:r>
          </w:p>
        </w:tc>
        <w:tc>
          <w:tcPr>
            <w:tcW w:w="5405" w:type="dxa"/>
            <w:gridSpan w:val="4"/>
            <w:tcBorders>
              <w:top w:val="nil"/>
              <w:left w:val="single" w:sz="4" w:space="0" w:color="auto"/>
              <w:bottom w:val="nil"/>
              <w:right w:val="single" w:sz="4" w:space="0" w:color="auto"/>
            </w:tcBorders>
          </w:tcPr>
          <w:p w:rsidR="00F375FC" w:rsidRPr="00590865" w:rsidRDefault="00F375FC" w:rsidP="00590865">
            <w:pPr>
              <w:rPr>
                <w:sz w:val="18"/>
                <w:szCs w:val="18"/>
              </w:rPr>
            </w:pPr>
            <w:r w:rsidRPr="00590865">
              <w:rPr>
                <w:sz w:val="18"/>
                <w:szCs w:val="18"/>
              </w:rPr>
              <w:t>Pokud plán řešení krize předpokládá uplatnění opatření k řešení krize nebo odpis a konverzi kapitálových nástrojů a vnitroskupinových způsobilých závazků, je minimální požadavek a vnitřní minimální požadavek roven částce dostateč</w:t>
            </w:r>
            <w:r>
              <w:rPr>
                <w:sz w:val="18"/>
                <w:szCs w:val="18"/>
              </w:rPr>
              <w:t>né k zajištění toho, že</w:t>
            </w:r>
          </w:p>
          <w:p w:rsidR="00F375FC" w:rsidRPr="00590865" w:rsidRDefault="00F375FC" w:rsidP="00590865">
            <w:pPr>
              <w:rPr>
                <w:sz w:val="18"/>
                <w:szCs w:val="18"/>
              </w:rPr>
            </w:pPr>
            <w:r w:rsidRPr="00590865">
              <w:rPr>
                <w:sz w:val="18"/>
                <w:szCs w:val="18"/>
              </w:rPr>
              <w:t>a) očekávané ztráty povinné osoby budou plně uhrazeny (dále je</w:t>
            </w:r>
            <w:r>
              <w:rPr>
                <w:sz w:val="18"/>
                <w:szCs w:val="18"/>
              </w:rPr>
              <w:t>n „částka pro úhradu ztráty“) a</w:t>
            </w:r>
          </w:p>
          <w:p w:rsidR="00F375FC" w:rsidRPr="00F25D1A" w:rsidRDefault="00F375FC" w:rsidP="00590865">
            <w:pPr>
              <w:rPr>
                <w:sz w:val="18"/>
                <w:szCs w:val="18"/>
              </w:rPr>
            </w:pPr>
            <w:r w:rsidRPr="00590865">
              <w:rPr>
                <w:sz w:val="18"/>
                <w:szCs w:val="18"/>
              </w:rPr>
              <w:t>b) osoba podléhající řešení krize a jí ovládané povinné osoby, které nejsou osobami podléhajícími řešení krize, budou rekapitalizovány v rozsahu nezbytném ke splnění podmínek pro udělení povolení k činnosti a zachování výkonu povolených činností (dále jen „částka k rekapitalizaci“) po přiměřenou dobu, která nepřesáhne 1 rok.</w:t>
            </w:r>
          </w:p>
        </w:tc>
        <w:tc>
          <w:tcPr>
            <w:tcW w:w="895" w:type="dxa"/>
            <w:tcBorders>
              <w:top w:val="nil"/>
              <w:left w:val="single" w:sz="4" w:space="0" w:color="auto"/>
              <w:bottom w:val="nil"/>
              <w:right w:val="single" w:sz="4" w:space="0" w:color="auto"/>
            </w:tcBorders>
          </w:tcPr>
          <w:p w:rsidR="00F375FC" w:rsidRDefault="00F375FC" w:rsidP="00275801">
            <w:pPr>
              <w:rPr>
                <w:sz w:val="18"/>
                <w:szCs w:val="18"/>
              </w:rPr>
            </w:pPr>
            <w:r>
              <w:rPr>
                <w:sz w:val="18"/>
                <w:szCs w:val="18"/>
              </w:rPr>
              <w:t>PT</w:t>
            </w: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5B2FA7">
        <w:tc>
          <w:tcPr>
            <w:tcW w:w="1440" w:type="dxa"/>
            <w:tcBorders>
              <w:top w:val="nil"/>
              <w:left w:val="single" w:sz="4" w:space="0" w:color="auto"/>
              <w:right w:val="single" w:sz="4" w:space="0" w:color="auto"/>
            </w:tcBorders>
          </w:tcPr>
          <w:p w:rsidR="00F375FC" w:rsidRPr="00F25D1A" w:rsidRDefault="00F375FC" w:rsidP="00582459">
            <w:pPr>
              <w:rPr>
                <w:sz w:val="18"/>
                <w:szCs w:val="18"/>
              </w:rPr>
            </w:pPr>
          </w:p>
        </w:tc>
        <w:tc>
          <w:tcPr>
            <w:tcW w:w="5400" w:type="dxa"/>
            <w:gridSpan w:val="4"/>
            <w:tcBorders>
              <w:top w:val="nil"/>
              <w:left w:val="single" w:sz="4" w:space="0" w:color="auto"/>
              <w:right w:val="single" w:sz="18" w:space="0" w:color="auto"/>
            </w:tcBorders>
          </w:tcPr>
          <w:p w:rsidR="00F375FC" w:rsidRPr="00F25D1A" w:rsidRDefault="00F375FC" w:rsidP="00A76B23">
            <w:pPr>
              <w:jc w:val="both"/>
              <w:rPr>
                <w:sz w:val="18"/>
                <w:szCs w:val="18"/>
              </w:rPr>
            </w:pPr>
          </w:p>
        </w:tc>
        <w:tc>
          <w:tcPr>
            <w:tcW w:w="900" w:type="dxa"/>
            <w:tcBorders>
              <w:top w:val="nil"/>
              <w:left w:val="single" w:sz="18" w:space="0" w:color="auto"/>
              <w:bottom w:val="single" w:sz="4" w:space="0" w:color="auto"/>
              <w:right w:val="single" w:sz="4" w:space="0" w:color="auto"/>
            </w:tcBorders>
          </w:tcPr>
          <w:p w:rsidR="00F375FC" w:rsidRDefault="00F375FC" w:rsidP="00275801">
            <w:pPr>
              <w:rPr>
                <w:sz w:val="18"/>
                <w:szCs w:val="18"/>
              </w:rPr>
            </w:pPr>
            <w:r>
              <w:rPr>
                <w:sz w:val="18"/>
                <w:szCs w:val="18"/>
              </w:rPr>
              <w:t>374/2015 ve znění 298/2021</w:t>
            </w:r>
          </w:p>
        </w:tc>
        <w:tc>
          <w:tcPr>
            <w:tcW w:w="108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§127b odst.3</w:t>
            </w:r>
          </w:p>
        </w:tc>
        <w:tc>
          <w:tcPr>
            <w:tcW w:w="5405" w:type="dxa"/>
            <w:gridSpan w:val="4"/>
            <w:tcBorders>
              <w:top w:val="nil"/>
              <w:left w:val="single" w:sz="4" w:space="0" w:color="auto"/>
              <w:bottom w:val="single" w:sz="4" w:space="0" w:color="auto"/>
              <w:right w:val="single" w:sz="4" w:space="0" w:color="auto"/>
            </w:tcBorders>
          </w:tcPr>
          <w:p w:rsidR="00F375FC" w:rsidRPr="008760AB" w:rsidRDefault="00F375FC" w:rsidP="00385140">
            <w:pPr>
              <w:rPr>
                <w:sz w:val="18"/>
                <w:szCs w:val="18"/>
              </w:rPr>
            </w:pPr>
            <w:r w:rsidRPr="00590865">
              <w:rPr>
                <w:sz w:val="18"/>
                <w:szCs w:val="18"/>
              </w:rPr>
              <w:t>Pokud plán řešení krize předpokládá, že selhání povinné osoby bude řešeno likvidací nebo postupem podle insolvenčního zákona, Česká národní banka zejména s ohledem na odstavec 1 písm. e) posoudí možnost určit povinné osobě minimální požadavek nebo vnitřní minimální požadavek ve výši částky pro úhradu ztráty.</w:t>
            </w:r>
          </w:p>
        </w:tc>
        <w:tc>
          <w:tcPr>
            <w:tcW w:w="895" w:type="dxa"/>
            <w:tcBorders>
              <w:top w:val="nil"/>
              <w:left w:val="single" w:sz="4" w:space="0" w:color="auto"/>
              <w:bottom w:val="single" w:sz="4" w:space="0" w:color="auto"/>
              <w:right w:val="single" w:sz="4" w:space="0" w:color="auto"/>
            </w:tcBorders>
          </w:tcPr>
          <w:p w:rsidR="00F375FC" w:rsidRDefault="00F375FC" w:rsidP="00275801">
            <w:pPr>
              <w:rPr>
                <w:sz w:val="18"/>
                <w:szCs w:val="18"/>
              </w:rPr>
            </w:pP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5B2FA7">
        <w:tc>
          <w:tcPr>
            <w:tcW w:w="1440" w:type="dxa"/>
            <w:tcBorders>
              <w:top w:val="nil"/>
              <w:left w:val="single" w:sz="4" w:space="0" w:color="auto"/>
              <w:bottom w:val="nil"/>
              <w:right w:val="single" w:sz="4" w:space="0" w:color="auto"/>
            </w:tcBorders>
          </w:tcPr>
          <w:p w:rsidR="00F375FC" w:rsidRPr="00F25D1A" w:rsidRDefault="00F375FC" w:rsidP="00582459">
            <w:pPr>
              <w:rPr>
                <w:sz w:val="18"/>
                <w:szCs w:val="18"/>
              </w:rPr>
            </w:pPr>
            <w:r w:rsidRPr="00F25D1A">
              <w:rPr>
                <w:sz w:val="18"/>
                <w:szCs w:val="18"/>
              </w:rPr>
              <w:t>Článek 1 odst. 17</w:t>
            </w:r>
          </w:p>
          <w:p w:rsidR="00F375FC" w:rsidRPr="004A6C3E" w:rsidRDefault="00F375FC" w:rsidP="00582459">
            <w:pPr>
              <w:rPr>
                <w:i/>
                <w:sz w:val="18"/>
                <w:szCs w:val="18"/>
              </w:rPr>
            </w:pPr>
            <w:r w:rsidRPr="004A6C3E">
              <w:rPr>
                <w:i/>
                <w:sz w:val="18"/>
                <w:szCs w:val="18"/>
              </w:rPr>
              <w:t>(Článek 45c odstavec 3)</w:t>
            </w:r>
          </w:p>
        </w:tc>
        <w:tc>
          <w:tcPr>
            <w:tcW w:w="5400" w:type="dxa"/>
            <w:gridSpan w:val="4"/>
            <w:tcBorders>
              <w:top w:val="nil"/>
              <w:left w:val="single" w:sz="4" w:space="0" w:color="auto"/>
              <w:bottom w:val="nil"/>
              <w:right w:val="single" w:sz="18" w:space="0" w:color="auto"/>
            </w:tcBorders>
          </w:tcPr>
          <w:p w:rsidR="00F375FC" w:rsidRPr="00F25D1A" w:rsidRDefault="00F375FC" w:rsidP="00A76B23">
            <w:pPr>
              <w:jc w:val="both"/>
              <w:rPr>
                <w:sz w:val="18"/>
                <w:szCs w:val="18"/>
              </w:rPr>
            </w:pPr>
            <w:r w:rsidRPr="00F25D1A">
              <w:rPr>
                <w:sz w:val="18"/>
                <w:szCs w:val="18"/>
              </w:rPr>
              <w:t xml:space="preserve">3. Pokud jde o subjekty řešící krizi, částka uvedená v odst. 2 prvním pododstavci činí: </w:t>
            </w:r>
          </w:p>
          <w:p w:rsidR="00F375FC" w:rsidRPr="00F25D1A" w:rsidRDefault="00F375FC" w:rsidP="00A76B23">
            <w:pPr>
              <w:jc w:val="both"/>
              <w:rPr>
                <w:sz w:val="18"/>
                <w:szCs w:val="18"/>
              </w:rPr>
            </w:pPr>
          </w:p>
          <w:p w:rsidR="00F375FC" w:rsidRPr="00F25D1A" w:rsidRDefault="00F375FC" w:rsidP="00A76B23">
            <w:pPr>
              <w:jc w:val="both"/>
              <w:rPr>
                <w:sz w:val="18"/>
                <w:szCs w:val="18"/>
              </w:rPr>
            </w:pPr>
            <w:r w:rsidRPr="00F25D1A">
              <w:rPr>
                <w:sz w:val="18"/>
                <w:szCs w:val="18"/>
              </w:rPr>
              <w:t xml:space="preserve">a) pro účely výpočtu požadavku uvedeného v čl. 45 odst. 1, v souladu s čl. 45 odst. 2 písm. a), součet: </w:t>
            </w:r>
          </w:p>
          <w:p w:rsidR="00F375FC" w:rsidRPr="00F25D1A" w:rsidRDefault="00F375FC" w:rsidP="00A76B23">
            <w:pPr>
              <w:jc w:val="both"/>
              <w:rPr>
                <w:sz w:val="18"/>
                <w:szCs w:val="18"/>
              </w:rPr>
            </w:pPr>
          </w:p>
          <w:p w:rsidR="00F375FC" w:rsidRPr="00F25D1A" w:rsidRDefault="00F375FC" w:rsidP="00A76B23">
            <w:pPr>
              <w:jc w:val="both"/>
              <w:rPr>
                <w:sz w:val="18"/>
                <w:szCs w:val="18"/>
              </w:rPr>
            </w:pPr>
            <w:r w:rsidRPr="00F25D1A">
              <w:rPr>
                <w:sz w:val="18"/>
                <w:szCs w:val="18"/>
              </w:rPr>
              <w:t xml:space="preserve">i) objemu ztrát subjektu řešícího krizi na konsolidované úrovni skupiny řešící krizi, které mají být absorbovány při řešení krize, odpovídajícího požadavkům uvedeným v čl. 92 odst. 1 písm. c) nařízení (EU) č. 575/2013 a článku 104a směrnice 2013/36/EU; a </w:t>
            </w:r>
          </w:p>
          <w:p w:rsidR="00F375FC" w:rsidRPr="00F25D1A" w:rsidRDefault="00F375FC" w:rsidP="00A76B23">
            <w:pPr>
              <w:jc w:val="both"/>
              <w:rPr>
                <w:sz w:val="18"/>
                <w:szCs w:val="18"/>
              </w:rPr>
            </w:pPr>
          </w:p>
          <w:p w:rsidR="00F375FC" w:rsidRPr="00F25D1A" w:rsidRDefault="00F375FC" w:rsidP="00A76B23">
            <w:pPr>
              <w:jc w:val="both"/>
              <w:rPr>
                <w:sz w:val="18"/>
                <w:szCs w:val="18"/>
              </w:rPr>
            </w:pPr>
            <w:r w:rsidRPr="00F25D1A">
              <w:rPr>
                <w:sz w:val="18"/>
                <w:szCs w:val="18"/>
              </w:rPr>
              <w:t xml:space="preserve">ii) rekapitalizační částky, která skupině řešící krizi vycházející z řešení krize umožňuje, aby obnovila soulad s požadavkem na celkový kapitálový poměr uvedeným v čl. 92 odst. 1 písm. c) nařízení (EU) č. 575/2013 a s požadavkem článku 104a směrnice 2013/36/EU na konsolidované úrovni skupiny řešící krizi po provedení upřednostňované strategie k řešení krize, a </w:t>
            </w:r>
          </w:p>
          <w:p w:rsidR="00F375FC" w:rsidRPr="00F25D1A" w:rsidRDefault="00F375FC" w:rsidP="00A76B23">
            <w:pPr>
              <w:jc w:val="both"/>
              <w:rPr>
                <w:sz w:val="18"/>
                <w:szCs w:val="18"/>
              </w:rPr>
            </w:pPr>
          </w:p>
          <w:p w:rsidR="00F375FC" w:rsidRPr="00F25D1A" w:rsidRDefault="00F375FC" w:rsidP="00A76B23">
            <w:pPr>
              <w:jc w:val="both"/>
              <w:rPr>
                <w:sz w:val="18"/>
                <w:szCs w:val="18"/>
              </w:rPr>
            </w:pPr>
            <w:r w:rsidRPr="00F25D1A">
              <w:rPr>
                <w:sz w:val="18"/>
                <w:szCs w:val="18"/>
              </w:rPr>
              <w:t xml:space="preserve">b) pro účely výpočtu požadavku uvedeného v čl. 45 odst. 1, v souladu s čl. 45 odst. 2 písm. b), součet: </w:t>
            </w:r>
          </w:p>
          <w:p w:rsidR="00F375FC" w:rsidRPr="00F25D1A" w:rsidRDefault="00F375FC" w:rsidP="00A76B23">
            <w:pPr>
              <w:jc w:val="both"/>
              <w:rPr>
                <w:sz w:val="18"/>
                <w:szCs w:val="18"/>
              </w:rPr>
            </w:pPr>
          </w:p>
          <w:p w:rsidR="00F375FC" w:rsidRPr="00F25D1A" w:rsidRDefault="00F375FC" w:rsidP="00A76B23">
            <w:pPr>
              <w:jc w:val="both"/>
              <w:rPr>
                <w:sz w:val="18"/>
                <w:szCs w:val="18"/>
              </w:rPr>
            </w:pPr>
            <w:r w:rsidRPr="00F25D1A">
              <w:rPr>
                <w:sz w:val="18"/>
                <w:szCs w:val="18"/>
              </w:rPr>
              <w:t xml:space="preserve">i) objemu ztrát, které mají být absorbovány při řešení krize, odpovídajícího požadavku na pákový poměr pro subjekt řešící krizi podle čl. 92 odst. 1 písm. d) nařízení (EU) č. 575/2013 na konsolidované úrovni skupiny řešící krizi, a </w:t>
            </w:r>
          </w:p>
          <w:p w:rsidR="00F375FC" w:rsidRPr="00F25D1A" w:rsidRDefault="00F375FC" w:rsidP="00A76B23">
            <w:pPr>
              <w:jc w:val="both"/>
              <w:rPr>
                <w:sz w:val="18"/>
                <w:szCs w:val="18"/>
              </w:rPr>
            </w:pPr>
          </w:p>
          <w:p w:rsidR="00F375FC" w:rsidRPr="00F25D1A" w:rsidRDefault="00F375FC" w:rsidP="00A76B23">
            <w:pPr>
              <w:jc w:val="both"/>
              <w:rPr>
                <w:sz w:val="18"/>
                <w:szCs w:val="18"/>
              </w:rPr>
            </w:pPr>
            <w:r w:rsidRPr="00F25D1A">
              <w:rPr>
                <w:sz w:val="18"/>
                <w:szCs w:val="18"/>
              </w:rPr>
              <w:t>ii) rekapitalizační částky, která skupině řešící krizi vycházející z řešení krize umožňuje, aby obnovila soulad s požadavkem na pákový poměr uvedeným v čl. 92 odst. 1 písm. d) nařízení (EU) č. 575/2013 na konsolidované úrovni skupiny řešící krizi po provedení upřednostňované strategie k řešení krize.</w:t>
            </w:r>
          </w:p>
          <w:p w:rsidR="00F375FC" w:rsidRPr="00F25D1A" w:rsidRDefault="00F375FC" w:rsidP="00A76B23">
            <w:pPr>
              <w:jc w:val="both"/>
              <w:rPr>
                <w:sz w:val="18"/>
                <w:szCs w:val="18"/>
              </w:rPr>
            </w:pPr>
          </w:p>
          <w:p w:rsidR="00F375FC" w:rsidRPr="00F25D1A" w:rsidRDefault="00F375FC" w:rsidP="00A76B23">
            <w:pPr>
              <w:jc w:val="both"/>
              <w:rPr>
                <w:sz w:val="18"/>
                <w:szCs w:val="18"/>
              </w:rPr>
            </w:pPr>
            <w:r w:rsidRPr="00F25D1A">
              <w:rPr>
                <w:sz w:val="18"/>
                <w:szCs w:val="18"/>
              </w:rPr>
              <w:lastRenderedPageBreak/>
              <w:t xml:space="preserve">Pro účely čl. 45 odst. 2 písm. a) je požadavek uvedený v čl. 45 odst. 1 vyjádřen v procentech jako hodnota vypočítaná v souladu s prvním pododstavcem písm. a) tohoto odstavce děleno celkovým objemem rizikové expozice. </w:t>
            </w:r>
          </w:p>
          <w:p w:rsidR="00F375FC" w:rsidRPr="00F25D1A" w:rsidRDefault="00F375FC" w:rsidP="00A76B23">
            <w:pPr>
              <w:jc w:val="both"/>
              <w:rPr>
                <w:sz w:val="18"/>
                <w:szCs w:val="18"/>
              </w:rPr>
            </w:pPr>
          </w:p>
          <w:p w:rsidR="00F375FC" w:rsidRDefault="00F375FC" w:rsidP="00A76B23">
            <w:pPr>
              <w:jc w:val="both"/>
              <w:rPr>
                <w:sz w:val="18"/>
                <w:szCs w:val="18"/>
              </w:rPr>
            </w:pPr>
            <w:r w:rsidRPr="00F25D1A">
              <w:rPr>
                <w:sz w:val="18"/>
                <w:szCs w:val="18"/>
              </w:rPr>
              <w:t>Pro účely čl. 45 odst. 2 písm. b) je požadavek uvedený v čl. 45 odst. 1 vyjádřen v procentech jako hodnota vypočítaná v souladu s prvním pododstavcem písm. b) tohoto odstavce děleno celkovou mírou expozic.</w:t>
            </w:r>
          </w:p>
          <w:p w:rsidR="00F375FC" w:rsidRDefault="00F375FC" w:rsidP="00A76B23">
            <w:pPr>
              <w:jc w:val="both"/>
              <w:rPr>
                <w:sz w:val="18"/>
                <w:szCs w:val="18"/>
              </w:rPr>
            </w:pPr>
          </w:p>
          <w:p w:rsidR="00F375FC" w:rsidRPr="00F25D1A" w:rsidRDefault="00F375FC" w:rsidP="00A76B23">
            <w:pPr>
              <w:jc w:val="both"/>
              <w:rPr>
                <w:sz w:val="18"/>
                <w:szCs w:val="18"/>
              </w:rPr>
            </w:pPr>
            <w:r w:rsidRPr="00F25D1A">
              <w:rPr>
                <w:sz w:val="18"/>
                <w:szCs w:val="18"/>
              </w:rPr>
              <w:t>Při stanovování individuálního požadavku podle prvního pododstavce písm. b) tohoto odstavce zohlední orgán příslušný k řešení krize požadavky uvedené v čl. 37 odst. 10 a čl. 44 odst. 5 a 8.</w:t>
            </w:r>
          </w:p>
          <w:p w:rsidR="00F375FC" w:rsidRPr="00F25D1A" w:rsidRDefault="00F375FC" w:rsidP="00A76B23">
            <w:pPr>
              <w:jc w:val="both"/>
              <w:rPr>
                <w:sz w:val="18"/>
                <w:szCs w:val="18"/>
              </w:rPr>
            </w:pPr>
          </w:p>
          <w:p w:rsidR="00F375FC" w:rsidRPr="00F25D1A" w:rsidRDefault="00F375FC" w:rsidP="00A76B23">
            <w:pPr>
              <w:jc w:val="both"/>
              <w:rPr>
                <w:sz w:val="18"/>
                <w:szCs w:val="18"/>
              </w:rPr>
            </w:pPr>
            <w:r w:rsidRPr="00F25D1A">
              <w:rPr>
                <w:sz w:val="18"/>
                <w:szCs w:val="18"/>
              </w:rPr>
              <w:t xml:space="preserve">Při stanovování rekapitalizačních částek uvedených v předcházejících pododstavcích orgán příslušný k řešení krize: </w:t>
            </w:r>
          </w:p>
          <w:p w:rsidR="00F375FC" w:rsidRPr="00F25D1A" w:rsidRDefault="00F375FC" w:rsidP="00A76B23">
            <w:pPr>
              <w:jc w:val="both"/>
              <w:rPr>
                <w:sz w:val="18"/>
                <w:szCs w:val="18"/>
              </w:rPr>
            </w:pPr>
          </w:p>
          <w:p w:rsidR="00F375FC" w:rsidRPr="00F25D1A" w:rsidRDefault="00F375FC" w:rsidP="00A76B23">
            <w:pPr>
              <w:jc w:val="both"/>
              <w:rPr>
                <w:sz w:val="18"/>
                <w:szCs w:val="18"/>
              </w:rPr>
            </w:pPr>
            <w:r w:rsidRPr="00F25D1A">
              <w:rPr>
                <w:sz w:val="18"/>
                <w:szCs w:val="18"/>
              </w:rPr>
              <w:t xml:space="preserve">a) využije nejnovější vykázané hodnoty příslušného celkového objemu rizikové expozice nebo příslušné celkové míry expozic upravené s ohledem na jakékoli změny vyplývající z opatření k řešení krize stanovených v plánu řešení krize a </w:t>
            </w:r>
          </w:p>
          <w:p w:rsidR="00F375FC" w:rsidRPr="00F25D1A" w:rsidRDefault="00F375FC" w:rsidP="00A76B23">
            <w:pPr>
              <w:jc w:val="both"/>
              <w:rPr>
                <w:sz w:val="18"/>
                <w:szCs w:val="18"/>
              </w:rPr>
            </w:pPr>
          </w:p>
          <w:p w:rsidR="00F375FC" w:rsidRPr="00F25D1A" w:rsidRDefault="00F375FC" w:rsidP="00A76B23">
            <w:pPr>
              <w:jc w:val="both"/>
              <w:rPr>
                <w:sz w:val="18"/>
                <w:szCs w:val="18"/>
              </w:rPr>
            </w:pPr>
            <w:r w:rsidRPr="00F25D1A">
              <w:rPr>
                <w:sz w:val="18"/>
                <w:szCs w:val="18"/>
              </w:rPr>
              <w:t xml:space="preserve">b) po konzultaci s příslušným orgánem upraví částku odpovídající stávajícímu požadavku obsaženému v článku 104a směrnice 2013/36/EU směrem dolů nebo nahoru, aby určil požadavek, který se má uplatnit na subjekt řešící krizi po provedení upřednostňované strategie řešení krize. </w:t>
            </w:r>
          </w:p>
          <w:p w:rsidR="00F375FC" w:rsidRPr="00F25D1A" w:rsidRDefault="00F375FC" w:rsidP="00A76B23">
            <w:pPr>
              <w:jc w:val="both"/>
              <w:rPr>
                <w:sz w:val="18"/>
                <w:szCs w:val="18"/>
              </w:rPr>
            </w:pPr>
          </w:p>
          <w:p w:rsidR="00F375FC" w:rsidRPr="00F25D1A" w:rsidRDefault="00F375FC" w:rsidP="00A76B23">
            <w:pPr>
              <w:jc w:val="both"/>
              <w:rPr>
                <w:sz w:val="18"/>
                <w:szCs w:val="18"/>
              </w:rPr>
            </w:pPr>
            <w:r w:rsidRPr="00F25D1A">
              <w:rPr>
                <w:sz w:val="18"/>
                <w:szCs w:val="18"/>
              </w:rPr>
              <w:t xml:space="preserve">Orgán příslušný k řešení krize má možnost zvýšit požadavek uvedený v prvním pododstavci písm. a) bodě i) o vhodnou částku nezbytnou k zajištění toho, aby si subjekt po vyřešení krize na náležitou dobu nepřesahující jeden rok mohl udržet dostatečnou důvěru trhu. </w:t>
            </w:r>
          </w:p>
          <w:p w:rsidR="00F375FC" w:rsidRPr="00F25D1A" w:rsidRDefault="00F375FC" w:rsidP="00A76B23">
            <w:pPr>
              <w:jc w:val="both"/>
              <w:rPr>
                <w:sz w:val="18"/>
                <w:szCs w:val="18"/>
              </w:rPr>
            </w:pPr>
          </w:p>
          <w:p w:rsidR="00F375FC" w:rsidRPr="00F25D1A" w:rsidRDefault="00F375FC" w:rsidP="00A76B23">
            <w:pPr>
              <w:jc w:val="both"/>
              <w:rPr>
                <w:sz w:val="18"/>
                <w:szCs w:val="18"/>
              </w:rPr>
            </w:pPr>
            <w:r w:rsidRPr="00F25D1A">
              <w:rPr>
                <w:sz w:val="18"/>
                <w:szCs w:val="18"/>
              </w:rPr>
              <w:t xml:space="preserve">Použije-li se šestý pododstavec tohoto odstavce, rovná se částka v něm uvedená požadavku kombinovaných kapitálových rezerv, který se má použít po uplatnění nástrojů k řešení krize, sníženému o částku uvedenou v čl. 128 bodě 6 písm. a) směrnice 2013/36/EU. </w:t>
            </w:r>
          </w:p>
          <w:p w:rsidR="00F375FC" w:rsidRPr="00F25D1A" w:rsidRDefault="00F375FC" w:rsidP="00A76B23">
            <w:pPr>
              <w:jc w:val="both"/>
              <w:rPr>
                <w:sz w:val="18"/>
                <w:szCs w:val="18"/>
              </w:rPr>
            </w:pPr>
          </w:p>
          <w:p w:rsidR="00F375FC" w:rsidRPr="00F25D1A" w:rsidRDefault="00F375FC" w:rsidP="00666B13">
            <w:pPr>
              <w:jc w:val="both"/>
              <w:rPr>
                <w:sz w:val="18"/>
                <w:szCs w:val="18"/>
              </w:rPr>
            </w:pPr>
            <w:r w:rsidRPr="00F25D1A">
              <w:rPr>
                <w:sz w:val="18"/>
                <w:szCs w:val="18"/>
              </w:rPr>
              <w:t xml:space="preserve">Částka uvedená v šestém pododstavci tohoto odstavce se upraví směrem dolů, pokud orgán příslušný k řešení krize po konzultaci s příslušným orgánem rozhodne, že by bylo proveditelné a důvěryhodné, aby po provedení strategie řešení krize k udržení důvěry trhu a zajištění dalšího poskytování zásadních hospodářských funkcí instituce subjektu </w:t>
            </w:r>
            <w:r w:rsidRPr="00F25D1A">
              <w:rPr>
                <w:sz w:val="18"/>
                <w:szCs w:val="18"/>
              </w:rPr>
              <w:lastRenderedPageBreak/>
              <w:t>uvedeného v čl. 1 odst. 1 písm. b), c) a d) a jejího přístupu k financování bez využití mimořádné veřejné finanční podpory kromě příspěvků z mechanismů financování k řešení krizí v souladu s čl. 44 odst. 5 a 8 a čl. 101 odst. 2 postačovala nižší částka. Uvedená částka se upraví směrem nahoru, pokud orgán příslušný k řešení krize po konzultaci s příslušným orgánem rozhodne, že k udržení důvěry trhu a zajištění dalšího poskytování zásadních hospodářských funkcí instituce nebo subjektu uvedeného v čl. 1 odst. 1 písm. b), c) a d) i jejich přístupu k financování bez využití mimořádné veřejné finanční podpory kromě příspěvků z mechanismů financování k řešení krizí v souladu s čl. 44 odst. 5 a 8 a čl. 101 odst. 2 je po náležitou dobu nepřesahující jeden rok nezbytná vyšší částka.</w:t>
            </w:r>
          </w:p>
        </w:tc>
        <w:tc>
          <w:tcPr>
            <w:tcW w:w="900" w:type="dxa"/>
            <w:tcBorders>
              <w:top w:val="single" w:sz="4" w:space="0" w:color="auto"/>
              <w:left w:val="single" w:sz="18" w:space="0" w:color="auto"/>
              <w:bottom w:val="nil"/>
              <w:right w:val="single" w:sz="4" w:space="0" w:color="auto"/>
            </w:tcBorders>
          </w:tcPr>
          <w:p w:rsidR="00F375FC" w:rsidRPr="00AB318A" w:rsidRDefault="00F375FC" w:rsidP="00275801">
            <w:pPr>
              <w:rPr>
                <w:sz w:val="18"/>
                <w:szCs w:val="18"/>
              </w:rPr>
            </w:pPr>
            <w:r>
              <w:rPr>
                <w:sz w:val="18"/>
                <w:szCs w:val="18"/>
              </w:rPr>
              <w:lastRenderedPageBreak/>
              <w:t>374/2015 ve znění 298/2021</w:t>
            </w:r>
          </w:p>
        </w:tc>
        <w:tc>
          <w:tcPr>
            <w:tcW w:w="1080" w:type="dxa"/>
            <w:tcBorders>
              <w:top w:val="single" w:sz="4" w:space="0" w:color="auto"/>
              <w:left w:val="single" w:sz="4" w:space="0" w:color="auto"/>
              <w:bottom w:val="nil"/>
              <w:right w:val="single" w:sz="4" w:space="0" w:color="auto"/>
            </w:tcBorders>
          </w:tcPr>
          <w:p w:rsidR="00F375FC" w:rsidRPr="00F25D1A" w:rsidRDefault="00F375FC" w:rsidP="00EE44AB">
            <w:pPr>
              <w:rPr>
                <w:sz w:val="18"/>
                <w:szCs w:val="18"/>
              </w:rPr>
            </w:pPr>
            <w:r>
              <w:rPr>
                <w:sz w:val="18"/>
                <w:szCs w:val="18"/>
              </w:rPr>
              <w:t>§129 odst.1</w:t>
            </w:r>
          </w:p>
        </w:tc>
        <w:tc>
          <w:tcPr>
            <w:tcW w:w="5405" w:type="dxa"/>
            <w:gridSpan w:val="4"/>
            <w:tcBorders>
              <w:top w:val="single" w:sz="4" w:space="0" w:color="auto"/>
              <w:left w:val="single" w:sz="4" w:space="0" w:color="auto"/>
              <w:bottom w:val="nil"/>
              <w:right w:val="single" w:sz="4" w:space="0" w:color="auto"/>
            </w:tcBorders>
          </w:tcPr>
          <w:p w:rsidR="00F375FC" w:rsidRPr="00EE44AB" w:rsidRDefault="00F375FC" w:rsidP="00EE44AB">
            <w:pPr>
              <w:rPr>
                <w:sz w:val="18"/>
                <w:szCs w:val="18"/>
              </w:rPr>
            </w:pPr>
            <w:r w:rsidRPr="00EE44AB">
              <w:rPr>
                <w:sz w:val="18"/>
                <w:szCs w:val="18"/>
              </w:rPr>
              <w:t>Česká národní banka určí postupem podle § 132a osobě podléhající řešení krize, která je členem evropské finanční skupiny, minimální požadavek vyjádřený podle § 127a odst. 1 písm. a) jako součet částky</w:t>
            </w:r>
          </w:p>
          <w:p w:rsidR="00F375FC" w:rsidRPr="00EE44AB" w:rsidRDefault="00F375FC" w:rsidP="00EE44AB">
            <w:pPr>
              <w:rPr>
                <w:sz w:val="18"/>
                <w:szCs w:val="18"/>
              </w:rPr>
            </w:pPr>
            <w:r w:rsidRPr="00EE44AB">
              <w:rPr>
                <w:sz w:val="18"/>
                <w:szCs w:val="18"/>
              </w:rPr>
              <w:t>a) pro úhradu ztráty osoby podléhající řešení krize, která odpovídá požadavku na kapitál podle čl. 92 odst. 1 písm. c) nařízení Evropského parlamentu a Rady (EU) č. 575/2013 na konsolidovaném základě na úrovni skupiny pro řešení krize a požadavku na kapitál na konsolidovaném základě na úrovni skupiny pro řešení krize uloženého osobě podléhající řešení krize v návaznosti na výsledky přezkumu a vyhodnocování nebo prostřednictvím opatření k nápravě podle</w:t>
            </w:r>
            <w:r>
              <w:rPr>
                <w:sz w:val="18"/>
                <w:szCs w:val="18"/>
              </w:rPr>
              <w:t xml:space="preserve"> jiného právního předpisu</w:t>
            </w:r>
            <w:r w:rsidRPr="00EE44AB">
              <w:rPr>
                <w:sz w:val="18"/>
                <w:szCs w:val="18"/>
                <w:vertAlign w:val="superscript"/>
              </w:rPr>
              <w:t>6)</w:t>
            </w:r>
            <w:r>
              <w:rPr>
                <w:sz w:val="18"/>
                <w:szCs w:val="18"/>
              </w:rPr>
              <w:t xml:space="preserve">, a </w:t>
            </w:r>
          </w:p>
          <w:p w:rsidR="00F375FC" w:rsidRPr="008760AB" w:rsidRDefault="00F375FC" w:rsidP="00E8763B">
            <w:pPr>
              <w:rPr>
                <w:sz w:val="18"/>
                <w:szCs w:val="18"/>
              </w:rPr>
            </w:pPr>
            <w:r w:rsidRPr="00EE44AB">
              <w:rPr>
                <w:sz w:val="18"/>
                <w:szCs w:val="18"/>
              </w:rPr>
              <w:t>b) k rekapitalizaci, která umožní osobě podléhající řešení krize, aby po uplatnění opatření k řešení krize, které provádí upřednostňovanou strategii řešení krize, plnila na konsolidovaném základě na úrovni skupiny pro řešení krize požadavek na kapitál podle čl. 92 odst. 1 písm. c) nařízení Evropského parlamentu a Rady (EU) č. 575/2013 a současně požadavek na kapitál na konsolidovaném základě na úrovni skupiny pro řešení krize uložený osobě podléhající řešení krize v návaznosti na výsledky přezkumu a vyhodnocování nebo prostřednictvím opatření k nápravě podle jiného právního předpisu</w:t>
            </w:r>
            <w:r w:rsidRPr="00EE44AB">
              <w:rPr>
                <w:sz w:val="18"/>
                <w:szCs w:val="18"/>
                <w:vertAlign w:val="superscript"/>
              </w:rPr>
              <w:t>6)</w:t>
            </w:r>
            <w:r w:rsidRPr="00EE44AB">
              <w:rPr>
                <w:sz w:val="18"/>
                <w:szCs w:val="18"/>
              </w:rPr>
              <w:t>.</w:t>
            </w:r>
          </w:p>
        </w:tc>
        <w:tc>
          <w:tcPr>
            <w:tcW w:w="895" w:type="dxa"/>
            <w:tcBorders>
              <w:top w:val="single" w:sz="4" w:space="0" w:color="auto"/>
              <w:left w:val="single" w:sz="4" w:space="0" w:color="auto"/>
              <w:bottom w:val="nil"/>
              <w:right w:val="single" w:sz="4" w:space="0" w:color="auto"/>
            </w:tcBorders>
          </w:tcPr>
          <w:p w:rsidR="00F375FC" w:rsidRDefault="00F375FC" w:rsidP="00275801">
            <w:pPr>
              <w:rPr>
                <w:sz w:val="18"/>
                <w:szCs w:val="18"/>
              </w:rPr>
            </w:pPr>
            <w:r>
              <w:rPr>
                <w:sz w:val="18"/>
                <w:szCs w:val="18"/>
              </w:rPr>
              <w:t>PT</w:t>
            </w:r>
          </w:p>
        </w:tc>
        <w:tc>
          <w:tcPr>
            <w:tcW w:w="720" w:type="dxa"/>
            <w:tcBorders>
              <w:top w:val="single" w:sz="4" w:space="0" w:color="auto"/>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5B2FA7">
        <w:tc>
          <w:tcPr>
            <w:tcW w:w="1440" w:type="dxa"/>
            <w:tcBorders>
              <w:top w:val="nil"/>
              <w:left w:val="single" w:sz="4" w:space="0" w:color="auto"/>
              <w:bottom w:val="nil"/>
              <w:right w:val="single" w:sz="4" w:space="0" w:color="auto"/>
            </w:tcBorders>
          </w:tcPr>
          <w:p w:rsidR="00F375FC" w:rsidRPr="00F25D1A" w:rsidRDefault="00F375FC" w:rsidP="000940E4">
            <w:pPr>
              <w:rPr>
                <w:sz w:val="18"/>
                <w:szCs w:val="18"/>
              </w:rPr>
            </w:pPr>
          </w:p>
        </w:tc>
        <w:tc>
          <w:tcPr>
            <w:tcW w:w="5400" w:type="dxa"/>
            <w:gridSpan w:val="4"/>
            <w:tcBorders>
              <w:top w:val="nil"/>
              <w:left w:val="single" w:sz="4" w:space="0" w:color="auto"/>
              <w:bottom w:val="nil"/>
              <w:right w:val="single" w:sz="18" w:space="0" w:color="auto"/>
            </w:tcBorders>
          </w:tcPr>
          <w:p w:rsidR="00F375FC" w:rsidRPr="00F25D1A" w:rsidRDefault="00F375FC" w:rsidP="000940E4">
            <w:pPr>
              <w:jc w:val="both"/>
              <w:rPr>
                <w:sz w:val="18"/>
                <w:szCs w:val="18"/>
              </w:rPr>
            </w:pPr>
          </w:p>
        </w:tc>
        <w:tc>
          <w:tcPr>
            <w:tcW w:w="900" w:type="dxa"/>
            <w:tcBorders>
              <w:top w:val="nil"/>
              <w:left w:val="single" w:sz="18" w:space="0" w:color="auto"/>
              <w:bottom w:val="nil"/>
              <w:right w:val="single" w:sz="4" w:space="0" w:color="auto"/>
            </w:tcBorders>
          </w:tcPr>
          <w:p w:rsidR="00F375FC" w:rsidRPr="00AB318A" w:rsidRDefault="00F375FC" w:rsidP="00275801">
            <w:pPr>
              <w:rPr>
                <w:sz w:val="18"/>
                <w:szCs w:val="18"/>
              </w:rPr>
            </w:pPr>
            <w:r>
              <w:rPr>
                <w:sz w:val="18"/>
                <w:szCs w:val="18"/>
              </w:rPr>
              <w:t>374/2015 ve znění 298/2021</w:t>
            </w:r>
          </w:p>
        </w:tc>
        <w:tc>
          <w:tcPr>
            <w:tcW w:w="1080" w:type="dxa"/>
            <w:tcBorders>
              <w:top w:val="nil"/>
              <w:left w:val="single" w:sz="4" w:space="0" w:color="auto"/>
              <w:bottom w:val="nil"/>
              <w:right w:val="single" w:sz="4" w:space="0" w:color="auto"/>
            </w:tcBorders>
          </w:tcPr>
          <w:p w:rsidR="00F375FC" w:rsidRPr="00F25D1A" w:rsidRDefault="00F375FC" w:rsidP="00275801">
            <w:pPr>
              <w:rPr>
                <w:sz w:val="18"/>
                <w:szCs w:val="18"/>
              </w:rPr>
            </w:pPr>
            <w:r>
              <w:rPr>
                <w:sz w:val="18"/>
                <w:szCs w:val="18"/>
              </w:rPr>
              <w:t>§129 odst.2</w:t>
            </w:r>
          </w:p>
        </w:tc>
        <w:tc>
          <w:tcPr>
            <w:tcW w:w="5405" w:type="dxa"/>
            <w:gridSpan w:val="4"/>
            <w:tcBorders>
              <w:top w:val="nil"/>
              <w:left w:val="single" w:sz="4" w:space="0" w:color="auto"/>
              <w:bottom w:val="nil"/>
              <w:right w:val="single" w:sz="4" w:space="0" w:color="auto"/>
            </w:tcBorders>
          </w:tcPr>
          <w:p w:rsidR="00F375FC" w:rsidRPr="00EE44AB" w:rsidRDefault="00F375FC" w:rsidP="00EE44AB">
            <w:pPr>
              <w:rPr>
                <w:sz w:val="18"/>
                <w:szCs w:val="18"/>
              </w:rPr>
            </w:pPr>
            <w:r w:rsidRPr="00EE44AB">
              <w:rPr>
                <w:sz w:val="18"/>
                <w:szCs w:val="18"/>
              </w:rPr>
              <w:t>Česká národní banka určí postupem podle § 132a osobě podléhající řešení krize, která je členem evropské finanční skupiny, minimální požadavek podle §127a odst</w:t>
            </w:r>
            <w:r>
              <w:rPr>
                <w:sz w:val="18"/>
                <w:szCs w:val="18"/>
              </w:rPr>
              <w:t>. 1 písm. b) jako součet částky</w:t>
            </w:r>
          </w:p>
          <w:p w:rsidR="00F375FC" w:rsidRPr="00EE44AB" w:rsidRDefault="00F375FC" w:rsidP="00EE44AB">
            <w:pPr>
              <w:rPr>
                <w:sz w:val="18"/>
                <w:szCs w:val="18"/>
              </w:rPr>
            </w:pPr>
            <w:r w:rsidRPr="00EE44AB">
              <w:rPr>
                <w:sz w:val="18"/>
                <w:szCs w:val="18"/>
              </w:rPr>
              <w:t>a) pro úhradu ztráty osoby podléhající řešení krize, která odpovídá požadavku na pákový poměr podle čl. 92 odst. 1 písm. d) nařízení Evropského parlamentu a Rady (EU) č. 575/2013 na konsolidovaném základě na úrovni skupi</w:t>
            </w:r>
            <w:r>
              <w:rPr>
                <w:sz w:val="18"/>
                <w:szCs w:val="18"/>
              </w:rPr>
              <w:t xml:space="preserve">ny podléhající řešení krize, a </w:t>
            </w:r>
          </w:p>
          <w:p w:rsidR="00F375FC" w:rsidRPr="00EE44AB" w:rsidRDefault="00F375FC" w:rsidP="00EE44AB">
            <w:pPr>
              <w:rPr>
                <w:sz w:val="18"/>
                <w:szCs w:val="18"/>
              </w:rPr>
            </w:pPr>
            <w:r w:rsidRPr="00EE44AB">
              <w:rPr>
                <w:sz w:val="18"/>
                <w:szCs w:val="18"/>
              </w:rPr>
              <w:t>b) k rekapitalizaci umožňující osobě podléhající řešení krize, aby po přijetí opatření k řešení krize, které provádí upřednostňovanou strategii řešení krize, plnila na konsolidovaném základě na úrovni skupiny pro řešení krize požadavek na pákový poměr podle čl. 92 odst. 1 písm. d) nařízení Evropského parlamentu a Rady (EU) č. 575/2013.</w:t>
            </w:r>
          </w:p>
        </w:tc>
        <w:tc>
          <w:tcPr>
            <w:tcW w:w="895" w:type="dxa"/>
            <w:tcBorders>
              <w:top w:val="nil"/>
              <w:left w:val="single" w:sz="4" w:space="0" w:color="auto"/>
              <w:bottom w:val="nil"/>
              <w:right w:val="single" w:sz="4" w:space="0" w:color="auto"/>
            </w:tcBorders>
          </w:tcPr>
          <w:p w:rsidR="00F375FC" w:rsidRDefault="00F375FC" w:rsidP="00275801">
            <w:pPr>
              <w:rPr>
                <w:sz w:val="18"/>
                <w:szCs w:val="18"/>
              </w:rPr>
            </w:pP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F77B87">
        <w:tc>
          <w:tcPr>
            <w:tcW w:w="1440" w:type="dxa"/>
            <w:tcBorders>
              <w:top w:val="nil"/>
              <w:left w:val="single" w:sz="4" w:space="0" w:color="auto"/>
              <w:bottom w:val="nil"/>
              <w:right w:val="single" w:sz="4" w:space="0" w:color="auto"/>
            </w:tcBorders>
          </w:tcPr>
          <w:p w:rsidR="00F375FC" w:rsidRPr="00F25D1A" w:rsidRDefault="00F375FC" w:rsidP="000940E4">
            <w:pPr>
              <w:rPr>
                <w:sz w:val="18"/>
                <w:szCs w:val="18"/>
              </w:rPr>
            </w:pPr>
          </w:p>
        </w:tc>
        <w:tc>
          <w:tcPr>
            <w:tcW w:w="5400" w:type="dxa"/>
            <w:gridSpan w:val="4"/>
            <w:tcBorders>
              <w:top w:val="nil"/>
              <w:left w:val="single" w:sz="4" w:space="0" w:color="auto"/>
              <w:bottom w:val="nil"/>
              <w:right w:val="single" w:sz="18" w:space="0" w:color="auto"/>
            </w:tcBorders>
          </w:tcPr>
          <w:p w:rsidR="00F375FC" w:rsidRPr="00F25D1A" w:rsidRDefault="00F375FC" w:rsidP="000940E4">
            <w:pPr>
              <w:jc w:val="both"/>
              <w:rPr>
                <w:sz w:val="18"/>
                <w:szCs w:val="18"/>
              </w:rPr>
            </w:pPr>
          </w:p>
        </w:tc>
        <w:tc>
          <w:tcPr>
            <w:tcW w:w="900" w:type="dxa"/>
            <w:tcBorders>
              <w:top w:val="nil"/>
              <w:left w:val="single" w:sz="18" w:space="0" w:color="auto"/>
              <w:bottom w:val="nil"/>
              <w:right w:val="single" w:sz="4" w:space="0" w:color="auto"/>
            </w:tcBorders>
          </w:tcPr>
          <w:p w:rsidR="00F375FC" w:rsidRPr="00AB318A" w:rsidRDefault="00F375FC" w:rsidP="00275801">
            <w:pPr>
              <w:rPr>
                <w:sz w:val="18"/>
                <w:szCs w:val="18"/>
              </w:rPr>
            </w:pPr>
            <w:r>
              <w:rPr>
                <w:sz w:val="18"/>
                <w:szCs w:val="18"/>
              </w:rPr>
              <w:t>374/2015 ve znění 298/2021</w:t>
            </w:r>
          </w:p>
        </w:tc>
        <w:tc>
          <w:tcPr>
            <w:tcW w:w="1080" w:type="dxa"/>
            <w:tcBorders>
              <w:top w:val="nil"/>
              <w:left w:val="single" w:sz="4" w:space="0" w:color="auto"/>
              <w:bottom w:val="nil"/>
              <w:right w:val="single" w:sz="4" w:space="0" w:color="auto"/>
            </w:tcBorders>
          </w:tcPr>
          <w:p w:rsidR="00F375FC" w:rsidRDefault="00F375FC" w:rsidP="00275801">
            <w:pPr>
              <w:rPr>
                <w:sz w:val="18"/>
                <w:szCs w:val="18"/>
              </w:rPr>
            </w:pPr>
            <w:r>
              <w:rPr>
                <w:sz w:val="18"/>
                <w:szCs w:val="18"/>
              </w:rPr>
              <w:t>§129 odst.3</w:t>
            </w:r>
          </w:p>
        </w:tc>
        <w:tc>
          <w:tcPr>
            <w:tcW w:w="5405" w:type="dxa"/>
            <w:gridSpan w:val="4"/>
            <w:tcBorders>
              <w:top w:val="nil"/>
              <w:left w:val="single" w:sz="4" w:space="0" w:color="auto"/>
              <w:bottom w:val="nil"/>
              <w:right w:val="single" w:sz="4" w:space="0" w:color="auto"/>
            </w:tcBorders>
          </w:tcPr>
          <w:p w:rsidR="00F375FC" w:rsidRPr="00EE44AB" w:rsidRDefault="00F375FC" w:rsidP="00EE44AB">
            <w:pPr>
              <w:rPr>
                <w:sz w:val="18"/>
                <w:szCs w:val="18"/>
              </w:rPr>
            </w:pPr>
            <w:r w:rsidRPr="00F77B87">
              <w:rPr>
                <w:sz w:val="18"/>
                <w:szCs w:val="18"/>
              </w:rPr>
              <w:t>Při určování minimálního požadavku podle odstavce 2 Česká národní banka zohlední podmínky uvedené v § 125 odst. 1 a 2 a § 158 odst. 1 písm. d).</w:t>
            </w:r>
          </w:p>
        </w:tc>
        <w:tc>
          <w:tcPr>
            <w:tcW w:w="895" w:type="dxa"/>
            <w:tcBorders>
              <w:top w:val="nil"/>
              <w:left w:val="single" w:sz="4" w:space="0" w:color="auto"/>
              <w:bottom w:val="nil"/>
              <w:right w:val="single" w:sz="4" w:space="0" w:color="auto"/>
            </w:tcBorders>
          </w:tcPr>
          <w:p w:rsidR="00F375FC" w:rsidRDefault="00F375FC" w:rsidP="00275801">
            <w:pPr>
              <w:rPr>
                <w:sz w:val="18"/>
                <w:szCs w:val="18"/>
              </w:rPr>
            </w:pP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F77B87">
        <w:tc>
          <w:tcPr>
            <w:tcW w:w="1440" w:type="dxa"/>
            <w:tcBorders>
              <w:top w:val="nil"/>
              <w:left w:val="single" w:sz="4" w:space="0" w:color="auto"/>
              <w:bottom w:val="nil"/>
              <w:right w:val="single" w:sz="4" w:space="0" w:color="auto"/>
            </w:tcBorders>
          </w:tcPr>
          <w:p w:rsidR="00F375FC" w:rsidRPr="00F25D1A" w:rsidRDefault="00F375FC" w:rsidP="000940E4">
            <w:pPr>
              <w:rPr>
                <w:sz w:val="18"/>
                <w:szCs w:val="18"/>
              </w:rPr>
            </w:pPr>
          </w:p>
        </w:tc>
        <w:tc>
          <w:tcPr>
            <w:tcW w:w="5400" w:type="dxa"/>
            <w:gridSpan w:val="4"/>
            <w:tcBorders>
              <w:top w:val="nil"/>
              <w:left w:val="single" w:sz="4" w:space="0" w:color="auto"/>
              <w:bottom w:val="nil"/>
              <w:right w:val="single" w:sz="18" w:space="0" w:color="auto"/>
            </w:tcBorders>
          </w:tcPr>
          <w:p w:rsidR="00F375FC" w:rsidRPr="00F25D1A" w:rsidRDefault="00F375FC" w:rsidP="000940E4">
            <w:pPr>
              <w:jc w:val="both"/>
              <w:rPr>
                <w:sz w:val="18"/>
                <w:szCs w:val="18"/>
              </w:rPr>
            </w:pPr>
          </w:p>
        </w:tc>
        <w:tc>
          <w:tcPr>
            <w:tcW w:w="900" w:type="dxa"/>
            <w:tcBorders>
              <w:top w:val="nil"/>
              <w:left w:val="single" w:sz="18" w:space="0" w:color="auto"/>
              <w:bottom w:val="nil"/>
              <w:right w:val="single" w:sz="4" w:space="0" w:color="auto"/>
            </w:tcBorders>
          </w:tcPr>
          <w:p w:rsidR="00F375FC" w:rsidRPr="00AB318A" w:rsidRDefault="00F375FC" w:rsidP="00275801">
            <w:pPr>
              <w:rPr>
                <w:sz w:val="18"/>
                <w:szCs w:val="18"/>
              </w:rPr>
            </w:pPr>
            <w:r>
              <w:rPr>
                <w:sz w:val="18"/>
                <w:szCs w:val="18"/>
              </w:rPr>
              <w:t>374/2015 ve znění 298/2021</w:t>
            </w:r>
          </w:p>
        </w:tc>
        <w:tc>
          <w:tcPr>
            <w:tcW w:w="1080" w:type="dxa"/>
            <w:tcBorders>
              <w:top w:val="nil"/>
              <w:left w:val="single" w:sz="4" w:space="0" w:color="auto"/>
              <w:bottom w:val="nil"/>
              <w:right w:val="single" w:sz="4" w:space="0" w:color="auto"/>
            </w:tcBorders>
          </w:tcPr>
          <w:p w:rsidR="00F375FC" w:rsidRDefault="00F375FC" w:rsidP="00275801">
            <w:pPr>
              <w:rPr>
                <w:sz w:val="18"/>
                <w:szCs w:val="18"/>
              </w:rPr>
            </w:pPr>
            <w:r>
              <w:rPr>
                <w:sz w:val="18"/>
                <w:szCs w:val="18"/>
              </w:rPr>
              <w:t>§129 odst.4</w:t>
            </w:r>
          </w:p>
        </w:tc>
        <w:tc>
          <w:tcPr>
            <w:tcW w:w="5405" w:type="dxa"/>
            <w:gridSpan w:val="4"/>
            <w:tcBorders>
              <w:top w:val="nil"/>
              <w:left w:val="single" w:sz="4" w:space="0" w:color="auto"/>
              <w:bottom w:val="nil"/>
              <w:right w:val="single" w:sz="4" w:space="0" w:color="auto"/>
            </w:tcBorders>
          </w:tcPr>
          <w:p w:rsidR="00F375FC" w:rsidRPr="00EE44AB" w:rsidRDefault="00F375FC" w:rsidP="00EE44AB">
            <w:pPr>
              <w:rPr>
                <w:sz w:val="18"/>
                <w:szCs w:val="18"/>
              </w:rPr>
            </w:pPr>
            <w:r w:rsidRPr="00F77B87">
              <w:rPr>
                <w:sz w:val="18"/>
                <w:szCs w:val="18"/>
              </w:rPr>
              <w:t>Při určování částky k rekapitalizaci podle odstavců 1 a 2 Česká národní banka použije poslední vykázané hodnoty celkového objemu rizikové expozice a příslušné celkové míry expozic, které upraví s ohledem na změny vyplývající z opatření k řešení krize předvídaného v plánu řešení krize.</w:t>
            </w:r>
          </w:p>
        </w:tc>
        <w:tc>
          <w:tcPr>
            <w:tcW w:w="895" w:type="dxa"/>
            <w:tcBorders>
              <w:top w:val="nil"/>
              <w:left w:val="single" w:sz="4" w:space="0" w:color="auto"/>
              <w:bottom w:val="nil"/>
              <w:right w:val="single" w:sz="4" w:space="0" w:color="auto"/>
            </w:tcBorders>
          </w:tcPr>
          <w:p w:rsidR="00F375FC" w:rsidRDefault="00F375FC" w:rsidP="00275801">
            <w:pPr>
              <w:rPr>
                <w:sz w:val="18"/>
                <w:szCs w:val="18"/>
              </w:rPr>
            </w:pP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F77B87">
        <w:tc>
          <w:tcPr>
            <w:tcW w:w="1440" w:type="dxa"/>
            <w:tcBorders>
              <w:top w:val="nil"/>
              <w:left w:val="single" w:sz="4" w:space="0" w:color="auto"/>
              <w:bottom w:val="nil"/>
              <w:right w:val="single" w:sz="4" w:space="0" w:color="auto"/>
            </w:tcBorders>
          </w:tcPr>
          <w:p w:rsidR="00F375FC" w:rsidRPr="00F25D1A" w:rsidRDefault="00F375FC" w:rsidP="000940E4">
            <w:pPr>
              <w:rPr>
                <w:sz w:val="18"/>
                <w:szCs w:val="18"/>
              </w:rPr>
            </w:pPr>
          </w:p>
        </w:tc>
        <w:tc>
          <w:tcPr>
            <w:tcW w:w="5400" w:type="dxa"/>
            <w:gridSpan w:val="4"/>
            <w:tcBorders>
              <w:top w:val="nil"/>
              <w:left w:val="single" w:sz="4" w:space="0" w:color="auto"/>
              <w:bottom w:val="nil"/>
              <w:right w:val="single" w:sz="18" w:space="0" w:color="auto"/>
            </w:tcBorders>
          </w:tcPr>
          <w:p w:rsidR="00F375FC" w:rsidRPr="00F25D1A" w:rsidRDefault="00F375FC" w:rsidP="000940E4">
            <w:pPr>
              <w:jc w:val="both"/>
              <w:rPr>
                <w:sz w:val="18"/>
                <w:szCs w:val="18"/>
              </w:rPr>
            </w:pPr>
          </w:p>
        </w:tc>
        <w:tc>
          <w:tcPr>
            <w:tcW w:w="900" w:type="dxa"/>
            <w:tcBorders>
              <w:top w:val="nil"/>
              <w:left w:val="single" w:sz="18" w:space="0" w:color="auto"/>
              <w:bottom w:val="nil"/>
              <w:right w:val="single" w:sz="4" w:space="0" w:color="auto"/>
            </w:tcBorders>
          </w:tcPr>
          <w:p w:rsidR="00F375FC" w:rsidRPr="00AB318A" w:rsidRDefault="00F375FC" w:rsidP="00275801">
            <w:pPr>
              <w:rPr>
                <w:sz w:val="18"/>
                <w:szCs w:val="18"/>
              </w:rPr>
            </w:pPr>
            <w:r>
              <w:rPr>
                <w:sz w:val="18"/>
                <w:szCs w:val="18"/>
              </w:rPr>
              <w:t>374/2015 ve znění 298/2021</w:t>
            </w:r>
          </w:p>
        </w:tc>
        <w:tc>
          <w:tcPr>
            <w:tcW w:w="1080" w:type="dxa"/>
            <w:tcBorders>
              <w:top w:val="nil"/>
              <w:left w:val="single" w:sz="4" w:space="0" w:color="auto"/>
              <w:bottom w:val="nil"/>
              <w:right w:val="single" w:sz="4" w:space="0" w:color="auto"/>
            </w:tcBorders>
          </w:tcPr>
          <w:p w:rsidR="00F375FC" w:rsidRDefault="00F375FC" w:rsidP="00275801">
            <w:pPr>
              <w:rPr>
                <w:sz w:val="18"/>
                <w:szCs w:val="18"/>
              </w:rPr>
            </w:pPr>
            <w:r>
              <w:rPr>
                <w:sz w:val="18"/>
                <w:szCs w:val="18"/>
              </w:rPr>
              <w:t>§129 odst.5</w:t>
            </w:r>
          </w:p>
        </w:tc>
        <w:tc>
          <w:tcPr>
            <w:tcW w:w="5405" w:type="dxa"/>
            <w:gridSpan w:val="4"/>
            <w:tcBorders>
              <w:top w:val="nil"/>
              <w:left w:val="single" w:sz="4" w:space="0" w:color="auto"/>
              <w:bottom w:val="nil"/>
              <w:right w:val="single" w:sz="4" w:space="0" w:color="auto"/>
            </w:tcBorders>
          </w:tcPr>
          <w:p w:rsidR="00F375FC" w:rsidRPr="00EE44AB" w:rsidRDefault="00F375FC" w:rsidP="00EE44AB">
            <w:pPr>
              <w:rPr>
                <w:sz w:val="18"/>
                <w:szCs w:val="18"/>
              </w:rPr>
            </w:pPr>
            <w:r w:rsidRPr="00F77B87">
              <w:rPr>
                <w:sz w:val="18"/>
                <w:szCs w:val="18"/>
              </w:rPr>
              <w:t>Při určování částky k rekapitalizaci podle odstavců 1 a 2 Česká národní banka s ohledem na očekávaný dopad opatření k řešení krize, které je předvídané v plánu řešení krize, upraví požadavek na kapitál, který osoba podléhající řešení krize bude udržovat v návaznosti na výsledky přezkumu a vyhodnocování nebo na základě opatření k nápravě podle jiného právního předpisu</w:t>
            </w:r>
            <w:r w:rsidRPr="00F77B87">
              <w:rPr>
                <w:sz w:val="18"/>
                <w:szCs w:val="18"/>
                <w:vertAlign w:val="superscript"/>
              </w:rPr>
              <w:t>6)</w:t>
            </w:r>
            <w:r w:rsidRPr="00F77B87">
              <w:rPr>
                <w:sz w:val="18"/>
                <w:szCs w:val="18"/>
              </w:rPr>
              <w:t>.</w:t>
            </w:r>
          </w:p>
        </w:tc>
        <w:tc>
          <w:tcPr>
            <w:tcW w:w="895" w:type="dxa"/>
            <w:tcBorders>
              <w:top w:val="nil"/>
              <w:left w:val="single" w:sz="4" w:space="0" w:color="auto"/>
              <w:bottom w:val="nil"/>
              <w:right w:val="single" w:sz="4" w:space="0" w:color="auto"/>
            </w:tcBorders>
          </w:tcPr>
          <w:p w:rsidR="00F375FC" w:rsidRDefault="00F375FC" w:rsidP="00275801">
            <w:pPr>
              <w:rPr>
                <w:sz w:val="18"/>
                <w:szCs w:val="18"/>
              </w:rPr>
            </w:pP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F77B87">
        <w:tc>
          <w:tcPr>
            <w:tcW w:w="1440" w:type="dxa"/>
            <w:tcBorders>
              <w:top w:val="nil"/>
              <w:left w:val="single" w:sz="4" w:space="0" w:color="auto"/>
              <w:bottom w:val="nil"/>
              <w:right w:val="single" w:sz="4" w:space="0" w:color="auto"/>
            </w:tcBorders>
          </w:tcPr>
          <w:p w:rsidR="00F375FC" w:rsidRPr="00F25D1A" w:rsidRDefault="00F375FC" w:rsidP="000940E4">
            <w:pPr>
              <w:rPr>
                <w:sz w:val="18"/>
                <w:szCs w:val="18"/>
              </w:rPr>
            </w:pPr>
          </w:p>
        </w:tc>
        <w:tc>
          <w:tcPr>
            <w:tcW w:w="5400" w:type="dxa"/>
            <w:gridSpan w:val="4"/>
            <w:tcBorders>
              <w:top w:val="nil"/>
              <w:left w:val="single" w:sz="4" w:space="0" w:color="auto"/>
              <w:bottom w:val="nil"/>
              <w:right w:val="single" w:sz="18" w:space="0" w:color="auto"/>
            </w:tcBorders>
          </w:tcPr>
          <w:p w:rsidR="00F375FC" w:rsidRPr="00F25D1A" w:rsidRDefault="00F375FC" w:rsidP="000940E4">
            <w:pPr>
              <w:jc w:val="both"/>
              <w:rPr>
                <w:sz w:val="18"/>
                <w:szCs w:val="18"/>
              </w:rPr>
            </w:pPr>
          </w:p>
        </w:tc>
        <w:tc>
          <w:tcPr>
            <w:tcW w:w="900" w:type="dxa"/>
            <w:tcBorders>
              <w:top w:val="nil"/>
              <w:left w:val="single" w:sz="18" w:space="0" w:color="auto"/>
              <w:bottom w:val="nil"/>
              <w:right w:val="single" w:sz="4" w:space="0" w:color="auto"/>
            </w:tcBorders>
          </w:tcPr>
          <w:p w:rsidR="00F375FC" w:rsidRPr="00AB318A" w:rsidRDefault="00F375FC" w:rsidP="00275801">
            <w:pPr>
              <w:rPr>
                <w:sz w:val="18"/>
                <w:szCs w:val="18"/>
              </w:rPr>
            </w:pPr>
            <w:r>
              <w:rPr>
                <w:sz w:val="18"/>
                <w:szCs w:val="18"/>
              </w:rPr>
              <w:t>374/2015 ve znění 298/2021</w:t>
            </w:r>
          </w:p>
        </w:tc>
        <w:tc>
          <w:tcPr>
            <w:tcW w:w="1080" w:type="dxa"/>
            <w:tcBorders>
              <w:top w:val="nil"/>
              <w:left w:val="single" w:sz="4" w:space="0" w:color="auto"/>
              <w:bottom w:val="nil"/>
              <w:right w:val="single" w:sz="4" w:space="0" w:color="auto"/>
            </w:tcBorders>
          </w:tcPr>
          <w:p w:rsidR="00F375FC" w:rsidRDefault="00F375FC" w:rsidP="00275801">
            <w:pPr>
              <w:rPr>
                <w:sz w:val="18"/>
                <w:szCs w:val="18"/>
              </w:rPr>
            </w:pPr>
            <w:r>
              <w:rPr>
                <w:sz w:val="18"/>
                <w:szCs w:val="18"/>
              </w:rPr>
              <w:t>§129 odst.6</w:t>
            </w:r>
          </w:p>
        </w:tc>
        <w:tc>
          <w:tcPr>
            <w:tcW w:w="5405" w:type="dxa"/>
            <w:gridSpan w:val="4"/>
            <w:tcBorders>
              <w:top w:val="nil"/>
              <w:left w:val="single" w:sz="4" w:space="0" w:color="auto"/>
              <w:bottom w:val="nil"/>
              <w:right w:val="single" w:sz="4" w:space="0" w:color="auto"/>
            </w:tcBorders>
          </w:tcPr>
          <w:p w:rsidR="00F375FC" w:rsidRPr="00EE44AB" w:rsidRDefault="00F375FC" w:rsidP="00EE44AB">
            <w:pPr>
              <w:rPr>
                <w:sz w:val="18"/>
                <w:szCs w:val="18"/>
              </w:rPr>
            </w:pPr>
            <w:r w:rsidRPr="00F77B87">
              <w:rPr>
                <w:sz w:val="18"/>
                <w:szCs w:val="18"/>
              </w:rPr>
              <w:t>Není-li osoba podléhající řešení krize povinna plnit požadavek na kapitál na konsolidovaném základě na úrovni skupiny pro řešení krize uložený v návaznosti na výsledky přezkumu a vyhodnocování nebo prostřednictvím opatření k nápravě podle jiného právního předpisu</w:t>
            </w:r>
            <w:r w:rsidRPr="00F77B87">
              <w:rPr>
                <w:sz w:val="18"/>
                <w:szCs w:val="18"/>
                <w:vertAlign w:val="superscript"/>
              </w:rPr>
              <w:t>6)</w:t>
            </w:r>
            <w:r w:rsidRPr="00F77B87">
              <w:rPr>
                <w:sz w:val="18"/>
                <w:szCs w:val="18"/>
              </w:rPr>
              <w:t xml:space="preserve">, </w:t>
            </w:r>
            <w:r w:rsidRPr="00F77B87">
              <w:rPr>
                <w:sz w:val="18"/>
                <w:szCs w:val="18"/>
              </w:rPr>
              <w:lastRenderedPageBreak/>
              <w:t>Česká národní banka určí minimální požadavek podle odstavce 1 podle pravidel stanovených přímo použitelným předpisem Evropské unie, kterým se provádí čl. 45c směrnice Evropského parlamentu a Rady 2014/59/EU.</w:t>
            </w:r>
          </w:p>
        </w:tc>
        <w:tc>
          <w:tcPr>
            <w:tcW w:w="895" w:type="dxa"/>
            <w:tcBorders>
              <w:top w:val="nil"/>
              <w:left w:val="single" w:sz="4" w:space="0" w:color="auto"/>
              <w:bottom w:val="nil"/>
              <w:right w:val="single" w:sz="4" w:space="0" w:color="auto"/>
            </w:tcBorders>
          </w:tcPr>
          <w:p w:rsidR="00F375FC" w:rsidRDefault="00F375FC" w:rsidP="00275801">
            <w:pPr>
              <w:rPr>
                <w:sz w:val="18"/>
                <w:szCs w:val="18"/>
              </w:rPr>
            </w:pP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5C5B35">
        <w:tc>
          <w:tcPr>
            <w:tcW w:w="1440" w:type="dxa"/>
            <w:tcBorders>
              <w:top w:val="nil"/>
              <w:left w:val="single" w:sz="4" w:space="0" w:color="auto"/>
              <w:bottom w:val="nil"/>
              <w:right w:val="single" w:sz="4" w:space="0" w:color="auto"/>
            </w:tcBorders>
          </w:tcPr>
          <w:p w:rsidR="00F375FC" w:rsidRPr="00F25D1A" w:rsidRDefault="00F375FC" w:rsidP="000940E4">
            <w:pPr>
              <w:rPr>
                <w:sz w:val="18"/>
                <w:szCs w:val="18"/>
              </w:rPr>
            </w:pPr>
          </w:p>
        </w:tc>
        <w:tc>
          <w:tcPr>
            <w:tcW w:w="5400" w:type="dxa"/>
            <w:gridSpan w:val="4"/>
            <w:tcBorders>
              <w:top w:val="nil"/>
              <w:left w:val="single" w:sz="4" w:space="0" w:color="auto"/>
              <w:bottom w:val="nil"/>
              <w:right w:val="single" w:sz="18" w:space="0" w:color="auto"/>
            </w:tcBorders>
          </w:tcPr>
          <w:p w:rsidR="00F375FC" w:rsidRPr="00F25D1A" w:rsidRDefault="00F375FC" w:rsidP="000940E4">
            <w:pPr>
              <w:jc w:val="both"/>
              <w:rPr>
                <w:sz w:val="18"/>
                <w:szCs w:val="18"/>
              </w:rPr>
            </w:pPr>
          </w:p>
        </w:tc>
        <w:tc>
          <w:tcPr>
            <w:tcW w:w="900" w:type="dxa"/>
            <w:tcBorders>
              <w:top w:val="nil"/>
              <w:left w:val="single" w:sz="18" w:space="0" w:color="auto"/>
              <w:bottom w:val="nil"/>
              <w:right w:val="single" w:sz="4" w:space="0" w:color="auto"/>
            </w:tcBorders>
          </w:tcPr>
          <w:p w:rsidR="00F375FC" w:rsidRPr="00AB318A" w:rsidRDefault="00F375FC" w:rsidP="00275801">
            <w:pPr>
              <w:rPr>
                <w:sz w:val="18"/>
                <w:szCs w:val="18"/>
              </w:rPr>
            </w:pPr>
            <w:r>
              <w:rPr>
                <w:sz w:val="18"/>
                <w:szCs w:val="18"/>
              </w:rPr>
              <w:t>374/2015 ve znění 298/2021</w:t>
            </w:r>
          </w:p>
        </w:tc>
        <w:tc>
          <w:tcPr>
            <w:tcW w:w="1080" w:type="dxa"/>
            <w:tcBorders>
              <w:top w:val="nil"/>
              <w:left w:val="single" w:sz="4" w:space="0" w:color="auto"/>
              <w:bottom w:val="nil"/>
              <w:right w:val="single" w:sz="4" w:space="0" w:color="auto"/>
            </w:tcBorders>
          </w:tcPr>
          <w:p w:rsidR="00F375FC" w:rsidRDefault="00F375FC" w:rsidP="00275801">
            <w:pPr>
              <w:rPr>
                <w:sz w:val="18"/>
                <w:szCs w:val="18"/>
              </w:rPr>
            </w:pPr>
            <w:r>
              <w:rPr>
                <w:sz w:val="18"/>
                <w:szCs w:val="18"/>
              </w:rPr>
              <w:t>§129a</w:t>
            </w:r>
          </w:p>
        </w:tc>
        <w:tc>
          <w:tcPr>
            <w:tcW w:w="5405" w:type="dxa"/>
            <w:gridSpan w:val="4"/>
            <w:tcBorders>
              <w:top w:val="nil"/>
              <w:left w:val="single" w:sz="4" w:space="0" w:color="auto"/>
              <w:bottom w:val="nil"/>
              <w:right w:val="single" w:sz="4" w:space="0" w:color="auto"/>
            </w:tcBorders>
          </w:tcPr>
          <w:p w:rsidR="00F375FC" w:rsidRPr="00F77B87" w:rsidRDefault="00F375FC" w:rsidP="00F77B87">
            <w:pPr>
              <w:rPr>
                <w:sz w:val="18"/>
                <w:szCs w:val="18"/>
              </w:rPr>
            </w:pPr>
            <w:r w:rsidRPr="00F77B87">
              <w:rPr>
                <w:sz w:val="18"/>
                <w:szCs w:val="18"/>
              </w:rPr>
              <w:t>(1) Česká národní banka určí instituci se sídlem na území České republiky, která není členem evropské finanční skupiny, minimální požadavek podle § 127a odst</w:t>
            </w:r>
            <w:r>
              <w:rPr>
                <w:sz w:val="18"/>
                <w:szCs w:val="18"/>
              </w:rPr>
              <w:t>. 1 písm. a) jako součet částky</w:t>
            </w:r>
          </w:p>
          <w:p w:rsidR="00F375FC" w:rsidRPr="00F77B87" w:rsidRDefault="00F375FC" w:rsidP="00F77B87">
            <w:pPr>
              <w:rPr>
                <w:sz w:val="18"/>
                <w:szCs w:val="18"/>
              </w:rPr>
            </w:pPr>
            <w:r w:rsidRPr="00F77B87">
              <w:rPr>
                <w:sz w:val="18"/>
                <w:szCs w:val="18"/>
              </w:rPr>
              <w:t>a) pro úhradu ztráty instituce, která odpovídá požadavku na kapitál podle čl. 92 odst. 1 písm. c) nařízení Evropského parlamentu a Rady (EU) č. 575/2013 a požadavku na kapitál uloženého instituci v návaznosti na výsledky přezkumu a vyhodnocování nebo prostřednictvím opatření k nápravě podle</w:t>
            </w:r>
            <w:r>
              <w:rPr>
                <w:sz w:val="18"/>
                <w:szCs w:val="18"/>
              </w:rPr>
              <w:t xml:space="preserve"> jiného právního předpisu</w:t>
            </w:r>
            <w:r w:rsidRPr="00F77B87">
              <w:rPr>
                <w:sz w:val="18"/>
                <w:szCs w:val="18"/>
                <w:vertAlign w:val="superscript"/>
              </w:rPr>
              <w:t>6)</w:t>
            </w:r>
            <w:r>
              <w:rPr>
                <w:sz w:val="18"/>
                <w:szCs w:val="18"/>
              </w:rPr>
              <w:t xml:space="preserve">, a </w:t>
            </w:r>
          </w:p>
          <w:p w:rsidR="00F375FC" w:rsidRPr="00F77B87" w:rsidRDefault="00F375FC" w:rsidP="00F77B87">
            <w:pPr>
              <w:rPr>
                <w:sz w:val="18"/>
                <w:szCs w:val="18"/>
              </w:rPr>
            </w:pPr>
            <w:r w:rsidRPr="00F77B87">
              <w:rPr>
                <w:sz w:val="18"/>
                <w:szCs w:val="18"/>
              </w:rPr>
              <w:t>b) k rekapitalizaci, která umožní instituci, aby po uplatnění opatření k řešení krize, které provádí upřednostňovanou strategii řešení krize, plnila požadavek na kapitál podle čl. 92 odst. 1 písm. c) nařízení Evropského parlamentu a Rady (EU) č. 575/2013 a současně požadavek na kapitál uložený instituci v návaznosti na výsledky přezkumu a vyhodnocování nebo prostřednictvím opatření k nápravě po</w:t>
            </w:r>
            <w:r>
              <w:rPr>
                <w:sz w:val="18"/>
                <w:szCs w:val="18"/>
              </w:rPr>
              <w:t>dle jiného právního předpisu</w:t>
            </w:r>
            <w:r w:rsidRPr="00F77B87">
              <w:rPr>
                <w:sz w:val="18"/>
                <w:szCs w:val="18"/>
                <w:vertAlign w:val="superscript"/>
              </w:rPr>
              <w:t>6)</w:t>
            </w:r>
            <w:r>
              <w:rPr>
                <w:sz w:val="18"/>
                <w:szCs w:val="18"/>
              </w:rPr>
              <w:t>.</w:t>
            </w:r>
          </w:p>
          <w:p w:rsidR="00F375FC" w:rsidRPr="00F77B87" w:rsidRDefault="00F375FC" w:rsidP="00F77B87">
            <w:pPr>
              <w:rPr>
                <w:sz w:val="18"/>
                <w:szCs w:val="18"/>
              </w:rPr>
            </w:pPr>
            <w:r w:rsidRPr="00F77B87">
              <w:rPr>
                <w:sz w:val="18"/>
                <w:szCs w:val="18"/>
              </w:rPr>
              <w:t>(2) Česká národní banka určí instituci se sídlem na území České republiky, která není členem evropské finanční skupiny, minimální požadavek podle §127a odst</w:t>
            </w:r>
            <w:r>
              <w:rPr>
                <w:sz w:val="18"/>
                <w:szCs w:val="18"/>
              </w:rPr>
              <w:t>. 1 písm. b) jako součet částky</w:t>
            </w:r>
          </w:p>
          <w:p w:rsidR="00F375FC" w:rsidRPr="00F77B87" w:rsidRDefault="00F375FC" w:rsidP="00F77B87">
            <w:pPr>
              <w:rPr>
                <w:sz w:val="18"/>
                <w:szCs w:val="18"/>
              </w:rPr>
            </w:pPr>
            <w:r w:rsidRPr="00F77B87">
              <w:rPr>
                <w:sz w:val="18"/>
                <w:szCs w:val="18"/>
              </w:rPr>
              <w:t>a) pro úhradu ztráty instituce, která odpovídá požadavku na pákový poměr podle čl. 92 odst. 1 písm. d) nařízení Evropského parlame</w:t>
            </w:r>
            <w:r>
              <w:rPr>
                <w:sz w:val="18"/>
                <w:szCs w:val="18"/>
              </w:rPr>
              <w:t xml:space="preserve">ntu a Rady (EU) č. 575/2013, a </w:t>
            </w:r>
          </w:p>
          <w:p w:rsidR="00F375FC" w:rsidRPr="00F77B87" w:rsidRDefault="00F375FC" w:rsidP="00F77B87">
            <w:pPr>
              <w:rPr>
                <w:sz w:val="18"/>
                <w:szCs w:val="18"/>
              </w:rPr>
            </w:pPr>
            <w:r w:rsidRPr="00F77B87">
              <w:rPr>
                <w:sz w:val="18"/>
                <w:szCs w:val="18"/>
              </w:rPr>
              <w:t>b) k rekapitalizaci umožňující instituci, aby po uplatnění opatření k řešení krize, které provádí upřednostňovanou strategii řešení krize, plnila požadavek na pákový poměr podle čl. 92 odst. 1 písm. d) nařízení Evropského parl</w:t>
            </w:r>
            <w:r>
              <w:rPr>
                <w:sz w:val="18"/>
                <w:szCs w:val="18"/>
              </w:rPr>
              <w:t>amentu a Rady (EU) č. 575/2013.</w:t>
            </w:r>
          </w:p>
          <w:p w:rsidR="00F375FC" w:rsidRPr="00F77B87" w:rsidRDefault="00F375FC" w:rsidP="00F77B87">
            <w:pPr>
              <w:rPr>
                <w:sz w:val="18"/>
                <w:szCs w:val="18"/>
              </w:rPr>
            </w:pPr>
            <w:r w:rsidRPr="00F77B87">
              <w:rPr>
                <w:sz w:val="18"/>
                <w:szCs w:val="18"/>
              </w:rPr>
              <w:t xml:space="preserve">(3) Při určování minimálního požadavku podle odstavce 2 písm. b) Česká národní banka zohlední podmínky uvedené v § 125 odst. 1 </w:t>
            </w:r>
            <w:r>
              <w:rPr>
                <w:sz w:val="18"/>
                <w:szCs w:val="18"/>
              </w:rPr>
              <w:t xml:space="preserve">a 2 a § 158 odst. 1 písm. d).  </w:t>
            </w:r>
          </w:p>
          <w:p w:rsidR="00F375FC" w:rsidRPr="00F77B87" w:rsidRDefault="00F375FC" w:rsidP="00F77B87">
            <w:pPr>
              <w:rPr>
                <w:sz w:val="18"/>
                <w:szCs w:val="18"/>
              </w:rPr>
            </w:pPr>
            <w:r w:rsidRPr="00F77B87">
              <w:rPr>
                <w:sz w:val="18"/>
                <w:szCs w:val="18"/>
              </w:rPr>
              <w:t>(4) Ustanovení § 129 odst. 4 a 5 se použije obdobně.</w:t>
            </w:r>
          </w:p>
        </w:tc>
        <w:tc>
          <w:tcPr>
            <w:tcW w:w="895" w:type="dxa"/>
            <w:tcBorders>
              <w:top w:val="nil"/>
              <w:left w:val="single" w:sz="4" w:space="0" w:color="auto"/>
              <w:bottom w:val="nil"/>
              <w:right w:val="single" w:sz="4" w:space="0" w:color="auto"/>
            </w:tcBorders>
          </w:tcPr>
          <w:p w:rsidR="00F375FC" w:rsidRDefault="00F375FC" w:rsidP="00275801">
            <w:pPr>
              <w:rPr>
                <w:sz w:val="18"/>
                <w:szCs w:val="18"/>
              </w:rPr>
            </w:pP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5C5B35">
        <w:tc>
          <w:tcPr>
            <w:tcW w:w="1440" w:type="dxa"/>
            <w:tcBorders>
              <w:top w:val="nil"/>
              <w:left w:val="single" w:sz="4" w:space="0" w:color="auto"/>
              <w:bottom w:val="nil"/>
              <w:right w:val="single" w:sz="4" w:space="0" w:color="auto"/>
            </w:tcBorders>
          </w:tcPr>
          <w:p w:rsidR="00F375FC" w:rsidRPr="00F25D1A" w:rsidRDefault="00F375FC" w:rsidP="000940E4">
            <w:pPr>
              <w:rPr>
                <w:sz w:val="18"/>
                <w:szCs w:val="18"/>
              </w:rPr>
            </w:pPr>
          </w:p>
        </w:tc>
        <w:tc>
          <w:tcPr>
            <w:tcW w:w="5400" w:type="dxa"/>
            <w:gridSpan w:val="4"/>
            <w:tcBorders>
              <w:top w:val="nil"/>
              <w:left w:val="single" w:sz="4" w:space="0" w:color="auto"/>
              <w:bottom w:val="nil"/>
              <w:right w:val="single" w:sz="18" w:space="0" w:color="auto"/>
            </w:tcBorders>
          </w:tcPr>
          <w:p w:rsidR="00F375FC" w:rsidRPr="00F25D1A" w:rsidRDefault="00F375FC" w:rsidP="000940E4">
            <w:pPr>
              <w:jc w:val="both"/>
              <w:rPr>
                <w:sz w:val="18"/>
                <w:szCs w:val="18"/>
              </w:rPr>
            </w:pPr>
          </w:p>
        </w:tc>
        <w:tc>
          <w:tcPr>
            <w:tcW w:w="900" w:type="dxa"/>
            <w:tcBorders>
              <w:top w:val="nil"/>
              <w:left w:val="single" w:sz="18" w:space="0" w:color="auto"/>
              <w:bottom w:val="nil"/>
              <w:right w:val="single" w:sz="4" w:space="0" w:color="auto"/>
            </w:tcBorders>
          </w:tcPr>
          <w:p w:rsidR="00F375FC" w:rsidRPr="00AB318A" w:rsidRDefault="00F375FC" w:rsidP="00275801">
            <w:pPr>
              <w:rPr>
                <w:sz w:val="18"/>
                <w:szCs w:val="18"/>
              </w:rPr>
            </w:pPr>
            <w:r>
              <w:rPr>
                <w:sz w:val="18"/>
                <w:szCs w:val="18"/>
              </w:rPr>
              <w:t>374/2015 ve znění 298/2021</w:t>
            </w:r>
          </w:p>
        </w:tc>
        <w:tc>
          <w:tcPr>
            <w:tcW w:w="1080" w:type="dxa"/>
            <w:tcBorders>
              <w:top w:val="nil"/>
              <w:left w:val="single" w:sz="4" w:space="0" w:color="auto"/>
              <w:bottom w:val="nil"/>
              <w:right w:val="single" w:sz="4" w:space="0" w:color="auto"/>
            </w:tcBorders>
          </w:tcPr>
          <w:p w:rsidR="00F375FC" w:rsidRDefault="00F375FC" w:rsidP="00275801">
            <w:pPr>
              <w:rPr>
                <w:sz w:val="18"/>
                <w:szCs w:val="18"/>
              </w:rPr>
            </w:pPr>
            <w:r>
              <w:rPr>
                <w:sz w:val="18"/>
                <w:szCs w:val="18"/>
              </w:rPr>
              <w:t>§129b odst.1</w:t>
            </w:r>
          </w:p>
        </w:tc>
        <w:tc>
          <w:tcPr>
            <w:tcW w:w="5405" w:type="dxa"/>
            <w:gridSpan w:val="4"/>
            <w:tcBorders>
              <w:top w:val="nil"/>
              <w:left w:val="single" w:sz="4" w:space="0" w:color="auto"/>
              <w:bottom w:val="nil"/>
              <w:right w:val="single" w:sz="4" w:space="0" w:color="auto"/>
            </w:tcBorders>
          </w:tcPr>
          <w:p w:rsidR="00F375FC" w:rsidRPr="00F77B87" w:rsidRDefault="00F375FC" w:rsidP="00F77B87">
            <w:pPr>
              <w:rPr>
                <w:sz w:val="18"/>
                <w:szCs w:val="18"/>
              </w:rPr>
            </w:pPr>
            <w:r w:rsidRPr="005C5B35">
              <w:rPr>
                <w:sz w:val="18"/>
                <w:szCs w:val="18"/>
              </w:rPr>
              <w:t>Rezervou pro zajištění důvěry se rozumí částka rovnající se hodnotě kombinované kapitálové rezervy snížené o hodnotu proticyklické kapitálové rezervy, kterou by osoba podléhající řešení krize měla plnit po uplatnění opatření k řešení krize.</w:t>
            </w:r>
          </w:p>
        </w:tc>
        <w:tc>
          <w:tcPr>
            <w:tcW w:w="895" w:type="dxa"/>
            <w:tcBorders>
              <w:top w:val="nil"/>
              <w:left w:val="single" w:sz="4" w:space="0" w:color="auto"/>
              <w:bottom w:val="nil"/>
              <w:right w:val="single" w:sz="4" w:space="0" w:color="auto"/>
            </w:tcBorders>
          </w:tcPr>
          <w:p w:rsidR="00F375FC" w:rsidRDefault="00F375FC" w:rsidP="00275801">
            <w:pPr>
              <w:rPr>
                <w:sz w:val="18"/>
                <w:szCs w:val="18"/>
              </w:rPr>
            </w:pP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5C5B35">
        <w:tc>
          <w:tcPr>
            <w:tcW w:w="1440" w:type="dxa"/>
            <w:tcBorders>
              <w:top w:val="nil"/>
              <w:left w:val="single" w:sz="4" w:space="0" w:color="auto"/>
              <w:bottom w:val="nil"/>
              <w:right w:val="single" w:sz="4" w:space="0" w:color="auto"/>
            </w:tcBorders>
          </w:tcPr>
          <w:p w:rsidR="00F375FC" w:rsidRPr="00F25D1A" w:rsidRDefault="00F375FC" w:rsidP="000940E4">
            <w:pPr>
              <w:rPr>
                <w:sz w:val="18"/>
                <w:szCs w:val="18"/>
              </w:rPr>
            </w:pPr>
          </w:p>
        </w:tc>
        <w:tc>
          <w:tcPr>
            <w:tcW w:w="5400" w:type="dxa"/>
            <w:gridSpan w:val="4"/>
            <w:tcBorders>
              <w:top w:val="nil"/>
              <w:left w:val="single" w:sz="4" w:space="0" w:color="auto"/>
              <w:bottom w:val="nil"/>
              <w:right w:val="single" w:sz="18" w:space="0" w:color="auto"/>
            </w:tcBorders>
          </w:tcPr>
          <w:p w:rsidR="00F375FC" w:rsidRPr="00F25D1A" w:rsidRDefault="00F375FC" w:rsidP="000940E4">
            <w:pPr>
              <w:jc w:val="both"/>
              <w:rPr>
                <w:sz w:val="18"/>
                <w:szCs w:val="18"/>
              </w:rPr>
            </w:pPr>
          </w:p>
        </w:tc>
        <w:tc>
          <w:tcPr>
            <w:tcW w:w="900" w:type="dxa"/>
            <w:tcBorders>
              <w:top w:val="nil"/>
              <w:left w:val="single" w:sz="18" w:space="0" w:color="auto"/>
              <w:bottom w:val="nil"/>
              <w:right w:val="single" w:sz="4" w:space="0" w:color="auto"/>
            </w:tcBorders>
          </w:tcPr>
          <w:p w:rsidR="00F375FC" w:rsidRPr="00AB318A" w:rsidRDefault="00F375FC" w:rsidP="00275801">
            <w:pPr>
              <w:rPr>
                <w:sz w:val="18"/>
                <w:szCs w:val="18"/>
              </w:rPr>
            </w:pPr>
            <w:r>
              <w:rPr>
                <w:sz w:val="18"/>
                <w:szCs w:val="18"/>
              </w:rPr>
              <w:t>374/2015 ve znění 298/2021</w:t>
            </w:r>
          </w:p>
        </w:tc>
        <w:tc>
          <w:tcPr>
            <w:tcW w:w="1080" w:type="dxa"/>
            <w:tcBorders>
              <w:top w:val="nil"/>
              <w:left w:val="single" w:sz="4" w:space="0" w:color="auto"/>
              <w:bottom w:val="nil"/>
              <w:right w:val="single" w:sz="4" w:space="0" w:color="auto"/>
            </w:tcBorders>
          </w:tcPr>
          <w:p w:rsidR="00F375FC" w:rsidRDefault="00F375FC" w:rsidP="00275801">
            <w:pPr>
              <w:rPr>
                <w:sz w:val="18"/>
                <w:szCs w:val="18"/>
              </w:rPr>
            </w:pPr>
            <w:r>
              <w:rPr>
                <w:sz w:val="18"/>
                <w:szCs w:val="18"/>
              </w:rPr>
              <w:t>§129b odst.2</w:t>
            </w:r>
          </w:p>
        </w:tc>
        <w:tc>
          <w:tcPr>
            <w:tcW w:w="5405" w:type="dxa"/>
            <w:gridSpan w:val="4"/>
            <w:tcBorders>
              <w:top w:val="nil"/>
              <w:left w:val="single" w:sz="4" w:space="0" w:color="auto"/>
              <w:bottom w:val="nil"/>
              <w:right w:val="single" w:sz="4" w:space="0" w:color="auto"/>
            </w:tcBorders>
          </w:tcPr>
          <w:p w:rsidR="00F375FC" w:rsidRPr="00F77B87" w:rsidRDefault="00F375FC" w:rsidP="00F77B87">
            <w:pPr>
              <w:rPr>
                <w:sz w:val="18"/>
                <w:szCs w:val="18"/>
              </w:rPr>
            </w:pPr>
            <w:r w:rsidRPr="005C5B35">
              <w:rPr>
                <w:sz w:val="18"/>
                <w:szCs w:val="18"/>
              </w:rPr>
              <w:t>Česká národní banka může částku k rekapitalizaci podle § 129 odst. 1 písm. b) a § 129a odst. 1 písm. b) zvýšit o rezervu pro zajištění důvěry za účelem zajištění dostatečné důvěry účastníků finančního trhu po dobu nepřesahující 1 rok v osobu podléhající řešení krize, vůči které bylo uplatněno opatření pro řešení krize.</w:t>
            </w:r>
          </w:p>
        </w:tc>
        <w:tc>
          <w:tcPr>
            <w:tcW w:w="895" w:type="dxa"/>
            <w:tcBorders>
              <w:top w:val="nil"/>
              <w:left w:val="single" w:sz="4" w:space="0" w:color="auto"/>
              <w:bottom w:val="nil"/>
              <w:right w:val="single" w:sz="4" w:space="0" w:color="auto"/>
            </w:tcBorders>
          </w:tcPr>
          <w:p w:rsidR="00F375FC" w:rsidRDefault="00F375FC" w:rsidP="00275801">
            <w:pPr>
              <w:rPr>
                <w:sz w:val="18"/>
                <w:szCs w:val="18"/>
              </w:rPr>
            </w:pP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5C5B35">
        <w:tc>
          <w:tcPr>
            <w:tcW w:w="1440" w:type="dxa"/>
            <w:tcBorders>
              <w:top w:val="nil"/>
              <w:left w:val="single" w:sz="4" w:space="0" w:color="auto"/>
              <w:bottom w:val="nil"/>
              <w:right w:val="single" w:sz="4" w:space="0" w:color="auto"/>
            </w:tcBorders>
          </w:tcPr>
          <w:p w:rsidR="00F375FC" w:rsidRPr="00F25D1A" w:rsidRDefault="00F375FC" w:rsidP="000940E4">
            <w:pPr>
              <w:rPr>
                <w:sz w:val="18"/>
                <w:szCs w:val="18"/>
              </w:rPr>
            </w:pPr>
          </w:p>
        </w:tc>
        <w:tc>
          <w:tcPr>
            <w:tcW w:w="5400" w:type="dxa"/>
            <w:gridSpan w:val="4"/>
            <w:tcBorders>
              <w:top w:val="nil"/>
              <w:left w:val="single" w:sz="4" w:space="0" w:color="auto"/>
              <w:bottom w:val="nil"/>
              <w:right w:val="single" w:sz="18" w:space="0" w:color="auto"/>
            </w:tcBorders>
          </w:tcPr>
          <w:p w:rsidR="00F375FC" w:rsidRPr="00F25D1A" w:rsidRDefault="00F375FC" w:rsidP="000940E4">
            <w:pPr>
              <w:jc w:val="both"/>
              <w:rPr>
                <w:sz w:val="18"/>
                <w:szCs w:val="18"/>
              </w:rPr>
            </w:pPr>
          </w:p>
        </w:tc>
        <w:tc>
          <w:tcPr>
            <w:tcW w:w="900" w:type="dxa"/>
            <w:tcBorders>
              <w:top w:val="nil"/>
              <w:left w:val="single" w:sz="18" w:space="0" w:color="auto"/>
              <w:bottom w:val="nil"/>
              <w:right w:val="single" w:sz="4" w:space="0" w:color="auto"/>
            </w:tcBorders>
          </w:tcPr>
          <w:p w:rsidR="00F375FC" w:rsidRPr="00AB318A" w:rsidRDefault="00F375FC" w:rsidP="00275801">
            <w:pPr>
              <w:rPr>
                <w:sz w:val="18"/>
                <w:szCs w:val="18"/>
              </w:rPr>
            </w:pPr>
            <w:r>
              <w:rPr>
                <w:sz w:val="18"/>
                <w:szCs w:val="18"/>
              </w:rPr>
              <w:t>374/2015 ve znění 298/2021</w:t>
            </w:r>
          </w:p>
        </w:tc>
        <w:tc>
          <w:tcPr>
            <w:tcW w:w="1080" w:type="dxa"/>
            <w:tcBorders>
              <w:top w:val="nil"/>
              <w:left w:val="single" w:sz="4" w:space="0" w:color="auto"/>
              <w:bottom w:val="nil"/>
              <w:right w:val="single" w:sz="4" w:space="0" w:color="auto"/>
            </w:tcBorders>
          </w:tcPr>
          <w:p w:rsidR="00F375FC" w:rsidRDefault="00F375FC" w:rsidP="00275801">
            <w:pPr>
              <w:rPr>
                <w:sz w:val="18"/>
                <w:szCs w:val="18"/>
              </w:rPr>
            </w:pPr>
            <w:r>
              <w:rPr>
                <w:sz w:val="18"/>
                <w:szCs w:val="18"/>
              </w:rPr>
              <w:t>§129b odst.3</w:t>
            </w:r>
          </w:p>
        </w:tc>
        <w:tc>
          <w:tcPr>
            <w:tcW w:w="5405" w:type="dxa"/>
            <w:gridSpan w:val="4"/>
            <w:tcBorders>
              <w:top w:val="nil"/>
              <w:left w:val="single" w:sz="4" w:space="0" w:color="auto"/>
              <w:bottom w:val="nil"/>
              <w:right w:val="single" w:sz="4" w:space="0" w:color="auto"/>
            </w:tcBorders>
          </w:tcPr>
          <w:p w:rsidR="00F375FC" w:rsidRPr="00F77B87" w:rsidRDefault="00F375FC" w:rsidP="00F77B87">
            <w:pPr>
              <w:rPr>
                <w:sz w:val="18"/>
                <w:szCs w:val="18"/>
              </w:rPr>
            </w:pPr>
            <w:r w:rsidRPr="005C5B35">
              <w:rPr>
                <w:sz w:val="18"/>
                <w:szCs w:val="18"/>
              </w:rPr>
              <w:t>Česká národní banka sníží rezervu pro zajištění důvěry, pokud nižší hodnota proveditelně a věrohodně zajistí dostatečnou důvěru účastníků finančního trhu, zachování zásadních činností osoby podléhající řešení krize a její přístup k financování bez potřeby poskytnutí veřejné podpory, vyjma použití prostředků Fondu pro řešení krize, po uplatnění opatření k řešení krize.</w:t>
            </w:r>
          </w:p>
        </w:tc>
        <w:tc>
          <w:tcPr>
            <w:tcW w:w="895" w:type="dxa"/>
            <w:tcBorders>
              <w:top w:val="nil"/>
              <w:left w:val="single" w:sz="4" w:space="0" w:color="auto"/>
              <w:bottom w:val="nil"/>
              <w:right w:val="single" w:sz="4" w:space="0" w:color="auto"/>
            </w:tcBorders>
          </w:tcPr>
          <w:p w:rsidR="00F375FC" w:rsidRDefault="00F375FC" w:rsidP="00275801">
            <w:pPr>
              <w:rPr>
                <w:sz w:val="18"/>
                <w:szCs w:val="18"/>
              </w:rPr>
            </w:pP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F77B87">
        <w:tc>
          <w:tcPr>
            <w:tcW w:w="1440" w:type="dxa"/>
            <w:tcBorders>
              <w:top w:val="nil"/>
              <w:left w:val="single" w:sz="4" w:space="0" w:color="auto"/>
              <w:bottom w:val="single" w:sz="4" w:space="0" w:color="auto"/>
              <w:right w:val="single" w:sz="4" w:space="0" w:color="auto"/>
            </w:tcBorders>
          </w:tcPr>
          <w:p w:rsidR="00F375FC" w:rsidRPr="00F25D1A" w:rsidRDefault="00F375FC" w:rsidP="000940E4">
            <w:pPr>
              <w:rPr>
                <w:sz w:val="18"/>
                <w:szCs w:val="18"/>
              </w:rPr>
            </w:pP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0940E4">
            <w:pPr>
              <w:jc w:val="both"/>
              <w:rPr>
                <w:sz w:val="18"/>
                <w:szCs w:val="18"/>
              </w:rPr>
            </w:pPr>
          </w:p>
        </w:tc>
        <w:tc>
          <w:tcPr>
            <w:tcW w:w="900" w:type="dxa"/>
            <w:tcBorders>
              <w:top w:val="nil"/>
              <w:left w:val="single" w:sz="18" w:space="0" w:color="auto"/>
              <w:bottom w:val="single" w:sz="4" w:space="0" w:color="auto"/>
              <w:right w:val="single" w:sz="4" w:space="0" w:color="auto"/>
            </w:tcBorders>
          </w:tcPr>
          <w:p w:rsidR="00F375FC" w:rsidRPr="00AB318A" w:rsidRDefault="00F375FC" w:rsidP="00275801">
            <w:pPr>
              <w:rPr>
                <w:sz w:val="18"/>
                <w:szCs w:val="18"/>
              </w:rPr>
            </w:pPr>
            <w:r>
              <w:rPr>
                <w:sz w:val="18"/>
                <w:szCs w:val="18"/>
              </w:rPr>
              <w:t>374/2015 ve znění 298/2021</w:t>
            </w:r>
          </w:p>
        </w:tc>
        <w:tc>
          <w:tcPr>
            <w:tcW w:w="1080" w:type="dxa"/>
            <w:tcBorders>
              <w:top w:val="nil"/>
              <w:left w:val="single" w:sz="4" w:space="0" w:color="auto"/>
              <w:bottom w:val="single" w:sz="4" w:space="0" w:color="auto"/>
              <w:right w:val="single" w:sz="4" w:space="0" w:color="auto"/>
            </w:tcBorders>
          </w:tcPr>
          <w:p w:rsidR="00F375FC" w:rsidRDefault="00F375FC" w:rsidP="00275801">
            <w:pPr>
              <w:rPr>
                <w:sz w:val="18"/>
                <w:szCs w:val="18"/>
              </w:rPr>
            </w:pPr>
            <w:r>
              <w:rPr>
                <w:sz w:val="18"/>
                <w:szCs w:val="18"/>
              </w:rPr>
              <w:t>§129b odst.4</w:t>
            </w:r>
          </w:p>
        </w:tc>
        <w:tc>
          <w:tcPr>
            <w:tcW w:w="5405" w:type="dxa"/>
            <w:gridSpan w:val="4"/>
            <w:tcBorders>
              <w:top w:val="nil"/>
              <w:left w:val="single" w:sz="4" w:space="0" w:color="auto"/>
              <w:bottom w:val="single" w:sz="4" w:space="0" w:color="auto"/>
              <w:right w:val="single" w:sz="4" w:space="0" w:color="auto"/>
            </w:tcBorders>
          </w:tcPr>
          <w:p w:rsidR="00F375FC" w:rsidRPr="00F77B87" w:rsidRDefault="00F375FC" w:rsidP="00F77B87">
            <w:pPr>
              <w:rPr>
                <w:sz w:val="18"/>
                <w:szCs w:val="18"/>
              </w:rPr>
            </w:pPr>
            <w:r w:rsidRPr="005C5B35">
              <w:rPr>
                <w:sz w:val="18"/>
                <w:szCs w:val="18"/>
              </w:rPr>
              <w:t>Česká národní banka zvýší rezervu pro zajištění důvěry, pokud je nedostatečná k zajištění důvěry účastníků finančního trhu, zachování zásadních činností osoby podléhající řešení krize nebo zachování jejího přístupu k financování bez potřeby poskytnutí veřejné podpory, vyjma použití prostředků Fondu pro řešení krize.</w:t>
            </w:r>
          </w:p>
        </w:tc>
        <w:tc>
          <w:tcPr>
            <w:tcW w:w="895" w:type="dxa"/>
            <w:tcBorders>
              <w:top w:val="nil"/>
              <w:left w:val="single" w:sz="4" w:space="0" w:color="auto"/>
              <w:bottom w:val="single" w:sz="4" w:space="0" w:color="auto"/>
              <w:right w:val="single" w:sz="4" w:space="0" w:color="auto"/>
            </w:tcBorders>
          </w:tcPr>
          <w:p w:rsidR="00F375FC" w:rsidRDefault="00F375FC" w:rsidP="00275801">
            <w:pPr>
              <w:rPr>
                <w:sz w:val="18"/>
                <w:szCs w:val="18"/>
              </w:rPr>
            </w:pP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2D7720">
        <w:tc>
          <w:tcPr>
            <w:tcW w:w="1440" w:type="dxa"/>
            <w:tcBorders>
              <w:top w:val="nil"/>
              <w:left w:val="single" w:sz="4" w:space="0" w:color="auto"/>
              <w:bottom w:val="single" w:sz="4" w:space="0" w:color="auto"/>
              <w:right w:val="single" w:sz="4" w:space="0" w:color="auto"/>
            </w:tcBorders>
          </w:tcPr>
          <w:p w:rsidR="00F375FC" w:rsidRPr="00F25D1A" w:rsidRDefault="00F375FC" w:rsidP="000940E4">
            <w:pPr>
              <w:rPr>
                <w:sz w:val="18"/>
                <w:szCs w:val="18"/>
              </w:rPr>
            </w:pPr>
            <w:r w:rsidRPr="00F25D1A">
              <w:rPr>
                <w:sz w:val="18"/>
                <w:szCs w:val="18"/>
              </w:rPr>
              <w:t>Článek 1 odst. 17</w:t>
            </w:r>
          </w:p>
          <w:p w:rsidR="00F375FC" w:rsidRPr="004A6C3E" w:rsidRDefault="00F375FC" w:rsidP="00AE0E14">
            <w:pPr>
              <w:rPr>
                <w:i/>
                <w:sz w:val="18"/>
                <w:szCs w:val="18"/>
              </w:rPr>
            </w:pPr>
            <w:r w:rsidRPr="004A6C3E">
              <w:rPr>
                <w:i/>
                <w:sz w:val="18"/>
                <w:szCs w:val="18"/>
              </w:rPr>
              <w:t>(Článek 45c odstavec 4)</w:t>
            </w:r>
          </w:p>
        </w:tc>
        <w:tc>
          <w:tcPr>
            <w:tcW w:w="5400" w:type="dxa"/>
            <w:gridSpan w:val="4"/>
            <w:tcBorders>
              <w:top w:val="nil"/>
              <w:left w:val="single" w:sz="4" w:space="0" w:color="auto"/>
              <w:bottom w:val="single" w:sz="4" w:space="0" w:color="auto"/>
              <w:right w:val="single" w:sz="18" w:space="0" w:color="auto"/>
            </w:tcBorders>
          </w:tcPr>
          <w:p w:rsidR="00F375FC" w:rsidRDefault="00F375FC" w:rsidP="000940E4">
            <w:pPr>
              <w:jc w:val="both"/>
              <w:rPr>
                <w:sz w:val="18"/>
                <w:szCs w:val="18"/>
              </w:rPr>
            </w:pPr>
            <w:r w:rsidRPr="00F25D1A">
              <w:rPr>
                <w:sz w:val="18"/>
                <w:szCs w:val="18"/>
              </w:rPr>
              <w:t xml:space="preserve">4. EBA vypracuje návrhy regulačních technických norem upřesňujících metodiku používanou orgány příslušnými k řešení krize k odhadu požadavku uvedeného v článku 104a směrnice 2013/36/EU a požadavku kombinovaných kapitálových rezerv, týkajících se subjektů řešících krizi na konsolidované úrovni skupiny řešící krizi v případech, kdy se na skupinu řešící krizi tyto požadavky podle uvedené směrnice nevztahují. </w:t>
            </w:r>
          </w:p>
          <w:p w:rsidR="00F375FC" w:rsidRDefault="00F375FC" w:rsidP="000940E4">
            <w:pPr>
              <w:jc w:val="both"/>
              <w:rPr>
                <w:sz w:val="18"/>
                <w:szCs w:val="18"/>
              </w:rPr>
            </w:pPr>
          </w:p>
          <w:p w:rsidR="00F375FC" w:rsidRPr="00F25D1A" w:rsidRDefault="00F375FC" w:rsidP="000940E4">
            <w:pPr>
              <w:jc w:val="both"/>
              <w:rPr>
                <w:sz w:val="18"/>
                <w:szCs w:val="18"/>
              </w:rPr>
            </w:pPr>
            <w:r w:rsidRPr="00F25D1A">
              <w:rPr>
                <w:sz w:val="18"/>
                <w:szCs w:val="18"/>
              </w:rPr>
              <w:t xml:space="preserve">EBA předloží tyto návrhy regulačních technických norem Komisi do 28. prosince 2019. </w:t>
            </w:r>
          </w:p>
          <w:p w:rsidR="00F375FC" w:rsidRPr="00F25D1A" w:rsidRDefault="00F375FC" w:rsidP="000940E4">
            <w:pPr>
              <w:jc w:val="both"/>
              <w:rPr>
                <w:sz w:val="18"/>
                <w:szCs w:val="18"/>
              </w:rPr>
            </w:pPr>
          </w:p>
          <w:p w:rsidR="00F375FC" w:rsidRDefault="00F375FC" w:rsidP="00666B13">
            <w:pPr>
              <w:jc w:val="both"/>
              <w:rPr>
                <w:sz w:val="18"/>
                <w:szCs w:val="18"/>
              </w:rPr>
            </w:pPr>
            <w:r w:rsidRPr="00F25D1A">
              <w:rPr>
                <w:sz w:val="18"/>
                <w:szCs w:val="18"/>
              </w:rPr>
              <w:t xml:space="preserve">Na Komisi je přenesena pravomoc přijímat regulační technické normy uvedené v prvním pododstavci tohoto odstavce v souladu s články 10 až </w:t>
            </w:r>
            <w:r>
              <w:rPr>
                <w:sz w:val="18"/>
                <w:szCs w:val="18"/>
              </w:rPr>
              <w:t xml:space="preserve">14 nařízení (EU) č. 1093/2010. </w:t>
            </w:r>
          </w:p>
          <w:p w:rsidR="00F375FC" w:rsidRPr="00F25D1A" w:rsidRDefault="00F375FC" w:rsidP="00666B13">
            <w:pPr>
              <w:jc w:val="both"/>
              <w:rPr>
                <w:sz w:val="18"/>
                <w:szCs w:val="18"/>
              </w:rPr>
            </w:pPr>
          </w:p>
        </w:tc>
        <w:tc>
          <w:tcPr>
            <w:tcW w:w="900" w:type="dxa"/>
            <w:tcBorders>
              <w:top w:val="nil"/>
              <w:left w:val="single" w:sz="18" w:space="0" w:color="auto"/>
              <w:bottom w:val="single" w:sz="4" w:space="0" w:color="auto"/>
              <w:right w:val="single" w:sz="4" w:space="0" w:color="auto"/>
            </w:tcBorders>
          </w:tcPr>
          <w:p w:rsidR="00F375FC" w:rsidRPr="00AB318A" w:rsidRDefault="00F375FC" w:rsidP="00275801">
            <w:pPr>
              <w:rPr>
                <w:sz w:val="18"/>
                <w:szCs w:val="18"/>
              </w:rPr>
            </w:pPr>
          </w:p>
        </w:tc>
        <w:tc>
          <w:tcPr>
            <w:tcW w:w="108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c>
          <w:tcPr>
            <w:tcW w:w="5405" w:type="dxa"/>
            <w:gridSpan w:val="4"/>
            <w:tcBorders>
              <w:top w:val="nil"/>
              <w:left w:val="single" w:sz="4" w:space="0" w:color="auto"/>
              <w:bottom w:val="single" w:sz="4" w:space="0" w:color="auto"/>
              <w:right w:val="single" w:sz="4" w:space="0" w:color="auto"/>
            </w:tcBorders>
          </w:tcPr>
          <w:p w:rsidR="00F375FC" w:rsidRPr="002E0924" w:rsidRDefault="00F375FC" w:rsidP="00C9156D">
            <w:pPr>
              <w:jc w:val="both"/>
              <w:rPr>
                <w:i/>
                <w:sz w:val="18"/>
                <w:szCs w:val="18"/>
              </w:rPr>
            </w:pPr>
            <w:r w:rsidRPr="002E0924">
              <w:rPr>
                <w:i/>
                <w:sz w:val="18"/>
                <w:szCs w:val="18"/>
              </w:rPr>
              <w:t xml:space="preserve">Nerelevantní z hlediska </w:t>
            </w:r>
            <w:r>
              <w:rPr>
                <w:i/>
                <w:sz w:val="18"/>
                <w:szCs w:val="18"/>
              </w:rPr>
              <w:t>transpozice</w:t>
            </w:r>
            <w:r w:rsidRPr="002E0924">
              <w:rPr>
                <w:i/>
                <w:sz w:val="18"/>
                <w:szCs w:val="18"/>
              </w:rPr>
              <w:t>.</w:t>
            </w:r>
            <w:r>
              <w:rPr>
                <w:i/>
                <w:sz w:val="18"/>
                <w:szCs w:val="18"/>
              </w:rPr>
              <w:t xml:space="preserve"> Ustanovení upravuje povinnosti EBA </w:t>
            </w:r>
          </w:p>
        </w:tc>
        <w:tc>
          <w:tcPr>
            <w:tcW w:w="895" w:type="dxa"/>
            <w:tcBorders>
              <w:top w:val="nil"/>
              <w:left w:val="single" w:sz="4" w:space="0" w:color="auto"/>
              <w:bottom w:val="single" w:sz="4" w:space="0" w:color="auto"/>
              <w:right w:val="single" w:sz="4" w:space="0" w:color="auto"/>
            </w:tcBorders>
          </w:tcPr>
          <w:p w:rsidR="00F375FC" w:rsidRDefault="00F375FC" w:rsidP="00275801">
            <w:pPr>
              <w:rPr>
                <w:sz w:val="18"/>
                <w:szCs w:val="18"/>
              </w:rPr>
            </w:pPr>
            <w:r>
              <w:rPr>
                <w:sz w:val="18"/>
                <w:szCs w:val="18"/>
              </w:rPr>
              <w:t>NT</w:t>
            </w: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9B4F67">
        <w:tc>
          <w:tcPr>
            <w:tcW w:w="1440" w:type="dxa"/>
            <w:tcBorders>
              <w:top w:val="nil"/>
              <w:left w:val="single" w:sz="4" w:space="0" w:color="auto"/>
              <w:bottom w:val="nil"/>
              <w:right w:val="single" w:sz="4" w:space="0" w:color="auto"/>
            </w:tcBorders>
          </w:tcPr>
          <w:p w:rsidR="00F375FC" w:rsidRPr="00892480" w:rsidRDefault="00F375FC" w:rsidP="000242A9">
            <w:pPr>
              <w:rPr>
                <w:sz w:val="18"/>
                <w:szCs w:val="18"/>
              </w:rPr>
            </w:pPr>
            <w:r w:rsidRPr="00892480">
              <w:rPr>
                <w:sz w:val="18"/>
                <w:szCs w:val="18"/>
              </w:rPr>
              <w:t>Článek 1 odst. 17</w:t>
            </w:r>
          </w:p>
          <w:p w:rsidR="00F375FC" w:rsidRPr="00E7049F" w:rsidRDefault="00F375FC" w:rsidP="00AE0E14">
            <w:pPr>
              <w:rPr>
                <w:i/>
                <w:sz w:val="18"/>
                <w:szCs w:val="18"/>
              </w:rPr>
            </w:pPr>
            <w:r w:rsidRPr="00E7049F">
              <w:rPr>
                <w:i/>
                <w:sz w:val="18"/>
                <w:szCs w:val="18"/>
              </w:rPr>
              <w:t>(Článek 45c odstavec 5)</w:t>
            </w:r>
          </w:p>
        </w:tc>
        <w:tc>
          <w:tcPr>
            <w:tcW w:w="5400" w:type="dxa"/>
            <w:gridSpan w:val="4"/>
            <w:tcBorders>
              <w:top w:val="nil"/>
              <w:left w:val="single" w:sz="4" w:space="0" w:color="auto"/>
              <w:bottom w:val="nil"/>
              <w:right w:val="single" w:sz="18" w:space="0" w:color="auto"/>
            </w:tcBorders>
          </w:tcPr>
          <w:p w:rsidR="00F375FC" w:rsidRPr="00F25D1A" w:rsidRDefault="00F375FC" w:rsidP="00951CF7">
            <w:pPr>
              <w:jc w:val="both"/>
              <w:rPr>
                <w:sz w:val="18"/>
                <w:szCs w:val="18"/>
              </w:rPr>
            </w:pPr>
            <w:r w:rsidRPr="00F25D1A">
              <w:rPr>
                <w:sz w:val="18"/>
                <w:szCs w:val="18"/>
              </w:rPr>
              <w:t xml:space="preserve">5. Pokud jde o subjekty řešící krizi, na které se nevztahuje článek 92a nařízení (EU) č. 575/2013 a které jsou součástí skupiny řešící krizi, jejíž celková aktiva převyšují 100 miliard EUR, rovná se výše požadavku uvedeného v odstavci 3 tohoto článku přinejmenším: </w:t>
            </w:r>
          </w:p>
          <w:p w:rsidR="00F375FC" w:rsidRPr="00F25D1A" w:rsidRDefault="00F375FC" w:rsidP="00951CF7">
            <w:pPr>
              <w:jc w:val="both"/>
              <w:rPr>
                <w:sz w:val="18"/>
                <w:szCs w:val="18"/>
              </w:rPr>
            </w:pPr>
          </w:p>
          <w:p w:rsidR="00F375FC" w:rsidRPr="00F25D1A" w:rsidRDefault="00F375FC" w:rsidP="00951CF7">
            <w:pPr>
              <w:jc w:val="both"/>
              <w:rPr>
                <w:sz w:val="18"/>
                <w:szCs w:val="18"/>
              </w:rPr>
            </w:pPr>
            <w:r w:rsidRPr="00F25D1A">
              <w:rPr>
                <w:sz w:val="18"/>
                <w:szCs w:val="18"/>
              </w:rPr>
              <w:t xml:space="preserve">a) 13,5 % při výpočtu v souladu s čl. 45 odst. 2 písm. a) a </w:t>
            </w:r>
          </w:p>
          <w:p w:rsidR="00F375FC" w:rsidRPr="00F25D1A" w:rsidRDefault="00F375FC" w:rsidP="00951CF7">
            <w:pPr>
              <w:jc w:val="both"/>
              <w:rPr>
                <w:sz w:val="18"/>
                <w:szCs w:val="18"/>
              </w:rPr>
            </w:pPr>
          </w:p>
          <w:p w:rsidR="00F375FC" w:rsidRPr="00F25D1A" w:rsidRDefault="00F375FC" w:rsidP="00951CF7">
            <w:pPr>
              <w:jc w:val="both"/>
              <w:rPr>
                <w:sz w:val="18"/>
                <w:szCs w:val="18"/>
              </w:rPr>
            </w:pPr>
            <w:r w:rsidRPr="00F25D1A">
              <w:rPr>
                <w:sz w:val="18"/>
                <w:szCs w:val="18"/>
              </w:rPr>
              <w:t>b) 5 % při výpočtu v souladu s čl. 45 odst. 2 písm. b).</w:t>
            </w:r>
          </w:p>
          <w:p w:rsidR="00F375FC" w:rsidRPr="00F25D1A" w:rsidRDefault="00F375FC" w:rsidP="00951CF7">
            <w:pPr>
              <w:jc w:val="both"/>
              <w:rPr>
                <w:sz w:val="18"/>
                <w:szCs w:val="18"/>
              </w:rPr>
            </w:pPr>
          </w:p>
          <w:p w:rsidR="00F375FC" w:rsidRPr="00F25D1A" w:rsidRDefault="00F375FC" w:rsidP="00951CF7">
            <w:pPr>
              <w:jc w:val="both"/>
              <w:rPr>
                <w:sz w:val="18"/>
                <w:szCs w:val="18"/>
              </w:rPr>
            </w:pPr>
            <w:r w:rsidRPr="00F25D1A">
              <w:rPr>
                <w:sz w:val="18"/>
                <w:szCs w:val="18"/>
              </w:rPr>
              <w:t>Odchylně od článku 45b subjekty řešící krizi uvedené v prvním pododstavci tohoto odstavce splní výši požadavku uvedenou v prvním pododstavci tohoto odstavce, která se rovná 13,5 % při výpočtu v souladu s čl. 45 odst. 2 písm. a), a 5 % při výpočtu v souladu s čl. 45 odst. 2 písm. b), prostřednictvím kapitálu, podřízených způsobilých nástrojů nebo závazků uvedených v čl. 45b odst. 3 této směrnice.</w:t>
            </w:r>
          </w:p>
        </w:tc>
        <w:tc>
          <w:tcPr>
            <w:tcW w:w="900" w:type="dxa"/>
            <w:tcBorders>
              <w:top w:val="nil"/>
              <w:left w:val="single" w:sz="18" w:space="0" w:color="auto"/>
              <w:bottom w:val="nil"/>
              <w:right w:val="single" w:sz="4" w:space="0" w:color="auto"/>
            </w:tcBorders>
          </w:tcPr>
          <w:p w:rsidR="00F375FC" w:rsidRPr="00AB318A" w:rsidRDefault="00F375FC" w:rsidP="00275801">
            <w:pPr>
              <w:rPr>
                <w:sz w:val="18"/>
                <w:szCs w:val="18"/>
              </w:rPr>
            </w:pPr>
            <w:r>
              <w:rPr>
                <w:sz w:val="18"/>
                <w:szCs w:val="18"/>
              </w:rPr>
              <w:t>374/2015 ve znění 298/2021</w:t>
            </w:r>
          </w:p>
        </w:tc>
        <w:tc>
          <w:tcPr>
            <w:tcW w:w="1080" w:type="dxa"/>
            <w:tcBorders>
              <w:top w:val="nil"/>
              <w:left w:val="single" w:sz="4" w:space="0" w:color="auto"/>
              <w:bottom w:val="nil"/>
              <w:right w:val="single" w:sz="4" w:space="0" w:color="auto"/>
            </w:tcBorders>
          </w:tcPr>
          <w:p w:rsidR="00F375FC" w:rsidRPr="00F25D1A" w:rsidRDefault="00F375FC" w:rsidP="00A93E6D">
            <w:pPr>
              <w:rPr>
                <w:sz w:val="18"/>
                <w:szCs w:val="18"/>
              </w:rPr>
            </w:pPr>
            <w:r>
              <w:rPr>
                <w:sz w:val="18"/>
                <w:szCs w:val="18"/>
              </w:rPr>
              <w:t>§128c odst.6</w:t>
            </w:r>
          </w:p>
        </w:tc>
        <w:tc>
          <w:tcPr>
            <w:tcW w:w="5405" w:type="dxa"/>
            <w:gridSpan w:val="4"/>
            <w:tcBorders>
              <w:top w:val="nil"/>
              <w:left w:val="single" w:sz="4" w:space="0" w:color="auto"/>
              <w:bottom w:val="nil"/>
              <w:right w:val="single" w:sz="4" w:space="0" w:color="auto"/>
            </w:tcBorders>
          </w:tcPr>
          <w:p w:rsidR="00F375FC" w:rsidRPr="00A93E6D" w:rsidRDefault="00F375FC" w:rsidP="00A93E6D">
            <w:pPr>
              <w:rPr>
                <w:sz w:val="18"/>
                <w:szCs w:val="18"/>
              </w:rPr>
            </w:pPr>
            <w:r w:rsidRPr="00A93E6D">
              <w:rPr>
                <w:sz w:val="18"/>
                <w:szCs w:val="18"/>
              </w:rPr>
              <w:t>Významnou osobou podléhající řešení krize se pro účely tohoto zákona rozumí osoba podléhající řešení krize, která není globálně systémově významnou institucí ani členem skupiny, která je globálně systémově významnou institucí, a</w:t>
            </w:r>
          </w:p>
          <w:p w:rsidR="00F375FC" w:rsidRPr="00A93E6D" w:rsidRDefault="00F375FC" w:rsidP="00A93E6D">
            <w:pPr>
              <w:rPr>
                <w:sz w:val="18"/>
                <w:szCs w:val="18"/>
              </w:rPr>
            </w:pPr>
            <w:r w:rsidRPr="00A93E6D">
              <w:rPr>
                <w:sz w:val="18"/>
                <w:szCs w:val="18"/>
              </w:rPr>
              <w:t>a) je součástí skupiny podléhající řešení krize s celkovou výší aktiv odpovídající částce nejméně 100 000 000 000 EUR nebo</w:t>
            </w:r>
          </w:p>
          <w:p w:rsidR="00F375FC" w:rsidRPr="00A93E6D" w:rsidRDefault="00F375FC" w:rsidP="00A93E6D">
            <w:pPr>
              <w:rPr>
                <w:sz w:val="18"/>
                <w:szCs w:val="18"/>
              </w:rPr>
            </w:pPr>
            <w:r w:rsidRPr="00A93E6D">
              <w:rPr>
                <w:sz w:val="18"/>
                <w:szCs w:val="18"/>
              </w:rPr>
              <w:t xml:space="preserve">b) byla jako významná osoba podléhající řešení krize určena rozhodnutím České národní banky z důvodu, že by v případě svého selhání mohla s přiměřenou pravděpodobností představovat systémové riziko; při určení osoby jako významné osoby podléhající řešení krize Česká národní banka přihlédne k </w:t>
            </w:r>
          </w:p>
          <w:p w:rsidR="00F375FC" w:rsidRPr="00A93E6D" w:rsidRDefault="00F375FC" w:rsidP="00A93E6D">
            <w:pPr>
              <w:rPr>
                <w:sz w:val="18"/>
                <w:szCs w:val="18"/>
              </w:rPr>
            </w:pPr>
            <w:r w:rsidRPr="00A93E6D">
              <w:rPr>
                <w:sz w:val="18"/>
                <w:szCs w:val="18"/>
              </w:rPr>
              <w:t>1. převaze vkladů a absenci dluhových nástrojů v rámci jejího modelu financování,</w:t>
            </w:r>
          </w:p>
          <w:p w:rsidR="00F375FC" w:rsidRPr="00A93E6D" w:rsidRDefault="00F375FC" w:rsidP="00A93E6D">
            <w:pPr>
              <w:rPr>
                <w:sz w:val="18"/>
                <w:szCs w:val="18"/>
              </w:rPr>
            </w:pPr>
            <w:r w:rsidRPr="00A93E6D">
              <w:rPr>
                <w:sz w:val="18"/>
                <w:szCs w:val="18"/>
              </w:rPr>
              <w:t>2. rozsahu, v jakém je přístup k obchodování se způsobilými závazky na kapitálovém trhu omezen, a</w:t>
            </w:r>
          </w:p>
          <w:p w:rsidR="00F375FC" w:rsidRPr="00F25D1A" w:rsidRDefault="00F375FC" w:rsidP="00A93E6D">
            <w:pPr>
              <w:rPr>
                <w:sz w:val="18"/>
                <w:szCs w:val="18"/>
              </w:rPr>
            </w:pPr>
            <w:r w:rsidRPr="00A93E6D">
              <w:rPr>
                <w:sz w:val="18"/>
                <w:szCs w:val="18"/>
              </w:rPr>
              <w:t>3. rozsahu, v jakém dotčená osoba plní minimální požadavek prostřednictvím kmenového kapitálu tier 1.</w:t>
            </w:r>
          </w:p>
        </w:tc>
        <w:tc>
          <w:tcPr>
            <w:tcW w:w="895" w:type="dxa"/>
            <w:tcBorders>
              <w:top w:val="nil"/>
              <w:left w:val="single" w:sz="4" w:space="0" w:color="auto"/>
              <w:bottom w:val="nil"/>
              <w:right w:val="single" w:sz="4" w:space="0" w:color="auto"/>
            </w:tcBorders>
          </w:tcPr>
          <w:p w:rsidR="00F375FC" w:rsidRDefault="00F375FC" w:rsidP="00275801">
            <w:pPr>
              <w:rPr>
                <w:sz w:val="18"/>
                <w:szCs w:val="18"/>
              </w:rPr>
            </w:pPr>
            <w:r>
              <w:rPr>
                <w:sz w:val="18"/>
                <w:szCs w:val="18"/>
              </w:rPr>
              <w:t>PT</w:t>
            </w: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9B4F67">
        <w:tc>
          <w:tcPr>
            <w:tcW w:w="1440" w:type="dxa"/>
            <w:tcBorders>
              <w:top w:val="nil"/>
              <w:left w:val="single" w:sz="4" w:space="0" w:color="auto"/>
              <w:bottom w:val="nil"/>
              <w:right w:val="single" w:sz="4" w:space="0" w:color="auto"/>
            </w:tcBorders>
          </w:tcPr>
          <w:p w:rsidR="00F375FC" w:rsidRPr="00892480" w:rsidRDefault="00F375FC" w:rsidP="000242A9">
            <w:pPr>
              <w:rPr>
                <w:sz w:val="18"/>
                <w:szCs w:val="18"/>
              </w:rPr>
            </w:pPr>
          </w:p>
        </w:tc>
        <w:tc>
          <w:tcPr>
            <w:tcW w:w="5400" w:type="dxa"/>
            <w:gridSpan w:val="4"/>
            <w:tcBorders>
              <w:top w:val="nil"/>
              <w:left w:val="single" w:sz="4" w:space="0" w:color="auto"/>
              <w:bottom w:val="nil"/>
              <w:right w:val="single" w:sz="18" w:space="0" w:color="auto"/>
            </w:tcBorders>
          </w:tcPr>
          <w:p w:rsidR="00F375FC" w:rsidRPr="00F25D1A" w:rsidRDefault="00F375FC" w:rsidP="00951CF7">
            <w:pPr>
              <w:jc w:val="both"/>
              <w:rPr>
                <w:sz w:val="18"/>
                <w:szCs w:val="18"/>
              </w:rPr>
            </w:pPr>
          </w:p>
        </w:tc>
        <w:tc>
          <w:tcPr>
            <w:tcW w:w="900" w:type="dxa"/>
            <w:tcBorders>
              <w:top w:val="nil"/>
              <w:left w:val="single" w:sz="18" w:space="0" w:color="auto"/>
              <w:bottom w:val="nil"/>
              <w:right w:val="single" w:sz="4" w:space="0" w:color="auto"/>
            </w:tcBorders>
          </w:tcPr>
          <w:p w:rsidR="00F375FC" w:rsidRDefault="00F375FC" w:rsidP="00275801">
            <w:pPr>
              <w:rPr>
                <w:sz w:val="18"/>
                <w:szCs w:val="18"/>
              </w:rPr>
            </w:pPr>
            <w:r>
              <w:rPr>
                <w:sz w:val="18"/>
                <w:szCs w:val="18"/>
              </w:rPr>
              <w:t>374/2015 ve znění 298/2021</w:t>
            </w:r>
          </w:p>
        </w:tc>
        <w:tc>
          <w:tcPr>
            <w:tcW w:w="1080" w:type="dxa"/>
            <w:tcBorders>
              <w:top w:val="nil"/>
              <w:left w:val="single" w:sz="4" w:space="0" w:color="auto"/>
              <w:bottom w:val="nil"/>
              <w:right w:val="single" w:sz="4" w:space="0" w:color="auto"/>
            </w:tcBorders>
          </w:tcPr>
          <w:p w:rsidR="00F375FC" w:rsidRDefault="00F375FC" w:rsidP="009B4F67">
            <w:pPr>
              <w:rPr>
                <w:sz w:val="18"/>
                <w:szCs w:val="18"/>
              </w:rPr>
            </w:pPr>
            <w:r>
              <w:rPr>
                <w:sz w:val="18"/>
                <w:szCs w:val="18"/>
              </w:rPr>
              <w:t>§129c odst.1</w:t>
            </w:r>
          </w:p>
        </w:tc>
        <w:tc>
          <w:tcPr>
            <w:tcW w:w="5405" w:type="dxa"/>
            <w:gridSpan w:val="4"/>
            <w:tcBorders>
              <w:top w:val="nil"/>
              <w:left w:val="single" w:sz="4" w:space="0" w:color="auto"/>
              <w:bottom w:val="nil"/>
              <w:right w:val="single" w:sz="4" w:space="0" w:color="auto"/>
            </w:tcBorders>
          </w:tcPr>
          <w:p w:rsidR="00F375FC" w:rsidRPr="00A93E6D" w:rsidRDefault="00F375FC" w:rsidP="00A93E6D">
            <w:pPr>
              <w:rPr>
                <w:sz w:val="18"/>
                <w:szCs w:val="18"/>
              </w:rPr>
            </w:pPr>
            <w:r w:rsidRPr="009B4F67">
              <w:rPr>
                <w:sz w:val="18"/>
                <w:szCs w:val="18"/>
              </w:rPr>
              <w:t>Minimální požadavek významné osoby podléhající řešení krize nesmí být nižší než 13,5 % celkového objemu rizikové expozice určeného podle čl. 92 odst. 3 nařízení Evropského parlamentu a Rady (EU) č. 575/2013 a 5 % celkového objemu expozice určeného podle čl. 429 a 429a nařízení Evropského parlamentu a Rady (EU) č. 575/2013.</w:t>
            </w:r>
          </w:p>
        </w:tc>
        <w:tc>
          <w:tcPr>
            <w:tcW w:w="895" w:type="dxa"/>
            <w:tcBorders>
              <w:top w:val="nil"/>
              <w:left w:val="single" w:sz="4" w:space="0" w:color="auto"/>
              <w:bottom w:val="nil"/>
              <w:right w:val="single" w:sz="4" w:space="0" w:color="auto"/>
            </w:tcBorders>
          </w:tcPr>
          <w:p w:rsidR="00F375FC" w:rsidRDefault="00F375FC" w:rsidP="00275801">
            <w:pPr>
              <w:rPr>
                <w:sz w:val="18"/>
                <w:szCs w:val="18"/>
              </w:rPr>
            </w:pP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9B4F67">
        <w:tc>
          <w:tcPr>
            <w:tcW w:w="1440" w:type="dxa"/>
            <w:tcBorders>
              <w:top w:val="nil"/>
              <w:left w:val="single" w:sz="4" w:space="0" w:color="auto"/>
              <w:right w:val="single" w:sz="4" w:space="0" w:color="auto"/>
            </w:tcBorders>
          </w:tcPr>
          <w:p w:rsidR="00F375FC" w:rsidRPr="00892480" w:rsidRDefault="00F375FC" w:rsidP="000242A9">
            <w:pPr>
              <w:rPr>
                <w:sz w:val="18"/>
                <w:szCs w:val="18"/>
              </w:rPr>
            </w:pPr>
          </w:p>
        </w:tc>
        <w:tc>
          <w:tcPr>
            <w:tcW w:w="5400" w:type="dxa"/>
            <w:gridSpan w:val="4"/>
            <w:tcBorders>
              <w:top w:val="nil"/>
              <w:left w:val="single" w:sz="4" w:space="0" w:color="auto"/>
              <w:right w:val="single" w:sz="18" w:space="0" w:color="auto"/>
            </w:tcBorders>
          </w:tcPr>
          <w:p w:rsidR="00F375FC" w:rsidRPr="00F25D1A" w:rsidRDefault="00F375FC" w:rsidP="00951CF7">
            <w:pPr>
              <w:jc w:val="both"/>
              <w:rPr>
                <w:sz w:val="18"/>
                <w:szCs w:val="18"/>
              </w:rPr>
            </w:pPr>
          </w:p>
        </w:tc>
        <w:tc>
          <w:tcPr>
            <w:tcW w:w="900" w:type="dxa"/>
            <w:tcBorders>
              <w:top w:val="nil"/>
              <w:left w:val="single" w:sz="18" w:space="0" w:color="auto"/>
              <w:bottom w:val="single" w:sz="4" w:space="0" w:color="auto"/>
              <w:right w:val="single" w:sz="4" w:space="0" w:color="auto"/>
            </w:tcBorders>
          </w:tcPr>
          <w:p w:rsidR="00F375FC" w:rsidRDefault="00F375FC" w:rsidP="00275801">
            <w:pPr>
              <w:rPr>
                <w:sz w:val="18"/>
                <w:szCs w:val="18"/>
              </w:rPr>
            </w:pPr>
            <w:r>
              <w:rPr>
                <w:sz w:val="18"/>
                <w:szCs w:val="18"/>
              </w:rPr>
              <w:t>374/2015 ve znění 298/2021</w:t>
            </w:r>
          </w:p>
        </w:tc>
        <w:tc>
          <w:tcPr>
            <w:tcW w:w="1080" w:type="dxa"/>
            <w:tcBorders>
              <w:top w:val="nil"/>
              <w:left w:val="single" w:sz="4" w:space="0" w:color="auto"/>
              <w:bottom w:val="single" w:sz="4" w:space="0" w:color="auto"/>
              <w:right w:val="single" w:sz="4" w:space="0" w:color="auto"/>
            </w:tcBorders>
          </w:tcPr>
          <w:p w:rsidR="00F375FC" w:rsidRDefault="00F375FC" w:rsidP="009B4F67">
            <w:pPr>
              <w:rPr>
                <w:sz w:val="18"/>
                <w:szCs w:val="18"/>
              </w:rPr>
            </w:pPr>
            <w:r>
              <w:rPr>
                <w:sz w:val="18"/>
                <w:szCs w:val="18"/>
              </w:rPr>
              <w:t>§129c odst.2</w:t>
            </w:r>
          </w:p>
        </w:tc>
        <w:tc>
          <w:tcPr>
            <w:tcW w:w="5405" w:type="dxa"/>
            <w:gridSpan w:val="4"/>
            <w:tcBorders>
              <w:top w:val="nil"/>
              <w:left w:val="single" w:sz="4" w:space="0" w:color="auto"/>
              <w:bottom w:val="single" w:sz="4" w:space="0" w:color="auto"/>
              <w:right w:val="single" w:sz="4" w:space="0" w:color="auto"/>
            </w:tcBorders>
          </w:tcPr>
          <w:p w:rsidR="00F375FC" w:rsidRPr="009B4F67" w:rsidRDefault="00F375FC" w:rsidP="00A93E6D">
            <w:pPr>
              <w:rPr>
                <w:sz w:val="18"/>
                <w:szCs w:val="18"/>
              </w:rPr>
            </w:pPr>
            <w:r w:rsidRPr="009B4F67">
              <w:rPr>
                <w:sz w:val="18"/>
                <w:szCs w:val="18"/>
              </w:rPr>
              <w:t>Významná osoba podléhající řešení krize plní požadavek na podřízenost ve výši alespoň 13,5 % celkového objemu rizikové expozice určeného podle čl. 92 odst. 3 nařízení Evropského parlamentu a Rady (EU) č. 575/2013 a alespoň 5 % celkového objemu expozice určeného podle čl. 429 a 429a nařízení Evropského parlamentu a Rady (EU) č. 575/2013. Ustanovení § 128b a 128c tím nejsou dotčena.</w:t>
            </w:r>
          </w:p>
        </w:tc>
        <w:tc>
          <w:tcPr>
            <w:tcW w:w="895" w:type="dxa"/>
            <w:tcBorders>
              <w:top w:val="nil"/>
              <w:left w:val="single" w:sz="4" w:space="0" w:color="auto"/>
              <w:bottom w:val="single" w:sz="4" w:space="0" w:color="auto"/>
              <w:right w:val="single" w:sz="4" w:space="0" w:color="auto"/>
            </w:tcBorders>
          </w:tcPr>
          <w:p w:rsidR="00F375FC" w:rsidRDefault="00F375FC" w:rsidP="00275801">
            <w:pPr>
              <w:rPr>
                <w:sz w:val="18"/>
                <w:szCs w:val="18"/>
              </w:rPr>
            </w:pP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A93E6D">
        <w:tc>
          <w:tcPr>
            <w:tcW w:w="1440" w:type="dxa"/>
            <w:tcBorders>
              <w:top w:val="nil"/>
              <w:left w:val="single" w:sz="4" w:space="0" w:color="auto"/>
              <w:bottom w:val="single" w:sz="4" w:space="0" w:color="auto"/>
              <w:right w:val="single" w:sz="4" w:space="0" w:color="auto"/>
            </w:tcBorders>
          </w:tcPr>
          <w:p w:rsidR="00F375FC" w:rsidRPr="00892480" w:rsidRDefault="00F375FC" w:rsidP="00892480">
            <w:pPr>
              <w:rPr>
                <w:sz w:val="18"/>
                <w:szCs w:val="18"/>
              </w:rPr>
            </w:pPr>
            <w:r w:rsidRPr="00892480">
              <w:rPr>
                <w:sz w:val="18"/>
                <w:szCs w:val="18"/>
              </w:rPr>
              <w:t>Článek 1 odst. 17</w:t>
            </w:r>
          </w:p>
          <w:p w:rsidR="00F375FC" w:rsidRPr="00E7049F" w:rsidRDefault="00F375FC" w:rsidP="00892480">
            <w:pPr>
              <w:rPr>
                <w:i/>
                <w:sz w:val="18"/>
                <w:szCs w:val="18"/>
                <w:highlight w:val="yellow"/>
              </w:rPr>
            </w:pPr>
            <w:r w:rsidRPr="00E7049F">
              <w:rPr>
                <w:i/>
                <w:sz w:val="18"/>
                <w:szCs w:val="18"/>
              </w:rPr>
              <w:t>(Článek 45c odstavec 6)</w:t>
            </w: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D41191">
            <w:pPr>
              <w:jc w:val="both"/>
              <w:rPr>
                <w:sz w:val="18"/>
                <w:szCs w:val="18"/>
              </w:rPr>
            </w:pPr>
            <w:r w:rsidRPr="00F25D1A">
              <w:rPr>
                <w:sz w:val="18"/>
                <w:szCs w:val="18"/>
              </w:rPr>
              <w:t>6. Orgán příslušný k řešení krize může po konzultaci s příslušným orgánem rozhodnout, že uplatní požadavky stanovené v odstavci 5 tohoto článku vůči subjektu řešícímu krizi, na který se nevztahuje článek 92a nařízení (EU) č. 575/2013 a který je součástí skupiny řešící krizi s celkovými aktivy nižšími než 100 miliard EUR a u kterého orgán příslušný k řešení krize vyhodnotil, že by s přiměřenou pravděpodobností mohl v případě selhání představovat systémové riziko.</w:t>
            </w:r>
          </w:p>
          <w:p w:rsidR="00F375FC" w:rsidRDefault="00F375FC" w:rsidP="00D41191">
            <w:pPr>
              <w:jc w:val="both"/>
              <w:rPr>
                <w:sz w:val="18"/>
                <w:szCs w:val="18"/>
              </w:rPr>
            </w:pPr>
          </w:p>
          <w:p w:rsidR="00F375FC" w:rsidRPr="00F25D1A" w:rsidRDefault="00F375FC" w:rsidP="00D41191">
            <w:pPr>
              <w:jc w:val="both"/>
              <w:rPr>
                <w:sz w:val="18"/>
                <w:szCs w:val="18"/>
              </w:rPr>
            </w:pPr>
            <w:r w:rsidRPr="00F25D1A">
              <w:rPr>
                <w:sz w:val="18"/>
                <w:szCs w:val="18"/>
              </w:rPr>
              <w:t xml:space="preserve">Při přijímání rozhodnutí uvedeného v prvním pododstavci tohoto odstavce orgán příslušný k řešení krize zohlední: </w:t>
            </w:r>
          </w:p>
          <w:p w:rsidR="00F375FC" w:rsidRPr="00F25D1A" w:rsidRDefault="00F375FC" w:rsidP="00D41191">
            <w:pPr>
              <w:jc w:val="both"/>
              <w:rPr>
                <w:sz w:val="18"/>
                <w:szCs w:val="18"/>
              </w:rPr>
            </w:pPr>
          </w:p>
          <w:p w:rsidR="00F375FC" w:rsidRPr="00F25D1A" w:rsidRDefault="00F375FC" w:rsidP="00D41191">
            <w:pPr>
              <w:jc w:val="both"/>
              <w:rPr>
                <w:sz w:val="18"/>
                <w:szCs w:val="18"/>
              </w:rPr>
            </w:pPr>
            <w:r w:rsidRPr="00F25D1A">
              <w:rPr>
                <w:sz w:val="18"/>
                <w:szCs w:val="18"/>
              </w:rPr>
              <w:t xml:space="preserve">a) převahu vkladů a absenci dluhových nástrojů v modelu financování; </w:t>
            </w:r>
          </w:p>
          <w:p w:rsidR="00F375FC" w:rsidRPr="00F25D1A" w:rsidRDefault="00F375FC" w:rsidP="00D41191">
            <w:pPr>
              <w:jc w:val="both"/>
              <w:rPr>
                <w:sz w:val="18"/>
                <w:szCs w:val="18"/>
              </w:rPr>
            </w:pPr>
          </w:p>
          <w:p w:rsidR="00F375FC" w:rsidRPr="00F25D1A" w:rsidRDefault="00F375FC" w:rsidP="00D41191">
            <w:pPr>
              <w:jc w:val="both"/>
              <w:rPr>
                <w:sz w:val="18"/>
                <w:szCs w:val="18"/>
              </w:rPr>
            </w:pPr>
            <w:r w:rsidRPr="00F25D1A">
              <w:rPr>
                <w:sz w:val="18"/>
                <w:szCs w:val="18"/>
              </w:rPr>
              <w:t xml:space="preserve">b) rozsah, v jakém je omezen přístup na kapitálové trhy se způsobilými závazky; </w:t>
            </w:r>
          </w:p>
          <w:p w:rsidR="00F375FC" w:rsidRPr="00F25D1A" w:rsidRDefault="00F375FC" w:rsidP="00D41191">
            <w:pPr>
              <w:jc w:val="both"/>
              <w:rPr>
                <w:sz w:val="18"/>
                <w:szCs w:val="18"/>
              </w:rPr>
            </w:pPr>
          </w:p>
          <w:p w:rsidR="00F375FC" w:rsidRDefault="00F375FC" w:rsidP="00D41191">
            <w:pPr>
              <w:jc w:val="both"/>
              <w:rPr>
                <w:sz w:val="18"/>
                <w:szCs w:val="18"/>
              </w:rPr>
            </w:pPr>
            <w:r w:rsidRPr="00F25D1A">
              <w:rPr>
                <w:sz w:val="18"/>
                <w:szCs w:val="18"/>
              </w:rPr>
              <w:t xml:space="preserve">c) rozsah, v jakém subjekt řešící krizi závisí na kmenovém kapitálu tier 1 při plnění požadavku uvedeného v článku 45e. </w:t>
            </w:r>
          </w:p>
          <w:p w:rsidR="00F375FC" w:rsidRDefault="00F375FC" w:rsidP="00D41191">
            <w:pPr>
              <w:jc w:val="both"/>
              <w:rPr>
                <w:sz w:val="18"/>
                <w:szCs w:val="18"/>
              </w:rPr>
            </w:pPr>
          </w:p>
          <w:p w:rsidR="00F375FC" w:rsidRPr="00F25D1A" w:rsidRDefault="00F375FC" w:rsidP="00951CF7">
            <w:pPr>
              <w:jc w:val="both"/>
              <w:rPr>
                <w:sz w:val="18"/>
                <w:szCs w:val="18"/>
              </w:rPr>
            </w:pPr>
            <w:r w:rsidRPr="00F25D1A">
              <w:rPr>
                <w:sz w:val="18"/>
                <w:szCs w:val="18"/>
              </w:rPr>
              <w:t xml:space="preserve">Neexistencí rozhodnutí podle prvního pododstavce tohoto odstavce není dotčeno jakékoli rozhodnutí podle čl. 45b odst. 5. </w:t>
            </w:r>
          </w:p>
        </w:tc>
        <w:tc>
          <w:tcPr>
            <w:tcW w:w="900" w:type="dxa"/>
            <w:tcBorders>
              <w:top w:val="single" w:sz="4" w:space="0" w:color="auto"/>
              <w:left w:val="single" w:sz="18" w:space="0" w:color="auto"/>
              <w:bottom w:val="single" w:sz="4" w:space="0" w:color="auto"/>
              <w:right w:val="single" w:sz="4" w:space="0" w:color="auto"/>
            </w:tcBorders>
          </w:tcPr>
          <w:p w:rsidR="00F375FC" w:rsidRPr="00AB318A" w:rsidRDefault="00F375FC" w:rsidP="00275801">
            <w:pPr>
              <w:rPr>
                <w:sz w:val="18"/>
                <w:szCs w:val="18"/>
              </w:rPr>
            </w:pPr>
            <w:r>
              <w:rPr>
                <w:sz w:val="18"/>
                <w:szCs w:val="18"/>
              </w:rPr>
              <w:t>374/2015 ve znění 298/2021</w:t>
            </w:r>
          </w:p>
        </w:tc>
        <w:tc>
          <w:tcPr>
            <w:tcW w:w="1080" w:type="dxa"/>
            <w:tcBorders>
              <w:top w:val="single" w:sz="4" w:space="0" w:color="auto"/>
              <w:left w:val="single" w:sz="4" w:space="0" w:color="auto"/>
              <w:bottom w:val="single" w:sz="4" w:space="0" w:color="auto"/>
              <w:right w:val="single" w:sz="4" w:space="0" w:color="auto"/>
            </w:tcBorders>
          </w:tcPr>
          <w:p w:rsidR="00F375FC" w:rsidRPr="00F25D1A" w:rsidRDefault="00F375FC" w:rsidP="003067AD">
            <w:pPr>
              <w:rPr>
                <w:sz w:val="18"/>
                <w:szCs w:val="18"/>
              </w:rPr>
            </w:pPr>
            <w:r>
              <w:rPr>
                <w:sz w:val="18"/>
                <w:szCs w:val="18"/>
              </w:rPr>
              <w:t>§128c odst.6</w:t>
            </w:r>
          </w:p>
        </w:tc>
        <w:tc>
          <w:tcPr>
            <w:tcW w:w="5405" w:type="dxa"/>
            <w:gridSpan w:val="4"/>
            <w:tcBorders>
              <w:top w:val="single" w:sz="4" w:space="0" w:color="auto"/>
              <w:left w:val="single" w:sz="4" w:space="0" w:color="auto"/>
              <w:bottom w:val="single" w:sz="4" w:space="0" w:color="auto"/>
              <w:right w:val="single" w:sz="4" w:space="0" w:color="auto"/>
            </w:tcBorders>
          </w:tcPr>
          <w:p w:rsidR="00F375FC" w:rsidRPr="00A93E6D" w:rsidRDefault="00F375FC" w:rsidP="003067AD">
            <w:pPr>
              <w:rPr>
                <w:sz w:val="18"/>
                <w:szCs w:val="18"/>
              </w:rPr>
            </w:pPr>
            <w:r w:rsidRPr="00A93E6D">
              <w:rPr>
                <w:sz w:val="18"/>
                <w:szCs w:val="18"/>
              </w:rPr>
              <w:t>Významnou osobou podléhající řešení krize se pro účely tohoto zákona rozumí osoba podléhající řešení krize, která není globálně systémově významnou institucí ani členem skupiny, která je globálně systémově významnou institucí, a</w:t>
            </w:r>
          </w:p>
          <w:p w:rsidR="00F375FC" w:rsidRPr="00A93E6D" w:rsidRDefault="00F375FC" w:rsidP="003067AD">
            <w:pPr>
              <w:rPr>
                <w:sz w:val="18"/>
                <w:szCs w:val="18"/>
              </w:rPr>
            </w:pPr>
            <w:r w:rsidRPr="00A93E6D">
              <w:rPr>
                <w:sz w:val="18"/>
                <w:szCs w:val="18"/>
              </w:rPr>
              <w:t>a) je součástí skupiny podléhající řešení krize s celkovou výší aktiv odpovídající částce nejméně 100 000 000 000 EUR nebo</w:t>
            </w:r>
          </w:p>
          <w:p w:rsidR="00F375FC" w:rsidRPr="00A93E6D" w:rsidRDefault="00F375FC" w:rsidP="003067AD">
            <w:pPr>
              <w:rPr>
                <w:sz w:val="18"/>
                <w:szCs w:val="18"/>
              </w:rPr>
            </w:pPr>
            <w:r w:rsidRPr="00A93E6D">
              <w:rPr>
                <w:sz w:val="18"/>
                <w:szCs w:val="18"/>
              </w:rPr>
              <w:t xml:space="preserve">b) byla jako významná osoba podléhající řešení krize určena rozhodnutím České národní banky z důvodu, že by v případě svého selhání mohla s přiměřenou pravděpodobností představovat systémové riziko; při určení osoby jako významné osoby podléhající řešení krize Česká národní banka přihlédne k </w:t>
            </w:r>
          </w:p>
          <w:p w:rsidR="00F375FC" w:rsidRPr="00A93E6D" w:rsidRDefault="00F375FC" w:rsidP="003067AD">
            <w:pPr>
              <w:rPr>
                <w:sz w:val="18"/>
                <w:szCs w:val="18"/>
              </w:rPr>
            </w:pPr>
            <w:r w:rsidRPr="00A93E6D">
              <w:rPr>
                <w:sz w:val="18"/>
                <w:szCs w:val="18"/>
              </w:rPr>
              <w:t>1. převaze vkladů a absenci dluhových nástrojů v rámci jejího modelu financování,</w:t>
            </w:r>
          </w:p>
          <w:p w:rsidR="00F375FC" w:rsidRPr="00A93E6D" w:rsidRDefault="00F375FC" w:rsidP="003067AD">
            <w:pPr>
              <w:rPr>
                <w:sz w:val="18"/>
                <w:szCs w:val="18"/>
              </w:rPr>
            </w:pPr>
            <w:r w:rsidRPr="00A93E6D">
              <w:rPr>
                <w:sz w:val="18"/>
                <w:szCs w:val="18"/>
              </w:rPr>
              <w:t>2. rozsahu, v jakém je přístup k obchodování se způsobilými závazky na kapitálovém trhu omezen, a</w:t>
            </w:r>
          </w:p>
          <w:p w:rsidR="00F375FC" w:rsidRPr="00F25D1A" w:rsidRDefault="00F375FC" w:rsidP="003067AD">
            <w:pPr>
              <w:rPr>
                <w:sz w:val="18"/>
                <w:szCs w:val="18"/>
              </w:rPr>
            </w:pPr>
            <w:r w:rsidRPr="00A93E6D">
              <w:rPr>
                <w:sz w:val="18"/>
                <w:szCs w:val="18"/>
              </w:rPr>
              <w:t>3. rozsahu, v jakém dotčená osoba plní minimální požadavek prostřednictvím kmenového kapitálu tier 1.</w:t>
            </w:r>
          </w:p>
        </w:tc>
        <w:tc>
          <w:tcPr>
            <w:tcW w:w="895" w:type="dxa"/>
            <w:tcBorders>
              <w:top w:val="single" w:sz="4" w:space="0" w:color="auto"/>
              <w:left w:val="single" w:sz="4" w:space="0" w:color="auto"/>
              <w:bottom w:val="single" w:sz="4" w:space="0" w:color="auto"/>
              <w:right w:val="single" w:sz="4" w:space="0" w:color="auto"/>
            </w:tcBorders>
          </w:tcPr>
          <w:p w:rsidR="00F375FC" w:rsidRDefault="00F375FC" w:rsidP="00275801">
            <w:pPr>
              <w:rPr>
                <w:sz w:val="18"/>
                <w:szCs w:val="18"/>
              </w:rPr>
            </w:pPr>
            <w:r>
              <w:rPr>
                <w:sz w:val="18"/>
                <w:szCs w:val="18"/>
              </w:rPr>
              <w:t>PT</w:t>
            </w:r>
          </w:p>
        </w:tc>
        <w:tc>
          <w:tcPr>
            <w:tcW w:w="720" w:type="dxa"/>
            <w:tcBorders>
              <w:top w:val="single" w:sz="4" w:space="0" w:color="auto"/>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B254CC">
        <w:tc>
          <w:tcPr>
            <w:tcW w:w="1440" w:type="dxa"/>
            <w:tcBorders>
              <w:top w:val="nil"/>
              <w:left w:val="single" w:sz="4" w:space="0" w:color="auto"/>
              <w:bottom w:val="nil"/>
              <w:right w:val="single" w:sz="4" w:space="0" w:color="auto"/>
            </w:tcBorders>
          </w:tcPr>
          <w:p w:rsidR="00F375FC" w:rsidRPr="00892480" w:rsidRDefault="00F375FC" w:rsidP="00892480">
            <w:pPr>
              <w:rPr>
                <w:sz w:val="18"/>
                <w:szCs w:val="18"/>
              </w:rPr>
            </w:pPr>
            <w:r w:rsidRPr="00892480">
              <w:rPr>
                <w:sz w:val="18"/>
                <w:szCs w:val="18"/>
              </w:rPr>
              <w:t>Článek 1 odst. 17</w:t>
            </w:r>
          </w:p>
          <w:p w:rsidR="00F375FC" w:rsidRPr="00E7049F" w:rsidRDefault="00F375FC" w:rsidP="00892480">
            <w:pPr>
              <w:rPr>
                <w:i/>
                <w:sz w:val="18"/>
                <w:szCs w:val="18"/>
                <w:highlight w:val="yellow"/>
              </w:rPr>
            </w:pPr>
            <w:r w:rsidRPr="00E7049F">
              <w:rPr>
                <w:i/>
                <w:sz w:val="18"/>
                <w:szCs w:val="18"/>
              </w:rPr>
              <w:t>(Článek 45c odstavec 7)</w:t>
            </w:r>
          </w:p>
        </w:tc>
        <w:tc>
          <w:tcPr>
            <w:tcW w:w="5400" w:type="dxa"/>
            <w:gridSpan w:val="4"/>
            <w:tcBorders>
              <w:top w:val="nil"/>
              <w:left w:val="single" w:sz="4" w:space="0" w:color="auto"/>
              <w:bottom w:val="nil"/>
              <w:right w:val="single" w:sz="18" w:space="0" w:color="auto"/>
            </w:tcBorders>
          </w:tcPr>
          <w:p w:rsidR="00F375FC" w:rsidRPr="00F25D1A" w:rsidRDefault="00F375FC" w:rsidP="00AB22E7">
            <w:pPr>
              <w:jc w:val="both"/>
              <w:rPr>
                <w:sz w:val="18"/>
                <w:szCs w:val="18"/>
              </w:rPr>
            </w:pPr>
            <w:r w:rsidRPr="00F25D1A">
              <w:rPr>
                <w:sz w:val="18"/>
                <w:szCs w:val="18"/>
              </w:rPr>
              <w:t xml:space="preserve">7. Pokud jde o subjekty, které samy nejsou subjekty řešícími krizi, výše požadavku uvedená v odst. 2 prvním pododstavci činí: </w:t>
            </w:r>
          </w:p>
          <w:p w:rsidR="00F375FC" w:rsidRPr="00F25D1A" w:rsidRDefault="00F375FC" w:rsidP="00AB22E7">
            <w:pPr>
              <w:jc w:val="both"/>
              <w:rPr>
                <w:sz w:val="18"/>
                <w:szCs w:val="18"/>
              </w:rPr>
            </w:pPr>
          </w:p>
          <w:p w:rsidR="00F375FC" w:rsidRPr="00F25D1A" w:rsidRDefault="00F375FC" w:rsidP="00AB22E7">
            <w:pPr>
              <w:jc w:val="both"/>
              <w:rPr>
                <w:sz w:val="18"/>
                <w:szCs w:val="18"/>
              </w:rPr>
            </w:pPr>
            <w:r w:rsidRPr="00F25D1A">
              <w:rPr>
                <w:sz w:val="18"/>
                <w:szCs w:val="18"/>
              </w:rPr>
              <w:t xml:space="preserve">a) pro účely výpočtu požadavku uvedeného v čl. 45 odst. 1, v souladu s čl. 45 odst. 2 písm. a), součet: </w:t>
            </w:r>
          </w:p>
          <w:p w:rsidR="00F375FC" w:rsidRPr="00F25D1A" w:rsidRDefault="00F375FC" w:rsidP="00AB22E7">
            <w:pPr>
              <w:jc w:val="both"/>
              <w:rPr>
                <w:sz w:val="18"/>
                <w:szCs w:val="18"/>
              </w:rPr>
            </w:pPr>
          </w:p>
          <w:p w:rsidR="00F375FC" w:rsidRPr="00F25D1A" w:rsidRDefault="00F375FC" w:rsidP="00AB22E7">
            <w:pPr>
              <w:jc w:val="both"/>
              <w:rPr>
                <w:sz w:val="18"/>
                <w:szCs w:val="18"/>
              </w:rPr>
            </w:pPr>
            <w:r w:rsidRPr="00F25D1A">
              <w:rPr>
                <w:sz w:val="18"/>
                <w:szCs w:val="18"/>
              </w:rPr>
              <w:t xml:space="preserve">i) objemu ztrát, které mají být absorbovány, odpovídajícího požadavkům na subjekt uvedeným v čl. 92 odst. 1 písm. c) nařízení (EU) č. 575/2013 a článku 104a směrnice 2013/36/EU a </w:t>
            </w:r>
          </w:p>
          <w:p w:rsidR="00F375FC" w:rsidRPr="00F25D1A" w:rsidRDefault="00F375FC" w:rsidP="00AB22E7">
            <w:pPr>
              <w:jc w:val="both"/>
              <w:rPr>
                <w:sz w:val="18"/>
                <w:szCs w:val="18"/>
              </w:rPr>
            </w:pPr>
          </w:p>
          <w:p w:rsidR="00F375FC" w:rsidRPr="00F25D1A" w:rsidRDefault="00F375FC" w:rsidP="00AB22E7">
            <w:pPr>
              <w:jc w:val="both"/>
              <w:rPr>
                <w:sz w:val="18"/>
                <w:szCs w:val="18"/>
              </w:rPr>
            </w:pPr>
            <w:r w:rsidRPr="00F25D1A">
              <w:rPr>
                <w:sz w:val="18"/>
                <w:szCs w:val="18"/>
              </w:rPr>
              <w:lastRenderedPageBreak/>
              <w:t xml:space="preserve">ii) rekapitalizační částky, která subjektu umožňuje obnovit soulad s požadavkem na celkový kapitálový poměr uvedeným v čl. 92 odst. 1 písm. c) nařízení (EU) č. 575/2013 a s požadavkem uvedeným v článku 104a směrnice 2013/36/EU po výkonu pravomoci k odpisu nebo konverzi příslušných kapitálových nástrojů a způsobilých závazků v souladu s článkem 59 a po řešení krize skupiny řešící krizi, a </w:t>
            </w:r>
          </w:p>
          <w:p w:rsidR="00F375FC" w:rsidRPr="00F25D1A" w:rsidRDefault="00F375FC" w:rsidP="00AB22E7">
            <w:pPr>
              <w:jc w:val="both"/>
              <w:rPr>
                <w:sz w:val="18"/>
                <w:szCs w:val="18"/>
              </w:rPr>
            </w:pPr>
          </w:p>
          <w:p w:rsidR="00F375FC" w:rsidRPr="00F25D1A" w:rsidRDefault="00F375FC" w:rsidP="00AB22E7">
            <w:pPr>
              <w:jc w:val="both"/>
              <w:rPr>
                <w:sz w:val="18"/>
                <w:szCs w:val="18"/>
              </w:rPr>
            </w:pPr>
            <w:r w:rsidRPr="00F25D1A">
              <w:rPr>
                <w:sz w:val="18"/>
                <w:szCs w:val="18"/>
              </w:rPr>
              <w:t>b) pro účely výpočtu požadavku uvedeného v čl. 45 odst. 1, v souladu s čl. 45 odst. 2 písm. b), součet:</w:t>
            </w:r>
          </w:p>
          <w:p w:rsidR="00F375FC" w:rsidRPr="00F25D1A" w:rsidRDefault="00F375FC" w:rsidP="00AB22E7">
            <w:pPr>
              <w:jc w:val="both"/>
              <w:rPr>
                <w:sz w:val="18"/>
                <w:szCs w:val="18"/>
              </w:rPr>
            </w:pPr>
          </w:p>
          <w:p w:rsidR="00F375FC" w:rsidRPr="00F25D1A" w:rsidRDefault="00F375FC" w:rsidP="00AB22E7">
            <w:pPr>
              <w:jc w:val="both"/>
              <w:rPr>
                <w:sz w:val="18"/>
                <w:szCs w:val="18"/>
              </w:rPr>
            </w:pPr>
            <w:r w:rsidRPr="00F25D1A">
              <w:rPr>
                <w:sz w:val="18"/>
                <w:szCs w:val="18"/>
              </w:rPr>
              <w:t xml:space="preserve">i) objemu ztrát, které mají být absorbovány, odpovídajícího požadavku na pákový poměr pro subjekt uvedenému v čl. 92 odst. 1 písm. d) nařízení (EU) č. 575/2013 a </w:t>
            </w:r>
          </w:p>
          <w:p w:rsidR="00F375FC" w:rsidRPr="00F25D1A" w:rsidRDefault="00F375FC" w:rsidP="00AB22E7">
            <w:pPr>
              <w:jc w:val="both"/>
              <w:rPr>
                <w:sz w:val="18"/>
                <w:szCs w:val="18"/>
              </w:rPr>
            </w:pPr>
          </w:p>
          <w:p w:rsidR="00F375FC" w:rsidRPr="00F25D1A" w:rsidRDefault="00F375FC" w:rsidP="00AB22E7">
            <w:pPr>
              <w:jc w:val="both"/>
              <w:rPr>
                <w:sz w:val="18"/>
                <w:szCs w:val="18"/>
              </w:rPr>
            </w:pPr>
            <w:r w:rsidRPr="00F25D1A">
              <w:rPr>
                <w:sz w:val="18"/>
                <w:szCs w:val="18"/>
              </w:rPr>
              <w:t xml:space="preserve">ii) rekapitalizační částky, která subjektu umožňuje obnovit soulad s požadavkem na pákový poměr uvedeným v čl. 92 odst. 1 písm. d) nařízení (EU) č. 575/2013 po výkonu pravomoci k odpisu nebo konverzi příslušných kapitálových nástrojů a způsobilých závazků v souladu s článkem 59 této směrnice a po řešení krize skupiny řešící krizi. </w:t>
            </w:r>
          </w:p>
          <w:p w:rsidR="00F375FC" w:rsidRPr="00F25D1A" w:rsidRDefault="00F375FC" w:rsidP="00AB22E7">
            <w:pPr>
              <w:jc w:val="both"/>
              <w:rPr>
                <w:sz w:val="18"/>
                <w:szCs w:val="18"/>
              </w:rPr>
            </w:pPr>
          </w:p>
          <w:p w:rsidR="00F375FC" w:rsidRPr="00F25D1A" w:rsidRDefault="00F375FC" w:rsidP="00AB22E7">
            <w:pPr>
              <w:jc w:val="both"/>
              <w:rPr>
                <w:sz w:val="18"/>
                <w:szCs w:val="18"/>
              </w:rPr>
            </w:pPr>
            <w:r w:rsidRPr="00F25D1A">
              <w:rPr>
                <w:sz w:val="18"/>
                <w:szCs w:val="18"/>
              </w:rPr>
              <w:t xml:space="preserve">Pro účely čl. 45 odst. 2 písm. a) je požadavek uvedený v čl. 45 odst. 1 vyjádřen v procentech jako hodnota vypočítaná v souladu s prvním pododstavcem písm. a) tohoto odstavce děleno celkovým objemem rizikové expozice. </w:t>
            </w:r>
          </w:p>
          <w:p w:rsidR="00F375FC" w:rsidRPr="00F25D1A" w:rsidRDefault="00F375FC" w:rsidP="00AB22E7">
            <w:pPr>
              <w:jc w:val="both"/>
              <w:rPr>
                <w:sz w:val="18"/>
                <w:szCs w:val="18"/>
              </w:rPr>
            </w:pPr>
          </w:p>
          <w:p w:rsidR="00F375FC" w:rsidRDefault="00F375FC" w:rsidP="00AB22E7">
            <w:pPr>
              <w:jc w:val="both"/>
              <w:rPr>
                <w:sz w:val="18"/>
                <w:szCs w:val="18"/>
              </w:rPr>
            </w:pPr>
            <w:r w:rsidRPr="00F25D1A">
              <w:rPr>
                <w:sz w:val="18"/>
                <w:szCs w:val="18"/>
              </w:rPr>
              <w:t xml:space="preserve">Pro účely čl. 45 odst. 2 písm. b) je požadavek uvedený v čl. 45 odst. 1 vyjádřen v procentech jako hodnota vypočítaná v souladu s prvním pododstavcem písm. b) tohoto odstavce děleno celkovou mírou expozic. </w:t>
            </w:r>
          </w:p>
          <w:p w:rsidR="00F375FC" w:rsidRDefault="00F375FC" w:rsidP="00AB22E7">
            <w:pPr>
              <w:jc w:val="both"/>
              <w:rPr>
                <w:sz w:val="18"/>
                <w:szCs w:val="18"/>
              </w:rPr>
            </w:pPr>
          </w:p>
          <w:p w:rsidR="00F375FC" w:rsidRPr="00F25D1A" w:rsidRDefault="00F375FC" w:rsidP="00AB22E7">
            <w:pPr>
              <w:jc w:val="both"/>
              <w:rPr>
                <w:sz w:val="18"/>
                <w:szCs w:val="18"/>
              </w:rPr>
            </w:pPr>
            <w:r w:rsidRPr="00F25D1A">
              <w:rPr>
                <w:sz w:val="18"/>
                <w:szCs w:val="18"/>
              </w:rPr>
              <w:t xml:space="preserve">Při stanovování individuálního požadavku podle prvního pododstavce písm. b) tohoto odstavce zohlední orgán příslušný k řešení krize požadavky uvedené v čl. 37 odst. 10 a čl. 44 odst. 5 a 8. </w:t>
            </w:r>
          </w:p>
          <w:p w:rsidR="00F375FC" w:rsidRPr="00F25D1A" w:rsidRDefault="00F375FC" w:rsidP="00AB22E7">
            <w:pPr>
              <w:jc w:val="both"/>
              <w:rPr>
                <w:sz w:val="18"/>
                <w:szCs w:val="18"/>
              </w:rPr>
            </w:pPr>
          </w:p>
          <w:p w:rsidR="00F375FC" w:rsidRPr="00F25D1A" w:rsidRDefault="00F375FC" w:rsidP="00AB22E7">
            <w:pPr>
              <w:jc w:val="both"/>
              <w:rPr>
                <w:sz w:val="18"/>
                <w:szCs w:val="18"/>
              </w:rPr>
            </w:pPr>
            <w:r w:rsidRPr="00F25D1A">
              <w:rPr>
                <w:sz w:val="18"/>
                <w:szCs w:val="18"/>
              </w:rPr>
              <w:t xml:space="preserve">Při stanovování rekapitalizačních částek uvedených v předcházejících pododstavcích orgán příslušný k řešení krize: </w:t>
            </w:r>
          </w:p>
          <w:p w:rsidR="00F375FC" w:rsidRPr="00F25D1A" w:rsidRDefault="00F375FC" w:rsidP="00AB22E7">
            <w:pPr>
              <w:jc w:val="both"/>
              <w:rPr>
                <w:sz w:val="18"/>
                <w:szCs w:val="18"/>
              </w:rPr>
            </w:pPr>
          </w:p>
          <w:p w:rsidR="00F375FC" w:rsidRPr="00F25D1A" w:rsidRDefault="00F375FC" w:rsidP="00AB22E7">
            <w:pPr>
              <w:jc w:val="both"/>
              <w:rPr>
                <w:sz w:val="18"/>
                <w:szCs w:val="18"/>
              </w:rPr>
            </w:pPr>
            <w:r w:rsidRPr="00F25D1A">
              <w:rPr>
                <w:sz w:val="18"/>
                <w:szCs w:val="18"/>
              </w:rPr>
              <w:t xml:space="preserve">a) využije nejnovější vykázané hodnoty příslušného celkového objemu rizikové expozice nebo příslušné celkové míry expozic upravené s ohledem na jakékoli změny vyplývající z opatření k řešení krize zahrnutých v plánu řešení krize a </w:t>
            </w:r>
          </w:p>
          <w:p w:rsidR="00F375FC" w:rsidRPr="00F25D1A" w:rsidRDefault="00F375FC" w:rsidP="00AB22E7">
            <w:pPr>
              <w:jc w:val="both"/>
              <w:rPr>
                <w:sz w:val="18"/>
                <w:szCs w:val="18"/>
              </w:rPr>
            </w:pPr>
          </w:p>
          <w:p w:rsidR="00F375FC" w:rsidRPr="00F25D1A" w:rsidRDefault="00F375FC" w:rsidP="00AB22E7">
            <w:pPr>
              <w:jc w:val="both"/>
              <w:rPr>
                <w:sz w:val="18"/>
                <w:szCs w:val="18"/>
              </w:rPr>
            </w:pPr>
            <w:r w:rsidRPr="00F25D1A">
              <w:rPr>
                <w:sz w:val="18"/>
                <w:szCs w:val="18"/>
              </w:rPr>
              <w:t xml:space="preserve">b) po konzultaci s příslušným orgánem upraví částku odpovídající </w:t>
            </w:r>
            <w:r w:rsidRPr="00F25D1A">
              <w:rPr>
                <w:sz w:val="18"/>
                <w:szCs w:val="18"/>
              </w:rPr>
              <w:lastRenderedPageBreak/>
              <w:t>stávajícímu požadavku obsaženému v článku 104a směrnice 2013/36/EU směrem dolů nebo nahoru, aby určil požadavek, který se použije na příslušný subjekt po výkonu pravomoci k odpisu nebo konverzi příslušných kapitálových nástrojů a způsobilých závazků v souladu s článkem 59 této směrnice nebo po řešení krize skupiny řešící krizi.</w:t>
            </w:r>
          </w:p>
          <w:p w:rsidR="00F375FC" w:rsidRPr="00F25D1A" w:rsidRDefault="00F375FC" w:rsidP="00AB22E7">
            <w:pPr>
              <w:jc w:val="both"/>
              <w:rPr>
                <w:sz w:val="18"/>
                <w:szCs w:val="18"/>
              </w:rPr>
            </w:pPr>
          </w:p>
          <w:p w:rsidR="00F375FC" w:rsidRPr="00F25D1A" w:rsidRDefault="00F375FC" w:rsidP="00AB22E7">
            <w:pPr>
              <w:jc w:val="both"/>
              <w:rPr>
                <w:sz w:val="18"/>
                <w:szCs w:val="18"/>
              </w:rPr>
            </w:pPr>
            <w:r w:rsidRPr="00F25D1A">
              <w:rPr>
                <w:sz w:val="18"/>
                <w:szCs w:val="18"/>
              </w:rPr>
              <w:t xml:space="preserve">Orgán příslušný k řešení krize má možnost zvýšit požadavek uvedený v prvním pododstavci písm. a) bodě ii) tohoto odstavce o vhodnou částku nezbytnou k zajištění toho, aby si subjekt po výkonu pravomocí k odpisu nebo konverzi příslušných kapitálových nástrojů a způsobilých závazků v souladu s článkem 59 na náležitou dobu nepřesahující jeden rok mohl udržet dostatečnou důvěru trhu. </w:t>
            </w:r>
          </w:p>
          <w:p w:rsidR="00F375FC" w:rsidRPr="00F25D1A" w:rsidRDefault="00F375FC" w:rsidP="00AB22E7">
            <w:pPr>
              <w:jc w:val="both"/>
              <w:rPr>
                <w:sz w:val="18"/>
                <w:szCs w:val="18"/>
              </w:rPr>
            </w:pPr>
          </w:p>
          <w:p w:rsidR="00F375FC" w:rsidRPr="00F25D1A" w:rsidRDefault="00F375FC" w:rsidP="00AB22E7">
            <w:pPr>
              <w:jc w:val="both"/>
              <w:rPr>
                <w:sz w:val="18"/>
                <w:szCs w:val="18"/>
              </w:rPr>
            </w:pPr>
            <w:r w:rsidRPr="00F25D1A">
              <w:rPr>
                <w:sz w:val="18"/>
                <w:szCs w:val="18"/>
              </w:rPr>
              <w:t xml:space="preserve">Použije-li se šestý pododstavec tohoto odstavce, rovná se částka v něm uvedená požadavku kombinovaných kapitálových rezerv, který se má použít po výkonu pravomocí k odpisu nebo konverzi příslušných kapitálových nástrojů a způsobilých závazků v souladu s článkem 59 nebo po řešení krize skupiny řešící krizi, sníženému o částku uvedenou v čl. 128 bodě 6 písm. a) směrnice 2013/36/EU. </w:t>
            </w:r>
          </w:p>
          <w:p w:rsidR="00F375FC" w:rsidRPr="00F25D1A" w:rsidRDefault="00F375FC" w:rsidP="00AB22E7">
            <w:pPr>
              <w:jc w:val="both"/>
              <w:rPr>
                <w:sz w:val="18"/>
                <w:szCs w:val="18"/>
              </w:rPr>
            </w:pPr>
          </w:p>
          <w:p w:rsidR="00F375FC" w:rsidRPr="00F25D1A" w:rsidRDefault="00F375FC" w:rsidP="00951CF7">
            <w:pPr>
              <w:jc w:val="both"/>
              <w:rPr>
                <w:sz w:val="18"/>
                <w:szCs w:val="18"/>
              </w:rPr>
            </w:pPr>
            <w:r w:rsidRPr="00F25D1A">
              <w:rPr>
                <w:sz w:val="18"/>
                <w:szCs w:val="18"/>
              </w:rPr>
              <w:t>Částka uvedená v šestém pododstavci tohoto odstavce se upraví směrem dolů, pokud orgán příslušný k řešení krize po konzultaci s příslušným orgánem rozhodne, že by bylo proveditelné a důvěryhodné, aby po výkonu pravomocí uvedených v článku 59 nebo po řešení krize skupiny řešící krizi k udržení důvěry trhu a zajištění dalšího poskytování zásadních hospodářských funkcí instituce nebo subjektu uvedeného v čl. 1 odst. 1 písm. b), c) a d) i jejích přístupu k financování bez využití mimořádné veřejné finanční podpory kromě příspěvků z mechanismů financování k řešení krizí v souladu s čl. 44 odst. 5 a 8 a čl. 101 odst. 2 postačovala nižší částka. Uvedená částka se upraví směrem nahoru, pokud orgán příslušný k řešení krize po konzultaci s příslušným orgánem rozhodne, že k udržení důvěry trhu a zajištění dalšího poskytování zásadních hospodářských funkcí instituce nebo subjektu uvedeného v čl. 1 odst. 1 písm. b), c) a d) i jejich přístupu k financování bez využití mimořádné veřejné finanční podpory kromě příspěvků z mechanismů financování k řešení krizí v souladu s čl. 44 odst. 5 a 8 a čl. 101 odst. 2 je po náležitou dobu nepřesahující jeden rok nezbytná vyšší částka.</w:t>
            </w:r>
          </w:p>
        </w:tc>
        <w:tc>
          <w:tcPr>
            <w:tcW w:w="900" w:type="dxa"/>
            <w:tcBorders>
              <w:top w:val="nil"/>
              <w:left w:val="single" w:sz="18" w:space="0" w:color="auto"/>
              <w:bottom w:val="nil"/>
              <w:right w:val="single" w:sz="4" w:space="0" w:color="auto"/>
            </w:tcBorders>
          </w:tcPr>
          <w:p w:rsidR="00F375FC" w:rsidRPr="00AB318A" w:rsidRDefault="00F375FC" w:rsidP="00275801">
            <w:pPr>
              <w:rPr>
                <w:sz w:val="18"/>
                <w:szCs w:val="18"/>
              </w:rPr>
            </w:pPr>
            <w:r>
              <w:rPr>
                <w:sz w:val="18"/>
                <w:szCs w:val="18"/>
              </w:rPr>
              <w:lastRenderedPageBreak/>
              <w:t>374/2015 ve znění 298/2021</w:t>
            </w:r>
          </w:p>
        </w:tc>
        <w:tc>
          <w:tcPr>
            <w:tcW w:w="1080" w:type="dxa"/>
            <w:tcBorders>
              <w:top w:val="nil"/>
              <w:left w:val="single" w:sz="4" w:space="0" w:color="auto"/>
              <w:bottom w:val="nil"/>
              <w:right w:val="single" w:sz="4" w:space="0" w:color="auto"/>
            </w:tcBorders>
          </w:tcPr>
          <w:p w:rsidR="00F375FC" w:rsidRPr="00F25D1A" w:rsidRDefault="00F375FC" w:rsidP="005E433E">
            <w:pPr>
              <w:rPr>
                <w:sz w:val="18"/>
                <w:szCs w:val="18"/>
              </w:rPr>
            </w:pPr>
            <w:r>
              <w:rPr>
                <w:sz w:val="18"/>
                <w:szCs w:val="18"/>
              </w:rPr>
              <w:t>§131 odst.1</w:t>
            </w:r>
          </w:p>
        </w:tc>
        <w:tc>
          <w:tcPr>
            <w:tcW w:w="5405" w:type="dxa"/>
            <w:gridSpan w:val="4"/>
            <w:tcBorders>
              <w:top w:val="nil"/>
              <w:left w:val="single" w:sz="4" w:space="0" w:color="auto"/>
              <w:bottom w:val="nil"/>
              <w:right w:val="single" w:sz="4" w:space="0" w:color="auto"/>
            </w:tcBorders>
          </w:tcPr>
          <w:p w:rsidR="00F375FC" w:rsidRPr="00D210A3" w:rsidRDefault="00F375FC" w:rsidP="00D210A3">
            <w:pPr>
              <w:rPr>
                <w:sz w:val="18"/>
                <w:szCs w:val="18"/>
              </w:rPr>
            </w:pPr>
            <w:r w:rsidRPr="00D210A3">
              <w:rPr>
                <w:sz w:val="18"/>
                <w:szCs w:val="18"/>
              </w:rPr>
              <w:t>Instituci, která je členem evropské finanční skupiny a není osobou podléhající řešení krize, Česká národní banka určí vnitřní minimální požadavek podle § 127a odst</w:t>
            </w:r>
            <w:r>
              <w:rPr>
                <w:sz w:val="18"/>
                <w:szCs w:val="18"/>
              </w:rPr>
              <w:t>. 2 písm. a) jako součet částky</w:t>
            </w:r>
          </w:p>
          <w:p w:rsidR="00F375FC" w:rsidRPr="00D210A3" w:rsidRDefault="00F375FC" w:rsidP="00D210A3">
            <w:pPr>
              <w:rPr>
                <w:sz w:val="18"/>
                <w:szCs w:val="18"/>
              </w:rPr>
            </w:pPr>
            <w:r w:rsidRPr="00D210A3">
              <w:rPr>
                <w:sz w:val="18"/>
                <w:szCs w:val="18"/>
              </w:rPr>
              <w:t>a) pro úhradu ztráty instituce, která odpovídá požadavku na kapitál podle čl. 92 odst. 1 písm. c) nařízení Evropského parlamentu a Rady (EU) č. 575/2013 a požadavku na kapitál uloženého instituci v návaznosti na výsledky přezkumu a vyhodnocování nebo prostřednictvím opatření k nápravě podl</w:t>
            </w:r>
            <w:r>
              <w:rPr>
                <w:sz w:val="18"/>
                <w:szCs w:val="18"/>
              </w:rPr>
              <w:t>e jiného právního předpisu6), a</w:t>
            </w:r>
          </w:p>
          <w:p w:rsidR="00F375FC" w:rsidRPr="00F25D1A" w:rsidRDefault="00F375FC" w:rsidP="00D210A3">
            <w:pPr>
              <w:rPr>
                <w:sz w:val="18"/>
                <w:szCs w:val="18"/>
              </w:rPr>
            </w:pPr>
            <w:r w:rsidRPr="00D210A3">
              <w:rPr>
                <w:sz w:val="18"/>
                <w:szCs w:val="18"/>
              </w:rPr>
              <w:t xml:space="preserve">b) k rekapitalizaci, která umožní instituci, aby po odpisu a konverzi kapitálových nástrojů a vnitroskupinových způsobilých závazků nebo po </w:t>
            </w:r>
            <w:r w:rsidRPr="00D210A3">
              <w:rPr>
                <w:sz w:val="18"/>
                <w:szCs w:val="18"/>
              </w:rPr>
              <w:lastRenderedPageBreak/>
              <w:t>uplatnění opatření k řešení krize na úrovni skupiny pro řešení krize plnila požadavek na kapitál podle čl. 92 odst. 1 písm. c) nařízení Evropského parlamentu a Rady (EU) č. 575/2013 a současně požadavek na kapitál uložený instituci v návaznosti na výsledky přezkumu a vyhodnocování nebo prostřednictvím opatření k nápravě podle jiného právního předpisu</w:t>
            </w:r>
            <w:r w:rsidRPr="00D210A3">
              <w:rPr>
                <w:sz w:val="18"/>
                <w:szCs w:val="18"/>
                <w:vertAlign w:val="superscript"/>
              </w:rPr>
              <w:t>6)</w:t>
            </w:r>
            <w:r w:rsidRPr="00D210A3">
              <w:rPr>
                <w:sz w:val="18"/>
                <w:szCs w:val="18"/>
              </w:rPr>
              <w:t>.</w:t>
            </w:r>
          </w:p>
        </w:tc>
        <w:tc>
          <w:tcPr>
            <w:tcW w:w="895" w:type="dxa"/>
            <w:tcBorders>
              <w:top w:val="nil"/>
              <w:left w:val="single" w:sz="4" w:space="0" w:color="auto"/>
              <w:bottom w:val="nil"/>
              <w:right w:val="single" w:sz="4" w:space="0" w:color="auto"/>
            </w:tcBorders>
          </w:tcPr>
          <w:p w:rsidR="00F375FC" w:rsidRDefault="00F375FC" w:rsidP="00275801">
            <w:pPr>
              <w:rPr>
                <w:sz w:val="18"/>
                <w:szCs w:val="18"/>
              </w:rPr>
            </w:pPr>
            <w:r>
              <w:rPr>
                <w:sz w:val="18"/>
                <w:szCs w:val="18"/>
              </w:rPr>
              <w:lastRenderedPageBreak/>
              <w:t>PT</w:t>
            </w: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B254CC">
        <w:tc>
          <w:tcPr>
            <w:tcW w:w="1440" w:type="dxa"/>
            <w:tcBorders>
              <w:top w:val="nil"/>
              <w:left w:val="single" w:sz="4" w:space="0" w:color="auto"/>
              <w:bottom w:val="nil"/>
              <w:right w:val="single" w:sz="4" w:space="0" w:color="auto"/>
            </w:tcBorders>
          </w:tcPr>
          <w:p w:rsidR="00F375FC" w:rsidRPr="00892480" w:rsidRDefault="00F375FC" w:rsidP="00892480">
            <w:pPr>
              <w:rPr>
                <w:sz w:val="18"/>
                <w:szCs w:val="18"/>
              </w:rPr>
            </w:pPr>
          </w:p>
        </w:tc>
        <w:tc>
          <w:tcPr>
            <w:tcW w:w="5400" w:type="dxa"/>
            <w:gridSpan w:val="4"/>
            <w:tcBorders>
              <w:top w:val="nil"/>
              <w:left w:val="single" w:sz="4" w:space="0" w:color="auto"/>
              <w:bottom w:val="nil"/>
              <w:right w:val="single" w:sz="18" w:space="0" w:color="auto"/>
            </w:tcBorders>
          </w:tcPr>
          <w:p w:rsidR="00F375FC" w:rsidRPr="00F25D1A" w:rsidRDefault="00F375FC" w:rsidP="00AB22E7">
            <w:pPr>
              <w:jc w:val="both"/>
              <w:rPr>
                <w:sz w:val="18"/>
                <w:szCs w:val="18"/>
              </w:rPr>
            </w:pPr>
          </w:p>
        </w:tc>
        <w:tc>
          <w:tcPr>
            <w:tcW w:w="900" w:type="dxa"/>
            <w:tcBorders>
              <w:top w:val="nil"/>
              <w:left w:val="single" w:sz="18" w:space="0" w:color="auto"/>
              <w:bottom w:val="nil"/>
              <w:right w:val="single" w:sz="4" w:space="0" w:color="auto"/>
            </w:tcBorders>
          </w:tcPr>
          <w:p w:rsidR="00F375FC" w:rsidRDefault="00F375FC" w:rsidP="00275801">
            <w:pPr>
              <w:rPr>
                <w:sz w:val="18"/>
                <w:szCs w:val="18"/>
              </w:rPr>
            </w:pPr>
            <w:r>
              <w:rPr>
                <w:sz w:val="18"/>
                <w:szCs w:val="18"/>
              </w:rPr>
              <w:t>374/2015 ve znění 298/2021</w:t>
            </w:r>
          </w:p>
        </w:tc>
        <w:tc>
          <w:tcPr>
            <w:tcW w:w="1080" w:type="dxa"/>
            <w:tcBorders>
              <w:top w:val="nil"/>
              <w:left w:val="single" w:sz="4" w:space="0" w:color="auto"/>
              <w:bottom w:val="nil"/>
              <w:right w:val="single" w:sz="4" w:space="0" w:color="auto"/>
            </w:tcBorders>
          </w:tcPr>
          <w:p w:rsidR="00F375FC" w:rsidRPr="00F25D1A" w:rsidRDefault="00F375FC" w:rsidP="00275801">
            <w:pPr>
              <w:rPr>
                <w:sz w:val="18"/>
                <w:szCs w:val="18"/>
              </w:rPr>
            </w:pPr>
            <w:r>
              <w:rPr>
                <w:sz w:val="18"/>
                <w:szCs w:val="18"/>
              </w:rPr>
              <w:t>§131 odst.2</w:t>
            </w:r>
          </w:p>
        </w:tc>
        <w:tc>
          <w:tcPr>
            <w:tcW w:w="5405" w:type="dxa"/>
            <w:gridSpan w:val="4"/>
            <w:tcBorders>
              <w:top w:val="nil"/>
              <w:left w:val="single" w:sz="4" w:space="0" w:color="auto"/>
              <w:bottom w:val="nil"/>
              <w:right w:val="single" w:sz="4" w:space="0" w:color="auto"/>
            </w:tcBorders>
          </w:tcPr>
          <w:p w:rsidR="00F375FC" w:rsidRPr="005E433E" w:rsidRDefault="00F375FC" w:rsidP="005E433E">
            <w:pPr>
              <w:rPr>
                <w:sz w:val="18"/>
                <w:szCs w:val="18"/>
              </w:rPr>
            </w:pPr>
            <w:r w:rsidRPr="005E433E">
              <w:rPr>
                <w:sz w:val="18"/>
                <w:szCs w:val="18"/>
              </w:rPr>
              <w:t>Instituci, která je členem evropské finanční skupiny a není osobou podléhající řešení krize, Česká národní banka určí vnitřní minimální požadavek podle § 127a odst. 2 písm. b) jako součet částky</w:t>
            </w:r>
          </w:p>
          <w:p w:rsidR="00F375FC" w:rsidRPr="005E433E" w:rsidRDefault="00F375FC" w:rsidP="005E433E">
            <w:pPr>
              <w:rPr>
                <w:sz w:val="18"/>
                <w:szCs w:val="18"/>
              </w:rPr>
            </w:pPr>
            <w:r w:rsidRPr="005E433E">
              <w:rPr>
                <w:sz w:val="18"/>
                <w:szCs w:val="18"/>
              </w:rPr>
              <w:lastRenderedPageBreak/>
              <w:t xml:space="preserve">a) pro úhradu ztráty instituce, která odpovídá požadavku na pákový poměr instituce podle čl. 92 odst. 1 písm. d) nařízení Evropského parlamentu a Rady (EU) č. 575/2013, a </w:t>
            </w:r>
          </w:p>
          <w:p w:rsidR="00F375FC" w:rsidRPr="00F25D1A" w:rsidRDefault="00F375FC" w:rsidP="005E433E">
            <w:pPr>
              <w:rPr>
                <w:sz w:val="18"/>
                <w:szCs w:val="18"/>
              </w:rPr>
            </w:pPr>
            <w:r w:rsidRPr="005E433E">
              <w:rPr>
                <w:sz w:val="18"/>
                <w:szCs w:val="18"/>
              </w:rPr>
              <w:t>b) k rekapitalizaci umožňující instituci, aby po výkonu odpisu a konverze kapitálových nástrojů a vnitroskupinových způsobilých závazků nebo po přijetí opatření k řešení krize na úrovni skupiny pro řešení krize plnila kapitálový požadavek na pákový poměr podle čl. 92 odst. 1 písm. d) nařízení Evropského parlamentu a Rady (EU) č. 575/2013.</w:t>
            </w:r>
          </w:p>
        </w:tc>
        <w:tc>
          <w:tcPr>
            <w:tcW w:w="895" w:type="dxa"/>
            <w:tcBorders>
              <w:top w:val="nil"/>
              <w:left w:val="single" w:sz="4" w:space="0" w:color="auto"/>
              <w:bottom w:val="nil"/>
              <w:right w:val="single" w:sz="4" w:space="0" w:color="auto"/>
            </w:tcBorders>
          </w:tcPr>
          <w:p w:rsidR="00F375FC" w:rsidRDefault="00F375FC" w:rsidP="00275801">
            <w:pPr>
              <w:rPr>
                <w:sz w:val="18"/>
                <w:szCs w:val="18"/>
              </w:rPr>
            </w:pP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5E433E">
        <w:tc>
          <w:tcPr>
            <w:tcW w:w="1440" w:type="dxa"/>
            <w:tcBorders>
              <w:top w:val="nil"/>
              <w:left w:val="single" w:sz="4" w:space="0" w:color="auto"/>
              <w:bottom w:val="nil"/>
              <w:right w:val="single" w:sz="4" w:space="0" w:color="auto"/>
            </w:tcBorders>
          </w:tcPr>
          <w:p w:rsidR="00F375FC" w:rsidRPr="00892480" w:rsidRDefault="00F375FC" w:rsidP="00892480">
            <w:pPr>
              <w:rPr>
                <w:sz w:val="18"/>
                <w:szCs w:val="18"/>
              </w:rPr>
            </w:pPr>
          </w:p>
        </w:tc>
        <w:tc>
          <w:tcPr>
            <w:tcW w:w="5400" w:type="dxa"/>
            <w:gridSpan w:val="4"/>
            <w:tcBorders>
              <w:top w:val="nil"/>
              <w:left w:val="single" w:sz="4" w:space="0" w:color="auto"/>
              <w:bottom w:val="nil"/>
              <w:right w:val="single" w:sz="18" w:space="0" w:color="auto"/>
            </w:tcBorders>
          </w:tcPr>
          <w:p w:rsidR="00F375FC" w:rsidRPr="00F25D1A" w:rsidRDefault="00F375FC" w:rsidP="00AB22E7">
            <w:pPr>
              <w:jc w:val="both"/>
              <w:rPr>
                <w:sz w:val="18"/>
                <w:szCs w:val="18"/>
              </w:rPr>
            </w:pPr>
          </w:p>
        </w:tc>
        <w:tc>
          <w:tcPr>
            <w:tcW w:w="900" w:type="dxa"/>
            <w:tcBorders>
              <w:top w:val="nil"/>
              <w:left w:val="single" w:sz="18" w:space="0" w:color="auto"/>
              <w:bottom w:val="nil"/>
              <w:right w:val="single" w:sz="4" w:space="0" w:color="auto"/>
            </w:tcBorders>
          </w:tcPr>
          <w:p w:rsidR="00F375FC" w:rsidRDefault="00F375FC" w:rsidP="00275801">
            <w:pPr>
              <w:rPr>
                <w:sz w:val="18"/>
                <w:szCs w:val="18"/>
              </w:rPr>
            </w:pPr>
            <w:r>
              <w:rPr>
                <w:sz w:val="18"/>
                <w:szCs w:val="18"/>
              </w:rPr>
              <w:t>374/2015 ve znění 298/2021</w:t>
            </w:r>
          </w:p>
        </w:tc>
        <w:tc>
          <w:tcPr>
            <w:tcW w:w="1080" w:type="dxa"/>
            <w:tcBorders>
              <w:top w:val="nil"/>
              <w:left w:val="single" w:sz="4" w:space="0" w:color="auto"/>
              <w:bottom w:val="nil"/>
              <w:right w:val="single" w:sz="4" w:space="0" w:color="auto"/>
            </w:tcBorders>
          </w:tcPr>
          <w:p w:rsidR="00F375FC" w:rsidRDefault="00F375FC" w:rsidP="00275801">
            <w:pPr>
              <w:rPr>
                <w:sz w:val="18"/>
                <w:szCs w:val="18"/>
              </w:rPr>
            </w:pPr>
            <w:r>
              <w:rPr>
                <w:sz w:val="18"/>
                <w:szCs w:val="18"/>
              </w:rPr>
              <w:t>§131 odst.3</w:t>
            </w:r>
          </w:p>
        </w:tc>
        <w:tc>
          <w:tcPr>
            <w:tcW w:w="5405" w:type="dxa"/>
            <w:gridSpan w:val="4"/>
            <w:tcBorders>
              <w:top w:val="nil"/>
              <w:left w:val="single" w:sz="4" w:space="0" w:color="auto"/>
              <w:bottom w:val="nil"/>
              <w:right w:val="single" w:sz="4" w:space="0" w:color="auto"/>
            </w:tcBorders>
          </w:tcPr>
          <w:p w:rsidR="00F375FC" w:rsidRPr="005E433E" w:rsidRDefault="00F375FC" w:rsidP="005E433E">
            <w:pPr>
              <w:rPr>
                <w:sz w:val="18"/>
                <w:szCs w:val="18"/>
              </w:rPr>
            </w:pPr>
            <w:r w:rsidRPr="005E433E">
              <w:rPr>
                <w:sz w:val="18"/>
                <w:szCs w:val="18"/>
              </w:rPr>
              <w:t>Při určování vnitřního minimálního požadavku podle odstavce 2 Česká národní banka zohlední podmínky uvedené v § 125 odst. 1 a 2 a v § 158 odst. 1 písm. d).</w:t>
            </w:r>
          </w:p>
        </w:tc>
        <w:tc>
          <w:tcPr>
            <w:tcW w:w="895" w:type="dxa"/>
            <w:tcBorders>
              <w:top w:val="nil"/>
              <w:left w:val="single" w:sz="4" w:space="0" w:color="auto"/>
              <w:bottom w:val="nil"/>
              <w:right w:val="single" w:sz="4" w:space="0" w:color="auto"/>
            </w:tcBorders>
          </w:tcPr>
          <w:p w:rsidR="00F375FC" w:rsidRDefault="00F375FC" w:rsidP="00275801">
            <w:pPr>
              <w:rPr>
                <w:sz w:val="18"/>
                <w:szCs w:val="18"/>
              </w:rPr>
            </w:pP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2D7720">
        <w:tc>
          <w:tcPr>
            <w:tcW w:w="1440" w:type="dxa"/>
            <w:tcBorders>
              <w:top w:val="nil"/>
              <w:left w:val="single" w:sz="4" w:space="0" w:color="auto"/>
              <w:bottom w:val="single" w:sz="4" w:space="0" w:color="auto"/>
              <w:right w:val="single" w:sz="4" w:space="0" w:color="auto"/>
            </w:tcBorders>
          </w:tcPr>
          <w:p w:rsidR="00F375FC" w:rsidRPr="00892480" w:rsidRDefault="00F375FC" w:rsidP="00892480">
            <w:pPr>
              <w:rPr>
                <w:sz w:val="18"/>
                <w:szCs w:val="18"/>
              </w:rPr>
            </w:pP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AB22E7">
            <w:pPr>
              <w:jc w:val="both"/>
              <w:rPr>
                <w:sz w:val="18"/>
                <w:szCs w:val="18"/>
              </w:rPr>
            </w:pPr>
          </w:p>
        </w:tc>
        <w:tc>
          <w:tcPr>
            <w:tcW w:w="900" w:type="dxa"/>
            <w:tcBorders>
              <w:top w:val="nil"/>
              <w:left w:val="single" w:sz="18" w:space="0" w:color="auto"/>
              <w:bottom w:val="single" w:sz="4" w:space="0" w:color="auto"/>
              <w:right w:val="single" w:sz="4" w:space="0" w:color="auto"/>
            </w:tcBorders>
          </w:tcPr>
          <w:p w:rsidR="00F375FC" w:rsidRDefault="00F375FC" w:rsidP="00275801">
            <w:pPr>
              <w:rPr>
                <w:sz w:val="18"/>
                <w:szCs w:val="18"/>
              </w:rPr>
            </w:pPr>
            <w:r>
              <w:rPr>
                <w:sz w:val="18"/>
                <w:szCs w:val="18"/>
              </w:rPr>
              <w:t>374/2015 ve znění 298/2021</w:t>
            </w:r>
          </w:p>
        </w:tc>
        <w:tc>
          <w:tcPr>
            <w:tcW w:w="1080" w:type="dxa"/>
            <w:tcBorders>
              <w:top w:val="nil"/>
              <w:left w:val="single" w:sz="4" w:space="0" w:color="auto"/>
              <w:bottom w:val="single" w:sz="4" w:space="0" w:color="auto"/>
              <w:right w:val="single" w:sz="4" w:space="0" w:color="auto"/>
            </w:tcBorders>
          </w:tcPr>
          <w:p w:rsidR="00F375FC" w:rsidRDefault="00F375FC" w:rsidP="003067AD">
            <w:pPr>
              <w:rPr>
                <w:sz w:val="18"/>
                <w:szCs w:val="18"/>
              </w:rPr>
            </w:pPr>
            <w:r>
              <w:rPr>
                <w:sz w:val="18"/>
                <w:szCs w:val="18"/>
              </w:rPr>
              <w:t>§131 odst.6</w:t>
            </w:r>
          </w:p>
        </w:tc>
        <w:tc>
          <w:tcPr>
            <w:tcW w:w="5405" w:type="dxa"/>
            <w:gridSpan w:val="4"/>
            <w:tcBorders>
              <w:top w:val="nil"/>
              <w:left w:val="single" w:sz="4" w:space="0" w:color="auto"/>
              <w:bottom w:val="single" w:sz="4" w:space="0" w:color="auto"/>
              <w:right w:val="single" w:sz="4" w:space="0" w:color="auto"/>
            </w:tcBorders>
          </w:tcPr>
          <w:p w:rsidR="00F375FC" w:rsidRPr="005E433E" w:rsidRDefault="00F375FC" w:rsidP="005E433E">
            <w:pPr>
              <w:rPr>
                <w:sz w:val="18"/>
                <w:szCs w:val="18"/>
              </w:rPr>
            </w:pPr>
            <w:r w:rsidRPr="005E433E">
              <w:rPr>
                <w:sz w:val="18"/>
                <w:szCs w:val="18"/>
              </w:rPr>
              <w:t>Ustanovení § 129 odst. 4 a 5 a § 129b se použijí obdobně.</w:t>
            </w:r>
          </w:p>
        </w:tc>
        <w:tc>
          <w:tcPr>
            <w:tcW w:w="895" w:type="dxa"/>
            <w:tcBorders>
              <w:top w:val="nil"/>
              <w:left w:val="single" w:sz="4" w:space="0" w:color="auto"/>
              <w:bottom w:val="single" w:sz="4" w:space="0" w:color="auto"/>
              <w:right w:val="single" w:sz="4" w:space="0" w:color="auto"/>
            </w:tcBorders>
          </w:tcPr>
          <w:p w:rsidR="00F375FC" w:rsidRDefault="00F375FC" w:rsidP="00275801">
            <w:pPr>
              <w:rPr>
                <w:sz w:val="18"/>
                <w:szCs w:val="18"/>
              </w:rPr>
            </w:pP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2D7720">
        <w:tc>
          <w:tcPr>
            <w:tcW w:w="1440" w:type="dxa"/>
            <w:tcBorders>
              <w:top w:val="nil"/>
              <w:left w:val="single" w:sz="4" w:space="0" w:color="auto"/>
              <w:bottom w:val="single" w:sz="4" w:space="0" w:color="auto"/>
              <w:right w:val="single" w:sz="4" w:space="0" w:color="auto"/>
            </w:tcBorders>
          </w:tcPr>
          <w:p w:rsidR="00F375FC" w:rsidRPr="00892480" w:rsidRDefault="00F375FC" w:rsidP="00892480">
            <w:pPr>
              <w:rPr>
                <w:sz w:val="18"/>
                <w:szCs w:val="18"/>
              </w:rPr>
            </w:pPr>
            <w:r w:rsidRPr="00892480">
              <w:rPr>
                <w:sz w:val="18"/>
                <w:szCs w:val="18"/>
              </w:rPr>
              <w:t>Článek 1 odst. 17</w:t>
            </w:r>
          </w:p>
          <w:p w:rsidR="00F375FC" w:rsidRPr="00E7049F" w:rsidRDefault="00F375FC" w:rsidP="00892480">
            <w:pPr>
              <w:rPr>
                <w:i/>
                <w:sz w:val="18"/>
                <w:szCs w:val="18"/>
                <w:highlight w:val="yellow"/>
              </w:rPr>
            </w:pPr>
            <w:r w:rsidRPr="00E7049F">
              <w:rPr>
                <w:i/>
                <w:sz w:val="18"/>
                <w:szCs w:val="18"/>
              </w:rPr>
              <w:t>(Článek 45c odstavec 8)</w:t>
            </w: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AB22E7">
            <w:pPr>
              <w:jc w:val="both"/>
              <w:rPr>
                <w:sz w:val="18"/>
                <w:szCs w:val="18"/>
              </w:rPr>
            </w:pPr>
            <w:r w:rsidRPr="00F25D1A">
              <w:rPr>
                <w:sz w:val="18"/>
                <w:szCs w:val="18"/>
              </w:rPr>
              <w:t xml:space="preserve">8. V případech, kdy orgán příslušný k řešení krize očekává, že určité třídy způsobilých závazků budou s přiměřenou pravděpodobností zcela nebo zčásti vyloučeny z procesu rekapitalizace z vnitřních zdrojů podle čl. 44 odst. 3 nebo by mohly být zcela převedeny na určitého příjemce na základě částečného převodu, požadavek uvedený v čl. 45 odst. 1 se splní prostřednictvím kapitálu nebo jiných způsobilých závazků dostatečných k: </w:t>
            </w:r>
          </w:p>
          <w:p w:rsidR="00F375FC" w:rsidRPr="00F25D1A" w:rsidRDefault="00F375FC" w:rsidP="00AB22E7">
            <w:pPr>
              <w:jc w:val="both"/>
              <w:rPr>
                <w:sz w:val="18"/>
                <w:szCs w:val="18"/>
              </w:rPr>
            </w:pPr>
          </w:p>
          <w:p w:rsidR="00F375FC" w:rsidRPr="00F25D1A" w:rsidRDefault="00F375FC" w:rsidP="00AB22E7">
            <w:pPr>
              <w:jc w:val="both"/>
              <w:rPr>
                <w:sz w:val="18"/>
                <w:szCs w:val="18"/>
              </w:rPr>
            </w:pPr>
            <w:r w:rsidRPr="00F25D1A">
              <w:rPr>
                <w:sz w:val="18"/>
                <w:szCs w:val="18"/>
              </w:rPr>
              <w:t xml:space="preserve">a) pokrytí hodnoty vyloučených závazků určených v souladu s čl. 44 odst. 3; </w:t>
            </w:r>
          </w:p>
          <w:p w:rsidR="00F375FC" w:rsidRPr="00F25D1A" w:rsidRDefault="00F375FC" w:rsidP="00AB22E7">
            <w:pPr>
              <w:jc w:val="both"/>
              <w:rPr>
                <w:sz w:val="18"/>
                <w:szCs w:val="18"/>
              </w:rPr>
            </w:pPr>
          </w:p>
          <w:p w:rsidR="00F375FC" w:rsidRPr="00F25D1A" w:rsidRDefault="00F375FC" w:rsidP="00951CF7">
            <w:pPr>
              <w:jc w:val="both"/>
              <w:rPr>
                <w:sz w:val="18"/>
                <w:szCs w:val="18"/>
              </w:rPr>
            </w:pPr>
            <w:r w:rsidRPr="00F25D1A">
              <w:rPr>
                <w:sz w:val="18"/>
                <w:szCs w:val="18"/>
              </w:rPr>
              <w:t xml:space="preserve">b) splnění podmínek uvedených v odstavci 2. </w:t>
            </w:r>
          </w:p>
        </w:tc>
        <w:tc>
          <w:tcPr>
            <w:tcW w:w="900" w:type="dxa"/>
            <w:tcBorders>
              <w:top w:val="nil"/>
              <w:left w:val="single" w:sz="18" w:space="0" w:color="auto"/>
              <w:bottom w:val="single" w:sz="4" w:space="0" w:color="auto"/>
              <w:right w:val="single" w:sz="4" w:space="0" w:color="auto"/>
            </w:tcBorders>
          </w:tcPr>
          <w:p w:rsidR="00F375FC" w:rsidRPr="00AB318A" w:rsidRDefault="00F375FC" w:rsidP="00275801">
            <w:pPr>
              <w:rPr>
                <w:sz w:val="18"/>
                <w:szCs w:val="18"/>
              </w:rPr>
            </w:pPr>
            <w:r>
              <w:rPr>
                <w:sz w:val="18"/>
                <w:szCs w:val="18"/>
              </w:rPr>
              <w:t>374/2015 ve znění 298/2021</w:t>
            </w:r>
          </w:p>
        </w:tc>
        <w:tc>
          <w:tcPr>
            <w:tcW w:w="1080" w:type="dxa"/>
            <w:tcBorders>
              <w:top w:val="nil"/>
              <w:left w:val="single" w:sz="4" w:space="0" w:color="auto"/>
              <w:bottom w:val="single" w:sz="4" w:space="0" w:color="auto"/>
              <w:right w:val="single" w:sz="4" w:space="0" w:color="auto"/>
            </w:tcBorders>
          </w:tcPr>
          <w:p w:rsidR="00F375FC" w:rsidRPr="00F25D1A" w:rsidRDefault="00F375FC" w:rsidP="009C2C7A">
            <w:pPr>
              <w:rPr>
                <w:sz w:val="18"/>
                <w:szCs w:val="18"/>
              </w:rPr>
            </w:pPr>
            <w:r>
              <w:rPr>
                <w:sz w:val="18"/>
                <w:szCs w:val="18"/>
              </w:rPr>
              <w:t>§127b odst.4</w:t>
            </w:r>
          </w:p>
        </w:tc>
        <w:tc>
          <w:tcPr>
            <w:tcW w:w="5405" w:type="dxa"/>
            <w:gridSpan w:val="4"/>
            <w:tcBorders>
              <w:top w:val="nil"/>
              <w:left w:val="single" w:sz="4" w:space="0" w:color="auto"/>
              <w:bottom w:val="single" w:sz="4" w:space="0" w:color="auto"/>
              <w:right w:val="single" w:sz="4" w:space="0" w:color="auto"/>
            </w:tcBorders>
          </w:tcPr>
          <w:p w:rsidR="00F375FC" w:rsidRPr="009C2C7A" w:rsidRDefault="00F375FC" w:rsidP="009C2C7A">
            <w:pPr>
              <w:rPr>
                <w:sz w:val="18"/>
                <w:szCs w:val="18"/>
              </w:rPr>
            </w:pPr>
            <w:r w:rsidRPr="009C2C7A">
              <w:rPr>
                <w:sz w:val="18"/>
                <w:szCs w:val="18"/>
              </w:rPr>
              <w:t>Předpokládá-li Česká národní banka, že skupina způsobilých závazků bude zčásti nebo zcela vyloučena podle § 123 z odpisu nebo konverze odepisovatelných závazků nebo přejde na jiného, ur</w:t>
            </w:r>
            <w:r>
              <w:rPr>
                <w:sz w:val="18"/>
                <w:szCs w:val="18"/>
              </w:rPr>
              <w:t>čí minimální požadavek tak, aby</w:t>
            </w:r>
          </w:p>
          <w:p w:rsidR="00F375FC" w:rsidRPr="009C2C7A" w:rsidRDefault="00F375FC" w:rsidP="009C2C7A">
            <w:pPr>
              <w:rPr>
                <w:sz w:val="18"/>
                <w:szCs w:val="18"/>
              </w:rPr>
            </w:pPr>
            <w:r w:rsidRPr="009C2C7A">
              <w:rPr>
                <w:sz w:val="18"/>
                <w:szCs w:val="18"/>
              </w:rPr>
              <w:t xml:space="preserve">a) výše vyloučených způsobilých závazků byla pokryta kapitálem </w:t>
            </w:r>
            <w:r>
              <w:rPr>
                <w:sz w:val="18"/>
                <w:szCs w:val="18"/>
              </w:rPr>
              <w:t>a dalšími způsobilými závazky a</w:t>
            </w:r>
          </w:p>
          <w:p w:rsidR="00F375FC" w:rsidRPr="00F25D1A" w:rsidRDefault="00F375FC" w:rsidP="009C2C7A">
            <w:pPr>
              <w:rPr>
                <w:sz w:val="18"/>
                <w:szCs w:val="18"/>
              </w:rPr>
            </w:pPr>
            <w:r w:rsidRPr="009C2C7A">
              <w:rPr>
                <w:sz w:val="18"/>
                <w:szCs w:val="18"/>
              </w:rPr>
              <w:t>b) byly splněny podmínky uvedené v odstavci 2.</w:t>
            </w:r>
          </w:p>
        </w:tc>
        <w:tc>
          <w:tcPr>
            <w:tcW w:w="895" w:type="dxa"/>
            <w:tcBorders>
              <w:top w:val="nil"/>
              <w:left w:val="single" w:sz="4" w:space="0" w:color="auto"/>
              <w:bottom w:val="single" w:sz="4" w:space="0" w:color="auto"/>
              <w:right w:val="single" w:sz="4" w:space="0" w:color="auto"/>
            </w:tcBorders>
          </w:tcPr>
          <w:p w:rsidR="00F375FC" w:rsidRDefault="00F375FC" w:rsidP="00275801">
            <w:pPr>
              <w:rPr>
                <w:sz w:val="18"/>
                <w:szCs w:val="18"/>
              </w:rPr>
            </w:pPr>
            <w:r>
              <w:rPr>
                <w:sz w:val="18"/>
                <w:szCs w:val="18"/>
              </w:rPr>
              <w:t>PT</w:t>
            </w: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B254CC">
        <w:tc>
          <w:tcPr>
            <w:tcW w:w="1440" w:type="dxa"/>
            <w:tcBorders>
              <w:top w:val="nil"/>
              <w:left w:val="single" w:sz="4" w:space="0" w:color="auto"/>
              <w:bottom w:val="single" w:sz="4" w:space="0" w:color="auto"/>
              <w:right w:val="single" w:sz="4" w:space="0" w:color="auto"/>
            </w:tcBorders>
          </w:tcPr>
          <w:p w:rsidR="00F375FC" w:rsidRPr="00892480" w:rsidRDefault="00F375FC" w:rsidP="00892480">
            <w:pPr>
              <w:rPr>
                <w:sz w:val="18"/>
                <w:szCs w:val="18"/>
              </w:rPr>
            </w:pPr>
            <w:r w:rsidRPr="00892480">
              <w:rPr>
                <w:sz w:val="18"/>
                <w:szCs w:val="18"/>
              </w:rPr>
              <w:t>Článek 1 odst. 17</w:t>
            </w:r>
          </w:p>
          <w:p w:rsidR="00F375FC" w:rsidRPr="00E7049F" w:rsidRDefault="00F375FC" w:rsidP="00892480">
            <w:pPr>
              <w:rPr>
                <w:i/>
                <w:sz w:val="18"/>
                <w:szCs w:val="18"/>
                <w:highlight w:val="yellow"/>
              </w:rPr>
            </w:pPr>
            <w:r w:rsidRPr="00E7049F">
              <w:rPr>
                <w:i/>
                <w:sz w:val="18"/>
                <w:szCs w:val="18"/>
              </w:rPr>
              <w:t>(Článek 45c odstavec 9)</w:t>
            </w: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951CF7">
            <w:pPr>
              <w:jc w:val="both"/>
              <w:rPr>
                <w:sz w:val="18"/>
                <w:szCs w:val="18"/>
              </w:rPr>
            </w:pPr>
            <w:r w:rsidRPr="00F25D1A">
              <w:rPr>
                <w:sz w:val="18"/>
                <w:szCs w:val="18"/>
              </w:rPr>
              <w:t xml:space="preserve">9. Každé rozhodnutí orgánu příslušného k řešení krize uložit minimální požadavek na kapitál a způsobilé závazky podle tohoto článku obsahuje zdůvodnění tohoto rozhodnutí, včetně úplného posouzení prvků uvedených v odstavcích 2 až 8 tohoto článku, a orgán příslušný k řešení krize je bez zbytečného odkladu přezkoumá s cílem zohlednit jakékoli změny ve výši požadavku uvedeného v článku 104a směrnice 2013/36/EU. </w:t>
            </w:r>
          </w:p>
        </w:tc>
        <w:tc>
          <w:tcPr>
            <w:tcW w:w="900" w:type="dxa"/>
            <w:tcBorders>
              <w:top w:val="nil"/>
              <w:left w:val="single" w:sz="18" w:space="0" w:color="auto"/>
              <w:bottom w:val="single" w:sz="4" w:space="0" w:color="auto"/>
              <w:right w:val="single" w:sz="4" w:space="0" w:color="auto"/>
            </w:tcBorders>
          </w:tcPr>
          <w:p w:rsidR="00F375FC" w:rsidRPr="00AB318A" w:rsidRDefault="00F375FC" w:rsidP="00D24640">
            <w:pPr>
              <w:rPr>
                <w:sz w:val="18"/>
                <w:szCs w:val="18"/>
              </w:rPr>
            </w:pPr>
            <w:r>
              <w:rPr>
                <w:sz w:val="18"/>
                <w:szCs w:val="18"/>
              </w:rPr>
              <w:t>374/2015 ve znění 298/2021</w:t>
            </w:r>
          </w:p>
        </w:tc>
        <w:tc>
          <w:tcPr>
            <w:tcW w:w="1080" w:type="dxa"/>
            <w:tcBorders>
              <w:top w:val="nil"/>
              <w:left w:val="single" w:sz="4" w:space="0" w:color="auto"/>
              <w:bottom w:val="single" w:sz="4" w:space="0" w:color="auto"/>
              <w:right w:val="single" w:sz="4" w:space="0" w:color="auto"/>
            </w:tcBorders>
          </w:tcPr>
          <w:p w:rsidR="00F375FC" w:rsidRPr="00F25D1A" w:rsidRDefault="00F375FC" w:rsidP="00CB2909">
            <w:pPr>
              <w:rPr>
                <w:sz w:val="18"/>
                <w:szCs w:val="18"/>
              </w:rPr>
            </w:pPr>
            <w:r>
              <w:rPr>
                <w:sz w:val="18"/>
                <w:szCs w:val="18"/>
              </w:rPr>
              <w:t>§131 odst.3</w:t>
            </w:r>
          </w:p>
        </w:tc>
        <w:tc>
          <w:tcPr>
            <w:tcW w:w="5405" w:type="dxa"/>
            <w:gridSpan w:val="4"/>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sidRPr="00CB2909">
              <w:rPr>
                <w:sz w:val="18"/>
                <w:szCs w:val="18"/>
              </w:rPr>
              <w:t>Při určování vnitřního minimálního požadavku podle odstavce 2 Česká národní banka zohlední podmínky uvedené v § 125 odst. 1 a 2 a v § 158 odst. 1 písm. d).</w:t>
            </w:r>
          </w:p>
        </w:tc>
        <w:tc>
          <w:tcPr>
            <w:tcW w:w="895" w:type="dxa"/>
            <w:tcBorders>
              <w:top w:val="nil"/>
              <w:left w:val="single" w:sz="4" w:space="0" w:color="auto"/>
              <w:bottom w:val="single" w:sz="4" w:space="0" w:color="auto"/>
              <w:right w:val="single" w:sz="4" w:space="0" w:color="auto"/>
            </w:tcBorders>
          </w:tcPr>
          <w:p w:rsidR="00F375FC" w:rsidRDefault="00F375FC" w:rsidP="00275801">
            <w:pPr>
              <w:rPr>
                <w:sz w:val="18"/>
                <w:szCs w:val="18"/>
              </w:rPr>
            </w:pPr>
            <w:r>
              <w:rPr>
                <w:sz w:val="18"/>
                <w:szCs w:val="18"/>
              </w:rPr>
              <w:t>PT</w:t>
            </w: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B254CC">
        <w:trPr>
          <w:trHeight w:val="288"/>
        </w:trPr>
        <w:tc>
          <w:tcPr>
            <w:tcW w:w="1440" w:type="dxa"/>
            <w:tcBorders>
              <w:top w:val="single" w:sz="4" w:space="0" w:color="auto"/>
              <w:left w:val="single" w:sz="4" w:space="0" w:color="auto"/>
              <w:bottom w:val="single" w:sz="4" w:space="0" w:color="auto"/>
              <w:right w:val="single" w:sz="4" w:space="0" w:color="auto"/>
            </w:tcBorders>
          </w:tcPr>
          <w:p w:rsidR="00F375FC" w:rsidRPr="00892480" w:rsidRDefault="00F375FC" w:rsidP="00892480">
            <w:pPr>
              <w:rPr>
                <w:sz w:val="18"/>
                <w:szCs w:val="18"/>
              </w:rPr>
            </w:pPr>
            <w:r w:rsidRPr="00892480">
              <w:rPr>
                <w:sz w:val="18"/>
                <w:szCs w:val="18"/>
              </w:rPr>
              <w:t>Článek 1 odst. 17</w:t>
            </w:r>
          </w:p>
          <w:p w:rsidR="00F375FC" w:rsidRPr="00E7049F" w:rsidRDefault="00F375FC" w:rsidP="00892480">
            <w:pPr>
              <w:rPr>
                <w:i/>
                <w:sz w:val="18"/>
                <w:szCs w:val="18"/>
              </w:rPr>
            </w:pPr>
            <w:r w:rsidRPr="00E7049F">
              <w:rPr>
                <w:i/>
                <w:sz w:val="18"/>
                <w:szCs w:val="18"/>
              </w:rPr>
              <w:t>(Článek 45c odstavec 10)</w:t>
            </w:r>
          </w:p>
        </w:tc>
        <w:tc>
          <w:tcPr>
            <w:tcW w:w="5400" w:type="dxa"/>
            <w:gridSpan w:val="4"/>
            <w:tcBorders>
              <w:top w:val="single" w:sz="4" w:space="0" w:color="auto"/>
              <w:left w:val="single" w:sz="4" w:space="0" w:color="auto"/>
              <w:bottom w:val="single" w:sz="4" w:space="0" w:color="auto"/>
              <w:right w:val="single" w:sz="18" w:space="0" w:color="auto"/>
            </w:tcBorders>
          </w:tcPr>
          <w:p w:rsidR="00F375FC" w:rsidRPr="00F25D1A" w:rsidRDefault="00F375FC" w:rsidP="00951CF7">
            <w:pPr>
              <w:jc w:val="both"/>
              <w:rPr>
                <w:sz w:val="18"/>
                <w:szCs w:val="18"/>
              </w:rPr>
            </w:pPr>
            <w:r w:rsidRPr="00F25D1A">
              <w:rPr>
                <w:sz w:val="18"/>
                <w:szCs w:val="18"/>
              </w:rPr>
              <w:t>10. Pro účely odstavců 3 a 7 tohoto článku se kapitálové požadavky vykládají v souladu s tím, jak příslušný orgán uplatňuje přechodná ustanovení v části desáté hlavě I kapitolách 1, 2 a 4 nařízení (EU) č. 575/2013 a v ustanoveních vnitrostátních právních předpisů, jimiž se provádějí možnosti poskytnuté příslušným orgánům uvedeným nařízením.</w:t>
            </w:r>
          </w:p>
        </w:tc>
        <w:tc>
          <w:tcPr>
            <w:tcW w:w="900" w:type="dxa"/>
            <w:tcBorders>
              <w:top w:val="single" w:sz="4" w:space="0" w:color="auto"/>
              <w:left w:val="single" w:sz="18" w:space="0" w:color="auto"/>
              <w:bottom w:val="single" w:sz="4" w:space="0" w:color="auto"/>
              <w:right w:val="single" w:sz="4" w:space="0" w:color="auto"/>
            </w:tcBorders>
          </w:tcPr>
          <w:p w:rsidR="00F375FC" w:rsidRPr="00AB318A" w:rsidRDefault="00F375FC" w:rsidP="00275801">
            <w:pPr>
              <w:rPr>
                <w:sz w:val="18"/>
                <w:szCs w:val="18"/>
              </w:rPr>
            </w:pPr>
          </w:p>
        </w:tc>
        <w:tc>
          <w:tcPr>
            <w:tcW w:w="1080" w:type="dxa"/>
            <w:tcBorders>
              <w:top w:val="single" w:sz="4" w:space="0" w:color="auto"/>
              <w:left w:val="single" w:sz="4" w:space="0" w:color="auto"/>
              <w:bottom w:val="single" w:sz="4" w:space="0" w:color="auto"/>
              <w:right w:val="single" w:sz="4" w:space="0" w:color="auto"/>
            </w:tcBorders>
          </w:tcPr>
          <w:p w:rsidR="00F375FC" w:rsidRPr="00F25D1A" w:rsidRDefault="00F375FC" w:rsidP="00275801">
            <w:pPr>
              <w:rPr>
                <w:sz w:val="18"/>
                <w:szCs w:val="18"/>
              </w:rPr>
            </w:pPr>
          </w:p>
        </w:tc>
        <w:tc>
          <w:tcPr>
            <w:tcW w:w="5405" w:type="dxa"/>
            <w:gridSpan w:val="4"/>
            <w:tcBorders>
              <w:top w:val="single" w:sz="4" w:space="0" w:color="auto"/>
              <w:left w:val="single" w:sz="4" w:space="0" w:color="auto"/>
              <w:bottom w:val="single" w:sz="4" w:space="0" w:color="auto"/>
              <w:right w:val="single" w:sz="4" w:space="0" w:color="auto"/>
            </w:tcBorders>
          </w:tcPr>
          <w:p w:rsidR="00F375FC" w:rsidRPr="00F25D1A" w:rsidRDefault="00F375FC" w:rsidP="009100C0">
            <w:pPr>
              <w:jc w:val="both"/>
              <w:rPr>
                <w:sz w:val="18"/>
                <w:szCs w:val="18"/>
              </w:rPr>
            </w:pPr>
            <w:r w:rsidRPr="003D294C">
              <w:rPr>
                <w:i/>
                <w:sz w:val="18"/>
                <w:szCs w:val="18"/>
              </w:rPr>
              <w:t xml:space="preserve">Nerelevantní z hlediska </w:t>
            </w:r>
            <w:r>
              <w:rPr>
                <w:i/>
                <w:sz w:val="18"/>
                <w:szCs w:val="18"/>
              </w:rPr>
              <w:t>transpozice</w:t>
            </w:r>
            <w:r w:rsidRPr="003D294C">
              <w:rPr>
                <w:i/>
                <w:sz w:val="18"/>
                <w:szCs w:val="18"/>
              </w:rPr>
              <w:t>.</w:t>
            </w:r>
            <w:r>
              <w:rPr>
                <w:i/>
                <w:sz w:val="18"/>
                <w:szCs w:val="18"/>
              </w:rPr>
              <w:t xml:space="preserve"> Výklad se uplatní s ohledem </w:t>
            </w:r>
            <w:r>
              <w:rPr>
                <w:i/>
                <w:sz w:val="18"/>
                <w:szCs w:val="18"/>
              </w:rPr>
              <w:br/>
              <w:t xml:space="preserve">na jednotnost právního řádu i bez explicitní transpozice </w:t>
            </w:r>
            <w:r>
              <w:rPr>
                <w:i/>
                <w:sz w:val="18"/>
                <w:szCs w:val="18"/>
              </w:rPr>
              <w:br/>
              <w:t>do vnitrostátního předpisu.</w:t>
            </w:r>
          </w:p>
        </w:tc>
        <w:tc>
          <w:tcPr>
            <w:tcW w:w="895" w:type="dxa"/>
            <w:tcBorders>
              <w:top w:val="single" w:sz="4" w:space="0" w:color="auto"/>
              <w:left w:val="single" w:sz="4" w:space="0" w:color="auto"/>
              <w:bottom w:val="single" w:sz="4" w:space="0" w:color="auto"/>
              <w:right w:val="single" w:sz="4" w:space="0" w:color="auto"/>
            </w:tcBorders>
          </w:tcPr>
          <w:p w:rsidR="00F375FC" w:rsidRDefault="00F375FC" w:rsidP="00275801">
            <w:pPr>
              <w:rPr>
                <w:sz w:val="18"/>
                <w:szCs w:val="18"/>
              </w:rPr>
            </w:pPr>
            <w:r>
              <w:rPr>
                <w:sz w:val="18"/>
                <w:szCs w:val="18"/>
              </w:rPr>
              <w:t>NT</w:t>
            </w:r>
          </w:p>
        </w:tc>
        <w:tc>
          <w:tcPr>
            <w:tcW w:w="720" w:type="dxa"/>
            <w:tcBorders>
              <w:top w:val="single" w:sz="4" w:space="0" w:color="auto"/>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B254CC">
        <w:tc>
          <w:tcPr>
            <w:tcW w:w="1440" w:type="dxa"/>
            <w:tcBorders>
              <w:top w:val="nil"/>
              <w:left w:val="single" w:sz="4" w:space="0" w:color="auto"/>
              <w:bottom w:val="single" w:sz="4" w:space="0" w:color="auto"/>
              <w:right w:val="single" w:sz="4" w:space="0" w:color="auto"/>
            </w:tcBorders>
          </w:tcPr>
          <w:p w:rsidR="00F375FC" w:rsidRPr="00AC5E49" w:rsidRDefault="00F375FC" w:rsidP="00275801">
            <w:pPr>
              <w:rPr>
                <w:sz w:val="18"/>
                <w:szCs w:val="18"/>
              </w:rPr>
            </w:pPr>
            <w:r w:rsidRPr="00AC5E49">
              <w:rPr>
                <w:sz w:val="18"/>
                <w:szCs w:val="18"/>
              </w:rPr>
              <w:t>Článek 1 odst. 17</w:t>
            </w:r>
          </w:p>
          <w:p w:rsidR="00F375FC" w:rsidRPr="00E7049F" w:rsidRDefault="00F375FC" w:rsidP="002515C0">
            <w:pPr>
              <w:rPr>
                <w:i/>
                <w:sz w:val="18"/>
                <w:szCs w:val="18"/>
              </w:rPr>
            </w:pPr>
            <w:r w:rsidRPr="00E7049F">
              <w:rPr>
                <w:i/>
                <w:sz w:val="18"/>
                <w:szCs w:val="18"/>
              </w:rPr>
              <w:t>(</w:t>
            </w:r>
            <w:r w:rsidR="00E7049F">
              <w:rPr>
                <w:i/>
                <w:sz w:val="18"/>
                <w:szCs w:val="18"/>
              </w:rPr>
              <w:t>Č</w:t>
            </w:r>
            <w:r w:rsidRPr="00E7049F">
              <w:rPr>
                <w:i/>
                <w:sz w:val="18"/>
                <w:szCs w:val="18"/>
              </w:rPr>
              <w:t>lánek 45d</w:t>
            </w:r>
            <w:r w:rsidR="001A070D" w:rsidRPr="00E7049F">
              <w:rPr>
                <w:i/>
                <w:sz w:val="18"/>
                <w:szCs w:val="18"/>
              </w:rPr>
              <w:t xml:space="preserve"> </w:t>
            </w:r>
            <w:r w:rsidR="001A070D" w:rsidRPr="00E7049F">
              <w:rPr>
                <w:i/>
                <w:sz w:val="18"/>
                <w:szCs w:val="18"/>
              </w:rPr>
              <w:lastRenderedPageBreak/>
              <w:t>odstavec 1</w:t>
            </w:r>
            <w:r w:rsidRPr="00E7049F">
              <w:rPr>
                <w:i/>
                <w:sz w:val="18"/>
                <w:szCs w:val="18"/>
              </w:rPr>
              <w:t>)</w:t>
            </w: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7D1A9A">
            <w:pPr>
              <w:jc w:val="both"/>
              <w:rPr>
                <w:sz w:val="18"/>
                <w:szCs w:val="18"/>
              </w:rPr>
            </w:pPr>
            <w:r w:rsidRPr="00F25D1A">
              <w:rPr>
                <w:sz w:val="18"/>
                <w:szCs w:val="18"/>
              </w:rPr>
              <w:lastRenderedPageBreak/>
              <w:t xml:space="preserve">Článek 45d </w:t>
            </w:r>
          </w:p>
          <w:p w:rsidR="00F375FC" w:rsidRPr="00F25D1A" w:rsidRDefault="00F375FC" w:rsidP="007D1A9A">
            <w:pPr>
              <w:jc w:val="both"/>
              <w:rPr>
                <w:sz w:val="18"/>
                <w:szCs w:val="18"/>
              </w:rPr>
            </w:pPr>
          </w:p>
          <w:p w:rsidR="00F375FC" w:rsidRPr="00F25D1A" w:rsidRDefault="00F375FC" w:rsidP="007D1A9A">
            <w:pPr>
              <w:jc w:val="both"/>
              <w:rPr>
                <w:sz w:val="18"/>
                <w:szCs w:val="18"/>
              </w:rPr>
            </w:pPr>
            <w:r w:rsidRPr="00F25D1A">
              <w:rPr>
                <w:sz w:val="18"/>
                <w:szCs w:val="18"/>
              </w:rPr>
              <w:lastRenderedPageBreak/>
              <w:t xml:space="preserve">Určení minimálního požadavku na kapitál a způsobilé závazky pro subjekty řešící krizi patřící k G-SVI a unijní významné dceřiné podniky mimounijních G-SVI </w:t>
            </w:r>
          </w:p>
          <w:p w:rsidR="00F375FC" w:rsidRPr="00F25D1A" w:rsidRDefault="00F375FC" w:rsidP="007D1A9A">
            <w:pPr>
              <w:jc w:val="both"/>
              <w:rPr>
                <w:sz w:val="18"/>
                <w:szCs w:val="18"/>
              </w:rPr>
            </w:pPr>
          </w:p>
          <w:p w:rsidR="00F375FC" w:rsidRPr="00F25D1A" w:rsidRDefault="00F375FC" w:rsidP="007D1A9A">
            <w:pPr>
              <w:jc w:val="both"/>
              <w:rPr>
                <w:sz w:val="18"/>
                <w:szCs w:val="18"/>
              </w:rPr>
            </w:pPr>
            <w:r w:rsidRPr="00F25D1A">
              <w:rPr>
                <w:sz w:val="18"/>
                <w:szCs w:val="18"/>
              </w:rPr>
              <w:t xml:space="preserve">1. Požadavek podle čl. 45 odst. 1 pro subjekt řešící krizi, který je G-SVI nebo součástí G-SVI, zahrnuje: </w:t>
            </w:r>
          </w:p>
          <w:p w:rsidR="00F375FC" w:rsidRPr="00F25D1A" w:rsidRDefault="00F375FC" w:rsidP="007D1A9A">
            <w:pPr>
              <w:jc w:val="both"/>
              <w:rPr>
                <w:sz w:val="18"/>
                <w:szCs w:val="18"/>
              </w:rPr>
            </w:pPr>
          </w:p>
          <w:p w:rsidR="00F375FC" w:rsidRPr="00F25D1A" w:rsidRDefault="00F375FC" w:rsidP="007D1A9A">
            <w:pPr>
              <w:jc w:val="both"/>
              <w:rPr>
                <w:sz w:val="18"/>
                <w:szCs w:val="18"/>
              </w:rPr>
            </w:pPr>
            <w:r w:rsidRPr="00F25D1A">
              <w:rPr>
                <w:sz w:val="18"/>
                <w:szCs w:val="18"/>
              </w:rPr>
              <w:t xml:space="preserve">a) požadavky uvedené v článcích 92a a 494 nařízení (EU) č. 575/2013 a </w:t>
            </w:r>
          </w:p>
          <w:p w:rsidR="00F375FC" w:rsidRPr="00F25D1A" w:rsidRDefault="00F375FC" w:rsidP="007D1A9A">
            <w:pPr>
              <w:jc w:val="both"/>
              <w:rPr>
                <w:sz w:val="18"/>
                <w:szCs w:val="18"/>
              </w:rPr>
            </w:pPr>
          </w:p>
          <w:p w:rsidR="00F375FC" w:rsidRPr="00F25D1A" w:rsidRDefault="00F375FC" w:rsidP="00C44FC0">
            <w:pPr>
              <w:jc w:val="both"/>
              <w:rPr>
                <w:sz w:val="18"/>
                <w:szCs w:val="18"/>
              </w:rPr>
            </w:pPr>
            <w:r w:rsidRPr="00F25D1A">
              <w:rPr>
                <w:sz w:val="18"/>
                <w:szCs w:val="18"/>
              </w:rPr>
              <w:t xml:space="preserve">b) jakýkoli dodatečný požadavek na kapitál a způsobilé závazky, jejž určí orgán příslušný k řešení krize specificky pro tento subjekt v souladu s odstavcem 3 tohoto článku. </w:t>
            </w:r>
          </w:p>
        </w:tc>
        <w:tc>
          <w:tcPr>
            <w:tcW w:w="900" w:type="dxa"/>
            <w:tcBorders>
              <w:top w:val="nil"/>
              <w:left w:val="single" w:sz="18" w:space="0" w:color="auto"/>
              <w:bottom w:val="single" w:sz="4" w:space="0" w:color="auto"/>
              <w:right w:val="single" w:sz="4" w:space="0" w:color="auto"/>
            </w:tcBorders>
          </w:tcPr>
          <w:p w:rsidR="00F375FC" w:rsidRPr="00F25D1A" w:rsidRDefault="00F375FC" w:rsidP="00275801">
            <w:pPr>
              <w:rPr>
                <w:sz w:val="18"/>
                <w:szCs w:val="18"/>
              </w:rPr>
            </w:pPr>
            <w:r>
              <w:rPr>
                <w:sz w:val="18"/>
                <w:szCs w:val="18"/>
              </w:rPr>
              <w:lastRenderedPageBreak/>
              <w:t xml:space="preserve">374/2015 ve znění </w:t>
            </w:r>
            <w:r>
              <w:rPr>
                <w:sz w:val="18"/>
                <w:szCs w:val="18"/>
              </w:rPr>
              <w:lastRenderedPageBreak/>
              <w:t>298/2021</w:t>
            </w:r>
          </w:p>
        </w:tc>
        <w:tc>
          <w:tcPr>
            <w:tcW w:w="1080" w:type="dxa"/>
            <w:tcBorders>
              <w:top w:val="nil"/>
              <w:left w:val="single" w:sz="4" w:space="0" w:color="auto"/>
              <w:bottom w:val="single" w:sz="4" w:space="0" w:color="auto"/>
              <w:right w:val="single" w:sz="4" w:space="0" w:color="auto"/>
            </w:tcBorders>
          </w:tcPr>
          <w:p w:rsidR="00F375FC" w:rsidRPr="00F25D1A" w:rsidRDefault="00F375FC" w:rsidP="00CB2909">
            <w:pPr>
              <w:rPr>
                <w:sz w:val="18"/>
                <w:szCs w:val="18"/>
              </w:rPr>
            </w:pPr>
            <w:r>
              <w:rPr>
                <w:sz w:val="18"/>
                <w:szCs w:val="18"/>
              </w:rPr>
              <w:lastRenderedPageBreak/>
              <w:t>§129d odst.1</w:t>
            </w:r>
          </w:p>
        </w:tc>
        <w:tc>
          <w:tcPr>
            <w:tcW w:w="5405" w:type="dxa"/>
            <w:gridSpan w:val="4"/>
            <w:tcBorders>
              <w:top w:val="nil"/>
              <w:left w:val="single" w:sz="4" w:space="0" w:color="auto"/>
              <w:bottom w:val="single" w:sz="4" w:space="0" w:color="auto"/>
              <w:right w:val="single" w:sz="4" w:space="0" w:color="auto"/>
            </w:tcBorders>
          </w:tcPr>
          <w:p w:rsidR="00F375FC" w:rsidRPr="00CB3380" w:rsidRDefault="00F375FC" w:rsidP="00695618">
            <w:pPr>
              <w:rPr>
                <w:sz w:val="18"/>
                <w:szCs w:val="18"/>
              </w:rPr>
            </w:pPr>
            <w:r w:rsidRPr="00CB2909">
              <w:rPr>
                <w:sz w:val="18"/>
                <w:szCs w:val="18"/>
              </w:rPr>
              <w:t xml:space="preserve">Česká národní banka určí osobě podléhající řešení krize, která je globálně systémově významnou institucí nebo členem skupiny, která je </w:t>
            </w:r>
            <w:r w:rsidRPr="00CB2909">
              <w:rPr>
                <w:sz w:val="18"/>
                <w:szCs w:val="18"/>
              </w:rPr>
              <w:lastRenderedPageBreak/>
              <w:t>globálně systémově významnou institucí, minimální požadavek odpovídající součtu požadavku podle čl. 92a a 494 nařízení Evropského parlamentu a Rady (EU) č. 575/2013 a dodatečného minimálního požadavku.</w:t>
            </w:r>
          </w:p>
        </w:tc>
        <w:tc>
          <w:tcPr>
            <w:tcW w:w="895"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lastRenderedPageBreak/>
              <w:t>PT</w:t>
            </w: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B254CC">
        <w:tc>
          <w:tcPr>
            <w:tcW w:w="1440" w:type="dxa"/>
            <w:tcBorders>
              <w:top w:val="single" w:sz="4" w:space="0" w:color="auto"/>
              <w:left w:val="single" w:sz="4" w:space="0" w:color="auto"/>
              <w:bottom w:val="single" w:sz="4" w:space="0" w:color="auto"/>
              <w:right w:val="single" w:sz="4" w:space="0" w:color="auto"/>
            </w:tcBorders>
          </w:tcPr>
          <w:p w:rsidR="00F375FC" w:rsidRPr="00AC5E49" w:rsidRDefault="00F375FC" w:rsidP="005C5035">
            <w:pPr>
              <w:rPr>
                <w:sz w:val="18"/>
                <w:szCs w:val="18"/>
              </w:rPr>
            </w:pPr>
            <w:r w:rsidRPr="00AC5E49">
              <w:rPr>
                <w:sz w:val="18"/>
                <w:szCs w:val="18"/>
              </w:rPr>
              <w:t>Článek 1 odst. 17</w:t>
            </w:r>
          </w:p>
          <w:p w:rsidR="00F375FC" w:rsidRPr="00E7049F" w:rsidRDefault="00F375FC" w:rsidP="00E7049F">
            <w:pPr>
              <w:rPr>
                <w:i/>
                <w:sz w:val="18"/>
                <w:szCs w:val="18"/>
                <w:highlight w:val="yellow"/>
              </w:rPr>
            </w:pPr>
            <w:r w:rsidRPr="00E7049F">
              <w:rPr>
                <w:i/>
                <w:sz w:val="18"/>
                <w:szCs w:val="18"/>
              </w:rPr>
              <w:t>(</w:t>
            </w:r>
            <w:r w:rsidR="00E7049F" w:rsidRPr="00E7049F">
              <w:rPr>
                <w:i/>
                <w:sz w:val="18"/>
                <w:szCs w:val="18"/>
              </w:rPr>
              <w:t>Č</w:t>
            </w:r>
            <w:r w:rsidRPr="00E7049F">
              <w:rPr>
                <w:i/>
                <w:sz w:val="18"/>
                <w:szCs w:val="18"/>
              </w:rPr>
              <w:t>lánek 45d</w:t>
            </w:r>
            <w:r w:rsidR="001A070D" w:rsidRPr="00E7049F">
              <w:rPr>
                <w:i/>
                <w:sz w:val="18"/>
                <w:szCs w:val="18"/>
              </w:rPr>
              <w:t xml:space="preserve"> odstavec 2</w:t>
            </w:r>
            <w:r w:rsidRPr="00E7049F">
              <w:rPr>
                <w:i/>
                <w:sz w:val="18"/>
                <w:szCs w:val="18"/>
              </w:rPr>
              <w:t>)</w:t>
            </w:r>
          </w:p>
        </w:tc>
        <w:tc>
          <w:tcPr>
            <w:tcW w:w="5400" w:type="dxa"/>
            <w:gridSpan w:val="4"/>
            <w:tcBorders>
              <w:top w:val="single" w:sz="4" w:space="0" w:color="auto"/>
              <w:left w:val="single" w:sz="4" w:space="0" w:color="auto"/>
              <w:bottom w:val="single" w:sz="4" w:space="0" w:color="auto"/>
              <w:right w:val="single" w:sz="18" w:space="0" w:color="auto"/>
            </w:tcBorders>
          </w:tcPr>
          <w:p w:rsidR="00F375FC" w:rsidRPr="00F25D1A" w:rsidRDefault="00F375FC" w:rsidP="00AC5E49">
            <w:pPr>
              <w:jc w:val="both"/>
              <w:rPr>
                <w:sz w:val="18"/>
                <w:szCs w:val="18"/>
              </w:rPr>
            </w:pPr>
            <w:r w:rsidRPr="00F25D1A">
              <w:rPr>
                <w:sz w:val="18"/>
                <w:szCs w:val="18"/>
              </w:rPr>
              <w:t xml:space="preserve">2. Požadavek podle čl. 45 odst. 1 pro unijní významný dceřiný podnik mimounijní G-SVI zahrnuje: </w:t>
            </w:r>
          </w:p>
          <w:p w:rsidR="00F375FC" w:rsidRPr="00F25D1A" w:rsidRDefault="00F375FC" w:rsidP="00AC5E49">
            <w:pPr>
              <w:jc w:val="both"/>
              <w:rPr>
                <w:sz w:val="18"/>
                <w:szCs w:val="18"/>
              </w:rPr>
            </w:pPr>
          </w:p>
          <w:p w:rsidR="00F375FC" w:rsidRPr="00F25D1A" w:rsidRDefault="00F375FC" w:rsidP="00AC5E49">
            <w:pPr>
              <w:jc w:val="both"/>
              <w:rPr>
                <w:sz w:val="18"/>
                <w:szCs w:val="18"/>
              </w:rPr>
            </w:pPr>
            <w:r w:rsidRPr="00F25D1A">
              <w:rPr>
                <w:sz w:val="18"/>
                <w:szCs w:val="18"/>
              </w:rPr>
              <w:t>a) požadavky uvedené v článcích 92b a 494 nařízení (EU) č. 575/2013 a</w:t>
            </w:r>
          </w:p>
          <w:p w:rsidR="00F375FC" w:rsidRPr="00F25D1A" w:rsidRDefault="00F375FC" w:rsidP="00AC5E49">
            <w:pPr>
              <w:jc w:val="both"/>
              <w:rPr>
                <w:sz w:val="18"/>
                <w:szCs w:val="18"/>
              </w:rPr>
            </w:pPr>
          </w:p>
          <w:p w:rsidR="00F375FC" w:rsidRPr="00F25D1A" w:rsidRDefault="00F375FC" w:rsidP="007D1A9A">
            <w:pPr>
              <w:jc w:val="both"/>
              <w:rPr>
                <w:sz w:val="18"/>
                <w:szCs w:val="18"/>
              </w:rPr>
            </w:pPr>
            <w:r w:rsidRPr="00F25D1A">
              <w:rPr>
                <w:sz w:val="18"/>
                <w:szCs w:val="18"/>
              </w:rPr>
              <w:t xml:space="preserve">b) jakýkoli dodatečný požadavek na kapitál a způsobilé závazky, jejž určí orgán příslušný k řešení krize specificky pro tento významný dceřiný podnik v souladu s odstavcem 3 tohoto článku, který má splnit prostřednictvím kapitálu a závazků, jež splňují podmínky článku 45f a čl. 89 odst. 2. </w:t>
            </w:r>
          </w:p>
        </w:tc>
        <w:tc>
          <w:tcPr>
            <w:tcW w:w="900" w:type="dxa"/>
            <w:tcBorders>
              <w:top w:val="single" w:sz="4" w:space="0" w:color="auto"/>
              <w:left w:val="single" w:sz="18" w:space="0" w:color="auto"/>
              <w:bottom w:val="single" w:sz="4" w:space="0" w:color="auto"/>
              <w:right w:val="single" w:sz="4" w:space="0" w:color="auto"/>
            </w:tcBorders>
          </w:tcPr>
          <w:p w:rsidR="00F375FC" w:rsidRPr="00AB318A" w:rsidRDefault="00F375FC" w:rsidP="00275801">
            <w:pPr>
              <w:rPr>
                <w:sz w:val="18"/>
                <w:szCs w:val="18"/>
              </w:rPr>
            </w:pPr>
            <w:r>
              <w:rPr>
                <w:sz w:val="18"/>
                <w:szCs w:val="18"/>
              </w:rPr>
              <w:t>374/2015 ve znění 298/2021</w:t>
            </w:r>
          </w:p>
        </w:tc>
        <w:tc>
          <w:tcPr>
            <w:tcW w:w="1080" w:type="dxa"/>
            <w:tcBorders>
              <w:top w:val="single" w:sz="4" w:space="0" w:color="auto"/>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§131c</w:t>
            </w:r>
          </w:p>
        </w:tc>
        <w:tc>
          <w:tcPr>
            <w:tcW w:w="5405" w:type="dxa"/>
            <w:gridSpan w:val="4"/>
            <w:tcBorders>
              <w:top w:val="single" w:sz="4" w:space="0" w:color="auto"/>
              <w:left w:val="single" w:sz="4" w:space="0" w:color="auto"/>
              <w:bottom w:val="single" w:sz="4" w:space="0" w:color="auto"/>
              <w:right w:val="single" w:sz="4" w:space="0" w:color="auto"/>
            </w:tcBorders>
          </w:tcPr>
          <w:p w:rsidR="00F375FC" w:rsidRPr="003E433B" w:rsidRDefault="00F375FC" w:rsidP="00273E80">
            <w:pPr>
              <w:rPr>
                <w:sz w:val="18"/>
                <w:szCs w:val="18"/>
              </w:rPr>
            </w:pPr>
            <w:r w:rsidRPr="00CB2909">
              <w:rPr>
                <w:sz w:val="18"/>
                <w:szCs w:val="18"/>
              </w:rPr>
              <w:t>Česká národní banka určí významné ovládané osobě, která je povinnou osobou ovládanou globálně systémově významnou institucí se sídlem na území jiného než členského státu a současně není osobou podléhající řešení krize, vnitřní minimální požadavek odpovídající součtu požadavku podle čl. 92b a 494 nařízení Evropského parlamentu a Rady (EU) č. 575/2013 a dodatečného vnitřního minimálního požadavku; § 128 odst. 2 a § 129d odst. 2 se použijí obdobně.</w:t>
            </w:r>
          </w:p>
        </w:tc>
        <w:tc>
          <w:tcPr>
            <w:tcW w:w="895" w:type="dxa"/>
            <w:tcBorders>
              <w:top w:val="single" w:sz="4" w:space="0" w:color="auto"/>
              <w:left w:val="single" w:sz="4" w:space="0" w:color="auto"/>
              <w:bottom w:val="single" w:sz="4" w:space="0" w:color="auto"/>
              <w:right w:val="single" w:sz="4" w:space="0" w:color="auto"/>
            </w:tcBorders>
          </w:tcPr>
          <w:p w:rsidR="00F375FC" w:rsidRDefault="00F375FC" w:rsidP="00275801">
            <w:pPr>
              <w:rPr>
                <w:sz w:val="18"/>
                <w:szCs w:val="18"/>
              </w:rPr>
            </w:pPr>
            <w:r>
              <w:rPr>
                <w:sz w:val="18"/>
                <w:szCs w:val="18"/>
              </w:rPr>
              <w:t>PT</w:t>
            </w:r>
          </w:p>
        </w:tc>
        <w:tc>
          <w:tcPr>
            <w:tcW w:w="720" w:type="dxa"/>
            <w:tcBorders>
              <w:top w:val="single" w:sz="4" w:space="0" w:color="auto"/>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B254CC">
        <w:tc>
          <w:tcPr>
            <w:tcW w:w="1440" w:type="dxa"/>
            <w:tcBorders>
              <w:top w:val="single" w:sz="4" w:space="0" w:color="auto"/>
              <w:left w:val="single" w:sz="4" w:space="0" w:color="auto"/>
              <w:bottom w:val="nil"/>
              <w:right w:val="single" w:sz="4" w:space="0" w:color="auto"/>
            </w:tcBorders>
          </w:tcPr>
          <w:p w:rsidR="00F375FC" w:rsidRPr="00AC5E49" w:rsidRDefault="00F375FC" w:rsidP="005C5035">
            <w:pPr>
              <w:rPr>
                <w:sz w:val="18"/>
                <w:szCs w:val="18"/>
              </w:rPr>
            </w:pPr>
            <w:r w:rsidRPr="00AC5E49">
              <w:rPr>
                <w:sz w:val="18"/>
                <w:szCs w:val="18"/>
              </w:rPr>
              <w:t>Článek 1 odst. 17</w:t>
            </w:r>
          </w:p>
          <w:p w:rsidR="00F375FC" w:rsidRPr="00E7049F" w:rsidRDefault="00F375FC" w:rsidP="00E7049F">
            <w:pPr>
              <w:rPr>
                <w:i/>
                <w:sz w:val="18"/>
                <w:szCs w:val="18"/>
                <w:highlight w:val="yellow"/>
              </w:rPr>
            </w:pPr>
            <w:r w:rsidRPr="00E7049F">
              <w:rPr>
                <w:i/>
                <w:sz w:val="18"/>
                <w:szCs w:val="18"/>
              </w:rPr>
              <w:t>(</w:t>
            </w:r>
            <w:r w:rsidR="00E7049F" w:rsidRPr="00E7049F">
              <w:rPr>
                <w:i/>
                <w:sz w:val="18"/>
                <w:szCs w:val="18"/>
              </w:rPr>
              <w:t>Čl</w:t>
            </w:r>
            <w:r w:rsidRPr="00E7049F">
              <w:rPr>
                <w:i/>
                <w:sz w:val="18"/>
                <w:szCs w:val="18"/>
              </w:rPr>
              <w:t>ánek 45d</w:t>
            </w:r>
            <w:r w:rsidR="001A070D" w:rsidRPr="00E7049F">
              <w:rPr>
                <w:i/>
                <w:sz w:val="18"/>
                <w:szCs w:val="18"/>
              </w:rPr>
              <w:t xml:space="preserve"> odstavec 3</w:t>
            </w:r>
            <w:r w:rsidRPr="00E7049F">
              <w:rPr>
                <w:i/>
                <w:sz w:val="18"/>
                <w:szCs w:val="18"/>
              </w:rPr>
              <w:t>)</w:t>
            </w:r>
          </w:p>
        </w:tc>
        <w:tc>
          <w:tcPr>
            <w:tcW w:w="5400" w:type="dxa"/>
            <w:gridSpan w:val="4"/>
            <w:tcBorders>
              <w:top w:val="single" w:sz="4" w:space="0" w:color="auto"/>
              <w:left w:val="single" w:sz="4" w:space="0" w:color="auto"/>
              <w:bottom w:val="nil"/>
              <w:right w:val="single" w:sz="18" w:space="0" w:color="auto"/>
            </w:tcBorders>
          </w:tcPr>
          <w:p w:rsidR="00F375FC" w:rsidRPr="00F25D1A" w:rsidRDefault="00F375FC" w:rsidP="00AC5E49">
            <w:pPr>
              <w:jc w:val="both"/>
              <w:rPr>
                <w:sz w:val="18"/>
                <w:szCs w:val="18"/>
              </w:rPr>
            </w:pPr>
            <w:r w:rsidRPr="00F25D1A">
              <w:rPr>
                <w:sz w:val="18"/>
                <w:szCs w:val="18"/>
              </w:rPr>
              <w:t xml:space="preserve">3. Orgán příslušný k řešení krize uloží dodatečný požadavek na kapitál a způsobilé závazky podle odst. 1 písm. b) a odst. 2 písm. b) pouze: </w:t>
            </w:r>
          </w:p>
          <w:p w:rsidR="00F375FC" w:rsidRPr="00F25D1A" w:rsidRDefault="00F375FC" w:rsidP="00AC5E49">
            <w:pPr>
              <w:jc w:val="both"/>
              <w:rPr>
                <w:sz w:val="18"/>
                <w:szCs w:val="18"/>
              </w:rPr>
            </w:pPr>
          </w:p>
          <w:p w:rsidR="00F375FC" w:rsidRPr="00F25D1A" w:rsidRDefault="00F375FC" w:rsidP="00AC5E49">
            <w:pPr>
              <w:jc w:val="both"/>
              <w:rPr>
                <w:sz w:val="18"/>
                <w:szCs w:val="18"/>
              </w:rPr>
            </w:pPr>
            <w:r w:rsidRPr="00F25D1A">
              <w:rPr>
                <w:sz w:val="18"/>
                <w:szCs w:val="18"/>
              </w:rPr>
              <w:t xml:space="preserve">a) v případě, že požadavek uvedený v odst. 1 písm. a) nebo v odst. 2 písm. a) tohoto článku není dostatečný ke splnění podmínek stanovených v článku 45c, a </w:t>
            </w:r>
          </w:p>
          <w:p w:rsidR="00F375FC" w:rsidRPr="00F25D1A" w:rsidRDefault="00F375FC" w:rsidP="00AC5E49">
            <w:pPr>
              <w:jc w:val="both"/>
              <w:rPr>
                <w:sz w:val="18"/>
                <w:szCs w:val="18"/>
              </w:rPr>
            </w:pPr>
          </w:p>
          <w:p w:rsidR="00F375FC" w:rsidRPr="00F25D1A" w:rsidRDefault="00F375FC" w:rsidP="007D1A9A">
            <w:pPr>
              <w:jc w:val="both"/>
              <w:rPr>
                <w:sz w:val="18"/>
                <w:szCs w:val="18"/>
              </w:rPr>
            </w:pPr>
            <w:r w:rsidRPr="00F25D1A">
              <w:rPr>
                <w:sz w:val="18"/>
                <w:szCs w:val="18"/>
              </w:rPr>
              <w:t xml:space="preserve">b) v rozsahu, který zajišťuje splnění podmínek stanovených v článku 45c. </w:t>
            </w:r>
          </w:p>
        </w:tc>
        <w:tc>
          <w:tcPr>
            <w:tcW w:w="900" w:type="dxa"/>
            <w:tcBorders>
              <w:top w:val="single" w:sz="4" w:space="0" w:color="auto"/>
              <w:left w:val="single" w:sz="18" w:space="0" w:color="auto"/>
              <w:bottom w:val="nil"/>
              <w:right w:val="single" w:sz="4" w:space="0" w:color="auto"/>
            </w:tcBorders>
          </w:tcPr>
          <w:p w:rsidR="00F375FC" w:rsidRPr="00AB318A" w:rsidRDefault="00F375FC" w:rsidP="00275801">
            <w:pPr>
              <w:rPr>
                <w:sz w:val="18"/>
                <w:szCs w:val="18"/>
              </w:rPr>
            </w:pPr>
            <w:r>
              <w:rPr>
                <w:sz w:val="18"/>
                <w:szCs w:val="18"/>
              </w:rPr>
              <w:t>374/2015 ve znění 298/2021</w:t>
            </w:r>
          </w:p>
        </w:tc>
        <w:tc>
          <w:tcPr>
            <w:tcW w:w="1080" w:type="dxa"/>
            <w:tcBorders>
              <w:top w:val="single" w:sz="4" w:space="0" w:color="auto"/>
              <w:left w:val="single" w:sz="4" w:space="0" w:color="auto"/>
              <w:bottom w:val="nil"/>
              <w:right w:val="single" w:sz="4" w:space="0" w:color="auto"/>
            </w:tcBorders>
          </w:tcPr>
          <w:p w:rsidR="00F375FC" w:rsidRPr="00F25D1A" w:rsidRDefault="00F375FC" w:rsidP="00275801">
            <w:pPr>
              <w:rPr>
                <w:sz w:val="18"/>
                <w:szCs w:val="18"/>
              </w:rPr>
            </w:pPr>
            <w:r>
              <w:rPr>
                <w:sz w:val="18"/>
                <w:szCs w:val="18"/>
              </w:rPr>
              <w:t>§129d odst.2</w:t>
            </w:r>
          </w:p>
        </w:tc>
        <w:tc>
          <w:tcPr>
            <w:tcW w:w="5405" w:type="dxa"/>
            <w:gridSpan w:val="4"/>
            <w:tcBorders>
              <w:top w:val="single" w:sz="4" w:space="0" w:color="auto"/>
              <w:left w:val="single" w:sz="4" w:space="0" w:color="auto"/>
              <w:bottom w:val="nil"/>
              <w:right w:val="single" w:sz="4" w:space="0" w:color="auto"/>
            </w:tcBorders>
          </w:tcPr>
          <w:p w:rsidR="00F375FC" w:rsidRPr="00F25D1A" w:rsidRDefault="00F375FC" w:rsidP="00275801">
            <w:pPr>
              <w:rPr>
                <w:sz w:val="18"/>
                <w:szCs w:val="18"/>
              </w:rPr>
            </w:pPr>
            <w:r w:rsidRPr="00B96685">
              <w:rPr>
                <w:sz w:val="18"/>
                <w:szCs w:val="18"/>
              </w:rPr>
              <w:t>Česká národní banka určí osobě uvedené v odstavci 1 dodatečný minimální požadavek tak, aby celkový minimální požadavek splňoval podmínky uvedené v § 127a, 127b, 128c a 129 až 129b.</w:t>
            </w:r>
          </w:p>
        </w:tc>
        <w:tc>
          <w:tcPr>
            <w:tcW w:w="895" w:type="dxa"/>
            <w:tcBorders>
              <w:top w:val="single" w:sz="4" w:space="0" w:color="auto"/>
              <w:left w:val="single" w:sz="4" w:space="0" w:color="auto"/>
              <w:bottom w:val="nil"/>
              <w:right w:val="single" w:sz="4" w:space="0" w:color="auto"/>
            </w:tcBorders>
          </w:tcPr>
          <w:p w:rsidR="00F375FC" w:rsidRDefault="00F375FC" w:rsidP="00275801">
            <w:pPr>
              <w:rPr>
                <w:sz w:val="18"/>
                <w:szCs w:val="18"/>
              </w:rPr>
            </w:pPr>
            <w:r>
              <w:rPr>
                <w:sz w:val="18"/>
                <w:szCs w:val="18"/>
              </w:rPr>
              <w:t>PT</w:t>
            </w:r>
          </w:p>
        </w:tc>
        <w:tc>
          <w:tcPr>
            <w:tcW w:w="720" w:type="dxa"/>
            <w:tcBorders>
              <w:top w:val="single" w:sz="4" w:space="0" w:color="auto"/>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B254CC">
        <w:tc>
          <w:tcPr>
            <w:tcW w:w="1440" w:type="dxa"/>
            <w:tcBorders>
              <w:top w:val="nil"/>
              <w:left w:val="single" w:sz="4" w:space="0" w:color="auto"/>
              <w:bottom w:val="single" w:sz="4" w:space="0" w:color="auto"/>
              <w:right w:val="single" w:sz="4" w:space="0" w:color="auto"/>
            </w:tcBorders>
          </w:tcPr>
          <w:p w:rsidR="00F375FC" w:rsidRPr="00AC5E49" w:rsidRDefault="00F375FC" w:rsidP="005C5035">
            <w:pPr>
              <w:rPr>
                <w:sz w:val="18"/>
                <w:szCs w:val="18"/>
              </w:rPr>
            </w:pP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AC5E49">
            <w:pPr>
              <w:jc w:val="both"/>
              <w:rPr>
                <w:sz w:val="18"/>
                <w:szCs w:val="18"/>
              </w:rPr>
            </w:pPr>
          </w:p>
        </w:tc>
        <w:tc>
          <w:tcPr>
            <w:tcW w:w="900" w:type="dxa"/>
            <w:tcBorders>
              <w:top w:val="nil"/>
              <w:left w:val="single" w:sz="18" w:space="0" w:color="auto"/>
              <w:bottom w:val="single" w:sz="4" w:space="0" w:color="auto"/>
              <w:right w:val="single" w:sz="4" w:space="0" w:color="auto"/>
            </w:tcBorders>
          </w:tcPr>
          <w:p w:rsidR="00F375FC" w:rsidRDefault="00F375FC" w:rsidP="00275801">
            <w:pPr>
              <w:rPr>
                <w:sz w:val="18"/>
                <w:szCs w:val="18"/>
              </w:rPr>
            </w:pPr>
            <w:r>
              <w:rPr>
                <w:sz w:val="18"/>
                <w:szCs w:val="18"/>
              </w:rPr>
              <w:t>374/2015 ve znění 298/2021</w:t>
            </w:r>
          </w:p>
        </w:tc>
        <w:tc>
          <w:tcPr>
            <w:tcW w:w="1080" w:type="dxa"/>
            <w:tcBorders>
              <w:top w:val="nil"/>
              <w:left w:val="single" w:sz="4" w:space="0" w:color="auto"/>
              <w:bottom w:val="single" w:sz="4" w:space="0" w:color="auto"/>
              <w:right w:val="single" w:sz="4" w:space="0" w:color="auto"/>
            </w:tcBorders>
          </w:tcPr>
          <w:p w:rsidR="00F375FC" w:rsidRDefault="00F375FC" w:rsidP="00B96685">
            <w:pPr>
              <w:rPr>
                <w:sz w:val="18"/>
                <w:szCs w:val="18"/>
              </w:rPr>
            </w:pPr>
            <w:r>
              <w:rPr>
                <w:sz w:val="18"/>
                <w:szCs w:val="18"/>
              </w:rPr>
              <w:t>§132b odst.1</w:t>
            </w:r>
          </w:p>
        </w:tc>
        <w:tc>
          <w:tcPr>
            <w:tcW w:w="5405" w:type="dxa"/>
            <w:gridSpan w:val="4"/>
            <w:tcBorders>
              <w:top w:val="nil"/>
              <w:left w:val="single" w:sz="4" w:space="0" w:color="auto"/>
              <w:bottom w:val="single" w:sz="4" w:space="0" w:color="auto"/>
              <w:right w:val="single" w:sz="4" w:space="0" w:color="auto"/>
            </w:tcBorders>
          </w:tcPr>
          <w:p w:rsidR="00F375FC" w:rsidRPr="00B96685" w:rsidRDefault="00F375FC" w:rsidP="00B96685">
            <w:pPr>
              <w:rPr>
                <w:sz w:val="18"/>
                <w:szCs w:val="18"/>
              </w:rPr>
            </w:pPr>
            <w:r w:rsidRPr="00B96685">
              <w:rPr>
                <w:sz w:val="18"/>
                <w:szCs w:val="18"/>
              </w:rPr>
              <w:t>Je-li Česká národní banka orgánem příslušným k řešení krize osoby podléhající řešení krize, která je členem skupiny, která je globálně systémově významnou institucí, pro kterou je určena nejméně jedna další osoba podléhající řešení krize, vypočte ve spolupráci s orgánem příslušným k řešení krize evropské finanční skupiny a orgány příslušnými k řešení krize ostatních členů sk</w:t>
            </w:r>
            <w:r>
              <w:rPr>
                <w:sz w:val="18"/>
                <w:szCs w:val="18"/>
              </w:rPr>
              <w:t xml:space="preserve">upiny podléhající řešení krize </w:t>
            </w:r>
          </w:p>
          <w:p w:rsidR="00F375FC" w:rsidRPr="00B96685" w:rsidRDefault="00F375FC" w:rsidP="00B96685">
            <w:pPr>
              <w:rPr>
                <w:sz w:val="18"/>
                <w:szCs w:val="18"/>
              </w:rPr>
            </w:pPr>
            <w:r w:rsidRPr="00B96685">
              <w:rPr>
                <w:sz w:val="18"/>
                <w:szCs w:val="18"/>
              </w:rPr>
              <w:t>a) součet dodatečných minimálních požadavků podle § 129d určených osobám podléhajícím řešení krize, které jsou členy stejné skupiny, která je globálně sys</w:t>
            </w:r>
            <w:r>
              <w:rPr>
                <w:sz w:val="18"/>
                <w:szCs w:val="18"/>
              </w:rPr>
              <w:t xml:space="preserve">témově významnou institucí, a  </w:t>
            </w:r>
          </w:p>
          <w:p w:rsidR="00F375FC" w:rsidRDefault="00F375FC" w:rsidP="00B96685">
            <w:pPr>
              <w:rPr>
                <w:sz w:val="18"/>
                <w:szCs w:val="18"/>
              </w:rPr>
            </w:pPr>
            <w:r w:rsidRPr="00B96685">
              <w:rPr>
                <w:sz w:val="18"/>
                <w:szCs w:val="18"/>
              </w:rPr>
              <w:t xml:space="preserve">b) dodatečný minimální požadavek podle § 129d pro evropskou </w:t>
            </w:r>
            <w:r w:rsidRPr="00B96685">
              <w:rPr>
                <w:sz w:val="18"/>
                <w:szCs w:val="18"/>
              </w:rPr>
              <w:lastRenderedPageBreak/>
              <w:t>ovládající osobu, jako by evropská ovládající osoba byla určena jedinou osobou podléhající řešení krize ve skupině, která je globální systémově významnou institucí.</w:t>
            </w:r>
          </w:p>
        </w:tc>
        <w:tc>
          <w:tcPr>
            <w:tcW w:w="895" w:type="dxa"/>
            <w:tcBorders>
              <w:top w:val="nil"/>
              <w:left w:val="single" w:sz="4" w:space="0" w:color="auto"/>
              <w:bottom w:val="single" w:sz="4" w:space="0" w:color="auto"/>
              <w:right w:val="single" w:sz="4" w:space="0" w:color="auto"/>
            </w:tcBorders>
          </w:tcPr>
          <w:p w:rsidR="00F375FC" w:rsidRDefault="00F375FC" w:rsidP="00275801">
            <w:pPr>
              <w:rPr>
                <w:sz w:val="18"/>
                <w:szCs w:val="18"/>
              </w:rPr>
            </w:pP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2D7720">
        <w:tc>
          <w:tcPr>
            <w:tcW w:w="1440" w:type="dxa"/>
            <w:tcBorders>
              <w:top w:val="nil"/>
              <w:left w:val="single" w:sz="4" w:space="0" w:color="auto"/>
              <w:bottom w:val="single" w:sz="4" w:space="0" w:color="auto"/>
              <w:right w:val="single" w:sz="4" w:space="0" w:color="auto"/>
            </w:tcBorders>
          </w:tcPr>
          <w:p w:rsidR="00F375FC" w:rsidRPr="00AC5E49" w:rsidRDefault="00F375FC" w:rsidP="005C5035">
            <w:pPr>
              <w:rPr>
                <w:sz w:val="18"/>
                <w:szCs w:val="18"/>
              </w:rPr>
            </w:pPr>
            <w:r w:rsidRPr="00AC5E49">
              <w:rPr>
                <w:sz w:val="18"/>
                <w:szCs w:val="18"/>
              </w:rPr>
              <w:t>Článek 1 odst. 17</w:t>
            </w:r>
          </w:p>
          <w:p w:rsidR="00F375FC" w:rsidRPr="00E7049F" w:rsidRDefault="00F375FC" w:rsidP="005C5035">
            <w:pPr>
              <w:rPr>
                <w:i/>
                <w:sz w:val="18"/>
                <w:szCs w:val="18"/>
                <w:highlight w:val="yellow"/>
              </w:rPr>
            </w:pPr>
            <w:r w:rsidRPr="00E7049F">
              <w:rPr>
                <w:i/>
                <w:sz w:val="18"/>
                <w:szCs w:val="18"/>
              </w:rPr>
              <w:t>(</w:t>
            </w:r>
            <w:r w:rsidR="00E7049F">
              <w:rPr>
                <w:i/>
                <w:sz w:val="18"/>
                <w:szCs w:val="18"/>
              </w:rPr>
              <w:t>Č</w:t>
            </w:r>
            <w:r w:rsidRPr="00E7049F">
              <w:rPr>
                <w:i/>
                <w:sz w:val="18"/>
                <w:szCs w:val="18"/>
              </w:rPr>
              <w:t>lánek 45d</w:t>
            </w:r>
            <w:r w:rsidR="001A070D" w:rsidRPr="00E7049F">
              <w:rPr>
                <w:i/>
                <w:sz w:val="18"/>
                <w:szCs w:val="18"/>
              </w:rPr>
              <w:t xml:space="preserve"> odstavec 4</w:t>
            </w:r>
            <w:r w:rsidRPr="00E7049F">
              <w:rPr>
                <w:i/>
                <w:sz w:val="18"/>
                <w:szCs w:val="18"/>
              </w:rPr>
              <w:t>)</w:t>
            </w: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AC5E49">
            <w:pPr>
              <w:jc w:val="both"/>
              <w:rPr>
                <w:sz w:val="18"/>
                <w:szCs w:val="18"/>
              </w:rPr>
            </w:pPr>
            <w:r w:rsidRPr="00F25D1A">
              <w:rPr>
                <w:sz w:val="18"/>
                <w:szCs w:val="18"/>
              </w:rPr>
              <w:t xml:space="preserve">4. V případech, kdy je subjektem řešícím krizi více než jeden subjekt G-SVI patřící k téže G-SVI, vypočítají relevantní orgány příslušné k řešení krize pro účely čl. 45h odst. 2 částku uvedenou v odstavci 3: </w:t>
            </w:r>
          </w:p>
          <w:p w:rsidR="00F375FC" w:rsidRPr="00F25D1A" w:rsidRDefault="00F375FC" w:rsidP="00AC5E49">
            <w:pPr>
              <w:jc w:val="both"/>
              <w:rPr>
                <w:sz w:val="18"/>
                <w:szCs w:val="18"/>
              </w:rPr>
            </w:pPr>
          </w:p>
          <w:p w:rsidR="00F375FC" w:rsidRPr="00F25D1A" w:rsidRDefault="00F375FC" w:rsidP="00AC5E49">
            <w:pPr>
              <w:jc w:val="both"/>
              <w:rPr>
                <w:sz w:val="18"/>
                <w:szCs w:val="18"/>
              </w:rPr>
            </w:pPr>
            <w:r w:rsidRPr="00F25D1A">
              <w:rPr>
                <w:sz w:val="18"/>
                <w:szCs w:val="18"/>
              </w:rPr>
              <w:t xml:space="preserve">a) pro každý subjekt řešící krizi; </w:t>
            </w:r>
          </w:p>
          <w:p w:rsidR="00F375FC" w:rsidRPr="00F25D1A" w:rsidRDefault="00F375FC" w:rsidP="00AC5E49">
            <w:pPr>
              <w:jc w:val="both"/>
              <w:rPr>
                <w:sz w:val="18"/>
                <w:szCs w:val="18"/>
              </w:rPr>
            </w:pPr>
          </w:p>
          <w:p w:rsidR="00F375FC" w:rsidRPr="00F25D1A" w:rsidRDefault="00F375FC" w:rsidP="007D1A9A">
            <w:pPr>
              <w:jc w:val="both"/>
              <w:rPr>
                <w:sz w:val="18"/>
                <w:szCs w:val="18"/>
              </w:rPr>
            </w:pPr>
            <w:r w:rsidRPr="00F25D1A">
              <w:rPr>
                <w:sz w:val="18"/>
                <w:szCs w:val="18"/>
              </w:rPr>
              <w:t xml:space="preserve">b) pro mateřský podnik v Unii, jako by to byl jediný subjekt řešící krizi této G-SVI. </w:t>
            </w:r>
          </w:p>
        </w:tc>
        <w:tc>
          <w:tcPr>
            <w:tcW w:w="900" w:type="dxa"/>
            <w:tcBorders>
              <w:top w:val="nil"/>
              <w:left w:val="single" w:sz="18" w:space="0" w:color="auto"/>
              <w:bottom w:val="single" w:sz="4" w:space="0" w:color="auto"/>
              <w:right w:val="single" w:sz="4" w:space="0" w:color="auto"/>
            </w:tcBorders>
          </w:tcPr>
          <w:p w:rsidR="00F375FC" w:rsidRPr="00AB318A" w:rsidRDefault="00F375FC" w:rsidP="00275801">
            <w:pPr>
              <w:rPr>
                <w:sz w:val="18"/>
                <w:szCs w:val="18"/>
              </w:rPr>
            </w:pPr>
            <w:r>
              <w:rPr>
                <w:sz w:val="18"/>
                <w:szCs w:val="18"/>
              </w:rPr>
              <w:t>374/2015 ve znění 298/2021</w:t>
            </w:r>
          </w:p>
        </w:tc>
        <w:tc>
          <w:tcPr>
            <w:tcW w:w="1080" w:type="dxa"/>
            <w:tcBorders>
              <w:top w:val="nil"/>
              <w:left w:val="single" w:sz="4" w:space="0" w:color="auto"/>
              <w:bottom w:val="single" w:sz="4" w:space="0" w:color="auto"/>
              <w:right w:val="single" w:sz="4" w:space="0" w:color="auto"/>
            </w:tcBorders>
          </w:tcPr>
          <w:p w:rsidR="00F375FC" w:rsidRDefault="00F375FC" w:rsidP="003067AD">
            <w:pPr>
              <w:rPr>
                <w:sz w:val="18"/>
                <w:szCs w:val="18"/>
              </w:rPr>
            </w:pPr>
            <w:r>
              <w:rPr>
                <w:sz w:val="18"/>
                <w:szCs w:val="18"/>
              </w:rPr>
              <w:t>§132b odst.1</w:t>
            </w:r>
          </w:p>
        </w:tc>
        <w:tc>
          <w:tcPr>
            <w:tcW w:w="5405" w:type="dxa"/>
            <w:gridSpan w:val="4"/>
            <w:tcBorders>
              <w:top w:val="nil"/>
              <w:left w:val="single" w:sz="4" w:space="0" w:color="auto"/>
              <w:bottom w:val="single" w:sz="4" w:space="0" w:color="auto"/>
              <w:right w:val="single" w:sz="4" w:space="0" w:color="auto"/>
            </w:tcBorders>
          </w:tcPr>
          <w:p w:rsidR="00F375FC" w:rsidRPr="00B96685" w:rsidRDefault="00F375FC" w:rsidP="003067AD">
            <w:pPr>
              <w:rPr>
                <w:sz w:val="18"/>
                <w:szCs w:val="18"/>
              </w:rPr>
            </w:pPr>
            <w:r w:rsidRPr="00B96685">
              <w:rPr>
                <w:sz w:val="18"/>
                <w:szCs w:val="18"/>
              </w:rPr>
              <w:t>Je-li Česká národní banka orgánem příslušným k řešení krize osoby podléhající řešení krize, která je členem skupiny, která je globálně systémově významnou institucí, pro kterou je určena nejméně jedna další osoba podléhající řešení krize, vypočte ve spolupráci s orgánem příslušným k řešení krize evropské finanční skupiny a orgány příslušnými k řešení krize ostatních členů sk</w:t>
            </w:r>
            <w:r>
              <w:rPr>
                <w:sz w:val="18"/>
                <w:szCs w:val="18"/>
              </w:rPr>
              <w:t xml:space="preserve">upiny podléhající řešení krize </w:t>
            </w:r>
          </w:p>
          <w:p w:rsidR="00F375FC" w:rsidRPr="00B96685" w:rsidRDefault="00F375FC" w:rsidP="003067AD">
            <w:pPr>
              <w:rPr>
                <w:sz w:val="18"/>
                <w:szCs w:val="18"/>
              </w:rPr>
            </w:pPr>
            <w:r w:rsidRPr="00B96685">
              <w:rPr>
                <w:sz w:val="18"/>
                <w:szCs w:val="18"/>
              </w:rPr>
              <w:t>a) součet dodatečných minimálních požadavků podle § 129d určených osobám podléhajícím řešení krize, které jsou členy stejné skupiny, která je globálně sys</w:t>
            </w:r>
            <w:r>
              <w:rPr>
                <w:sz w:val="18"/>
                <w:szCs w:val="18"/>
              </w:rPr>
              <w:t xml:space="preserve">témově významnou institucí, a  </w:t>
            </w:r>
          </w:p>
          <w:p w:rsidR="00F375FC" w:rsidRDefault="00F375FC" w:rsidP="003067AD">
            <w:pPr>
              <w:rPr>
                <w:sz w:val="18"/>
                <w:szCs w:val="18"/>
              </w:rPr>
            </w:pPr>
            <w:r w:rsidRPr="00B96685">
              <w:rPr>
                <w:sz w:val="18"/>
                <w:szCs w:val="18"/>
              </w:rPr>
              <w:t>b) dodatečný minimální požadavek podle § 129d pro evropskou ovládající osobu, jako by evropská ovládající osoba byla určena jedinou osobou podléhající řešení krize ve skupině, která je globální systémově významnou institucí.</w:t>
            </w:r>
          </w:p>
        </w:tc>
        <w:tc>
          <w:tcPr>
            <w:tcW w:w="895" w:type="dxa"/>
            <w:tcBorders>
              <w:top w:val="nil"/>
              <w:left w:val="single" w:sz="4" w:space="0" w:color="auto"/>
              <w:bottom w:val="single" w:sz="4" w:space="0" w:color="auto"/>
              <w:right w:val="single" w:sz="4" w:space="0" w:color="auto"/>
            </w:tcBorders>
          </w:tcPr>
          <w:p w:rsidR="00F375FC" w:rsidRDefault="00F375FC" w:rsidP="00275801">
            <w:pPr>
              <w:rPr>
                <w:sz w:val="18"/>
                <w:szCs w:val="18"/>
              </w:rPr>
            </w:pPr>
            <w:r>
              <w:rPr>
                <w:sz w:val="18"/>
                <w:szCs w:val="18"/>
              </w:rPr>
              <w:t>PT</w:t>
            </w: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977139">
        <w:tc>
          <w:tcPr>
            <w:tcW w:w="1440" w:type="dxa"/>
            <w:tcBorders>
              <w:top w:val="nil"/>
              <w:left w:val="single" w:sz="4" w:space="0" w:color="auto"/>
              <w:bottom w:val="nil"/>
              <w:right w:val="single" w:sz="4" w:space="0" w:color="auto"/>
            </w:tcBorders>
          </w:tcPr>
          <w:p w:rsidR="00F375FC" w:rsidRPr="00AC5E49" w:rsidRDefault="00F375FC" w:rsidP="008B1EE5">
            <w:pPr>
              <w:rPr>
                <w:sz w:val="18"/>
                <w:szCs w:val="18"/>
              </w:rPr>
            </w:pPr>
            <w:r w:rsidRPr="00AC5E49">
              <w:rPr>
                <w:sz w:val="18"/>
                <w:szCs w:val="18"/>
              </w:rPr>
              <w:t>Článek 1 odst. 17</w:t>
            </w:r>
          </w:p>
          <w:p w:rsidR="00F375FC" w:rsidRPr="00E7049F" w:rsidRDefault="00F375FC" w:rsidP="00E7049F">
            <w:pPr>
              <w:rPr>
                <w:i/>
                <w:sz w:val="18"/>
                <w:szCs w:val="18"/>
                <w:highlight w:val="yellow"/>
              </w:rPr>
            </w:pPr>
            <w:r w:rsidRPr="00E7049F">
              <w:rPr>
                <w:i/>
                <w:sz w:val="18"/>
                <w:szCs w:val="18"/>
              </w:rPr>
              <w:t>(</w:t>
            </w:r>
            <w:r w:rsidR="00E7049F" w:rsidRPr="00E7049F">
              <w:rPr>
                <w:i/>
                <w:sz w:val="18"/>
                <w:szCs w:val="18"/>
              </w:rPr>
              <w:t>Č</w:t>
            </w:r>
            <w:r w:rsidRPr="00E7049F">
              <w:rPr>
                <w:i/>
                <w:sz w:val="18"/>
                <w:szCs w:val="18"/>
              </w:rPr>
              <w:t>lánek 45d</w:t>
            </w:r>
            <w:r w:rsidR="001A070D" w:rsidRPr="00E7049F">
              <w:rPr>
                <w:i/>
                <w:sz w:val="18"/>
                <w:szCs w:val="18"/>
              </w:rPr>
              <w:t xml:space="preserve"> odstavec 5</w:t>
            </w:r>
            <w:r w:rsidRPr="00E7049F">
              <w:rPr>
                <w:i/>
                <w:sz w:val="18"/>
                <w:szCs w:val="18"/>
              </w:rPr>
              <w:t>)</w:t>
            </w:r>
          </w:p>
        </w:tc>
        <w:tc>
          <w:tcPr>
            <w:tcW w:w="5400" w:type="dxa"/>
            <w:gridSpan w:val="4"/>
            <w:tcBorders>
              <w:top w:val="nil"/>
              <w:left w:val="single" w:sz="4" w:space="0" w:color="auto"/>
              <w:bottom w:val="nil"/>
              <w:right w:val="single" w:sz="18" w:space="0" w:color="auto"/>
            </w:tcBorders>
          </w:tcPr>
          <w:p w:rsidR="00F375FC" w:rsidRPr="00F25D1A" w:rsidRDefault="00F375FC" w:rsidP="007D1A9A">
            <w:pPr>
              <w:jc w:val="both"/>
              <w:rPr>
                <w:sz w:val="18"/>
                <w:szCs w:val="18"/>
              </w:rPr>
            </w:pPr>
            <w:r w:rsidRPr="00F25D1A">
              <w:rPr>
                <w:sz w:val="18"/>
                <w:szCs w:val="18"/>
              </w:rPr>
              <w:t>5. Každé rozhodnutí orgánu příslušného k řešení krize uložit dodatečný požadavek na kapitál a způsobilé závazky podle odst. 1 písm. b) tohoto článku nebo odst. 2 písm. b) tohoto článku obsahuje zdůvodnění tohoto rozhodnutí, včetně úplného posouzení prvků uvedených v odstavci 3 tohoto článku, a orgán příslušný k řešení krize je bez zbytečného odkladu přezkoumá s cílem zohlednit jakékoli změny ve výši požadavku uvedeného v článku 104a směrnice 2013/36/EU, který se vztahuje na skupinu řešící krizi nebo unijní významný dceřiný podnik mimounijní G-SVI.</w:t>
            </w:r>
          </w:p>
        </w:tc>
        <w:tc>
          <w:tcPr>
            <w:tcW w:w="900" w:type="dxa"/>
            <w:tcBorders>
              <w:top w:val="nil"/>
              <w:left w:val="single" w:sz="18" w:space="0" w:color="auto"/>
              <w:bottom w:val="nil"/>
              <w:right w:val="single" w:sz="4" w:space="0" w:color="auto"/>
            </w:tcBorders>
          </w:tcPr>
          <w:p w:rsidR="00F375FC" w:rsidRPr="00AB318A" w:rsidRDefault="00F375FC" w:rsidP="00275801">
            <w:pPr>
              <w:rPr>
                <w:sz w:val="18"/>
                <w:szCs w:val="18"/>
              </w:rPr>
            </w:pPr>
            <w:r>
              <w:rPr>
                <w:sz w:val="18"/>
                <w:szCs w:val="18"/>
              </w:rPr>
              <w:t>374/2015 ve znění 298/2021</w:t>
            </w:r>
          </w:p>
        </w:tc>
        <w:tc>
          <w:tcPr>
            <w:tcW w:w="1080" w:type="dxa"/>
            <w:tcBorders>
              <w:top w:val="nil"/>
              <w:left w:val="single" w:sz="4" w:space="0" w:color="auto"/>
              <w:bottom w:val="nil"/>
              <w:right w:val="single" w:sz="4" w:space="0" w:color="auto"/>
            </w:tcBorders>
          </w:tcPr>
          <w:p w:rsidR="00F375FC" w:rsidRPr="00F25D1A" w:rsidRDefault="00F375FC" w:rsidP="003067AD">
            <w:pPr>
              <w:rPr>
                <w:sz w:val="18"/>
                <w:szCs w:val="18"/>
              </w:rPr>
            </w:pPr>
            <w:r>
              <w:rPr>
                <w:sz w:val="18"/>
                <w:szCs w:val="18"/>
              </w:rPr>
              <w:t>§129d odst.2</w:t>
            </w:r>
          </w:p>
        </w:tc>
        <w:tc>
          <w:tcPr>
            <w:tcW w:w="5405" w:type="dxa"/>
            <w:gridSpan w:val="4"/>
            <w:tcBorders>
              <w:top w:val="nil"/>
              <w:left w:val="single" w:sz="4" w:space="0" w:color="auto"/>
              <w:bottom w:val="nil"/>
              <w:right w:val="single" w:sz="4" w:space="0" w:color="auto"/>
            </w:tcBorders>
          </w:tcPr>
          <w:p w:rsidR="00F375FC" w:rsidRPr="00F25D1A" w:rsidRDefault="00F375FC" w:rsidP="003067AD">
            <w:pPr>
              <w:rPr>
                <w:sz w:val="18"/>
                <w:szCs w:val="18"/>
              </w:rPr>
            </w:pPr>
            <w:r w:rsidRPr="00B96685">
              <w:rPr>
                <w:sz w:val="18"/>
                <w:szCs w:val="18"/>
              </w:rPr>
              <w:t>Česká národní banka určí osobě uvedené v odstavci 1 dodatečný minimální požadavek tak, aby celkový minimální požadavek splňoval podmínky uvedené v § 127a, 127b, 128c a 129 až 129b.</w:t>
            </w:r>
          </w:p>
        </w:tc>
        <w:tc>
          <w:tcPr>
            <w:tcW w:w="895" w:type="dxa"/>
            <w:tcBorders>
              <w:top w:val="nil"/>
              <w:left w:val="single" w:sz="4" w:space="0" w:color="auto"/>
              <w:bottom w:val="nil"/>
              <w:right w:val="single" w:sz="4" w:space="0" w:color="auto"/>
            </w:tcBorders>
          </w:tcPr>
          <w:p w:rsidR="00F375FC" w:rsidRDefault="00F375FC" w:rsidP="00275801">
            <w:pPr>
              <w:rPr>
                <w:sz w:val="18"/>
                <w:szCs w:val="18"/>
              </w:rPr>
            </w:pPr>
            <w:r>
              <w:rPr>
                <w:sz w:val="18"/>
                <w:szCs w:val="18"/>
              </w:rPr>
              <w:t>PT</w:t>
            </w: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977139">
        <w:tc>
          <w:tcPr>
            <w:tcW w:w="1440" w:type="dxa"/>
            <w:tcBorders>
              <w:top w:val="nil"/>
              <w:left w:val="single" w:sz="4" w:space="0" w:color="auto"/>
              <w:bottom w:val="single" w:sz="4" w:space="0" w:color="auto"/>
              <w:right w:val="single" w:sz="4" w:space="0" w:color="auto"/>
            </w:tcBorders>
          </w:tcPr>
          <w:p w:rsidR="00F375FC" w:rsidRPr="002C4323" w:rsidRDefault="00F375FC" w:rsidP="00A91BFA">
            <w:pPr>
              <w:rPr>
                <w:sz w:val="18"/>
                <w:szCs w:val="18"/>
              </w:rPr>
            </w:pP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F73AAF">
            <w:pPr>
              <w:jc w:val="both"/>
              <w:rPr>
                <w:sz w:val="18"/>
                <w:szCs w:val="18"/>
              </w:rPr>
            </w:pPr>
          </w:p>
        </w:tc>
        <w:tc>
          <w:tcPr>
            <w:tcW w:w="900" w:type="dxa"/>
            <w:tcBorders>
              <w:top w:val="nil"/>
              <w:left w:val="single" w:sz="18" w:space="0" w:color="auto"/>
              <w:bottom w:val="single" w:sz="4" w:space="0" w:color="auto"/>
              <w:right w:val="single" w:sz="4" w:space="0" w:color="auto"/>
            </w:tcBorders>
          </w:tcPr>
          <w:p w:rsidR="00F375FC" w:rsidRDefault="00F375FC" w:rsidP="00275801">
            <w:pPr>
              <w:rPr>
                <w:sz w:val="18"/>
                <w:szCs w:val="18"/>
              </w:rPr>
            </w:pPr>
            <w:r>
              <w:rPr>
                <w:sz w:val="18"/>
                <w:szCs w:val="18"/>
              </w:rPr>
              <w:t>374/2015 ve znění 298/2021</w:t>
            </w:r>
          </w:p>
        </w:tc>
        <w:tc>
          <w:tcPr>
            <w:tcW w:w="1080" w:type="dxa"/>
            <w:tcBorders>
              <w:top w:val="nil"/>
              <w:left w:val="single" w:sz="4" w:space="0" w:color="auto"/>
              <w:bottom w:val="single" w:sz="4" w:space="0" w:color="auto"/>
              <w:right w:val="single" w:sz="4" w:space="0" w:color="auto"/>
            </w:tcBorders>
          </w:tcPr>
          <w:p w:rsidR="00F375FC" w:rsidRDefault="00F375FC" w:rsidP="003067AD">
            <w:pPr>
              <w:rPr>
                <w:sz w:val="18"/>
                <w:szCs w:val="18"/>
              </w:rPr>
            </w:pPr>
            <w:r>
              <w:rPr>
                <w:sz w:val="18"/>
                <w:szCs w:val="18"/>
              </w:rPr>
              <w:t>§132b odst.1</w:t>
            </w:r>
          </w:p>
        </w:tc>
        <w:tc>
          <w:tcPr>
            <w:tcW w:w="5405" w:type="dxa"/>
            <w:gridSpan w:val="4"/>
            <w:tcBorders>
              <w:top w:val="nil"/>
              <w:left w:val="single" w:sz="4" w:space="0" w:color="auto"/>
              <w:bottom w:val="single" w:sz="4" w:space="0" w:color="auto"/>
              <w:right w:val="single" w:sz="4" w:space="0" w:color="auto"/>
            </w:tcBorders>
          </w:tcPr>
          <w:p w:rsidR="00F375FC" w:rsidRPr="00B96685" w:rsidRDefault="00F375FC" w:rsidP="003067AD">
            <w:pPr>
              <w:rPr>
                <w:sz w:val="18"/>
                <w:szCs w:val="18"/>
              </w:rPr>
            </w:pPr>
            <w:r w:rsidRPr="00B96685">
              <w:rPr>
                <w:sz w:val="18"/>
                <w:szCs w:val="18"/>
              </w:rPr>
              <w:t>Je-li Česká národní banka orgánem příslušným k řešení krize osoby podléhající řešení krize, která je členem skupiny, která je globálně systémově významnou institucí, pro kterou je určena nejméně jedna další osoba podléhající řešení krize, vypočte ve spolupráci s orgánem příslušným k řešení krize evropské finanční skupiny a orgány příslušnými k řešení krize ostatních členů sk</w:t>
            </w:r>
            <w:r>
              <w:rPr>
                <w:sz w:val="18"/>
                <w:szCs w:val="18"/>
              </w:rPr>
              <w:t xml:space="preserve">upiny podléhající řešení krize </w:t>
            </w:r>
          </w:p>
          <w:p w:rsidR="00F375FC" w:rsidRPr="00B96685" w:rsidRDefault="00F375FC" w:rsidP="003067AD">
            <w:pPr>
              <w:rPr>
                <w:sz w:val="18"/>
                <w:szCs w:val="18"/>
              </w:rPr>
            </w:pPr>
            <w:r w:rsidRPr="00B96685">
              <w:rPr>
                <w:sz w:val="18"/>
                <w:szCs w:val="18"/>
              </w:rPr>
              <w:t>a) součet dodatečných minimálních požadavků podle § 129d určených osobám podléhajícím řešení krize, které jsou členy stejné skupiny, která je globálně sys</w:t>
            </w:r>
            <w:r>
              <w:rPr>
                <w:sz w:val="18"/>
                <w:szCs w:val="18"/>
              </w:rPr>
              <w:t xml:space="preserve">témově významnou institucí, a  </w:t>
            </w:r>
          </w:p>
          <w:p w:rsidR="00F375FC" w:rsidRDefault="00F375FC" w:rsidP="003067AD">
            <w:pPr>
              <w:rPr>
                <w:sz w:val="18"/>
                <w:szCs w:val="18"/>
              </w:rPr>
            </w:pPr>
            <w:r w:rsidRPr="00B96685">
              <w:rPr>
                <w:sz w:val="18"/>
                <w:szCs w:val="18"/>
              </w:rPr>
              <w:t>b) dodatečný minimální požadavek podle § 129d pro evropskou ovládající osobu, jako by evropská ovládající osoba byla určena jedinou osobou podléhající řešení krize ve skupině, která je globální systémově významnou institucí.</w:t>
            </w:r>
          </w:p>
        </w:tc>
        <w:tc>
          <w:tcPr>
            <w:tcW w:w="895" w:type="dxa"/>
            <w:tcBorders>
              <w:top w:val="nil"/>
              <w:left w:val="single" w:sz="4" w:space="0" w:color="auto"/>
              <w:bottom w:val="single" w:sz="4" w:space="0" w:color="auto"/>
              <w:right w:val="single" w:sz="4" w:space="0" w:color="auto"/>
            </w:tcBorders>
          </w:tcPr>
          <w:p w:rsidR="00F375FC" w:rsidRDefault="00F375FC" w:rsidP="00275801">
            <w:pPr>
              <w:rPr>
                <w:sz w:val="18"/>
                <w:szCs w:val="18"/>
              </w:rPr>
            </w:pP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2D7720">
        <w:tc>
          <w:tcPr>
            <w:tcW w:w="1440" w:type="dxa"/>
            <w:tcBorders>
              <w:top w:val="nil"/>
              <w:left w:val="single" w:sz="4" w:space="0" w:color="auto"/>
              <w:bottom w:val="single" w:sz="4" w:space="0" w:color="auto"/>
              <w:right w:val="single" w:sz="4" w:space="0" w:color="auto"/>
            </w:tcBorders>
          </w:tcPr>
          <w:p w:rsidR="00F375FC" w:rsidRPr="002C4323" w:rsidRDefault="00F375FC" w:rsidP="00A91BFA">
            <w:pPr>
              <w:rPr>
                <w:sz w:val="18"/>
                <w:szCs w:val="18"/>
              </w:rPr>
            </w:pPr>
            <w:r w:rsidRPr="002C4323">
              <w:rPr>
                <w:sz w:val="18"/>
                <w:szCs w:val="18"/>
              </w:rPr>
              <w:t>Článek 1 odst. 17</w:t>
            </w:r>
          </w:p>
          <w:p w:rsidR="00F375FC" w:rsidRPr="00E7049F" w:rsidRDefault="00F375FC" w:rsidP="00E7049F">
            <w:pPr>
              <w:rPr>
                <w:i/>
                <w:sz w:val="18"/>
                <w:szCs w:val="18"/>
              </w:rPr>
            </w:pPr>
            <w:r w:rsidRPr="00E7049F">
              <w:rPr>
                <w:i/>
                <w:sz w:val="18"/>
                <w:szCs w:val="18"/>
              </w:rPr>
              <w:t>(</w:t>
            </w:r>
            <w:r w:rsidR="00E7049F" w:rsidRPr="00E7049F">
              <w:rPr>
                <w:i/>
                <w:sz w:val="18"/>
                <w:szCs w:val="18"/>
              </w:rPr>
              <w:t>Č</w:t>
            </w:r>
            <w:r w:rsidRPr="00E7049F">
              <w:rPr>
                <w:i/>
                <w:sz w:val="18"/>
                <w:szCs w:val="18"/>
              </w:rPr>
              <w:t>lánek 45e</w:t>
            </w:r>
            <w:r w:rsidR="001A070D" w:rsidRPr="00E7049F">
              <w:rPr>
                <w:i/>
                <w:sz w:val="18"/>
                <w:szCs w:val="18"/>
              </w:rPr>
              <w:t xml:space="preserve"> </w:t>
            </w:r>
            <w:r w:rsidR="001A070D" w:rsidRPr="00E7049F">
              <w:rPr>
                <w:i/>
                <w:sz w:val="18"/>
                <w:szCs w:val="18"/>
              </w:rPr>
              <w:lastRenderedPageBreak/>
              <w:t>odstavec 1</w:t>
            </w:r>
            <w:r w:rsidRPr="00E7049F">
              <w:rPr>
                <w:i/>
                <w:sz w:val="18"/>
                <w:szCs w:val="18"/>
              </w:rPr>
              <w:t>)</w:t>
            </w: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F73AAF">
            <w:pPr>
              <w:jc w:val="both"/>
              <w:rPr>
                <w:sz w:val="18"/>
                <w:szCs w:val="18"/>
              </w:rPr>
            </w:pPr>
            <w:r w:rsidRPr="00F25D1A">
              <w:rPr>
                <w:sz w:val="18"/>
                <w:szCs w:val="18"/>
              </w:rPr>
              <w:lastRenderedPageBreak/>
              <w:t xml:space="preserve">Článek 45e </w:t>
            </w:r>
          </w:p>
          <w:p w:rsidR="00F375FC" w:rsidRPr="00F25D1A" w:rsidRDefault="00F375FC" w:rsidP="00F73AAF">
            <w:pPr>
              <w:jc w:val="both"/>
              <w:rPr>
                <w:sz w:val="18"/>
                <w:szCs w:val="18"/>
              </w:rPr>
            </w:pPr>
          </w:p>
          <w:p w:rsidR="00F375FC" w:rsidRPr="00F25D1A" w:rsidRDefault="00F375FC" w:rsidP="00F73AAF">
            <w:pPr>
              <w:jc w:val="both"/>
              <w:rPr>
                <w:sz w:val="18"/>
                <w:szCs w:val="18"/>
              </w:rPr>
            </w:pPr>
            <w:r w:rsidRPr="00F25D1A">
              <w:rPr>
                <w:sz w:val="18"/>
                <w:szCs w:val="18"/>
              </w:rPr>
              <w:lastRenderedPageBreak/>
              <w:t xml:space="preserve">Uplatnění minimálního požadavku na kapitál a způsobilé závazky na subjekty řešící krizi </w:t>
            </w:r>
          </w:p>
          <w:p w:rsidR="00F375FC" w:rsidRPr="00F25D1A" w:rsidRDefault="00F375FC" w:rsidP="00F73AAF">
            <w:pPr>
              <w:jc w:val="both"/>
              <w:rPr>
                <w:sz w:val="18"/>
                <w:szCs w:val="18"/>
              </w:rPr>
            </w:pPr>
          </w:p>
          <w:p w:rsidR="00F375FC" w:rsidRPr="00F25D1A" w:rsidRDefault="00F375FC" w:rsidP="00F73AAF">
            <w:pPr>
              <w:jc w:val="both"/>
              <w:rPr>
                <w:sz w:val="18"/>
                <w:szCs w:val="18"/>
              </w:rPr>
            </w:pPr>
            <w:r w:rsidRPr="00F25D1A">
              <w:rPr>
                <w:sz w:val="18"/>
                <w:szCs w:val="18"/>
              </w:rPr>
              <w:t xml:space="preserve">1. Subjekty řešící krizi dodržují požadavky stanovené v článcích 45b až 45d na konsolidovaném základě na úrovni skupiny řešící krizi. </w:t>
            </w:r>
          </w:p>
        </w:tc>
        <w:tc>
          <w:tcPr>
            <w:tcW w:w="900" w:type="dxa"/>
            <w:tcBorders>
              <w:top w:val="nil"/>
              <w:left w:val="single" w:sz="18" w:space="0" w:color="auto"/>
              <w:bottom w:val="single" w:sz="4" w:space="0" w:color="auto"/>
              <w:right w:val="single" w:sz="4" w:space="0" w:color="auto"/>
            </w:tcBorders>
          </w:tcPr>
          <w:p w:rsidR="00F375FC" w:rsidRPr="00F25D1A" w:rsidRDefault="00F375FC" w:rsidP="00275801">
            <w:pPr>
              <w:rPr>
                <w:sz w:val="18"/>
                <w:szCs w:val="18"/>
              </w:rPr>
            </w:pPr>
            <w:r>
              <w:rPr>
                <w:sz w:val="18"/>
                <w:szCs w:val="18"/>
              </w:rPr>
              <w:lastRenderedPageBreak/>
              <w:t xml:space="preserve">374/2015 ve znění </w:t>
            </w:r>
            <w:r>
              <w:rPr>
                <w:sz w:val="18"/>
                <w:szCs w:val="18"/>
              </w:rPr>
              <w:lastRenderedPageBreak/>
              <w:t>298/2021</w:t>
            </w:r>
          </w:p>
        </w:tc>
        <w:tc>
          <w:tcPr>
            <w:tcW w:w="1080" w:type="dxa"/>
            <w:tcBorders>
              <w:top w:val="nil"/>
              <w:left w:val="single" w:sz="4" w:space="0" w:color="auto"/>
              <w:bottom w:val="single" w:sz="4" w:space="0" w:color="auto"/>
              <w:right w:val="single" w:sz="4" w:space="0" w:color="auto"/>
            </w:tcBorders>
          </w:tcPr>
          <w:p w:rsidR="00F375FC" w:rsidRPr="00F25D1A" w:rsidRDefault="00F375FC" w:rsidP="00A63CAC">
            <w:pPr>
              <w:rPr>
                <w:sz w:val="18"/>
                <w:szCs w:val="18"/>
              </w:rPr>
            </w:pPr>
            <w:r>
              <w:rPr>
                <w:sz w:val="18"/>
                <w:szCs w:val="18"/>
              </w:rPr>
              <w:lastRenderedPageBreak/>
              <w:t>§127 odst.2</w:t>
            </w:r>
          </w:p>
        </w:tc>
        <w:tc>
          <w:tcPr>
            <w:tcW w:w="5405" w:type="dxa"/>
            <w:gridSpan w:val="4"/>
            <w:tcBorders>
              <w:top w:val="nil"/>
              <w:left w:val="single" w:sz="4" w:space="0" w:color="auto"/>
              <w:bottom w:val="single" w:sz="4" w:space="0" w:color="auto"/>
              <w:right w:val="single" w:sz="4" w:space="0" w:color="auto"/>
            </w:tcBorders>
          </w:tcPr>
          <w:p w:rsidR="00F375FC" w:rsidRPr="00F25D1A" w:rsidRDefault="00F375FC" w:rsidP="00F03D6B">
            <w:pPr>
              <w:rPr>
                <w:sz w:val="18"/>
                <w:szCs w:val="18"/>
              </w:rPr>
            </w:pPr>
            <w:r w:rsidRPr="00A63CAC">
              <w:rPr>
                <w:sz w:val="18"/>
                <w:szCs w:val="18"/>
              </w:rPr>
              <w:t xml:space="preserve">Osoba podléhající řešení krize, která je členem evropské finanční skupiny, průběžně udržuje kapitál a způsobilé závazky na </w:t>
            </w:r>
            <w:r w:rsidRPr="00A63CAC">
              <w:rPr>
                <w:sz w:val="18"/>
                <w:szCs w:val="18"/>
              </w:rPr>
              <w:lastRenderedPageBreak/>
              <w:t>konsolidovaném základě na úrovni skupiny podléhající řešení krize alespoň ve výši odpovídající minimálnímu požadavku.</w:t>
            </w:r>
          </w:p>
        </w:tc>
        <w:tc>
          <w:tcPr>
            <w:tcW w:w="895"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lastRenderedPageBreak/>
              <w:t>PT</w:t>
            </w: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2D7720">
        <w:tc>
          <w:tcPr>
            <w:tcW w:w="1440" w:type="dxa"/>
            <w:tcBorders>
              <w:top w:val="nil"/>
              <w:left w:val="single" w:sz="4" w:space="0" w:color="auto"/>
              <w:bottom w:val="single" w:sz="4" w:space="0" w:color="auto"/>
              <w:right w:val="single" w:sz="4" w:space="0" w:color="auto"/>
            </w:tcBorders>
          </w:tcPr>
          <w:p w:rsidR="00F375FC" w:rsidRPr="002C4323" w:rsidRDefault="00F375FC" w:rsidP="002C4323">
            <w:pPr>
              <w:rPr>
                <w:sz w:val="18"/>
                <w:szCs w:val="18"/>
              </w:rPr>
            </w:pPr>
            <w:r w:rsidRPr="002C4323">
              <w:rPr>
                <w:sz w:val="18"/>
                <w:szCs w:val="18"/>
              </w:rPr>
              <w:t>Článek 1 odst. 17</w:t>
            </w:r>
          </w:p>
          <w:p w:rsidR="00F375FC" w:rsidRPr="00E7049F" w:rsidRDefault="00F375FC" w:rsidP="00E7049F">
            <w:pPr>
              <w:rPr>
                <w:i/>
                <w:sz w:val="18"/>
                <w:szCs w:val="18"/>
                <w:highlight w:val="yellow"/>
              </w:rPr>
            </w:pPr>
            <w:r w:rsidRPr="00E7049F">
              <w:rPr>
                <w:i/>
                <w:sz w:val="18"/>
                <w:szCs w:val="18"/>
              </w:rPr>
              <w:t>(</w:t>
            </w:r>
            <w:r w:rsidR="00E7049F" w:rsidRPr="00E7049F">
              <w:rPr>
                <w:i/>
                <w:sz w:val="18"/>
                <w:szCs w:val="18"/>
              </w:rPr>
              <w:t>Č</w:t>
            </w:r>
            <w:r w:rsidRPr="00E7049F">
              <w:rPr>
                <w:i/>
                <w:sz w:val="18"/>
                <w:szCs w:val="18"/>
              </w:rPr>
              <w:t>lánek 45e</w:t>
            </w:r>
            <w:r w:rsidR="001A070D" w:rsidRPr="00E7049F">
              <w:rPr>
                <w:i/>
                <w:sz w:val="18"/>
                <w:szCs w:val="18"/>
              </w:rPr>
              <w:t xml:space="preserve"> odstavec 2</w:t>
            </w:r>
            <w:r w:rsidRPr="00E7049F">
              <w:rPr>
                <w:i/>
                <w:sz w:val="18"/>
                <w:szCs w:val="18"/>
              </w:rPr>
              <w:t>)</w:t>
            </w: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F73AAF">
            <w:pPr>
              <w:jc w:val="both"/>
              <w:rPr>
                <w:sz w:val="18"/>
                <w:szCs w:val="18"/>
              </w:rPr>
            </w:pPr>
            <w:r w:rsidRPr="00F25D1A">
              <w:rPr>
                <w:sz w:val="18"/>
                <w:szCs w:val="18"/>
              </w:rPr>
              <w:t xml:space="preserve">2. Orgán příslušný pro řešení krize určí požadavek uvedený v čl. 45 odst. 1 pro subjekt řešící krizi na konsolidované úrovni skupiny řešící krizi v souladu s článkem 45h na základě požadavků stanovených v článcích 45b až 45d a na základě toho, zda se krize dceřiných podniků skupiny ze třetích zemí má podle plánu řešení krize řešit odděleně. </w:t>
            </w:r>
          </w:p>
        </w:tc>
        <w:tc>
          <w:tcPr>
            <w:tcW w:w="900" w:type="dxa"/>
            <w:tcBorders>
              <w:top w:val="nil"/>
              <w:left w:val="single" w:sz="18" w:space="0" w:color="auto"/>
              <w:bottom w:val="single" w:sz="4" w:space="0" w:color="auto"/>
              <w:right w:val="single" w:sz="4" w:space="0" w:color="auto"/>
            </w:tcBorders>
          </w:tcPr>
          <w:p w:rsidR="00F375FC" w:rsidRPr="00AB318A" w:rsidRDefault="00F375FC" w:rsidP="00275801">
            <w:pPr>
              <w:rPr>
                <w:sz w:val="18"/>
                <w:szCs w:val="18"/>
              </w:rPr>
            </w:pPr>
            <w:r>
              <w:rPr>
                <w:sz w:val="18"/>
                <w:szCs w:val="18"/>
              </w:rPr>
              <w:t>374/2015 ve znění 298/2021</w:t>
            </w:r>
          </w:p>
        </w:tc>
        <w:tc>
          <w:tcPr>
            <w:tcW w:w="1080" w:type="dxa"/>
            <w:tcBorders>
              <w:top w:val="nil"/>
              <w:left w:val="single" w:sz="4" w:space="0" w:color="auto"/>
              <w:bottom w:val="single" w:sz="4" w:space="0" w:color="auto"/>
              <w:right w:val="single" w:sz="4" w:space="0" w:color="auto"/>
            </w:tcBorders>
          </w:tcPr>
          <w:p w:rsidR="00F375FC" w:rsidRPr="00F25D1A" w:rsidRDefault="00F375FC" w:rsidP="00A63CAC">
            <w:pPr>
              <w:rPr>
                <w:sz w:val="18"/>
                <w:szCs w:val="18"/>
              </w:rPr>
            </w:pPr>
            <w:r>
              <w:rPr>
                <w:sz w:val="18"/>
                <w:szCs w:val="18"/>
              </w:rPr>
              <w:t>§129 odst.7</w:t>
            </w:r>
          </w:p>
        </w:tc>
        <w:tc>
          <w:tcPr>
            <w:tcW w:w="5405" w:type="dxa"/>
            <w:gridSpan w:val="4"/>
            <w:tcBorders>
              <w:top w:val="nil"/>
              <w:left w:val="single" w:sz="4" w:space="0" w:color="auto"/>
              <w:bottom w:val="single" w:sz="4" w:space="0" w:color="auto"/>
              <w:right w:val="single" w:sz="4" w:space="0" w:color="auto"/>
            </w:tcBorders>
          </w:tcPr>
          <w:p w:rsidR="00F375FC" w:rsidRPr="00F25D1A" w:rsidRDefault="00F375FC" w:rsidP="00B11391">
            <w:pPr>
              <w:rPr>
                <w:sz w:val="18"/>
                <w:szCs w:val="18"/>
              </w:rPr>
            </w:pPr>
            <w:r w:rsidRPr="00A63CAC">
              <w:rPr>
                <w:sz w:val="18"/>
                <w:szCs w:val="18"/>
              </w:rPr>
              <w:t>Při určování minimálního požadavku Česká národní banka zohlední, zda se selhání ovládaných osob se sídlem na území jiného než členského státu má podle skupinového plánu řešení krize řešit odděleně.</w:t>
            </w:r>
          </w:p>
          <w:p w:rsidR="00F375FC" w:rsidRPr="00F25D1A" w:rsidRDefault="00F375FC" w:rsidP="00881040">
            <w:pPr>
              <w:rPr>
                <w:sz w:val="18"/>
                <w:szCs w:val="18"/>
              </w:rPr>
            </w:pPr>
          </w:p>
        </w:tc>
        <w:tc>
          <w:tcPr>
            <w:tcW w:w="895" w:type="dxa"/>
            <w:tcBorders>
              <w:top w:val="nil"/>
              <w:left w:val="single" w:sz="4" w:space="0" w:color="auto"/>
              <w:bottom w:val="single" w:sz="4" w:space="0" w:color="auto"/>
              <w:right w:val="single" w:sz="4" w:space="0" w:color="auto"/>
            </w:tcBorders>
          </w:tcPr>
          <w:p w:rsidR="00F375FC" w:rsidRDefault="00F375FC" w:rsidP="00275801">
            <w:pPr>
              <w:rPr>
                <w:sz w:val="18"/>
                <w:szCs w:val="18"/>
              </w:rPr>
            </w:pPr>
            <w:r>
              <w:rPr>
                <w:sz w:val="18"/>
                <w:szCs w:val="18"/>
              </w:rPr>
              <w:t>PT</w:t>
            </w: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612A01">
        <w:tc>
          <w:tcPr>
            <w:tcW w:w="1440" w:type="dxa"/>
            <w:tcBorders>
              <w:top w:val="nil"/>
              <w:left w:val="single" w:sz="4" w:space="0" w:color="auto"/>
              <w:bottom w:val="nil"/>
              <w:right w:val="single" w:sz="4" w:space="0" w:color="auto"/>
            </w:tcBorders>
          </w:tcPr>
          <w:p w:rsidR="00F375FC" w:rsidRPr="002C4323" w:rsidRDefault="00F375FC" w:rsidP="002C4323">
            <w:pPr>
              <w:rPr>
                <w:sz w:val="18"/>
                <w:szCs w:val="18"/>
              </w:rPr>
            </w:pPr>
            <w:r w:rsidRPr="002C4323">
              <w:rPr>
                <w:sz w:val="18"/>
                <w:szCs w:val="18"/>
              </w:rPr>
              <w:t>Článek 1 odst. 17</w:t>
            </w:r>
          </w:p>
          <w:p w:rsidR="00F375FC" w:rsidRPr="00E7049F" w:rsidRDefault="00F375FC" w:rsidP="00E7049F">
            <w:pPr>
              <w:rPr>
                <w:i/>
                <w:sz w:val="18"/>
                <w:szCs w:val="18"/>
                <w:highlight w:val="yellow"/>
              </w:rPr>
            </w:pPr>
            <w:r w:rsidRPr="00E7049F">
              <w:rPr>
                <w:i/>
                <w:sz w:val="18"/>
                <w:szCs w:val="18"/>
              </w:rPr>
              <w:t>(</w:t>
            </w:r>
            <w:r w:rsidR="00E7049F" w:rsidRPr="00E7049F">
              <w:rPr>
                <w:i/>
                <w:sz w:val="18"/>
                <w:szCs w:val="18"/>
              </w:rPr>
              <w:t>Č</w:t>
            </w:r>
            <w:r w:rsidRPr="00E7049F">
              <w:rPr>
                <w:i/>
                <w:sz w:val="18"/>
                <w:szCs w:val="18"/>
              </w:rPr>
              <w:t>lánek 45e</w:t>
            </w:r>
            <w:r w:rsidR="001A070D" w:rsidRPr="00E7049F">
              <w:rPr>
                <w:i/>
                <w:sz w:val="18"/>
                <w:szCs w:val="18"/>
              </w:rPr>
              <w:t xml:space="preserve"> odstavec 3</w:t>
            </w:r>
            <w:r w:rsidRPr="00E7049F">
              <w:rPr>
                <w:i/>
                <w:sz w:val="18"/>
                <w:szCs w:val="18"/>
              </w:rPr>
              <w:t>)</w:t>
            </w:r>
          </w:p>
        </w:tc>
        <w:tc>
          <w:tcPr>
            <w:tcW w:w="5400" w:type="dxa"/>
            <w:gridSpan w:val="4"/>
            <w:tcBorders>
              <w:top w:val="nil"/>
              <w:left w:val="single" w:sz="4" w:space="0" w:color="auto"/>
              <w:bottom w:val="nil"/>
              <w:right w:val="single" w:sz="18" w:space="0" w:color="auto"/>
            </w:tcBorders>
          </w:tcPr>
          <w:p w:rsidR="00F375FC" w:rsidRPr="00F25D1A" w:rsidRDefault="00F375FC" w:rsidP="00F73AAF">
            <w:pPr>
              <w:jc w:val="both"/>
              <w:rPr>
                <w:sz w:val="18"/>
                <w:szCs w:val="18"/>
              </w:rPr>
            </w:pPr>
            <w:r w:rsidRPr="00F25D1A">
              <w:rPr>
                <w:sz w:val="18"/>
                <w:szCs w:val="18"/>
              </w:rPr>
              <w:t>3. V případě skupin řešících krizi určených v souladu s čl. 2 odst. 1 bodem 83b písm. b) relevantní orgán příslušný k řešení krize v závislosti na vlastnostech mechanismu solidarity a upřednostňované strategie řešení krize rozhodne o tom, které subjekty v rámci skupiny řešící krizi mají splňovat čl. 45c odst. 3 a 5 a čl. 45d odst., aby se zajistilo, že skupina řešící krizi jako celek splňuje odstavce 1 a 2 tohoto článku, a o tom, jak toho tyto subjekty mají dosáhnout v souladu s plánem řešení krize.</w:t>
            </w:r>
          </w:p>
        </w:tc>
        <w:tc>
          <w:tcPr>
            <w:tcW w:w="900" w:type="dxa"/>
            <w:tcBorders>
              <w:top w:val="nil"/>
              <w:left w:val="single" w:sz="18" w:space="0" w:color="auto"/>
              <w:bottom w:val="nil"/>
              <w:right w:val="single" w:sz="4" w:space="0" w:color="auto"/>
            </w:tcBorders>
          </w:tcPr>
          <w:p w:rsidR="00F375FC" w:rsidRPr="00AB318A" w:rsidRDefault="00F375FC" w:rsidP="00275801">
            <w:pPr>
              <w:rPr>
                <w:sz w:val="18"/>
                <w:szCs w:val="18"/>
              </w:rPr>
            </w:pPr>
            <w:r>
              <w:rPr>
                <w:sz w:val="18"/>
                <w:szCs w:val="18"/>
              </w:rPr>
              <w:t>374/2015 ve znění 298/2021</w:t>
            </w:r>
          </w:p>
        </w:tc>
        <w:tc>
          <w:tcPr>
            <w:tcW w:w="1080" w:type="dxa"/>
            <w:tcBorders>
              <w:top w:val="nil"/>
              <w:left w:val="single" w:sz="4" w:space="0" w:color="auto"/>
              <w:bottom w:val="nil"/>
              <w:right w:val="single" w:sz="4" w:space="0" w:color="auto"/>
            </w:tcBorders>
          </w:tcPr>
          <w:p w:rsidR="00F375FC" w:rsidRPr="00F25D1A" w:rsidRDefault="00F375FC" w:rsidP="00612A01">
            <w:pPr>
              <w:rPr>
                <w:sz w:val="18"/>
                <w:szCs w:val="18"/>
              </w:rPr>
            </w:pPr>
            <w:r>
              <w:rPr>
                <w:sz w:val="18"/>
                <w:szCs w:val="18"/>
              </w:rPr>
              <w:t>§131 odst.5</w:t>
            </w:r>
          </w:p>
        </w:tc>
        <w:tc>
          <w:tcPr>
            <w:tcW w:w="5405" w:type="dxa"/>
            <w:gridSpan w:val="4"/>
            <w:tcBorders>
              <w:top w:val="nil"/>
              <w:left w:val="single" w:sz="4" w:space="0" w:color="auto"/>
              <w:bottom w:val="nil"/>
              <w:right w:val="single" w:sz="4" w:space="0" w:color="auto"/>
            </w:tcBorders>
          </w:tcPr>
          <w:p w:rsidR="00F375FC" w:rsidRPr="00F25D1A" w:rsidRDefault="00F375FC" w:rsidP="00275801">
            <w:pPr>
              <w:rPr>
                <w:sz w:val="18"/>
                <w:szCs w:val="18"/>
              </w:rPr>
            </w:pPr>
            <w:r w:rsidRPr="00612A01">
              <w:rPr>
                <w:sz w:val="18"/>
                <w:szCs w:val="18"/>
              </w:rPr>
              <w:t>Česká národní banka může určit povinné osobě, která není institucí ani osobou podléhající řešení krize a je členem evropské finanční skupiny, minimální vnitřní požadavek podle odstavců 1 a 2.</w:t>
            </w:r>
          </w:p>
        </w:tc>
        <w:tc>
          <w:tcPr>
            <w:tcW w:w="895" w:type="dxa"/>
            <w:tcBorders>
              <w:top w:val="nil"/>
              <w:left w:val="single" w:sz="4" w:space="0" w:color="auto"/>
              <w:bottom w:val="nil"/>
              <w:right w:val="single" w:sz="4" w:space="0" w:color="auto"/>
            </w:tcBorders>
          </w:tcPr>
          <w:p w:rsidR="00F375FC" w:rsidRDefault="00F375FC" w:rsidP="00275801">
            <w:pPr>
              <w:rPr>
                <w:sz w:val="18"/>
                <w:szCs w:val="18"/>
              </w:rPr>
            </w:pPr>
            <w:r>
              <w:rPr>
                <w:sz w:val="18"/>
                <w:szCs w:val="18"/>
              </w:rPr>
              <w:t>PT</w:t>
            </w: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2D7720">
        <w:tc>
          <w:tcPr>
            <w:tcW w:w="1440" w:type="dxa"/>
            <w:tcBorders>
              <w:top w:val="nil"/>
              <w:left w:val="single" w:sz="4" w:space="0" w:color="auto"/>
              <w:bottom w:val="single" w:sz="4" w:space="0" w:color="auto"/>
              <w:right w:val="single" w:sz="4" w:space="0" w:color="auto"/>
            </w:tcBorders>
          </w:tcPr>
          <w:p w:rsidR="00F375FC" w:rsidRPr="002C4323" w:rsidRDefault="00F375FC" w:rsidP="002C4323">
            <w:pPr>
              <w:rPr>
                <w:sz w:val="18"/>
                <w:szCs w:val="18"/>
              </w:rPr>
            </w:pP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F73AAF">
            <w:pPr>
              <w:jc w:val="both"/>
              <w:rPr>
                <w:sz w:val="18"/>
                <w:szCs w:val="18"/>
              </w:rPr>
            </w:pPr>
          </w:p>
        </w:tc>
        <w:tc>
          <w:tcPr>
            <w:tcW w:w="900" w:type="dxa"/>
            <w:tcBorders>
              <w:top w:val="nil"/>
              <w:left w:val="single" w:sz="18" w:space="0" w:color="auto"/>
              <w:bottom w:val="single" w:sz="4" w:space="0" w:color="auto"/>
              <w:right w:val="single" w:sz="4" w:space="0" w:color="auto"/>
            </w:tcBorders>
          </w:tcPr>
          <w:p w:rsidR="00F375FC" w:rsidRDefault="00F375FC" w:rsidP="00275801">
            <w:pPr>
              <w:rPr>
                <w:sz w:val="18"/>
                <w:szCs w:val="18"/>
              </w:rPr>
            </w:pPr>
            <w:r>
              <w:rPr>
                <w:sz w:val="18"/>
                <w:szCs w:val="18"/>
              </w:rPr>
              <w:t>374/2015 ve znění 298/2021</w:t>
            </w:r>
          </w:p>
        </w:tc>
        <w:tc>
          <w:tcPr>
            <w:tcW w:w="1080" w:type="dxa"/>
            <w:tcBorders>
              <w:top w:val="nil"/>
              <w:left w:val="single" w:sz="4" w:space="0" w:color="auto"/>
              <w:bottom w:val="single" w:sz="4" w:space="0" w:color="auto"/>
              <w:right w:val="single" w:sz="4" w:space="0" w:color="auto"/>
            </w:tcBorders>
          </w:tcPr>
          <w:p w:rsidR="00F375FC" w:rsidRDefault="00F375FC" w:rsidP="00612A01">
            <w:pPr>
              <w:rPr>
                <w:sz w:val="18"/>
                <w:szCs w:val="18"/>
              </w:rPr>
            </w:pPr>
            <w:r>
              <w:rPr>
                <w:sz w:val="18"/>
                <w:szCs w:val="18"/>
              </w:rPr>
              <w:t>§131 odst.6</w:t>
            </w:r>
          </w:p>
        </w:tc>
        <w:tc>
          <w:tcPr>
            <w:tcW w:w="5405" w:type="dxa"/>
            <w:gridSpan w:val="4"/>
            <w:tcBorders>
              <w:top w:val="nil"/>
              <w:left w:val="single" w:sz="4" w:space="0" w:color="auto"/>
              <w:bottom w:val="single" w:sz="4" w:space="0" w:color="auto"/>
              <w:right w:val="single" w:sz="4" w:space="0" w:color="auto"/>
            </w:tcBorders>
          </w:tcPr>
          <w:p w:rsidR="00F375FC" w:rsidRPr="00612A01" w:rsidRDefault="00F375FC" w:rsidP="00275801">
            <w:pPr>
              <w:rPr>
                <w:sz w:val="18"/>
                <w:szCs w:val="18"/>
              </w:rPr>
            </w:pPr>
            <w:r w:rsidRPr="00612A01">
              <w:rPr>
                <w:sz w:val="18"/>
                <w:szCs w:val="18"/>
              </w:rPr>
              <w:t>Ustanovení § 129 odst. 4 a 5 a § 129b se použijí obdobně.</w:t>
            </w:r>
          </w:p>
        </w:tc>
        <w:tc>
          <w:tcPr>
            <w:tcW w:w="895" w:type="dxa"/>
            <w:tcBorders>
              <w:top w:val="nil"/>
              <w:left w:val="single" w:sz="4" w:space="0" w:color="auto"/>
              <w:bottom w:val="single" w:sz="4" w:space="0" w:color="auto"/>
              <w:right w:val="single" w:sz="4" w:space="0" w:color="auto"/>
            </w:tcBorders>
          </w:tcPr>
          <w:p w:rsidR="00F375FC" w:rsidRDefault="00F375FC" w:rsidP="00275801">
            <w:pPr>
              <w:rPr>
                <w:sz w:val="18"/>
                <w:szCs w:val="18"/>
              </w:rPr>
            </w:pP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1A5A1D">
        <w:tc>
          <w:tcPr>
            <w:tcW w:w="1440" w:type="dxa"/>
            <w:tcBorders>
              <w:top w:val="nil"/>
              <w:left w:val="single" w:sz="4" w:space="0" w:color="auto"/>
              <w:bottom w:val="nil"/>
              <w:right w:val="single" w:sz="4" w:space="0" w:color="auto"/>
            </w:tcBorders>
          </w:tcPr>
          <w:p w:rsidR="00F375FC" w:rsidRPr="00F25D1A" w:rsidRDefault="00F375FC" w:rsidP="00BA2EF5">
            <w:pPr>
              <w:rPr>
                <w:sz w:val="18"/>
                <w:szCs w:val="18"/>
              </w:rPr>
            </w:pPr>
            <w:r w:rsidRPr="00F25D1A">
              <w:rPr>
                <w:sz w:val="18"/>
                <w:szCs w:val="18"/>
              </w:rPr>
              <w:t>Článek 1 odst. 17</w:t>
            </w:r>
          </w:p>
          <w:p w:rsidR="00F375FC" w:rsidRPr="00E7049F" w:rsidRDefault="00F375FC" w:rsidP="00E7049F">
            <w:pPr>
              <w:rPr>
                <w:i/>
                <w:sz w:val="18"/>
                <w:szCs w:val="18"/>
              </w:rPr>
            </w:pPr>
            <w:r w:rsidRPr="00E7049F">
              <w:rPr>
                <w:i/>
                <w:sz w:val="18"/>
                <w:szCs w:val="18"/>
              </w:rPr>
              <w:t>(</w:t>
            </w:r>
            <w:r w:rsidR="00E7049F" w:rsidRPr="00E7049F">
              <w:rPr>
                <w:i/>
                <w:sz w:val="18"/>
                <w:szCs w:val="18"/>
              </w:rPr>
              <w:t>Č</w:t>
            </w:r>
            <w:r w:rsidRPr="00E7049F">
              <w:rPr>
                <w:i/>
                <w:sz w:val="18"/>
                <w:szCs w:val="18"/>
              </w:rPr>
              <w:t>lánek 45f odstavec 1)</w:t>
            </w:r>
          </w:p>
        </w:tc>
        <w:tc>
          <w:tcPr>
            <w:tcW w:w="5400" w:type="dxa"/>
            <w:gridSpan w:val="4"/>
            <w:tcBorders>
              <w:top w:val="nil"/>
              <w:left w:val="single" w:sz="4" w:space="0" w:color="auto"/>
              <w:bottom w:val="nil"/>
              <w:right w:val="single" w:sz="18" w:space="0" w:color="auto"/>
            </w:tcBorders>
          </w:tcPr>
          <w:p w:rsidR="00F375FC" w:rsidRPr="00F25D1A" w:rsidRDefault="00F375FC" w:rsidP="00681194">
            <w:pPr>
              <w:jc w:val="both"/>
              <w:rPr>
                <w:sz w:val="18"/>
                <w:szCs w:val="18"/>
              </w:rPr>
            </w:pPr>
            <w:r w:rsidRPr="00F25D1A">
              <w:rPr>
                <w:sz w:val="18"/>
                <w:szCs w:val="18"/>
              </w:rPr>
              <w:t xml:space="preserve">Článek 45f </w:t>
            </w:r>
          </w:p>
          <w:p w:rsidR="00F375FC" w:rsidRPr="00F25D1A" w:rsidRDefault="00F375FC" w:rsidP="00681194">
            <w:pPr>
              <w:jc w:val="both"/>
              <w:rPr>
                <w:sz w:val="18"/>
                <w:szCs w:val="18"/>
              </w:rPr>
            </w:pPr>
          </w:p>
          <w:p w:rsidR="00F375FC" w:rsidRPr="00F25D1A" w:rsidRDefault="00F375FC" w:rsidP="00681194">
            <w:pPr>
              <w:jc w:val="both"/>
              <w:rPr>
                <w:sz w:val="18"/>
                <w:szCs w:val="18"/>
              </w:rPr>
            </w:pPr>
            <w:r w:rsidRPr="00F25D1A">
              <w:rPr>
                <w:sz w:val="18"/>
                <w:szCs w:val="18"/>
              </w:rPr>
              <w:t xml:space="preserve">Uplatnění minimálního požadavku na kapitál a způsobilé závazky na subjekty, které samy nejsou subjektem řešícím krizi </w:t>
            </w:r>
          </w:p>
          <w:p w:rsidR="00F375FC" w:rsidRPr="00F25D1A" w:rsidRDefault="00F375FC" w:rsidP="00681194">
            <w:pPr>
              <w:jc w:val="both"/>
              <w:rPr>
                <w:sz w:val="18"/>
                <w:szCs w:val="18"/>
              </w:rPr>
            </w:pPr>
          </w:p>
          <w:p w:rsidR="00F375FC" w:rsidRPr="00F25D1A" w:rsidRDefault="00F375FC" w:rsidP="00681194">
            <w:pPr>
              <w:jc w:val="both"/>
              <w:rPr>
                <w:sz w:val="18"/>
                <w:szCs w:val="18"/>
              </w:rPr>
            </w:pPr>
            <w:r w:rsidRPr="00F25D1A">
              <w:rPr>
                <w:sz w:val="18"/>
                <w:szCs w:val="18"/>
              </w:rPr>
              <w:t xml:space="preserve">1. Instituce, které jsou dceřinými podniky subjektu řešícího krizi nebo subjektu z třetí země, avšak nejsou samy subjektem řešícím krizi, dodržují požadavky stanovené v článku 45c na individuálním základě. </w:t>
            </w:r>
          </w:p>
          <w:p w:rsidR="00F375FC" w:rsidRPr="00F25D1A" w:rsidRDefault="00F375FC" w:rsidP="00681194">
            <w:pPr>
              <w:jc w:val="both"/>
              <w:rPr>
                <w:sz w:val="18"/>
                <w:szCs w:val="18"/>
              </w:rPr>
            </w:pPr>
          </w:p>
          <w:p w:rsidR="00F375FC" w:rsidRPr="00F25D1A" w:rsidRDefault="00F375FC" w:rsidP="00681194">
            <w:pPr>
              <w:jc w:val="both"/>
              <w:rPr>
                <w:sz w:val="18"/>
                <w:szCs w:val="18"/>
              </w:rPr>
            </w:pPr>
            <w:r w:rsidRPr="00F25D1A">
              <w:rPr>
                <w:sz w:val="18"/>
                <w:szCs w:val="18"/>
              </w:rPr>
              <w:t xml:space="preserve">Orgán příslušný k řešení krize se po konzultaci s příslušným orgánem může rozhodnout uplatnit požadavek stanovený v tomto článku na subjekt uvedený v čl. 1 odst. 1 písm. b), c) nebo d), který je dceřiným podnikem subjektu řešícího krizi, avšak není sám subjektem řešícím krizi. </w:t>
            </w:r>
          </w:p>
          <w:p w:rsidR="00F375FC" w:rsidRPr="00F25D1A" w:rsidRDefault="00F375FC" w:rsidP="00681194">
            <w:pPr>
              <w:jc w:val="both"/>
              <w:rPr>
                <w:sz w:val="18"/>
                <w:szCs w:val="18"/>
              </w:rPr>
            </w:pPr>
          </w:p>
          <w:p w:rsidR="00F375FC" w:rsidRPr="00F25D1A" w:rsidRDefault="00F375FC" w:rsidP="00681194">
            <w:pPr>
              <w:jc w:val="both"/>
              <w:rPr>
                <w:sz w:val="18"/>
                <w:szCs w:val="18"/>
              </w:rPr>
            </w:pPr>
            <w:r w:rsidRPr="00F25D1A">
              <w:rPr>
                <w:sz w:val="18"/>
                <w:szCs w:val="18"/>
              </w:rPr>
              <w:t>Odchylně od prvního pododstavce tohoto odstavce mateřské podniky v Unii, které samy nejsou subjekty řešícími krizi, avšak jsou dceřinými podniky subjektů ze třetích zemí, musí splňovat požadavky stanovené v článcích 45c a 45d na konsolidovaném základě.</w:t>
            </w:r>
          </w:p>
          <w:p w:rsidR="00F375FC" w:rsidRPr="00F25D1A" w:rsidRDefault="00F375FC" w:rsidP="00681194">
            <w:pPr>
              <w:jc w:val="both"/>
              <w:rPr>
                <w:sz w:val="18"/>
                <w:szCs w:val="18"/>
              </w:rPr>
            </w:pPr>
          </w:p>
          <w:p w:rsidR="00F375FC" w:rsidRPr="00F25D1A" w:rsidRDefault="00F375FC" w:rsidP="00681194">
            <w:pPr>
              <w:jc w:val="both"/>
              <w:rPr>
                <w:sz w:val="18"/>
                <w:szCs w:val="18"/>
              </w:rPr>
            </w:pPr>
            <w:r w:rsidRPr="00F25D1A">
              <w:rPr>
                <w:sz w:val="18"/>
                <w:szCs w:val="18"/>
              </w:rPr>
              <w:t xml:space="preserve">V případě skupin řešících krizi určených v souladu s čl. 2 odst. 1 bodem </w:t>
            </w:r>
            <w:r w:rsidRPr="00F25D1A">
              <w:rPr>
                <w:sz w:val="18"/>
                <w:szCs w:val="18"/>
              </w:rPr>
              <w:lastRenderedPageBreak/>
              <w:t xml:space="preserve">83b písm. b) platí, že úvěrové instituce trvale přidružené k ústřednímu subjektu, které však samy nejsou subjekty řešícími krizi, ústřední subjekt, který však sám není subjektem řešícím krizi, a jakékoli subjekty řešící krizi, na něž se nevztahuje požadavek podle čl. 45e odst. 3, musí splňovat čl. 45c odst. 7 na individuálním základě. </w:t>
            </w:r>
          </w:p>
          <w:p w:rsidR="00F375FC" w:rsidRPr="00F25D1A" w:rsidRDefault="00F375FC" w:rsidP="00681194">
            <w:pPr>
              <w:jc w:val="both"/>
              <w:rPr>
                <w:sz w:val="18"/>
                <w:szCs w:val="18"/>
              </w:rPr>
            </w:pPr>
          </w:p>
          <w:p w:rsidR="00F375FC" w:rsidRPr="00F25D1A" w:rsidRDefault="00F375FC" w:rsidP="00681194">
            <w:pPr>
              <w:jc w:val="both"/>
              <w:rPr>
                <w:sz w:val="18"/>
                <w:szCs w:val="18"/>
              </w:rPr>
            </w:pPr>
            <w:r w:rsidRPr="00F25D1A">
              <w:rPr>
                <w:sz w:val="18"/>
                <w:szCs w:val="18"/>
              </w:rPr>
              <w:t xml:space="preserve">Požadavek uvedený v čl. 45 odst. 1 pro subjekt uvedený v tomto odstavci se určí v souladu s článkem 45h a případně článkem 89 na základě požadavků stanovených v článku 45c. </w:t>
            </w:r>
          </w:p>
        </w:tc>
        <w:tc>
          <w:tcPr>
            <w:tcW w:w="900" w:type="dxa"/>
            <w:tcBorders>
              <w:top w:val="nil"/>
              <w:left w:val="single" w:sz="18" w:space="0" w:color="auto"/>
              <w:bottom w:val="nil"/>
              <w:right w:val="single" w:sz="4" w:space="0" w:color="auto"/>
            </w:tcBorders>
          </w:tcPr>
          <w:p w:rsidR="00F375FC" w:rsidRPr="00F25D1A" w:rsidRDefault="00F375FC" w:rsidP="00275801">
            <w:pPr>
              <w:rPr>
                <w:sz w:val="18"/>
                <w:szCs w:val="18"/>
              </w:rPr>
            </w:pPr>
            <w:r>
              <w:rPr>
                <w:sz w:val="18"/>
                <w:szCs w:val="18"/>
              </w:rPr>
              <w:lastRenderedPageBreak/>
              <w:t>374/2015 ve znění 298/2021</w:t>
            </w:r>
          </w:p>
        </w:tc>
        <w:tc>
          <w:tcPr>
            <w:tcW w:w="1080" w:type="dxa"/>
            <w:tcBorders>
              <w:top w:val="nil"/>
              <w:left w:val="single" w:sz="4" w:space="0" w:color="auto"/>
              <w:bottom w:val="nil"/>
              <w:right w:val="single" w:sz="4" w:space="0" w:color="auto"/>
            </w:tcBorders>
          </w:tcPr>
          <w:p w:rsidR="00F375FC" w:rsidRPr="00F25D1A" w:rsidRDefault="00F375FC" w:rsidP="00275801">
            <w:pPr>
              <w:rPr>
                <w:sz w:val="18"/>
                <w:szCs w:val="18"/>
              </w:rPr>
            </w:pPr>
            <w:r>
              <w:rPr>
                <w:sz w:val="18"/>
                <w:szCs w:val="18"/>
              </w:rPr>
              <w:t>§127 odst.4</w:t>
            </w:r>
          </w:p>
        </w:tc>
        <w:tc>
          <w:tcPr>
            <w:tcW w:w="5405" w:type="dxa"/>
            <w:gridSpan w:val="4"/>
            <w:tcBorders>
              <w:top w:val="nil"/>
              <w:left w:val="single" w:sz="4" w:space="0" w:color="auto"/>
              <w:bottom w:val="nil"/>
              <w:right w:val="single" w:sz="4" w:space="0" w:color="auto"/>
            </w:tcBorders>
          </w:tcPr>
          <w:p w:rsidR="00F375FC" w:rsidRPr="00F25D1A" w:rsidRDefault="00F375FC" w:rsidP="007D58E8">
            <w:pPr>
              <w:rPr>
                <w:sz w:val="18"/>
                <w:szCs w:val="18"/>
              </w:rPr>
            </w:pPr>
            <w:r w:rsidRPr="001A5A1D">
              <w:rPr>
                <w:sz w:val="18"/>
                <w:szCs w:val="18"/>
              </w:rPr>
              <w:t>Povinná osoba, která není osobou podléhající řešení krize ani institucí a je ovládaná osobou podléhající řešení krize, udržuje kapitál a způsobilé závazky na individuálním základě alespoň ve výši odpovídající vnitřnímu minimálnímu požadavku, jestliže jí Česká národní banka vnitřní minimální požadavek určí.</w:t>
            </w:r>
          </w:p>
        </w:tc>
        <w:tc>
          <w:tcPr>
            <w:tcW w:w="895" w:type="dxa"/>
            <w:tcBorders>
              <w:top w:val="nil"/>
              <w:left w:val="single" w:sz="4" w:space="0" w:color="auto"/>
              <w:bottom w:val="nil"/>
              <w:right w:val="single" w:sz="4" w:space="0" w:color="auto"/>
            </w:tcBorders>
          </w:tcPr>
          <w:p w:rsidR="00F375FC" w:rsidRPr="00F25D1A" w:rsidRDefault="00F375FC" w:rsidP="00275801">
            <w:pPr>
              <w:rPr>
                <w:sz w:val="18"/>
                <w:szCs w:val="18"/>
              </w:rPr>
            </w:pPr>
            <w:r>
              <w:rPr>
                <w:sz w:val="18"/>
                <w:szCs w:val="18"/>
              </w:rPr>
              <w:t>PT</w:t>
            </w: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1A5A1D">
        <w:tc>
          <w:tcPr>
            <w:tcW w:w="1440" w:type="dxa"/>
            <w:tcBorders>
              <w:top w:val="nil"/>
              <w:left w:val="single" w:sz="4" w:space="0" w:color="auto"/>
              <w:bottom w:val="nil"/>
              <w:right w:val="single" w:sz="4" w:space="0" w:color="auto"/>
            </w:tcBorders>
          </w:tcPr>
          <w:p w:rsidR="00F375FC" w:rsidRPr="00F25D1A" w:rsidRDefault="00F375FC" w:rsidP="00BA2EF5">
            <w:pPr>
              <w:rPr>
                <w:sz w:val="18"/>
                <w:szCs w:val="18"/>
              </w:rPr>
            </w:pPr>
          </w:p>
        </w:tc>
        <w:tc>
          <w:tcPr>
            <w:tcW w:w="5400" w:type="dxa"/>
            <w:gridSpan w:val="4"/>
            <w:tcBorders>
              <w:top w:val="nil"/>
              <w:left w:val="single" w:sz="4" w:space="0" w:color="auto"/>
              <w:bottom w:val="nil"/>
              <w:right w:val="single" w:sz="18" w:space="0" w:color="auto"/>
            </w:tcBorders>
          </w:tcPr>
          <w:p w:rsidR="00F375FC" w:rsidRPr="00F25D1A" w:rsidRDefault="00F375FC" w:rsidP="00681194">
            <w:pPr>
              <w:jc w:val="both"/>
              <w:rPr>
                <w:sz w:val="18"/>
                <w:szCs w:val="18"/>
              </w:rPr>
            </w:pPr>
          </w:p>
        </w:tc>
        <w:tc>
          <w:tcPr>
            <w:tcW w:w="900" w:type="dxa"/>
            <w:tcBorders>
              <w:top w:val="nil"/>
              <w:left w:val="single" w:sz="18" w:space="0" w:color="auto"/>
              <w:bottom w:val="nil"/>
              <w:right w:val="single" w:sz="4" w:space="0" w:color="auto"/>
            </w:tcBorders>
          </w:tcPr>
          <w:p w:rsidR="00F375FC" w:rsidRDefault="00F375FC" w:rsidP="00275801">
            <w:pPr>
              <w:rPr>
                <w:sz w:val="18"/>
                <w:szCs w:val="18"/>
              </w:rPr>
            </w:pPr>
            <w:r>
              <w:rPr>
                <w:sz w:val="18"/>
                <w:szCs w:val="18"/>
              </w:rPr>
              <w:t>374/2015 ve znění 298/2021</w:t>
            </w:r>
          </w:p>
        </w:tc>
        <w:tc>
          <w:tcPr>
            <w:tcW w:w="1080" w:type="dxa"/>
            <w:tcBorders>
              <w:top w:val="nil"/>
              <w:left w:val="single" w:sz="4" w:space="0" w:color="auto"/>
              <w:bottom w:val="nil"/>
              <w:right w:val="single" w:sz="4" w:space="0" w:color="auto"/>
            </w:tcBorders>
          </w:tcPr>
          <w:p w:rsidR="00F375FC" w:rsidRDefault="00F375FC" w:rsidP="00275801">
            <w:pPr>
              <w:rPr>
                <w:sz w:val="18"/>
                <w:szCs w:val="18"/>
              </w:rPr>
            </w:pPr>
            <w:r>
              <w:rPr>
                <w:sz w:val="18"/>
                <w:szCs w:val="18"/>
              </w:rPr>
              <w:t>§127 odst.5</w:t>
            </w:r>
          </w:p>
        </w:tc>
        <w:tc>
          <w:tcPr>
            <w:tcW w:w="5405" w:type="dxa"/>
            <w:gridSpan w:val="4"/>
            <w:tcBorders>
              <w:top w:val="nil"/>
              <w:left w:val="single" w:sz="4" w:space="0" w:color="auto"/>
              <w:bottom w:val="nil"/>
              <w:right w:val="single" w:sz="4" w:space="0" w:color="auto"/>
            </w:tcBorders>
          </w:tcPr>
          <w:p w:rsidR="00F375FC" w:rsidRPr="001A5A1D" w:rsidRDefault="00F375FC" w:rsidP="007D58E8">
            <w:pPr>
              <w:rPr>
                <w:sz w:val="18"/>
                <w:szCs w:val="18"/>
              </w:rPr>
            </w:pPr>
            <w:r w:rsidRPr="001A5A1D">
              <w:rPr>
                <w:sz w:val="18"/>
                <w:szCs w:val="18"/>
              </w:rPr>
              <w:t>Evropská ovládající osoba, která není osobou podléhající řešení krize a jejíž ovládající osoba má sídlo na území jiného než členského státu, udržuje kapitál a způsobilé závazky na konsolidovaném základě alespoň ve výši odpovídající vnitřnímu minimálnímu požadavku.</w:t>
            </w:r>
          </w:p>
        </w:tc>
        <w:tc>
          <w:tcPr>
            <w:tcW w:w="895" w:type="dxa"/>
            <w:tcBorders>
              <w:top w:val="nil"/>
              <w:left w:val="single" w:sz="4" w:space="0" w:color="auto"/>
              <w:bottom w:val="nil"/>
              <w:right w:val="single" w:sz="4" w:space="0" w:color="auto"/>
            </w:tcBorders>
          </w:tcPr>
          <w:p w:rsidR="00F375FC" w:rsidRDefault="00F375FC" w:rsidP="00275801">
            <w:pPr>
              <w:rPr>
                <w:sz w:val="18"/>
                <w:szCs w:val="18"/>
              </w:rPr>
            </w:pP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46689E">
        <w:tc>
          <w:tcPr>
            <w:tcW w:w="1440" w:type="dxa"/>
            <w:tcBorders>
              <w:top w:val="nil"/>
              <w:left w:val="single" w:sz="4" w:space="0" w:color="auto"/>
              <w:bottom w:val="nil"/>
              <w:right w:val="single" w:sz="4" w:space="0" w:color="auto"/>
            </w:tcBorders>
          </w:tcPr>
          <w:p w:rsidR="00F375FC" w:rsidRPr="00F25D1A" w:rsidRDefault="00F375FC" w:rsidP="00BA2EF5">
            <w:pPr>
              <w:rPr>
                <w:sz w:val="18"/>
                <w:szCs w:val="18"/>
              </w:rPr>
            </w:pPr>
          </w:p>
        </w:tc>
        <w:tc>
          <w:tcPr>
            <w:tcW w:w="5400" w:type="dxa"/>
            <w:gridSpan w:val="4"/>
            <w:tcBorders>
              <w:top w:val="nil"/>
              <w:left w:val="single" w:sz="4" w:space="0" w:color="auto"/>
              <w:bottom w:val="nil"/>
              <w:right w:val="single" w:sz="18" w:space="0" w:color="auto"/>
            </w:tcBorders>
          </w:tcPr>
          <w:p w:rsidR="00F375FC" w:rsidRPr="00F25D1A" w:rsidRDefault="00F375FC" w:rsidP="00681194">
            <w:pPr>
              <w:jc w:val="both"/>
              <w:rPr>
                <w:sz w:val="18"/>
                <w:szCs w:val="18"/>
              </w:rPr>
            </w:pPr>
          </w:p>
        </w:tc>
        <w:tc>
          <w:tcPr>
            <w:tcW w:w="900" w:type="dxa"/>
            <w:tcBorders>
              <w:top w:val="nil"/>
              <w:left w:val="single" w:sz="18" w:space="0" w:color="auto"/>
              <w:bottom w:val="nil"/>
              <w:right w:val="single" w:sz="4" w:space="0" w:color="auto"/>
            </w:tcBorders>
          </w:tcPr>
          <w:p w:rsidR="00F375FC" w:rsidRDefault="00F375FC" w:rsidP="00275801">
            <w:pPr>
              <w:rPr>
                <w:sz w:val="18"/>
                <w:szCs w:val="18"/>
              </w:rPr>
            </w:pPr>
            <w:r>
              <w:rPr>
                <w:sz w:val="18"/>
                <w:szCs w:val="18"/>
              </w:rPr>
              <w:t>374/2015 ve znění 298/2021</w:t>
            </w:r>
          </w:p>
        </w:tc>
        <w:tc>
          <w:tcPr>
            <w:tcW w:w="1080" w:type="dxa"/>
            <w:tcBorders>
              <w:top w:val="nil"/>
              <w:left w:val="single" w:sz="4" w:space="0" w:color="auto"/>
              <w:bottom w:val="nil"/>
              <w:right w:val="single" w:sz="4" w:space="0" w:color="auto"/>
            </w:tcBorders>
          </w:tcPr>
          <w:p w:rsidR="00F375FC" w:rsidRDefault="00F375FC" w:rsidP="00275801">
            <w:pPr>
              <w:rPr>
                <w:sz w:val="18"/>
                <w:szCs w:val="18"/>
              </w:rPr>
            </w:pPr>
            <w:r>
              <w:rPr>
                <w:sz w:val="18"/>
                <w:szCs w:val="18"/>
              </w:rPr>
              <w:t>§131 odst.4</w:t>
            </w:r>
          </w:p>
        </w:tc>
        <w:tc>
          <w:tcPr>
            <w:tcW w:w="5405" w:type="dxa"/>
            <w:gridSpan w:val="4"/>
            <w:tcBorders>
              <w:top w:val="nil"/>
              <w:left w:val="single" w:sz="4" w:space="0" w:color="auto"/>
              <w:bottom w:val="nil"/>
              <w:right w:val="single" w:sz="4" w:space="0" w:color="auto"/>
            </w:tcBorders>
          </w:tcPr>
          <w:p w:rsidR="00F375FC" w:rsidRPr="001A5A1D" w:rsidRDefault="00F375FC" w:rsidP="007D58E8">
            <w:pPr>
              <w:rPr>
                <w:sz w:val="18"/>
                <w:szCs w:val="18"/>
              </w:rPr>
            </w:pPr>
            <w:r w:rsidRPr="001A5A1D">
              <w:rPr>
                <w:sz w:val="18"/>
                <w:szCs w:val="18"/>
              </w:rPr>
              <w:t>Evropské ovládající osobě, která není osobou podléhající řešení krize, Česká národní banka určí vnitřní minimální požadavek podle odstavců 1 a 2 na konsolidovaném základě na úrovni evropské finanční skupiny.</w:t>
            </w:r>
          </w:p>
        </w:tc>
        <w:tc>
          <w:tcPr>
            <w:tcW w:w="895" w:type="dxa"/>
            <w:tcBorders>
              <w:top w:val="nil"/>
              <w:left w:val="single" w:sz="4" w:space="0" w:color="auto"/>
              <w:bottom w:val="nil"/>
              <w:right w:val="single" w:sz="4" w:space="0" w:color="auto"/>
            </w:tcBorders>
          </w:tcPr>
          <w:p w:rsidR="00F375FC" w:rsidRDefault="00F375FC" w:rsidP="00275801">
            <w:pPr>
              <w:rPr>
                <w:sz w:val="18"/>
                <w:szCs w:val="18"/>
              </w:rPr>
            </w:pP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F24215">
        <w:tc>
          <w:tcPr>
            <w:tcW w:w="1440" w:type="dxa"/>
            <w:tcBorders>
              <w:top w:val="nil"/>
              <w:left w:val="single" w:sz="4" w:space="0" w:color="auto"/>
              <w:bottom w:val="single" w:sz="4" w:space="0" w:color="auto"/>
              <w:right w:val="single" w:sz="4" w:space="0" w:color="auto"/>
            </w:tcBorders>
          </w:tcPr>
          <w:p w:rsidR="00F375FC" w:rsidRPr="00F25D1A" w:rsidRDefault="00F375FC" w:rsidP="00BA2EF5">
            <w:pPr>
              <w:rPr>
                <w:sz w:val="18"/>
                <w:szCs w:val="18"/>
              </w:rPr>
            </w:pP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681194">
            <w:pPr>
              <w:jc w:val="both"/>
              <w:rPr>
                <w:sz w:val="18"/>
                <w:szCs w:val="18"/>
              </w:rPr>
            </w:pPr>
          </w:p>
        </w:tc>
        <w:tc>
          <w:tcPr>
            <w:tcW w:w="900" w:type="dxa"/>
            <w:tcBorders>
              <w:top w:val="nil"/>
              <w:left w:val="single" w:sz="18" w:space="0" w:color="auto"/>
              <w:bottom w:val="single" w:sz="4" w:space="0" w:color="auto"/>
              <w:right w:val="single" w:sz="4" w:space="0" w:color="auto"/>
            </w:tcBorders>
          </w:tcPr>
          <w:p w:rsidR="00F375FC" w:rsidRDefault="00F375FC" w:rsidP="00275801">
            <w:pPr>
              <w:rPr>
                <w:sz w:val="18"/>
                <w:szCs w:val="18"/>
              </w:rPr>
            </w:pPr>
            <w:r>
              <w:rPr>
                <w:sz w:val="18"/>
                <w:szCs w:val="18"/>
              </w:rPr>
              <w:t>374/2015 ve znění 298/2021</w:t>
            </w:r>
          </w:p>
        </w:tc>
        <w:tc>
          <w:tcPr>
            <w:tcW w:w="1080" w:type="dxa"/>
            <w:tcBorders>
              <w:top w:val="nil"/>
              <w:left w:val="single" w:sz="4" w:space="0" w:color="auto"/>
              <w:bottom w:val="single" w:sz="4" w:space="0" w:color="auto"/>
              <w:right w:val="single" w:sz="4" w:space="0" w:color="auto"/>
            </w:tcBorders>
          </w:tcPr>
          <w:p w:rsidR="00F375FC" w:rsidRDefault="00F375FC" w:rsidP="00275801">
            <w:pPr>
              <w:rPr>
                <w:sz w:val="18"/>
                <w:szCs w:val="18"/>
              </w:rPr>
            </w:pPr>
            <w:r>
              <w:rPr>
                <w:sz w:val="18"/>
                <w:szCs w:val="18"/>
              </w:rPr>
              <w:t>§131 odst.5</w:t>
            </w:r>
          </w:p>
        </w:tc>
        <w:tc>
          <w:tcPr>
            <w:tcW w:w="5405" w:type="dxa"/>
            <w:gridSpan w:val="4"/>
            <w:tcBorders>
              <w:top w:val="nil"/>
              <w:left w:val="single" w:sz="4" w:space="0" w:color="auto"/>
              <w:bottom w:val="single" w:sz="4" w:space="0" w:color="auto"/>
              <w:right w:val="single" w:sz="4" w:space="0" w:color="auto"/>
            </w:tcBorders>
          </w:tcPr>
          <w:p w:rsidR="00F375FC" w:rsidRPr="001A5A1D" w:rsidRDefault="00F375FC" w:rsidP="007D58E8">
            <w:pPr>
              <w:rPr>
                <w:sz w:val="18"/>
                <w:szCs w:val="18"/>
              </w:rPr>
            </w:pPr>
            <w:r w:rsidRPr="0046689E">
              <w:rPr>
                <w:sz w:val="18"/>
                <w:szCs w:val="18"/>
              </w:rPr>
              <w:t>Česká národní banka může určit povinné osobě, která není institucí ani osobou podléhající řešení krize a je členem evropské finanční skupiny, minimální vnitřní požadavek podle odstavců 1 a 2.</w:t>
            </w:r>
          </w:p>
        </w:tc>
        <w:tc>
          <w:tcPr>
            <w:tcW w:w="895" w:type="dxa"/>
            <w:tcBorders>
              <w:top w:val="nil"/>
              <w:left w:val="single" w:sz="4" w:space="0" w:color="auto"/>
              <w:bottom w:val="single" w:sz="4" w:space="0" w:color="auto"/>
              <w:right w:val="single" w:sz="4" w:space="0" w:color="auto"/>
            </w:tcBorders>
          </w:tcPr>
          <w:p w:rsidR="00F375FC" w:rsidRDefault="00F375FC" w:rsidP="00275801">
            <w:pPr>
              <w:rPr>
                <w:sz w:val="18"/>
                <w:szCs w:val="18"/>
              </w:rPr>
            </w:pP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E13559">
        <w:tc>
          <w:tcPr>
            <w:tcW w:w="1440" w:type="dxa"/>
            <w:tcBorders>
              <w:top w:val="single" w:sz="4" w:space="0" w:color="auto"/>
              <w:left w:val="single" w:sz="4" w:space="0" w:color="auto"/>
              <w:bottom w:val="nil"/>
              <w:right w:val="single" w:sz="4" w:space="0" w:color="auto"/>
            </w:tcBorders>
          </w:tcPr>
          <w:p w:rsidR="00F375FC" w:rsidRPr="00F25D1A" w:rsidRDefault="00F375FC" w:rsidP="00313F4C">
            <w:pPr>
              <w:rPr>
                <w:sz w:val="18"/>
                <w:szCs w:val="18"/>
              </w:rPr>
            </w:pPr>
            <w:r w:rsidRPr="00F25D1A">
              <w:rPr>
                <w:sz w:val="18"/>
                <w:szCs w:val="18"/>
              </w:rPr>
              <w:t>Článek 1 odst. 17</w:t>
            </w:r>
          </w:p>
          <w:p w:rsidR="00F375FC" w:rsidRPr="00E7049F" w:rsidRDefault="00F375FC" w:rsidP="00E7049F">
            <w:pPr>
              <w:rPr>
                <w:i/>
                <w:sz w:val="18"/>
                <w:szCs w:val="18"/>
              </w:rPr>
            </w:pPr>
            <w:r w:rsidRPr="00E7049F">
              <w:rPr>
                <w:i/>
                <w:sz w:val="18"/>
                <w:szCs w:val="18"/>
              </w:rPr>
              <w:t>(</w:t>
            </w:r>
            <w:r w:rsidR="00E7049F" w:rsidRPr="00E7049F">
              <w:rPr>
                <w:i/>
                <w:sz w:val="18"/>
                <w:szCs w:val="18"/>
              </w:rPr>
              <w:t>Č</w:t>
            </w:r>
            <w:r w:rsidRPr="00E7049F">
              <w:rPr>
                <w:i/>
                <w:sz w:val="18"/>
                <w:szCs w:val="18"/>
              </w:rPr>
              <w:t>lánek 45f odstavec 2)</w:t>
            </w:r>
          </w:p>
        </w:tc>
        <w:tc>
          <w:tcPr>
            <w:tcW w:w="5400" w:type="dxa"/>
            <w:gridSpan w:val="4"/>
            <w:tcBorders>
              <w:top w:val="single" w:sz="4" w:space="0" w:color="auto"/>
              <w:left w:val="single" w:sz="4" w:space="0" w:color="auto"/>
              <w:bottom w:val="nil"/>
              <w:right w:val="single" w:sz="18" w:space="0" w:color="auto"/>
            </w:tcBorders>
          </w:tcPr>
          <w:p w:rsidR="00F375FC" w:rsidRPr="00F25D1A" w:rsidRDefault="00F375FC" w:rsidP="00E0785B">
            <w:pPr>
              <w:jc w:val="both"/>
              <w:rPr>
                <w:sz w:val="18"/>
                <w:szCs w:val="18"/>
              </w:rPr>
            </w:pPr>
            <w:r w:rsidRPr="00F25D1A">
              <w:rPr>
                <w:sz w:val="18"/>
                <w:szCs w:val="18"/>
              </w:rPr>
              <w:t xml:space="preserve">2. Požadavek uvedený v čl. 45 odst. 1 pro subjekty uvedené v odstavci 1 tohoto článku se splní prostřednictvím jedné nebo více z těchto položek: </w:t>
            </w:r>
          </w:p>
          <w:p w:rsidR="00F375FC" w:rsidRPr="00F25D1A" w:rsidRDefault="00F375FC" w:rsidP="00E0785B">
            <w:pPr>
              <w:jc w:val="both"/>
              <w:rPr>
                <w:sz w:val="18"/>
                <w:szCs w:val="18"/>
              </w:rPr>
            </w:pPr>
          </w:p>
          <w:p w:rsidR="00F375FC" w:rsidRPr="00F25D1A" w:rsidRDefault="00F375FC" w:rsidP="00E0785B">
            <w:pPr>
              <w:jc w:val="both"/>
              <w:rPr>
                <w:sz w:val="18"/>
                <w:szCs w:val="18"/>
              </w:rPr>
            </w:pPr>
            <w:r w:rsidRPr="00F25D1A">
              <w:rPr>
                <w:sz w:val="18"/>
                <w:szCs w:val="18"/>
              </w:rPr>
              <w:t xml:space="preserve">a) závazků, </w:t>
            </w:r>
          </w:p>
          <w:p w:rsidR="00F375FC" w:rsidRPr="00F25D1A" w:rsidRDefault="00F375FC" w:rsidP="00E0785B">
            <w:pPr>
              <w:jc w:val="both"/>
              <w:rPr>
                <w:sz w:val="18"/>
                <w:szCs w:val="18"/>
              </w:rPr>
            </w:pPr>
          </w:p>
          <w:p w:rsidR="00F375FC" w:rsidRPr="00F25D1A" w:rsidRDefault="00F375FC" w:rsidP="00E0785B">
            <w:pPr>
              <w:jc w:val="both"/>
              <w:rPr>
                <w:sz w:val="18"/>
                <w:szCs w:val="18"/>
              </w:rPr>
            </w:pPr>
            <w:r w:rsidRPr="00F25D1A">
              <w:rPr>
                <w:sz w:val="18"/>
                <w:szCs w:val="18"/>
              </w:rPr>
              <w:t xml:space="preserve">i) které jsou vydány subjektu řešícímu krizi a zakoupeny tímto subjektem buď přímo, nebo nepřímo prostřednictvím jiných subjektů v téže skupině řešící krizi, které koupily dané závazky od subjektu, na který se vztahuje tento článek, nebo jsou vydány stávajícímu akcionáři, který není součástí téže skupiny řešící krizi, nebo jsou tímto stávajícím akcionářem zakoupeny, a to pokud výkon pravomoci k odpisu nebo konverzi v souladu s články 59 až 62 nemá vliv na kontrolu subjektu řešícího krizi nad daným dceřiným podnikem; </w:t>
            </w:r>
          </w:p>
          <w:p w:rsidR="00F375FC" w:rsidRPr="00F25D1A" w:rsidRDefault="00F375FC" w:rsidP="00E0785B">
            <w:pPr>
              <w:jc w:val="both"/>
              <w:rPr>
                <w:sz w:val="18"/>
                <w:szCs w:val="18"/>
              </w:rPr>
            </w:pPr>
          </w:p>
          <w:p w:rsidR="00F375FC" w:rsidRPr="00F25D1A" w:rsidRDefault="00F375FC" w:rsidP="00E0785B">
            <w:pPr>
              <w:jc w:val="both"/>
              <w:rPr>
                <w:sz w:val="18"/>
                <w:szCs w:val="18"/>
              </w:rPr>
            </w:pPr>
            <w:r w:rsidRPr="00F25D1A">
              <w:rPr>
                <w:sz w:val="18"/>
                <w:szCs w:val="18"/>
              </w:rPr>
              <w:t xml:space="preserve">ii) které splňují kritéria způsobilosti podle článku 72a nařízení (EU) č. 575/2013 s výjimkou čl. 72b odst. 2 písm. b), c), k), l) a m) a odst. 3 až 5 uvedeného nařízení; </w:t>
            </w:r>
          </w:p>
          <w:p w:rsidR="00F375FC" w:rsidRPr="00F25D1A" w:rsidRDefault="00F375FC" w:rsidP="00E0785B">
            <w:pPr>
              <w:jc w:val="both"/>
              <w:rPr>
                <w:sz w:val="18"/>
                <w:szCs w:val="18"/>
              </w:rPr>
            </w:pPr>
          </w:p>
          <w:p w:rsidR="00F375FC" w:rsidRPr="00F25D1A" w:rsidRDefault="00F375FC" w:rsidP="00E0785B">
            <w:pPr>
              <w:jc w:val="both"/>
              <w:rPr>
                <w:sz w:val="18"/>
                <w:szCs w:val="18"/>
              </w:rPr>
            </w:pPr>
            <w:r w:rsidRPr="00F25D1A">
              <w:rPr>
                <w:sz w:val="18"/>
                <w:szCs w:val="18"/>
              </w:rPr>
              <w:t xml:space="preserve">iii) které se v běžném úpadkovém řízení řadí pod závazky, které nesplňují podmínku uvedenou v bodě i) a nejsou způsobilé pro kapitálové požadavky; </w:t>
            </w:r>
          </w:p>
          <w:p w:rsidR="00F375FC" w:rsidRPr="00F25D1A" w:rsidRDefault="00F375FC" w:rsidP="00E0785B">
            <w:pPr>
              <w:jc w:val="both"/>
              <w:rPr>
                <w:sz w:val="18"/>
                <w:szCs w:val="18"/>
              </w:rPr>
            </w:pPr>
          </w:p>
          <w:p w:rsidR="00F375FC" w:rsidRPr="00F25D1A" w:rsidRDefault="00F375FC" w:rsidP="00E0785B">
            <w:pPr>
              <w:jc w:val="both"/>
              <w:rPr>
                <w:sz w:val="18"/>
                <w:szCs w:val="18"/>
              </w:rPr>
            </w:pPr>
            <w:r w:rsidRPr="00F25D1A">
              <w:rPr>
                <w:sz w:val="18"/>
                <w:szCs w:val="18"/>
              </w:rPr>
              <w:t xml:space="preserve">iv) které podléhají pravomocím k odpisu nebo konverzi v souladu s </w:t>
            </w:r>
            <w:r w:rsidRPr="00F25D1A">
              <w:rPr>
                <w:sz w:val="18"/>
                <w:szCs w:val="18"/>
              </w:rPr>
              <w:lastRenderedPageBreak/>
              <w:t xml:space="preserve">články 59 až 62 způsobem, který je v souladu se strategií řešení krize dané skupiny řešící krizi, zejména tím, že nemají vliv na kontrolu subjektu řešícího krizi nad daným dceřiným podnikem; </w:t>
            </w:r>
          </w:p>
          <w:p w:rsidR="00F375FC" w:rsidRPr="00F25D1A" w:rsidRDefault="00F375FC" w:rsidP="00E0785B">
            <w:pPr>
              <w:jc w:val="both"/>
              <w:rPr>
                <w:sz w:val="18"/>
                <w:szCs w:val="18"/>
              </w:rPr>
            </w:pPr>
          </w:p>
          <w:p w:rsidR="00F375FC" w:rsidRPr="00F25D1A" w:rsidRDefault="00F375FC" w:rsidP="00E0785B">
            <w:pPr>
              <w:jc w:val="both"/>
              <w:rPr>
                <w:sz w:val="18"/>
                <w:szCs w:val="18"/>
              </w:rPr>
            </w:pPr>
            <w:r w:rsidRPr="00F25D1A">
              <w:rPr>
                <w:sz w:val="18"/>
                <w:szCs w:val="18"/>
              </w:rPr>
              <w:t xml:space="preserve">v) jejichž nabytí není přímo ani nepřímo financováno subjektem, na který se vztahuje tento článek; </w:t>
            </w:r>
          </w:p>
          <w:p w:rsidR="00F375FC" w:rsidRPr="00F25D1A" w:rsidRDefault="00F375FC" w:rsidP="00E0785B">
            <w:pPr>
              <w:jc w:val="both"/>
              <w:rPr>
                <w:sz w:val="18"/>
                <w:szCs w:val="18"/>
              </w:rPr>
            </w:pPr>
          </w:p>
          <w:p w:rsidR="00F375FC" w:rsidRPr="00F25D1A" w:rsidRDefault="00F375FC" w:rsidP="00E0785B">
            <w:pPr>
              <w:jc w:val="both"/>
              <w:rPr>
                <w:sz w:val="18"/>
                <w:szCs w:val="18"/>
              </w:rPr>
            </w:pPr>
            <w:r w:rsidRPr="00F25D1A">
              <w:rPr>
                <w:sz w:val="18"/>
                <w:szCs w:val="18"/>
              </w:rPr>
              <w:t xml:space="preserve">vi) u kterých ustanovení, jimiž se řídí, výslovně ani implicitně neuvádějí, že by závazky byly subjektem, na který se vztahuje tento článek, předčasně vypovězeny, umořeny, splaceny či případně zpětně odkoupeny jindy než v případě platební neschopnosti nebo likvidace daného subjektu, a tento subjekt nic takového ani jinak neuvádí; </w:t>
            </w:r>
          </w:p>
          <w:p w:rsidR="00F375FC" w:rsidRPr="00F25D1A" w:rsidRDefault="00F375FC" w:rsidP="00E0785B">
            <w:pPr>
              <w:jc w:val="both"/>
              <w:rPr>
                <w:sz w:val="18"/>
                <w:szCs w:val="18"/>
              </w:rPr>
            </w:pPr>
          </w:p>
          <w:p w:rsidR="00F375FC" w:rsidRPr="00F25D1A" w:rsidRDefault="00F375FC" w:rsidP="00E0785B">
            <w:pPr>
              <w:jc w:val="both"/>
              <w:rPr>
                <w:sz w:val="18"/>
                <w:szCs w:val="18"/>
              </w:rPr>
            </w:pPr>
            <w:r w:rsidRPr="00F25D1A">
              <w:rPr>
                <w:sz w:val="18"/>
                <w:szCs w:val="18"/>
              </w:rPr>
              <w:t xml:space="preserve">vii) u kterých ustanovení, jimiž se řídí, nedávají držiteli právo na urychlení plánované budoucí výplaty úroků nebo jistiny jindy než v případě platební neschopnosti nebo likvidace subjektu, na který se vztahuje tento článek; </w:t>
            </w:r>
          </w:p>
          <w:p w:rsidR="00F375FC" w:rsidRPr="00F25D1A" w:rsidRDefault="00F375FC" w:rsidP="00E0785B">
            <w:pPr>
              <w:jc w:val="both"/>
              <w:rPr>
                <w:sz w:val="18"/>
                <w:szCs w:val="18"/>
              </w:rPr>
            </w:pPr>
          </w:p>
          <w:p w:rsidR="00F375FC" w:rsidRPr="00F25D1A" w:rsidRDefault="00F375FC" w:rsidP="00E0785B">
            <w:pPr>
              <w:jc w:val="both"/>
              <w:rPr>
                <w:sz w:val="18"/>
                <w:szCs w:val="18"/>
              </w:rPr>
            </w:pPr>
            <w:r w:rsidRPr="00F25D1A">
              <w:rPr>
                <w:sz w:val="18"/>
                <w:szCs w:val="18"/>
              </w:rPr>
              <w:t>viii) pro něž se výše splatných úroků nebo případně dividend nemění na základě úvěrového hodnocení subjektu, na který se vztahuje tento článek, nebo jeho mateřského podniku;</w:t>
            </w:r>
          </w:p>
          <w:p w:rsidR="00F375FC" w:rsidRPr="00F25D1A" w:rsidRDefault="00F375FC" w:rsidP="00E0785B">
            <w:pPr>
              <w:jc w:val="both"/>
              <w:rPr>
                <w:sz w:val="18"/>
                <w:szCs w:val="18"/>
              </w:rPr>
            </w:pPr>
          </w:p>
          <w:p w:rsidR="00F375FC" w:rsidRPr="00F25D1A" w:rsidRDefault="00F375FC" w:rsidP="00E0785B">
            <w:pPr>
              <w:jc w:val="both"/>
              <w:rPr>
                <w:sz w:val="18"/>
                <w:szCs w:val="18"/>
              </w:rPr>
            </w:pPr>
            <w:r w:rsidRPr="00F25D1A">
              <w:rPr>
                <w:sz w:val="18"/>
                <w:szCs w:val="18"/>
              </w:rPr>
              <w:t xml:space="preserve">b) kapitálu: </w:t>
            </w:r>
          </w:p>
          <w:p w:rsidR="00F375FC" w:rsidRPr="00F25D1A" w:rsidRDefault="00F375FC" w:rsidP="00E0785B">
            <w:pPr>
              <w:jc w:val="both"/>
              <w:rPr>
                <w:sz w:val="18"/>
                <w:szCs w:val="18"/>
              </w:rPr>
            </w:pPr>
          </w:p>
          <w:p w:rsidR="00F375FC" w:rsidRPr="00F25D1A" w:rsidRDefault="00F375FC" w:rsidP="00E0785B">
            <w:pPr>
              <w:jc w:val="both"/>
              <w:rPr>
                <w:sz w:val="18"/>
                <w:szCs w:val="18"/>
              </w:rPr>
            </w:pPr>
            <w:r w:rsidRPr="00F25D1A">
              <w:rPr>
                <w:sz w:val="18"/>
                <w:szCs w:val="18"/>
              </w:rPr>
              <w:t xml:space="preserve">i) kmenového kapitálu tier 1 a </w:t>
            </w:r>
          </w:p>
          <w:p w:rsidR="00F375FC" w:rsidRPr="00F25D1A" w:rsidRDefault="00F375FC" w:rsidP="00E0785B">
            <w:pPr>
              <w:jc w:val="both"/>
              <w:rPr>
                <w:sz w:val="18"/>
                <w:szCs w:val="18"/>
              </w:rPr>
            </w:pPr>
          </w:p>
          <w:p w:rsidR="00F375FC" w:rsidRPr="00F25D1A" w:rsidRDefault="00F375FC" w:rsidP="00E0785B">
            <w:pPr>
              <w:jc w:val="both"/>
              <w:rPr>
                <w:sz w:val="18"/>
                <w:szCs w:val="18"/>
              </w:rPr>
            </w:pPr>
            <w:r w:rsidRPr="00F25D1A">
              <w:rPr>
                <w:sz w:val="18"/>
                <w:szCs w:val="18"/>
              </w:rPr>
              <w:t xml:space="preserve">ii) jiných kapitálových položek, které: </w:t>
            </w:r>
          </w:p>
          <w:p w:rsidR="00F375FC" w:rsidRPr="00F25D1A" w:rsidRDefault="00F375FC" w:rsidP="00E0785B">
            <w:pPr>
              <w:jc w:val="both"/>
              <w:rPr>
                <w:sz w:val="18"/>
                <w:szCs w:val="18"/>
              </w:rPr>
            </w:pPr>
          </w:p>
          <w:p w:rsidR="00F375FC" w:rsidRPr="00F25D1A" w:rsidRDefault="00F375FC" w:rsidP="00E0785B">
            <w:pPr>
              <w:jc w:val="both"/>
              <w:rPr>
                <w:sz w:val="18"/>
                <w:szCs w:val="18"/>
              </w:rPr>
            </w:pPr>
            <w:r w:rsidRPr="00F25D1A">
              <w:rPr>
                <w:sz w:val="18"/>
                <w:szCs w:val="18"/>
              </w:rPr>
              <w:t xml:space="preserve">— jsou vydány subjektům, které jsou součástí téže skupiny řešící krizi, nebo jsou takovými subjekty zakoupeny, nebo </w:t>
            </w:r>
          </w:p>
          <w:p w:rsidR="00F375FC" w:rsidRPr="00F25D1A" w:rsidRDefault="00F375FC" w:rsidP="00E0785B">
            <w:pPr>
              <w:jc w:val="both"/>
              <w:rPr>
                <w:sz w:val="18"/>
                <w:szCs w:val="18"/>
              </w:rPr>
            </w:pPr>
          </w:p>
          <w:p w:rsidR="00F375FC" w:rsidRPr="00F25D1A" w:rsidRDefault="00F375FC" w:rsidP="00681194">
            <w:pPr>
              <w:jc w:val="both"/>
              <w:rPr>
                <w:sz w:val="18"/>
                <w:szCs w:val="18"/>
              </w:rPr>
            </w:pPr>
            <w:r w:rsidRPr="00F25D1A">
              <w:rPr>
                <w:sz w:val="18"/>
                <w:szCs w:val="18"/>
              </w:rPr>
              <w:t xml:space="preserve">— jsou vydány subjektům, které nejsou součástí téže skupiny řešící krizi, nebo jsou takovými subjekty zakoupeny, a to za podmínky, že výkon pravomoci k odpisu nebo konverzi podle článků 59 až 62 nemá vliv na kontrolu subjektu řešícího krizi nad daným dceřiným podnikem. </w:t>
            </w:r>
          </w:p>
        </w:tc>
        <w:tc>
          <w:tcPr>
            <w:tcW w:w="900" w:type="dxa"/>
            <w:tcBorders>
              <w:top w:val="single" w:sz="4" w:space="0" w:color="auto"/>
              <w:left w:val="single" w:sz="18" w:space="0" w:color="auto"/>
              <w:bottom w:val="nil"/>
              <w:right w:val="single" w:sz="4" w:space="0" w:color="auto"/>
            </w:tcBorders>
          </w:tcPr>
          <w:p w:rsidR="00F375FC" w:rsidRPr="00AB318A" w:rsidRDefault="00F375FC" w:rsidP="00275801">
            <w:pPr>
              <w:rPr>
                <w:sz w:val="18"/>
                <w:szCs w:val="18"/>
              </w:rPr>
            </w:pPr>
            <w:r>
              <w:rPr>
                <w:sz w:val="18"/>
                <w:szCs w:val="18"/>
              </w:rPr>
              <w:lastRenderedPageBreak/>
              <w:t>374/2015 ve znění 298/2021</w:t>
            </w:r>
          </w:p>
        </w:tc>
        <w:tc>
          <w:tcPr>
            <w:tcW w:w="1080" w:type="dxa"/>
            <w:tcBorders>
              <w:top w:val="single" w:sz="4" w:space="0" w:color="auto"/>
              <w:left w:val="single" w:sz="4" w:space="0" w:color="auto"/>
              <w:bottom w:val="nil"/>
              <w:right w:val="single" w:sz="4" w:space="0" w:color="auto"/>
            </w:tcBorders>
          </w:tcPr>
          <w:p w:rsidR="00F375FC" w:rsidRPr="00F25D1A" w:rsidRDefault="00F375FC" w:rsidP="00275801">
            <w:pPr>
              <w:rPr>
                <w:sz w:val="18"/>
                <w:szCs w:val="18"/>
              </w:rPr>
            </w:pPr>
            <w:r>
              <w:rPr>
                <w:sz w:val="18"/>
                <w:szCs w:val="18"/>
              </w:rPr>
              <w:t>§130</w:t>
            </w:r>
          </w:p>
        </w:tc>
        <w:tc>
          <w:tcPr>
            <w:tcW w:w="5405" w:type="dxa"/>
            <w:gridSpan w:val="4"/>
            <w:tcBorders>
              <w:top w:val="single" w:sz="4" w:space="0" w:color="auto"/>
              <w:left w:val="single" w:sz="4" w:space="0" w:color="auto"/>
              <w:bottom w:val="nil"/>
              <w:right w:val="single" w:sz="4" w:space="0" w:color="auto"/>
            </w:tcBorders>
          </w:tcPr>
          <w:p w:rsidR="00F375FC" w:rsidRPr="00F82693" w:rsidRDefault="00F375FC" w:rsidP="00F82693">
            <w:pPr>
              <w:rPr>
                <w:sz w:val="18"/>
                <w:szCs w:val="18"/>
              </w:rPr>
            </w:pPr>
            <w:r w:rsidRPr="00F82693">
              <w:rPr>
                <w:sz w:val="18"/>
                <w:szCs w:val="18"/>
              </w:rPr>
              <w:t xml:space="preserve">Za způsobilý závazek pro účely dodržování vnitřního minimálního požadavku se považuje odepisovatelný závazek povinné osoby, která není osobou podléhající řešení krize, pokud </w:t>
            </w:r>
          </w:p>
          <w:p w:rsidR="00F375FC" w:rsidRPr="00F82693" w:rsidRDefault="00F375FC" w:rsidP="00F82693">
            <w:pPr>
              <w:rPr>
                <w:sz w:val="18"/>
                <w:szCs w:val="18"/>
              </w:rPr>
            </w:pPr>
            <w:r w:rsidRPr="00F82693">
              <w:rPr>
                <w:sz w:val="18"/>
                <w:szCs w:val="18"/>
              </w:rPr>
              <w:t xml:space="preserve">a) je věřitelem z pohledávky odpovídající odepisovatelnému závazku </w:t>
            </w:r>
          </w:p>
          <w:p w:rsidR="00F375FC" w:rsidRPr="00F82693" w:rsidRDefault="00F375FC" w:rsidP="00F82693">
            <w:pPr>
              <w:rPr>
                <w:sz w:val="18"/>
                <w:szCs w:val="18"/>
              </w:rPr>
            </w:pPr>
            <w:r w:rsidRPr="00F82693">
              <w:rPr>
                <w:sz w:val="18"/>
                <w:szCs w:val="18"/>
              </w:rPr>
              <w:t>1. osoba podléhající řešení krize přímo nebo nepřímo prostřednictvím jí ovládaných osob náležejících do stejné skupiny podléhající řešení krize, nebo</w:t>
            </w:r>
          </w:p>
          <w:p w:rsidR="00F375FC" w:rsidRPr="00F82693" w:rsidRDefault="00F375FC" w:rsidP="00F82693">
            <w:pPr>
              <w:rPr>
                <w:sz w:val="18"/>
                <w:szCs w:val="18"/>
              </w:rPr>
            </w:pPr>
            <w:r w:rsidRPr="00F82693">
              <w:rPr>
                <w:sz w:val="18"/>
                <w:szCs w:val="18"/>
              </w:rPr>
              <w:t>2. stávající společník povinné osoby, který nenáleží do téže skupiny podléhající řešení krize, a to pokud výkon odpisu nebo konverze nemá vliv na ovládání povinné osoby osobou podléhající řešení krize,</w:t>
            </w:r>
          </w:p>
          <w:p w:rsidR="00F375FC" w:rsidRPr="00F82693" w:rsidRDefault="00F375FC" w:rsidP="00F82693">
            <w:pPr>
              <w:rPr>
                <w:sz w:val="18"/>
                <w:szCs w:val="18"/>
              </w:rPr>
            </w:pPr>
            <w:r w:rsidRPr="00F82693">
              <w:rPr>
                <w:sz w:val="18"/>
                <w:szCs w:val="18"/>
              </w:rPr>
              <w:t>b) splňuje podmínky podle čl. 72a s výjimkou čl. 72b odst. 2 písm. b), c), k), l) a m) a čl. 72b odst. 3 až 5 nařízení Evropského parlamentu a Rady (EU) č. 575/2013,</w:t>
            </w:r>
          </w:p>
          <w:p w:rsidR="00F375FC" w:rsidRPr="00F82693" w:rsidRDefault="00F375FC" w:rsidP="00F82693">
            <w:pPr>
              <w:rPr>
                <w:sz w:val="18"/>
                <w:szCs w:val="18"/>
              </w:rPr>
            </w:pPr>
            <w:r w:rsidRPr="00F82693">
              <w:rPr>
                <w:sz w:val="18"/>
                <w:szCs w:val="18"/>
              </w:rPr>
              <w:t>c) má v řízení podle insolvenčního zákona pozdější pořadí než závazky, které nesplňují podmínku podle písmene a) a nejsou způsobilé pro plnění požadavků na kapitál,</w:t>
            </w:r>
          </w:p>
          <w:p w:rsidR="00F375FC" w:rsidRPr="00F82693" w:rsidRDefault="00F375FC" w:rsidP="00F82693">
            <w:pPr>
              <w:rPr>
                <w:sz w:val="18"/>
                <w:szCs w:val="18"/>
              </w:rPr>
            </w:pPr>
            <w:r w:rsidRPr="00F82693">
              <w:rPr>
                <w:sz w:val="18"/>
                <w:szCs w:val="18"/>
              </w:rPr>
              <w:t>d) odpis nebo konverze takového odepisovatelného závazku je v souladu se strategií řešení krize dané skupiny podléhající řešení krize a zejména neovlivní ovládání povinné osoby osobou podléhající řešení krize,</w:t>
            </w:r>
          </w:p>
          <w:p w:rsidR="00F375FC" w:rsidRPr="00F82693" w:rsidRDefault="00F375FC" w:rsidP="00F82693">
            <w:pPr>
              <w:rPr>
                <w:sz w:val="18"/>
                <w:szCs w:val="18"/>
              </w:rPr>
            </w:pPr>
            <w:r w:rsidRPr="00F82693">
              <w:rPr>
                <w:sz w:val="18"/>
                <w:szCs w:val="18"/>
              </w:rPr>
              <w:t xml:space="preserve">e) nabytí způsobilého závazku není přímo ani nepřímo financováno povinnou osobou, </w:t>
            </w:r>
          </w:p>
          <w:p w:rsidR="00F375FC" w:rsidRPr="00F82693" w:rsidRDefault="00F375FC" w:rsidP="00F82693">
            <w:pPr>
              <w:rPr>
                <w:sz w:val="18"/>
                <w:szCs w:val="18"/>
              </w:rPr>
            </w:pPr>
            <w:r w:rsidRPr="00F82693">
              <w:rPr>
                <w:sz w:val="18"/>
                <w:szCs w:val="18"/>
              </w:rPr>
              <w:t xml:space="preserve">f) smluvní dokumentace ani jiná ustanovení, kterými se závazek řídí, výslovně ani implicitně neuvádí, že by závazek mohl být povinnou </w:t>
            </w:r>
            <w:r w:rsidRPr="00F82693">
              <w:rPr>
                <w:sz w:val="18"/>
                <w:szCs w:val="18"/>
              </w:rPr>
              <w:lastRenderedPageBreak/>
              <w:t xml:space="preserve">osobou předčasně vypovězen, umořen, splacen nebo zpětně odkoupen, vyjma případů prohlášení úpadku povinné osoby nebo jejího vstupu do likvidace, a povinná osoba to ani jinak neuvádí nebo nenaznačuje, </w:t>
            </w:r>
          </w:p>
          <w:p w:rsidR="00F375FC" w:rsidRPr="00F82693" w:rsidRDefault="00F375FC" w:rsidP="00F82693">
            <w:pPr>
              <w:rPr>
                <w:sz w:val="18"/>
                <w:szCs w:val="18"/>
              </w:rPr>
            </w:pPr>
            <w:r w:rsidRPr="00F82693">
              <w:rPr>
                <w:sz w:val="18"/>
                <w:szCs w:val="18"/>
              </w:rPr>
              <w:t>g) smluvní dokumentace ani jiná ustanovení, kterými se závazek řídí, nedávají věřiteli právo na urychlení splacení výnosů nebo jistiny závazku, vyjma případů prohlášení úpadku povinné osoby nebo jejího vstupu do likvidace, a</w:t>
            </w:r>
          </w:p>
          <w:p w:rsidR="00F375FC" w:rsidRPr="007D6067" w:rsidRDefault="00F375FC" w:rsidP="00F82693">
            <w:pPr>
              <w:rPr>
                <w:sz w:val="18"/>
                <w:szCs w:val="18"/>
              </w:rPr>
            </w:pPr>
            <w:r w:rsidRPr="00F82693">
              <w:rPr>
                <w:sz w:val="18"/>
                <w:szCs w:val="18"/>
              </w:rPr>
              <w:t>h) výše výnosu ze závazku se nemění na základě úvěrového hodnocení povinné osoby nebo její ovládající osoby.</w:t>
            </w:r>
          </w:p>
        </w:tc>
        <w:tc>
          <w:tcPr>
            <w:tcW w:w="895" w:type="dxa"/>
            <w:tcBorders>
              <w:top w:val="single" w:sz="4" w:space="0" w:color="auto"/>
              <w:left w:val="single" w:sz="4" w:space="0" w:color="auto"/>
              <w:bottom w:val="nil"/>
              <w:right w:val="single" w:sz="4" w:space="0" w:color="auto"/>
            </w:tcBorders>
          </w:tcPr>
          <w:p w:rsidR="00F375FC" w:rsidRDefault="00F375FC" w:rsidP="00275801">
            <w:pPr>
              <w:rPr>
                <w:sz w:val="18"/>
                <w:szCs w:val="18"/>
              </w:rPr>
            </w:pPr>
            <w:r>
              <w:rPr>
                <w:sz w:val="18"/>
                <w:szCs w:val="18"/>
              </w:rPr>
              <w:lastRenderedPageBreak/>
              <w:t>PT</w:t>
            </w:r>
          </w:p>
        </w:tc>
        <w:tc>
          <w:tcPr>
            <w:tcW w:w="720" w:type="dxa"/>
            <w:tcBorders>
              <w:top w:val="single" w:sz="4" w:space="0" w:color="auto"/>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E13559">
        <w:tc>
          <w:tcPr>
            <w:tcW w:w="1440" w:type="dxa"/>
            <w:tcBorders>
              <w:top w:val="nil"/>
              <w:left w:val="single" w:sz="4" w:space="0" w:color="auto"/>
              <w:bottom w:val="single" w:sz="4" w:space="0" w:color="auto"/>
              <w:right w:val="single" w:sz="4" w:space="0" w:color="auto"/>
            </w:tcBorders>
          </w:tcPr>
          <w:p w:rsidR="00F375FC" w:rsidRPr="00F25D1A" w:rsidRDefault="00F375FC" w:rsidP="00313F4C">
            <w:pPr>
              <w:rPr>
                <w:sz w:val="18"/>
                <w:szCs w:val="18"/>
              </w:rPr>
            </w:pP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E0785B">
            <w:pPr>
              <w:jc w:val="both"/>
              <w:rPr>
                <w:sz w:val="18"/>
                <w:szCs w:val="18"/>
              </w:rPr>
            </w:pPr>
          </w:p>
        </w:tc>
        <w:tc>
          <w:tcPr>
            <w:tcW w:w="900" w:type="dxa"/>
            <w:tcBorders>
              <w:top w:val="nil"/>
              <w:left w:val="single" w:sz="18" w:space="0" w:color="auto"/>
              <w:bottom w:val="single" w:sz="4" w:space="0" w:color="auto"/>
              <w:right w:val="single" w:sz="4" w:space="0" w:color="auto"/>
            </w:tcBorders>
          </w:tcPr>
          <w:p w:rsidR="00F375FC" w:rsidRDefault="00F375FC" w:rsidP="00275801">
            <w:pPr>
              <w:rPr>
                <w:sz w:val="18"/>
                <w:szCs w:val="18"/>
              </w:rPr>
            </w:pPr>
            <w:r>
              <w:rPr>
                <w:sz w:val="18"/>
                <w:szCs w:val="18"/>
              </w:rPr>
              <w:t>374/2015 ve znění 298/2021</w:t>
            </w:r>
          </w:p>
        </w:tc>
        <w:tc>
          <w:tcPr>
            <w:tcW w:w="1080" w:type="dxa"/>
            <w:tcBorders>
              <w:top w:val="nil"/>
              <w:left w:val="single" w:sz="4" w:space="0" w:color="auto"/>
              <w:bottom w:val="single" w:sz="4" w:space="0" w:color="auto"/>
              <w:right w:val="single" w:sz="4" w:space="0" w:color="auto"/>
            </w:tcBorders>
          </w:tcPr>
          <w:p w:rsidR="00F375FC" w:rsidRDefault="00F375FC" w:rsidP="00275801">
            <w:pPr>
              <w:rPr>
                <w:sz w:val="18"/>
                <w:szCs w:val="18"/>
              </w:rPr>
            </w:pPr>
            <w:r>
              <w:rPr>
                <w:sz w:val="18"/>
                <w:szCs w:val="18"/>
              </w:rPr>
              <w:t>§130a</w:t>
            </w:r>
          </w:p>
        </w:tc>
        <w:tc>
          <w:tcPr>
            <w:tcW w:w="5405" w:type="dxa"/>
            <w:gridSpan w:val="4"/>
            <w:tcBorders>
              <w:top w:val="nil"/>
              <w:left w:val="single" w:sz="4" w:space="0" w:color="auto"/>
              <w:bottom w:val="single" w:sz="4" w:space="0" w:color="auto"/>
              <w:right w:val="single" w:sz="4" w:space="0" w:color="auto"/>
            </w:tcBorders>
          </w:tcPr>
          <w:p w:rsidR="00F375FC" w:rsidRPr="00E13559" w:rsidRDefault="00F375FC" w:rsidP="00E13559">
            <w:pPr>
              <w:rPr>
                <w:sz w:val="18"/>
                <w:szCs w:val="18"/>
              </w:rPr>
            </w:pPr>
            <w:r w:rsidRPr="00E13559">
              <w:rPr>
                <w:sz w:val="18"/>
                <w:szCs w:val="18"/>
              </w:rPr>
              <w:t xml:space="preserve">Pro účely udržování kapitálu a způsobilých závazků alespoň ve výši vnitřního minimálního požadavku se přihlédne k nástrojům kmenového kapitálu tier 1 a k odepisovatelným kapitálovým nástrojům, pouze pokud jsou nabyty </w:t>
            </w:r>
          </w:p>
          <w:p w:rsidR="00F375FC" w:rsidRPr="00E13559" w:rsidRDefault="00F375FC" w:rsidP="00E13559">
            <w:pPr>
              <w:rPr>
                <w:sz w:val="18"/>
                <w:szCs w:val="18"/>
              </w:rPr>
            </w:pPr>
            <w:r w:rsidRPr="00E13559">
              <w:rPr>
                <w:sz w:val="18"/>
                <w:szCs w:val="18"/>
              </w:rPr>
              <w:t>a) osobou náležející do stejné skupiny podléhající řešení krize, nebo</w:t>
            </w:r>
          </w:p>
          <w:p w:rsidR="00F375FC" w:rsidRPr="00F82693" w:rsidRDefault="00F375FC" w:rsidP="00E13559">
            <w:pPr>
              <w:rPr>
                <w:sz w:val="18"/>
                <w:szCs w:val="18"/>
              </w:rPr>
            </w:pPr>
            <w:r w:rsidRPr="00E13559">
              <w:rPr>
                <w:sz w:val="18"/>
                <w:szCs w:val="18"/>
              </w:rPr>
              <w:t xml:space="preserve">b) jinou osobou, pokud výkon odpisu nebo konverze nemá vliv na ovládání povinné osoby, která nástroj kmenového kapitálu tier 1 nebo </w:t>
            </w:r>
            <w:r w:rsidRPr="00E13559">
              <w:rPr>
                <w:sz w:val="18"/>
                <w:szCs w:val="18"/>
              </w:rPr>
              <w:lastRenderedPageBreak/>
              <w:t>odepisovatelný kapitálový nástroj vydala, osobou podléhající řešení krize.</w:t>
            </w:r>
            <w:r>
              <w:rPr>
                <w:sz w:val="18"/>
                <w:szCs w:val="18"/>
              </w:rPr>
              <w:t xml:space="preserve"> </w:t>
            </w:r>
          </w:p>
        </w:tc>
        <w:tc>
          <w:tcPr>
            <w:tcW w:w="895" w:type="dxa"/>
            <w:tcBorders>
              <w:top w:val="nil"/>
              <w:left w:val="single" w:sz="4" w:space="0" w:color="auto"/>
              <w:bottom w:val="single" w:sz="4" w:space="0" w:color="auto"/>
              <w:right w:val="single" w:sz="4" w:space="0" w:color="auto"/>
            </w:tcBorders>
          </w:tcPr>
          <w:p w:rsidR="00F375FC" w:rsidRDefault="00F375FC" w:rsidP="00275801">
            <w:pPr>
              <w:rPr>
                <w:sz w:val="18"/>
                <w:szCs w:val="18"/>
              </w:rPr>
            </w:pP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F24215">
        <w:tc>
          <w:tcPr>
            <w:tcW w:w="1440" w:type="dxa"/>
            <w:tcBorders>
              <w:top w:val="single" w:sz="4" w:space="0" w:color="auto"/>
              <w:left w:val="single" w:sz="4" w:space="0" w:color="auto"/>
              <w:bottom w:val="single" w:sz="4" w:space="0" w:color="auto"/>
              <w:right w:val="single" w:sz="4" w:space="0" w:color="auto"/>
            </w:tcBorders>
          </w:tcPr>
          <w:p w:rsidR="00F375FC" w:rsidRPr="00F25D1A" w:rsidRDefault="00F375FC" w:rsidP="00313F4C">
            <w:pPr>
              <w:rPr>
                <w:sz w:val="18"/>
                <w:szCs w:val="18"/>
              </w:rPr>
            </w:pPr>
            <w:r w:rsidRPr="00F25D1A">
              <w:rPr>
                <w:sz w:val="18"/>
                <w:szCs w:val="18"/>
              </w:rPr>
              <w:t>Článek 1 odst. 17</w:t>
            </w:r>
          </w:p>
          <w:p w:rsidR="00F375FC" w:rsidRPr="00E7049F" w:rsidRDefault="00F375FC" w:rsidP="00E7049F">
            <w:pPr>
              <w:rPr>
                <w:i/>
                <w:sz w:val="18"/>
                <w:szCs w:val="18"/>
              </w:rPr>
            </w:pPr>
            <w:r w:rsidRPr="00E7049F">
              <w:rPr>
                <w:i/>
                <w:sz w:val="18"/>
                <w:szCs w:val="18"/>
              </w:rPr>
              <w:t>(</w:t>
            </w:r>
            <w:r w:rsidR="00E7049F" w:rsidRPr="00E7049F">
              <w:rPr>
                <w:i/>
                <w:sz w:val="18"/>
                <w:szCs w:val="18"/>
              </w:rPr>
              <w:t>Č</w:t>
            </w:r>
            <w:r w:rsidRPr="00E7049F">
              <w:rPr>
                <w:i/>
                <w:sz w:val="18"/>
                <w:szCs w:val="18"/>
              </w:rPr>
              <w:t>lánek 45f odstavec 3)</w:t>
            </w:r>
          </w:p>
        </w:tc>
        <w:tc>
          <w:tcPr>
            <w:tcW w:w="5400" w:type="dxa"/>
            <w:gridSpan w:val="4"/>
            <w:tcBorders>
              <w:top w:val="single" w:sz="4" w:space="0" w:color="auto"/>
              <w:left w:val="single" w:sz="4" w:space="0" w:color="auto"/>
              <w:bottom w:val="single" w:sz="4" w:space="0" w:color="auto"/>
              <w:right w:val="single" w:sz="18" w:space="0" w:color="auto"/>
            </w:tcBorders>
          </w:tcPr>
          <w:p w:rsidR="00F375FC" w:rsidRPr="00F25D1A" w:rsidRDefault="00F375FC" w:rsidP="001833CC">
            <w:pPr>
              <w:jc w:val="both"/>
              <w:rPr>
                <w:sz w:val="18"/>
                <w:szCs w:val="18"/>
              </w:rPr>
            </w:pPr>
            <w:r w:rsidRPr="00F25D1A">
              <w:rPr>
                <w:sz w:val="18"/>
                <w:szCs w:val="18"/>
              </w:rPr>
              <w:t xml:space="preserve">3. Orgán příslušný k řešení krize dceřiného podniku, který není subjektem řešícím krizi, může upustit od uplatňování tohoto článku na daný dceřiný podnik, pokud: </w:t>
            </w:r>
          </w:p>
          <w:p w:rsidR="00F375FC" w:rsidRPr="00F25D1A" w:rsidRDefault="00F375FC" w:rsidP="001833CC">
            <w:pPr>
              <w:jc w:val="both"/>
              <w:rPr>
                <w:sz w:val="18"/>
                <w:szCs w:val="18"/>
              </w:rPr>
            </w:pPr>
          </w:p>
          <w:p w:rsidR="00F375FC" w:rsidRPr="00F25D1A" w:rsidRDefault="00F375FC" w:rsidP="001833CC">
            <w:pPr>
              <w:jc w:val="both"/>
              <w:rPr>
                <w:sz w:val="18"/>
                <w:szCs w:val="18"/>
              </w:rPr>
            </w:pPr>
            <w:r w:rsidRPr="00F25D1A">
              <w:rPr>
                <w:sz w:val="18"/>
                <w:szCs w:val="18"/>
              </w:rPr>
              <w:t xml:space="preserve">a) dceřiný podnik i subjekt řešící krizi jsou usazeny v tomtéž členském státě a jsou součástí téže skupiny řešící krizi; </w:t>
            </w:r>
          </w:p>
          <w:p w:rsidR="00F375FC" w:rsidRPr="00F25D1A" w:rsidRDefault="00F375FC" w:rsidP="001833CC">
            <w:pPr>
              <w:jc w:val="both"/>
              <w:rPr>
                <w:sz w:val="18"/>
                <w:szCs w:val="18"/>
              </w:rPr>
            </w:pPr>
          </w:p>
          <w:p w:rsidR="00F375FC" w:rsidRPr="00F25D1A" w:rsidRDefault="00F375FC" w:rsidP="001833CC">
            <w:pPr>
              <w:jc w:val="both"/>
              <w:rPr>
                <w:sz w:val="18"/>
                <w:szCs w:val="18"/>
              </w:rPr>
            </w:pPr>
            <w:r w:rsidRPr="00F25D1A">
              <w:rPr>
                <w:sz w:val="18"/>
                <w:szCs w:val="18"/>
              </w:rPr>
              <w:t>b) subjekt řešící krizi splňuje požadavek uvedený v článku 45e;</w:t>
            </w:r>
          </w:p>
          <w:p w:rsidR="00F375FC" w:rsidRPr="00F25D1A" w:rsidRDefault="00F375FC" w:rsidP="001833CC">
            <w:pPr>
              <w:jc w:val="both"/>
              <w:rPr>
                <w:sz w:val="18"/>
                <w:szCs w:val="18"/>
              </w:rPr>
            </w:pPr>
          </w:p>
          <w:p w:rsidR="00F375FC" w:rsidRPr="00F25D1A" w:rsidRDefault="00F375FC" w:rsidP="001833CC">
            <w:pPr>
              <w:jc w:val="both"/>
              <w:rPr>
                <w:sz w:val="18"/>
                <w:szCs w:val="18"/>
              </w:rPr>
            </w:pPr>
            <w:r w:rsidRPr="00F25D1A">
              <w:rPr>
                <w:sz w:val="18"/>
                <w:szCs w:val="18"/>
              </w:rPr>
              <w:t xml:space="preserve">c) neexistuje ani se nepředpokládá žádná podstatná věcná nebo právní překážka, která by bránila tomu, aby dceřinému podniku, pro který platí skutečnosti uvedené v čl. 59 odst. 3, subjekt řešící krizi okamžitě převedl kapitál nebo mu splatil závazky, zejména pokud je vůči tomuto subjektu řešícímu krizi přijato opatření k řešení krize; </w:t>
            </w:r>
          </w:p>
          <w:p w:rsidR="00F375FC" w:rsidRPr="00F25D1A" w:rsidRDefault="00F375FC" w:rsidP="001833CC">
            <w:pPr>
              <w:jc w:val="both"/>
              <w:rPr>
                <w:sz w:val="18"/>
                <w:szCs w:val="18"/>
              </w:rPr>
            </w:pPr>
          </w:p>
          <w:p w:rsidR="00F375FC" w:rsidRPr="00F25D1A" w:rsidRDefault="00F375FC" w:rsidP="001833CC">
            <w:pPr>
              <w:jc w:val="both"/>
              <w:rPr>
                <w:sz w:val="18"/>
                <w:szCs w:val="18"/>
              </w:rPr>
            </w:pPr>
            <w:r w:rsidRPr="00F25D1A">
              <w:rPr>
                <w:sz w:val="18"/>
                <w:szCs w:val="18"/>
              </w:rPr>
              <w:t xml:space="preserve">d) subjekt řešící krizi splňuje požadavky příslušného orgánu na obezřetné řízení dceřiného podniku a se souhlasem příslušného orgánu prohlásil, že se zaručuje za závazky přijaté dceřiným podnikem, anebo rizika v dceřiném podniku mají zanedbatelný význam; </w:t>
            </w:r>
          </w:p>
          <w:p w:rsidR="00F375FC" w:rsidRPr="00F25D1A" w:rsidRDefault="00F375FC" w:rsidP="001833CC">
            <w:pPr>
              <w:jc w:val="both"/>
              <w:rPr>
                <w:sz w:val="18"/>
                <w:szCs w:val="18"/>
              </w:rPr>
            </w:pPr>
          </w:p>
          <w:p w:rsidR="00F375FC" w:rsidRPr="00F25D1A" w:rsidRDefault="00F375FC" w:rsidP="001833CC">
            <w:pPr>
              <w:jc w:val="both"/>
              <w:rPr>
                <w:sz w:val="18"/>
                <w:szCs w:val="18"/>
              </w:rPr>
            </w:pPr>
            <w:r w:rsidRPr="00F25D1A">
              <w:rPr>
                <w:sz w:val="18"/>
                <w:szCs w:val="18"/>
              </w:rPr>
              <w:t xml:space="preserve">e) postupy hodnocení, měření a kontroly rizik používané v subjektu řešícím krizi se vztahují i na dceřiný podnik; </w:t>
            </w:r>
          </w:p>
          <w:p w:rsidR="00F375FC" w:rsidRPr="00F25D1A" w:rsidRDefault="00F375FC" w:rsidP="001833CC">
            <w:pPr>
              <w:jc w:val="both"/>
              <w:rPr>
                <w:sz w:val="18"/>
                <w:szCs w:val="18"/>
              </w:rPr>
            </w:pPr>
          </w:p>
          <w:p w:rsidR="00F375FC" w:rsidRPr="00F25D1A" w:rsidRDefault="00F375FC" w:rsidP="00681194">
            <w:pPr>
              <w:jc w:val="both"/>
              <w:rPr>
                <w:sz w:val="18"/>
                <w:szCs w:val="18"/>
              </w:rPr>
            </w:pPr>
            <w:r w:rsidRPr="00F25D1A">
              <w:rPr>
                <w:sz w:val="18"/>
                <w:szCs w:val="18"/>
              </w:rPr>
              <w:t>f) subjekt řešící krizi drží více než 50 % hlasovacích práv plynoucích z podílu na kapitálu dceřiného podniku nebo má právo jmenovat nebo odvolat většinu členů vedoucího orgánu dceřiného podniku;</w:t>
            </w:r>
          </w:p>
        </w:tc>
        <w:tc>
          <w:tcPr>
            <w:tcW w:w="900" w:type="dxa"/>
            <w:tcBorders>
              <w:top w:val="single" w:sz="4" w:space="0" w:color="auto"/>
              <w:left w:val="single" w:sz="18" w:space="0" w:color="auto"/>
              <w:bottom w:val="single" w:sz="4" w:space="0" w:color="auto"/>
              <w:right w:val="single" w:sz="4" w:space="0" w:color="auto"/>
            </w:tcBorders>
          </w:tcPr>
          <w:p w:rsidR="00F375FC" w:rsidRPr="00AB318A" w:rsidRDefault="00F375FC" w:rsidP="00275801">
            <w:pPr>
              <w:rPr>
                <w:sz w:val="18"/>
                <w:szCs w:val="18"/>
              </w:rPr>
            </w:pPr>
            <w:r>
              <w:rPr>
                <w:sz w:val="18"/>
                <w:szCs w:val="18"/>
              </w:rPr>
              <w:t>374/2015 ve znění 298/2021</w:t>
            </w:r>
          </w:p>
        </w:tc>
        <w:tc>
          <w:tcPr>
            <w:tcW w:w="1080" w:type="dxa"/>
            <w:tcBorders>
              <w:top w:val="single" w:sz="4" w:space="0" w:color="auto"/>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§131a odst.1</w:t>
            </w:r>
          </w:p>
        </w:tc>
        <w:tc>
          <w:tcPr>
            <w:tcW w:w="5405" w:type="dxa"/>
            <w:gridSpan w:val="4"/>
            <w:tcBorders>
              <w:top w:val="single" w:sz="4" w:space="0" w:color="auto"/>
              <w:left w:val="single" w:sz="4" w:space="0" w:color="auto"/>
              <w:bottom w:val="single" w:sz="4" w:space="0" w:color="auto"/>
              <w:right w:val="single" w:sz="4" w:space="0" w:color="auto"/>
            </w:tcBorders>
          </w:tcPr>
          <w:p w:rsidR="00F375FC" w:rsidRPr="00730606" w:rsidRDefault="00F375FC" w:rsidP="00730606">
            <w:pPr>
              <w:rPr>
                <w:sz w:val="18"/>
                <w:szCs w:val="18"/>
              </w:rPr>
            </w:pPr>
            <w:r w:rsidRPr="00730606">
              <w:rPr>
                <w:sz w:val="18"/>
                <w:szCs w:val="18"/>
              </w:rPr>
              <w:t>Česká národní banka může rozhodnout, že ovládané osobě neurčí vnitřní minimální požadavek, jestliže</w:t>
            </w:r>
          </w:p>
          <w:p w:rsidR="00F375FC" w:rsidRPr="00730606" w:rsidRDefault="00F375FC" w:rsidP="00730606">
            <w:pPr>
              <w:rPr>
                <w:sz w:val="18"/>
                <w:szCs w:val="18"/>
              </w:rPr>
            </w:pPr>
            <w:r w:rsidRPr="00730606">
              <w:rPr>
                <w:sz w:val="18"/>
                <w:szCs w:val="18"/>
              </w:rPr>
              <w:t>a) ovládaná osoba a osoba podléhající řešení krize mají sídlo na území České republiky a patří do stejné skupiny podléhající řešení krize,</w:t>
            </w:r>
          </w:p>
          <w:p w:rsidR="00F375FC" w:rsidRPr="00730606" w:rsidRDefault="00F375FC" w:rsidP="00730606">
            <w:pPr>
              <w:rPr>
                <w:sz w:val="18"/>
                <w:szCs w:val="18"/>
              </w:rPr>
            </w:pPr>
            <w:r w:rsidRPr="00730606">
              <w:rPr>
                <w:sz w:val="18"/>
                <w:szCs w:val="18"/>
              </w:rPr>
              <w:t xml:space="preserve">b) osoba podléhající řešení krize udržuje kapitál a způsobilé závazky alespoň ve výši minimálního požadavku, </w:t>
            </w:r>
          </w:p>
          <w:p w:rsidR="00F375FC" w:rsidRPr="00730606" w:rsidRDefault="00F375FC" w:rsidP="00730606">
            <w:pPr>
              <w:rPr>
                <w:sz w:val="18"/>
                <w:szCs w:val="18"/>
              </w:rPr>
            </w:pPr>
            <w:r w:rsidRPr="00730606">
              <w:rPr>
                <w:sz w:val="18"/>
                <w:szCs w:val="18"/>
              </w:rPr>
              <w:t xml:space="preserve">c) neexistuje ani se nepředpokládá podstatná faktická nebo právní překážka urychleného převodu kapitálu nebo splacení dluhů nebo pohledávek osobou podléhající řešení krize ovládané osobě, u které jsou splněny podmínky pro odpis a konverzi kapitálových nástrojů a vnitroskupinových způsobilých závazků, zejména pokud by bylo vůči osobě podléhající řešení krize uplatněno opatření k řešení krize, </w:t>
            </w:r>
          </w:p>
          <w:p w:rsidR="00F375FC" w:rsidRPr="00730606" w:rsidRDefault="00F375FC" w:rsidP="00730606">
            <w:pPr>
              <w:rPr>
                <w:sz w:val="18"/>
                <w:szCs w:val="18"/>
              </w:rPr>
            </w:pPr>
            <w:r w:rsidRPr="00730606">
              <w:rPr>
                <w:sz w:val="18"/>
                <w:szCs w:val="18"/>
              </w:rPr>
              <w:t>d) osoba podléhající řešení krize splňuje požadavky ohledně obezřetného řízení ovládané osoby a se souhlasem České národní banky se zaváže, že ručí za dluhy ovládané osoby, nebo jsou rizika ovládané osoby zanedbatelná,</w:t>
            </w:r>
          </w:p>
          <w:p w:rsidR="00F375FC" w:rsidRPr="00730606" w:rsidRDefault="00F375FC" w:rsidP="00730606">
            <w:pPr>
              <w:rPr>
                <w:sz w:val="18"/>
                <w:szCs w:val="18"/>
              </w:rPr>
            </w:pPr>
            <w:r w:rsidRPr="00730606">
              <w:rPr>
                <w:sz w:val="18"/>
                <w:szCs w:val="18"/>
              </w:rPr>
              <w:t>e) postupy hodnocení, měření a kontroly rizik používané osobou podléhající řešení krize se vztahují i na ovládanou osobu a</w:t>
            </w:r>
          </w:p>
          <w:p w:rsidR="00F375FC" w:rsidRPr="00F25D1A" w:rsidRDefault="00F375FC" w:rsidP="00730606">
            <w:pPr>
              <w:rPr>
                <w:sz w:val="18"/>
                <w:szCs w:val="18"/>
              </w:rPr>
            </w:pPr>
            <w:r w:rsidRPr="00730606">
              <w:rPr>
                <w:sz w:val="18"/>
                <w:szCs w:val="18"/>
              </w:rPr>
              <w:t>f) osoba podléhající řešení krize disponuje více než 50 % hlasovacích práv v ovládané osobě nebo má právo jmenovat nebo odvolat většinu členů vedoucího orgánu ovládané osoby.</w:t>
            </w:r>
          </w:p>
        </w:tc>
        <w:tc>
          <w:tcPr>
            <w:tcW w:w="895" w:type="dxa"/>
            <w:tcBorders>
              <w:top w:val="single" w:sz="4" w:space="0" w:color="auto"/>
              <w:left w:val="single" w:sz="4" w:space="0" w:color="auto"/>
              <w:bottom w:val="single" w:sz="4" w:space="0" w:color="auto"/>
              <w:right w:val="single" w:sz="4" w:space="0" w:color="auto"/>
            </w:tcBorders>
          </w:tcPr>
          <w:p w:rsidR="00F375FC" w:rsidRDefault="00F375FC" w:rsidP="00275801">
            <w:pPr>
              <w:rPr>
                <w:sz w:val="18"/>
                <w:szCs w:val="18"/>
              </w:rPr>
            </w:pPr>
            <w:r>
              <w:rPr>
                <w:sz w:val="18"/>
                <w:szCs w:val="18"/>
              </w:rPr>
              <w:t>PT</w:t>
            </w:r>
          </w:p>
        </w:tc>
        <w:tc>
          <w:tcPr>
            <w:tcW w:w="720" w:type="dxa"/>
            <w:tcBorders>
              <w:top w:val="single" w:sz="4" w:space="0" w:color="auto"/>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2D7720">
        <w:tc>
          <w:tcPr>
            <w:tcW w:w="1440" w:type="dxa"/>
            <w:tcBorders>
              <w:top w:val="nil"/>
              <w:left w:val="single" w:sz="4" w:space="0" w:color="auto"/>
              <w:bottom w:val="single" w:sz="4" w:space="0" w:color="auto"/>
              <w:right w:val="single" w:sz="4" w:space="0" w:color="auto"/>
            </w:tcBorders>
          </w:tcPr>
          <w:p w:rsidR="00F375FC" w:rsidRPr="00F25D1A" w:rsidRDefault="00F375FC" w:rsidP="00313F4C">
            <w:pPr>
              <w:rPr>
                <w:sz w:val="18"/>
                <w:szCs w:val="18"/>
              </w:rPr>
            </w:pPr>
            <w:r w:rsidRPr="00F25D1A">
              <w:rPr>
                <w:sz w:val="18"/>
                <w:szCs w:val="18"/>
              </w:rPr>
              <w:t>Článek 1 odst. 17</w:t>
            </w:r>
          </w:p>
          <w:p w:rsidR="00F375FC" w:rsidRPr="00E7049F" w:rsidRDefault="00F375FC" w:rsidP="00E7049F">
            <w:pPr>
              <w:rPr>
                <w:i/>
                <w:sz w:val="18"/>
                <w:szCs w:val="18"/>
              </w:rPr>
            </w:pPr>
            <w:r w:rsidRPr="00E7049F">
              <w:rPr>
                <w:i/>
                <w:sz w:val="18"/>
                <w:szCs w:val="18"/>
              </w:rPr>
              <w:t>(</w:t>
            </w:r>
            <w:r w:rsidR="00E7049F" w:rsidRPr="00E7049F">
              <w:rPr>
                <w:i/>
                <w:sz w:val="18"/>
                <w:szCs w:val="18"/>
              </w:rPr>
              <w:t>Č</w:t>
            </w:r>
            <w:r w:rsidRPr="00E7049F">
              <w:rPr>
                <w:i/>
                <w:sz w:val="18"/>
                <w:szCs w:val="18"/>
              </w:rPr>
              <w:t>lánek 45f odstavec 4)</w:t>
            </w: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C1768E">
            <w:pPr>
              <w:jc w:val="both"/>
              <w:rPr>
                <w:sz w:val="18"/>
                <w:szCs w:val="18"/>
              </w:rPr>
            </w:pPr>
            <w:r w:rsidRPr="00F25D1A">
              <w:rPr>
                <w:sz w:val="18"/>
                <w:szCs w:val="18"/>
              </w:rPr>
              <w:t xml:space="preserve">4. Orgán příslušný k řešení krize dceřiného podniku, který není subjektem řešícím krizi, může rovněž upustit od uplatňování tohoto článku na daný dceřiný podnik, pokud: </w:t>
            </w:r>
          </w:p>
          <w:p w:rsidR="00F375FC" w:rsidRPr="00F25D1A" w:rsidRDefault="00F375FC" w:rsidP="00C1768E">
            <w:pPr>
              <w:jc w:val="both"/>
              <w:rPr>
                <w:sz w:val="18"/>
                <w:szCs w:val="18"/>
              </w:rPr>
            </w:pPr>
          </w:p>
          <w:p w:rsidR="00F375FC" w:rsidRPr="00F25D1A" w:rsidRDefault="00F375FC" w:rsidP="00C1768E">
            <w:pPr>
              <w:jc w:val="both"/>
              <w:rPr>
                <w:sz w:val="18"/>
                <w:szCs w:val="18"/>
              </w:rPr>
            </w:pPr>
            <w:r w:rsidRPr="00F25D1A">
              <w:rPr>
                <w:sz w:val="18"/>
                <w:szCs w:val="18"/>
              </w:rPr>
              <w:t xml:space="preserve">a) dceřiný podnik i jeho mateřský podnik jsou usazeny v tomtéž členském státě a jsou součástí téže skupiny řešící krizi; </w:t>
            </w:r>
          </w:p>
          <w:p w:rsidR="00F375FC" w:rsidRPr="00F25D1A" w:rsidRDefault="00F375FC" w:rsidP="00C1768E">
            <w:pPr>
              <w:jc w:val="both"/>
              <w:rPr>
                <w:sz w:val="18"/>
                <w:szCs w:val="18"/>
              </w:rPr>
            </w:pPr>
          </w:p>
          <w:p w:rsidR="00F375FC" w:rsidRPr="00F25D1A" w:rsidRDefault="00F375FC" w:rsidP="00C1768E">
            <w:pPr>
              <w:jc w:val="both"/>
              <w:rPr>
                <w:sz w:val="18"/>
                <w:szCs w:val="18"/>
              </w:rPr>
            </w:pPr>
            <w:r w:rsidRPr="00F25D1A">
              <w:rPr>
                <w:sz w:val="18"/>
                <w:szCs w:val="18"/>
              </w:rPr>
              <w:t xml:space="preserve">b) mateřský podnik plní na konsolidovaném základě v daném členském státě požadavek uvedený v čl. 45 odst. 1; </w:t>
            </w:r>
          </w:p>
          <w:p w:rsidR="00F375FC" w:rsidRPr="00F25D1A" w:rsidRDefault="00F375FC" w:rsidP="00C1768E">
            <w:pPr>
              <w:jc w:val="both"/>
              <w:rPr>
                <w:sz w:val="18"/>
                <w:szCs w:val="18"/>
              </w:rPr>
            </w:pPr>
          </w:p>
          <w:p w:rsidR="00F375FC" w:rsidRPr="00F25D1A" w:rsidRDefault="00F375FC" w:rsidP="00C1768E">
            <w:pPr>
              <w:jc w:val="both"/>
              <w:rPr>
                <w:sz w:val="18"/>
                <w:szCs w:val="18"/>
              </w:rPr>
            </w:pPr>
            <w:r w:rsidRPr="00F25D1A">
              <w:rPr>
                <w:sz w:val="18"/>
                <w:szCs w:val="18"/>
              </w:rPr>
              <w:t xml:space="preserve">c) v dané době neexistuje ani se nepředpokládá žádná podstatná věcná nebo právní překážka bránící okamžitému převodu kapitálu nebo splacení závazků mateřským podnikem dceřinému podniku, pro který platí skutečnosti uvedené v čl. 59 odst. 3, zejména pokud je vůči </w:t>
            </w:r>
            <w:r w:rsidRPr="00F25D1A">
              <w:rPr>
                <w:sz w:val="18"/>
                <w:szCs w:val="18"/>
              </w:rPr>
              <w:lastRenderedPageBreak/>
              <w:t xml:space="preserve">mateřskému podniku přijato opatření k řešení krize nebo jsou uplatněny pravomoci uvedené v čl. 59 odst. 1; </w:t>
            </w:r>
          </w:p>
          <w:p w:rsidR="00F375FC" w:rsidRPr="00F25D1A" w:rsidRDefault="00F375FC" w:rsidP="00C1768E">
            <w:pPr>
              <w:jc w:val="both"/>
              <w:rPr>
                <w:sz w:val="18"/>
                <w:szCs w:val="18"/>
              </w:rPr>
            </w:pPr>
          </w:p>
          <w:p w:rsidR="00F375FC" w:rsidRPr="00F25D1A" w:rsidRDefault="00F375FC" w:rsidP="00C1768E">
            <w:pPr>
              <w:jc w:val="both"/>
              <w:rPr>
                <w:sz w:val="18"/>
                <w:szCs w:val="18"/>
              </w:rPr>
            </w:pPr>
            <w:r w:rsidRPr="00F25D1A">
              <w:rPr>
                <w:sz w:val="18"/>
                <w:szCs w:val="18"/>
              </w:rPr>
              <w:t xml:space="preserve">d) mateřský podnik splňuje požadavky příslušného orgánu ohledně obezřetného řízení dceřiného podniku a se souhlasem příslušného orgánu prohlásil, že se zaručuje za závazky přijaté dceřiným podnikem, nebo mají rizika v dceřiném podniku zanedbatelný význam; </w:t>
            </w:r>
          </w:p>
          <w:p w:rsidR="00F375FC" w:rsidRPr="00F25D1A" w:rsidRDefault="00F375FC" w:rsidP="00C1768E">
            <w:pPr>
              <w:jc w:val="both"/>
              <w:rPr>
                <w:sz w:val="18"/>
                <w:szCs w:val="18"/>
              </w:rPr>
            </w:pPr>
          </w:p>
          <w:p w:rsidR="00F375FC" w:rsidRPr="00F25D1A" w:rsidRDefault="00F375FC" w:rsidP="00C1768E">
            <w:pPr>
              <w:jc w:val="both"/>
              <w:rPr>
                <w:sz w:val="18"/>
                <w:szCs w:val="18"/>
              </w:rPr>
            </w:pPr>
            <w:r w:rsidRPr="00F25D1A">
              <w:rPr>
                <w:sz w:val="18"/>
                <w:szCs w:val="18"/>
              </w:rPr>
              <w:t xml:space="preserve">e) postupy hodnocení, měření a kontroly rizika používané v mateřském podniku se vztahují i na dceřiný podnik; </w:t>
            </w:r>
          </w:p>
          <w:p w:rsidR="00F375FC" w:rsidRPr="00F25D1A" w:rsidRDefault="00F375FC" w:rsidP="00C1768E">
            <w:pPr>
              <w:jc w:val="both"/>
              <w:rPr>
                <w:sz w:val="18"/>
                <w:szCs w:val="18"/>
              </w:rPr>
            </w:pPr>
          </w:p>
          <w:p w:rsidR="00F375FC" w:rsidRPr="00F25D1A" w:rsidRDefault="00F375FC" w:rsidP="00681194">
            <w:pPr>
              <w:jc w:val="both"/>
              <w:rPr>
                <w:sz w:val="18"/>
                <w:szCs w:val="18"/>
              </w:rPr>
            </w:pPr>
            <w:r w:rsidRPr="00F25D1A">
              <w:rPr>
                <w:sz w:val="18"/>
                <w:szCs w:val="18"/>
              </w:rPr>
              <w:t>f) mateřský podnik drží více než 50 % hlasovacích práv plynoucích z podílu na kapitálu dceřiného podniku nebo má právo jmenovat nebo odvolat většinu členů vedoucího orgánu dceřiného podniku.</w:t>
            </w:r>
          </w:p>
        </w:tc>
        <w:tc>
          <w:tcPr>
            <w:tcW w:w="900" w:type="dxa"/>
            <w:tcBorders>
              <w:top w:val="nil"/>
              <w:left w:val="single" w:sz="18" w:space="0" w:color="auto"/>
              <w:bottom w:val="single" w:sz="4" w:space="0" w:color="auto"/>
              <w:right w:val="single" w:sz="4" w:space="0" w:color="auto"/>
            </w:tcBorders>
          </w:tcPr>
          <w:p w:rsidR="00F375FC" w:rsidRPr="00AB318A" w:rsidRDefault="00F375FC" w:rsidP="00275801">
            <w:pPr>
              <w:rPr>
                <w:sz w:val="18"/>
                <w:szCs w:val="18"/>
              </w:rPr>
            </w:pPr>
            <w:r>
              <w:rPr>
                <w:sz w:val="18"/>
                <w:szCs w:val="18"/>
              </w:rPr>
              <w:lastRenderedPageBreak/>
              <w:t>374/2015 ve znění 298/2021</w:t>
            </w:r>
          </w:p>
        </w:tc>
        <w:tc>
          <w:tcPr>
            <w:tcW w:w="108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§131a odst.2</w:t>
            </w:r>
          </w:p>
        </w:tc>
        <w:tc>
          <w:tcPr>
            <w:tcW w:w="5405" w:type="dxa"/>
            <w:gridSpan w:val="4"/>
            <w:tcBorders>
              <w:top w:val="nil"/>
              <w:left w:val="single" w:sz="4" w:space="0" w:color="auto"/>
              <w:bottom w:val="single" w:sz="4" w:space="0" w:color="auto"/>
              <w:right w:val="single" w:sz="4" w:space="0" w:color="auto"/>
            </w:tcBorders>
          </w:tcPr>
          <w:p w:rsidR="00F375FC" w:rsidRPr="001D083C" w:rsidRDefault="00F375FC" w:rsidP="001D083C">
            <w:pPr>
              <w:rPr>
                <w:sz w:val="18"/>
                <w:szCs w:val="18"/>
              </w:rPr>
            </w:pPr>
            <w:r w:rsidRPr="001D083C">
              <w:rPr>
                <w:sz w:val="18"/>
                <w:szCs w:val="18"/>
              </w:rPr>
              <w:t>Česká národní banka může dále rozhodnout, že ovládané osobě neurčí vnitřní minimální požadavek, jestliže</w:t>
            </w:r>
          </w:p>
          <w:p w:rsidR="00F375FC" w:rsidRPr="001D083C" w:rsidRDefault="00F375FC" w:rsidP="001D083C">
            <w:pPr>
              <w:rPr>
                <w:sz w:val="18"/>
                <w:szCs w:val="18"/>
              </w:rPr>
            </w:pPr>
            <w:r w:rsidRPr="001D083C">
              <w:rPr>
                <w:sz w:val="18"/>
                <w:szCs w:val="18"/>
              </w:rPr>
              <w:t>a) ovládaná a ovládající osoba mají sídlo na území České republiky a patří do stejné skupiny podléhající řešení krize,</w:t>
            </w:r>
          </w:p>
          <w:p w:rsidR="00F375FC" w:rsidRPr="001D083C" w:rsidRDefault="00F375FC" w:rsidP="001D083C">
            <w:pPr>
              <w:rPr>
                <w:sz w:val="18"/>
                <w:szCs w:val="18"/>
              </w:rPr>
            </w:pPr>
            <w:r w:rsidRPr="001D083C">
              <w:rPr>
                <w:sz w:val="18"/>
                <w:szCs w:val="18"/>
              </w:rPr>
              <w:t xml:space="preserve">b) ovládající osoba udržuje kapitál a odepisovatelné závazky na konsolidovaném základě alespoň ve výši vnitřního minimálního požadavku, </w:t>
            </w:r>
          </w:p>
          <w:p w:rsidR="00F375FC" w:rsidRPr="001D083C" w:rsidRDefault="00F375FC" w:rsidP="001D083C">
            <w:pPr>
              <w:rPr>
                <w:sz w:val="18"/>
                <w:szCs w:val="18"/>
              </w:rPr>
            </w:pPr>
            <w:r w:rsidRPr="001D083C">
              <w:rPr>
                <w:sz w:val="18"/>
                <w:szCs w:val="18"/>
              </w:rPr>
              <w:t>c) neexistuje ani se nepředpokládá podstatná faktická nebo právní překážka urychleného převodu kapitálu nebo splacení dluhů nebo pohledávek ovládající osobou ovládané osobě, u které jsou splněny podmínky pro odpis a konverzi kapitálových nástrojů a vnitroskupinových způsobilých závazků, zejména pokud by bylo vůči ovládající osobě uplatněno opatření k řešení krize nebo odpis a konverze kapitálových nástrojů a vnitroskupinových způsobilých závazků,</w:t>
            </w:r>
          </w:p>
          <w:p w:rsidR="00F375FC" w:rsidRPr="001D083C" w:rsidRDefault="00F375FC" w:rsidP="001D083C">
            <w:pPr>
              <w:rPr>
                <w:sz w:val="18"/>
                <w:szCs w:val="18"/>
              </w:rPr>
            </w:pPr>
            <w:r w:rsidRPr="001D083C">
              <w:rPr>
                <w:sz w:val="18"/>
                <w:szCs w:val="18"/>
              </w:rPr>
              <w:lastRenderedPageBreak/>
              <w:t>d) ovládající osoba splňuje požadavky ohledně obezřetného řízení ovládané osoby a se souhlasem České národní banky se zaváže, že ručí za dluhy ovládané osoby, nebo jsou rizika ovládané osoby zanedbatelná,</w:t>
            </w:r>
          </w:p>
          <w:p w:rsidR="00F375FC" w:rsidRPr="001D083C" w:rsidRDefault="00F375FC" w:rsidP="001D083C">
            <w:pPr>
              <w:rPr>
                <w:sz w:val="18"/>
                <w:szCs w:val="18"/>
              </w:rPr>
            </w:pPr>
            <w:r w:rsidRPr="001D083C">
              <w:rPr>
                <w:sz w:val="18"/>
                <w:szCs w:val="18"/>
              </w:rPr>
              <w:t>e) postupy hodnocení, měření a kontroly rizik používané ovládající osobou se vztahují i na ovládanou osobu a</w:t>
            </w:r>
          </w:p>
          <w:p w:rsidR="00F375FC" w:rsidRPr="00F25D1A" w:rsidRDefault="00F375FC" w:rsidP="001D083C">
            <w:pPr>
              <w:rPr>
                <w:sz w:val="18"/>
                <w:szCs w:val="18"/>
              </w:rPr>
            </w:pPr>
            <w:r w:rsidRPr="001D083C">
              <w:rPr>
                <w:sz w:val="18"/>
                <w:szCs w:val="18"/>
              </w:rPr>
              <w:t>f) ovládající osoba disponuje více než 50 % hlasovacích práv v ovládané osobě, nebo má právo jmenovat nebo odvolat většinu členů vedoucího orgánu ovládané osoby.</w:t>
            </w:r>
          </w:p>
        </w:tc>
        <w:tc>
          <w:tcPr>
            <w:tcW w:w="895" w:type="dxa"/>
            <w:tcBorders>
              <w:top w:val="nil"/>
              <w:left w:val="single" w:sz="4" w:space="0" w:color="auto"/>
              <w:bottom w:val="single" w:sz="4" w:space="0" w:color="auto"/>
              <w:right w:val="single" w:sz="4" w:space="0" w:color="auto"/>
            </w:tcBorders>
          </w:tcPr>
          <w:p w:rsidR="00F375FC" w:rsidRDefault="00F375FC" w:rsidP="00275801">
            <w:pPr>
              <w:rPr>
                <w:sz w:val="18"/>
                <w:szCs w:val="18"/>
              </w:rPr>
            </w:pPr>
            <w:r>
              <w:rPr>
                <w:sz w:val="18"/>
                <w:szCs w:val="18"/>
              </w:rPr>
              <w:lastRenderedPageBreak/>
              <w:t>PT</w:t>
            </w: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BE4473">
        <w:tc>
          <w:tcPr>
            <w:tcW w:w="1440" w:type="dxa"/>
            <w:tcBorders>
              <w:top w:val="nil"/>
              <w:left w:val="single" w:sz="4" w:space="0" w:color="auto"/>
              <w:bottom w:val="nil"/>
              <w:right w:val="single" w:sz="4" w:space="0" w:color="auto"/>
            </w:tcBorders>
          </w:tcPr>
          <w:p w:rsidR="00F375FC" w:rsidRPr="00F25D1A" w:rsidRDefault="00F375FC" w:rsidP="00313F4C">
            <w:pPr>
              <w:rPr>
                <w:sz w:val="18"/>
                <w:szCs w:val="18"/>
              </w:rPr>
            </w:pPr>
            <w:r w:rsidRPr="00F25D1A">
              <w:rPr>
                <w:sz w:val="18"/>
                <w:szCs w:val="18"/>
              </w:rPr>
              <w:t>Článek 1 odst. 17</w:t>
            </w:r>
          </w:p>
          <w:p w:rsidR="00F375FC" w:rsidRPr="00E7049F" w:rsidRDefault="00F375FC" w:rsidP="00E7049F">
            <w:pPr>
              <w:rPr>
                <w:i/>
                <w:sz w:val="18"/>
                <w:szCs w:val="18"/>
              </w:rPr>
            </w:pPr>
            <w:r w:rsidRPr="00E7049F">
              <w:rPr>
                <w:i/>
                <w:sz w:val="18"/>
                <w:szCs w:val="18"/>
              </w:rPr>
              <w:t>(</w:t>
            </w:r>
            <w:r w:rsidR="00E7049F" w:rsidRPr="00E7049F">
              <w:rPr>
                <w:i/>
                <w:sz w:val="18"/>
                <w:szCs w:val="18"/>
              </w:rPr>
              <w:t>Č</w:t>
            </w:r>
            <w:r w:rsidRPr="00E7049F">
              <w:rPr>
                <w:i/>
                <w:sz w:val="18"/>
                <w:szCs w:val="18"/>
              </w:rPr>
              <w:t>lánek 45f odstavec 5)</w:t>
            </w:r>
          </w:p>
        </w:tc>
        <w:tc>
          <w:tcPr>
            <w:tcW w:w="5400" w:type="dxa"/>
            <w:gridSpan w:val="4"/>
            <w:tcBorders>
              <w:top w:val="nil"/>
              <w:left w:val="single" w:sz="4" w:space="0" w:color="auto"/>
              <w:bottom w:val="nil"/>
              <w:right w:val="single" w:sz="18" w:space="0" w:color="auto"/>
            </w:tcBorders>
          </w:tcPr>
          <w:p w:rsidR="00F375FC" w:rsidRPr="00F25D1A" w:rsidRDefault="00F375FC" w:rsidP="00FC35B1">
            <w:pPr>
              <w:jc w:val="both"/>
              <w:rPr>
                <w:sz w:val="18"/>
                <w:szCs w:val="18"/>
              </w:rPr>
            </w:pPr>
            <w:r w:rsidRPr="00F25D1A">
              <w:rPr>
                <w:sz w:val="18"/>
                <w:szCs w:val="18"/>
              </w:rPr>
              <w:t xml:space="preserve">5. Jsou-li splněny podmínky stanovené v odst. 3 písm. a) a b), může orgán příslušný k řešení krize dceřiného podniku povolit, aby byl požadavek uvedený v čl. 45 odst. 1 zcela nebo zčásti splněn prostřednictvím záruky poskytnuté subjektem řešícím krizi, která splňuje tyto podmínky: </w:t>
            </w:r>
          </w:p>
          <w:p w:rsidR="00F375FC" w:rsidRPr="00F25D1A" w:rsidRDefault="00F375FC" w:rsidP="00FC35B1">
            <w:pPr>
              <w:jc w:val="both"/>
              <w:rPr>
                <w:sz w:val="18"/>
                <w:szCs w:val="18"/>
              </w:rPr>
            </w:pPr>
          </w:p>
          <w:p w:rsidR="00F375FC" w:rsidRPr="00F25D1A" w:rsidRDefault="00F375FC" w:rsidP="00FC35B1">
            <w:pPr>
              <w:jc w:val="both"/>
              <w:rPr>
                <w:sz w:val="18"/>
                <w:szCs w:val="18"/>
              </w:rPr>
            </w:pPr>
            <w:r w:rsidRPr="00F25D1A">
              <w:rPr>
                <w:sz w:val="18"/>
                <w:szCs w:val="18"/>
              </w:rPr>
              <w:t xml:space="preserve">a) záruka je poskytnuta na částku, která je alespoň ekvivalentní výši požadavku, jejž nahrazuje; </w:t>
            </w:r>
          </w:p>
          <w:p w:rsidR="00F375FC" w:rsidRPr="00F25D1A" w:rsidRDefault="00F375FC" w:rsidP="00FC35B1">
            <w:pPr>
              <w:jc w:val="both"/>
              <w:rPr>
                <w:sz w:val="18"/>
                <w:szCs w:val="18"/>
              </w:rPr>
            </w:pPr>
          </w:p>
          <w:p w:rsidR="00F375FC" w:rsidRPr="00F25D1A" w:rsidRDefault="00F375FC" w:rsidP="00FC35B1">
            <w:pPr>
              <w:jc w:val="both"/>
              <w:rPr>
                <w:sz w:val="18"/>
                <w:szCs w:val="18"/>
              </w:rPr>
            </w:pPr>
            <w:r w:rsidRPr="00F25D1A">
              <w:rPr>
                <w:sz w:val="18"/>
                <w:szCs w:val="18"/>
              </w:rPr>
              <w:t xml:space="preserve">b) záruka se uplatní v okamžiku, kdy dceřiný podnik není schopen hradit své splatné dluhy nebo jiné závazky, nebo bylo v souvislosti s dceřiným podnikem učiněno zjištění v souladu s čl. 59 odst. 3, podle toho, která událost nastane dříve; </w:t>
            </w:r>
          </w:p>
          <w:p w:rsidR="00F375FC" w:rsidRPr="00F25D1A" w:rsidRDefault="00F375FC" w:rsidP="00FC35B1">
            <w:pPr>
              <w:jc w:val="both"/>
              <w:rPr>
                <w:sz w:val="18"/>
                <w:szCs w:val="18"/>
              </w:rPr>
            </w:pPr>
          </w:p>
          <w:p w:rsidR="00F375FC" w:rsidRPr="00F25D1A" w:rsidRDefault="00F375FC" w:rsidP="00FC35B1">
            <w:pPr>
              <w:jc w:val="both"/>
              <w:rPr>
                <w:sz w:val="18"/>
                <w:szCs w:val="18"/>
              </w:rPr>
            </w:pPr>
            <w:r w:rsidRPr="00F25D1A">
              <w:rPr>
                <w:sz w:val="18"/>
                <w:szCs w:val="18"/>
              </w:rPr>
              <w:t xml:space="preserve">c) záruka je zajištěna prostřednictvím dohody o finančním zajištění ve smyslu čl. 2 odst. 1 písm. a) směrnice 2002/47/ES, alespoň na 50 % její částky; </w:t>
            </w:r>
          </w:p>
          <w:p w:rsidR="00F375FC" w:rsidRPr="00F25D1A" w:rsidRDefault="00F375FC" w:rsidP="00FC35B1">
            <w:pPr>
              <w:jc w:val="both"/>
              <w:rPr>
                <w:sz w:val="18"/>
                <w:szCs w:val="18"/>
              </w:rPr>
            </w:pPr>
          </w:p>
          <w:p w:rsidR="00F375FC" w:rsidRDefault="00F375FC" w:rsidP="00FC35B1">
            <w:pPr>
              <w:jc w:val="both"/>
              <w:rPr>
                <w:sz w:val="18"/>
                <w:szCs w:val="18"/>
              </w:rPr>
            </w:pPr>
            <w:r w:rsidRPr="00F25D1A">
              <w:rPr>
                <w:sz w:val="18"/>
                <w:szCs w:val="18"/>
              </w:rPr>
              <w:t xml:space="preserve">d) zajištění záruky plní požadavky článku 197 nařízení (EU) č. 575/2013, což je po přiměřeně konzervativní srážce dostatečné k pokrytí částky zajištěné podle písmene c); </w:t>
            </w:r>
          </w:p>
          <w:p w:rsidR="00F375FC" w:rsidRDefault="00F375FC" w:rsidP="00FC35B1">
            <w:pPr>
              <w:jc w:val="both"/>
              <w:rPr>
                <w:sz w:val="18"/>
                <w:szCs w:val="18"/>
              </w:rPr>
            </w:pPr>
          </w:p>
          <w:p w:rsidR="00F375FC" w:rsidRPr="00F25D1A" w:rsidRDefault="00F375FC" w:rsidP="00FC35B1">
            <w:pPr>
              <w:jc w:val="both"/>
              <w:rPr>
                <w:sz w:val="18"/>
                <w:szCs w:val="18"/>
              </w:rPr>
            </w:pPr>
            <w:r w:rsidRPr="00F25D1A">
              <w:rPr>
                <w:sz w:val="18"/>
                <w:szCs w:val="18"/>
              </w:rPr>
              <w:t xml:space="preserve">e) zajištění záruky je nezatížené, a zejména se nepoužívá jako zajištění žádné další záruky; </w:t>
            </w:r>
          </w:p>
          <w:p w:rsidR="00F375FC" w:rsidRPr="00F25D1A" w:rsidRDefault="00F375FC" w:rsidP="00FC35B1">
            <w:pPr>
              <w:jc w:val="both"/>
              <w:rPr>
                <w:sz w:val="18"/>
                <w:szCs w:val="18"/>
              </w:rPr>
            </w:pPr>
          </w:p>
          <w:p w:rsidR="00F375FC" w:rsidRPr="00F25D1A" w:rsidRDefault="00F375FC" w:rsidP="00FC35B1">
            <w:pPr>
              <w:jc w:val="both"/>
              <w:rPr>
                <w:sz w:val="18"/>
                <w:szCs w:val="18"/>
              </w:rPr>
            </w:pPr>
            <w:r w:rsidRPr="00F25D1A">
              <w:rPr>
                <w:sz w:val="18"/>
                <w:szCs w:val="18"/>
              </w:rPr>
              <w:t xml:space="preserve">f) zajištění má skutečnou splatnost, která splňuje stejnou podmínku splatnosti, jaká je uvedena v čl. 72c odst. 1 nařízení (EU) č. 575/2013, a </w:t>
            </w:r>
          </w:p>
          <w:p w:rsidR="00F375FC" w:rsidRPr="00F25D1A" w:rsidRDefault="00F375FC" w:rsidP="00FC35B1">
            <w:pPr>
              <w:jc w:val="both"/>
              <w:rPr>
                <w:sz w:val="18"/>
                <w:szCs w:val="18"/>
              </w:rPr>
            </w:pPr>
          </w:p>
          <w:p w:rsidR="00F375FC" w:rsidRPr="00F25D1A" w:rsidRDefault="00F375FC" w:rsidP="00FC35B1">
            <w:pPr>
              <w:jc w:val="both"/>
              <w:rPr>
                <w:sz w:val="18"/>
                <w:szCs w:val="18"/>
              </w:rPr>
            </w:pPr>
            <w:r w:rsidRPr="00F25D1A">
              <w:rPr>
                <w:sz w:val="18"/>
                <w:szCs w:val="18"/>
              </w:rPr>
              <w:lastRenderedPageBreak/>
              <w:t xml:space="preserve">g) neexistují žádné právní, regulatorní ani provozní překážky, jež by bránily převodu zajištění ze subjektu řešícího krizi na příslušný dceřiný podnik, včetně situací, kdy je vůči subjektu řešícímu krizi přijato opatření k řešení krize. </w:t>
            </w:r>
          </w:p>
          <w:p w:rsidR="00F375FC" w:rsidRPr="00F25D1A" w:rsidRDefault="00F375FC" w:rsidP="00FC35B1">
            <w:pPr>
              <w:jc w:val="both"/>
              <w:rPr>
                <w:sz w:val="18"/>
                <w:szCs w:val="18"/>
              </w:rPr>
            </w:pPr>
          </w:p>
          <w:p w:rsidR="00F375FC" w:rsidRPr="00F25D1A" w:rsidRDefault="00F375FC" w:rsidP="00681194">
            <w:pPr>
              <w:jc w:val="both"/>
              <w:rPr>
                <w:sz w:val="18"/>
                <w:szCs w:val="18"/>
              </w:rPr>
            </w:pPr>
            <w:r w:rsidRPr="00F25D1A">
              <w:rPr>
                <w:sz w:val="18"/>
                <w:szCs w:val="18"/>
              </w:rPr>
              <w:t xml:space="preserve">Pro účely prvního pododstavce písm. g) poskytne subjekt řešící krizi na žádost orgánu příslušného k řešení krize nezávislé, písemné a odůvodněné právní stanovisko, nebo jinak uspokojivě prokáže, že převodu zajištění ze subjektu řešícího krizi na příslušný dceřiný podnik nebrání žádné právní, regulatorní ani provozní překážky. </w:t>
            </w:r>
          </w:p>
        </w:tc>
        <w:tc>
          <w:tcPr>
            <w:tcW w:w="900" w:type="dxa"/>
            <w:tcBorders>
              <w:top w:val="nil"/>
              <w:left w:val="single" w:sz="18" w:space="0" w:color="auto"/>
              <w:bottom w:val="nil"/>
              <w:right w:val="single" w:sz="4" w:space="0" w:color="auto"/>
            </w:tcBorders>
          </w:tcPr>
          <w:p w:rsidR="00F375FC" w:rsidRPr="00AB318A" w:rsidRDefault="00F375FC" w:rsidP="00275801">
            <w:pPr>
              <w:rPr>
                <w:sz w:val="18"/>
                <w:szCs w:val="18"/>
              </w:rPr>
            </w:pPr>
            <w:r>
              <w:rPr>
                <w:sz w:val="18"/>
                <w:szCs w:val="18"/>
              </w:rPr>
              <w:lastRenderedPageBreak/>
              <w:t>374/2015 ve znění 298/2021</w:t>
            </w:r>
          </w:p>
        </w:tc>
        <w:tc>
          <w:tcPr>
            <w:tcW w:w="1080" w:type="dxa"/>
            <w:tcBorders>
              <w:top w:val="nil"/>
              <w:left w:val="single" w:sz="4" w:space="0" w:color="auto"/>
              <w:bottom w:val="nil"/>
              <w:right w:val="single" w:sz="4" w:space="0" w:color="auto"/>
            </w:tcBorders>
          </w:tcPr>
          <w:p w:rsidR="00F375FC" w:rsidRPr="00F25D1A" w:rsidRDefault="00F375FC" w:rsidP="00275801">
            <w:pPr>
              <w:rPr>
                <w:sz w:val="18"/>
                <w:szCs w:val="18"/>
              </w:rPr>
            </w:pPr>
            <w:r>
              <w:rPr>
                <w:sz w:val="18"/>
                <w:szCs w:val="18"/>
              </w:rPr>
              <w:t>§131b odst.1</w:t>
            </w:r>
          </w:p>
        </w:tc>
        <w:tc>
          <w:tcPr>
            <w:tcW w:w="5405" w:type="dxa"/>
            <w:gridSpan w:val="4"/>
            <w:tcBorders>
              <w:top w:val="nil"/>
              <w:left w:val="single" w:sz="4" w:space="0" w:color="auto"/>
              <w:bottom w:val="nil"/>
              <w:right w:val="single" w:sz="4" w:space="0" w:color="auto"/>
            </w:tcBorders>
          </w:tcPr>
          <w:p w:rsidR="00F375FC" w:rsidRPr="001E0B11" w:rsidRDefault="00F375FC" w:rsidP="001E0B11">
            <w:pPr>
              <w:rPr>
                <w:sz w:val="18"/>
                <w:szCs w:val="18"/>
              </w:rPr>
            </w:pPr>
            <w:r w:rsidRPr="001E0B11">
              <w:rPr>
                <w:sz w:val="18"/>
                <w:szCs w:val="18"/>
              </w:rPr>
              <w:t>Česká národní banka může ovládané osobě povolit, aby vnitřní minimální požadavek plnila zcela nebo zčásti prostřednictvím závazku k plnění osoby podléhající řešení krize, pokud</w:t>
            </w:r>
          </w:p>
          <w:p w:rsidR="00F375FC" w:rsidRPr="001E0B11" w:rsidRDefault="00F375FC" w:rsidP="001E0B11">
            <w:pPr>
              <w:rPr>
                <w:sz w:val="18"/>
                <w:szCs w:val="18"/>
              </w:rPr>
            </w:pPr>
            <w:r w:rsidRPr="001E0B11">
              <w:rPr>
                <w:sz w:val="18"/>
                <w:szCs w:val="18"/>
              </w:rPr>
              <w:t>a) ovládaná osoba a osoba podléhající řešení krize mají sídlo na území České republiky a patří do stejné skupiny podléhající řešení krize,</w:t>
            </w:r>
          </w:p>
          <w:p w:rsidR="00F375FC" w:rsidRPr="001E0B11" w:rsidRDefault="00F375FC" w:rsidP="001E0B11">
            <w:pPr>
              <w:rPr>
                <w:sz w:val="18"/>
                <w:szCs w:val="18"/>
              </w:rPr>
            </w:pPr>
            <w:r w:rsidRPr="001E0B11">
              <w:rPr>
                <w:sz w:val="18"/>
                <w:szCs w:val="18"/>
              </w:rPr>
              <w:t>b) osoba podléhající řešení krize udržuje kapitál a způsobilé závazky alespoň ve výši minimálního požadavku,</w:t>
            </w:r>
          </w:p>
          <w:p w:rsidR="00F375FC" w:rsidRPr="001E0B11" w:rsidRDefault="00F375FC" w:rsidP="001E0B11">
            <w:pPr>
              <w:rPr>
                <w:sz w:val="18"/>
                <w:szCs w:val="18"/>
              </w:rPr>
            </w:pPr>
            <w:r w:rsidRPr="001E0B11">
              <w:rPr>
                <w:sz w:val="18"/>
                <w:szCs w:val="18"/>
              </w:rPr>
              <w:t xml:space="preserve">c) závazek k plnění je poskytnut alespoň ve výši odpovídající části vnitřního minimálního požadavku, který nahrazuje, </w:t>
            </w:r>
          </w:p>
          <w:p w:rsidR="00F375FC" w:rsidRPr="001E0B11" w:rsidRDefault="00F375FC" w:rsidP="001E0B11">
            <w:pPr>
              <w:rPr>
                <w:sz w:val="18"/>
                <w:szCs w:val="18"/>
              </w:rPr>
            </w:pPr>
            <w:r w:rsidRPr="001E0B11">
              <w:rPr>
                <w:sz w:val="18"/>
                <w:szCs w:val="18"/>
              </w:rPr>
              <w:t>d) právo ovládané osoby na plnění a povinnost osoby podléhající řešení krize plnit vznikne v okamžiku, kdy ovládaná osoba není schopna hradit své splatné dluhy nebo kdy splňuje podmínky pro uplatnění odpisu a konverze kapitálových nástrojů a vnitroskupinových způsobilých závazků, podle toho, která událost nastane dříve,</w:t>
            </w:r>
          </w:p>
          <w:p w:rsidR="00F375FC" w:rsidRPr="001E0B11" w:rsidRDefault="00F375FC" w:rsidP="001E0B11">
            <w:pPr>
              <w:rPr>
                <w:sz w:val="18"/>
                <w:szCs w:val="18"/>
              </w:rPr>
            </w:pPr>
            <w:r w:rsidRPr="001E0B11">
              <w:rPr>
                <w:sz w:val="18"/>
                <w:szCs w:val="18"/>
              </w:rPr>
              <w:t>e) alespoň do výše 50 % je závazek k plnění zajištěn finančním zajištěním,</w:t>
            </w:r>
          </w:p>
          <w:p w:rsidR="00F375FC" w:rsidRPr="001E0B11" w:rsidRDefault="00F375FC" w:rsidP="001E0B11">
            <w:pPr>
              <w:rPr>
                <w:sz w:val="18"/>
                <w:szCs w:val="18"/>
              </w:rPr>
            </w:pPr>
            <w:r w:rsidRPr="001E0B11">
              <w:rPr>
                <w:sz w:val="18"/>
                <w:szCs w:val="18"/>
              </w:rPr>
              <w:t>f) finanční kolaterál plní požadavky podle čl. 197 nařízení Evropského parlamentu a Rady (EU) č. 575/2013 a je po přiměřeně konzervativní srážce dostatečný k zajištění části závazku podle písmene e),</w:t>
            </w:r>
          </w:p>
          <w:p w:rsidR="00F375FC" w:rsidRPr="001E0B11" w:rsidRDefault="00F375FC" w:rsidP="001E0B11">
            <w:pPr>
              <w:rPr>
                <w:sz w:val="18"/>
                <w:szCs w:val="18"/>
              </w:rPr>
            </w:pPr>
            <w:r w:rsidRPr="001E0B11">
              <w:rPr>
                <w:sz w:val="18"/>
                <w:szCs w:val="18"/>
              </w:rPr>
              <w:t xml:space="preserve">g) finanční kolaterál není zatížen právy třetích stran, zejména není použit k zajištění jiných závazků k plnění, </w:t>
            </w:r>
          </w:p>
          <w:p w:rsidR="00F375FC" w:rsidRPr="001E0B11" w:rsidRDefault="00F375FC" w:rsidP="001E0B11">
            <w:pPr>
              <w:rPr>
                <w:sz w:val="18"/>
                <w:szCs w:val="18"/>
              </w:rPr>
            </w:pPr>
            <w:r w:rsidRPr="001E0B11">
              <w:rPr>
                <w:sz w:val="18"/>
                <w:szCs w:val="18"/>
              </w:rPr>
              <w:t>h) sjednaná doba trvání finančního zajištění, jakož i splatnost předmětu finančního zajištění splňuje podmínky podle čl. 72c odst. 1 nařízení Evropského parlamentu a Rady (EU) č. 575/2013 a</w:t>
            </w:r>
          </w:p>
          <w:p w:rsidR="00F375FC" w:rsidRPr="00F25D1A" w:rsidRDefault="00F375FC" w:rsidP="001E0B11">
            <w:pPr>
              <w:rPr>
                <w:sz w:val="18"/>
                <w:szCs w:val="18"/>
              </w:rPr>
            </w:pPr>
            <w:r w:rsidRPr="001E0B11">
              <w:rPr>
                <w:sz w:val="18"/>
                <w:szCs w:val="18"/>
              </w:rPr>
              <w:t>i) neexistují žádné právní, regulatorní ani provozní překážky, které by ovládané osobě bránily uspokojit se z finančního kolaterálu, včetně situací, kdy by bylo vůči osobě podléhající řešení krize přijato opatření k řešení krize.</w:t>
            </w:r>
          </w:p>
        </w:tc>
        <w:tc>
          <w:tcPr>
            <w:tcW w:w="895" w:type="dxa"/>
            <w:tcBorders>
              <w:top w:val="nil"/>
              <w:left w:val="single" w:sz="4" w:space="0" w:color="auto"/>
              <w:bottom w:val="nil"/>
              <w:right w:val="single" w:sz="4" w:space="0" w:color="auto"/>
            </w:tcBorders>
          </w:tcPr>
          <w:p w:rsidR="00F375FC" w:rsidRDefault="00F375FC" w:rsidP="00275801">
            <w:pPr>
              <w:rPr>
                <w:sz w:val="18"/>
                <w:szCs w:val="18"/>
              </w:rPr>
            </w:pPr>
            <w:r>
              <w:rPr>
                <w:sz w:val="18"/>
                <w:szCs w:val="18"/>
              </w:rPr>
              <w:t>PT</w:t>
            </w: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BE4473">
        <w:tc>
          <w:tcPr>
            <w:tcW w:w="1440" w:type="dxa"/>
            <w:tcBorders>
              <w:top w:val="nil"/>
              <w:left w:val="single" w:sz="4" w:space="0" w:color="auto"/>
              <w:bottom w:val="nil"/>
              <w:right w:val="single" w:sz="4" w:space="0" w:color="auto"/>
            </w:tcBorders>
          </w:tcPr>
          <w:p w:rsidR="00F375FC" w:rsidRPr="00F25D1A" w:rsidRDefault="00F375FC" w:rsidP="00313F4C">
            <w:pPr>
              <w:rPr>
                <w:sz w:val="18"/>
                <w:szCs w:val="18"/>
              </w:rPr>
            </w:pPr>
          </w:p>
        </w:tc>
        <w:tc>
          <w:tcPr>
            <w:tcW w:w="5400" w:type="dxa"/>
            <w:gridSpan w:val="4"/>
            <w:tcBorders>
              <w:top w:val="nil"/>
              <w:left w:val="single" w:sz="4" w:space="0" w:color="auto"/>
              <w:bottom w:val="nil"/>
              <w:right w:val="single" w:sz="18" w:space="0" w:color="auto"/>
            </w:tcBorders>
          </w:tcPr>
          <w:p w:rsidR="00F375FC" w:rsidRPr="00F25D1A" w:rsidRDefault="00F375FC" w:rsidP="00FC35B1">
            <w:pPr>
              <w:jc w:val="both"/>
              <w:rPr>
                <w:sz w:val="18"/>
                <w:szCs w:val="18"/>
              </w:rPr>
            </w:pPr>
          </w:p>
        </w:tc>
        <w:tc>
          <w:tcPr>
            <w:tcW w:w="900" w:type="dxa"/>
            <w:tcBorders>
              <w:top w:val="nil"/>
              <w:left w:val="single" w:sz="18" w:space="0" w:color="auto"/>
              <w:bottom w:val="nil"/>
              <w:right w:val="single" w:sz="4" w:space="0" w:color="auto"/>
            </w:tcBorders>
          </w:tcPr>
          <w:p w:rsidR="00F375FC" w:rsidRDefault="00F375FC" w:rsidP="00275801">
            <w:pPr>
              <w:rPr>
                <w:sz w:val="18"/>
                <w:szCs w:val="18"/>
              </w:rPr>
            </w:pPr>
            <w:r>
              <w:rPr>
                <w:sz w:val="18"/>
                <w:szCs w:val="18"/>
              </w:rPr>
              <w:t>374/2015 ve znění 298/2021</w:t>
            </w:r>
          </w:p>
        </w:tc>
        <w:tc>
          <w:tcPr>
            <w:tcW w:w="1080" w:type="dxa"/>
            <w:tcBorders>
              <w:top w:val="nil"/>
              <w:left w:val="single" w:sz="4" w:space="0" w:color="auto"/>
              <w:bottom w:val="nil"/>
              <w:right w:val="single" w:sz="4" w:space="0" w:color="auto"/>
            </w:tcBorders>
          </w:tcPr>
          <w:p w:rsidR="00F375FC" w:rsidRDefault="00F375FC" w:rsidP="00275801">
            <w:pPr>
              <w:rPr>
                <w:sz w:val="18"/>
                <w:szCs w:val="18"/>
              </w:rPr>
            </w:pPr>
            <w:r>
              <w:rPr>
                <w:sz w:val="18"/>
                <w:szCs w:val="18"/>
              </w:rPr>
              <w:t>§131b odst.2</w:t>
            </w:r>
          </w:p>
        </w:tc>
        <w:tc>
          <w:tcPr>
            <w:tcW w:w="5405" w:type="dxa"/>
            <w:gridSpan w:val="4"/>
            <w:tcBorders>
              <w:top w:val="nil"/>
              <w:left w:val="single" w:sz="4" w:space="0" w:color="auto"/>
              <w:bottom w:val="nil"/>
              <w:right w:val="single" w:sz="4" w:space="0" w:color="auto"/>
            </w:tcBorders>
          </w:tcPr>
          <w:p w:rsidR="00F375FC" w:rsidRPr="00467136" w:rsidRDefault="00F375FC" w:rsidP="00467136">
            <w:pPr>
              <w:rPr>
                <w:sz w:val="18"/>
                <w:szCs w:val="18"/>
              </w:rPr>
            </w:pPr>
            <w:r w:rsidRPr="00467136">
              <w:rPr>
                <w:sz w:val="18"/>
                <w:szCs w:val="18"/>
              </w:rPr>
              <w:t>Česká národní banka může ovládané osobě povolit, aby vnitřní minimální požadavek plnila zcela nebo zčásti prostřednictvím závazku k plnění ovládající osoby, pokud</w:t>
            </w:r>
          </w:p>
          <w:p w:rsidR="00F375FC" w:rsidRPr="00467136" w:rsidRDefault="00F375FC" w:rsidP="00467136">
            <w:pPr>
              <w:rPr>
                <w:sz w:val="18"/>
                <w:szCs w:val="18"/>
              </w:rPr>
            </w:pPr>
            <w:r w:rsidRPr="00467136">
              <w:rPr>
                <w:sz w:val="18"/>
                <w:szCs w:val="18"/>
              </w:rPr>
              <w:t>a) ovládaná osoba a ovládající osoba mají sídlo na území České republiky a patří do stejné skupiny podléhající řešení krize,</w:t>
            </w:r>
          </w:p>
          <w:p w:rsidR="00F375FC" w:rsidRPr="00467136" w:rsidRDefault="00F375FC" w:rsidP="00467136">
            <w:pPr>
              <w:rPr>
                <w:sz w:val="18"/>
                <w:szCs w:val="18"/>
              </w:rPr>
            </w:pPr>
            <w:r w:rsidRPr="00467136">
              <w:rPr>
                <w:sz w:val="18"/>
                <w:szCs w:val="18"/>
              </w:rPr>
              <w:t>b) ovládající osoba udržuje kapitál a odepisovatelné závazky na konsolidovaném základě alespoň ve výši vnitřního minimálního požadavku,</w:t>
            </w:r>
          </w:p>
          <w:p w:rsidR="00F375FC" w:rsidRPr="00467136" w:rsidRDefault="00F375FC" w:rsidP="00467136">
            <w:pPr>
              <w:rPr>
                <w:sz w:val="18"/>
                <w:szCs w:val="18"/>
              </w:rPr>
            </w:pPr>
            <w:r w:rsidRPr="00467136">
              <w:rPr>
                <w:sz w:val="18"/>
                <w:szCs w:val="18"/>
              </w:rPr>
              <w:t xml:space="preserve">c) závazek k plnění je poskytnut alespoň ve výši odpovídající části vnitřního minimálního požadavku, který nahrazuje, </w:t>
            </w:r>
          </w:p>
          <w:p w:rsidR="00F375FC" w:rsidRPr="00467136" w:rsidRDefault="00F375FC" w:rsidP="00467136">
            <w:pPr>
              <w:rPr>
                <w:sz w:val="18"/>
                <w:szCs w:val="18"/>
              </w:rPr>
            </w:pPr>
            <w:r w:rsidRPr="00467136">
              <w:rPr>
                <w:sz w:val="18"/>
                <w:szCs w:val="18"/>
              </w:rPr>
              <w:t>d) právo ovládané osoby na plnění a povinnost ovládající osoby plnit vznikne v okamžiku, kdy ovládaná osoba není schopna hradit své splatné dluhy nebo kdy splňuje podmínky pro uplatnění odpisu a konverze kapitálových nástrojů a vnitroskupinových způsobilých závazků, podle toho, která událost nastane dříve,</w:t>
            </w:r>
          </w:p>
          <w:p w:rsidR="00F375FC" w:rsidRPr="00467136" w:rsidRDefault="00F375FC" w:rsidP="00467136">
            <w:pPr>
              <w:rPr>
                <w:sz w:val="18"/>
                <w:szCs w:val="18"/>
              </w:rPr>
            </w:pPr>
            <w:r w:rsidRPr="00467136">
              <w:rPr>
                <w:sz w:val="18"/>
                <w:szCs w:val="18"/>
              </w:rPr>
              <w:t>e) alespoň do výše 50 % je závazek k plnění zajištěn finančním zajištěním,</w:t>
            </w:r>
          </w:p>
          <w:p w:rsidR="00F375FC" w:rsidRPr="00467136" w:rsidRDefault="00F375FC" w:rsidP="00467136">
            <w:pPr>
              <w:rPr>
                <w:sz w:val="18"/>
                <w:szCs w:val="18"/>
              </w:rPr>
            </w:pPr>
            <w:r w:rsidRPr="00467136">
              <w:rPr>
                <w:sz w:val="18"/>
                <w:szCs w:val="18"/>
              </w:rPr>
              <w:t>f) finanční kolaterál plní požadavky podle čl. 197 nařízení Evropského parlamentu a Rady (EU) č. 575/2013 a je po přiměřeně konzervativní srážce dostatečný k zajištění části závazku podle písmene e),</w:t>
            </w:r>
          </w:p>
          <w:p w:rsidR="00F375FC" w:rsidRPr="00467136" w:rsidRDefault="00F375FC" w:rsidP="00467136">
            <w:pPr>
              <w:rPr>
                <w:sz w:val="18"/>
                <w:szCs w:val="18"/>
              </w:rPr>
            </w:pPr>
            <w:r w:rsidRPr="00467136">
              <w:rPr>
                <w:sz w:val="18"/>
                <w:szCs w:val="18"/>
              </w:rPr>
              <w:t xml:space="preserve">g) finanční kolaterál není zatížen právy třetích stran, zejména není použit k zajištění jiných závazků k plnění, </w:t>
            </w:r>
          </w:p>
          <w:p w:rsidR="00F375FC" w:rsidRPr="00467136" w:rsidRDefault="00F375FC" w:rsidP="00467136">
            <w:pPr>
              <w:rPr>
                <w:sz w:val="18"/>
                <w:szCs w:val="18"/>
              </w:rPr>
            </w:pPr>
            <w:r w:rsidRPr="00467136">
              <w:rPr>
                <w:sz w:val="18"/>
                <w:szCs w:val="18"/>
              </w:rPr>
              <w:t>h) sjednaná doba trvání finančního zajištění, jakož i splatnost předmětu finančního zajištění splňuje podmínky podle čl. 72c odst. 1 nařízení Evropského parlamentu a Rady (EU) č. 575/2013 a</w:t>
            </w:r>
          </w:p>
          <w:p w:rsidR="00F375FC" w:rsidRPr="001E0B11" w:rsidRDefault="00F375FC" w:rsidP="00467136">
            <w:pPr>
              <w:rPr>
                <w:sz w:val="18"/>
                <w:szCs w:val="18"/>
              </w:rPr>
            </w:pPr>
            <w:r w:rsidRPr="00467136">
              <w:rPr>
                <w:sz w:val="18"/>
                <w:szCs w:val="18"/>
              </w:rPr>
              <w:t>i) neexistují žádné právní, regulatorní ani provozní překážky, které by ovládané osobě bránily uspokojit se z finančního kolaterálu, včetně situací, kdy by bylo vůči ovládající osobě přijato opatření k řešení krize nebo uplatněn odpis a konverze kapitálových nástrojů a vnitroskupinových způsobilých závazků.</w:t>
            </w:r>
          </w:p>
        </w:tc>
        <w:tc>
          <w:tcPr>
            <w:tcW w:w="895" w:type="dxa"/>
            <w:tcBorders>
              <w:top w:val="nil"/>
              <w:left w:val="single" w:sz="4" w:space="0" w:color="auto"/>
              <w:bottom w:val="nil"/>
              <w:right w:val="single" w:sz="4" w:space="0" w:color="auto"/>
            </w:tcBorders>
          </w:tcPr>
          <w:p w:rsidR="00F375FC" w:rsidRDefault="00F375FC" w:rsidP="00275801">
            <w:pPr>
              <w:rPr>
                <w:sz w:val="18"/>
                <w:szCs w:val="18"/>
              </w:rPr>
            </w:pP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BE4473">
        <w:tc>
          <w:tcPr>
            <w:tcW w:w="1440" w:type="dxa"/>
            <w:tcBorders>
              <w:top w:val="nil"/>
              <w:left w:val="single" w:sz="4" w:space="0" w:color="auto"/>
              <w:right w:val="single" w:sz="4" w:space="0" w:color="auto"/>
            </w:tcBorders>
          </w:tcPr>
          <w:p w:rsidR="00F375FC" w:rsidRPr="00F25D1A" w:rsidRDefault="00F375FC" w:rsidP="00313F4C">
            <w:pPr>
              <w:rPr>
                <w:sz w:val="18"/>
                <w:szCs w:val="18"/>
              </w:rPr>
            </w:pPr>
          </w:p>
        </w:tc>
        <w:tc>
          <w:tcPr>
            <w:tcW w:w="5400" w:type="dxa"/>
            <w:gridSpan w:val="4"/>
            <w:tcBorders>
              <w:top w:val="nil"/>
              <w:left w:val="single" w:sz="4" w:space="0" w:color="auto"/>
              <w:right w:val="single" w:sz="18" w:space="0" w:color="auto"/>
            </w:tcBorders>
          </w:tcPr>
          <w:p w:rsidR="00F375FC" w:rsidRPr="00F25D1A" w:rsidRDefault="00F375FC" w:rsidP="00FC35B1">
            <w:pPr>
              <w:jc w:val="both"/>
              <w:rPr>
                <w:sz w:val="18"/>
                <w:szCs w:val="18"/>
              </w:rPr>
            </w:pPr>
          </w:p>
        </w:tc>
        <w:tc>
          <w:tcPr>
            <w:tcW w:w="900" w:type="dxa"/>
            <w:tcBorders>
              <w:top w:val="nil"/>
              <w:left w:val="single" w:sz="18" w:space="0" w:color="auto"/>
              <w:bottom w:val="single" w:sz="4" w:space="0" w:color="auto"/>
              <w:right w:val="single" w:sz="4" w:space="0" w:color="auto"/>
            </w:tcBorders>
          </w:tcPr>
          <w:p w:rsidR="00F375FC" w:rsidRDefault="00F375FC" w:rsidP="00275801">
            <w:pPr>
              <w:rPr>
                <w:sz w:val="18"/>
                <w:szCs w:val="18"/>
              </w:rPr>
            </w:pPr>
            <w:r>
              <w:rPr>
                <w:sz w:val="18"/>
                <w:szCs w:val="18"/>
              </w:rPr>
              <w:t>374/2015 ve znění 298/2021</w:t>
            </w:r>
          </w:p>
        </w:tc>
        <w:tc>
          <w:tcPr>
            <w:tcW w:w="1080" w:type="dxa"/>
            <w:tcBorders>
              <w:top w:val="nil"/>
              <w:left w:val="single" w:sz="4" w:space="0" w:color="auto"/>
              <w:bottom w:val="single" w:sz="4" w:space="0" w:color="auto"/>
              <w:right w:val="single" w:sz="4" w:space="0" w:color="auto"/>
            </w:tcBorders>
          </w:tcPr>
          <w:p w:rsidR="00F375FC" w:rsidRDefault="00F375FC" w:rsidP="00275801">
            <w:pPr>
              <w:rPr>
                <w:sz w:val="18"/>
                <w:szCs w:val="18"/>
              </w:rPr>
            </w:pPr>
            <w:r>
              <w:rPr>
                <w:sz w:val="18"/>
                <w:szCs w:val="18"/>
              </w:rPr>
              <w:t>§131b odst.3</w:t>
            </w:r>
          </w:p>
        </w:tc>
        <w:tc>
          <w:tcPr>
            <w:tcW w:w="5405" w:type="dxa"/>
            <w:gridSpan w:val="4"/>
            <w:tcBorders>
              <w:top w:val="nil"/>
              <w:left w:val="single" w:sz="4" w:space="0" w:color="auto"/>
              <w:bottom w:val="single" w:sz="4" w:space="0" w:color="auto"/>
              <w:right w:val="single" w:sz="4" w:space="0" w:color="auto"/>
            </w:tcBorders>
          </w:tcPr>
          <w:p w:rsidR="00F375FC" w:rsidRPr="001E0B11" w:rsidRDefault="00F375FC" w:rsidP="001E0B11">
            <w:pPr>
              <w:rPr>
                <w:sz w:val="18"/>
                <w:szCs w:val="18"/>
              </w:rPr>
            </w:pPr>
            <w:r w:rsidRPr="00BE4473">
              <w:rPr>
                <w:sz w:val="18"/>
                <w:szCs w:val="18"/>
              </w:rPr>
              <w:t>Česká národní banka může požadovat, aby jí osoba podléhající řešení krize</w:t>
            </w:r>
            <w:r w:rsidRPr="000D3BD0">
              <w:rPr>
                <w:sz w:val="18"/>
                <w:szCs w:val="18"/>
              </w:rPr>
              <w:t>, ovládající osoba</w:t>
            </w:r>
            <w:r w:rsidRPr="00BE4473">
              <w:rPr>
                <w:sz w:val="18"/>
                <w:szCs w:val="18"/>
              </w:rPr>
              <w:t xml:space="preserve"> nebo ovládaná osoba předložila písemné, odůvodněné a nezávislé právní posouzení splnění podmínky podle odstavce 1 písm. i) </w:t>
            </w:r>
            <w:r w:rsidRPr="000D3BD0">
              <w:rPr>
                <w:sz w:val="18"/>
                <w:szCs w:val="18"/>
              </w:rPr>
              <w:t>nebo odst. 2 písm. i),</w:t>
            </w:r>
            <w:r>
              <w:rPr>
                <w:sz w:val="18"/>
                <w:szCs w:val="18"/>
              </w:rPr>
              <w:t xml:space="preserve"> </w:t>
            </w:r>
            <w:r w:rsidRPr="00BE4473">
              <w:rPr>
                <w:sz w:val="18"/>
                <w:szCs w:val="18"/>
              </w:rPr>
              <w:t>nebo aby jinak doložila splnění této podmínky.</w:t>
            </w:r>
          </w:p>
        </w:tc>
        <w:tc>
          <w:tcPr>
            <w:tcW w:w="895" w:type="dxa"/>
            <w:tcBorders>
              <w:top w:val="nil"/>
              <w:left w:val="single" w:sz="4" w:space="0" w:color="auto"/>
              <w:bottom w:val="single" w:sz="4" w:space="0" w:color="auto"/>
              <w:right w:val="single" w:sz="4" w:space="0" w:color="auto"/>
            </w:tcBorders>
          </w:tcPr>
          <w:p w:rsidR="00F375FC" w:rsidRDefault="00F375FC" w:rsidP="00275801">
            <w:pPr>
              <w:rPr>
                <w:sz w:val="18"/>
                <w:szCs w:val="18"/>
              </w:rPr>
            </w:pP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BE4473">
        <w:tc>
          <w:tcPr>
            <w:tcW w:w="1440" w:type="dxa"/>
            <w:tcBorders>
              <w:top w:val="nil"/>
              <w:left w:val="single" w:sz="4" w:space="0" w:color="auto"/>
              <w:bottom w:val="single" w:sz="4" w:space="0" w:color="auto"/>
              <w:right w:val="single" w:sz="4" w:space="0" w:color="auto"/>
            </w:tcBorders>
          </w:tcPr>
          <w:p w:rsidR="00F375FC" w:rsidRPr="00F25D1A" w:rsidRDefault="00F375FC" w:rsidP="00CA0AD4">
            <w:pPr>
              <w:rPr>
                <w:sz w:val="18"/>
                <w:szCs w:val="18"/>
              </w:rPr>
            </w:pPr>
            <w:r w:rsidRPr="00F25D1A">
              <w:rPr>
                <w:sz w:val="18"/>
                <w:szCs w:val="18"/>
              </w:rPr>
              <w:t>Článek 1 odst. 17</w:t>
            </w:r>
          </w:p>
          <w:p w:rsidR="00F375FC" w:rsidRPr="00E7049F" w:rsidRDefault="00F375FC" w:rsidP="003F1D1C">
            <w:pPr>
              <w:rPr>
                <w:i/>
                <w:sz w:val="18"/>
                <w:szCs w:val="18"/>
              </w:rPr>
            </w:pPr>
            <w:r w:rsidRPr="00E7049F">
              <w:rPr>
                <w:i/>
                <w:sz w:val="18"/>
                <w:szCs w:val="18"/>
              </w:rPr>
              <w:t>(Článek 45f odstavec 6)</w:t>
            </w: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373545">
            <w:pPr>
              <w:jc w:val="both"/>
              <w:rPr>
                <w:sz w:val="18"/>
                <w:szCs w:val="18"/>
              </w:rPr>
            </w:pPr>
            <w:r w:rsidRPr="00F25D1A">
              <w:rPr>
                <w:sz w:val="18"/>
                <w:szCs w:val="18"/>
              </w:rPr>
              <w:t xml:space="preserve">6. EBA vypracuje návrhy regulačních technických norem, v nichž blíže upřesní metody zamezující tomu, aby nástroje uznané pro účely tohoto článku, částečně nebo v plném rozsahu nepřímo upsané subjektem řešícím krizi bránily hladkému provedení strategie řešení krize. Tyto metody mají zejména zajistit řádný převod ztrát na subjekt řešící krizi a řádný převod kapitálu od subjektu řešícího krizi na subjekty, které jsou součástí skupiny řešící krizi, avšak nejsou samy subjekty řešícími krizi, a poskytnout mechanismus zamezující dvojímu započtení způsobilých nástrojů uznaných pro účely tohoto článku. Tyto metody budou zahrnovat režim odpočtů nebo rovnocenně spolehlivý přístup a zajistit pro subjekty, které nejsou samy subjektem řešícím krizi, výsledek rovnocenný plnému přímému upsání způsobilých nástrojů, které jsou uznány pro účely tohoto článku, subjektem řešícím krizi. </w:t>
            </w:r>
          </w:p>
          <w:p w:rsidR="00F375FC" w:rsidRPr="00F25D1A" w:rsidRDefault="00F375FC" w:rsidP="00373545">
            <w:pPr>
              <w:jc w:val="both"/>
              <w:rPr>
                <w:sz w:val="18"/>
                <w:szCs w:val="18"/>
              </w:rPr>
            </w:pPr>
          </w:p>
          <w:p w:rsidR="00F375FC" w:rsidRPr="00F25D1A" w:rsidRDefault="00F375FC" w:rsidP="00373545">
            <w:pPr>
              <w:jc w:val="both"/>
              <w:rPr>
                <w:sz w:val="18"/>
                <w:szCs w:val="18"/>
              </w:rPr>
            </w:pPr>
            <w:r w:rsidRPr="00F25D1A">
              <w:rPr>
                <w:sz w:val="18"/>
                <w:szCs w:val="18"/>
              </w:rPr>
              <w:t xml:space="preserve">EBA předloží tyto návrhy regulačních technických norem Komisi do 28. prosince 2019. </w:t>
            </w:r>
          </w:p>
          <w:p w:rsidR="00F375FC" w:rsidRPr="00F25D1A" w:rsidRDefault="00F375FC" w:rsidP="00373545">
            <w:pPr>
              <w:jc w:val="both"/>
              <w:rPr>
                <w:sz w:val="18"/>
                <w:szCs w:val="18"/>
              </w:rPr>
            </w:pPr>
          </w:p>
          <w:p w:rsidR="00F375FC" w:rsidRPr="00F25D1A" w:rsidRDefault="00F375FC" w:rsidP="00373545">
            <w:pPr>
              <w:jc w:val="both"/>
              <w:rPr>
                <w:sz w:val="18"/>
                <w:szCs w:val="18"/>
              </w:rPr>
            </w:pPr>
            <w:r w:rsidRPr="00F25D1A">
              <w:rPr>
                <w:sz w:val="18"/>
                <w:szCs w:val="18"/>
              </w:rPr>
              <w:t>Na Komisi je přenesena pravomoc přijímat regulační technické normy uvedené v prvním pododstavci v souladu s články 10 až 14 nařízení (EU) č. 1093/2010.</w:t>
            </w:r>
          </w:p>
        </w:tc>
        <w:tc>
          <w:tcPr>
            <w:tcW w:w="900" w:type="dxa"/>
            <w:tcBorders>
              <w:top w:val="single" w:sz="4" w:space="0" w:color="auto"/>
              <w:left w:val="single" w:sz="18" w:space="0" w:color="auto"/>
              <w:bottom w:val="single" w:sz="4" w:space="0" w:color="auto"/>
              <w:right w:val="single" w:sz="4" w:space="0" w:color="auto"/>
            </w:tcBorders>
          </w:tcPr>
          <w:p w:rsidR="00F375FC" w:rsidRPr="00AB318A" w:rsidRDefault="00F375FC" w:rsidP="00275801">
            <w:pPr>
              <w:rPr>
                <w:sz w:val="18"/>
                <w:szCs w:val="18"/>
              </w:rPr>
            </w:pPr>
          </w:p>
        </w:tc>
        <w:tc>
          <w:tcPr>
            <w:tcW w:w="1080" w:type="dxa"/>
            <w:tcBorders>
              <w:top w:val="single" w:sz="4" w:space="0" w:color="auto"/>
              <w:left w:val="single" w:sz="4" w:space="0" w:color="auto"/>
              <w:bottom w:val="single" w:sz="4" w:space="0" w:color="auto"/>
              <w:right w:val="single" w:sz="4" w:space="0" w:color="auto"/>
            </w:tcBorders>
          </w:tcPr>
          <w:p w:rsidR="00F375FC" w:rsidRPr="00F25D1A" w:rsidRDefault="00F375FC" w:rsidP="00275801">
            <w:pPr>
              <w:rPr>
                <w:sz w:val="18"/>
                <w:szCs w:val="18"/>
              </w:rPr>
            </w:pPr>
          </w:p>
        </w:tc>
        <w:tc>
          <w:tcPr>
            <w:tcW w:w="5405" w:type="dxa"/>
            <w:gridSpan w:val="4"/>
            <w:tcBorders>
              <w:top w:val="single" w:sz="4" w:space="0" w:color="auto"/>
              <w:left w:val="single" w:sz="4" w:space="0" w:color="auto"/>
              <w:bottom w:val="single" w:sz="4" w:space="0" w:color="auto"/>
              <w:right w:val="single" w:sz="4" w:space="0" w:color="auto"/>
            </w:tcBorders>
          </w:tcPr>
          <w:p w:rsidR="00F375FC" w:rsidRPr="00EB4EDC" w:rsidRDefault="00F375FC" w:rsidP="00D86939">
            <w:pPr>
              <w:jc w:val="both"/>
              <w:rPr>
                <w:i/>
                <w:sz w:val="18"/>
                <w:szCs w:val="18"/>
              </w:rPr>
            </w:pPr>
            <w:r w:rsidRPr="00EB4EDC">
              <w:rPr>
                <w:i/>
                <w:sz w:val="18"/>
                <w:szCs w:val="18"/>
              </w:rPr>
              <w:t xml:space="preserve">Nerelevantní z hlediska </w:t>
            </w:r>
            <w:r>
              <w:rPr>
                <w:i/>
                <w:sz w:val="18"/>
                <w:szCs w:val="18"/>
              </w:rPr>
              <w:t>transpozice</w:t>
            </w:r>
            <w:r w:rsidRPr="00EB4EDC">
              <w:rPr>
                <w:i/>
                <w:sz w:val="18"/>
                <w:szCs w:val="18"/>
              </w:rPr>
              <w:t>.</w:t>
            </w:r>
            <w:r>
              <w:rPr>
                <w:i/>
                <w:sz w:val="18"/>
                <w:szCs w:val="18"/>
              </w:rPr>
              <w:t xml:space="preserve"> Ustanovení upravuje povinnosti EBA.</w:t>
            </w:r>
          </w:p>
        </w:tc>
        <w:tc>
          <w:tcPr>
            <w:tcW w:w="895" w:type="dxa"/>
            <w:tcBorders>
              <w:top w:val="single" w:sz="4" w:space="0" w:color="auto"/>
              <w:left w:val="single" w:sz="4" w:space="0" w:color="auto"/>
              <w:bottom w:val="single" w:sz="4" w:space="0" w:color="auto"/>
              <w:right w:val="single" w:sz="4" w:space="0" w:color="auto"/>
            </w:tcBorders>
          </w:tcPr>
          <w:p w:rsidR="00F375FC" w:rsidRDefault="00F375FC" w:rsidP="00275801">
            <w:pPr>
              <w:rPr>
                <w:sz w:val="18"/>
                <w:szCs w:val="18"/>
              </w:rPr>
            </w:pPr>
            <w:r>
              <w:rPr>
                <w:sz w:val="18"/>
                <w:szCs w:val="18"/>
              </w:rPr>
              <w:t>NT</w:t>
            </w:r>
          </w:p>
        </w:tc>
        <w:tc>
          <w:tcPr>
            <w:tcW w:w="720" w:type="dxa"/>
            <w:tcBorders>
              <w:top w:val="single" w:sz="4" w:space="0" w:color="auto"/>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2D7720">
        <w:tc>
          <w:tcPr>
            <w:tcW w:w="1440" w:type="dxa"/>
            <w:tcBorders>
              <w:top w:val="nil"/>
              <w:left w:val="single" w:sz="4" w:space="0" w:color="auto"/>
              <w:bottom w:val="single" w:sz="4" w:space="0" w:color="auto"/>
              <w:right w:val="single" w:sz="4" w:space="0" w:color="auto"/>
            </w:tcBorders>
          </w:tcPr>
          <w:p w:rsidR="00F375FC" w:rsidRPr="00ED5D5F" w:rsidRDefault="00F375FC" w:rsidP="000E462E">
            <w:pPr>
              <w:rPr>
                <w:sz w:val="18"/>
                <w:szCs w:val="18"/>
              </w:rPr>
            </w:pPr>
            <w:r w:rsidRPr="00ED5D5F">
              <w:rPr>
                <w:sz w:val="18"/>
                <w:szCs w:val="18"/>
              </w:rPr>
              <w:t>Článek 1 odst. 17</w:t>
            </w:r>
          </w:p>
          <w:p w:rsidR="00F375FC" w:rsidRPr="00E7049F" w:rsidRDefault="00F375FC" w:rsidP="00E7049F">
            <w:pPr>
              <w:rPr>
                <w:i/>
                <w:sz w:val="18"/>
                <w:szCs w:val="18"/>
              </w:rPr>
            </w:pPr>
            <w:r w:rsidRPr="00E7049F">
              <w:rPr>
                <w:i/>
                <w:sz w:val="18"/>
                <w:szCs w:val="18"/>
              </w:rPr>
              <w:t>(</w:t>
            </w:r>
            <w:r w:rsidR="00E7049F" w:rsidRPr="00E7049F">
              <w:rPr>
                <w:i/>
                <w:sz w:val="18"/>
                <w:szCs w:val="18"/>
              </w:rPr>
              <w:t>Č</w:t>
            </w:r>
            <w:r w:rsidRPr="00E7049F">
              <w:rPr>
                <w:i/>
                <w:sz w:val="18"/>
                <w:szCs w:val="18"/>
              </w:rPr>
              <w:t>lánek 45g)</w:t>
            </w: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681194">
            <w:pPr>
              <w:jc w:val="both"/>
              <w:rPr>
                <w:sz w:val="18"/>
                <w:szCs w:val="18"/>
              </w:rPr>
            </w:pPr>
            <w:r w:rsidRPr="00F25D1A">
              <w:rPr>
                <w:sz w:val="18"/>
                <w:szCs w:val="18"/>
              </w:rPr>
              <w:t xml:space="preserve">Článek 45g </w:t>
            </w:r>
          </w:p>
          <w:p w:rsidR="00F375FC" w:rsidRPr="00F25D1A" w:rsidRDefault="00F375FC" w:rsidP="00681194">
            <w:pPr>
              <w:jc w:val="both"/>
              <w:rPr>
                <w:sz w:val="18"/>
                <w:szCs w:val="18"/>
              </w:rPr>
            </w:pPr>
          </w:p>
          <w:p w:rsidR="00F375FC" w:rsidRPr="00F25D1A" w:rsidRDefault="00F375FC" w:rsidP="00681194">
            <w:pPr>
              <w:jc w:val="both"/>
              <w:rPr>
                <w:sz w:val="18"/>
                <w:szCs w:val="18"/>
              </w:rPr>
            </w:pPr>
            <w:r w:rsidRPr="00F25D1A">
              <w:rPr>
                <w:sz w:val="18"/>
                <w:szCs w:val="18"/>
              </w:rPr>
              <w:t xml:space="preserve">Upuštění od uplatňování na ústřední subjekt a pro úvěrové instituce trvale přidružené k ústřednímu subjektu </w:t>
            </w:r>
          </w:p>
          <w:p w:rsidR="00F375FC" w:rsidRPr="00F25D1A" w:rsidRDefault="00F375FC" w:rsidP="00681194">
            <w:pPr>
              <w:jc w:val="both"/>
              <w:rPr>
                <w:sz w:val="18"/>
                <w:szCs w:val="18"/>
              </w:rPr>
            </w:pPr>
          </w:p>
          <w:p w:rsidR="00F375FC" w:rsidRPr="00F25D1A" w:rsidRDefault="00F375FC" w:rsidP="00681194">
            <w:pPr>
              <w:jc w:val="both"/>
              <w:rPr>
                <w:sz w:val="18"/>
                <w:szCs w:val="18"/>
              </w:rPr>
            </w:pPr>
            <w:r w:rsidRPr="00F25D1A">
              <w:rPr>
                <w:sz w:val="18"/>
                <w:szCs w:val="18"/>
              </w:rPr>
              <w:t xml:space="preserve">Orgán příslušný k řešení krize může zcela nebo zčásti upustit od uplatňování článku 45f na ústřední subjekt nebo na úvěrovou instituci trvale přidruženou k ústřednímu subjektu, jsou-li splněny všechny tyto podmínky: </w:t>
            </w:r>
          </w:p>
          <w:p w:rsidR="00F375FC" w:rsidRPr="00F25D1A" w:rsidRDefault="00F375FC" w:rsidP="00681194">
            <w:pPr>
              <w:jc w:val="both"/>
              <w:rPr>
                <w:sz w:val="18"/>
                <w:szCs w:val="18"/>
              </w:rPr>
            </w:pPr>
          </w:p>
          <w:p w:rsidR="00F375FC" w:rsidRPr="00F25D1A" w:rsidRDefault="00F375FC" w:rsidP="00681194">
            <w:pPr>
              <w:jc w:val="both"/>
              <w:rPr>
                <w:sz w:val="18"/>
                <w:szCs w:val="18"/>
              </w:rPr>
            </w:pPr>
            <w:r w:rsidRPr="00F25D1A">
              <w:rPr>
                <w:sz w:val="18"/>
                <w:szCs w:val="18"/>
              </w:rPr>
              <w:t xml:space="preserve">a) úvěrové instituce a ústřední subjekt podléhají dohledu téhož příslušného orgánu, jsou usazeny v tomtéž členském státě a jsou součástí téže skupiny řešící krizi; </w:t>
            </w:r>
          </w:p>
          <w:p w:rsidR="00F375FC" w:rsidRPr="00F25D1A" w:rsidRDefault="00F375FC" w:rsidP="00681194">
            <w:pPr>
              <w:jc w:val="both"/>
              <w:rPr>
                <w:sz w:val="18"/>
                <w:szCs w:val="18"/>
              </w:rPr>
            </w:pPr>
          </w:p>
          <w:p w:rsidR="00F375FC" w:rsidRPr="00F25D1A" w:rsidRDefault="00F375FC" w:rsidP="00681194">
            <w:pPr>
              <w:jc w:val="both"/>
              <w:rPr>
                <w:sz w:val="18"/>
                <w:szCs w:val="18"/>
              </w:rPr>
            </w:pPr>
            <w:r w:rsidRPr="00F25D1A">
              <w:rPr>
                <w:sz w:val="18"/>
                <w:szCs w:val="18"/>
              </w:rPr>
              <w:t xml:space="preserve">b) závazky ústředního subjektu a jeho trvale přidružených úvěrových institucí jsou společné a nerozdílné nebo za závazky trvale přidružených úvěrových institucí plně ručí ústřední subjekt; </w:t>
            </w:r>
          </w:p>
          <w:p w:rsidR="00F375FC" w:rsidRPr="00F25D1A" w:rsidRDefault="00F375FC" w:rsidP="00681194">
            <w:pPr>
              <w:jc w:val="both"/>
              <w:rPr>
                <w:sz w:val="18"/>
                <w:szCs w:val="18"/>
              </w:rPr>
            </w:pPr>
          </w:p>
          <w:p w:rsidR="00F375FC" w:rsidRPr="00F25D1A" w:rsidRDefault="00F375FC" w:rsidP="00681194">
            <w:pPr>
              <w:jc w:val="both"/>
              <w:rPr>
                <w:sz w:val="18"/>
                <w:szCs w:val="18"/>
              </w:rPr>
            </w:pPr>
            <w:r w:rsidRPr="00F25D1A">
              <w:rPr>
                <w:sz w:val="18"/>
                <w:szCs w:val="18"/>
              </w:rPr>
              <w:t xml:space="preserve">c) minimální požadavek na kapitál a způsobilé závazky a solventnost a likvidita ústředního subjektu a všech trvale přidružených úvěrových institucí jsou sledovány jako celek na základě konsolidovaných účetních závěrek těchto institucí; </w:t>
            </w:r>
          </w:p>
          <w:p w:rsidR="00F375FC" w:rsidRPr="00F25D1A" w:rsidRDefault="00F375FC" w:rsidP="00681194">
            <w:pPr>
              <w:jc w:val="both"/>
              <w:rPr>
                <w:sz w:val="18"/>
                <w:szCs w:val="18"/>
              </w:rPr>
            </w:pPr>
          </w:p>
          <w:p w:rsidR="00F375FC" w:rsidRPr="00F25D1A" w:rsidRDefault="00F375FC" w:rsidP="00681194">
            <w:pPr>
              <w:jc w:val="both"/>
              <w:rPr>
                <w:sz w:val="18"/>
                <w:szCs w:val="18"/>
              </w:rPr>
            </w:pPr>
            <w:r w:rsidRPr="00F25D1A">
              <w:rPr>
                <w:sz w:val="18"/>
                <w:szCs w:val="18"/>
              </w:rPr>
              <w:t xml:space="preserve">d) v případě upuštění od uplatňování na úvěrovou instituci trvale přidruženou k ústřednímu subjektu jsou vedoucí orgány ústředního subjektu oprávněny vydávat instrukce vedoucím orgánům trvale přidružených institucí; </w:t>
            </w:r>
          </w:p>
          <w:p w:rsidR="00F375FC" w:rsidRPr="00F25D1A" w:rsidRDefault="00F375FC" w:rsidP="00681194">
            <w:pPr>
              <w:jc w:val="both"/>
              <w:rPr>
                <w:sz w:val="18"/>
                <w:szCs w:val="18"/>
              </w:rPr>
            </w:pPr>
          </w:p>
          <w:p w:rsidR="00F375FC" w:rsidRPr="00F25D1A" w:rsidRDefault="00F375FC" w:rsidP="00681194">
            <w:pPr>
              <w:jc w:val="both"/>
              <w:rPr>
                <w:sz w:val="18"/>
                <w:szCs w:val="18"/>
              </w:rPr>
            </w:pPr>
            <w:r w:rsidRPr="00F25D1A">
              <w:rPr>
                <w:sz w:val="18"/>
                <w:szCs w:val="18"/>
              </w:rPr>
              <w:t xml:space="preserve">e) příslušná skupina řešící krizi splňuje požadavek podle čl. 45e odst. 3 a </w:t>
            </w:r>
          </w:p>
          <w:p w:rsidR="00F375FC" w:rsidRPr="00F25D1A" w:rsidRDefault="00F375FC" w:rsidP="00681194">
            <w:pPr>
              <w:jc w:val="both"/>
              <w:rPr>
                <w:sz w:val="18"/>
                <w:szCs w:val="18"/>
              </w:rPr>
            </w:pPr>
          </w:p>
          <w:p w:rsidR="00F375FC" w:rsidRPr="00F25D1A" w:rsidRDefault="00F375FC" w:rsidP="00681194">
            <w:pPr>
              <w:jc w:val="both"/>
              <w:rPr>
                <w:sz w:val="18"/>
                <w:szCs w:val="18"/>
              </w:rPr>
            </w:pPr>
            <w:r w:rsidRPr="00F25D1A">
              <w:rPr>
                <w:sz w:val="18"/>
                <w:szCs w:val="18"/>
              </w:rPr>
              <w:t>f) v dané době neexistuje ani se nepředpokládá žádná podstatná věcná nebo právní překážka bránící okamžitému převodu kapitálu nebo splacení závazků mezi ústředním subjektem a trvale přidruženými úvěrovými institucemi v případě řešení krize.</w:t>
            </w:r>
          </w:p>
        </w:tc>
        <w:tc>
          <w:tcPr>
            <w:tcW w:w="900" w:type="dxa"/>
            <w:tcBorders>
              <w:top w:val="nil"/>
              <w:left w:val="single" w:sz="18" w:space="0" w:color="auto"/>
              <w:bottom w:val="single" w:sz="4" w:space="0" w:color="auto"/>
              <w:right w:val="single" w:sz="4" w:space="0" w:color="auto"/>
            </w:tcBorders>
          </w:tcPr>
          <w:p w:rsidR="00F375FC" w:rsidRPr="00F25D1A" w:rsidRDefault="00F375FC" w:rsidP="00275801">
            <w:pPr>
              <w:rPr>
                <w:sz w:val="18"/>
                <w:szCs w:val="18"/>
              </w:rPr>
            </w:pPr>
          </w:p>
        </w:tc>
        <w:tc>
          <w:tcPr>
            <w:tcW w:w="108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c>
          <w:tcPr>
            <w:tcW w:w="5405" w:type="dxa"/>
            <w:gridSpan w:val="4"/>
            <w:tcBorders>
              <w:top w:val="nil"/>
              <w:left w:val="single" w:sz="4" w:space="0" w:color="auto"/>
              <w:bottom w:val="single" w:sz="4" w:space="0" w:color="auto"/>
              <w:right w:val="single" w:sz="4" w:space="0" w:color="auto"/>
            </w:tcBorders>
          </w:tcPr>
          <w:p w:rsidR="00F375FC" w:rsidRPr="003D294C" w:rsidRDefault="00F375FC" w:rsidP="00D86939">
            <w:pPr>
              <w:jc w:val="both"/>
              <w:rPr>
                <w:i/>
                <w:sz w:val="18"/>
                <w:szCs w:val="18"/>
              </w:rPr>
            </w:pPr>
            <w:r w:rsidRPr="005A0765">
              <w:rPr>
                <w:i/>
                <w:sz w:val="18"/>
                <w:szCs w:val="18"/>
              </w:rPr>
              <w:t xml:space="preserve">Nerelevantní z hlediska </w:t>
            </w:r>
            <w:r>
              <w:rPr>
                <w:i/>
                <w:sz w:val="18"/>
                <w:szCs w:val="18"/>
              </w:rPr>
              <w:t>transpozice</w:t>
            </w:r>
            <w:r w:rsidRPr="005A0765">
              <w:rPr>
                <w:i/>
                <w:sz w:val="18"/>
                <w:szCs w:val="18"/>
              </w:rPr>
              <w:t>. Právo ČR vznik ústředního subjektu neumožňuje.</w:t>
            </w:r>
          </w:p>
        </w:tc>
        <w:tc>
          <w:tcPr>
            <w:tcW w:w="895"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NT</w:t>
            </w: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2021C7">
        <w:tc>
          <w:tcPr>
            <w:tcW w:w="1440" w:type="dxa"/>
            <w:tcBorders>
              <w:top w:val="nil"/>
              <w:left w:val="single" w:sz="4" w:space="0" w:color="auto"/>
              <w:bottom w:val="nil"/>
              <w:right w:val="single" w:sz="4" w:space="0" w:color="auto"/>
            </w:tcBorders>
          </w:tcPr>
          <w:p w:rsidR="00F375FC" w:rsidRPr="002474A9" w:rsidRDefault="00F375FC" w:rsidP="005D3C83">
            <w:pPr>
              <w:rPr>
                <w:sz w:val="18"/>
                <w:szCs w:val="18"/>
              </w:rPr>
            </w:pPr>
            <w:r w:rsidRPr="002474A9">
              <w:rPr>
                <w:sz w:val="18"/>
                <w:szCs w:val="18"/>
              </w:rPr>
              <w:t>Článek 1 odst. 17</w:t>
            </w:r>
          </w:p>
          <w:p w:rsidR="00F375FC" w:rsidRPr="00E7049F" w:rsidRDefault="00F375FC" w:rsidP="00E7049F">
            <w:pPr>
              <w:rPr>
                <w:i/>
                <w:sz w:val="18"/>
                <w:szCs w:val="18"/>
              </w:rPr>
            </w:pPr>
            <w:r w:rsidRPr="00E7049F">
              <w:rPr>
                <w:i/>
                <w:sz w:val="18"/>
                <w:szCs w:val="18"/>
              </w:rPr>
              <w:t>(</w:t>
            </w:r>
            <w:r w:rsidR="00E7049F" w:rsidRPr="00E7049F">
              <w:rPr>
                <w:i/>
                <w:sz w:val="18"/>
                <w:szCs w:val="18"/>
              </w:rPr>
              <w:t>Č</w:t>
            </w:r>
            <w:r w:rsidRPr="00E7049F">
              <w:rPr>
                <w:i/>
                <w:sz w:val="18"/>
                <w:szCs w:val="18"/>
              </w:rPr>
              <w:t>lánek 45h</w:t>
            </w:r>
            <w:r w:rsidR="001A070D" w:rsidRPr="00E7049F">
              <w:rPr>
                <w:i/>
                <w:sz w:val="18"/>
                <w:szCs w:val="18"/>
              </w:rPr>
              <w:t xml:space="preserve"> odstavec 1</w:t>
            </w:r>
            <w:r w:rsidRPr="00E7049F">
              <w:rPr>
                <w:i/>
                <w:sz w:val="18"/>
                <w:szCs w:val="18"/>
              </w:rPr>
              <w:t>)</w:t>
            </w:r>
          </w:p>
        </w:tc>
        <w:tc>
          <w:tcPr>
            <w:tcW w:w="5400" w:type="dxa"/>
            <w:gridSpan w:val="4"/>
            <w:tcBorders>
              <w:top w:val="nil"/>
              <w:left w:val="single" w:sz="4" w:space="0" w:color="auto"/>
              <w:bottom w:val="nil"/>
              <w:right w:val="single" w:sz="18" w:space="0" w:color="auto"/>
            </w:tcBorders>
          </w:tcPr>
          <w:p w:rsidR="00F375FC" w:rsidRPr="00F25D1A" w:rsidRDefault="00F375FC" w:rsidP="00822A03">
            <w:pPr>
              <w:jc w:val="both"/>
              <w:rPr>
                <w:sz w:val="18"/>
                <w:szCs w:val="18"/>
              </w:rPr>
            </w:pPr>
            <w:r w:rsidRPr="00F25D1A">
              <w:rPr>
                <w:sz w:val="18"/>
                <w:szCs w:val="18"/>
              </w:rPr>
              <w:t xml:space="preserve">Článek 45h </w:t>
            </w:r>
          </w:p>
          <w:p w:rsidR="00F375FC" w:rsidRPr="00F25D1A" w:rsidRDefault="00F375FC" w:rsidP="00822A03">
            <w:pPr>
              <w:jc w:val="both"/>
              <w:rPr>
                <w:sz w:val="18"/>
                <w:szCs w:val="18"/>
              </w:rPr>
            </w:pPr>
          </w:p>
          <w:p w:rsidR="00F375FC" w:rsidRPr="00F25D1A" w:rsidRDefault="00F375FC" w:rsidP="00822A03">
            <w:pPr>
              <w:jc w:val="both"/>
              <w:rPr>
                <w:sz w:val="18"/>
                <w:szCs w:val="18"/>
              </w:rPr>
            </w:pPr>
            <w:r w:rsidRPr="00F25D1A">
              <w:rPr>
                <w:sz w:val="18"/>
                <w:szCs w:val="18"/>
              </w:rPr>
              <w:t xml:space="preserve">Postup při určování požadavku </w:t>
            </w:r>
          </w:p>
          <w:p w:rsidR="00F375FC" w:rsidRPr="00F25D1A" w:rsidRDefault="00F375FC" w:rsidP="00822A03">
            <w:pPr>
              <w:jc w:val="both"/>
              <w:rPr>
                <w:sz w:val="18"/>
                <w:szCs w:val="18"/>
              </w:rPr>
            </w:pPr>
          </w:p>
          <w:p w:rsidR="00F375FC" w:rsidRPr="00F25D1A" w:rsidRDefault="00F375FC" w:rsidP="00822A03">
            <w:pPr>
              <w:jc w:val="both"/>
              <w:rPr>
                <w:sz w:val="18"/>
                <w:szCs w:val="18"/>
              </w:rPr>
            </w:pPr>
            <w:r w:rsidRPr="00F25D1A">
              <w:rPr>
                <w:sz w:val="18"/>
                <w:szCs w:val="18"/>
              </w:rPr>
              <w:t xml:space="preserve">1. Orgán příslušný k řešení krize subjektu řešícího krizi, orgán příslušný k řešení krize na úrovni skupiny, není-li totožný s prvně uvedeným orgánem, a orgány příslušné k řešení krize odpovědné za dceřiné podniky skupiny řešící krizi, které podléhají požadavku uvedenému v článku 45f na individuálním základě, učiní vše, co je v jejich silách, aby dosáhly společného rozhodnutí o: </w:t>
            </w:r>
          </w:p>
          <w:p w:rsidR="00F375FC" w:rsidRPr="00F25D1A" w:rsidRDefault="00F375FC" w:rsidP="00822A03">
            <w:pPr>
              <w:jc w:val="both"/>
              <w:rPr>
                <w:sz w:val="18"/>
                <w:szCs w:val="18"/>
              </w:rPr>
            </w:pPr>
          </w:p>
          <w:p w:rsidR="00F375FC" w:rsidRPr="00F25D1A" w:rsidRDefault="00F375FC" w:rsidP="00822A03">
            <w:pPr>
              <w:jc w:val="both"/>
              <w:rPr>
                <w:sz w:val="18"/>
                <w:szCs w:val="18"/>
              </w:rPr>
            </w:pPr>
            <w:r w:rsidRPr="00F25D1A">
              <w:rPr>
                <w:sz w:val="18"/>
                <w:szCs w:val="18"/>
              </w:rPr>
              <w:t xml:space="preserve">a) výši požadavku uplatňovaného na konsolidované úrovni skupiny řešící krizi na jednotlivé subjekty řešící krizi a </w:t>
            </w:r>
          </w:p>
          <w:p w:rsidR="00F375FC" w:rsidRPr="00F25D1A" w:rsidRDefault="00F375FC" w:rsidP="00822A03">
            <w:pPr>
              <w:jc w:val="both"/>
              <w:rPr>
                <w:sz w:val="18"/>
                <w:szCs w:val="18"/>
              </w:rPr>
            </w:pPr>
          </w:p>
          <w:p w:rsidR="00F375FC" w:rsidRPr="00F25D1A" w:rsidRDefault="00F375FC" w:rsidP="00822A03">
            <w:pPr>
              <w:jc w:val="both"/>
              <w:rPr>
                <w:sz w:val="18"/>
                <w:szCs w:val="18"/>
              </w:rPr>
            </w:pPr>
            <w:r w:rsidRPr="00F25D1A">
              <w:rPr>
                <w:sz w:val="18"/>
                <w:szCs w:val="18"/>
              </w:rPr>
              <w:t>b) výši požadavku uplatňovaného na individuálním základě na každý subjekt skupiny řešící krizi, který není subjektem řešícím krizi.</w:t>
            </w:r>
          </w:p>
          <w:p w:rsidR="00F375FC" w:rsidRPr="00F25D1A" w:rsidRDefault="00F375FC" w:rsidP="00822A03">
            <w:pPr>
              <w:jc w:val="both"/>
              <w:rPr>
                <w:sz w:val="18"/>
                <w:szCs w:val="18"/>
              </w:rPr>
            </w:pPr>
          </w:p>
          <w:p w:rsidR="00F375FC" w:rsidRPr="00F25D1A" w:rsidRDefault="00F375FC" w:rsidP="00822A03">
            <w:pPr>
              <w:jc w:val="both"/>
              <w:rPr>
                <w:sz w:val="18"/>
                <w:szCs w:val="18"/>
              </w:rPr>
            </w:pPr>
            <w:r w:rsidRPr="00F25D1A">
              <w:rPr>
                <w:sz w:val="18"/>
                <w:szCs w:val="18"/>
              </w:rPr>
              <w:t xml:space="preserve">Společné rozhodnutí zajistí dodržení článků 45e a 45f, je dostatečně odůvodněné a: </w:t>
            </w:r>
          </w:p>
          <w:p w:rsidR="00F375FC" w:rsidRPr="00F25D1A" w:rsidRDefault="00F375FC" w:rsidP="00822A03">
            <w:pPr>
              <w:jc w:val="both"/>
              <w:rPr>
                <w:sz w:val="18"/>
                <w:szCs w:val="18"/>
              </w:rPr>
            </w:pPr>
          </w:p>
          <w:p w:rsidR="00F375FC" w:rsidRPr="00F25D1A" w:rsidRDefault="00F375FC" w:rsidP="00822A03">
            <w:pPr>
              <w:jc w:val="both"/>
              <w:rPr>
                <w:sz w:val="18"/>
                <w:szCs w:val="18"/>
              </w:rPr>
            </w:pPr>
            <w:r w:rsidRPr="00F25D1A">
              <w:rPr>
                <w:sz w:val="18"/>
                <w:szCs w:val="18"/>
              </w:rPr>
              <w:t xml:space="preserve">a) orgán příslušný k řešení krize jej poskytne subjektu řešícímu krizi, za něhož odpovídá; </w:t>
            </w:r>
          </w:p>
          <w:p w:rsidR="00F375FC" w:rsidRPr="00F25D1A" w:rsidRDefault="00F375FC" w:rsidP="00822A03">
            <w:pPr>
              <w:jc w:val="both"/>
              <w:rPr>
                <w:sz w:val="18"/>
                <w:szCs w:val="18"/>
              </w:rPr>
            </w:pPr>
          </w:p>
          <w:p w:rsidR="00F375FC" w:rsidRPr="00F25D1A" w:rsidRDefault="00F375FC" w:rsidP="00822A03">
            <w:pPr>
              <w:jc w:val="both"/>
              <w:rPr>
                <w:sz w:val="18"/>
                <w:szCs w:val="18"/>
              </w:rPr>
            </w:pPr>
            <w:r w:rsidRPr="00F25D1A">
              <w:rPr>
                <w:sz w:val="18"/>
                <w:szCs w:val="18"/>
              </w:rPr>
              <w:t xml:space="preserve">b) orgány příslušné k řešení krize jej poskytnou subjektům skupiny řešící krizi, které nejsou subjekty řešícími krizi a za něž odpovídají; </w:t>
            </w:r>
          </w:p>
          <w:p w:rsidR="00F375FC" w:rsidRPr="00F25D1A" w:rsidRDefault="00F375FC" w:rsidP="00822A03">
            <w:pPr>
              <w:jc w:val="both"/>
              <w:rPr>
                <w:sz w:val="18"/>
                <w:szCs w:val="18"/>
              </w:rPr>
            </w:pPr>
          </w:p>
          <w:p w:rsidR="00F375FC" w:rsidRPr="00F25D1A" w:rsidRDefault="00F375FC" w:rsidP="00822A03">
            <w:pPr>
              <w:jc w:val="both"/>
              <w:rPr>
                <w:sz w:val="18"/>
                <w:szCs w:val="18"/>
              </w:rPr>
            </w:pPr>
            <w:r w:rsidRPr="00F25D1A">
              <w:rPr>
                <w:sz w:val="18"/>
                <w:szCs w:val="18"/>
              </w:rPr>
              <w:t xml:space="preserve">c) orgán příslušný k řešení krize subjektu řešícího krizi jej poskytne mateřskému podniku skupiny v Unii, pokud tento mateřský podnik v Unii není sám subjektem řešícím krizi z téže skupiny řešící krizi. </w:t>
            </w:r>
          </w:p>
          <w:p w:rsidR="00F375FC" w:rsidRPr="00F25D1A" w:rsidRDefault="00F375FC" w:rsidP="00822A03">
            <w:pPr>
              <w:jc w:val="both"/>
              <w:rPr>
                <w:sz w:val="18"/>
                <w:szCs w:val="18"/>
              </w:rPr>
            </w:pPr>
          </w:p>
          <w:p w:rsidR="00F375FC" w:rsidRPr="00F25D1A" w:rsidRDefault="00F375FC" w:rsidP="00822A03">
            <w:pPr>
              <w:jc w:val="both"/>
              <w:rPr>
                <w:sz w:val="18"/>
                <w:szCs w:val="18"/>
              </w:rPr>
            </w:pPr>
            <w:r w:rsidRPr="00F25D1A">
              <w:rPr>
                <w:sz w:val="18"/>
                <w:szCs w:val="18"/>
              </w:rPr>
              <w:t xml:space="preserve">Společné rozhodnutí přijaté v souladu s tímto článkem může stanovit, že pokud je to v souladu se strategií řešení krize a subjekt řešící krizi přímo ani nepřímo nezakoupil dostatečné nástroje splňující požadavky podle čl. 45f odst. 2, plní dceřiný podnik požadavky podle čl. 45c odst. 7 v souladu s čl. 45f odst. 2 částečně prostřednictvím nástrojů vydaných subjektům, které nejsou součástí skupiny řešící krizi, a zakoupených těmito subjekty. </w:t>
            </w:r>
          </w:p>
        </w:tc>
        <w:tc>
          <w:tcPr>
            <w:tcW w:w="900" w:type="dxa"/>
            <w:tcBorders>
              <w:top w:val="nil"/>
              <w:left w:val="single" w:sz="18" w:space="0" w:color="auto"/>
              <w:bottom w:val="nil"/>
              <w:right w:val="single" w:sz="4" w:space="0" w:color="auto"/>
            </w:tcBorders>
          </w:tcPr>
          <w:p w:rsidR="00F375FC" w:rsidRPr="00F25D1A" w:rsidRDefault="00F375FC" w:rsidP="00275801">
            <w:pPr>
              <w:rPr>
                <w:sz w:val="18"/>
                <w:szCs w:val="18"/>
              </w:rPr>
            </w:pPr>
            <w:r>
              <w:rPr>
                <w:sz w:val="18"/>
                <w:szCs w:val="18"/>
              </w:rPr>
              <w:t>374/2015 ve znění 298/2021</w:t>
            </w:r>
          </w:p>
        </w:tc>
        <w:tc>
          <w:tcPr>
            <w:tcW w:w="1080" w:type="dxa"/>
            <w:tcBorders>
              <w:top w:val="nil"/>
              <w:left w:val="single" w:sz="4" w:space="0" w:color="auto"/>
              <w:bottom w:val="nil"/>
              <w:right w:val="single" w:sz="4" w:space="0" w:color="auto"/>
            </w:tcBorders>
          </w:tcPr>
          <w:p w:rsidR="00F375FC" w:rsidRPr="00F25D1A" w:rsidRDefault="00F375FC" w:rsidP="00275801">
            <w:pPr>
              <w:rPr>
                <w:sz w:val="18"/>
                <w:szCs w:val="18"/>
              </w:rPr>
            </w:pPr>
            <w:r>
              <w:rPr>
                <w:sz w:val="18"/>
                <w:szCs w:val="18"/>
              </w:rPr>
              <w:t>§132a odst.1</w:t>
            </w:r>
          </w:p>
        </w:tc>
        <w:tc>
          <w:tcPr>
            <w:tcW w:w="5405" w:type="dxa"/>
            <w:gridSpan w:val="4"/>
            <w:tcBorders>
              <w:top w:val="nil"/>
              <w:left w:val="single" w:sz="4" w:space="0" w:color="auto"/>
              <w:bottom w:val="nil"/>
              <w:right w:val="single" w:sz="4" w:space="0" w:color="auto"/>
            </w:tcBorders>
          </w:tcPr>
          <w:p w:rsidR="00F375FC" w:rsidRPr="00F25D1A" w:rsidRDefault="00F375FC" w:rsidP="008574D7">
            <w:pPr>
              <w:rPr>
                <w:sz w:val="18"/>
                <w:szCs w:val="18"/>
              </w:rPr>
            </w:pPr>
            <w:r w:rsidRPr="003A0CFD">
              <w:rPr>
                <w:sz w:val="18"/>
                <w:szCs w:val="18"/>
              </w:rPr>
              <w:t>Česká národní banka jako orgán příslušný k řešení krize osoby podléhající řešení krize, která je součástí evropské finanční skupiny, vyvíjí úsilí k tomu, aby bylo dosaženo dohody mezi ní, orgánem příslušným k řešení krize skupiny a orgány příslušnými k řešení krize ostatních členů skupiny podléhající řešení krize ohledně určení minimálního požadavku osobě podléhající řešení krize a vnitřního minimálního požadavku ostatním členům skupiny podléhající řešení krize.</w:t>
            </w:r>
          </w:p>
        </w:tc>
        <w:tc>
          <w:tcPr>
            <w:tcW w:w="895" w:type="dxa"/>
            <w:tcBorders>
              <w:top w:val="nil"/>
              <w:left w:val="single" w:sz="4" w:space="0" w:color="auto"/>
              <w:bottom w:val="nil"/>
              <w:right w:val="single" w:sz="4" w:space="0" w:color="auto"/>
            </w:tcBorders>
          </w:tcPr>
          <w:p w:rsidR="00F375FC" w:rsidRPr="00F25D1A" w:rsidRDefault="00F375FC" w:rsidP="00275801">
            <w:pPr>
              <w:rPr>
                <w:sz w:val="18"/>
                <w:szCs w:val="18"/>
              </w:rPr>
            </w:pPr>
            <w:r>
              <w:rPr>
                <w:sz w:val="18"/>
                <w:szCs w:val="18"/>
              </w:rPr>
              <w:t>PT</w:t>
            </w: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2021C7">
        <w:tc>
          <w:tcPr>
            <w:tcW w:w="1440" w:type="dxa"/>
            <w:tcBorders>
              <w:top w:val="nil"/>
              <w:left w:val="single" w:sz="4" w:space="0" w:color="auto"/>
              <w:bottom w:val="nil"/>
              <w:right w:val="single" w:sz="4" w:space="0" w:color="auto"/>
            </w:tcBorders>
          </w:tcPr>
          <w:p w:rsidR="00F375FC" w:rsidRPr="002474A9" w:rsidRDefault="00F375FC" w:rsidP="005D3C83">
            <w:pPr>
              <w:rPr>
                <w:sz w:val="18"/>
                <w:szCs w:val="18"/>
              </w:rPr>
            </w:pPr>
          </w:p>
        </w:tc>
        <w:tc>
          <w:tcPr>
            <w:tcW w:w="5400" w:type="dxa"/>
            <w:gridSpan w:val="4"/>
            <w:tcBorders>
              <w:top w:val="nil"/>
              <w:left w:val="single" w:sz="4" w:space="0" w:color="auto"/>
              <w:bottom w:val="nil"/>
              <w:right w:val="single" w:sz="18" w:space="0" w:color="auto"/>
            </w:tcBorders>
          </w:tcPr>
          <w:p w:rsidR="00F375FC" w:rsidRPr="00F25D1A" w:rsidRDefault="00F375FC" w:rsidP="00822A03">
            <w:pPr>
              <w:jc w:val="both"/>
              <w:rPr>
                <w:sz w:val="18"/>
                <w:szCs w:val="18"/>
              </w:rPr>
            </w:pPr>
          </w:p>
        </w:tc>
        <w:tc>
          <w:tcPr>
            <w:tcW w:w="900" w:type="dxa"/>
            <w:tcBorders>
              <w:top w:val="nil"/>
              <w:left w:val="single" w:sz="18" w:space="0" w:color="auto"/>
              <w:bottom w:val="nil"/>
              <w:right w:val="single" w:sz="4" w:space="0" w:color="auto"/>
            </w:tcBorders>
          </w:tcPr>
          <w:p w:rsidR="00F375FC" w:rsidRDefault="00F375FC" w:rsidP="00275801">
            <w:pPr>
              <w:rPr>
                <w:sz w:val="18"/>
                <w:szCs w:val="18"/>
              </w:rPr>
            </w:pPr>
            <w:r>
              <w:rPr>
                <w:sz w:val="18"/>
                <w:szCs w:val="18"/>
              </w:rPr>
              <w:t>374/2015 ve znění 298/2021</w:t>
            </w:r>
          </w:p>
        </w:tc>
        <w:tc>
          <w:tcPr>
            <w:tcW w:w="1080" w:type="dxa"/>
            <w:tcBorders>
              <w:top w:val="nil"/>
              <w:left w:val="single" w:sz="4" w:space="0" w:color="auto"/>
              <w:bottom w:val="nil"/>
              <w:right w:val="single" w:sz="4" w:space="0" w:color="auto"/>
            </w:tcBorders>
          </w:tcPr>
          <w:p w:rsidR="00F375FC" w:rsidRDefault="00F375FC" w:rsidP="00275801">
            <w:pPr>
              <w:rPr>
                <w:sz w:val="18"/>
                <w:szCs w:val="18"/>
              </w:rPr>
            </w:pPr>
            <w:r>
              <w:rPr>
                <w:sz w:val="18"/>
                <w:szCs w:val="18"/>
              </w:rPr>
              <w:t>§132a odst.2</w:t>
            </w:r>
          </w:p>
        </w:tc>
        <w:tc>
          <w:tcPr>
            <w:tcW w:w="5405" w:type="dxa"/>
            <w:gridSpan w:val="4"/>
            <w:tcBorders>
              <w:top w:val="nil"/>
              <w:left w:val="single" w:sz="4" w:space="0" w:color="auto"/>
              <w:bottom w:val="nil"/>
              <w:right w:val="single" w:sz="4" w:space="0" w:color="auto"/>
            </w:tcBorders>
          </w:tcPr>
          <w:p w:rsidR="00F375FC" w:rsidRPr="007A3A05" w:rsidRDefault="00F375FC" w:rsidP="008574D7">
            <w:pPr>
              <w:rPr>
                <w:sz w:val="18"/>
                <w:szCs w:val="18"/>
              </w:rPr>
            </w:pPr>
            <w:r w:rsidRPr="007A3A05">
              <w:rPr>
                <w:sz w:val="18"/>
                <w:szCs w:val="18"/>
              </w:rPr>
              <w:t>Česká národní banka určí osobě podléhající řešení krize minimální požadavek a ostatním členům skupiny podléhající řešení krize se sídlem na území České republiky vnitřní minimální požadavek v souladu s dohodou podle odstavce 1.</w:t>
            </w:r>
          </w:p>
        </w:tc>
        <w:tc>
          <w:tcPr>
            <w:tcW w:w="895" w:type="dxa"/>
            <w:tcBorders>
              <w:top w:val="nil"/>
              <w:left w:val="single" w:sz="4" w:space="0" w:color="auto"/>
              <w:bottom w:val="nil"/>
              <w:right w:val="single" w:sz="4" w:space="0" w:color="auto"/>
            </w:tcBorders>
          </w:tcPr>
          <w:p w:rsidR="00F375FC" w:rsidRDefault="00F375FC" w:rsidP="00275801">
            <w:pPr>
              <w:rPr>
                <w:sz w:val="18"/>
                <w:szCs w:val="18"/>
              </w:rPr>
            </w:pP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D7150A">
        <w:tc>
          <w:tcPr>
            <w:tcW w:w="1440" w:type="dxa"/>
            <w:tcBorders>
              <w:top w:val="nil"/>
              <w:left w:val="single" w:sz="4" w:space="0" w:color="auto"/>
              <w:bottom w:val="nil"/>
              <w:right w:val="single" w:sz="4" w:space="0" w:color="auto"/>
            </w:tcBorders>
          </w:tcPr>
          <w:p w:rsidR="00F375FC" w:rsidRPr="002474A9" w:rsidRDefault="00F375FC" w:rsidP="005D3C83">
            <w:pPr>
              <w:rPr>
                <w:sz w:val="18"/>
                <w:szCs w:val="18"/>
              </w:rPr>
            </w:pPr>
          </w:p>
        </w:tc>
        <w:tc>
          <w:tcPr>
            <w:tcW w:w="5400" w:type="dxa"/>
            <w:gridSpan w:val="4"/>
            <w:tcBorders>
              <w:top w:val="nil"/>
              <w:left w:val="single" w:sz="4" w:space="0" w:color="auto"/>
              <w:bottom w:val="nil"/>
              <w:right w:val="single" w:sz="18" w:space="0" w:color="auto"/>
            </w:tcBorders>
          </w:tcPr>
          <w:p w:rsidR="00F375FC" w:rsidRPr="00F25D1A" w:rsidRDefault="00F375FC" w:rsidP="00822A03">
            <w:pPr>
              <w:jc w:val="both"/>
              <w:rPr>
                <w:sz w:val="18"/>
                <w:szCs w:val="18"/>
              </w:rPr>
            </w:pPr>
          </w:p>
        </w:tc>
        <w:tc>
          <w:tcPr>
            <w:tcW w:w="900" w:type="dxa"/>
            <w:tcBorders>
              <w:top w:val="nil"/>
              <w:left w:val="single" w:sz="18" w:space="0" w:color="auto"/>
              <w:bottom w:val="nil"/>
              <w:right w:val="single" w:sz="4" w:space="0" w:color="auto"/>
            </w:tcBorders>
          </w:tcPr>
          <w:p w:rsidR="00F375FC" w:rsidRDefault="00F375FC" w:rsidP="00275801">
            <w:pPr>
              <w:rPr>
                <w:sz w:val="18"/>
                <w:szCs w:val="18"/>
              </w:rPr>
            </w:pPr>
            <w:r>
              <w:rPr>
                <w:sz w:val="18"/>
                <w:szCs w:val="18"/>
              </w:rPr>
              <w:t>374/2015 ve znění 298/2021</w:t>
            </w:r>
          </w:p>
        </w:tc>
        <w:tc>
          <w:tcPr>
            <w:tcW w:w="1080" w:type="dxa"/>
            <w:tcBorders>
              <w:top w:val="nil"/>
              <w:left w:val="single" w:sz="4" w:space="0" w:color="auto"/>
              <w:bottom w:val="nil"/>
              <w:right w:val="single" w:sz="4" w:space="0" w:color="auto"/>
            </w:tcBorders>
          </w:tcPr>
          <w:p w:rsidR="00F375FC" w:rsidRPr="00F25D1A" w:rsidRDefault="00F375FC" w:rsidP="00F04EE4">
            <w:pPr>
              <w:rPr>
                <w:sz w:val="18"/>
                <w:szCs w:val="18"/>
              </w:rPr>
            </w:pPr>
            <w:r>
              <w:rPr>
                <w:sz w:val="18"/>
                <w:szCs w:val="18"/>
              </w:rPr>
              <w:t>§132a odst.6</w:t>
            </w:r>
          </w:p>
        </w:tc>
        <w:tc>
          <w:tcPr>
            <w:tcW w:w="5405" w:type="dxa"/>
            <w:gridSpan w:val="4"/>
            <w:tcBorders>
              <w:top w:val="nil"/>
              <w:left w:val="single" w:sz="4" w:space="0" w:color="auto"/>
              <w:bottom w:val="nil"/>
              <w:right w:val="single" w:sz="4" w:space="0" w:color="auto"/>
            </w:tcBorders>
          </w:tcPr>
          <w:p w:rsidR="00F375FC" w:rsidRPr="00F25D1A" w:rsidRDefault="00F375FC" w:rsidP="00F04EE4">
            <w:pPr>
              <w:rPr>
                <w:sz w:val="18"/>
                <w:szCs w:val="18"/>
              </w:rPr>
            </w:pPr>
            <w:r w:rsidRPr="001A714A">
              <w:rPr>
                <w:sz w:val="18"/>
                <w:szCs w:val="18"/>
              </w:rPr>
              <w:t>Česká národní banka oznámí rozhodnutí o minimálním požadavku evropské ovládající osobě</w:t>
            </w:r>
            <w:r w:rsidRPr="00BE1479">
              <w:rPr>
                <w:sz w:val="18"/>
                <w:szCs w:val="18"/>
              </w:rPr>
              <w:t>.</w:t>
            </w:r>
          </w:p>
        </w:tc>
        <w:tc>
          <w:tcPr>
            <w:tcW w:w="895" w:type="dxa"/>
            <w:tcBorders>
              <w:top w:val="nil"/>
              <w:left w:val="single" w:sz="4" w:space="0" w:color="auto"/>
              <w:bottom w:val="nil"/>
              <w:right w:val="single" w:sz="4" w:space="0" w:color="auto"/>
            </w:tcBorders>
          </w:tcPr>
          <w:p w:rsidR="00F375FC" w:rsidRDefault="00F375FC" w:rsidP="00275801">
            <w:pPr>
              <w:rPr>
                <w:sz w:val="18"/>
                <w:szCs w:val="18"/>
              </w:rPr>
            </w:pP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E27FF3">
        <w:tc>
          <w:tcPr>
            <w:tcW w:w="1440" w:type="dxa"/>
            <w:tcBorders>
              <w:top w:val="nil"/>
              <w:left w:val="single" w:sz="4" w:space="0" w:color="auto"/>
              <w:bottom w:val="nil"/>
              <w:right w:val="single" w:sz="4" w:space="0" w:color="auto"/>
            </w:tcBorders>
          </w:tcPr>
          <w:p w:rsidR="00F375FC" w:rsidRPr="002474A9" w:rsidRDefault="00F375FC" w:rsidP="005D3C83">
            <w:pPr>
              <w:rPr>
                <w:sz w:val="18"/>
                <w:szCs w:val="18"/>
              </w:rPr>
            </w:pPr>
          </w:p>
        </w:tc>
        <w:tc>
          <w:tcPr>
            <w:tcW w:w="5400" w:type="dxa"/>
            <w:gridSpan w:val="4"/>
            <w:tcBorders>
              <w:top w:val="nil"/>
              <w:left w:val="single" w:sz="4" w:space="0" w:color="auto"/>
              <w:bottom w:val="nil"/>
              <w:right w:val="single" w:sz="18" w:space="0" w:color="auto"/>
            </w:tcBorders>
          </w:tcPr>
          <w:p w:rsidR="00F375FC" w:rsidRPr="00F25D1A" w:rsidRDefault="00F375FC" w:rsidP="00822A03">
            <w:pPr>
              <w:jc w:val="both"/>
              <w:rPr>
                <w:sz w:val="18"/>
                <w:szCs w:val="18"/>
              </w:rPr>
            </w:pPr>
          </w:p>
        </w:tc>
        <w:tc>
          <w:tcPr>
            <w:tcW w:w="900" w:type="dxa"/>
            <w:tcBorders>
              <w:top w:val="nil"/>
              <w:left w:val="single" w:sz="18" w:space="0" w:color="auto"/>
              <w:bottom w:val="nil"/>
              <w:right w:val="single" w:sz="4" w:space="0" w:color="auto"/>
            </w:tcBorders>
          </w:tcPr>
          <w:p w:rsidR="00F375FC" w:rsidRDefault="00F375FC" w:rsidP="00275801">
            <w:pPr>
              <w:rPr>
                <w:sz w:val="18"/>
                <w:szCs w:val="18"/>
              </w:rPr>
            </w:pPr>
            <w:r>
              <w:rPr>
                <w:sz w:val="18"/>
                <w:szCs w:val="18"/>
              </w:rPr>
              <w:t>374/2015 ve znění 298/2021</w:t>
            </w:r>
          </w:p>
        </w:tc>
        <w:tc>
          <w:tcPr>
            <w:tcW w:w="1080" w:type="dxa"/>
            <w:tcBorders>
              <w:top w:val="nil"/>
              <w:left w:val="single" w:sz="4" w:space="0" w:color="auto"/>
              <w:bottom w:val="nil"/>
              <w:right w:val="single" w:sz="4" w:space="0" w:color="auto"/>
            </w:tcBorders>
          </w:tcPr>
          <w:p w:rsidR="00F375FC" w:rsidRDefault="00F375FC" w:rsidP="00275801">
            <w:pPr>
              <w:rPr>
                <w:sz w:val="18"/>
                <w:szCs w:val="18"/>
              </w:rPr>
            </w:pPr>
            <w:r>
              <w:rPr>
                <w:sz w:val="18"/>
                <w:szCs w:val="18"/>
              </w:rPr>
              <w:t>§132 odst.2</w:t>
            </w:r>
          </w:p>
        </w:tc>
        <w:tc>
          <w:tcPr>
            <w:tcW w:w="5405" w:type="dxa"/>
            <w:gridSpan w:val="4"/>
            <w:tcBorders>
              <w:top w:val="nil"/>
              <w:left w:val="single" w:sz="4" w:space="0" w:color="auto"/>
              <w:bottom w:val="nil"/>
              <w:right w:val="single" w:sz="4" w:space="0" w:color="auto"/>
            </w:tcBorders>
          </w:tcPr>
          <w:p w:rsidR="00F375FC" w:rsidRPr="00BE1479" w:rsidRDefault="00F375FC" w:rsidP="00D7150A">
            <w:pPr>
              <w:rPr>
                <w:sz w:val="18"/>
                <w:szCs w:val="18"/>
              </w:rPr>
            </w:pPr>
            <w:r w:rsidRPr="00BE1479">
              <w:rPr>
                <w:sz w:val="18"/>
                <w:szCs w:val="18"/>
              </w:rPr>
              <w:t>Osobě podléhající řešení krize, která je členem evropské finanční skupiny, určí minimální požadavek Česká národní banka, je-li orgánem příslušným k řešení krize všech členů této evropské finanční skupiny.</w:t>
            </w:r>
          </w:p>
        </w:tc>
        <w:tc>
          <w:tcPr>
            <w:tcW w:w="895" w:type="dxa"/>
            <w:tcBorders>
              <w:top w:val="nil"/>
              <w:left w:val="single" w:sz="4" w:space="0" w:color="auto"/>
              <w:bottom w:val="nil"/>
              <w:right w:val="single" w:sz="4" w:space="0" w:color="auto"/>
            </w:tcBorders>
          </w:tcPr>
          <w:p w:rsidR="00F375FC" w:rsidRDefault="00F375FC" w:rsidP="00275801">
            <w:pPr>
              <w:rPr>
                <w:sz w:val="18"/>
                <w:szCs w:val="18"/>
              </w:rPr>
            </w:pP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E27FF3">
        <w:tc>
          <w:tcPr>
            <w:tcW w:w="1440" w:type="dxa"/>
            <w:tcBorders>
              <w:top w:val="nil"/>
              <w:left w:val="single" w:sz="4" w:space="0" w:color="auto"/>
              <w:bottom w:val="nil"/>
              <w:right w:val="single" w:sz="4" w:space="0" w:color="auto"/>
            </w:tcBorders>
          </w:tcPr>
          <w:p w:rsidR="00F375FC" w:rsidRPr="002474A9" w:rsidRDefault="00F375FC" w:rsidP="005D3C83">
            <w:pPr>
              <w:rPr>
                <w:sz w:val="18"/>
                <w:szCs w:val="18"/>
              </w:rPr>
            </w:pPr>
          </w:p>
        </w:tc>
        <w:tc>
          <w:tcPr>
            <w:tcW w:w="5400" w:type="dxa"/>
            <w:gridSpan w:val="4"/>
            <w:tcBorders>
              <w:top w:val="nil"/>
              <w:left w:val="single" w:sz="4" w:space="0" w:color="auto"/>
              <w:bottom w:val="nil"/>
              <w:right w:val="single" w:sz="18" w:space="0" w:color="auto"/>
            </w:tcBorders>
          </w:tcPr>
          <w:p w:rsidR="00F375FC" w:rsidRPr="00F25D1A" w:rsidRDefault="00F375FC" w:rsidP="00822A03">
            <w:pPr>
              <w:jc w:val="both"/>
              <w:rPr>
                <w:sz w:val="18"/>
                <w:szCs w:val="18"/>
              </w:rPr>
            </w:pPr>
          </w:p>
        </w:tc>
        <w:tc>
          <w:tcPr>
            <w:tcW w:w="900" w:type="dxa"/>
            <w:tcBorders>
              <w:top w:val="nil"/>
              <w:left w:val="single" w:sz="18" w:space="0" w:color="auto"/>
              <w:bottom w:val="nil"/>
              <w:right w:val="single" w:sz="4" w:space="0" w:color="auto"/>
            </w:tcBorders>
          </w:tcPr>
          <w:p w:rsidR="00F375FC" w:rsidRDefault="00F375FC" w:rsidP="00275801">
            <w:pPr>
              <w:rPr>
                <w:sz w:val="18"/>
                <w:szCs w:val="18"/>
              </w:rPr>
            </w:pPr>
            <w:r>
              <w:rPr>
                <w:sz w:val="18"/>
                <w:szCs w:val="18"/>
              </w:rPr>
              <w:t>374/2015 ve znění 298/2021</w:t>
            </w:r>
          </w:p>
        </w:tc>
        <w:tc>
          <w:tcPr>
            <w:tcW w:w="1080" w:type="dxa"/>
            <w:tcBorders>
              <w:top w:val="nil"/>
              <w:left w:val="single" w:sz="4" w:space="0" w:color="auto"/>
              <w:bottom w:val="nil"/>
              <w:right w:val="single" w:sz="4" w:space="0" w:color="auto"/>
            </w:tcBorders>
          </w:tcPr>
          <w:p w:rsidR="00F375FC" w:rsidRDefault="00F375FC" w:rsidP="00275801">
            <w:pPr>
              <w:rPr>
                <w:sz w:val="18"/>
                <w:szCs w:val="18"/>
              </w:rPr>
            </w:pPr>
            <w:r>
              <w:rPr>
                <w:sz w:val="18"/>
                <w:szCs w:val="18"/>
              </w:rPr>
              <w:t>§133 odst.1</w:t>
            </w:r>
          </w:p>
        </w:tc>
        <w:tc>
          <w:tcPr>
            <w:tcW w:w="5405" w:type="dxa"/>
            <w:gridSpan w:val="4"/>
            <w:tcBorders>
              <w:top w:val="nil"/>
              <w:left w:val="single" w:sz="4" w:space="0" w:color="auto"/>
              <w:bottom w:val="nil"/>
              <w:right w:val="single" w:sz="4" w:space="0" w:color="auto"/>
            </w:tcBorders>
          </w:tcPr>
          <w:p w:rsidR="00F375FC" w:rsidRPr="001A714A" w:rsidRDefault="00F375FC" w:rsidP="00D7150A">
            <w:pPr>
              <w:rPr>
                <w:sz w:val="18"/>
                <w:szCs w:val="18"/>
              </w:rPr>
            </w:pPr>
            <w:r w:rsidRPr="00E27FF3">
              <w:rPr>
                <w:sz w:val="18"/>
                <w:szCs w:val="18"/>
              </w:rPr>
              <w:t>Česká národní banka jako orgán příslušný k řešení krize osoby, která není osobou podléhající řešení krize, vyvíjí úsilí k tomu, aby bylo dosaženo dohody mezi ní, orgánem příslušným k řešení krize skupiny, orgánem příslušným k řešení krize osoby podléhající řešení krize a orgány příslušnými k řešení krize ostatních členů skupiny podléhající řešení krize ohledně určení minimálního požadavku osobě podléhající řešení krize a vnitřního minimálního požadavku ostatním členům skupiny podléhající řešení krize.</w:t>
            </w:r>
          </w:p>
        </w:tc>
        <w:tc>
          <w:tcPr>
            <w:tcW w:w="895" w:type="dxa"/>
            <w:tcBorders>
              <w:top w:val="nil"/>
              <w:left w:val="single" w:sz="4" w:space="0" w:color="auto"/>
              <w:bottom w:val="nil"/>
              <w:right w:val="single" w:sz="4" w:space="0" w:color="auto"/>
            </w:tcBorders>
          </w:tcPr>
          <w:p w:rsidR="00F375FC" w:rsidRDefault="00F375FC" w:rsidP="00275801">
            <w:pPr>
              <w:rPr>
                <w:sz w:val="18"/>
                <w:szCs w:val="18"/>
              </w:rPr>
            </w:pP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E27FF3">
        <w:tc>
          <w:tcPr>
            <w:tcW w:w="1440" w:type="dxa"/>
            <w:tcBorders>
              <w:top w:val="nil"/>
              <w:left w:val="single" w:sz="4" w:space="0" w:color="auto"/>
              <w:bottom w:val="single" w:sz="6" w:space="0" w:color="auto"/>
              <w:right w:val="single" w:sz="4" w:space="0" w:color="auto"/>
            </w:tcBorders>
          </w:tcPr>
          <w:p w:rsidR="00F375FC" w:rsidRPr="002474A9" w:rsidRDefault="00F375FC" w:rsidP="005D3C83">
            <w:pPr>
              <w:rPr>
                <w:sz w:val="18"/>
                <w:szCs w:val="18"/>
              </w:rPr>
            </w:pPr>
          </w:p>
        </w:tc>
        <w:tc>
          <w:tcPr>
            <w:tcW w:w="5400" w:type="dxa"/>
            <w:gridSpan w:val="4"/>
            <w:tcBorders>
              <w:top w:val="nil"/>
              <w:left w:val="single" w:sz="4" w:space="0" w:color="auto"/>
              <w:bottom w:val="single" w:sz="6" w:space="0" w:color="auto"/>
              <w:right w:val="single" w:sz="18" w:space="0" w:color="auto"/>
            </w:tcBorders>
          </w:tcPr>
          <w:p w:rsidR="00F375FC" w:rsidRPr="00F25D1A" w:rsidRDefault="00F375FC" w:rsidP="00822A03">
            <w:pPr>
              <w:jc w:val="both"/>
              <w:rPr>
                <w:sz w:val="18"/>
                <w:szCs w:val="18"/>
              </w:rPr>
            </w:pPr>
          </w:p>
        </w:tc>
        <w:tc>
          <w:tcPr>
            <w:tcW w:w="900" w:type="dxa"/>
            <w:tcBorders>
              <w:top w:val="nil"/>
              <w:left w:val="single" w:sz="18" w:space="0" w:color="auto"/>
              <w:bottom w:val="nil"/>
              <w:right w:val="single" w:sz="4" w:space="0" w:color="auto"/>
            </w:tcBorders>
          </w:tcPr>
          <w:p w:rsidR="00F375FC" w:rsidRDefault="00F375FC" w:rsidP="00275801">
            <w:pPr>
              <w:rPr>
                <w:sz w:val="18"/>
                <w:szCs w:val="18"/>
              </w:rPr>
            </w:pPr>
            <w:r>
              <w:rPr>
                <w:sz w:val="18"/>
                <w:szCs w:val="18"/>
              </w:rPr>
              <w:t>374/2015 ve znění 298/2021</w:t>
            </w:r>
          </w:p>
        </w:tc>
        <w:tc>
          <w:tcPr>
            <w:tcW w:w="1080" w:type="dxa"/>
            <w:tcBorders>
              <w:top w:val="nil"/>
              <w:left w:val="single" w:sz="4" w:space="0" w:color="auto"/>
              <w:bottom w:val="nil"/>
              <w:right w:val="single" w:sz="4" w:space="0" w:color="auto"/>
            </w:tcBorders>
          </w:tcPr>
          <w:p w:rsidR="00F375FC" w:rsidRDefault="00F375FC" w:rsidP="00275801">
            <w:pPr>
              <w:rPr>
                <w:sz w:val="18"/>
                <w:szCs w:val="18"/>
              </w:rPr>
            </w:pPr>
            <w:r>
              <w:rPr>
                <w:sz w:val="18"/>
                <w:szCs w:val="18"/>
              </w:rPr>
              <w:t>§133 odst.2</w:t>
            </w:r>
          </w:p>
        </w:tc>
        <w:tc>
          <w:tcPr>
            <w:tcW w:w="5405" w:type="dxa"/>
            <w:gridSpan w:val="4"/>
            <w:tcBorders>
              <w:top w:val="nil"/>
              <w:left w:val="single" w:sz="4" w:space="0" w:color="auto"/>
              <w:bottom w:val="nil"/>
              <w:right w:val="single" w:sz="4" w:space="0" w:color="auto"/>
            </w:tcBorders>
          </w:tcPr>
          <w:p w:rsidR="00F375FC" w:rsidRPr="00E27FF3" w:rsidRDefault="00F375FC" w:rsidP="00D7150A">
            <w:pPr>
              <w:rPr>
                <w:sz w:val="18"/>
                <w:szCs w:val="18"/>
              </w:rPr>
            </w:pPr>
            <w:r w:rsidRPr="00E27FF3">
              <w:rPr>
                <w:sz w:val="18"/>
                <w:szCs w:val="18"/>
              </w:rPr>
              <w:t>Česká národní banka určí členům skupiny podléhající řešení krize se sídlem na území České republiky vnitřní minimální požadavek v souladu s dohodou podle odstavce 1.</w:t>
            </w:r>
          </w:p>
        </w:tc>
        <w:tc>
          <w:tcPr>
            <w:tcW w:w="895" w:type="dxa"/>
            <w:tcBorders>
              <w:top w:val="nil"/>
              <w:left w:val="single" w:sz="4" w:space="0" w:color="auto"/>
              <w:bottom w:val="nil"/>
              <w:right w:val="single" w:sz="4" w:space="0" w:color="auto"/>
            </w:tcBorders>
          </w:tcPr>
          <w:p w:rsidR="00F375FC" w:rsidRDefault="00F375FC" w:rsidP="00275801">
            <w:pPr>
              <w:rPr>
                <w:sz w:val="18"/>
                <w:szCs w:val="18"/>
              </w:rPr>
            </w:pP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73596B">
        <w:tc>
          <w:tcPr>
            <w:tcW w:w="1440" w:type="dxa"/>
            <w:tcBorders>
              <w:top w:val="single" w:sz="6" w:space="0" w:color="auto"/>
              <w:left w:val="single" w:sz="4" w:space="0" w:color="auto"/>
              <w:bottom w:val="nil"/>
              <w:right w:val="single" w:sz="4" w:space="0" w:color="auto"/>
            </w:tcBorders>
          </w:tcPr>
          <w:p w:rsidR="00F375FC" w:rsidRPr="002474A9" w:rsidRDefault="00F375FC" w:rsidP="00CA022F">
            <w:pPr>
              <w:rPr>
                <w:sz w:val="18"/>
                <w:szCs w:val="18"/>
              </w:rPr>
            </w:pPr>
            <w:r w:rsidRPr="002474A9">
              <w:rPr>
                <w:sz w:val="18"/>
                <w:szCs w:val="18"/>
              </w:rPr>
              <w:t>Článek 1 odst. 17</w:t>
            </w:r>
          </w:p>
          <w:p w:rsidR="00F375FC" w:rsidRPr="00E7049F" w:rsidRDefault="00F375FC" w:rsidP="00E7049F">
            <w:pPr>
              <w:rPr>
                <w:i/>
                <w:sz w:val="18"/>
                <w:szCs w:val="18"/>
              </w:rPr>
            </w:pPr>
            <w:r w:rsidRPr="00E7049F">
              <w:rPr>
                <w:i/>
                <w:sz w:val="18"/>
                <w:szCs w:val="18"/>
              </w:rPr>
              <w:t>(</w:t>
            </w:r>
            <w:r w:rsidR="00E7049F" w:rsidRPr="00E7049F">
              <w:rPr>
                <w:i/>
                <w:sz w:val="18"/>
                <w:szCs w:val="18"/>
              </w:rPr>
              <w:t>Č</w:t>
            </w:r>
            <w:r w:rsidRPr="00E7049F">
              <w:rPr>
                <w:i/>
                <w:sz w:val="18"/>
                <w:szCs w:val="18"/>
              </w:rPr>
              <w:t>lánek 45h</w:t>
            </w:r>
            <w:r w:rsidR="009F68AC" w:rsidRPr="00E7049F">
              <w:rPr>
                <w:i/>
                <w:sz w:val="18"/>
                <w:szCs w:val="18"/>
              </w:rPr>
              <w:t xml:space="preserve"> odstavec 2</w:t>
            </w:r>
            <w:r w:rsidRPr="00E7049F">
              <w:rPr>
                <w:i/>
                <w:sz w:val="18"/>
                <w:szCs w:val="18"/>
              </w:rPr>
              <w:t>)</w:t>
            </w:r>
          </w:p>
        </w:tc>
        <w:tc>
          <w:tcPr>
            <w:tcW w:w="5400" w:type="dxa"/>
            <w:gridSpan w:val="4"/>
            <w:tcBorders>
              <w:top w:val="single" w:sz="6" w:space="0" w:color="auto"/>
              <w:left w:val="single" w:sz="4" w:space="0" w:color="auto"/>
              <w:bottom w:val="nil"/>
              <w:right w:val="single" w:sz="18" w:space="0" w:color="auto"/>
            </w:tcBorders>
          </w:tcPr>
          <w:p w:rsidR="00F375FC" w:rsidRPr="00F25D1A" w:rsidRDefault="00F375FC" w:rsidP="00155986">
            <w:pPr>
              <w:jc w:val="both"/>
              <w:rPr>
                <w:sz w:val="18"/>
                <w:szCs w:val="18"/>
              </w:rPr>
            </w:pPr>
            <w:r w:rsidRPr="00F25D1A">
              <w:rPr>
                <w:sz w:val="18"/>
                <w:szCs w:val="18"/>
              </w:rPr>
              <w:t>2. V případě, kdy je subjektem řešícím krizi více než jeden subjekt G-SVI náležící ke stejné G-SVI, pak orgány příslušné k řešení krize uvedené v odstavci 1 projednají a ve vhodných případech, je-li takový postup v souladu se strategií řešení krize G-SVI, sjednají uplatnění článku 72e nařízení (EU) č. 575/2013 a případnou úpravu za účelem minimalizace nebo eliminace rozdílu mezi součtem částek uvedených v čl. 45d odst. 4 písm. a) a článku 12 nařízení (EU) č. 575/2013 v případě jednotlivých subjektů řešících krizi a součtem částek uvedených v čl. 45d odst. 4 písm. b) a článku 12 nařízení (EU) č. 575/2013.</w:t>
            </w:r>
          </w:p>
          <w:p w:rsidR="00F375FC" w:rsidRPr="00F25D1A" w:rsidRDefault="00F375FC" w:rsidP="00155986">
            <w:pPr>
              <w:jc w:val="both"/>
              <w:rPr>
                <w:sz w:val="18"/>
                <w:szCs w:val="18"/>
              </w:rPr>
            </w:pPr>
          </w:p>
          <w:p w:rsidR="00F375FC" w:rsidRPr="00F25D1A" w:rsidRDefault="00F375FC" w:rsidP="00155986">
            <w:pPr>
              <w:jc w:val="both"/>
              <w:rPr>
                <w:sz w:val="18"/>
                <w:szCs w:val="18"/>
              </w:rPr>
            </w:pPr>
            <w:r w:rsidRPr="00F25D1A">
              <w:rPr>
                <w:sz w:val="18"/>
                <w:szCs w:val="18"/>
              </w:rPr>
              <w:t xml:space="preserve">Tato úprava může být uplatněna za těchto podmínek: </w:t>
            </w:r>
          </w:p>
          <w:p w:rsidR="00F375FC" w:rsidRPr="00F25D1A" w:rsidRDefault="00F375FC" w:rsidP="00155986">
            <w:pPr>
              <w:jc w:val="both"/>
              <w:rPr>
                <w:sz w:val="18"/>
                <w:szCs w:val="18"/>
              </w:rPr>
            </w:pPr>
          </w:p>
          <w:p w:rsidR="00F375FC" w:rsidRPr="00F25D1A" w:rsidRDefault="00F375FC" w:rsidP="00155986">
            <w:pPr>
              <w:jc w:val="both"/>
              <w:rPr>
                <w:sz w:val="18"/>
                <w:szCs w:val="18"/>
              </w:rPr>
            </w:pPr>
            <w:r w:rsidRPr="00F25D1A">
              <w:rPr>
                <w:sz w:val="18"/>
                <w:szCs w:val="18"/>
              </w:rPr>
              <w:t xml:space="preserve">a) úprava může být uplatněna s ohledem na rozdíly ve výpočtu celkového objemu rizikové expozice mezi příslušnými členskými státy tím způsobem, že se upraví úroveň požadavku; </w:t>
            </w:r>
          </w:p>
          <w:p w:rsidR="00F375FC" w:rsidRPr="00F25D1A" w:rsidRDefault="00F375FC" w:rsidP="00155986">
            <w:pPr>
              <w:jc w:val="both"/>
              <w:rPr>
                <w:sz w:val="18"/>
                <w:szCs w:val="18"/>
              </w:rPr>
            </w:pPr>
          </w:p>
          <w:p w:rsidR="00F375FC" w:rsidRPr="00F25D1A" w:rsidRDefault="00F375FC" w:rsidP="00155986">
            <w:pPr>
              <w:jc w:val="both"/>
              <w:rPr>
                <w:sz w:val="18"/>
                <w:szCs w:val="18"/>
              </w:rPr>
            </w:pPr>
            <w:r w:rsidRPr="00F25D1A">
              <w:rPr>
                <w:sz w:val="18"/>
                <w:szCs w:val="18"/>
              </w:rPr>
              <w:t xml:space="preserve">b) úprava se neuplatní za účelem eliminace rozdílů vyplývajících z expozic mezi skupinami řešícími krizi. </w:t>
            </w:r>
          </w:p>
          <w:p w:rsidR="00F375FC" w:rsidRPr="00F25D1A" w:rsidRDefault="00F375FC" w:rsidP="00155986">
            <w:pPr>
              <w:jc w:val="both"/>
              <w:rPr>
                <w:sz w:val="18"/>
                <w:szCs w:val="18"/>
              </w:rPr>
            </w:pPr>
          </w:p>
          <w:p w:rsidR="00F375FC" w:rsidRPr="00F25D1A" w:rsidRDefault="00F375FC" w:rsidP="00822A03">
            <w:pPr>
              <w:jc w:val="both"/>
              <w:rPr>
                <w:sz w:val="18"/>
                <w:szCs w:val="18"/>
              </w:rPr>
            </w:pPr>
            <w:r w:rsidRPr="00F25D1A">
              <w:rPr>
                <w:sz w:val="18"/>
                <w:szCs w:val="18"/>
              </w:rPr>
              <w:t xml:space="preserve">Součet částek uvedených v čl. 45d odst. 4 písm. a) této směrnice a článku 12 nařízení (EU) č. 575/2013 v případě jednotlivých subjektů řešících krizi nesmí být nižší než součet částek uvedených v čl. 45d odst. 4 písm. b) této směrnice a článku 12 nařízení (EU) č. 575/2013. </w:t>
            </w:r>
          </w:p>
        </w:tc>
        <w:tc>
          <w:tcPr>
            <w:tcW w:w="900" w:type="dxa"/>
            <w:tcBorders>
              <w:top w:val="single" w:sz="4" w:space="0" w:color="auto"/>
              <w:left w:val="single" w:sz="18" w:space="0" w:color="auto"/>
              <w:bottom w:val="nil"/>
              <w:right w:val="single" w:sz="4" w:space="0" w:color="auto"/>
            </w:tcBorders>
          </w:tcPr>
          <w:p w:rsidR="00F375FC" w:rsidRPr="00F25D1A" w:rsidRDefault="00F375FC" w:rsidP="004C3FA1">
            <w:pPr>
              <w:rPr>
                <w:sz w:val="18"/>
                <w:szCs w:val="18"/>
              </w:rPr>
            </w:pPr>
            <w:r>
              <w:rPr>
                <w:sz w:val="18"/>
                <w:szCs w:val="18"/>
              </w:rPr>
              <w:t>374/2015 ve znění 298/2021</w:t>
            </w:r>
          </w:p>
        </w:tc>
        <w:tc>
          <w:tcPr>
            <w:tcW w:w="1080" w:type="dxa"/>
            <w:tcBorders>
              <w:top w:val="single" w:sz="4" w:space="0" w:color="auto"/>
              <w:left w:val="single" w:sz="4" w:space="0" w:color="auto"/>
              <w:bottom w:val="nil"/>
              <w:right w:val="single" w:sz="4" w:space="0" w:color="auto"/>
            </w:tcBorders>
          </w:tcPr>
          <w:p w:rsidR="00F375FC" w:rsidRPr="00F25D1A" w:rsidRDefault="00F375FC" w:rsidP="004C3FA1">
            <w:pPr>
              <w:rPr>
                <w:sz w:val="18"/>
                <w:szCs w:val="18"/>
              </w:rPr>
            </w:pPr>
            <w:r>
              <w:rPr>
                <w:sz w:val="18"/>
                <w:szCs w:val="18"/>
              </w:rPr>
              <w:t>§132b odst.2</w:t>
            </w:r>
          </w:p>
        </w:tc>
        <w:tc>
          <w:tcPr>
            <w:tcW w:w="5405" w:type="dxa"/>
            <w:gridSpan w:val="4"/>
            <w:tcBorders>
              <w:top w:val="single" w:sz="4" w:space="0" w:color="auto"/>
              <w:left w:val="single" w:sz="4" w:space="0" w:color="auto"/>
              <w:bottom w:val="nil"/>
              <w:right w:val="single" w:sz="4" w:space="0" w:color="auto"/>
            </w:tcBorders>
          </w:tcPr>
          <w:p w:rsidR="00F375FC" w:rsidRPr="00F25D1A" w:rsidRDefault="00F375FC" w:rsidP="004C3FA1">
            <w:pPr>
              <w:rPr>
                <w:sz w:val="18"/>
                <w:szCs w:val="18"/>
              </w:rPr>
            </w:pPr>
            <w:r w:rsidRPr="00754294">
              <w:rPr>
                <w:sz w:val="18"/>
                <w:szCs w:val="18"/>
              </w:rPr>
              <w:t>Je-li rozdíl mezi součtem minimálních požadavků určených všem osobám podléhajícím řešení krize, které jsou členy stejné skupiny, která je globálně systémově významnou institucí, a minimálním požadavkem, který by byl určen evropské ovládající osobě, pokud by byla určena jedinou osobou podléhající řešení krize ve skupině, která je globální systémově významnou institucí, způsoben rozdíly ve výpočtu celkového objemu rizikových expozic v členských státech, upraví podle čl. 72e nařízení Evropského parlamentu a Rady (EU) č. 575/2013 Česká národní banka po dohodě s orgánem příslušným k řešení krize evropské finanční skupiny a orgány příslušnými k řešení krize ostatních členů skupiny pro řešení krize minimální požadavek určený osobě uvedené v odstavci 1. Úpravu minimálního požadavku Česká národní banka neuplatní za účelem odstranění rozdílů vyplývajících ze vzájemných expozic mezi skupinami řešícími krizi v rámci téže skupiny, která je globální systémově významnou institucí.</w:t>
            </w:r>
          </w:p>
        </w:tc>
        <w:tc>
          <w:tcPr>
            <w:tcW w:w="895" w:type="dxa"/>
            <w:tcBorders>
              <w:top w:val="single" w:sz="4" w:space="0" w:color="auto"/>
              <w:left w:val="single" w:sz="4" w:space="0" w:color="auto"/>
              <w:bottom w:val="nil"/>
              <w:right w:val="single" w:sz="4" w:space="0" w:color="auto"/>
            </w:tcBorders>
          </w:tcPr>
          <w:p w:rsidR="00F375FC" w:rsidRPr="00F25D1A" w:rsidRDefault="00F375FC" w:rsidP="004C3FA1">
            <w:pPr>
              <w:rPr>
                <w:sz w:val="18"/>
                <w:szCs w:val="18"/>
              </w:rPr>
            </w:pPr>
            <w:r>
              <w:rPr>
                <w:sz w:val="18"/>
                <w:szCs w:val="18"/>
              </w:rPr>
              <w:t>PT</w:t>
            </w:r>
          </w:p>
        </w:tc>
        <w:tc>
          <w:tcPr>
            <w:tcW w:w="720" w:type="dxa"/>
            <w:tcBorders>
              <w:top w:val="single" w:sz="4" w:space="0" w:color="auto"/>
              <w:left w:val="single" w:sz="4" w:space="0" w:color="auto"/>
              <w:bottom w:val="nil"/>
              <w:right w:val="single" w:sz="4" w:space="0" w:color="auto"/>
            </w:tcBorders>
          </w:tcPr>
          <w:p w:rsidR="00F375FC" w:rsidRPr="00F25D1A" w:rsidRDefault="00F375FC" w:rsidP="004C3FA1">
            <w:pPr>
              <w:rPr>
                <w:sz w:val="18"/>
                <w:szCs w:val="18"/>
              </w:rPr>
            </w:pPr>
          </w:p>
        </w:tc>
      </w:tr>
      <w:tr w:rsidR="00F375FC" w:rsidRPr="00F25D1A" w:rsidTr="0073596B">
        <w:tc>
          <w:tcPr>
            <w:tcW w:w="1440" w:type="dxa"/>
            <w:tcBorders>
              <w:top w:val="nil"/>
              <w:left w:val="single" w:sz="4" w:space="0" w:color="auto"/>
              <w:right w:val="single" w:sz="4" w:space="0" w:color="auto"/>
            </w:tcBorders>
          </w:tcPr>
          <w:p w:rsidR="00F375FC" w:rsidRPr="002474A9" w:rsidRDefault="00F375FC" w:rsidP="00CA022F">
            <w:pPr>
              <w:rPr>
                <w:sz w:val="18"/>
                <w:szCs w:val="18"/>
              </w:rPr>
            </w:pPr>
          </w:p>
        </w:tc>
        <w:tc>
          <w:tcPr>
            <w:tcW w:w="5400" w:type="dxa"/>
            <w:gridSpan w:val="4"/>
            <w:tcBorders>
              <w:top w:val="nil"/>
              <w:left w:val="single" w:sz="4" w:space="0" w:color="auto"/>
              <w:right w:val="single" w:sz="18" w:space="0" w:color="auto"/>
            </w:tcBorders>
          </w:tcPr>
          <w:p w:rsidR="00F375FC" w:rsidRPr="00F25D1A" w:rsidRDefault="00F375FC" w:rsidP="00155986">
            <w:pPr>
              <w:jc w:val="both"/>
              <w:rPr>
                <w:sz w:val="18"/>
                <w:szCs w:val="18"/>
              </w:rPr>
            </w:pPr>
          </w:p>
        </w:tc>
        <w:tc>
          <w:tcPr>
            <w:tcW w:w="900" w:type="dxa"/>
            <w:tcBorders>
              <w:top w:val="nil"/>
              <w:left w:val="single" w:sz="18" w:space="0" w:color="auto"/>
              <w:bottom w:val="single" w:sz="4" w:space="0" w:color="auto"/>
              <w:right w:val="single" w:sz="4" w:space="0" w:color="auto"/>
            </w:tcBorders>
          </w:tcPr>
          <w:p w:rsidR="00F375FC" w:rsidRDefault="00F375FC" w:rsidP="004C3FA1">
            <w:pPr>
              <w:rPr>
                <w:sz w:val="18"/>
                <w:szCs w:val="18"/>
              </w:rPr>
            </w:pPr>
            <w:r>
              <w:rPr>
                <w:sz w:val="18"/>
                <w:szCs w:val="18"/>
              </w:rPr>
              <w:t>374/2015 ve znění 298/2021</w:t>
            </w:r>
          </w:p>
        </w:tc>
        <w:tc>
          <w:tcPr>
            <w:tcW w:w="1080" w:type="dxa"/>
            <w:tcBorders>
              <w:top w:val="nil"/>
              <w:left w:val="single" w:sz="4" w:space="0" w:color="auto"/>
              <w:bottom w:val="single" w:sz="4" w:space="0" w:color="auto"/>
              <w:right w:val="single" w:sz="4" w:space="0" w:color="auto"/>
            </w:tcBorders>
          </w:tcPr>
          <w:p w:rsidR="00F375FC" w:rsidRDefault="00F375FC" w:rsidP="004C3FA1">
            <w:pPr>
              <w:rPr>
                <w:sz w:val="18"/>
                <w:szCs w:val="18"/>
              </w:rPr>
            </w:pPr>
            <w:r>
              <w:rPr>
                <w:sz w:val="18"/>
                <w:szCs w:val="18"/>
              </w:rPr>
              <w:t>§132b odst.3</w:t>
            </w:r>
          </w:p>
        </w:tc>
        <w:tc>
          <w:tcPr>
            <w:tcW w:w="5405" w:type="dxa"/>
            <w:gridSpan w:val="4"/>
            <w:tcBorders>
              <w:top w:val="nil"/>
              <w:left w:val="single" w:sz="4" w:space="0" w:color="auto"/>
              <w:bottom w:val="single" w:sz="4" w:space="0" w:color="auto"/>
              <w:right w:val="single" w:sz="4" w:space="0" w:color="auto"/>
            </w:tcBorders>
          </w:tcPr>
          <w:p w:rsidR="00F375FC" w:rsidRPr="00754294" w:rsidRDefault="00F375FC" w:rsidP="004C3FA1">
            <w:pPr>
              <w:rPr>
                <w:sz w:val="18"/>
                <w:szCs w:val="18"/>
              </w:rPr>
            </w:pPr>
            <w:r w:rsidRPr="0073596B">
              <w:rPr>
                <w:sz w:val="18"/>
                <w:szCs w:val="18"/>
              </w:rPr>
              <w:t>Součet minimálních požadavků určených všem osobám podléhajícím řešení krize, které jsou členy stejné skupiny, která je globálně systémově významnou institucí, nesmí být nižší než minimální požadavek, který by byl určen evropské ovládající osobě, pokud by byla určena jedinou osobou podléhající řešení krize ve skupině, která je globálně systémově významnou institucí.</w:t>
            </w:r>
          </w:p>
        </w:tc>
        <w:tc>
          <w:tcPr>
            <w:tcW w:w="895" w:type="dxa"/>
            <w:tcBorders>
              <w:top w:val="nil"/>
              <w:left w:val="single" w:sz="4" w:space="0" w:color="auto"/>
              <w:bottom w:val="single" w:sz="4" w:space="0" w:color="auto"/>
              <w:right w:val="single" w:sz="4" w:space="0" w:color="auto"/>
            </w:tcBorders>
          </w:tcPr>
          <w:p w:rsidR="00F375FC" w:rsidRDefault="00F375FC" w:rsidP="004C3FA1">
            <w:pPr>
              <w:rPr>
                <w:sz w:val="18"/>
                <w:szCs w:val="18"/>
              </w:rPr>
            </w:pPr>
          </w:p>
        </w:tc>
        <w:tc>
          <w:tcPr>
            <w:tcW w:w="720" w:type="dxa"/>
            <w:tcBorders>
              <w:top w:val="nil"/>
              <w:left w:val="single" w:sz="4" w:space="0" w:color="auto"/>
              <w:bottom w:val="single" w:sz="4" w:space="0" w:color="auto"/>
              <w:right w:val="single" w:sz="4" w:space="0" w:color="auto"/>
            </w:tcBorders>
          </w:tcPr>
          <w:p w:rsidR="00F375FC" w:rsidRPr="00F25D1A" w:rsidRDefault="00F375FC" w:rsidP="004C3FA1">
            <w:pPr>
              <w:rPr>
                <w:sz w:val="18"/>
                <w:szCs w:val="18"/>
              </w:rPr>
            </w:pPr>
          </w:p>
        </w:tc>
      </w:tr>
      <w:tr w:rsidR="00F375FC" w:rsidRPr="00F25D1A" w:rsidTr="009C7D2C">
        <w:tc>
          <w:tcPr>
            <w:tcW w:w="1440" w:type="dxa"/>
            <w:tcBorders>
              <w:top w:val="nil"/>
              <w:left w:val="single" w:sz="4" w:space="0" w:color="auto"/>
              <w:bottom w:val="nil"/>
              <w:right w:val="single" w:sz="4" w:space="0" w:color="auto"/>
            </w:tcBorders>
          </w:tcPr>
          <w:p w:rsidR="00F375FC" w:rsidRPr="002474A9" w:rsidRDefault="00F375FC" w:rsidP="00CA022F">
            <w:pPr>
              <w:rPr>
                <w:sz w:val="18"/>
                <w:szCs w:val="18"/>
              </w:rPr>
            </w:pPr>
            <w:r w:rsidRPr="002474A9">
              <w:rPr>
                <w:sz w:val="18"/>
                <w:szCs w:val="18"/>
              </w:rPr>
              <w:t>Článek 1 odst. 17</w:t>
            </w:r>
          </w:p>
          <w:p w:rsidR="00F375FC" w:rsidRPr="00E7049F" w:rsidRDefault="00F375FC" w:rsidP="00E7049F">
            <w:pPr>
              <w:rPr>
                <w:i/>
                <w:sz w:val="18"/>
                <w:szCs w:val="18"/>
              </w:rPr>
            </w:pPr>
            <w:r w:rsidRPr="00E7049F">
              <w:rPr>
                <w:i/>
                <w:sz w:val="18"/>
                <w:szCs w:val="18"/>
              </w:rPr>
              <w:t>(</w:t>
            </w:r>
            <w:r w:rsidR="00E7049F" w:rsidRPr="00E7049F">
              <w:rPr>
                <w:i/>
                <w:sz w:val="18"/>
                <w:szCs w:val="18"/>
              </w:rPr>
              <w:t>Č</w:t>
            </w:r>
            <w:r w:rsidRPr="00E7049F">
              <w:rPr>
                <w:i/>
                <w:sz w:val="18"/>
                <w:szCs w:val="18"/>
              </w:rPr>
              <w:t>lánek 45h</w:t>
            </w:r>
            <w:r w:rsidR="009F68AC" w:rsidRPr="00E7049F">
              <w:rPr>
                <w:i/>
                <w:sz w:val="18"/>
                <w:szCs w:val="18"/>
              </w:rPr>
              <w:t xml:space="preserve"> odstavec 3</w:t>
            </w:r>
            <w:r w:rsidRPr="00E7049F">
              <w:rPr>
                <w:i/>
                <w:sz w:val="18"/>
                <w:szCs w:val="18"/>
              </w:rPr>
              <w:t>)</w:t>
            </w:r>
          </w:p>
        </w:tc>
        <w:tc>
          <w:tcPr>
            <w:tcW w:w="5400" w:type="dxa"/>
            <w:gridSpan w:val="4"/>
            <w:tcBorders>
              <w:top w:val="nil"/>
              <w:left w:val="single" w:sz="4" w:space="0" w:color="auto"/>
              <w:bottom w:val="nil"/>
              <w:right w:val="single" w:sz="18" w:space="0" w:color="auto"/>
            </w:tcBorders>
          </w:tcPr>
          <w:p w:rsidR="00F375FC" w:rsidRPr="00F25D1A" w:rsidRDefault="00F375FC" w:rsidP="00822A03">
            <w:pPr>
              <w:jc w:val="both"/>
              <w:rPr>
                <w:sz w:val="18"/>
                <w:szCs w:val="18"/>
              </w:rPr>
            </w:pPr>
            <w:r w:rsidRPr="00F25D1A">
              <w:rPr>
                <w:sz w:val="18"/>
                <w:szCs w:val="18"/>
              </w:rPr>
              <w:t xml:space="preserve">3. Není-li společného rozhodnutí dosaženo do čtyř měsíců, je přijato rozhodnutí v souladu s odstavci 4 až 6. </w:t>
            </w:r>
          </w:p>
        </w:tc>
        <w:tc>
          <w:tcPr>
            <w:tcW w:w="900" w:type="dxa"/>
            <w:tcBorders>
              <w:top w:val="single" w:sz="4" w:space="0" w:color="auto"/>
              <w:left w:val="single" w:sz="18" w:space="0" w:color="auto"/>
              <w:bottom w:val="nil"/>
              <w:right w:val="single" w:sz="4" w:space="0" w:color="auto"/>
            </w:tcBorders>
          </w:tcPr>
          <w:p w:rsidR="00F375FC" w:rsidRPr="00AB318A" w:rsidRDefault="00F375FC" w:rsidP="00275801">
            <w:pPr>
              <w:rPr>
                <w:sz w:val="18"/>
                <w:szCs w:val="18"/>
              </w:rPr>
            </w:pPr>
            <w:r>
              <w:rPr>
                <w:sz w:val="18"/>
                <w:szCs w:val="18"/>
              </w:rPr>
              <w:t>374/2015 ve znění 298/2021</w:t>
            </w:r>
          </w:p>
        </w:tc>
        <w:tc>
          <w:tcPr>
            <w:tcW w:w="1080" w:type="dxa"/>
            <w:tcBorders>
              <w:top w:val="single" w:sz="4" w:space="0" w:color="auto"/>
              <w:left w:val="single" w:sz="4" w:space="0" w:color="auto"/>
              <w:bottom w:val="nil"/>
              <w:right w:val="single" w:sz="4" w:space="0" w:color="auto"/>
            </w:tcBorders>
          </w:tcPr>
          <w:p w:rsidR="00F375FC" w:rsidRPr="00F25D1A" w:rsidRDefault="00F375FC" w:rsidP="00275801">
            <w:pPr>
              <w:rPr>
                <w:sz w:val="18"/>
                <w:szCs w:val="18"/>
              </w:rPr>
            </w:pPr>
            <w:r>
              <w:rPr>
                <w:sz w:val="18"/>
                <w:szCs w:val="18"/>
              </w:rPr>
              <w:t>§132a odst.3</w:t>
            </w:r>
          </w:p>
        </w:tc>
        <w:tc>
          <w:tcPr>
            <w:tcW w:w="5405" w:type="dxa"/>
            <w:gridSpan w:val="4"/>
            <w:tcBorders>
              <w:top w:val="single" w:sz="4" w:space="0" w:color="auto"/>
              <w:left w:val="single" w:sz="4" w:space="0" w:color="auto"/>
              <w:bottom w:val="nil"/>
              <w:right w:val="single" w:sz="4" w:space="0" w:color="auto"/>
            </w:tcBorders>
          </w:tcPr>
          <w:p w:rsidR="00F375FC" w:rsidRPr="00F25D1A" w:rsidRDefault="00F375FC" w:rsidP="00275801">
            <w:pPr>
              <w:rPr>
                <w:sz w:val="18"/>
                <w:szCs w:val="18"/>
              </w:rPr>
            </w:pPr>
            <w:r w:rsidRPr="009C7D2C">
              <w:rPr>
                <w:sz w:val="18"/>
                <w:szCs w:val="18"/>
              </w:rPr>
              <w:t>Není-li dohody podle odstavce 1 dosaženo ve lhůtě 4 měsíců od sdělení jejího návrhu, Česká národní banka určí osobě podléhající řešení krize minimální požadavek a ostatním členům skupiny podléhající řešení krize se sídlem na území České republiky vnitřní minimální požadavek samostatně, ledaže Česká národní banka nebo některý z orgánů příslušných k řešení krize uvedených v odstavci 1 před uplynutím této lhůty požádá Evropský orgán pro bankovnictví o urovnání sporu podle přímo použitelného předpisu Evropské unie upravujícího dohled nad finančním trhem v oblasti bankovnictví7). Při samostatném určení minimálního požadavku a vnitřního minimálního požadavku přihlédne Česká národní banka ke stanovisku orgánů příslušných k řešení krize uvedených v odstavci 1.</w:t>
            </w:r>
          </w:p>
        </w:tc>
        <w:tc>
          <w:tcPr>
            <w:tcW w:w="895" w:type="dxa"/>
            <w:tcBorders>
              <w:top w:val="single" w:sz="4" w:space="0" w:color="auto"/>
              <w:left w:val="single" w:sz="4" w:space="0" w:color="auto"/>
              <w:bottom w:val="nil"/>
              <w:right w:val="single" w:sz="4" w:space="0" w:color="auto"/>
            </w:tcBorders>
          </w:tcPr>
          <w:p w:rsidR="00F375FC" w:rsidRDefault="00F375FC" w:rsidP="00275801">
            <w:pPr>
              <w:rPr>
                <w:sz w:val="18"/>
                <w:szCs w:val="18"/>
              </w:rPr>
            </w:pPr>
            <w:r>
              <w:rPr>
                <w:sz w:val="18"/>
                <w:szCs w:val="18"/>
              </w:rPr>
              <w:t>PT</w:t>
            </w:r>
          </w:p>
        </w:tc>
        <w:tc>
          <w:tcPr>
            <w:tcW w:w="720" w:type="dxa"/>
            <w:tcBorders>
              <w:top w:val="single" w:sz="4" w:space="0" w:color="auto"/>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7B43C5">
        <w:tc>
          <w:tcPr>
            <w:tcW w:w="1440" w:type="dxa"/>
            <w:tcBorders>
              <w:top w:val="nil"/>
              <w:left w:val="single" w:sz="4" w:space="0" w:color="auto"/>
              <w:bottom w:val="nil"/>
              <w:right w:val="single" w:sz="4" w:space="0" w:color="auto"/>
            </w:tcBorders>
          </w:tcPr>
          <w:p w:rsidR="00F375FC" w:rsidRPr="002474A9" w:rsidRDefault="00F375FC" w:rsidP="00CA022F">
            <w:pPr>
              <w:rPr>
                <w:sz w:val="18"/>
                <w:szCs w:val="18"/>
              </w:rPr>
            </w:pPr>
          </w:p>
        </w:tc>
        <w:tc>
          <w:tcPr>
            <w:tcW w:w="5400" w:type="dxa"/>
            <w:gridSpan w:val="4"/>
            <w:tcBorders>
              <w:top w:val="nil"/>
              <w:left w:val="single" w:sz="4" w:space="0" w:color="auto"/>
              <w:bottom w:val="nil"/>
              <w:right w:val="single" w:sz="18" w:space="0" w:color="auto"/>
            </w:tcBorders>
          </w:tcPr>
          <w:p w:rsidR="00F375FC" w:rsidRPr="00F25D1A" w:rsidRDefault="00F375FC" w:rsidP="00822A03">
            <w:pPr>
              <w:jc w:val="both"/>
              <w:rPr>
                <w:sz w:val="18"/>
                <w:szCs w:val="18"/>
              </w:rPr>
            </w:pPr>
          </w:p>
        </w:tc>
        <w:tc>
          <w:tcPr>
            <w:tcW w:w="900" w:type="dxa"/>
            <w:tcBorders>
              <w:top w:val="nil"/>
              <w:left w:val="single" w:sz="18" w:space="0" w:color="auto"/>
              <w:bottom w:val="nil"/>
              <w:right w:val="single" w:sz="4" w:space="0" w:color="auto"/>
            </w:tcBorders>
          </w:tcPr>
          <w:p w:rsidR="00F375FC" w:rsidRDefault="00F375FC" w:rsidP="00275801">
            <w:pPr>
              <w:rPr>
                <w:sz w:val="18"/>
                <w:szCs w:val="18"/>
              </w:rPr>
            </w:pPr>
            <w:r>
              <w:rPr>
                <w:sz w:val="18"/>
                <w:szCs w:val="18"/>
              </w:rPr>
              <w:t>374/2015 ve znění 298/2021</w:t>
            </w:r>
          </w:p>
        </w:tc>
        <w:tc>
          <w:tcPr>
            <w:tcW w:w="1080" w:type="dxa"/>
            <w:tcBorders>
              <w:top w:val="nil"/>
              <w:left w:val="single" w:sz="4" w:space="0" w:color="auto"/>
              <w:bottom w:val="nil"/>
              <w:right w:val="single" w:sz="4" w:space="0" w:color="auto"/>
            </w:tcBorders>
          </w:tcPr>
          <w:p w:rsidR="00F375FC" w:rsidRDefault="00F375FC" w:rsidP="00275801">
            <w:pPr>
              <w:rPr>
                <w:sz w:val="18"/>
                <w:szCs w:val="18"/>
              </w:rPr>
            </w:pPr>
            <w:r>
              <w:rPr>
                <w:sz w:val="18"/>
                <w:szCs w:val="18"/>
              </w:rPr>
              <w:t>§132a odst.5</w:t>
            </w:r>
          </w:p>
        </w:tc>
        <w:tc>
          <w:tcPr>
            <w:tcW w:w="5405" w:type="dxa"/>
            <w:gridSpan w:val="4"/>
            <w:tcBorders>
              <w:top w:val="nil"/>
              <w:left w:val="single" w:sz="4" w:space="0" w:color="auto"/>
              <w:bottom w:val="nil"/>
              <w:right w:val="single" w:sz="4" w:space="0" w:color="auto"/>
            </w:tcBorders>
          </w:tcPr>
          <w:p w:rsidR="00F375FC" w:rsidRPr="009C7D2C" w:rsidRDefault="00F375FC" w:rsidP="00275801">
            <w:pPr>
              <w:rPr>
                <w:sz w:val="18"/>
                <w:szCs w:val="18"/>
              </w:rPr>
            </w:pPr>
            <w:r w:rsidRPr="009C7D2C">
              <w:rPr>
                <w:sz w:val="18"/>
                <w:szCs w:val="18"/>
              </w:rPr>
              <w:t>Není-li dohody podle odstavce 1 dosaženo ve lhůtě 4 měsíců od sdělení jejího návrhu, může Česká národní banka před uplynutím této lhůty požádat Evropský orgán pro bankovnictví o urovnání sporu podle přímo použitelného předpisu Evropské unie upravujícího dohled nad finančním trhem v oblasti bankovnictví7). Česká národní banka nepožádá o urovnání sporu ohledně vnitřního minimálního požadavku člena skupiny podléhající řešení krize, splňuje-li vnitřní minimální požadavek určený dotčeným orgánem příslušným k řešení krize podmínky uvedené v § 131 a neliší se od minimálního požadavku o více než 2 % celkového objemu rizikové expozice vypočteného podle čl. 92 odst. 3 nařízení Evropského parlamentu a Rady (EU) č. 575/2013.</w:t>
            </w:r>
          </w:p>
        </w:tc>
        <w:tc>
          <w:tcPr>
            <w:tcW w:w="895" w:type="dxa"/>
            <w:tcBorders>
              <w:top w:val="nil"/>
              <w:left w:val="single" w:sz="4" w:space="0" w:color="auto"/>
              <w:bottom w:val="nil"/>
              <w:right w:val="single" w:sz="4" w:space="0" w:color="auto"/>
            </w:tcBorders>
          </w:tcPr>
          <w:p w:rsidR="00F375FC" w:rsidRDefault="00F375FC" w:rsidP="00275801">
            <w:pPr>
              <w:rPr>
                <w:sz w:val="18"/>
                <w:szCs w:val="18"/>
              </w:rPr>
            </w:pP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3E36A5">
        <w:tc>
          <w:tcPr>
            <w:tcW w:w="1440" w:type="dxa"/>
            <w:tcBorders>
              <w:top w:val="nil"/>
              <w:left w:val="single" w:sz="4" w:space="0" w:color="auto"/>
              <w:bottom w:val="nil"/>
              <w:right w:val="single" w:sz="4" w:space="0" w:color="auto"/>
            </w:tcBorders>
          </w:tcPr>
          <w:p w:rsidR="00F375FC" w:rsidRPr="002474A9" w:rsidRDefault="00F375FC" w:rsidP="00CA022F">
            <w:pPr>
              <w:rPr>
                <w:sz w:val="18"/>
                <w:szCs w:val="18"/>
              </w:rPr>
            </w:pPr>
          </w:p>
        </w:tc>
        <w:tc>
          <w:tcPr>
            <w:tcW w:w="5400" w:type="dxa"/>
            <w:gridSpan w:val="4"/>
            <w:tcBorders>
              <w:top w:val="nil"/>
              <w:left w:val="single" w:sz="4" w:space="0" w:color="auto"/>
              <w:bottom w:val="nil"/>
              <w:right w:val="single" w:sz="18" w:space="0" w:color="auto"/>
            </w:tcBorders>
          </w:tcPr>
          <w:p w:rsidR="00F375FC" w:rsidRPr="00F25D1A" w:rsidRDefault="00F375FC" w:rsidP="00822A03">
            <w:pPr>
              <w:jc w:val="both"/>
              <w:rPr>
                <w:sz w:val="18"/>
                <w:szCs w:val="18"/>
              </w:rPr>
            </w:pPr>
          </w:p>
        </w:tc>
        <w:tc>
          <w:tcPr>
            <w:tcW w:w="900" w:type="dxa"/>
            <w:tcBorders>
              <w:top w:val="nil"/>
              <w:left w:val="single" w:sz="18" w:space="0" w:color="auto"/>
              <w:bottom w:val="nil"/>
              <w:right w:val="single" w:sz="4" w:space="0" w:color="auto"/>
            </w:tcBorders>
          </w:tcPr>
          <w:p w:rsidR="00F375FC" w:rsidRDefault="00F375FC" w:rsidP="00275801">
            <w:pPr>
              <w:rPr>
                <w:sz w:val="18"/>
                <w:szCs w:val="18"/>
              </w:rPr>
            </w:pPr>
            <w:r>
              <w:rPr>
                <w:sz w:val="18"/>
                <w:szCs w:val="18"/>
              </w:rPr>
              <w:t>374/2015 ve znění 298/2021</w:t>
            </w:r>
          </w:p>
        </w:tc>
        <w:tc>
          <w:tcPr>
            <w:tcW w:w="1080" w:type="dxa"/>
            <w:tcBorders>
              <w:top w:val="nil"/>
              <w:left w:val="single" w:sz="4" w:space="0" w:color="auto"/>
              <w:bottom w:val="nil"/>
              <w:right w:val="single" w:sz="4" w:space="0" w:color="auto"/>
            </w:tcBorders>
          </w:tcPr>
          <w:p w:rsidR="00F375FC" w:rsidRDefault="00F375FC" w:rsidP="00275801">
            <w:pPr>
              <w:rPr>
                <w:sz w:val="18"/>
                <w:szCs w:val="18"/>
              </w:rPr>
            </w:pPr>
            <w:r>
              <w:rPr>
                <w:sz w:val="18"/>
                <w:szCs w:val="18"/>
              </w:rPr>
              <w:t>§133 odst.3</w:t>
            </w:r>
          </w:p>
        </w:tc>
        <w:tc>
          <w:tcPr>
            <w:tcW w:w="5405" w:type="dxa"/>
            <w:gridSpan w:val="4"/>
            <w:tcBorders>
              <w:top w:val="nil"/>
              <w:left w:val="single" w:sz="4" w:space="0" w:color="auto"/>
              <w:bottom w:val="nil"/>
              <w:right w:val="single" w:sz="4" w:space="0" w:color="auto"/>
            </w:tcBorders>
          </w:tcPr>
          <w:p w:rsidR="00F375FC" w:rsidRPr="009C7D2C" w:rsidRDefault="00F375FC" w:rsidP="00275801">
            <w:pPr>
              <w:rPr>
                <w:sz w:val="18"/>
                <w:szCs w:val="18"/>
              </w:rPr>
            </w:pPr>
            <w:r w:rsidRPr="007B43C5">
              <w:rPr>
                <w:sz w:val="18"/>
                <w:szCs w:val="18"/>
              </w:rPr>
              <w:t>Není-li dohody podle odstavce 1 dosaženo ve lhůtě 4 měsíců od sdělení jejího návrhu, Česká národní banka určí členům skupiny podléhající řešení krize se sídlem na území České republiky vnitřní minimální požadavek samostatně, ledaže Česká národní banka nebo některý z orgánů příslušných k řešení krize uvedených v odstavci 1 před uplynutím této lhůty požádá Evropský orgán pro bankovnictví o urovnání sporu podle přímo použitelného předpisu Evropské unie upravujícího dohled nad finančním trhem v oblasti bankovnictví7). Při samostatném určení vnitřního minimálního požadavku přihlédne Česká národní banka ke stanovisku orgánů příslušných k řešení krize uvedených v odstavci 1.</w:t>
            </w:r>
          </w:p>
        </w:tc>
        <w:tc>
          <w:tcPr>
            <w:tcW w:w="895" w:type="dxa"/>
            <w:tcBorders>
              <w:top w:val="nil"/>
              <w:left w:val="single" w:sz="4" w:space="0" w:color="auto"/>
              <w:bottom w:val="nil"/>
              <w:right w:val="single" w:sz="4" w:space="0" w:color="auto"/>
            </w:tcBorders>
          </w:tcPr>
          <w:p w:rsidR="00F375FC" w:rsidRDefault="00F375FC" w:rsidP="00275801">
            <w:pPr>
              <w:rPr>
                <w:sz w:val="18"/>
                <w:szCs w:val="18"/>
              </w:rPr>
            </w:pP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3E36A5">
        <w:tc>
          <w:tcPr>
            <w:tcW w:w="1440" w:type="dxa"/>
            <w:tcBorders>
              <w:top w:val="nil"/>
              <w:left w:val="single" w:sz="4" w:space="0" w:color="auto"/>
              <w:right w:val="single" w:sz="4" w:space="0" w:color="auto"/>
            </w:tcBorders>
          </w:tcPr>
          <w:p w:rsidR="00F375FC" w:rsidRPr="002474A9" w:rsidRDefault="00F375FC" w:rsidP="00CA022F">
            <w:pPr>
              <w:rPr>
                <w:sz w:val="18"/>
                <w:szCs w:val="18"/>
              </w:rPr>
            </w:pPr>
          </w:p>
        </w:tc>
        <w:tc>
          <w:tcPr>
            <w:tcW w:w="5400" w:type="dxa"/>
            <w:gridSpan w:val="4"/>
            <w:tcBorders>
              <w:top w:val="nil"/>
              <w:left w:val="single" w:sz="4" w:space="0" w:color="auto"/>
              <w:right w:val="single" w:sz="18" w:space="0" w:color="auto"/>
            </w:tcBorders>
          </w:tcPr>
          <w:p w:rsidR="00F375FC" w:rsidRPr="00F25D1A" w:rsidRDefault="00F375FC" w:rsidP="00822A03">
            <w:pPr>
              <w:jc w:val="both"/>
              <w:rPr>
                <w:sz w:val="18"/>
                <w:szCs w:val="18"/>
              </w:rPr>
            </w:pPr>
          </w:p>
        </w:tc>
        <w:tc>
          <w:tcPr>
            <w:tcW w:w="900" w:type="dxa"/>
            <w:tcBorders>
              <w:top w:val="nil"/>
              <w:left w:val="single" w:sz="18" w:space="0" w:color="auto"/>
              <w:bottom w:val="single" w:sz="4" w:space="0" w:color="auto"/>
              <w:right w:val="single" w:sz="4" w:space="0" w:color="auto"/>
            </w:tcBorders>
          </w:tcPr>
          <w:p w:rsidR="00F375FC" w:rsidRDefault="00F375FC" w:rsidP="00275801">
            <w:pPr>
              <w:rPr>
                <w:sz w:val="18"/>
                <w:szCs w:val="18"/>
              </w:rPr>
            </w:pPr>
            <w:r>
              <w:rPr>
                <w:sz w:val="18"/>
                <w:szCs w:val="18"/>
              </w:rPr>
              <w:t>374/2015 ve znění 298/2021</w:t>
            </w:r>
          </w:p>
        </w:tc>
        <w:tc>
          <w:tcPr>
            <w:tcW w:w="1080" w:type="dxa"/>
            <w:tcBorders>
              <w:top w:val="nil"/>
              <w:left w:val="single" w:sz="4" w:space="0" w:color="auto"/>
              <w:bottom w:val="single" w:sz="4" w:space="0" w:color="auto"/>
              <w:right w:val="single" w:sz="4" w:space="0" w:color="auto"/>
            </w:tcBorders>
          </w:tcPr>
          <w:p w:rsidR="00F375FC" w:rsidRDefault="00F375FC" w:rsidP="00275801">
            <w:pPr>
              <w:rPr>
                <w:sz w:val="18"/>
                <w:szCs w:val="18"/>
              </w:rPr>
            </w:pPr>
            <w:r>
              <w:rPr>
                <w:sz w:val="18"/>
                <w:szCs w:val="18"/>
              </w:rPr>
              <w:t>§133 odst.5</w:t>
            </w:r>
          </w:p>
        </w:tc>
        <w:tc>
          <w:tcPr>
            <w:tcW w:w="5405" w:type="dxa"/>
            <w:gridSpan w:val="4"/>
            <w:tcBorders>
              <w:top w:val="nil"/>
              <w:left w:val="single" w:sz="4" w:space="0" w:color="auto"/>
              <w:bottom w:val="single" w:sz="4" w:space="0" w:color="auto"/>
              <w:right w:val="single" w:sz="4" w:space="0" w:color="auto"/>
            </w:tcBorders>
          </w:tcPr>
          <w:p w:rsidR="00F375FC" w:rsidRPr="007B43C5" w:rsidRDefault="00F375FC" w:rsidP="00275801">
            <w:pPr>
              <w:rPr>
                <w:sz w:val="18"/>
                <w:szCs w:val="18"/>
              </w:rPr>
            </w:pPr>
            <w:r w:rsidRPr="003E36A5">
              <w:rPr>
                <w:sz w:val="18"/>
                <w:szCs w:val="18"/>
              </w:rPr>
              <w:t>Není-li dohody podle odstavce 1 dosaženo ve lhůtě 4 měsíců od sdělení jejího návrhu, může Česká národní banka před uplynutím této lhůty požádat Evropský orgán pro bankovnictví o urovnání sporu podle přímo použitelného předpisu Evropské unie upravujícího dohled nad finančním trhem v oblasti bankovnictví7).</w:t>
            </w:r>
          </w:p>
        </w:tc>
        <w:tc>
          <w:tcPr>
            <w:tcW w:w="895" w:type="dxa"/>
            <w:tcBorders>
              <w:top w:val="nil"/>
              <w:left w:val="single" w:sz="4" w:space="0" w:color="auto"/>
              <w:bottom w:val="single" w:sz="4" w:space="0" w:color="auto"/>
              <w:right w:val="single" w:sz="4" w:space="0" w:color="auto"/>
            </w:tcBorders>
          </w:tcPr>
          <w:p w:rsidR="00F375FC" w:rsidRDefault="00F375FC" w:rsidP="00275801">
            <w:pPr>
              <w:rPr>
                <w:sz w:val="18"/>
                <w:szCs w:val="18"/>
              </w:rPr>
            </w:pP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E812E7">
        <w:tc>
          <w:tcPr>
            <w:tcW w:w="1440" w:type="dxa"/>
            <w:tcBorders>
              <w:top w:val="nil"/>
              <w:left w:val="single" w:sz="4" w:space="0" w:color="auto"/>
              <w:bottom w:val="nil"/>
              <w:right w:val="single" w:sz="4" w:space="0" w:color="auto"/>
            </w:tcBorders>
          </w:tcPr>
          <w:p w:rsidR="00F375FC" w:rsidRPr="002474A9" w:rsidRDefault="00F375FC" w:rsidP="00CA022F">
            <w:pPr>
              <w:rPr>
                <w:sz w:val="18"/>
                <w:szCs w:val="18"/>
              </w:rPr>
            </w:pPr>
            <w:r w:rsidRPr="002474A9">
              <w:rPr>
                <w:sz w:val="18"/>
                <w:szCs w:val="18"/>
              </w:rPr>
              <w:t>Článek 1 odst. 17</w:t>
            </w:r>
          </w:p>
          <w:p w:rsidR="00F375FC" w:rsidRPr="00E7049F" w:rsidRDefault="00F375FC" w:rsidP="00E7049F">
            <w:pPr>
              <w:rPr>
                <w:i/>
                <w:sz w:val="18"/>
                <w:szCs w:val="18"/>
              </w:rPr>
            </w:pPr>
            <w:r w:rsidRPr="00E7049F">
              <w:rPr>
                <w:i/>
                <w:sz w:val="18"/>
                <w:szCs w:val="18"/>
              </w:rPr>
              <w:t>(</w:t>
            </w:r>
            <w:r w:rsidR="00E7049F" w:rsidRPr="00E7049F">
              <w:rPr>
                <w:i/>
                <w:sz w:val="18"/>
                <w:szCs w:val="18"/>
              </w:rPr>
              <w:t>Č</w:t>
            </w:r>
            <w:r w:rsidRPr="00E7049F">
              <w:rPr>
                <w:i/>
                <w:sz w:val="18"/>
                <w:szCs w:val="18"/>
              </w:rPr>
              <w:t>lánek 45h</w:t>
            </w:r>
            <w:r w:rsidR="009F68AC" w:rsidRPr="00E7049F">
              <w:rPr>
                <w:i/>
                <w:sz w:val="18"/>
                <w:szCs w:val="18"/>
              </w:rPr>
              <w:t xml:space="preserve"> odstavec 4</w:t>
            </w:r>
            <w:r w:rsidRPr="00E7049F">
              <w:rPr>
                <w:i/>
                <w:sz w:val="18"/>
                <w:szCs w:val="18"/>
              </w:rPr>
              <w:t>)</w:t>
            </w:r>
          </w:p>
        </w:tc>
        <w:tc>
          <w:tcPr>
            <w:tcW w:w="5400" w:type="dxa"/>
            <w:gridSpan w:val="4"/>
            <w:tcBorders>
              <w:top w:val="nil"/>
              <w:left w:val="single" w:sz="4" w:space="0" w:color="auto"/>
              <w:bottom w:val="nil"/>
              <w:right w:val="single" w:sz="18" w:space="0" w:color="auto"/>
            </w:tcBorders>
          </w:tcPr>
          <w:p w:rsidR="00F375FC" w:rsidRPr="00F25D1A" w:rsidRDefault="00F375FC" w:rsidP="00155986">
            <w:pPr>
              <w:jc w:val="both"/>
              <w:rPr>
                <w:sz w:val="18"/>
                <w:szCs w:val="18"/>
              </w:rPr>
            </w:pPr>
            <w:r w:rsidRPr="00F25D1A">
              <w:rPr>
                <w:sz w:val="18"/>
                <w:szCs w:val="18"/>
              </w:rPr>
              <w:t xml:space="preserve">4. Není-li společné rozhodnutí přijato do čtyř měsíců z důvodu neshody týkající se konsolidovaného požadavku pro skupinu řešící krizi uvedeného v článku 45e, přijme rozhodnutí o tomto konsolidovaném požadavku orgán příslušný k řešení krize subjektu řešícího krizi po řádném zohlednění: </w:t>
            </w:r>
          </w:p>
          <w:p w:rsidR="00F375FC" w:rsidRPr="00F25D1A" w:rsidRDefault="00F375FC" w:rsidP="00155986">
            <w:pPr>
              <w:jc w:val="both"/>
              <w:rPr>
                <w:sz w:val="18"/>
                <w:szCs w:val="18"/>
              </w:rPr>
            </w:pPr>
          </w:p>
          <w:p w:rsidR="00F375FC" w:rsidRPr="00F25D1A" w:rsidRDefault="00F375FC" w:rsidP="00155986">
            <w:pPr>
              <w:jc w:val="both"/>
              <w:rPr>
                <w:sz w:val="18"/>
                <w:szCs w:val="18"/>
              </w:rPr>
            </w:pPr>
            <w:r w:rsidRPr="00F25D1A">
              <w:rPr>
                <w:sz w:val="18"/>
                <w:szCs w:val="18"/>
              </w:rPr>
              <w:t xml:space="preserve">a) posouzení subjektů skupiny řešící krizi, které nejsou subjekty řešícími krizi, jež provedly relevantní orgány příslušné k řešení krize; </w:t>
            </w:r>
          </w:p>
          <w:p w:rsidR="00F375FC" w:rsidRPr="00F25D1A" w:rsidRDefault="00F375FC" w:rsidP="00155986">
            <w:pPr>
              <w:jc w:val="both"/>
              <w:rPr>
                <w:sz w:val="18"/>
                <w:szCs w:val="18"/>
              </w:rPr>
            </w:pPr>
          </w:p>
          <w:p w:rsidR="00F375FC" w:rsidRPr="00F25D1A" w:rsidRDefault="00F375FC" w:rsidP="00155986">
            <w:pPr>
              <w:jc w:val="both"/>
              <w:rPr>
                <w:sz w:val="18"/>
                <w:szCs w:val="18"/>
              </w:rPr>
            </w:pPr>
            <w:r w:rsidRPr="00F25D1A">
              <w:rPr>
                <w:sz w:val="18"/>
                <w:szCs w:val="18"/>
              </w:rPr>
              <w:t xml:space="preserve">b) stanoviska orgánu příslušného k řešení krize na úrovni skupiny, není-li tento orgán totožný s orgánem příslušným k řešení krize subjektu řešícího krizi. </w:t>
            </w:r>
          </w:p>
          <w:p w:rsidR="00F375FC" w:rsidRPr="00F25D1A" w:rsidRDefault="00F375FC" w:rsidP="00155986">
            <w:pPr>
              <w:jc w:val="both"/>
              <w:rPr>
                <w:sz w:val="18"/>
                <w:szCs w:val="18"/>
              </w:rPr>
            </w:pPr>
          </w:p>
          <w:p w:rsidR="00F375FC" w:rsidRPr="00F25D1A" w:rsidRDefault="00F375FC" w:rsidP="00155986">
            <w:pPr>
              <w:jc w:val="both"/>
              <w:rPr>
                <w:sz w:val="18"/>
                <w:szCs w:val="18"/>
              </w:rPr>
            </w:pPr>
            <w:r w:rsidRPr="00F25D1A">
              <w:rPr>
                <w:sz w:val="18"/>
                <w:szCs w:val="18"/>
              </w:rPr>
              <w:t xml:space="preserve">Pokud na konci uvedeného čtyřměsíčního období kterýkoli z dotčených orgánů příslušných k řešení krize předložil záležitost EBA v souladu s článkem 19 nařízení (EU) č. 1093/2010, odloží orgán příslušný k řešení krize subjektu řešícího krizi své rozhodnutí a vyčká na rozhodnutí, které může EBA přijmout podle čl. 19 odst. 3 uvedeného nařízení, a rozhodne v souladu s rozhodnutím EBA. </w:t>
            </w:r>
          </w:p>
          <w:p w:rsidR="00F375FC" w:rsidRPr="00F25D1A" w:rsidRDefault="00F375FC" w:rsidP="00155986">
            <w:pPr>
              <w:jc w:val="both"/>
              <w:rPr>
                <w:sz w:val="18"/>
                <w:szCs w:val="18"/>
              </w:rPr>
            </w:pPr>
          </w:p>
          <w:p w:rsidR="00F375FC" w:rsidRPr="00F25D1A" w:rsidRDefault="00F375FC" w:rsidP="00155986">
            <w:pPr>
              <w:jc w:val="both"/>
              <w:rPr>
                <w:sz w:val="18"/>
                <w:szCs w:val="18"/>
              </w:rPr>
            </w:pPr>
            <w:r w:rsidRPr="00F25D1A">
              <w:rPr>
                <w:sz w:val="18"/>
                <w:szCs w:val="18"/>
              </w:rPr>
              <w:t>Rozhodnutí EBA zohlední první pododstavec písm. a) a b).</w:t>
            </w:r>
          </w:p>
          <w:p w:rsidR="00F375FC" w:rsidRPr="00F25D1A" w:rsidRDefault="00F375FC" w:rsidP="00155986">
            <w:pPr>
              <w:jc w:val="both"/>
              <w:rPr>
                <w:sz w:val="18"/>
                <w:szCs w:val="18"/>
              </w:rPr>
            </w:pPr>
          </w:p>
          <w:p w:rsidR="00F375FC" w:rsidRPr="00F25D1A" w:rsidRDefault="00F375FC" w:rsidP="00155986">
            <w:pPr>
              <w:jc w:val="both"/>
              <w:rPr>
                <w:sz w:val="18"/>
                <w:szCs w:val="18"/>
              </w:rPr>
            </w:pPr>
            <w:r w:rsidRPr="00F25D1A">
              <w:rPr>
                <w:sz w:val="18"/>
                <w:szCs w:val="18"/>
              </w:rPr>
              <w:t xml:space="preserve">Uvedená čtyřměsíční lhůta se považuje za lhůtu pro smírné urovnání sporu ve smyslu nařízení (EU) č. 1093/2010. EBA přijme své rozhodnutí do jednoho měsíce. </w:t>
            </w:r>
          </w:p>
          <w:p w:rsidR="00F375FC" w:rsidRPr="00F25D1A" w:rsidRDefault="00F375FC" w:rsidP="00155986">
            <w:pPr>
              <w:jc w:val="both"/>
              <w:rPr>
                <w:sz w:val="18"/>
                <w:szCs w:val="18"/>
              </w:rPr>
            </w:pPr>
          </w:p>
          <w:p w:rsidR="00F375FC" w:rsidRPr="00F25D1A" w:rsidRDefault="00F375FC" w:rsidP="00155986">
            <w:pPr>
              <w:jc w:val="both"/>
              <w:rPr>
                <w:sz w:val="18"/>
                <w:szCs w:val="18"/>
              </w:rPr>
            </w:pPr>
            <w:r w:rsidRPr="00F25D1A">
              <w:rPr>
                <w:sz w:val="18"/>
                <w:szCs w:val="18"/>
              </w:rPr>
              <w:t>Záležitost nelze EBA postoupit po skončení tohoto čtyřměsíčního období nebo po dosažení společného rozhodnutí.</w:t>
            </w:r>
          </w:p>
          <w:p w:rsidR="00F375FC" w:rsidRPr="00F25D1A" w:rsidRDefault="00F375FC" w:rsidP="00155986">
            <w:pPr>
              <w:jc w:val="both"/>
              <w:rPr>
                <w:sz w:val="18"/>
                <w:szCs w:val="18"/>
              </w:rPr>
            </w:pPr>
          </w:p>
          <w:p w:rsidR="00F375FC" w:rsidRPr="00F25D1A" w:rsidRDefault="00F375FC" w:rsidP="00822A03">
            <w:pPr>
              <w:jc w:val="both"/>
              <w:rPr>
                <w:sz w:val="18"/>
                <w:szCs w:val="18"/>
              </w:rPr>
            </w:pPr>
            <w:r w:rsidRPr="00F25D1A">
              <w:rPr>
                <w:sz w:val="18"/>
                <w:szCs w:val="18"/>
              </w:rPr>
              <w:t xml:space="preserve">Pokud EBA nerozhodne do jednoho měsíce od postoupení záležitosti, použije se rozhodnutí orgánu příslušného k řešení krize subjektu řešícího krizi. </w:t>
            </w:r>
          </w:p>
        </w:tc>
        <w:tc>
          <w:tcPr>
            <w:tcW w:w="900" w:type="dxa"/>
            <w:tcBorders>
              <w:top w:val="single" w:sz="4" w:space="0" w:color="auto"/>
              <w:left w:val="single" w:sz="18" w:space="0" w:color="auto"/>
              <w:bottom w:val="nil"/>
              <w:right w:val="single" w:sz="4" w:space="0" w:color="auto"/>
            </w:tcBorders>
          </w:tcPr>
          <w:p w:rsidR="00F375FC" w:rsidRPr="00AB318A" w:rsidRDefault="00F375FC" w:rsidP="00275801">
            <w:pPr>
              <w:rPr>
                <w:sz w:val="18"/>
                <w:szCs w:val="18"/>
              </w:rPr>
            </w:pPr>
            <w:r>
              <w:rPr>
                <w:sz w:val="18"/>
                <w:szCs w:val="18"/>
              </w:rPr>
              <w:t>374/2015 ve znění 298/2021</w:t>
            </w:r>
          </w:p>
        </w:tc>
        <w:tc>
          <w:tcPr>
            <w:tcW w:w="1080" w:type="dxa"/>
            <w:tcBorders>
              <w:top w:val="single" w:sz="4" w:space="0" w:color="auto"/>
              <w:left w:val="single" w:sz="4" w:space="0" w:color="auto"/>
              <w:bottom w:val="nil"/>
              <w:right w:val="single" w:sz="4" w:space="0" w:color="auto"/>
            </w:tcBorders>
          </w:tcPr>
          <w:p w:rsidR="00F375FC" w:rsidRPr="00F25D1A" w:rsidRDefault="00F375FC" w:rsidP="00275801">
            <w:pPr>
              <w:rPr>
                <w:sz w:val="18"/>
                <w:szCs w:val="18"/>
              </w:rPr>
            </w:pPr>
            <w:r>
              <w:rPr>
                <w:sz w:val="18"/>
                <w:szCs w:val="18"/>
              </w:rPr>
              <w:t>§132a odst.3</w:t>
            </w:r>
          </w:p>
        </w:tc>
        <w:tc>
          <w:tcPr>
            <w:tcW w:w="5405" w:type="dxa"/>
            <w:gridSpan w:val="4"/>
            <w:tcBorders>
              <w:top w:val="single" w:sz="4" w:space="0" w:color="auto"/>
              <w:left w:val="single" w:sz="4" w:space="0" w:color="auto"/>
              <w:bottom w:val="nil"/>
              <w:right w:val="single" w:sz="4" w:space="0" w:color="auto"/>
            </w:tcBorders>
          </w:tcPr>
          <w:p w:rsidR="00F375FC" w:rsidRPr="00F25D1A" w:rsidRDefault="00F375FC" w:rsidP="00275801">
            <w:pPr>
              <w:rPr>
                <w:sz w:val="18"/>
                <w:szCs w:val="18"/>
              </w:rPr>
            </w:pPr>
            <w:r w:rsidRPr="00E812E7">
              <w:rPr>
                <w:sz w:val="18"/>
                <w:szCs w:val="18"/>
              </w:rPr>
              <w:t>Není-li dohody podle odstavce 1 dosaženo ve lhůtě 4 měsíců od sdělení jejího návrhu, Česká národní banka určí osobě podléhající řešení krize minimální požadavek a ostatním členům skupiny podléhající řešení krize se sídlem na území České republiky vnitřní minimální požadavek samostatně, ledaže Česká národní banka nebo některý z orgánů příslušných k řešení krize uvedených v odstavci 1 před uplynutím této lhůty požádá Evropský orgán pro bankovnictví o urovnání sporu podle přímo použitelného předpisu Evropské unie upravujícího dohled nad finančním trhem v oblasti bankovnictví7). Při samostatném určení minimálního požadavku a vnitřního minimálního požadavku přihlédne Česká národní banka ke stanovisku orgánů příslušných k řešení krize uvedených v odstavci 1.</w:t>
            </w:r>
          </w:p>
        </w:tc>
        <w:tc>
          <w:tcPr>
            <w:tcW w:w="895" w:type="dxa"/>
            <w:tcBorders>
              <w:top w:val="single" w:sz="4" w:space="0" w:color="auto"/>
              <w:left w:val="single" w:sz="4" w:space="0" w:color="auto"/>
              <w:bottom w:val="nil"/>
              <w:right w:val="single" w:sz="4" w:space="0" w:color="auto"/>
            </w:tcBorders>
          </w:tcPr>
          <w:p w:rsidR="00F375FC" w:rsidRDefault="00F375FC" w:rsidP="00275801">
            <w:pPr>
              <w:rPr>
                <w:sz w:val="18"/>
                <w:szCs w:val="18"/>
              </w:rPr>
            </w:pPr>
            <w:r>
              <w:rPr>
                <w:sz w:val="18"/>
                <w:szCs w:val="18"/>
              </w:rPr>
              <w:t>PT</w:t>
            </w:r>
          </w:p>
        </w:tc>
        <w:tc>
          <w:tcPr>
            <w:tcW w:w="720" w:type="dxa"/>
            <w:tcBorders>
              <w:top w:val="single" w:sz="4" w:space="0" w:color="auto"/>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E812E7">
        <w:tc>
          <w:tcPr>
            <w:tcW w:w="1440" w:type="dxa"/>
            <w:tcBorders>
              <w:top w:val="nil"/>
              <w:left w:val="single" w:sz="4" w:space="0" w:color="auto"/>
              <w:right w:val="single" w:sz="4" w:space="0" w:color="auto"/>
            </w:tcBorders>
          </w:tcPr>
          <w:p w:rsidR="00F375FC" w:rsidRPr="002474A9" w:rsidRDefault="00F375FC" w:rsidP="00CA022F">
            <w:pPr>
              <w:rPr>
                <w:sz w:val="18"/>
                <w:szCs w:val="18"/>
              </w:rPr>
            </w:pPr>
          </w:p>
        </w:tc>
        <w:tc>
          <w:tcPr>
            <w:tcW w:w="5400" w:type="dxa"/>
            <w:gridSpan w:val="4"/>
            <w:tcBorders>
              <w:top w:val="nil"/>
              <w:left w:val="single" w:sz="4" w:space="0" w:color="auto"/>
              <w:right w:val="single" w:sz="18" w:space="0" w:color="auto"/>
            </w:tcBorders>
          </w:tcPr>
          <w:p w:rsidR="00F375FC" w:rsidRPr="00F25D1A" w:rsidRDefault="00F375FC" w:rsidP="00155986">
            <w:pPr>
              <w:jc w:val="both"/>
              <w:rPr>
                <w:sz w:val="18"/>
                <w:szCs w:val="18"/>
              </w:rPr>
            </w:pPr>
          </w:p>
        </w:tc>
        <w:tc>
          <w:tcPr>
            <w:tcW w:w="900" w:type="dxa"/>
            <w:tcBorders>
              <w:top w:val="nil"/>
              <w:left w:val="single" w:sz="18" w:space="0" w:color="auto"/>
              <w:bottom w:val="single" w:sz="4" w:space="0" w:color="auto"/>
              <w:right w:val="single" w:sz="4" w:space="0" w:color="auto"/>
            </w:tcBorders>
          </w:tcPr>
          <w:p w:rsidR="00F375FC" w:rsidRDefault="00F375FC" w:rsidP="00275801">
            <w:pPr>
              <w:rPr>
                <w:sz w:val="18"/>
                <w:szCs w:val="18"/>
              </w:rPr>
            </w:pPr>
            <w:r>
              <w:rPr>
                <w:sz w:val="18"/>
                <w:szCs w:val="18"/>
              </w:rPr>
              <w:t>374/2015 ve znění 298/2021</w:t>
            </w:r>
          </w:p>
        </w:tc>
        <w:tc>
          <w:tcPr>
            <w:tcW w:w="1080" w:type="dxa"/>
            <w:tcBorders>
              <w:top w:val="nil"/>
              <w:left w:val="single" w:sz="4" w:space="0" w:color="auto"/>
              <w:bottom w:val="single" w:sz="4" w:space="0" w:color="auto"/>
              <w:right w:val="single" w:sz="4" w:space="0" w:color="auto"/>
            </w:tcBorders>
          </w:tcPr>
          <w:p w:rsidR="00F375FC" w:rsidRDefault="00F375FC" w:rsidP="00275801">
            <w:pPr>
              <w:rPr>
                <w:sz w:val="18"/>
                <w:szCs w:val="18"/>
              </w:rPr>
            </w:pPr>
            <w:r>
              <w:rPr>
                <w:sz w:val="18"/>
                <w:szCs w:val="18"/>
              </w:rPr>
              <w:t>§132a odst.4</w:t>
            </w:r>
          </w:p>
        </w:tc>
        <w:tc>
          <w:tcPr>
            <w:tcW w:w="5405" w:type="dxa"/>
            <w:gridSpan w:val="4"/>
            <w:tcBorders>
              <w:top w:val="nil"/>
              <w:left w:val="single" w:sz="4" w:space="0" w:color="auto"/>
              <w:bottom w:val="single" w:sz="4" w:space="0" w:color="auto"/>
              <w:right w:val="single" w:sz="4" w:space="0" w:color="auto"/>
            </w:tcBorders>
          </w:tcPr>
          <w:p w:rsidR="00F375FC" w:rsidRPr="00E812E7" w:rsidRDefault="00F375FC" w:rsidP="00275801">
            <w:pPr>
              <w:rPr>
                <w:sz w:val="18"/>
                <w:szCs w:val="18"/>
              </w:rPr>
            </w:pPr>
            <w:r w:rsidRPr="00E812E7">
              <w:rPr>
                <w:sz w:val="18"/>
                <w:szCs w:val="18"/>
              </w:rPr>
              <w:t>Požádá-li Česká národní banka nebo některý z orgánů příslušných k řešení krize uvedených v odstavci 1 Evropský orgán pro bankovnictví o urovnání sporu, Česká národní banka přeruší řízení o určení minimálního požadavku nebo vnitřního minimálního požadavku do vydání rozhodnutí Evropského orgánu pro bankovnictví. Nevydá-li Evropský orgán pro bankovnictví rozhodnutí do 1 měsíce ode dne, kdy byl o urovnání sporu požádán, Česká národní banka určí osobě podléhající řešení krize minimální požadavek a ostatním členům skupiny podléhající řešení krize se sídlem na území České republiky vnitřní minimální požadavek samostatně. Přitom přihlédne ke stanovisku orgánů příslušných k řešení krize uvedených v odstavci 1.</w:t>
            </w:r>
          </w:p>
        </w:tc>
        <w:tc>
          <w:tcPr>
            <w:tcW w:w="895" w:type="dxa"/>
            <w:tcBorders>
              <w:top w:val="nil"/>
              <w:left w:val="single" w:sz="4" w:space="0" w:color="auto"/>
              <w:bottom w:val="single" w:sz="4" w:space="0" w:color="auto"/>
              <w:right w:val="single" w:sz="4" w:space="0" w:color="auto"/>
            </w:tcBorders>
          </w:tcPr>
          <w:p w:rsidR="00F375FC" w:rsidRDefault="00F375FC" w:rsidP="00275801">
            <w:pPr>
              <w:rPr>
                <w:sz w:val="18"/>
                <w:szCs w:val="18"/>
              </w:rPr>
            </w:pP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D92242">
        <w:tc>
          <w:tcPr>
            <w:tcW w:w="1440" w:type="dxa"/>
            <w:tcBorders>
              <w:top w:val="nil"/>
              <w:left w:val="single" w:sz="4" w:space="0" w:color="auto"/>
              <w:bottom w:val="nil"/>
              <w:right w:val="single" w:sz="4" w:space="0" w:color="auto"/>
            </w:tcBorders>
          </w:tcPr>
          <w:p w:rsidR="00F375FC" w:rsidRPr="002474A9" w:rsidRDefault="00F375FC" w:rsidP="00CA022F">
            <w:pPr>
              <w:rPr>
                <w:sz w:val="18"/>
                <w:szCs w:val="18"/>
              </w:rPr>
            </w:pPr>
            <w:r w:rsidRPr="002474A9">
              <w:rPr>
                <w:sz w:val="18"/>
                <w:szCs w:val="18"/>
              </w:rPr>
              <w:t>Článek 1 odst. 17</w:t>
            </w:r>
          </w:p>
          <w:p w:rsidR="00F375FC" w:rsidRPr="00E7049F" w:rsidRDefault="00F375FC" w:rsidP="00E7049F">
            <w:pPr>
              <w:rPr>
                <w:i/>
                <w:sz w:val="18"/>
                <w:szCs w:val="18"/>
              </w:rPr>
            </w:pPr>
            <w:r w:rsidRPr="00E7049F">
              <w:rPr>
                <w:i/>
                <w:sz w:val="18"/>
                <w:szCs w:val="18"/>
              </w:rPr>
              <w:t>(</w:t>
            </w:r>
            <w:r w:rsidR="00E7049F" w:rsidRPr="00E7049F">
              <w:rPr>
                <w:i/>
                <w:sz w:val="18"/>
                <w:szCs w:val="18"/>
              </w:rPr>
              <w:t>Č</w:t>
            </w:r>
            <w:r w:rsidRPr="00E7049F">
              <w:rPr>
                <w:i/>
                <w:sz w:val="18"/>
                <w:szCs w:val="18"/>
              </w:rPr>
              <w:t>lánek 45h</w:t>
            </w:r>
            <w:r w:rsidR="009F68AC" w:rsidRPr="00E7049F">
              <w:rPr>
                <w:i/>
                <w:sz w:val="18"/>
                <w:szCs w:val="18"/>
              </w:rPr>
              <w:t xml:space="preserve"> odstavec 5</w:t>
            </w:r>
            <w:r w:rsidRPr="00E7049F">
              <w:rPr>
                <w:i/>
                <w:sz w:val="18"/>
                <w:szCs w:val="18"/>
              </w:rPr>
              <w:t>)</w:t>
            </w:r>
          </w:p>
        </w:tc>
        <w:tc>
          <w:tcPr>
            <w:tcW w:w="5400" w:type="dxa"/>
            <w:gridSpan w:val="4"/>
            <w:tcBorders>
              <w:top w:val="nil"/>
              <w:left w:val="single" w:sz="4" w:space="0" w:color="auto"/>
              <w:bottom w:val="nil"/>
              <w:right w:val="single" w:sz="18" w:space="0" w:color="auto"/>
            </w:tcBorders>
          </w:tcPr>
          <w:p w:rsidR="00F375FC" w:rsidRPr="00F25D1A" w:rsidRDefault="00F375FC" w:rsidP="00155986">
            <w:pPr>
              <w:jc w:val="both"/>
              <w:rPr>
                <w:sz w:val="18"/>
                <w:szCs w:val="18"/>
              </w:rPr>
            </w:pPr>
            <w:r w:rsidRPr="00F25D1A">
              <w:rPr>
                <w:sz w:val="18"/>
                <w:szCs w:val="18"/>
              </w:rPr>
              <w:t xml:space="preserve">5. Není-li společné rozhodnutí přijato do čtyř měsíců z důvodu neshody týkající se úrovně požadavku uvedeného v článku 45f, který má být uplatněn na jakýkoli subjekt skupiny řešící krizi na individuálním základě, přijmou rozhodnutí orgány příslušné k řešení krize daného subjektu, pokud jsou splněny všechny následující podmínky: </w:t>
            </w:r>
          </w:p>
          <w:p w:rsidR="00F375FC" w:rsidRPr="00F25D1A" w:rsidRDefault="00F375FC" w:rsidP="00155986">
            <w:pPr>
              <w:jc w:val="both"/>
              <w:rPr>
                <w:sz w:val="18"/>
                <w:szCs w:val="18"/>
              </w:rPr>
            </w:pPr>
          </w:p>
          <w:p w:rsidR="00F375FC" w:rsidRPr="00F25D1A" w:rsidRDefault="00F375FC" w:rsidP="00155986">
            <w:pPr>
              <w:jc w:val="both"/>
              <w:rPr>
                <w:sz w:val="18"/>
                <w:szCs w:val="18"/>
              </w:rPr>
            </w:pPr>
            <w:r w:rsidRPr="00F25D1A">
              <w:rPr>
                <w:sz w:val="18"/>
                <w:szCs w:val="18"/>
              </w:rPr>
              <w:t xml:space="preserve">a) byly náležitě zohledněny názory a výhrady vyjádřené písemně orgánem příslušným k řešení krize subjektu řešícího krizi a </w:t>
            </w:r>
          </w:p>
          <w:p w:rsidR="00F375FC" w:rsidRPr="00F25D1A" w:rsidRDefault="00F375FC" w:rsidP="00155986">
            <w:pPr>
              <w:jc w:val="both"/>
              <w:rPr>
                <w:sz w:val="18"/>
                <w:szCs w:val="18"/>
              </w:rPr>
            </w:pPr>
          </w:p>
          <w:p w:rsidR="00F375FC" w:rsidRPr="00F25D1A" w:rsidRDefault="00F375FC" w:rsidP="00155986">
            <w:pPr>
              <w:jc w:val="both"/>
              <w:rPr>
                <w:sz w:val="18"/>
                <w:szCs w:val="18"/>
              </w:rPr>
            </w:pPr>
            <w:r w:rsidRPr="00F25D1A">
              <w:rPr>
                <w:sz w:val="18"/>
                <w:szCs w:val="18"/>
              </w:rPr>
              <w:t xml:space="preserve">b) pokud orgán příslušný k řešení krize na úrovni skupiny není totožný s orgánem příslušným k řešení krize subjektu řešícího krizi, byly náležitě zohledněny názory a výhrady vyjádřené písemně orgánem příslušným k řešení krize na úrovni skupiny,; </w:t>
            </w:r>
          </w:p>
          <w:p w:rsidR="00F375FC" w:rsidRPr="00F25D1A" w:rsidRDefault="00F375FC" w:rsidP="00155986">
            <w:pPr>
              <w:jc w:val="both"/>
              <w:rPr>
                <w:sz w:val="18"/>
                <w:szCs w:val="18"/>
              </w:rPr>
            </w:pPr>
          </w:p>
          <w:p w:rsidR="00F375FC" w:rsidRPr="00F25D1A" w:rsidRDefault="00F375FC" w:rsidP="00155986">
            <w:pPr>
              <w:jc w:val="both"/>
              <w:rPr>
                <w:sz w:val="18"/>
                <w:szCs w:val="18"/>
              </w:rPr>
            </w:pPr>
            <w:r w:rsidRPr="00F25D1A">
              <w:rPr>
                <w:sz w:val="18"/>
                <w:szCs w:val="18"/>
              </w:rPr>
              <w:t xml:space="preserve">Pokud na konci uvedeného čtyřměsíčního období orgán příslušný k řešení krize subjektu řešícího krizi nebo orgán příslušný k řešení krize na úrovni skupiny předložil záležitost EBA v souladu s článkem 19 nařízení (EU) č. 1093/2010, odloží orgány příslušné k řešení krize odpovědné za dceřiné podniky na individuálním základě své rozhodnutí a vyčkají rozhodnutí, které může EBA přijmout podle čl. 19 odst. 3 uvedeného nařízení, a rozhodnou v souladu s rozhodnutím EBA. Rozhodnutí EBA zohlední první pododstavec písm. a) a b). </w:t>
            </w:r>
          </w:p>
          <w:p w:rsidR="00F375FC" w:rsidRPr="00F25D1A" w:rsidRDefault="00F375FC" w:rsidP="00155986">
            <w:pPr>
              <w:jc w:val="both"/>
              <w:rPr>
                <w:sz w:val="18"/>
                <w:szCs w:val="18"/>
              </w:rPr>
            </w:pPr>
          </w:p>
          <w:p w:rsidR="00F375FC" w:rsidRPr="00F25D1A" w:rsidRDefault="00F375FC" w:rsidP="00155986">
            <w:pPr>
              <w:jc w:val="both"/>
              <w:rPr>
                <w:sz w:val="18"/>
                <w:szCs w:val="18"/>
              </w:rPr>
            </w:pPr>
            <w:r w:rsidRPr="00F25D1A">
              <w:rPr>
                <w:sz w:val="18"/>
                <w:szCs w:val="18"/>
              </w:rPr>
              <w:t xml:space="preserve">Uvedená čtyřměsíční lhůta se považuje za lhůtu pro smírné urovnání sporu ve smyslu nařízení (EU) č. 1093/2010. EBA přijme své rozhodnutí do jednoho měsíce. </w:t>
            </w:r>
          </w:p>
          <w:p w:rsidR="00F375FC" w:rsidRPr="00F25D1A" w:rsidRDefault="00F375FC" w:rsidP="00155986">
            <w:pPr>
              <w:jc w:val="both"/>
              <w:rPr>
                <w:sz w:val="18"/>
                <w:szCs w:val="18"/>
              </w:rPr>
            </w:pPr>
          </w:p>
          <w:p w:rsidR="00F375FC" w:rsidRPr="00F25D1A" w:rsidRDefault="00F375FC" w:rsidP="00155986">
            <w:pPr>
              <w:jc w:val="both"/>
              <w:rPr>
                <w:sz w:val="18"/>
                <w:szCs w:val="18"/>
              </w:rPr>
            </w:pPr>
            <w:r w:rsidRPr="00F25D1A">
              <w:rPr>
                <w:sz w:val="18"/>
                <w:szCs w:val="18"/>
              </w:rPr>
              <w:t xml:space="preserve">Záležitost nelze EBA postoupit po skončení tohoto čtyřměsíčního období nebo po dosažení společného rozhodnutí. </w:t>
            </w:r>
          </w:p>
          <w:p w:rsidR="00F375FC" w:rsidRPr="00F25D1A" w:rsidRDefault="00F375FC" w:rsidP="00155986">
            <w:pPr>
              <w:jc w:val="both"/>
              <w:rPr>
                <w:sz w:val="18"/>
                <w:szCs w:val="18"/>
              </w:rPr>
            </w:pPr>
          </w:p>
          <w:p w:rsidR="00F375FC" w:rsidRPr="00F25D1A" w:rsidRDefault="00F375FC" w:rsidP="00155986">
            <w:pPr>
              <w:jc w:val="both"/>
              <w:rPr>
                <w:sz w:val="18"/>
                <w:szCs w:val="18"/>
              </w:rPr>
            </w:pPr>
            <w:r w:rsidRPr="00F25D1A">
              <w:rPr>
                <w:sz w:val="18"/>
                <w:szCs w:val="18"/>
              </w:rPr>
              <w:t>Orgán příslušný k řešení krize subjektu řešícího krizi nebo orgán příslušný k řešení krize na úrovni skupiny záležitost EBA za účelem závazného zprostředkování nepostoupí, pokud úroveň stanovená orgánem příslušným k řešení krize dceřiného podniku:</w:t>
            </w:r>
          </w:p>
          <w:p w:rsidR="00F375FC" w:rsidRPr="00F25D1A" w:rsidRDefault="00F375FC" w:rsidP="00155986">
            <w:pPr>
              <w:jc w:val="both"/>
              <w:rPr>
                <w:sz w:val="18"/>
                <w:szCs w:val="18"/>
              </w:rPr>
            </w:pPr>
          </w:p>
          <w:p w:rsidR="00F375FC" w:rsidRPr="00F25D1A" w:rsidRDefault="00F375FC" w:rsidP="00155986">
            <w:pPr>
              <w:jc w:val="both"/>
              <w:rPr>
                <w:sz w:val="18"/>
                <w:szCs w:val="18"/>
              </w:rPr>
            </w:pPr>
            <w:r w:rsidRPr="00F25D1A">
              <w:rPr>
                <w:sz w:val="18"/>
                <w:szCs w:val="18"/>
              </w:rPr>
              <w:t xml:space="preserve">a) je v mezích 2 % celkového objemu rizikové expozice vypočteného podle čl. 92 odst. 3 nařízení (EU) č. 575/2013požadavku uvedeného v článku 45e a </w:t>
            </w:r>
          </w:p>
          <w:p w:rsidR="00F375FC" w:rsidRPr="00F25D1A" w:rsidRDefault="00F375FC" w:rsidP="00155986">
            <w:pPr>
              <w:jc w:val="both"/>
              <w:rPr>
                <w:sz w:val="18"/>
                <w:szCs w:val="18"/>
              </w:rPr>
            </w:pPr>
          </w:p>
          <w:p w:rsidR="00F375FC" w:rsidRPr="00F25D1A" w:rsidRDefault="00F375FC" w:rsidP="00155986">
            <w:pPr>
              <w:jc w:val="both"/>
              <w:rPr>
                <w:sz w:val="18"/>
                <w:szCs w:val="18"/>
              </w:rPr>
            </w:pPr>
            <w:r w:rsidRPr="00F25D1A">
              <w:rPr>
                <w:sz w:val="18"/>
                <w:szCs w:val="18"/>
              </w:rPr>
              <w:t xml:space="preserve">b) splňuje čl. 45c odst. 7. </w:t>
            </w:r>
          </w:p>
          <w:p w:rsidR="00F375FC" w:rsidRPr="00F25D1A" w:rsidRDefault="00F375FC" w:rsidP="00155986">
            <w:pPr>
              <w:jc w:val="both"/>
              <w:rPr>
                <w:sz w:val="18"/>
                <w:szCs w:val="18"/>
              </w:rPr>
            </w:pPr>
          </w:p>
          <w:p w:rsidR="00F375FC" w:rsidRPr="00F25D1A" w:rsidRDefault="00F375FC" w:rsidP="00155986">
            <w:pPr>
              <w:jc w:val="both"/>
              <w:rPr>
                <w:sz w:val="18"/>
                <w:szCs w:val="18"/>
              </w:rPr>
            </w:pPr>
            <w:r w:rsidRPr="00F25D1A">
              <w:rPr>
                <w:sz w:val="18"/>
                <w:szCs w:val="18"/>
              </w:rPr>
              <w:t xml:space="preserve">Pokud EBA nerozhodne do jednoho měsíce, použijí se rozhodnutí orgánů příslušných k řešení krize dceřiných podniků. </w:t>
            </w:r>
          </w:p>
          <w:p w:rsidR="00F375FC" w:rsidRPr="00F25D1A" w:rsidRDefault="00F375FC" w:rsidP="00155986">
            <w:pPr>
              <w:jc w:val="both"/>
              <w:rPr>
                <w:sz w:val="18"/>
                <w:szCs w:val="18"/>
              </w:rPr>
            </w:pPr>
          </w:p>
          <w:p w:rsidR="00F375FC" w:rsidRPr="00F25D1A" w:rsidRDefault="00F375FC" w:rsidP="00822A03">
            <w:pPr>
              <w:jc w:val="both"/>
              <w:rPr>
                <w:sz w:val="18"/>
                <w:szCs w:val="18"/>
              </w:rPr>
            </w:pPr>
            <w:r w:rsidRPr="00F25D1A">
              <w:rPr>
                <w:sz w:val="18"/>
                <w:szCs w:val="18"/>
              </w:rPr>
              <w:t xml:space="preserve">Společné rozhodnutí a veškerá rozhodnutí přijatá v případě neexistence společného rozhodnutí jsou pravidelně přezkoumávána a v případě potřeby aktualizována. </w:t>
            </w:r>
          </w:p>
        </w:tc>
        <w:tc>
          <w:tcPr>
            <w:tcW w:w="900" w:type="dxa"/>
            <w:tcBorders>
              <w:top w:val="single" w:sz="4" w:space="0" w:color="auto"/>
              <w:left w:val="single" w:sz="18" w:space="0" w:color="auto"/>
              <w:bottom w:val="nil"/>
              <w:right w:val="single" w:sz="4" w:space="0" w:color="auto"/>
            </w:tcBorders>
          </w:tcPr>
          <w:p w:rsidR="00F375FC" w:rsidRPr="0064347B" w:rsidRDefault="00F375FC" w:rsidP="00275801">
            <w:pPr>
              <w:rPr>
                <w:sz w:val="18"/>
                <w:szCs w:val="18"/>
              </w:rPr>
            </w:pPr>
            <w:r>
              <w:rPr>
                <w:sz w:val="18"/>
                <w:szCs w:val="18"/>
              </w:rPr>
              <w:t>374/2015 ve znění 298/2021</w:t>
            </w:r>
          </w:p>
        </w:tc>
        <w:tc>
          <w:tcPr>
            <w:tcW w:w="1080" w:type="dxa"/>
            <w:tcBorders>
              <w:top w:val="single" w:sz="4" w:space="0" w:color="auto"/>
              <w:left w:val="single" w:sz="4" w:space="0" w:color="auto"/>
              <w:bottom w:val="nil"/>
              <w:right w:val="single" w:sz="4" w:space="0" w:color="auto"/>
            </w:tcBorders>
          </w:tcPr>
          <w:p w:rsidR="00F375FC" w:rsidRPr="0064347B" w:rsidRDefault="00F375FC" w:rsidP="00275801">
            <w:pPr>
              <w:rPr>
                <w:sz w:val="18"/>
                <w:szCs w:val="18"/>
              </w:rPr>
            </w:pPr>
            <w:r>
              <w:rPr>
                <w:sz w:val="18"/>
                <w:szCs w:val="18"/>
              </w:rPr>
              <w:t>§133 odst.3</w:t>
            </w:r>
          </w:p>
        </w:tc>
        <w:tc>
          <w:tcPr>
            <w:tcW w:w="5405" w:type="dxa"/>
            <w:gridSpan w:val="4"/>
            <w:tcBorders>
              <w:top w:val="single" w:sz="4" w:space="0" w:color="auto"/>
              <w:left w:val="single" w:sz="4" w:space="0" w:color="auto"/>
              <w:bottom w:val="nil"/>
              <w:right w:val="single" w:sz="4" w:space="0" w:color="auto"/>
            </w:tcBorders>
          </w:tcPr>
          <w:p w:rsidR="00F375FC" w:rsidRPr="0064347B" w:rsidRDefault="00F375FC" w:rsidP="007A7D09">
            <w:pPr>
              <w:rPr>
                <w:sz w:val="18"/>
                <w:szCs w:val="18"/>
              </w:rPr>
            </w:pPr>
            <w:r w:rsidRPr="00F434B5">
              <w:rPr>
                <w:sz w:val="18"/>
                <w:szCs w:val="18"/>
              </w:rPr>
              <w:t>Není-li dohody podle odstavce 1 dosaženo ve lhůtě 4 měsíců od sdělení jejího návrhu, Česká národní banka určí členům skupiny podléhající řešení krize se sídlem na území České republiky vnitřní minimální požadavek samostatně, ledaže Česká národní banka nebo některý z orgánů příslušných k řešení krize uvedených v odstavci 1 před uplynutím této lhůty požádá Evropský orgán pro bankovnictví o urovnání sporu podle přímo použitelného předpisu Evropské unie upravujícího dohled nad finančním trhem v oblasti bankovnictví7). Při samostatném určení vnitřního minimálního požadavku přihlédne Česká národní banka ke stanovisku orgánů příslušných k řešení krize uvedených v odstavci 1.</w:t>
            </w:r>
          </w:p>
        </w:tc>
        <w:tc>
          <w:tcPr>
            <w:tcW w:w="895" w:type="dxa"/>
            <w:tcBorders>
              <w:top w:val="single" w:sz="4" w:space="0" w:color="auto"/>
              <w:left w:val="single" w:sz="4" w:space="0" w:color="auto"/>
              <w:bottom w:val="nil"/>
              <w:right w:val="single" w:sz="4" w:space="0" w:color="auto"/>
            </w:tcBorders>
          </w:tcPr>
          <w:p w:rsidR="00F375FC" w:rsidRDefault="00F375FC" w:rsidP="00275801">
            <w:pPr>
              <w:rPr>
                <w:sz w:val="18"/>
                <w:szCs w:val="18"/>
              </w:rPr>
            </w:pPr>
            <w:r>
              <w:rPr>
                <w:sz w:val="18"/>
                <w:szCs w:val="18"/>
              </w:rPr>
              <w:t>PT</w:t>
            </w:r>
          </w:p>
        </w:tc>
        <w:tc>
          <w:tcPr>
            <w:tcW w:w="720" w:type="dxa"/>
            <w:tcBorders>
              <w:top w:val="single" w:sz="4" w:space="0" w:color="auto"/>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D92242">
        <w:tc>
          <w:tcPr>
            <w:tcW w:w="1440" w:type="dxa"/>
            <w:tcBorders>
              <w:top w:val="nil"/>
              <w:left w:val="single" w:sz="4" w:space="0" w:color="auto"/>
              <w:bottom w:val="nil"/>
              <w:right w:val="single" w:sz="4" w:space="0" w:color="auto"/>
            </w:tcBorders>
          </w:tcPr>
          <w:p w:rsidR="00F375FC" w:rsidRPr="002474A9" w:rsidRDefault="00F375FC" w:rsidP="00CA022F">
            <w:pPr>
              <w:rPr>
                <w:sz w:val="18"/>
                <w:szCs w:val="18"/>
              </w:rPr>
            </w:pPr>
          </w:p>
        </w:tc>
        <w:tc>
          <w:tcPr>
            <w:tcW w:w="5400" w:type="dxa"/>
            <w:gridSpan w:val="4"/>
            <w:tcBorders>
              <w:top w:val="nil"/>
              <w:left w:val="single" w:sz="4" w:space="0" w:color="auto"/>
              <w:bottom w:val="nil"/>
              <w:right w:val="single" w:sz="18" w:space="0" w:color="auto"/>
            </w:tcBorders>
          </w:tcPr>
          <w:p w:rsidR="00F375FC" w:rsidRPr="00F25D1A" w:rsidRDefault="00F375FC" w:rsidP="00155986">
            <w:pPr>
              <w:jc w:val="both"/>
              <w:rPr>
                <w:sz w:val="18"/>
                <w:szCs w:val="18"/>
              </w:rPr>
            </w:pPr>
          </w:p>
        </w:tc>
        <w:tc>
          <w:tcPr>
            <w:tcW w:w="900" w:type="dxa"/>
            <w:tcBorders>
              <w:top w:val="nil"/>
              <w:left w:val="single" w:sz="18" w:space="0" w:color="auto"/>
              <w:bottom w:val="nil"/>
              <w:right w:val="single" w:sz="4" w:space="0" w:color="auto"/>
            </w:tcBorders>
          </w:tcPr>
          <w:p w:rsidR="00F375FC" w:rsidRDefault="00F375FC" w:rsidP="00275801">
            <w:pPr>
              <w:rPr>
                <w:sz w:val="18"/>
                <w:szCs w:val="18"/>
              </w:rPr>
            </w:pPr>
            <w:r>
              <w:rPr>
                <w:sz w:val="18"/>
                <w:szCs w:val="18"/>
              </w:rPr>
              <w:t>374/2015 ve znění 298/2021</w:t>
            </w:r>
          </w:p>
        </w:tc>
        <w:tc>
          <w:tcPr>
            <w:tcW w:w="1080" w:type="dxa"/>
            <w:tcBorders>
              <w:top w:val="nil"/>
              <w:left w:val="single" w:sz="4" w:space="0" w:color="auto"/>
              <w:bottom w:val="nil"/>
              <w:right w:val="single" w:sz="4" w:space="0" w:color="auto"/>
            </w:tcBorders>
          </w:tcPr>
          <w:p w:rsidR="00F375FC" w:rsidRDefault="00F375FC" w:rsidP="00275801">
            <w:pPr>
              <w:rPr>
                <w:sz w:val="18"/>
                <w:szCs w:val="18"/>
              </w:rPr>
            </w:pPr>
            <w:r>
              <w:rPr>
                <w:sz w:val="18"/>
                <w:szCs w:val="18"/>
              </w:rPr>
              <w:t>§133 odst.4</w:t>
            </w:r>
          </w:p>
        </w:tc>
        <w:tc>
          <w:tcPr>
            <w:tcW w:w="5405" w:type="dxa"/>
            <w:gridSpan w:val="4"/>
            <w:tcBorders>
              <w:top w:val="nil"/>
              <w:left w:val="single" w:sz="4" w:space="0" w:color="auto"/>
              <w:bottom w:val="nil"/>
              <w:right w:val="single" w:sz="4" w:space="0" w:color="auto"/>
            </w:tcBorders>
          </w:tcPr>
          <w:p w:rsidR="00F375FC" w:rsidRPr="00F434B5" w:rsidRDefault="00F375FC" w:rsidP="007A7D09">
            <w:pPr>
              <w:rPr>
                <w:sz w:val="18"/>
                <w:szCs w:val="18"/>
              </w:rPr>
            </w:pPr>
            <w:r w:rsidRPr="00D524A6">
              <w:rPr>
                <w:sz w:val="18"/>
                <w:szCs w:val="18"/>
              </w:rPr>
              <w:t>Požádá-li Česká národní banka nebo některý z orgánů příslušných k řešení krize uvedených v odstavci 1 Evropský orgán pro bankovnictví o urovnání sporu, Česká národní banka přeruší řízení o určení vnitřního minimálního požadavku do vydání rozhodnutí Evropského orgánu pro bankovnictví. Nevydá-li Evropský orgán pro bankovnictví rozhodnutí do 1 měsíce ode dne, kdy byl o urovnání sporu požádán, Česká národní banka určí členům skupiny podléhající řešení krize se sídlem na území České republiky vnitřní minimální požadavek samostatně. Přitom přihlédne ke stanovisku orgánů příslušných k řešení krize uvedených v odstavci 1.</w:t>
            </w:r>
          </w:p>
        </w:tc>
        <w:tc>
          <w:tcPr>
            <w:tcW w:w="895" w:type="dxa"/>
            <w:tcBorders>
              <w:top w:val="nil"/>
              <w:left w:val="single" w:sz="4" w:space="0" w:color="auto"/>
              <w:bottom w:val="nil"/>
              <w:right w:val="single" w:sz="4" w:space="0" w:color="auto"/>
            </w:tcBorders>
          </w:tcPr>
          <w:p w:rsidR="00F375FC" w:rsidRDefault="00F375FC" w:rsidP="00275801">
            <w:pPr>
              <w:rPr>
                <w:sz w:val="18"/>
                <w:szCs w:val="18"/>
              </w:rPr>
            </w:pP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D92242">
        <w:tc>
          <w:tcPr>
            <w:tcW w:w="1440" w:type="dxa"/>
            <w:tcBorders>
              <w:top w:val="nil"/>
              <w:left w:val="single" w:sz="4" w:space="0" w:color="auto"/>
              <w:bottom w:val="nil"/>
              <w:right w:val="single" w:sz="4" w:space="0" w:color="auto"/>
            </w:tcBorders>
          </w:tcPr>
          <w:p w:rsidR="00F375FC" w:rsidRPr="002474A9" w:rsidRDefault="00F375FC" w:rsidP="00CA022F">
            <w:pPr>
              <w:rPr>
                <w:sz w:val="18"/>
                <w:szCs w:val="18"/>
              </w:rPr>
            </w:pPr>
          </w:p>
        </w:tc>
        <w:tc>
          <w:tcPr>
            <w:tcW w:w="5400" w:type="dxa"/>
            <w:gridSpan w:val="4"/>
            <w:tcBorders>
              <w:top w:val="nil"/>
              <w:left w:val="single" w:sz="4" w:space="0" w:color="auto"/>
              <w:bottom w:val="nil"/>
              <w:right w:val="single" w:sz="18" w:space="0" w:color="auto"/>
            </w:tcBorders>
          </w:tcPr>
          <w:p w:rsidR="00F375FC" w:rsidRPr="00F25D1A" w:rsidRDefault="00F375FC" w:rsidP="00155986">
            <w:pPr>
              <w:jc w:val="both"/>
              <w:rPr>
                <w:sz w:val="18"/>
                <w:szCs w:val="18"/>
              </w:rPr>
            </w:pPr>
          </w:p>
        </w:tc>
        <w:tc>
          <w:tcPr>
            <w:tcW w:w="900" w:type="dxa"/>
            <w:tcBorders>
              <w:top w:val="nil"/>
              <w:left w:val="single" w:sz="18" w:space="0" w:color="auto"/>
              <w:bottom w:val="nil"/>
              <w:right w:val="single" w:sz="4" w:space="0" w:color="auto"/>
            </w:tcBorders>
          </w:tcPr>
          <w:p w:rsidR="00F375FC" w:rsidRDefault="00F375FC" w:rsidP="00275801">
            <w:pPr>
              <w:rPr>
                <w:sz w:val="18"/>
                <w:szCs w:val="18"/>
              </w:rPr>
            </w:pPr>
            <w:r>
              <w:rPr>
                <w:sz w:val="18"/>
                <w:szCs w:val="18"/>
              </w:rPr>
              <w:t>374/2015 ve znění 298/2021</w:t>
            </w:r>
          </w:p>
        </w:tc>
        <w:tc>
          <w:tcPr>
            <w:tcW w:w="1080" w:type="dxa"/>
            <w:tcBorders>
              <w:top w:val="nil"/>
              <w:left w:val="single" w:sz="4" w:space="0" w:color="auto"/>
              <w:bottom w:val="nil"/>
              <w:right w:val="single" w:sz="4" w:space="0" w:color="auto"/>
            </w:tcBorders>
          </w:tcPr>
          <w:p w:rsidR="00F375FC" w:rsidRDefault="00F375FC" w:rsidP="00275801">
            <w:pPr>
              <w:rPr>
                <w:sz w:val="18"/>
                <w:szCs w:val="18"/>
              </w:rPr>
            </w:pPr>
            <w:r>
              <w:rPr>
                <w:sz w:val="18"/>
                <w:szCs w:val="18"/>
              </w:rPr>
              <w:t>§133 odst.5</w:t>
            </w:r>
          </w:p>
        </w:tc>
        <w:tc>
          <w:tcPr>
            <w:tcW w:w="5405" w:type="dxa"/>
            <w:gridSpan w:val="4"/>
            <w:tcBorders>
              <w:top w:val="nil"/>
              <w:left w:val="single" w:sz="4" w:space="0" w:color="auto"/>
              <w:bottom w:val="nil"/>
              <w:right w:val="single" w:sz="4" w:space="0" w:color="auto"/>
            </w:tcBorders>
          </w:tcPr>
          <w:p w:rsidR="00F375FC" w:rsidRPr="00F434B5" w:rsidRDefault="00F375FC" w:rsidP="007A7D09">
            <w:pPr>
              <w:rPr>
                <w:sz w:val="18"/>
                <w:szCs w:val="18"/>
              </w:rPr>
            </w:pPr>
            <w:r w:rsidRPr="00D524A6">
              <w:rPr>
                <w:sz w:val="18"/>
                <w:szCs w:val="18"/>
              </w:rPr>
              <w:t>Není-li dohody podle odstavce 1 dosaženo ve lhůtě 4 měsíců od sdělení jejího návrhu, může Česká národní banka před uplynutím této lhůty požádat Evropský orgán pro bankovnictví o urovnání sporu podle přímo použitelného předpisu Evropské unie upravujícího dohled nad finančním trhem v oblasti bankovnictví7).</w:t>
            </w:r>
          </w:p>
        </w:tc>
        <w:tc>
          <w:tcPr>
            <w:tcW w:w="895" w:type="dxa"/>
            <w:tcBorders>
              <w:top w:val="nil"/>
              <w:left w:val="single" w:sz="4" w:space="0" w:color="auto"/>
              <w:bottom w:val="nil"/>
              <w:right w:val="single" w:sz="4" w:space="0" w:color="auto"/>
            </w:tcBorders>
          </w:tcPr>
          <w:p w:rsidR="00F375FC" w:rsidRDefault="00F375FC" w:rsidP="00275801">
            <w:pPr>
              <w:rPr>
                <w:sz w:val="18"/>
                <w:szCs w:val="18"/>
              </w:rPr>
            </w:pP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D92242">
        <w:tc>
          <w:tcPr>
            <w:tcW w:w="1440" w:type="dxa"/>
            <w:tcBorders>
              <w:top w:val="nil"/>
              <w:left w:val="single" w:sz="4" w:space="0" w:color="auto"/>
              <w:right w:val="single" w:sz="4" w:space="0" w:color="auto"/>
            </w:tcBorders>
          </w:tcPr>
          <w:p w:rsidR="00F375FC" w:rsidRPr="002474A9" w:rsidRDefault="00F375FC" w:rsidP="00CA022F">
            <w:pPr>
              <w:rPr>
                <w:sz w:val="18"/>
                <w:szCs w:val="18"/>
              </w:rPr>
            </w:pPr>
          </w:p>
        </w:tc>
        <w:tc>
          <w:tcPr>
            <w:tcW w:w="5400" w:type="dxa"/>
            <w:gridSpan w:val="4"/>
            <w:tcBorders>
              <w:top w:val="nil"/>
              <w:left w:val="single" w:sz="4" w:space="0" w:color="auto"/>
              <w:right w:val="single" w:sz="18" w:space="0" w:color="auto"/>
            </w:tcBorders>
          </w:tcPr>
          <w:p w:rsidR="00F375FC" w:rsidRPr="00F25D1A" w:rsidRDefault="00F375FC" w:rsidP="00155986">
            <w:pPr>
              <w:jc w:val="both"/>
              <w:rPr>
                <w:sz w:val="18"/>
                <w:szCs w:val="18"/>
              </w:rPr>
            </w:pPr>
          </w:p>
        </w:tc>
        <w:tc>
          <w:tcPr>
            <w:tcW w:w="900" w:type="dxa"/>
            <w:tcBorders>
              <w:top w:val="nil"/>
              <w:left w:val="single" w:sz="18" w:space="0" w:color="auto"/>
              <w:bottom w:val="single" w:sz="4" w:space="0" w:color="auto"/>
              <w:right w:val="single" w:sz="4" w:space="0" w:color="auto"/>
            </w:tcBorders>
          </w:tcPr>
          <w:p w:rsidR="00F375FC" w:rsidRDefault="00F375FC" w:rsidP="00275801">
            <w:pPr>
              <w:rPr>
                <w:sz w:val="18"/>
                <w:szCs w:val="18"/>
              </w:rPr>
            </w:pPr>
            <w:r>
              <w:rPr>
                <w:sz w:val="18"/>
                <w:szCs w:val="18"/>
              </w:rPr>
              <w:t>374/2015 ve znění 298/2021</w:t>
            </w:r>
          </w:p>
        </w:tc>
        <w:tc>
          <w:tcPr>
            <w:tcW w:w="1080" w:type="dxa"/>
            <w:tcBorders>
              <w:top w:val="nil"/>
              <w:left w:val="single" w:sz="4" w:space="0" w:color="auto"/>
              <w:bottom w:val="single" w:sz="4" w:space="0" w:color="auto"/>
              <w:right w:val="single" w:sz="4" w:space="0" w:color="auto"/>
            </w:tcBorders>
          </w:tcPr>
          <w:p w:rsidR="00F375FC" w:rsidRDefault="00F375FC" w:rsidP="00275801">
            <w:pPr>
              <w:rPr>
                <w:sz w:val="18"/>
                <w:szCs w:val="18"/>
              </w:rPr>
            </w:pPr>
            <w:r>
              <w:rPr>
                <w:sz w:val="18"/>
                <w:szCs w:val="18"/>
              </w:rPr>
              <w:t>§132a odst.5</w:t>
            </w:r>
          </w:p>
        </w:tc>
        <w:tc>
          <w:tcPr>
            <w:tcW w:w="5405" w:type="dxa"/>
            <w:gridSpan w:val="4"/>
            <w:tcBorders>
              <w:top w:val="nil"/>
              <w:left w:val="single" w:sz="4" w:space="0" w:color="auto"/>
              <w:bottom w:val="single" w:sz="4" w:space="0" w:color="auto"/>
              <w:right w:val="single" w:sz="4" w:space="0" w:color="auto"/>
            </w:tcBorders>
          </w:tcPr>
          <w:p w:rsidR="00F375FC" w:rsidRPr="00F434B5" w:rsidRDefault="00F375FC" w:rsidP="007A7D09">
            <w:pPr>
              <w:rPr>
                <w:sz w:val="18"/>
                <w:szCs w:val="18"/>
              </w:rPr>
            </w:pPr>
            <w:r w:rsidRPr="00D524A6">
              <w:rPr>
                <w:sz w:val="18"/>
                <w:szCs w:val="18"/>
              </w:rPr>
              <w:t>Není-li dohody podle odstavce 1 dosaženo ve lhůtě 4 měsíců od sdělení jejího návrhu, může Česká národní banka před uplynutím této lhůty požádat Evropský orgán pro bankovnictví o urovnání sporu podle přímo použitelného předpisu Evropské unie upravujícího dohled nad finančním trhem v oblasti bankovnictví7). Česká národní banka nepožádá o urovnání sporu ohledně vnitřního minimálního požadavku člena skupiny podléhající řešení krize, splňuje-li vnitřní minimální požadavek určený dotčeným orgánem příslušným k řešení krize podmínky uvedené v § 131 a neliší se od minimálního požadavku o více než 2 % celkového objemu rizikové expozice vypočteného podle čl. 92 odst. 3 nařízení Evropského parlamentu a Rady (EU) č. 575/2013.</w:t>
            </w:r>
          </w:p>
        </w:tc>
        <w:tc>
          <w:tcPr>
            <w:tcW w:w="895" w:type="dxa"/>
            <w:tcBorders>
              <w:top w:val="nil"/>
              <w:left w:val="single" w:sz="4" w:space="0" w:color="auto"/>
              <w:bottom w:val="single" w:sz="4" w:space="0" w:color="auto"/>
              <w:right w:val="single" w:sz="4" w:space="0" w:color="auto"/>
            </w:tcBorders>
          </w:tcPr>
          <w:p w:rsidR="00F375FC" w:rsidRDefault="00F375FC" w:rsidP="00275801">
            <w:pPr>
              <w:rPr>
                <w:sz w:val="18"/>
                <w:szCs w:val="18"/>
              </w:rPr>
            </w:pP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2E3932">
        <w:tc>
          <w:tcPr>
            <w:tcW w:w="1440" w:type="dxa"/>
            <w:tcBorders>
              <w:top w:val="nil"/>
              <w:left w:val="single" w:sz="4" w:space="0" w:color="auto"/>
              <w:bottom w:val="nil"/>
              <w:right w:val="single" w:sz="4" w:space="0" w:color="auto"/>
            </w:tcBorders>
          </w:tcPr>
          <w:p w:rsidR="00F375FC" w:rsidRPr="002474A9" w:rsidRDefault="00F375FC" w:rsidP="00CA022F">
            <w:pPr>
              <w:rPr>
                <w:sz w:val="18"/>
                <w:szCs w:val="18"/>
              </w:rPr>
            </w:pPr>
            <w:r w:rsidRPr="002474A9">
              <w:rPr>
                <w:sz w:val="18"/>
                <w:szCs w:val="18"/>
              </w:rPr>
              <w:t>Článek 1 odst. 17</w:t>
            </w:r>
          </w:p>
          <w:p w:rsidR="00F375FC" w:rsidRPr="00E7049F" w:rsidRDefault="00F375FC" w:rsidP="00E7049F">
            <w:pPr>
              <w:rPr>
                <w:i/>
                <w:sz w:val="18"/>
                <w:szCs w:val="18"/>
              </w:rPr>
            </w:pPr>
            <w:r w:rsidRPr="00E7049F">
              <w:rPr>
                <w:i/>
                <w:sz w:val="18"/>
                <w:szCs w:val="18"/>
              </w:rPr>
              <w:t>(</w:t>
            </w:r>
            <w:r w:rsidR="00E7049F" w:rsidRPr="00E7049F">
              <w:rPr>
                <w:i/>
                <w:sz w:val="18"/>
                <w:szCs w:val="18"/>
              </w:rPr>
              <w:t>Č</w:t>
            </w:r>
            <w:r w:rsidRPr="00E7049F">
              <w:rPr>
                <w:i/>
                <w:sz w:val="18"/>
                <w:szCs w:val="18"/>
              </w:rPr>
              <w:t>lánek 45h</w:t>
            </w:r>
            <w:r w:rsidR="009F68AC" w:rsidRPr="00E7049F">
              <w:rPr>
                <w:i/>
                <w:sz w:val="18"/>
                <w:szCs w:val="18"/>
              </w:rPr>
              <w:t xml:space="preserve"> odstavec 6</w:t>
            </w:r>
            <w:r w:rsidRPr="00E7049F">
              <w:rPr>
                <w:i/>
                <w:sz w:val="18"/>
                <w:szCs w:val="18"/>
              </w:rPr>
              <w:t>)</w:t>
            </w:r>
          </w:p>
        </w:tc>
        <w:tc>
          <w:tcPr>
            <w:tcW w:w="5400" w:type="dxa"/>
            <w:gridSpan w:val="4"/>
            <w:tcBorders>
              <w:top w:val="nil"/>
              <w:left w:val="single" w:sz="4" w:space="0" w:color="auto"/>
              <w:bottom w:val="nil"/>
              <w:right w:val="single" w:sz="18" w:space="0" w:color="auto"/>
            </w:tcBorders>
          </w:tcPr>
          <w:p w:rsidR="00F375FC" w:rsidRPr="00B40DA1" w:rsidRDefault="00F375FC" w:rsidP="00B62E95">
            <w:pPr>
              <w:jc w:val="both"/>
              <w:rPr>
                <w:sz w:val="18"/>
                <w:szCs w:val="18"/>
              </w:rPr>
            </w:pPr>
            <w:r w:rsidRPr="00B40DA1">
              <w:rPr>
                <w:sz w:val="18"/>
                <w:szCs w:val="18"/>
              </w:rPr>
              <w:t xml:space="preserve">6. Není-li společné rozhodnutí přijato do čtyř měsíců z důvodu neshody týkající se úrovně konsolidovaného požadavku pro skupinu řešící krizi a úrovně požadavku, který má být uplatněn na subjekty skupiny řešící krizi na individuálním základě, platí následující: </w:t>
            </w:r>
          </w:p>
          <w:p w:rsidR="00F375FC" w:rsidRPr="00B40DA1" w:rsidRDefault="00F375FC" w:rsidP="00B62E95">
            <w:pPr>
              <w:jc w:val="both"/>
              <w:rPr>
                <w:sz w:val="18"/>
                <w:szCs w:val="18"/>
              </w:rPr>
            </w:pPr>
          </w:p>
          <w:p w:rsidR="00F375FC" w:rsidRPr="00B40DA1" w:rsidRDefault="00F375FC" w:rsidP="00B62E95">
            <w:pPr>
              <w:jc w:val="both"/>
              <w:rPr>
                <w:sz w:val="18"/>
                <w:szCs w:val="18"/>
              </w:rPr>
            </w:pPr>
            <w:r w:rsidRPr="00B40DA1">
              <w:rPr>
                <w:sz w:val="18"/>
                <w:szCs w:val="18"/>
              </w:rPr>
              <w:t xml:space="preserve">a) rozhodnutí o úrovni požadavku, který má být uplatněn na dceřiné podniky skupiny řešící krizi na individuálním základě, se přijme v souladu s odstavcem 5; </w:t>
            </w:r>
          </w:p>
          <w:p w:rsidR="00F375FC" w:rsidRPr="00B40DA1" w:rsidRDefault="00F375FC" w:rsidP="00B62E95">
            <w:pPr>
              <w:jc w:val="both"/>
              <w:rPr>
                <w:sz w:val="18"/>
                <w:szCs w:val="18"/>
              </w:rPr>
            </w:pPr>
          </w:p>
          <w:p w:rsidR="00F375FC" w:rsidRPr="00F25D1A" w:rsidRDefault="00F375FC" w:rsidP="00822A03">
            <w:pPr>
              <w:jc w:val="both"/>
              <w:rPr>
                <w:sz w:val="18"/>
                <w:szCs w:val="18"/>
              </w:rPr>
            </w:pPr>
            <w:r w:rsidRPr="00B40DA1">
              <w:rPr>
                <w:sz w:val="18"/>
                <w:szCs w:val="18"/>
              </w:rPr>
              <w:t>b) rozhodnutí o úrovni konsolidovaného požadavku pro skupinu řešící krizi se přijme v souladu s odstavcem 4.</w:t>
            </w:r>
          </w:p>
        </w:tc>
        <w:tc>
          <w:tcPr>
            <w:tcW w:w="900" w:type="dxa"/>
            <w:tcBorders>
              <w:top w:val="single" w:sz="4" w:space="0" w:color="auto"/>
              <w:left w:val="single" w:sz="18" w:space="0" w:color="auto"/>
              <w:bottom w:val="nil"/>
              <w:right w:val="single" w:sz="4" w:space="0" w:color="auto"/>
            </w:tcBorders>
          </w:tcPr>
          <w:p w:rsidR="00F375FC" w:rsidRPr="00AB318A" w:rsidRDefault="00F375FC" w:rsidP="00275801">
            <w:pPr>
              <w:rPr>
                <w:sz w:val="18"/>
                <w:szCs w:val="18"/>
              </w:rPr>
            </w:pPr>
            <w:r>
              <w:rPr>
                <w:sz w:val="18"/>
                <w:szCs w:val="18"/>
              </w:rPr>
              <w:t>374/2015 ve znění 298/2021</w:t>
            </w:r>
          </w:p>
        </w:tc>
        <w:tc>
          <w:tcPr>
            <w:tcW w:w="1080" w:type="dxa"/>
            <w:tcBorders>
              <w:top w:val="single" w:sz="4" w:space="0" w:color="auto"/>
              <w:left w:val="single" w:sz="4" w:space="0" w:color="auto"/>
              <w:bottom w:val="nil"/>
              <w:right w:val="single" w:sz="4" w:space="0" w:color="auto"/>
            </w:tcBorders>
          </w:tcPr>
          <w:p w:rsidR="00F375FC" w:rsidRPr="00F25D1A" w:rsidRDefault="00F375FC" w:rsidP="00D47727">
            <w:pPr>
              <w:rPr>
                <w:sz w:val="18"/>
                <w:szCs w:val="18"/>
              </w:rPr>
            </w:pPr>
            <w:r>
              <w:rPr>
                <w:sz w:val="18"/>
                <w:szCs w:val="18"/>
              </w:rPr>
              <w:t>§133 odst.3</w:t>
            </w:r>
          </w:p>
        </w:tc>
        <w:tc>
          <w:tcPr>
            <w:tcW w:w="5405" w:type="dxa"/>
            <w:gridSpan w:val="4"/>
            <w:tcBorders>
              <w:top w:val="single" w:sz="4" w:space="0" w:color="auto"/>
              <w:left w:val="single" w:sz="4" w:space="0" w:color="auto"/>
              <w:bottom w:val="nil"/>
              <w:right w:val="single" w:sz="4" w:space="0" w:color="auto"/>
            </w:tcBorders>
          </w:tcPr>
          <w:p w:rsidR="00F375FC" w:rsidRPr="00F25D1A" w:rsidRDefault="00F375FC" w:rsidP="00D47727">
            <w:pPr>
              <w:rPr>
                <w:sz w:val="18"/>
                <w:szCs w:val="18"/>
              </w:rPr>
            </w:pPr>
            <w:r w:rsidRPr="00D174DF">
              <w:rPr>
                <w:sz w:val="18"/>
                <w:szCs w:val="18"/>
              </w:rPr>
              <w:t>Není-li dohody podle odstavce 1 dosaženo ve lhůtě 4 měsíců od sdělení jejího návrhu, Česká národní banka určí členům skupiny podléhající řešení krize se sídlem na území České republiky vnitřní minimální požadavek samostatně, ledaže Česká národní banka nebo některý z orgánů příslušných k řešení krize uvedených v odstavci 1 před uplynutím této lhůty požádá Evropský orgán pro bankovnictví o urovnání sporu podle přímo použitelného předpisu Evropské unie upravujícího dohled nad finančním trhem v oblasti bankovnictví7). Při samostatném určení vnitřního minimálního požadavku přihlédne Česká národní banka ke stanovisku orgánů příslušných k řešení krize uvedených v odstavci 1.</w:t>
            </w:r>
          </w:p>
        </w:tc>
        <w:tc>
          <w:tcPr>
            <w:tcW w:w="895" w:type="dxa"/>
            <w:tcBorders>
              <w:top w:val="single" w:sz="4" w:space="0" w:color="auto"/>
              <w:left w:val="single" w:sz="4" w:space="0" w:color="auto"/>
              <w:bottom w:val="nil"/>
              <w:right w:val="single" w:sz="4" w:space="0" w:color="auto"/>
            </w:tcBorders>
          </w:tcPr>
          <w:p w:rsidR="00F375FC" w:rsidRDefault="00F375FC" w:rsidP="00275801">
            <w:pPr>
              <w:rPr>
                <w:sz w:val="18"/>
                <w:szCs w:val="18"/>
              </w:rPr>
            </w:pPr>
            <w:r>
              <w:rPr>
                <w:sz w:val="18"/>
                <w:szCs w:val="18"/>
              </w:rPr>
              <w:t>PT</w:t>
            </w:r>
          </w:p>
        </w:tc>
        <w:tc>
          <w:tcPr>
            <w:tcW w:w="720" w:type="dxa"/>
            <w:tcBorders>
              <w:top w:val="single" w:sz="4" w:space="0" w:color="auto"/>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2E3932">
        <w:tc>
          <w:tcPr>
            <w:tcW w:w="1440" w:type="dxa"/>
            <w:tcBorders>
              <w:top w:val="nil"/>
              <w:left w:val="single" w:sz="4" w:space="0" w:color="auto"/>
              <w:right w:val="single" w:sz="4" w:space="0" w:color="auto"/>
            </w:tcBorders>
          </w:tcPr>
          <w:p w:rsidR="00F375FC" w:rsidRPr="002474A9" w:rsidRDefault="00F375FC" w:rsidP="00CA022F">
            <w:pPr>
              <w:rPr>
                <w:sz w:val="18"/>
                <w:szCs w:val="18"/>
              </w:rPr>
            </w:pPr>
          </w:p>
        </w:tc>
        <w:tc>
          <w:tcPr>
            <w:tcW w:w="5400" w:type="dxa"/>
            <w:gridSpan w:val="4"/>
            <w:tcBorders>
              <w:top w:val="nil"/>
              <w:left w:val="single" w:sz="4" w:space="0" w:color="auto"/>
              <w:right w:val="single" w:sz="18" w:space="0" w:color="auto"/>
            </w:tcBorders>
          </w:tcPr>
          <w:p w:rsidR="00F375FC" w:rsidRPr="00F25D1A" w:rsidRDefault="00F375FC" w:rsidP="00B62E95">
            <w:pPr>
              <w:jc w:val="both"/>
              <w:rPr>
                <w:sz w:val="18"/>
                <w:szCs w:val="18"/>
              </w:rPr>
            </w:pPr>
          </w:p>
        </w:tc>
        <w:tc>
          <w:tcPr>
            <w:tcW w:w="900" w:type="dxa"/>
            <w:tcBorders>
              <w:top w:val="nil"/>
              <w:left w:val="single" w:sz="18" w:space="0" w:color="auto"/>
              <w:bottom w:val="single" w:sz="4" w:space="0" w:color="auto"/>
              <w:right w:val="single" w:sz="4" w:space="0" w:color="auto"/>
            </w:tcBorders>
          </w:tcPr>
          <w:p w:rsidR="00F375FC" w:rsidRDefault="00F375FC" w:rsidP="00275801">
            <w:pPr>
              <w:rPr>
                <w:sz w:val="18"/>
                <w:szCs w:val="18"/>
              </w:rPr>
            </w:pPr>
            <w:r>
              <w:rPr>
                <w:sz w:val="18"/>
                <w:szCs w:val="18"/>
              </w:rPr>
              <w:t>374/2015 ve znění 298/2021</w:t>
            </w:r>
          </w:p>
        </w:tc>
        <w:tc>
          <w:tcPr>
            <w:tcW w:w="1080" w:type="dxa"/>
            <w:tcBorders>
              <w:top w:val="nil"/>
              <w:left w:val="single" w:sz="4" w:space="0" w:color="auto"/>
              <w:bottom w:val="single" w:sz="4" w:space="0" w:color="auto"/>
              <w:right w:val="single" w:sz="4" w:space="0" w:color="auto"/>
            </w:tcBorders>
          </w:tcPr>
          <w:p w:rsidR="00F375FC" w:rsidRDefault="00F375FC" w:rsidP="00D47727">
            <w:pPr>
              <w:rPr>
                <w:sz w:val="18"/>
                <w:szCs w:val="18"/>
              </w:rPr>
            </w:pPr>
            <w:r>
              <w:rPr>
                <w:sz w:val="18"/>
                <w:szCs w:val="18"/>
              </w:rPr>
              <w:t>§132a odst.3</w:t>
            </w:r>
          </w:p>
        </w:tc>
        <w:tc>
          <w:tcPr>
            <w:tcW w:w="5405" w:type="dxa"/>
            <w:gridSpan w:val="4"/>
            <w:tcBorders>
              <w:top w:val="nil"/>
              <w:left w:val="single" w:sz="4" w:space="0" w:color="auto"/>
              <w:bottom w:val="single" w:sz="4" w:space="0" w:color="auto"/>
              <w:right w:val="single" w:sz="4" w:space="0" w:color="auto"/>
            </w:tcBorders>
          </w:tcPr>
          <w:p w:rsidR="00F375FC" w:rsidRPr="00D174DF" w:rsidRDefault="00F375FC" w:rsidP="00D47727">
            <w:pPr>
              <w:rPr>
                <w:sz w:val="18"/>
                <w:szCs w:val="18"/>
              </w:rPr>
            </w:pPr>
            <w:r w:rsidRPr="00E812E7">
              <w:rPr>
                <w:sz w:val="18"/>
                <w:szCs w:val="18"/>
              </w:rPr>
              <w:t>Není-li dohody podle odstavce 1 dosaženo ve lhůtě 4 měsíců od sdělení jejího návrhu, Česká národní banka určí osobě podléhající řešení krize minimální požadavek a ostatním členům skupiny podléhající řešení krize se sídlem na území České republiky vnitřní minimální požadavek samostatně, ledaže Česká národní banka nebo některý z orgánů příslušných k řešení krize uvedených v odstavci 1 před uplynutím této lhůty požádá Evropský orgán pro bankovnictví o urovnání sporu podle přímo použitelného předpisu Evropské unie upravujícího dohled nad finančním trhem v oblasti bankovnictví7). Při samostatném určení minimálního požadavku a vnitřního minimálního požadavku přihlédne Česká národní banka ke stanovisku orgánů příslušných k řešení krize uvedených v odstavci 1.</w:t>
            </w:r>
          </w:p>
        </w:tc>
        <w:tc>
          <w:tcPr>
            <w:tcW w:w="895" w:type="dxa"/>
            <w:tcBorders>
              <w:top w:val="nil"/>
              <w:left w:val="single" w:sz="4" w:space="0" w:color="auto"/>
              <w:bottom w:val="single" w:sz="4" w:space="0" w:color="auto"/>
              <w:right w:val="single" w:sz="4" w:space="0" w:color="auto"/>
            </w:tcBorders>
          </w:tcPr>
          <w:p w:rsidR="00F375FC" w:rsidRDefault="00F375FC" w:rsidP="00275801">
            <w:pPr>
              <w:rPr>
                <w:sz w:val="18"/>
                <w:szCs w:val="18"/>
              </w:rPr>
            </w:pP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6057A5">
        <w:tc>
          <w:tcPr>
            <w:tcW w:w="1440" w:type="dxa"/>
            <w:tcBorders>
              <w:top w:val="nil"/>
              <w:left w:val="single" w:sz="4" w:space="0" w:color="auto"/>
              <w:bottom w:val="nil"/>
              <w:right w:val="single" w:sz="4" w:space="0" w:color="auto"/>
            </w:tcBorders>
          </w:tcPr>
          <w:p w:rsidR="00F375FC" w:rsidRPr="002474A9" w:rsidRDefault="00F375FC" w:rsidP="00B62E95">
            <w:pPr>
              <w:rPr>
                <w:sz w:val="18"/>
                <w:szCs w:val="18"/>
              </w:rPr>
            </w:pPr>
            <w:r w:rsidRPr="002474A9">
              <w:rPr>
                <w:sz w:val="18"/>
                <w:szCs w:val="18"/>
              </w:rPr>
              <w:t>Článek 1 odst. 17</w:t>
            </w:r>
          </w:p>
          <w:p w:rsidR="00F375FC" w:rsidRPr="00E7049F" w:rsidRDefault="00F375FC" w:rsidP="00E7049F">
            <w:pPr>
              <w:rPr>
                <w:i/>
                <w:sz w:val="18"/>
                <w:szCs w:val="18"/>
              </w:rPr>
            </w:pPr>
            <w:r w:rsidRPr="00E7049F">
              <w:rPr>
                <w:i/>
                <w:sz w:val="18"/>
                <w:szCs w:val="18"/>
              </w:rPr>
              <w:t>(</w:t>
            </w:r>
            <w:r w:rsidR="00E7049F" w:rsidRPr="00E7049F">
              <w:rPr>
                <w:i/>
                <w:sz w:val="18"/>
                <w:szCs w:val="18"/>
              </w:rPr>
              <w:t>Č</w:t>
            </w:r>
            <w:r w:rsidRPr="00E7049F">
              <w:rPr>
                <w:i/>
                <w:sz w:val="18"/>
                <w:szCs w:val="18"/>
              </w:rPr>
              <w:t>lánek 45h</w:t>
            </w:r>
            <w:r w:rsidR="009F68AC" w:rsidRPr="00E7049F">
              <w:rPr>
                <w:i/>
                <w:sz w:val="18"/>
                <w:szCs w:val="18"/>
              </w:rPr>
              <w:t xml:space="preserve"> odstavec 7</w:t>
            </w:r>
            <w:r w:rsidRPr="00E7049F">
              <w:rPr>
                <w:i/>
                <w:sz w:val="18"/>
                <w:szCs w:val="18"/>
              </w:rPr>
              <w:t>)</w:t>
            </w:r>
          </w:p>
        </w:tc>
        <w:tc>
          <w:tcPr>
            <w:tcW w:w="5400" w:type="dxa"/>
            <w:gridSpan w:val="4"/>
            <w:tcBorders>
              <w:top w:val="nil"/>
              <w:left w:val="single" w:sz="4" w:space="0" w:color="auto"/>
              <w:bottom w:val="nil"/>
              <w:right w:val="single" w:sz="18" w:space="0" w:color="auto"/>
            </w:tcBorders>
          </w:tcPr>
          <w:p w:rsidR="00F375FC" w:rsidRPr="00F25D1A" w:rsidRDefault="00F375FC" w:rsidP="003E7985">
            <w:pPr>
              <w:jc w:val="both"/>
              <w:rPr>
                <w:sz w:val="18"/>
                <w:szCs w:val="18"/>
              </w:rPr>
            </w:pPr>
            <w:r w:rsidRPr="00F25D1A">
              <w:rPr>
                <w:sz w:val="18"/>
                <w:szCs w:val="18"/>
              </w:rPr>
              <w:t xml:space="preserve">7. Společné rozhodnutí uvedené v odstavci 1 a veškerá rozhodnutí přijatá podle odstavců 4, 5 a 6 orgány příslušnými k řešení krize v případě neexistence společného rozhodnutí jsou pro dotčené orgány příslušné k řešení krize závazná. </w:t>
            </w:r>
          </w:p>
          <w:p w:rsidR="00F375FC" w:rsidRPr="00F25D1A" w:rsidRDefault="00F375FC" w:rsidP="003E7985">
            <w:pPr>
              <w:jc w:val="both"/>
              <w:rPr>
                <w:sz w:val="18"/>
                <w:szCs w:val="18"/>
              </w:rPr>
            </w:pPr>
          </w:p>
          <w:p w:rsidR="00F375FC" w:rsidRPr="00F25D1A" w:rsidRDefault="00F375FC" w:rsidP="00B62E95">
            <w:pPr>
              <w:jc w:val="both"/>
              <w:rPr>
                <w:sz w:val="18"/>
                <w:szCs w:val="18"/>
              </w:rPr>
            </w:pPr>
            <w:r w:rsidRPr="00F25D1A">
              <w:rPr>
                <w:sz w:val="18"/>
                <w:szCs w:val="18"/>
              </w:rPr>
              <w:t xml:space="preserve">Společné rozhodnutí a veškerá rozhodnutí přijatá v případě neexistence společného rozhodnutí jsou pravidelně přezkoumávána a v případě potřeby aktualizována. </w:t>
            </w:r>
          </w:p>
        </w:tc>
        <w:tc>
          <w:tcPr>
            <w:tcW w:w="900" w:type="dxa"/>
            <w:tcBorders>
              <w:top w:val="single" w:sz="4" w:space="0" w:color="auto"/>
              <w:left w:val="single" w:sz="18" w:space="0" w:color="auto"/>
              <w:bottom w:val="nil"/>
              <w:right w:val="single" w:sz="4" w:space="0" w:color="auto"/>
            </w:tcBorders>
          </w:tcPr>
          <w:p w:rsidR="00F375FC" w:rsidRPr="00AB318A" w:rsidRDefault="00F375FC" w:rsidP="00275801">
            <w:pPr>
              <w:rPr>
                <w:sz w:val="18"/>
                <w:szCs w:val="18"/>
              </w:rPr>
            </w:pPr>
            <w:r>
              <w:rPr>
                <w:sz w:val="18"/>
                <w:szCs w:val="18"/>
              </w:rPr>
              <w:t>374/2015 ve znění 298/2021</w:t>
            </w:r>
          </w:p>
        </w:tc>
        <w:tc>
          <w:tcPr>
            <w:tcW w:w="1080" w:type="dxa"/>
            <w:tcBorders>
              <w:top w:val="single" w:sz="4" w:space="0" w:color="auto"/>
              <w:left w:val="single" w:sz="4" w:space="0" w:color="auto"/>
              <w:bottom w:val="nil"/>
              <w:right w:val="single" w:sz="4" w:space="0" w:color="auto"/>
            </w:tcBorders>
          </w:tcPr>
          <w:p w:rsidR="00F375FC" w:rsidRPr="00F25D1A" w:rsidRDefault="00F375FC" w:rsidP="00275801">
            <w:pPr>
              <w:rPr>
                <w:sz w:val="18"/>
                <w:szCs w:val="18"/>
              </w:rPr>
            </w:pPr>
            <w:r>
              <w:rPr>
                <w:sz w:val="18"/>
                <w:szCs w:val="18"/>
              </w:rPr>
              <w:t>§224 odst.2</w:t>
            </w:r>
          </w:p>
        </w:tc>
        <w:tc>
          <w:tcPr>
            <w:tcW w:w="5405" w:type="dxa"/>
            <w:gridSpan w:val="4"/>
            <w:tcBorders>
              <w:top w:val="single" w:sz="4" w:space="0" w:color="auto"/>
              <w:left w:val="single" w:sz="4" w:space="0" w:color="auto"/>
              <w:bottom w:val="nil"/>
              <w:right w:val="single" w:sz="4" w:space="0" w:color="auto"/>
            </w:tcBorders>
          </w:tcPr>
          <w:p w:rsidR="00F375FC" w:rsidRPr="00F25D1A" w:rsidRDefault="00F375FC" w:rsidP="00462A53">
            <w:pPr>
              <w:rPr>
                <w:sz w:val="18"/>
                <w:szCs w:val="18"/>
              </w:rPr>
            </w:pPr>
            <w:r w:rsidRPr="00462A53">
              <w:rPr>
                <w:sz w:val="18"/>
                <w:szCs w:val="18"/>
              </w:rPr>
              <w:t>Rozklad nelze podat proti rozhodnutí, které bylo přijato v souladu s dohodou podle § 15 odst. 1, § 16 odst. 1, § 25 odst. 1, § 26 odst. 3, § 51 odst. 4 věty poslední, § 132a odst. 2, § 133 odst. 2, § 188 odst. 2 a § 193. U těchto rozhodnutí je vyloučen přezkum a obnova řízení podle správního řádu.</w:t>
            </w:r>
          </w:p>
        </w:tc>
        <w:tc>
          <w:tcPr>
            <w:tcW w:w="895" w:type="dxa"/>
            <w:tcBorders>
              <w:top w:val="single" w:sz="4" w:space="0" w:color="auto"/>
              <w:left w:val="single" w:sz="4" w:space="0" w:color="auto"/>
              <w:bottom w:val="nil"/>
              <w:right w:val="single" w:sz="4" w:space="0" w:color="auto"/>
            </w:tcBorders>
          </w:tcPr>
          <w:p w:rsidR="00F375FC" w:rsidRDefault="00F375FC" w:rsidP="00275801">
            <w:pPr>
              <w:rPr>
                <w:sz w:val="18"/>
                <w:szCs w:val="18"/>
              </w:rPr>
            </w:pPr>
            <w:r>
              <w:rPr>
                <w:sz w:val="18"/>
                <w:szCs w:val="18"/>
              </w:rPr>
              <w:t>PT</w:t>
            </w:r>
          </w:p>
        </w:tc>
        <w:tc>
          <w:tcPr>
            <w:tcW w:w="720" w:type="dxa"/>
            <w:tcBorders>
              <w:top w:val="single" w:sz="4" w:space="0" w:color="auto"/>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6057A5">
        <w:tc>
          <w:tcPr>
            <w:tcW w:w="1440" w:type="dxa"/>
            <w:tcBorders>
              <w:top w:val="nil"/>
              <w:left w:val="single" w:sz="4" w:space="0" w:color="auto"/>
              <w:bottom w:val="single" w:sz="4" w:space="0" w:color="auto"/>
              <w:right w:val="single" w:sz="4" w:space="0" w:color="auto"/>
            </w:tcBorders>
          </w:tcPr>
          <w:p w:rsidR="00F375FC" w:rsidRPr="002474A9" w:rsidRDefault="00F375FC" w:rsidP="00B62E95">
            <w:pPr>
              <w:rPr>
                <w:sz w:val="18"/>
                <w:szCs w:val="18"/>
              </w:rPr>
            </w:pP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3E7985">
            <w:pPr>
              <w:jc w:val="both"/>
              <w:rPr>
                <w:sz w:val="18"/>
                <w:szCs w:val="18"/>
              </w:rPr>
            </w:pPr>
          </w:p>
        </w:tc>
        <w:tc>
          <w:tcPr>
            <w:tcW w:w="900" w:type="dxa"/>
            <w:tcBorders>
              <w:top w:val="nil"/>
              <w:left w:val="single" w:sz="18" w:space="0" w:color="auto"/>
              <w:bottom w:val="single" w:sz="4" w:space="0" w:color="auto"/>
              <w:right w:val="single" w:sz="4" w:space="0" w:color="auto"/>
            </w:tcBorders>
          </w:tcPr>
          <w:p w:rsidR="00F375FC" w:rsidRDefault="00F375FC" w:rsidP="00275801">
            <w:pPr>
              <w:rPr>
                <w:sz w:val="18"/>
                <w:szCs w:val="18"/>
              </w:rPr>
            </w:pPr>
            <w:r>
              <w:rPr>
                <w:sz w:val="18"/>
                <w:szCs w:val="18"/>
              </w:rPr>
              <w:t>374/2015 ve znění 298/2021</w:t>
            </w:r>
          </w:p>
        </w:tc>
        <w:tc>
          <w:tcPr>
            <w:tcW w:w="1080" w:type="dxa"/>
            <w:tcBorders>
              <w:top w:val="nil"/>
              <w:left w:val="single" w:sz="4" w:space="0" w:color="auto"/>
              <w:bottom w:val="single" w:sz="4" w:space="0" w:color="auto"/>
              <w:right w:val="single" w:sz="4" w:space="0" w:color="auto"/>
            </w:tcBorders>
          </w:tcPr>
          <w:p w:rsidR="00F375FC" w:rsidRDefault="00F375FC" w:rsidP="00275801">
            <w:pPr>
              <w:rPr>
                <w:sz w:val="18"/>
                <w:szCs w:val="18"/>
              </w:rPr>
            </w:pPr>
            <w:r>
              <w:rPr>
                <w:sz w:val="18"/>
                <w:szCs w:val="18"/>
              </w:rPr>
              <w:t>§134 odst.2</w:t>
            </w:r>
          </w:p>
        </w:tc>
        <w:tc>
          <w:tcPr>
            <w:tcW w:w="5405" w:type="dxa"/>
            <w:gridSpan w:val="4"/>
            <w:tcBorders>
              <w:top w:val="nil"/>
              <w:left w:val="single" w:sz="4" w:space="0" w:color="auto"/>
              <w:bottom w:val="single" w:sz="4" w:space="0" w:color="auto"/>
              <w:right w:val="single" w:sz="4" w:space="0" w:color="auto"/>
            </w:tcBorders>
          </w:tcPr>
          <w:p w:rsidR="00F375FC" w:rsidRPr="00462A53" w:rsidRDefault="00F375FC" w:rsidP="00462A53">
            <w:pPr>
              <w:rPr>
                <w:sz w:val="18"/>
                <w:szCs w:val="18"/>
              </w:rPr>
            </w:pPr>
            <w:r w:rsidRPr="006057A5">
              <w:rPr>
                <w:sz w:val="18"/>
                <w:szCs w:val="18"/>
              </w:rPr>
              <w:t>Rozhodnutí o určení minimálního požadavku a vnitřního minimálního požadavku Česká národní banka pravidelně přezkoumává a v případě podstatné změny okolností vydá nové rozhodnutí.</w:t>
            </w:r>
          </w:p>
        </w:tc>
        <w:tc>
          <w:tcPr>
            <w:tcW w:w="895" w:type="dxa"/>
            <w:tcBorders>
              <w:top w:val="nil"/>
              <w:left w:val="single" w:sz="4" w:space="0" w:color="auto"/>
              <w:bottom w:val="single" w:sz="4" w:space="0" w:color="auto"/>
              <w:right w:val="single" w:sz="4" w:space="0" w:color="auto"/>
            </w:tcBorders>
          </w:tcPr>
          <w:p w:rsidR="00F375FC" w:rsidRDefault="00F375FC" w:rsidP="00275801">
            <w:pPr>
              <w:rPr>
                <w:sz w:val="18"/>
                <w:szCs w:val="18"/>
              </w:rPr>
            </w:pP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2D7720">
        <w:tc>
          <w:tcPr>
            <w:tcW w:w="1440" w:type="dxa"/>
            <w:tcBorders>
              <w:top w:val="nil"/>
              <w:left w:val="single" w:sz="4" w:space="0" w:color="auto"/>
              <w:bottom w:val="single" w:sz="4" w:space="0" w:color="auto"/>
              <w:right w:val="single" w:sz="4" w:space="0" w:color="auto"/>
            </w:tcBorders>
          </w:tcPr>
          <w:p w:rsidR="00F375FC" w:rsidRPr="002474A9" w:rsidRDefault="00F375FC" w:rsidP="00B62E95">
            <w:pPr>
              <w:rPr>
                <w:sz w:val="18"/>
                <w:szCs w:val="18"/>
              </w:rPr>
            </w:pPr>
            <w:r w:rsidRPr="002474A9">
              <w:rPr>
                <w:sz w:val="18"/>
                <w:szCs w:val="18"/>
              </w:rPr>
              <w:t>Článek 1 odst. 17</w:t>
            </w:r>
          </w:p>
          <w:p w:rsidR="00F375FC" w:rsidRPr="00E7049F" w:rsidRDefault="00F375FC" w:rsidP="00E7049F">
            <w:pPr>
              <w:rPr>
                <w:i/>
                <w:sz w:val="18"/>
                <w:szCs w:val="18"/>
              </w:rPr>
            </w:pPr>
            <w:r w:rsidRPr="00E7049F">
              <w:rPr>
                <w:i/>
                <w:sz w:val="18"/>
                <w:szCs w:val="18"/>
              </w:rPr>
              <w:t>(</w:t>
            </w:r>
            <w:r w:rsidR="00E7049F" w:rsidRPr="00E7049F">
              <w:rPr>
                <w:i/>
                <w:sz w:val="18"/>
                <w:szCs w:val="18"/>
              </w:rPr>
              <w:t>Čl</w:t>
            </w:r>
            <w:r w:rsidRPr="00E7049F">
              <w:rPr>
                <w:i/>
                <w:sz w:val="18"/>
                <w:szCs w:val="18"/>
              </w:rPr>
              <w:t>ánek 45h</w:t>
            </w:r>
            <w:r w:rsidR="009F68AC" w:rsidRPr="00E7049F">
              <w:rPr>
                <w:i/>
                <w:sz w:val="18"/>
                <w:szCs w:val="18"/>
              </w:rPr>
              <w:t xml:space="preserve"> odstavec 8</w:t>
            </w:r>
            <w:r w:rsidRPr="00E7049F">
              <w:rPr>
                <w:i/>
                <w:sz w:val="18"/>
                <w:szCs w:val="18"/>
              </w:rPr>
              <w:t>)</w:t>
            </w: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B62E95">
            <w:pPr>
              <w:jc w:val="both"/>
              <w:rPr>
                <w:sz w:val="18"/>
                <w:szCs w:val="18"/>
              </w:rPr>
            </w:pPr>
            <w:r w:rsidRPr="00F25D1A">
              <w:rPr>
                <w:sz w:val="18"/>
                <w:szCs w:val="18"/>
              </w:rPr>
              <w:t>8. Orgány příslušné k řešení krize v koordinaci s příslušnými orgány vyžadují a ověřují, že subjekty plní požadavek uvedený v čl. 45 odst. 1, a souběžně s vypracováním a udržováním plánů řešení krize přijímají rozhodnutí podle tohoto článku.</w:t>
            </w:r>
          </w:p>
        </w:tc>
        <w:tc>
          <w:tcPr>
            <w:tcW w:w="900" w:type="dxa"/>
            <w:tcBorders>
              <w:top w:val="nil"/>
              <w:left w:val="single" w:sz="18" w:space="0" w:color="auto"/>
              <w:bottom w:val="single" w:sz="4" w:space="0" w:color="auto"/>
              <w:right w:val="single" w:sz="4" w:space="0" w:color="auto"/>
            </w:tcBorders>
          </w:tcPr>
          <w:p w:rsidR="00F375FC" w:rsidRPr="00AB318A" w:rsidRDefault="00F375FC" w:rsidP="004C3FA1">
            <w:pPr>
              <w:rPr>
                <w:sz w:val="18"/>
                <w:szCs w:val="18"/>
              </w:rPr>
            </w:pPr>
            <w:r>
              <w:rPr>
                <w:sz w:val="18"/>
                <w:szCs w:val="18"/>
              </w:rPr>
              <w:t>374/2015 ve znění 298/2021</w:t>
            </w:r>
          </w:p>
        </w:tc>
        <w:tc>
          <w:tcPr>
            <w:tcW w:w="108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§134 odst.1</w:t>
            </w:r>
          </w:p>
        </w:tc>
        <w:tc>
          <w:tcPr>
            <w:tcW w:w="5405" w:type="dxa"/>
            <w:gridSpan w:val="4"/>
            <w:tcBorders>
              <w:top w:val="nil"/>
              <w:left w:val="single" w:sz="4" w:space="0" w:color="auto"/>
              <w:bottom w:val="single" w:sz="4" w:space="0" w:color="auto"/>
              <w:right w:val="single" w:sz="4" w:space="0" w:color="auto"/>
            </w:tcBorders>
          </w:tcPr>
          <w:p w:rsidR="00F375FC" w:rsidRPr="00F25D1A" w:rsidRDefault="00F375FC" w:rsidP="00030652">
            <w:pPr>
              <w:rPr>
                <w:sz w:val="18"/>
                <w:szCs w:val="18"/>
              </w:rPr>
            </w:pPr>
            <w:r w:rsidRPr="00033EA3">
              <w:rPr>
                <w:sz w:val="18"/>
                <w:szCs w:val="18"/>
              </w:rPr>
              <w:t>Česká národní banka vydá rozhodnutí o určení minimálního požadavku nebo vnitřního minimálního požadavku v souvislosti s p</w:t>
            </w:r>
            <w:r>
              <w:rPr>
                <w:sz w:val="18"/>
                <w:szCs w:val="18"/>
              </w:rPr>
              <w:t xml:space="preserve">řípravou nebo aktualizací plánu </w:t>
            </w:r>
            <w:r w:rsidRPr="00033EA3">
              <w:rPr>
                <w:sz w:val="18"/>
                <w:szCs w:val="18"/>
              </w:rPr>
              <w:t>řešení krize.</w:t>
            </w:r>
          </w:p>
        </w:tc>
        <w:tc>
          <w:tcPr>
            <w:tcW w:w="895" w:type="dxa"/>
            <w:tcBorders>
              <w:top w:val="nil"/>
              <w:left w:val="single" w:sz="4" w:space="0" w:color="auto"/>
              <w:bottom w:val="single" w:sz="4" w:space="0" w:color="auto"/>
              <w:right w:val="single" w:sz="4" w:space="0" w:color="auto"/>
            </w:tcBorders>
          </w:tcPr>
          <w:p w:rsidR="00F375FC" w:rsidRDefault="00F375FC" w:rsidP="00275801">
            <w:pPr>
              <w:rPr>
                <w:sz w:val="18"/>
                <w:szCs w:val="18"/>
              </w:rPr>
            </w:pPr>
            <w:r>
              <w:rPr>
                <w:sz w:val="18"/>
                <w:szCs w:val="18"/>
              </w:rPr>
              <w:t>PT</w:t>
            </w: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F4333F">
        <w:tc>
          <w:tcPr>
            <w:tcW w:w="1440" w:type="dxa"/>
            <w:tcBorders>
              <w:top w:val="nil"/>
              <w:left w:val="single" w:sz="4" w:space="0" w:color="auto"/>
              <w:bottom w:val="nil"/>
              <w:right w:val="single" w:sz="4" w:space="0" w:color="auto"/>
            </w:tcBorders>
          </w:tcPr>
          <w:p w:rsidR="00F375FC" w:rsidRPr="00801C25" w:rsidRDefault="00F375FC" w:rsidP="00DF222C">
            <w:pPr>
              <w:rPr>
                <w:sz w:val="18"/>
                <w:szCs w:val="18"/>
              </w:rPr>
            </w:pPr>
            <w:r w:rsidRPr="00801C25">
              <w:rPr>
                <w:sz w:val="18"/>
                <w:szCs w:val="18"/>
              </w:rPr>
              <w:t>Článek 1 odst. 17</w:t>
            </w:r>
          </w:p>
          <w:p w:rsidR="00F375FC" w:rsidRPr="00E7049F" w:rsidRDefault="00F375FC" w:rsidP="009F68AC">
            <w:pPr>
              <w:rPr>
                <w:i/>
                <w:sz w:val="18"/>
                <w:szCs w:val="18"/>
              </w:rPr>
            </w:pPr>
            <w:r w:rsidRPr="00E7049F">
              <w:rPr>
                <w:i/>
                <w:sz w:val="18"/>
                <w:szCs w:val="18"/>
              </w:rPr>
              <w:t>(</w:t>
            </w:r>
            <w:r w:rsidR="009F68AC" w:rsidRPr="00E7049F">
              <w:rPr>
                <w:i/>
                <w:sz w:val="18"/>
                <w:szCs w:val="18"/>
              </w:rPr>
              <w:t>Č</w:t>
            </w:r>
            <w:r w:rsidRPr="00E7049F">
              <w:rPr>
                <w:i/>
                <w:sz w:val="18"/>
                <w:szCs w:val="18"/>
              </w:rPr>
              <w:t>lánek 45i odstavec 1)</w:t>
            </w:r>
          </w:p>
        </w:tc>
        <w:tc>
          <w:tcPr>
            <w:tcW w:w="5400" w:type="dxa"/>
            <w:gridSpan w:val="4"/>
            <w:tcBorders>
              <w:top w:val="nil"/>
              <w:left w:val="single" w:sz="4" w:space="0" w:color="auto"/>
              <w:bottom w:val="nil"/>
              <w:right w:val="single" w:sz="18" w:space="0" w:color="auto"/>
            </w:tcBorders>
          </w:tcPr>
          <w:p w:rsidR="00F375FC" w:rsidRPr="00F25D1A" w:rsidRDefault="00F375FC" w:rsidP="00412A00">
            <w:pPr>
              <w:jc w:val="both"/>
              <w:rPr>
                <w:sz w:val="18"/>
                <w:szCs w:val="18"/>
              </w:rPr>
            </w:pPr>
            <w:r w:rsidRPr="00F25D1A">
              <w:rPr>
                <w:sz w:val="18"/>
                <w:szCs w:val="18"/>
              </w:rPr>
              <w:t xml:space="preserve">Článek 45i </w:t>
            </w:r>
          </w:p>
          <w:p w:rsidR="00F375FC" w:rsidRPr="00F25D1A" w:rsidRDefault="00F375FC" w:rsidP="00412A00">
            <w:pPr>
              <w:jc w:val="both"/>
              <w:rPr>
                <w:sz w:val="18"/>
                <w:szCs w:val="18"/>
              </w:rPr>
            </w:pPr>
          </w:p>
          <w:p w:rsidR="00F375FC" w:rsidRPr="00F25D1A" w:rsidRDefault="00F375FC" w:rsidP="00412A00">
            <w:pPr>
              <w:jc w:val="both"/>
              <w:rPr>
                <w:sz w:val="18"/>
                <w:szCs w:val="18"/>
              </w:rPr>
            </w:pPr>
            <w:r w:rsidRPr="00F25D1A">
              <w:rPr>
                <w:sz w:val="18"/>
                <w:szCs w:val="18"/>
              </w:rPr>
              <w:t xml:space="preserve">Podávání zpráv pro účely dohledu a zveřejnění požadavku </w:t>
            </w:r>
          </w:p>
          <w:p w:rsidR="00F375FC" w:rsidRPr="00F25D1A" w:rsidRDefault="00F375FC" w:rsidP="00412A00">
            <w:pPr>
              <w:jc w:val="both"/>
              <w:rPr>
                <w:sz w:val="18"/>
                <w:szCs w:val="18"/>
              </w:rPr>
            </w:pPr>
          </w:p>
          <w:p w:rsidR="00F375FC" w:rsidRPr="00F25D1A" w:rsidRDefault="00F375FC" w:rsidP="00412A00">
            <w:pPr>
              <w:jc w:val="both"/>
              <w:rPr>
                <w:sz w:val="18"/>
                <w:szCs w:val="18"/>
              </w:rPr>
            </w:pPr>
            <w:r w:rsidRPr="00F25D1A">
              <w:rPr>
                <w:sz w:val="18"/>
                <w:szCs w:val="18"/>
              </w:rPr>
              <w:t xml:space="preserve">1. Subjekty uvedené v čl. 1 odst. 1, na které se vztahuje požadavek uvedený v čl. 45 odst. 1, podávají svému příslušnému orgánu a orgánu příslušnému k řešení krize tyto informace: </w:t>
            </w:r>
          </w:p>
          <w:p w:rsidR="00F375FC" w:rsidRPr="00F25D1A" w:rsidRDefault="00F375FC" w:rsidP="00412A00">
            <w:pPr>
              <w:jc w:val="both"/>
              <w:rPr>
                <w:sz w:val="18"/>
                <w:szCs w:val="18"/>
              </w:rPr>
            </w:pPr>
          </w:p>
          <w:p w:rsidR="00F375FC" w:rsidRPr="00F25D1A" w:rsidRDefault="00F375FC" w:rsidP="00412A00">
            <w:pPr>
              <w:jc w:val="both"/>
              <w:rPr>
                <w:sz w:val="18"/>
                <w:szCs w:val="18"/>
              </w:rPr>
            </w:pPr>
            <w:r w:rsidRPr="00F25D1A">
              <w:rPr>
                <w:sz w:val="18"/>
                <w:szCs w:val="18"/>
              </w:rPr>
              <w:t xml:space="preserve">a) výši kapitálu, který v příslušných případech splňuje podmínky čl. 45f odst. 2 písm. b) této směrnice, a výši způsobilých závazků a vyjádření těchto výší v souladu s čl. 45 odst. 2 této směrnice po případném uplatnění odpočtů v souladu s články 72e až 72j nařízení (EU) č. 575/2013; </w:t>
            </w:r>
          </w:p>
          <w:p w:rsidR="00F375FC" w:rsidRPr="00F25D1A" w:rsidRDefault="00F375FC" w:rsidP="00412A00">
            <w:pPr>
              <w:jc w:val="both"/>
              <w:rPr>
                <w:sz w:val="18"/>
                <w:szCs w:val="18"/>
              </w:rPr>
            </w:pPr>
          </w:p>
          <w:p w:rsidR="00F375FC" w:rsidRPr="00F25D1A" w:rsidRDefault="00F375FC" w:rsidP="00412A00">
            <w:pPr>
              <w:jc w:val="both"/>
              <w:rPr>
                <w:sz w:val="18"/>
                <w:szCs w:val="18"/>
              </w:rPr>
            </w:pPr>
            <w:r w:rsidRPr="00F25D1A">
              <w:rPr>
                <w:sz w:val="18"/>
                <w:szCs w:val="18"/>
              </w:rPr>
              <w:t xml:space="preserve">b) výši jiných závazků použitelných k rekapitalizaci z vnitřních zdrojů; </w:t>
            </w:r>
          </w:p>
          <w:p w:rsidR="00F375FC" w:rsidRPr="00F25D1A" w:rsidRDefault="00F375FC" w:rsidP="00412A00">
            <w:pPr>
              <w:jc w:val="both"/>
              <w:rPr>
                <w:sz w:val="18"/>
                <w:szCs w:val="18"/>
              </w:rPr>
            </w:pPr>
          </w:p>
          <w:p w:rsidR="00F375FC" w:rsidRPr="00F25D1A" w:rsidRDefault="00F375FC" w:rsidP="00412A00">
            <w:pPr>
              <w:jc w:val="both"/>
              <w:rPr>
                <w:sz w:val="18"/>
                <w:szCs w:val="18"/>
              </w:rPr>
            </w:pPr>
            <w:r w:rsidRPr="00F25D1A">
              <w:rPr>
                <w:sz w:val="18"/>
                <w:szCs w:val="18"/>
              </w:rPr>
              <w:t xml:space="preserve">c) v případě položek uvedených v písmenech a) a b): </w:t>
            </w:r>
          </w:p>
          <w:p w:rsidR="00F375FC" w:rsidRPr="00F25D1A" w:rsidRDefault="00F375FC" w:rsidP="00412A00">
            <w:pPr>
              <w:jc w:val="both"/>
              <w:rPr>
                <w:sz w:val="18"/>
                <w:szCs w:val="18"/>
              </w:rPr>
            </w:pPr>
          </w:p>
          <w:p w:rsidR="00F375FC" w:rsidRPr="00F25D1A" w:rsidRDefault="00F375FC" w:rsidP="00412A00">
            <w:pPr>
              <w:jc w:val="both"/>
              <w:rPr>
                <w:sz w:val="18"/>
                <w:szCs w:val="18"/>
              </w:rPr>
            </w:pPr>
            <w:r w:rsidRPr="00F25D1A">
              <w:rPr>
                <w:sz w:val="18"/>
                <w:szCs w:val="18"/>
              </w:rPr>
              <w:t xml:space="preserve">i) jejich složení, včetně jejich profilu splatnosti, </w:t>
            </w:r>
          </w:p>
          <w:p w:rsidR="00F375FC" w:rsidRPr="00F25D1A" w:rsidRDefault="00F375FC" w:rsidP="00412A00">
            <w:pPr>
              <w:jc w:val="both"/>
              <w:rPr>
                <w:sz w:val="18"/>
                <w:szCs w:val="18"/>
              </w:rPr>
            </w:pPr>
          </w:p>
          <w:p w:rsidR="00F375FC" w:rsidRPr="00F25D1A" w:rsidRDefault="00F375FC" w:rsidP="00412A00">
            <w:pPr>
              <w:jc w:val="both"/>
              <w:rPr>
                <w:sz w:val="18"/>
                <w:szCs w:val="18"/>
              </w:rPr>
            </w:pPr>
            <w:r w:rsidRPr="00F25D1A">
              <w:rPr>
                <w:sz w:val="18"/>
                <w:szCs w:val="18"/>
              </w:rPr>
              <w:t xml:space="preserve">ii) jejich pořadí v běžném úpadkovém řízení a </w:t>
            </w:r>
          </w:p>
          <w:p w:rsidR="00F375FC" w:rsidRPr="00F25D1A" w:rsidRDefault="00F375FC" w:rsidP="00412A00">
            <w:pPr>
              <w:jc w:val="both"/>
              <w:rPr>
                <w:sz w:val="18"/>
                <w:szCs w:val="18"/>
              </w:rPr>
            </w:pPr>
          </w:p>
          <w:p w:rsidR="00F375FC" w:rsidRPr="00F25D1A" w:rsidRDefault="00F375FC" w:rsidP="00412A00">
            <w:pPr>
              <w:jc w:val="both"/>
              <w:rPr>
                <w:sz w:val="18"/>
                <w:szCs w:val="18"/>
              </w:rPr>
            </w:pPr>
            <w:r w:rsidRPr="00F25D1A">
              <w:rPr>
                <w:sz w:val="18"/>
                <w:szCs w:val="18"/>
              </w:rPr>
              <w:t xml:space="preserve">iii) informace o tom, zda podléhají právním předpisům třetí země, a pokud ano, tak které, a zda obsahují smluvní podmínky uvedené v čl. 55 odst. 1 této směrnice a v čl. 52 odst. 1 písm. p) a q) a čl. 63 písm. n) a o) nařízení (EU) č. 575/2013. </w:t>
            </w:r>
          </w:p>
          <w:p w:rsidR="00F375FC" w:rsidRPr="00F25D1A" w:rsidRDefault="00F375FC" w:rsidP="00412A00">
            <w:pPr>
              <w:jc w:val="both"/>
              <w:rPr>
                <w:sz w:val="18"/>
                <w:szCs w:val="18"/>
              </w:rPr>
            </w:pPr>
          </w:p>
          <w:p w:rsidR="00F375FC" w:rsidRDefault="00F375FC" w:rsidP="00412A00">
            <w:pPr>
              <w:jc w:val="both"/>
              <w:rPr>
                <w:sz w:val="18"/>
                <w:szCs w:val="18"/>
              </w:rPr>
            </w:pPr>
            <w:r w:rsidRPr="00F25D1A">
              <w:rPr>
                <w:sz w:val="18"/>
                <w:szCs w:val="18"/>
              </w:rPr>
              <w:t xml:space="preserve">Povinnost sdělovat výši jiných závazků použitelných k rekapitalizaci z vnitřních zdrojů uvedená v prvním pododstavci písm. b) tohoto odstavce se nepoužije na subjekty, které ke dni podání této informace drží kapitál a způsobilé závazky ve výši alespoň 150 % požadavku uvedeného v čl. 45 odst. 1, vypočítané v souladu s prvním pododstavcem písm. a) tohoto odstavce. </w:t>
            </w:r>
          </w:p>
          <w:p w:rsidR="00F375FC" w:rsidRPr="00F25D1A" w:rsidRDefault="00F375FC" w:rsidP="00412A00">
            <w:pPr>
              <w:jc w:val="both"/>
              <w:rPr>
                <w:sz w:val="18"/>
                <w:szCs w:val="18"/>
              </w:rPr>
            </w:pPr>
          </w:p>
        </w:tc>
        <w:tc>
          <w:tcPr>
            <w:tcW w:w="900" w:type="dxa"/>
            <w:tcBorders>
              <w:top w:val="nil"/>
              <w:left w:val="single" w:sz="18" w:space="0" w:color="auto"/>
              <w:bottom w:val="nil"/>
              <w:right w:val="single" w:sz="4" w:space="0" w:color="auto"/>
            </w:tcBorders>
          </w:tcPr>
          <w:p w:rsidR="00F375FC" w:rsidRPr="00F25D1A" w:rsidRDefault="00F375FC" w:rsidP="00275801">
            <w:pPr>
              <w:rPr>
                <w:sz w:val="18"/>
                <w:szCs w:val="18"/>
              </w:rPr>
            </w:pPr>
            <w:r>
              <w:rPr>
                <w:sz w:val="18"/>
                <w:szCs w:val="18"/>
              </w:rPr>
              <w:t>374/2015 ve znění 298/2021</w:t>
            </w:r>
          </w:p>
        </w:tc>
        <w:tc>
          <w:tcPr>
            <w:tcW w:w="1080" w:type="dxa"/>
            <w:tcBorders>
              <w:top w:val="nil"/>
              <w:left w:val="single" w:sz="4" w:space="0" w:color="auto"/>
              <w:bottom w:val="nil"/>
              <w:right w:val="single" w:sz="4" w:space="0" w:color="auto"/>
            </w:tcBorders>
          </w:tcPr>
          <w:p w:rsidR="00F375FC" w:rsidRPr="00F25D1A" w:rsidRDefault="00F375FC" w:rsidP="00275801">
            <w:pPr>
              <w:rPr>
                <w:sz w:val="18"/>
                <w:szCs w:val="18"/>
              </w:rPr>
            </w:pPr>
            <w:r>
              <w:rPr>
                <w:sz w:val="18"/>
                <w:szCs w:val="18"/>
              </w:rPr>
              <w:t>§136 odst.1</w:t>
            </w:r>
          </w:p>
        </w:tc>
        <w:tc>
          <w:tcPr>
            <w:tcW w:w="5405" w:type="dxa"/>
            <w:gridSpan w:val="4"/>
            <w:tcBorders>
              <w:top w:val="nil"/>
              <w:left w:val="single" w:sz="4" w:space="0" w:color="auto"/>
              <w:bottom w:val="nil"/>
              <w:right w:val="single" w:sz="4" w:space="0" w:color="auto"/>
            </w:tcBorders>
          </w:tcPr>
          <w:p w:rsidR="00F375FC" w:rsidRPr="007D0071" w:rsidRDefault="00F375FC" w:rsidP="007D0071">
            <w:pPr>
              <w:rPr>
                <w:sz w:val="18"/>
                <w:szCs w:val="18"/>
              </w:rPr>
            </w:pPr>
            <w:r w:rsidRPr="007D0071">
              <w:rPr>
                <w:sz w:val="18"/>
                <w:szCs w:val="18"/>
              </w:rPr>
              <w:t>Povinná osoba, která má povinnost udržovat kapitál a způsobilé závazky alespoň ve výši odpovídající minimálnímu požadavku, podává České národní bance informace o</w:t>
            </w:r>
          </w:p>
          <w:p w:rsidR="00F375FC" w:rsidRPr="007D0071" w:rsidRDefault="00F375FC" w:rsidP="007D0071">
            <w:pPr>
              <w:rPr>
                <w:sz w:val="18"/>
                <w:szCs w:val="18"/>
              </w:rPr>
            </w:pPr>
            <w:r w:rsidRPr="007D0071">
              <w:rPr>
                <w:sz w:val="18"/>
                <w:szCs w:val="18"/>
              </w:rPr>
              <w:t>a) výši kapitálu a způsobilých závazků vyjádřené v absolutních částkách a o výši kapitálu a způsobilých závazků vyjádřené podle § 127a, po případném uplatnění odpočtů podle čl. 72e až 72j nařízení Evropského parlamentu a Rady (EU) č. 575/2013, a</w:t>
            </w:r>
          </w:p>
          <w:p w:rsidR="00F375FC" w:rsidRPr="00F25D1A" w:rsidRDefault="00F375FC" w:rsidP="007D0071">
            <w:pPr>
              <w:rPr>
                <w:sz w:val="18"/>
                <w:szCs w:val="18"/>
              </w:rPr>
            </w:pPr>
            <w:r w:rsidRPr="007D0071">
              <w:rPr>
                <w:sz w:val="18"/>
                <w:szCs w:val="18"/>
              </w:rPr>
              <w:t>b) výši jiných odepisovatelných závazků.</w:t>
            </w:r>
          </w:p>
        </w:tc>
        <w:tc>
          <w:tcPr>
            <w:tcW w:w="895" w:type="dxa"/>
            <w:tcBorders>
              <w:top w:val="nil"/>
              <w:left w:val="single" w:sz="4" w:space="0" w:color="auto"/>
              <w:bottom w:val="nil"/>
              <w:right w:val="single" w:sz="4" w:space="0" w:color="auto"/>
            </w:tcBorders>
          </w:tcPr>
          <w:p w:rsidR="00F375FC" w:rsidRPr="00F25D1A" w:rsidRDefault="00F375FC" w:rsidP="00275801">
            <w:pPr>
              <w:rPr>
                <w:sz w:val="18"/>
                <w:szCs w:val="18"/>
              </w:rPr>
            </w:pPr>
            <w:r>
              <w:rPr>
                <w:sz w:val="18"/>
                <w:szCs w:val="18"/>
              </w:rPr>
              <w:t>PT</w:t>
            </w: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7C315B">
        <w:tc>
          <w:tcPr>
            <w:tcW w:w="1440" w:type="dxa"/>
            <w:tcBorders>
              <w:top w:val="nil"/>
              <w:left w:val="single" w:sz="4" w:space="0" w:color="auto"/>
              <w:bottom w:val="nil"/>
              <w:right w:val="single" w:sz="4" w:space="0" w:color="auto"/>
            </w:tcBorders>
          </w:tcPr>
          <w:p w:rsidR="00F375FC" w:rsidRPr="00801C25" w:rsidRDefault="00F375FC" w:rsidP="00DF222C">
            <w:pPr>
              <w:rPr>
                <w:sz w:val="18"/>
                <w:szCs w:val="18"/>
              </w:rPr>
            </w:pPr>
          </w:p>
        </w:tc>
        <w:tc>
          <w:tcPr>
            <w:tcW w:w="5400" w:type="dxa"/>
            <w:gridSpan w:val="4"/>
            <w:tcBorders>
              <w:top w:val="nil"/>
              <w:left w:val="single" w:sz="4" w:space="0" w:color="auto"/>
              <w:bottom w:val="nil"/>
              <w:right w:val="single" w:sz="18" w:space="0" w:color="auto"/>
            </w:tcBorders>
          </w:tcPr>
          <w:p w:rsidR="00F375FC" w:rsidRPr="00F25D1A" w:rsidRDefault="00F375FC" w:rsidP="00412A00">
            <w:pPr>
              <w:jc w:val="both"/>
              <w:rPr>
                <w:sz w:val="18"/>
                <w:szCs w:val="18"/>
              </w:rPr>
            </w:pPr>
          </w:p>
        </w:tc>
        <w:tc>
          <w:tcPr>
            <w:tcW w:w="900" w:type="dxa"/>
            <w:tcBorders>
              <w:top w:val="nil"/>
              <w:left w:val="single" w:sz="18" w:space="0" w:color="auto"/>
              <w:bottom w:val="nil"/>
              <w:right w:val="single" w:sz="4" w:space="0" w:color="auto"/>
            </w:tcBorders>
          </w:tcPr>
          <w:p w:rsidR="00F375FC" w:rsidRDefault="00F375FC" w:rsidP="00275801">
            <w:pPr>
              <w:rPr>
                <w:sz w:val="18"/>
                <w:szCs w:val="18"/>
              </w:rPr>
            </w:pPr>
            <w:r>
              <w:rPr>
                <w:sz w:val="18"/>
                <w:szCs w:val="18"/>
              </w:rPr>
              <w:t>374/2015 ve znění 298/2021</w:t>
            </w:r>
          </w:p>
        </w:tc>
        <w:tc>
          <w:tcPr>
            <w:tcW w:w="1080" w:type="dxa"/>
            <w:tcBorders>
              <w:top w:val="nil"/>
              <w:left w:val="single" w:sz="4" w:space="0" w:color="auto"/>
              <w:bottom w:val="nil"/>
              <w:right w:val="single" w:sz="4" w:space="0" w:color="auto"/>
            </w:tcBorders>
          </w:tcPr>
          <w:p w:rsidR="00F375FC" w:rsidRDefault="00F375FC" w:rsidP="00275801">
            <w:pPr>
              <w:rPr>
                <w:sz w:val="18"/>
                <w:szCs w:val="18"/>
              </w:rPr>
            </w:pPr>
            <w:r>
              <w:rPr>
                <w:sz w:val="18"/>
                <w:szCs w:val="18"/>
              </w:rPr>
              <w:t>§136 odst.2</w:t>
            </w:r>
          </w:p>
        </w:tc>
        <w:tc>
          <w:tcPr>
            <w:tcW w:w="5405" w:type="dxa"/>
            <w:gridSpan w:val="4"/>
            <w:tcBorders>
              <w:top w:val="nil"/>
              <w:left w:val="single" w:sz="4" w:space="0" w:color="auto"/>
              <w:bottom w:val="nil"/>
              <w:right w:val="single" w:sz="4" w:space="0" w:color="auto"/>
            </w:tcBorders>
          </w:tcPr>
          <w:p w:rsidR="00F375FC" w:rsidRPr="00F4333F" w:rsidRDefault="00F375FC" w:rsidP="00F4333F">
            <w:pPr>
              <w:rPr>
                <w:sz w:val="18"/>
                <w:szCs w:val="18"/>
              </w:rPr>
            </w:pPr>
            <w:r w:rsidRPr="00F4333F">
              <w:rPr>
                <w:sz w:val="18"/>
                <w:szCs w:val="18"/>
              </w:rPr>
              <w:t>Povinná osoba, která má povinnost udržovat kapitál a způsobilé závazky alespoň ve výši odpovídající vnitřnímu minimálnímu požadavku, podává České národní bance informace o</w:t>
            </w:r>
          </w:p>
          <w:p w:rsidR="00F375FC" w:rsidRPr="00F4333F" w:rsidRDefault="00F375FC" w:rsidP="00F4333F">
            <w:pPr>
              <w:rPr>
                <w:sz w:val="18"/>
                <w:szCs w:val="18"/>
              </w:rPr>
            </w:pPr>
            <w:r w:rsidRPr="00F4333F">
              <w:rPr>
                <w:sz w:val="18"/>
                <w:szCs w:val="18"/>
              </w:rPr>
              <w:t>a) výši kapitálu splňujícího podmínky podle § 130a a způsobilých závazků splňujících podmínky podle § 130, vyjádřené v absolutních částkách, a o výši kapitálu a způsobilých závazků vyjádřené podle § 127a, a</w:t>
            </w:r>
          </w:p>
          <w:p w:rsidR="00F375FC" w:rsidRPr="007D0071" w:rsidRDefault="00F375FC" w:rsidP="00F4333F">
            <w:pPr>
              <w:rPr>
                <w:sz w:val="18"/>
                <w:szCs w:val="18"/>
              </w:rPr>
            </w:pPr>
            <w:r w:rsidRPr="00F4333F">
              <w:rPr>
                <w:sz w:val="18"/>
                <w:szCs w:val="18"/>
              </w:rPr>
              <w:t>b) výši jiných odepisovatelných závazků.</w:t>
            </w:r>
          </w:p>
        </w:tc>
        <w:tc>
          <w:tcPr>
            <w:tcW w:w="895" w:type="dxa"/>
            <w:tcBorders>
              <w:top w:val="nil"/>
              <w:left w:val="single" w:sz="4" w:space="0" w:color="auto"/>
              <w:bottom w:val="nil"/>
              <w:right w:val="single" w:sz="4" w:space="0" w:color="auto"/>
            </w:tcBorders>
          </w:tcPr>
          <w:p w:rsidR="00F375FC" w:rsidRDefault="00F375FC" w:rsidP="00275801">
            <w:pPr>
              <w:rPr>
                <w:sz w:val="18"/>
                <w:szCs w:val="18"/>
              </w:rPr>
            </w:pP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091720">
        <w:tc>
          <w:tcPr>
            <w:tcW w:w="1440" w:type="dxa"/>
            <w:tcBorders>
              <w:top w:val="nil"/>
              <w:left w:val="single" w:sz="4" w:space="0" w:color="auto"/>
              <w:bottom w:val="nil"/>
              <w:right w:val="single" w:sz="4" w:space="0" w:color="auto"/>
            </w:tcBorders>
          </w:tcPr>
          <w:p w:rsidR="00F375FC" w:rsidRPr="00801C25" w:rsidRDefault="00F375FC" w:rsidP="00DF222C">
            <w:pPr>
              <w:rPr>
                <w:sz w:val="18"/>
                <w:szCs w:val="18"/>
              </w:rPr>
            </w:pPr>
          </w:p>
        </w:tc>
        <w:tc>
          <w:tcPr>
            <w:tcW w:w="5400" w:type="dxa"/>
            <w:gridSpan w:val="4"/>
            <w:tcBorders>
              <w:top w:val="nil"/>
              <w:left w:val="single" w:sz="4" w:space="0" w:color="auto"/>
              <w:bottom w:val="nil"/>
              <w:right w:val="single" w:sz="18" w:space="0" w:color="auto"/>
            </w:tcBorders>
          </w:tcPr>
          <w:p w:rsidR="00F375FC" w:rsidRPr="00F25D1A" w:rsidRDefault="00F375FC" w:rsidP="00412A00">
            <w:pPr>
              <w:jc w:val="both"/>
              <w:rPr>
                <w:sz w:val="18"/>
                <w:szCs w:val="18"/>
              </w:rPr>
            </w:pPr>
          </w:p>
        </w:tc>
        <w:tc>
          <w:tcPr>
            <w:tcW w:w="900" w:type="dxa"/>
            <w:tcBorders>
              <w:top w:val="nil"/>
              <w:left w:val="single" w:sz="18" w:space="0" w:color="auto"/>
              <w:bottom w:val="nil"/>
              <w:right w:val="single" w:sz="4" w:space="0" w:color="auto"/>
            </w:tcBorders>
          </w:tcPr>
          <w:p w:rsidR="00F375FC" w:rsidRDefault="00F375FC" w:rsidP="00275801">
            <w:pPr>
              <w:rPr>
                <w:sz w:val="18"/>
                <w:szCs w:val="18"/>
              </w:rPr>
            </w:pPr>
            <w:r>
              <w:rPr>
                <w:sz w:val="18"/>
                <w:szCs w:val="18"/>
              </w:rPr>
              <w:t>374/2015 ve znění 298/2021</w:t>
            </w:r>
          </w:p>
        </w:tc>
        <w:tc>
          <w:tcPr>
            <w:tcW w:w="1080" w:type="dxa"/>
            <w:tcBorders>
              <w:top w:val="nil"/>
              <w:left w:val="single" w:sz="4" w:space="0" w:color="auto"/>
              <w:bottom w:val="nil"/>
              <w:right w:val="single" w:sz="4" w:space="0" w:color="auto"/>
            </w:tcBorders>
          </w:tcPr>
          <w:p w:rsidR="00F375FC" w:rsidRDefault="00F375FC" w:rsidP="00275801">
            <w:pPr>
              <w:rPr>
                <w:sz w:val="18"/>
                <w:szCs w:val="18"/>
              </w:rPr>
            </w:pPr>
            <w:r>
              <w:rPr>
                <w:sz w:val="18"/>
                <w:szCs w:val="18"/>
              </w:rPr>
              <w:t>§136 odst.3</w:t>
            </w:r>
          </w:p>
        </w:tc>
        <w:tc>
          <w:tcPr>
            <w:tcW w:w="5405" w:type="dxa"/>
            <w:gridSpan w:val="4"/>
            <w:tcBorders>
              <w:top w:val="nil"/>
              <w:left w:val="single" w:sz="4" w:space="0" w:color="auto"/>
              <w:bottom w:val="nil"/>
              <w:right w:val="single" w:sz="4" w:space="0" w:color="auto"/>
            </w:tcBorders>
          </w:tcPr>
          <w:p w:rsidR="00F375FC" w:rsidRPr="00F4333F" w:rsidRDefault="00F375FC" w:rsidP="00F4333F">
            <w:pPr>
              <w:rPr>
                <w:sz w:val="18"/>
                <w:szCs w:val="18"/>
              </w:rPr>
            </w:pPr>
            <w:r w:rsidRPr="007C315B">
              <w:rPr>
                <w:sz w:val="18"/>
                <w:szCs w:val="18"/>
              </w:rPr>
              <w:t>Povinná osoba uvede u všech položek podle odstavců 1 a 2 jejich složení včetně profilu splatnosti, pořadí v řízení podle insolvenčního zákona a informace, zda se řídí právem jiného než členského státu. Řídí-li se právem jiného než členského státu, uvede také, zda jsou splněny požadavky na obsah smluvní dokumentace podle § 74a, 148 a dále čl. 52 odst. 1 písm. p) a q) a čl. 63 písm. n) a o) nařízení Evropského parlamentu a Rady (EU) č. 575/2013.</w:t>
            </w:r>
          </w:p>
        </w:tc>
        <w:tc>
          <w:tcPr>
            <w:tcW w:w="895" w:type="dxa"/>
            <w:tcBorders>
              <w:top w:val="nil"/>
              <w:left w:val="single" w:sz="4" w:space="0" w:color="auto"/>
              <w:bottom w:val="nil"/>
              <w:right w:val="single" w:sz="4" w:space="0" w:color="auto"/>
            </w:tcBorders>
          </w:tcPr>
          <w:p w:rsidR="00F375FC" w:rsidRDefault="00F375FC" w:rsidP="00275801">
            <w:pPr>
              <w:rPr>
                <w:sz w:val="18"/>
                <w:szCs w:val="18"/>
              </w:rPr>
            </w:pP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091720">
        <w:tc>
          <w:tcPr>
            <w:tcW w:w="1440" w:type="dxa"/>
            <w:tcBorders>
              <w:top w:val="nil"/>
              <w:left w:val="single" w:sz="4" w:space="0" w:color="auto"/>
              <w:right w:val="single" w:sz="4" w:space="0" w:color="auto"/>
            </w:tcBorders>
          </w:tcPr>
          <w:p w:rsidR="00F375FC" w:rsidRPr="00801C25" w:rsidRDefault="00F375FC" w:rsidP="00DF222C">
            <w:pPr>
              <w:rPr>
                <w:sz w:val="18"/>
                <w:szCs w:val="18"/>
              </w:rPr>
            </w:pP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412A00">
            <w:pPr>
              <w:jc w:val="both"/>
              <w:rPr>
                <w:sz w:val="18"/>
                <w:szCs w:val="18"/>
              </w:rPr>
            </w:pPr>
          </w:p>
        </w:tc>
        <w:tc>
          <w:tcPr>
            <w:tcW w:w="900" w:type="dxa"/>
            <w:tcBorders>
              <w:top w:val="nil"/>
              <w:left w:val="single" w:sz="18" w:space="0" w:color="auto"/>
              <w:bottom w:val="single" w:sz="4" w:space="0" w:color="auto"/>
              <w:right w:val="single" w:sz="4" w:space="0" w:color="auto"/>
            </w:tcBorders>
          </w:tcPr>
          <w:p w:rsidR="00F375FC" w:rsidRDefault="00F375FC" w:rsidP="00275801">
            <w:pPr>
              <w:rPr>
                <w:sz w:val="18"/>
                <w:szCs w:val="18"/>
              </w:rPr>
            </w:pPr>
            <w:r>
              <w:rPr>
                <w:sz w:val="18"/>
                <w:szCs w:val="18"/>
              </w:rPr>
              <w:t>374/2015 ve znění 298/2021</w:t>
            </w:r>
          </w:p>
        </w:tc>
        <w:tc>
          <w:tcPr>
            <w:tcW w:w="1080" w:type="dxa"/>
            <w:tcBorders>
              <w:top w:val="nil"/>
              <w:left w:val="single" w:sz="4" w:space="0" w:color="auto"/>
              <w:bottom w:val="single" w:sz="4" w:space="0" w:color="auto"/>
              <w:right w:val="single" w:sz="4" w:space="0" w:color="auto"/>
            </w:tcBorders>
          </w:tcPr>
          <w:p w:rsidR="00F375FC" w:rsidRDefault="00F375FC" w:rsidP="00275801">
            <w:pPr>
              <w:rPr>
                <w:sz w:val="18"/>
                <w:szCs w:val="18"/>
              </w:rPr>
            </w:pPr>
            <w:r>
              <w:rPr>
                <w:sz w:val="18"/>
                <w:szCs w:val="18"/>
              </w:rPr>
              <w:t>§136 odst.5</w:t>
            </w:r>
          </w:p>
        </w:tc>
        <w:tc>
          <w:tcPr>
            <w:tcW w:w="5405" w:type="dxa"/>
            <w:gridSpan w:val="4"/>
            <w:tcBorders>
              <w:top w:val="nil"/>
              <w:left w:val="single" w:sz="4" w:space="0" w:color="auto"/>
              <w:bottom w:val="single" w:sz="4" w:space="0" w:color="auto"/>
              <w:right w:val="single" w:sz="4" w:space="0" w:color="auto"/>
            </w:tcBorders>
          </w:tcPr>
          <w:p w:rsidR="00F375FC" w:rsidRPr="007C315B" w:rsidRDefault="00F375FC" w:rsidP="00F4333F">
            <w:pPr>
              <w:rPr>
                <w:sz w:val="18"/>
                <w:szCs w:val="18"/>
              </w:rPr>
            </w:pPr>
            <w:r w:rsidRPr="00091720">
              <w:rPr>
                <w:sz w:val="18"/>
                <w:szCs w:val="18"/>
              </w:rPr>
              <w:t>Informaci o výši jiných odepisovatelných závazků podle odstavce 1 nebo 2 nemusí podat povinná osoba, která ke dni vzniku povinnosti podat informaci udržuje kapitál a způsobilé závazky ve výši alespoň 150 % minimálního požadavku nebo vnitřního minimálního požadavku vypočítané podle odstavce 1 písm. a) nebo odstavce 2 písm. a).</w:t>
            </w:r>
          </w:p>
        </w:tc>
        <w:tc>
          <w:tcPr>
            <w:tcW w:w="895" w:type="dxa"/>
            <w:tcBorders>
              <w:top w:val="nil"/>
              <w:left w:val="single" w:sz="4" w:space="0" w:color="auto"/>
              <w:bottom w:val="single" w:sz="4" w:space="0" w:color="auto"/>
              <w:right w:val="single" w:sz="4" w:space="0" w:color="auto"/>
            </w:tcBorders>
          </w:tcPr>
          <w:p w:rsidR="00F375FC" w:rsidRDefault="00F375FC" w:rsidP="00275801">
            <w:pPr>
              <w:rPr>
                <w:sz w:val="18"/>
                <w:szCs w:val="18"/>
              </w:rPr>
            </w:pP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FB6D33">
        <w:tc>
          <w:tcPr>
            <w:tcW w:w="1440" w:type="dxa"/>
            <w:tcBorders>
              <w:top w:val="nil"/>
              <w:left w:val="single" w:sz="4" w:space="0" w:color="auto"/>
              <w:bottom w:val="single" w:sz="4" w:space="0" w:color="auto"/>
              <w:right w:val="single" w:sz="4" w:space="0" w:color="auto"/>
            </w:tcBorders>
          </w:tcPr>
          <w:p w:rsidR="00F375FC" w:rsidRPr="00801C25" w:rsidRDefault="00F375FC" w:rsidP="003572FC">
            <w:pPr>
              <w:rPr>
                <w:sz w:val="18"/>
                <w:szCs w:val="18"/>
              </w:rPr>
            </w:pPr>
            <w:r w:rsidRPr="00801C25">
              <w:rPr>
                <w:sz w:val="18"/>
                <w:szCs w:val="18"/>
              </w:rPr>
              <w:t>Článek 1 odst. 17</w:t>
            </w:r>
          </w:p>
          <w:p w:rsidR="00F375FC" w:rsidRPr="00244D45" w:rsidRDefault="00F375FC" w:rsidP="009F68AC">
            <w:pPr>
              <w:rPr>
                <w:sz w:val="18"/>
                <w:szCs w:val="18"/>
                <w:highlight w:val="yellow"/>
              </w:rPr>
            </w:pPr>
            <w:r w:rsidRPr="00526A99">
              <w:rPr>
                <w:i/>
                <w:sz w:val="18"/>
                <w:szCs w:val="18"/>
              </w:rPr>
              <w:t>(</w:t>
            </w:r>
            <w:r w:rsidR="009F68AC">
              <w:rPr>
                <w:i/>
                <w:sz w:val="18"/>
                <w:szCs w:val="18"/>
              </w:rPr>
              <w:t>Č</w:t>
            </w:r>
            <w:r w:rsidRPr="00801C25">
              <w:rPr>
                <w:i/>
                <w:sz w:val="18"/>
                <w:szCs w:val="18"/>
              </w:rPr>
              <w:t>lánek 45i</w:t>
            </w:r>
            <w:r>
              <w:rPr>
                <w:i/>
                <w:sz w:val="18"/>
                <w:szCs w:val="18"/>
              </w:rPr>
              <w:t xml:space="preserve"> odstavec 2</w:t>
            </w:r>
            <w:r w:rsidRPr="009F68AC">
              <w:rPr>
                <w:i/>
                <w:sz w:val="18"/>
                <w:szCs w:val="18"/>
              </w:rPr>
              <w:t>)</w:t>
            </w:r>
          </w:p>
        </w:tc>
        <w:tc>
          <w:tcPr>
            <w:tcW w:w="5400" w:type="dxa"/>
            <w:gridSpan w:val="4"/>
            <w:tcBorders>
              <w:top w:val="single" w:sz="4" w:space="0" w:color="auto"/>
              <w:left w:val="single" w:sz="4" w:space="0" w:color="auto"/>
              <w:bottom w:val="single" w:sz="4" w:space="0" w:color="auto"/>
              <w:right w:val="single" w:sz="18" w:space="0" w:color="auto"/>
            </w:tcBorders>
          </w:tcPr>
          <w:p w:rsidR="00F375FC" w:rsidRPr="00F25D1A" w:rsidRDefault="00F375FC" w:rsidP="00333EB6">
            <w:pPr>
              <w:jc w:val="both"/>
              <w:rPr>
                <w:sz w:val="18"/>
                <w:szCs w:val="18"/>
              </w:rPr>
            </w:pPr>
            <w:r w:rsidRPr="00F25D1A">
              <w:rPr>
                <w:sz w:val="18"/>
                <w:szCs w:val="18"/>
              </w:rPr>
              <w:t xml:space="preserve">2. Subjekty uvedené v odstavci 1 podávají tyto informace: </w:t>
            </w:r>
          </w:p>
          <w:p w:rsidR="00F375FC" w:rsidRPr="00F25D1A" w:rsidRDefault="00F375FC" w:rsidP="00333EB6">
            <w:pPr>
              <w:jc w:val="both"/>
              <w:rPr>
                <w:sz w:val="18"/>
                <w:szCs w:val="18"/>
              </w:rPr>
            </w:pPr>
          </w:p>
          <w:p w:rsidR="00F375FC" w:rsidRPr="00F25D1A" w:rsidRDefault="00F375FC" w:rsidP="00333EB6">
            <w:pPr>
              <w:jc w:val="both"/>
              <w:rPr>
                <w:sz w:val="18"/>
                <w:szCs w:val="18"/>
              </w:rPr>
            </w:pPr>
            <w:r w:rsidRPr="00F25D1A">
              <w:rPr>
                <w:sz w:val="18"/>
                <w:szCs w:val="18"/>
              </w:rPr>
              <w:t xml:space="preserve">a) nejméně jednou za půl roku informace uvedené v odst. 1 písm. a) a </w:t>
            </w:r>
          </w:p>
          <w:p w:rsidR="00F375FC" w:rsidRPr="00F25D1A" w:rsidRDefault="00F375FC" w:rsidP="00333EB6">
            <w:pPr>
              <w:jc w:val="both"/>
              <w:rPr>
                <w:sz w:val="18"/>
                <w:szCs w:val="18"/>
              </w:rPr>
            </w:pPr>
          </w:p>
          <w:p w:rsidR="00F375FC" w:rsidRPr="00F25D1A" w:rsidRDefault="00F375FC" w:rsidP="00333EB6">
            <w:pPr>
              <w:jc w:val="both"/>
              <w:rPr>
                <w:sz w:val="18"/>
                <w:szCs w:val="18"/>
              </w:rPr>
            </w:pPr>
            <w:r w:rsidRPr="00F25D1A">
              <w:rPr>
                <w:sz w:val="18"/>
                <w:szCs w:val="18"/>
              </w:rPr>
              <w:t>b) nejméně jednou za rok informace uvedené v odst. 1 písm. b) a c).</w:t>
            </w:r>
          </w:p>
          <w:p w:rsidR="00F375FC" w:rsidRPr="00F25D1A" w:rsidRDefault="00F375FC" w:rsidP="00333EB6">
            <w:pPr>
              <w:jc w:val="both"/>
              <w:rPr>
                <w:sz w:val="18"/>
                <w:szCs w:val="18"/>
              </w:rPr>
            </w:pPr>
          </w:p>
          <w:p w:rsidR="00F375FC" w:rsidRPr="00F25D1A" w:rsidRDefault="00F375FC" w:rsidP="00412A00">
            <w:pPr>
              <w:jc w:val="both"/>
              <w:rPr>
                <w:sz w:val="18"/>
                <w:szCs w:val="18"/>
              </w:rPr>
            </w:pPr>
            <w:r w:rsidRPr="00F25D1A">
              <w:rPr>
                <w:sz w:val="18"/>
                <w:szCs w:val="18"/>
              </w:rPr>
              <w:t xml:space="preserve">Avšak na žádost příslušného orgánu nebo orgánu příslušného k řešení krize podávají subjekty uvedené v odstavci 1 informace uvedené v odstavci 1 častěji. </w:t>
            </w:r>
          </w:p>
        </w:tc>
        <w:tc>
          <w:tcPr>
            <w:tcW w:w="900" w:type="dxa"/>
            <w:tcBorders>
              <w:top w:val="single" w:sz="4" w:space="0" w:color="auto"/>
              <w:left w:val="single" w:sz="18" w:space="0" w:color="auto"/>
              <w:bottom w:val="single" w:sz="4" w:space="0" w:color="auto"/>
              <w:right w:val="single" w:sz="4" w:space="0" w:color="auto"/>
            </w:tcBorders>
          </w:tcPr>
          <w:p w:rsidR="00F375FC" w:rsidRPr="00AB318A" w:rsidRDefault="00F375FC" w:rsidP="00275801">
            <w:pPr>
              <w:rPr>
                <w:sz w:val="18"/>
                <w:szCs w:val="18"/>
              </w:rPr>
            </w:pPr>
            <w:r>
              <w:rPr>
                <w:sz w:val="18"/>
                <w:szCs w:val="18"/>
              </w:rPr>
              <w:t>374/2015 ve znění 298/2021</w:t>
            </w:r>
          </w:p>
        </w:tc>
        <w:tc>
          <w:tcPr>
            <w:tcW w:w="1080" w:type="dxa"/>
            <w:tcBorders>
              <w:top w:val="single" w:sz="4" w:space="0" w:color="auto"/>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§136 odst.4</w:t>
            </w:r>
          </w:p>
        </w:tc>
        <w:tc>
          <w:tcPr>
            <w:tcW w:w="5405" w:type="dxa"/>
            <w:gridSpan w:val="4"/>
            <w:tcBorders>
              <w:top w:val="single" w:sz="4" w:space="0" w:color="auto"/>
              <w:left w:val="single" w:sz="4" w:space="0" w:color="auto"/>
              <w:bottom w:val="single" w:sz="4" w:space="0" w:color="auto"/>
              <w:right w:val="single" w:sz="4" w:space="0" w:color="auto"/>
            </w:tcBorders>
          </w:tcPr>
          <w:p w:rsidR="00F375FC" w:rsidRPr="00F25D1A" w:rsidRDefault="00F375FC" w:rsidP="00275801">
            <w:pPr>
              <w:rPr>
                <w:sz w:val="18"/>
                <w:szCs w:val="18"/>
              </w:rPr>
            </w:pPr>
            <w:r w:rsidRPr="00634650">
              <w:rPr>
                <w:sz w:val="18"/>
                <w:szCs w:val="18"/>
              </w:rPr>
              <w:t>Povinná osoba podává informace uvedené v odstavci 1 písm. a) a odstavci 2 písm. a) nejméně jednou za 6 měsíců a informace uvedené v odstavci 1 písm. b), odstavci 2 písm. b) a odstavci 3 nejméně jednou ročně. Česká národní banka může vyžadovat častější podávání informací.</w:t>
            </w:r>
            <w:r>
              <w:rPr>
                <w:sz w:val="18"/>
                <w:szCs w:val="18"/>
              </w:rPr>
              <w:t xml:space="preserve"> </w:t>
            </w:r>
          </w:p>
        </w:tc>
        <w:tc>
          <w:tcPr>
            <w:tcW w:w="895" w:type="dxa"/>
            <w:tcBorders>
              <w:top w:val="single" w:sz="4" w:space="0" w:color="auto"/>
              <w:left w:val="single" w:sz="4" w:space="0" w:color="auto"/>
              <w:bottom w:val="single" w:sz="4" w:space="0" w:color="auto"/>
              <w:right w:val="single" w:sz="4" w:space="0" w:color="auto"/>
            </w:tcBorders>
          </w:tcPr>
          <w:p w:rsidR="00F375FC" w:rsidRDefault="00F375FC" w:rsidP="00275801">
            <w:pPr>
              <w:rPr>
                <w:sz w:val="18"/>
                <w:szCs w:val="18"/>
              </w:rPr>
            </w:pPr>
            <w:r>
              <w:rPr>
                <w:sz w:val="18"/>
                <w:szCs w:val="18"/>
              </w:rPr>
              <w:t>PT</w:t>
            </w:r>
          </w:p>
        </w:tc>
        <w:tc>
          <w:tcPr>
            <w:tcW w:w="720" w:type="dxa"/>
            <w:tcBorders>
              <w:top w:val="single" w:sz="4" w:space="0" w:color="auto"/>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0156DB">
        <w:tc>
          <w:tcPr>
            <w:tcW w:w="1440" w:type="dxa"/>
            <w:tcBorders>
              <w:top w:val="nil"/>
              <w:left w:val="single" w:sz="4" w:space="0" w:color="auto"/>
              <w:bottom w:val="nil"/>
              <w:right w:val="single" w:sz="4" w:space="0" w:color="auto"/>
            </w:tcBorders>
          </w:tcPr>
          <w:p w:rsidR="00F375FC" w:rsidRPr="00801C25" w:rsidRDefault="00F375FC" w:rsidP="003572FC">
            <w:pPr>
              <w:rPr>
                <w:sz w:val="18"/>
                <w:szCs w:val="18"/>
              </w:rPr>
            </w:pPr>
            <w:r w:rsidRPr="00801C25">
              <w:rPr>
                <w:sz w:val="18"/>
                <w:szCs w:val="18"/>
              </w:rPr>
              <w:t>Článek 1 odst. 17</w:t>
            </w:r>
          </w:p>
          <w:p w:rsidR="00F375FC" w:rsidRPr="00244D45" w:rsidRDefault="00F375FC" w:rsidP="009F68AC">
            <w:pPr>
              <w:rPr>
                <w:sz w:val="18"/>
                <w:szCs w:val="18"/>
                <w:highlight w:val="yellow"/>
              </w:rPr>
            </w:pPr>
            <w:r w:rsidRPr="00526A99">
              <w:rPr>
                <w:i/>
                <w:sz w:val="18"/>
                <w:szCs w:val="18"/>
              </w:rPr>
              <w:t>(</w:t>
            </w:r>
            <w:r w:rsidR="009F68AC">
              <w:rPr>
                <w:i/>
                <w:sz w:val="18"/>
                <w:szCs w:val="18"/>
              </w:rPr>
              <w:t>Č</w:t>
            </w:r>
            <w:r w:rsidRPr="00801C25">
              <w:rPr>
                <w:i/>
                <w:sz w:val="18"/>
                <w:szCs w:val="18"/>
              </w:rPr>
              <w:t>lánek 45i</w:t>
            </w:r>
            <w:r>
              <w:rPr>
                <w:i/>
                <w:sz w:val="18"/>
                <w:szCs w:val="18"/>
              </w:rPr>
              <w:t xml:space="preserve"> odstavec 3</w:t>
            </w:r>
            <w:r w:rsidRPr="009F68AC">
              <w:rPr>
                <w:i/>
                <w:sz w:val="18"/>
                <w:szCs w:val="18"/>
              </w:rPr>
              <w:t>)</w:t>
            </w:r>
          </w:p>
        </w:tc>
        <w:tc>
          <w:tcPr>
            <w:tcW w:w="5400" w:type="dxa"/>
            <w:gridSpan w:val="4"/>
            <w:tcBorders>
              <w:top w:val="nil"/>
              <w:left w:val="single" w:sz="4" w:space="0" w:color="auto"/>
              <w:bottom w:val="nil"/>
              <w:right w:val="single" w:sz="18" w:space="0" w:color="auto"/>
            </w:tcBorders>
          </w:tcPr>
          <w:p w:rsidR="00F375FC" w:rsidRPr="00F25D1A" w:rsidRDefault="00F375FC" w:rsidP="00333EB6">
            <w:pPr>
              <w:jc w:val="both"/>
              <w:rPr>
                <w:sz w:val="18"/>
                <w:szCs w:val="18"/>
              </w:rPr>
            </w:pPr>
            <w:r w:rsidRPr="00F25D1A">
              <w:rPr>
                <w:sz w:val="18"/>
                <w:szCs w:val="18"/>
              </w:rPr>
              <w:t xml:space="preserve">3. Subjekty uvedené odstavci 1 zveřejňují alespoň jednou ročně tyto informace: </w:t>
            </w:r>
          </w:p>
          <w:p w:rsidR="00F375FC" w:rsidRPr="00F25D1A" w:rsidRDefault="00F375FC" w:rsidP="00333EB6">
            <w:pPr>
              <w:jc w:val="both"/>
              <w:rPr>
                <w:sz w:val="18"/>
                <w:szCs w:val="18"/>
              </w:rPr>
            </w:pPr>
          </w:p>
          <w:p w:rsidR="00F375FC" w:rsidRPr="00F25D1A" w:rsidRDefault="00F375FC" w:rsidP="00333EB6">
            <w:pPr>
              <w:jc w:val="both"/>
              <w:rPr>
                <w:sz w:val="18"/>
                <w:szCs w:val="18"/>
              </w:rPr>
            </w:pPr>
            <w:r w:rsidRPr="00F25D1A">
              <w:rPr>
                <w:sz w:val="18"/>
                <w:szCs w:val="18"/>
              </w:rPr>
              <w:t xml:space="preserve">a) výši kapitálu, který v příslušných případech splňuje podmínky čl. 45f odst. 2 písm. b), a výši způsobilých závazků; </w:t>
            </w:r>
          </w:p>
          <w:p w:rsidR="00F375FC" w:rsidRPr="00F25D1A" w:rsidRDefault="00F375FC" w:rsidP="00333EB6">
            <w:pPr>
              <w:jc w:val="both"/>
              <w:rPr>
                <w:sz w:val="18"/>
                <w:szCs w:val="18"/>
              </w:rPr>
            </w:pPr>
          </w:p>
          <w:p w:rsidR="00F375FC" w:rsidRPr="00F25D1A" w:rsidRDefault="00F375FC" w:rsidP="00333EB6">
            <w:pPr>
              <w:jc w:val="both"/>
              <w:rPr>
                <w:sz w:val="18"/>
                <w:szCs w:val="18"/>
              </w:rPr>
            </w:pPr>
            <w:r w:rsidRPr="00F25D1A">
              <w:rPr>
                <w:sz w:val="18"/>
                <w:szCs w:val="18"/>
              </w:rPr>
              <w:t xml:space="preserve">b) složení položek uvedených v písmeni a) včetně jejich profilu splatnosti a pořadí v běžném úpadkovém řízení; </w:t>
            </w:r>
          </w:p>
          <w:p w:rsidR="00F375FC" w:rsidRPr="00F25D1A" w:rsidRDefault="00F375FC" w:rsidP="00333EB6">
            <w:pPr>
              <w:jc w:val="both"/>
              <w:rPr>
                <w:sz w:val="18"/>
                <w:szCs w:val="18"/>
              </w:rPr>
            </w:pPr>
          </w:p>
          <w:p w:rsidR="00F375FC" w:rsidRPr="00F25D1A" w:rsidRDefault="00F375FC" w:rsidP="00412A00">
            <w:pPr>
              <w:jc w:val="both"/>
              <w:rPr>
                <w:sz w:val="18"/>
                <w:szCs w:val="18"/>
              </w:rPr>
            </w:pPr>
            <w:r w:rsidRPr="00F25D1A">
              <w:rPr>
                <w:sz w:val="18"/>
                <w:szCs w:val="18"/>
              </w:rPr>
              <w:t xml:space="preserve">c) použitelný požadavek podle článku 45e nebo článku 45f vyjádřený v souladu s čl. 45 odst. 2. </w:t>
            </w:r>
          </w:p>
        </w:tc>
        <w:tc>
          <w:tcPr>
            <w:tcW w:w="900" w:type="dxa"/>
            <w:tcBorders>
              <w:top w:val="nil"/>
              <w:left w:val="single" w:sz="18" w:space="0" w:color="auto"/>
              <w:bottom w:val="nil"/>
              <w:right w:val="single" w:sz="4" w:space="0" w:color="auto"/>
            </w:tcBorders>
          </w:tcPr>
          <w:p w:rsidR="00F375FC" w:rsidRPr="00AB318A" w:rsidRDefault="00F375FC" w:rsidP="00275801">
            <w:pPr>
              <w:rPr>
                <w:sz w:val="18"/>
                <w:szCs w:val="18"/>
              </w:rPr>
            </w:pPr>
            <w:r>
              <w:rPr>
                <w:sz w:val="18"/>
                <w:szCs w:val="18"/>
              </w:rPr>
              <w:t>374/2015 ve znění 298/2021</w:t>
            </w:r>
          </w:p>
        </w:tc>
        <w:tc>
          <w:tcPr>
            <w:tcW w:w="1080" w:type="dxa"/>
            <w:tcBorders>
              <w:top w:val="nil"/>
              <w:left w:val="single" w:sz="4" w:space="0" w:color="auto"/>
              <w:bottom w:val="nil"/>
              <w:right w:val="single" w:sz="4" w:space="0" w:color="auto"/>
            </w:tcBorders>
          </w:tcPr>
          <w:p w:rsidR="00F375FC" w:rsidRPr="00F25D1A" w:rsidRDefault="00F375FC" w:rsidP="00275801">
            <w:pPr>
              <w:rPr>
                <w:sz w:val="18"/>
                <w:szCs w:val="18"/>
              </w:rPr>
            </w:pPr>
            <w:r>
              <w:rPr>
                <w:sz w:val="18"/>
                <w:szCs w:val="18"/>
              </w:rPr>
              <w:t>§136a odst.1</w:t>
            </w:r>
          </w:p>
        </w:tc>
        <w:tc>
          <w:tcPr>
            <w:tcW w:w="5405" w:type="dxa"/>
            <w:gridSpan w:val="4"/>
            <w:tcBorders>
              <w:top w:val="nil"/>
              <w:left w:val="single" w:sz="4" w:space="0" w:color="auto"/>
              <w:bottom w:val="nil"/>
              <w:right w:val="single" w:sz="4" w:space="0" w:color="auto"/>
            </w:tcBorders>
          </w:tcPr>
          <w:p w:rsidR="00F375FC" w:rsidRPr="000156DB" w:rsidRDefault="00F375FC" w:rsidP="000156DB">
            <w:pPr>
              <w:rPr>
                <w:sz w:val="18"/>
                <w:szCs w:val="18"/>
              </w:rPr>
            </w:pPr>
            <w:r w:rsidRPr="000156DB">
              <w:rPr>
                <w:sz w:val="18"/>
                <w:szCs w:val="18"/>
              </w:rPr>
              <w:t>Povinná osoba, která má povinnost udržovat kapitál a způsobilé závazky alespoň ve výši odpovídající minimálnímu požadavku, uveřejňuje způsobem umožňujícím dálkový přístup alespoň jednou ročně</w:t>
            </w:r>
          </w:p>
          <w:p w:rsidR="00F375FC" w:rsidRPr="000156DB" w:rsidRDefault="00F375FC" w:rsidP="000156DB">
            <w:pPr>
              <w:rPr>
                <w:sz w:val="18"/>
                <w:szCs w:val="18"/>
              </w:rPr>
            </w:pPr>
            <w:r w:rsidRPr="000156DB">
              <w:rPr>
                <w:sz w:val="18"/>
                <w:szCs w:val="18"/>
              </w:rPr>
              <w:t>a) výši kapitálu a způsobilých závazků,</w:t>
            </w:r>
          </w:p>
          <w:p w:rsidR="00F375FC" w:rsidRPr="000156DB" w:rsidRDefault="00F375FC" w:rsidP="000156DB">
            <w:pPr>
              <w:rPr>
                <w:sz w:val="18"/>
                <w:szCs w:val="18"/>
              </w:rPr>
            </w:pPr>
            <w:r w:rsidRPr="000156DB">
              <w:rPr>
                <w:sz w:val="18"/>
                <w:szCs w:val="18"/>
              </w:rPr>
              <w:t>b) složení položek uvedených v písmeni a) včetně jejich profilu splatnosti a pořadí v řízení podle insolvenčního zákona a</w:t>
            </w:r>
          </w:p>
          <w:p w:rsidR="00F375FC" w:rsidRPr="00F25D1A" w:rsidRDefault="00F375FC" w:rsidP="000156DB">
            <w:pPr>
              <w:rPr>
                <w:sz w:val="18"/>
                <w:szCs w:val="18"/>
              </w:rPr>
            </w:pPr>
            <w:r w:rsidRPr="000156DB">
              <w:rPr>
                <w:sz w:val="18"/>
                <w:szCs w:val="18"/>
              </w:rPr>
              <w:t>c) minimální požadavek podle § 127a odst. 1.</w:t>
            </w:r>
          </w:p>
        </w:tc>
        <w:tc>
          <w:tcPr>
            <w:tcW w:w="895" w:type="dxa"/>
            <w:tcBorders>
              <w:top w:val="nil"/>
              <w:left w:val="single" w:sz="4" w:space="0" w:color="auto"/>
              <w:bottom w:val="nil"/>
              <w:right w:val="single" w:sz="4" w:space="0" w:color="auto"/>
            </w:tcBorders>
          </w:tcPr>
          <w:p w:rsidR="00F375FC" w:rsidRDefault="00F375FC" w:rsidP="00275801">
            <w:pPr>
              <w:rPr>
                <w:sz w:val="18"/>
                <w:szCs w:val="18"/>
              </w:rPr>
            </w:pPr>
            <w:r>
              <w:rPr>
                <w:sz w:val="18"/>
                <w:szCs w:val="18"/>
              </w:rPr>
              <w:t>PT</w:t>
            </w: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2D7720">
        <w:tc>
          <w:tcPr>
            <w:tcW w:w="1440" w:type="dxa"/>
            <w:tcBorders>
              <w:top w:val="nil"/>
              <w:left w:val="single" w:sz="4" w:space="0" w:color="auto"/>
              <w:bottom w:val="single" w:sz="4" w:space="0" w:color="auto"/>
              <w:right w:val="single" w:sz="4" w:space="0" w:color="auto"/>
            </w:tcBorders>
          </w:tcPr>
          <w:p w:rsidR="00F375FC" w:rsidRPr="00801C25" w:rsidRDefault="00F375FC" w:rsidP="003572FC">
            <w:pPr>
              <w:rPr>
                <w:sz w:val="18"/>
                <w:szCs w:val="18"/>
              </w:rPr>
            </w:pP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333EB6">
            <w:pPr>
              <w:jc w:val="both"/>
              <w:rPr>
                <w:sz w:val="18"/>
                <w:szCs w:val="18"/>
              </w:rPr>
            </w:pPr>
          </w:p>
        </w:tc>
        <w:tc>
          <w:tcPr>
            <w:tcW w:w="900" w:type="dxa"/>
            <w:tcBorders>
              <w:top w:val="nil"/>
              <w:left w:val="single" w:sz="18" w:space="0" w:color="auto"/>
              <w:bottom w:val="single" w:sz="4" w:space="0" w:color="auto"/>
              <w:right w:val="single" w:sz="4" w:space="0" w:color="auto"/>
            </w:tcBorders>
          </w:tcPr>
          <w:p w:rsidR="00F375FC" w:rsidRDefault="00F375FC" w:rsidP="00275801">
            <w:pPr>
              <w:rPr>
                <w:sz w:val="18"/>
                <w:szCs w:val="18"/>
              </w:rPr>
            </w:pPr>
            <w:r>
              <w:rPr>
                <w:sz w:val="18"/>
                <w:szCs w:val="18"/>
              </w:rPr>
              <w:t>374/2015 ve znění 298/2021</w:t>
            </w:r>
          </w:p>
        </w:tc>
        <w:tc>
          <w:tcPr>
            <w:tcW w:w="1080" w:type="dxa"/>
            <w:tcBorders>
              <w:top w:val="nil"/>
              <w:left w:val="single" w:sz="4" w:space="0" w:color="auto"/>
              <w:bottom w:val="single" w:sz="4" w:space="0" w:color="auto"/>
              <w:right w:val="single" w:sz="4" w:space="0" w:color="auto"/>
            </w:tcBorders>
          </w:tcPr>
          <w:p w:rsidR="00F375FC" w:rsidRDefault="00F375FC" w:rsidP="00275801">
            <w:pPr>
              <w:rPr>
                <w:sz w:val="18"/>
                <w:szCs w:val="18"/>
              </w:rPr>
            </w:pPr>
            <w:r>
              <w:rPr>
                <w:sz w:val="18"/>
                <w:szCs w:val="18"/>
              </w:rPr>
              <w:t>§136a odst.2</w:t>
            </w:r>
          </w:p>
        </w:tc>
        <w:tc>
          <w:tcPr>
            <w:tcW w:w="5405" w:type="dxa"/>
            <w:gridSpan w:val="4"/>
            <w:tcBorders>
              <w:top w:val="nil"/>
              <w:left w:val="single" w:sz="4" w:space="0" w:color="auto"/>
              <w:bottom w:val="single" w:sz="4" w:space="0" w:color="auto"/>
              <w:right w:val="single" w:sz="4" w:space="0" w:color="auto"/>
            </w:tcBorders>
          </w:tcPr>
          <w:p w:rsidR="00F375FC" w:rsidRPr="000156DB" w:rsidRDefault="00F375FC" w:rsidP="000156DB">
            <w:pPr>
              <w:rPr>
                <w:sz w:val="18"/>
                <w:szCs w:val="18"/>
              </w:rPr>
            </w:pPr>
            <w:r w:rsidRPr="000156DB">
              <w:rPr>
                <w:sz w:val="18"/>
                <w:szCs w:val="18"/>
              </w:rPr>
              <w:t>Povinná osoba, která má povinnost udržovat kapitál a způsobilé závazky alespoň ve výši odpovídající vnitřnímu minimálnímu požadavku, uveřejňuje způsobem umožňujícím dálkový přístup alespoň jednou ročně</w:t>
            </w:r>
          </w:p>
          <w:p w:rsidR="00F375FC" w:rsidRPr="000156DB" w:rsidRDefault="00F375FC" w:rsidP="000156DB">
            <w:pPr>
              <w:rPr>
                <w:sz w:val="18"/>
                <w:szCs w:val="18"/>
              </w:rPr>
            </w:pPr>
            <w:r w:rsidRPr="000156DB">
              <w:rPr>
                <w:sz w:val="18"/>
                <w:szCs w:val="18"/>
              </w:rPr>
              <w:t>a) výši kapitálu splňujícího podmínky podle § 130a a způsobilých závazků splňujících podmínky podle § 130,</w:t>
            </w:r>
          </w:p>
          <w:p w:rsidR="00F375FC" w:rsidRPr="000156DB" w:rsidRDefault="00F375FC" w:rsidP="000156DB">
            <w:pPr>
              <w:rPr>
                <w:sz w:val="18"/>
                <w:szCs w:val="18"/>
              </w:rPr>
            </w:pPr>
            <w:r w:rsidRPr="000156DB">
              <w:rPr>
                <w:sz w:val="18"/>
                <w:szCs w:val="18"/>
              </w:rPr>
              <w:t>b) složení položek uvedených v písmeni a) včetně jejich profilu splatnosti a pořadí v řízení podle insolvenčního zákona a</w:t>
            </w:r>
          </w:p>
          <w:p w:rsidR="00F375FC" w:rsidRPr="000156DB" w:rsidRDefault="00F375FC" w:rsidP="000156DB">
            <w:pPr>
              <w:rPr>
                <w:sz w:val="18"/>
                <w:szCs w:val="18"/>
              </w:rPr>
            </w:pPr>
            <w:r w:rsidRPr="000156DB">
              <w:rPr>
                <w:sz w:val="18"/>
                <w:szCs w:val="18"/>
              </w:rPr>
              <w:t>c) vnitřní minimální požadavek vyjádřený podle § 127a odst. 2.</w:t>
            </w:r>
          </w:p>
        </w:tc>
        <w:tc>
          <w:tcPr>
            <w:tcW w:w="895" w:type="dxa"/>
            <w:tcBorders>
              <w:top w:val="nil"/>
              <w:left w:val="single" w:sz="4" w:space="0" w:color="auto"/>
              <w:bottom w:val="single" w:sz="4" w:space="0" w:color="auto"/>
              <w:right w:val="single" w:sz="4" w:space="0" w:color="auto"/>
            </w:tcBorders>
          </w:tcPr>
          <w:p w:rsidR="00F375FC" w:rsidRDefault="00F375FC" w:rsidP="00275801">
            <w:pPr>
              <w:rPr>
                <w:sz w:val="18"/>
                <w:szCs w:val="18"/>
              </w:rPr>
            </w:pP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2D7720">
        <w:tc>
          <w:tcPr>
            <w:tcW w:w="1440" w:type="dxa"/>
            <w:tcBorders>
              <w:top w:val="nil"/>
              <w:left w:val="single" w:sz="4" w:space="0" w:color="auto"/>
              <w:bottom w:val="single" w:sz="4" w:space="0" w:color="auto"/>
              <w:right w:val="single" w:sz="4" w:space="0" w:color="auto"/>
            </w:tcBorders>
          </w:tcPr>
          <w:p w:rsidR="00F375FC" w:rsidRPr="00801C25" w:rsidRDefault="00F375FC" w:rsidP="003572FC">
            <w:pPr>
              <w:rPr>
                <w:sz w:val="18"/>
                <w:szCs w:val="18"/>
              </w:rPr>
            </w:pPr>
            <w:r w:rsidRPr="00801C25">
              <w:rPr>
                <w:sz w:val="18"/>
                <w:szCs w:val="18"/>
              </w:rPr>
              <w:t>Článek 1 odst. 17</w:t>
            </w:r>
          </w:p>
          <w:p w:rsidR="00F375FC" w:rsidRPr="00244D45" w:rsidRDefault="00F375FC" w:rsidP="003572FC">
            <w:pPr>
              <w:rPr>
                <w:sz w:val="18"/>
                <w:szCs w:val="18"/>
                <w:highlight w:val="yellow"/>
              </w:rPr>
            </w:pPr>
            <w:r w:rsidRPr="00526A99">
              <w:rPr>
                <w:i/>
                <w:sz w:val="18"/>
                <w:szCs w:val="18"/>
              </w:rPr>
              <w:t>(</w:t>
            </w:r>
            <w:r w:rsidR="009F68AC">
              <w:rPr>
                <w:i/>
                <w:sz w:val="18"/>
                <w:szCs w:val="18"/>
              </w:rPr>
              <w:t>Č</w:t>
            </w:r>
            <w:r w:rsidRPr="00801C25">
              <w:rPr>
                <w:i/>
                <w:sz w:val="18"/>
                <w:szCs w:val="18"/>
              </w:rPr>
              <w:t>lánek 45i</w:t>
            </w:r>
            <w:r>
              <w:rPr>
                <w:i/>
                <w:sz w:val="18"/>
                <w:szCs w:val="18"/>
              </w:rPr>
              <w:t xml:space="preserve"> odstavec </w:t>
            </w:r>
            <w:r w:rsidRPr="00801C25">
              <w:rPr>
                <w:i/>
                <w:sz w:val="18"/>
                <w:szCs w:val="18"/>
              </w:rPr>
              <w:t>4</w:t>
            </w:r>
            <w:r w:rsidRPr="009F68AC">
              <w:rPr>
                <w:i/>
                <w:sz w:val="18"/>
                <w:szCs w:val="18"/>
              </w:rPr>
              <w:t>)</w:t>
            </w: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412A00">
            <w:pPr>
              <w:jc w:val="both"/>
              <w:rPr>
                <w:sz w:val="18"/>
                <w:szCs w:val="18"/>
              </w:rPr>
            </w:pPr>
            <w:r w:rsidRPr="00F25D1A">
              <w:rPr>
                <w:sz w:val="18"/>
                <w:szCs w:val="18"/>
              </w:rPr>
              <w:t xml:space="preserve">4. Odstavce 1 a 3 tohoto článku se nepoužijí na subjekty, jejichž plán řešení krize stanoví, že mají být likvidovány v běžném úpadkovém řízení. </w:t>
            </w:r>
          </w:p>
        </w:tc>
        <w:tc>
          <w:tcPr>
            <w:tcW w:w="900" w:type="dxa"/>
            <w:tcBorders>
              <w:top w:val="nil"/>
              <w:left w:val="single" w:sz="18" w:space="0" w:color="auto"/>
              <w:bottom w:val="single" w:sz="4" w:space="0" w:color="auto"/>
              <w:right w:val="single" w:sz="4" w:space="0" w:color="auto"/>
            </w:tcBorders>
          </w:tcPr>
          <w:p w:rsidR="00F375FC" w:rsidRPr="00AB318A" w:rsidRDefault="00F375FC" w:rsidP="00275801">
            <w:pPr>
              <w:rPr>
                <w:sz w:val="18"/>
                <w:szCs w:val="18"/>
              </w:rPr>
            </w:pPr>
            <w:r>
              <w:rPr>
                <w:sz w:val="18"/>
                <w:szCs w:val="18"/>
              </w:rPr>
              <w:t>374/2015 ve znění 298/2021</w:t>
            </w:r>
          </w:p>
        </w:tc>
        <w:tc>
          <w:tcPr>
            <w:tcW w:w="108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§136 odst.6</w:t>
            </w:r>
          </w:p>
        </w:tc>
        <w:tc>
          <w:tcPr>
            <w:tcW w:w="5405" w:type="dxa"/>
            <w:gridSpan w:val="4"/>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sidRPr="009F7C4B">
              <w:rPr>
                <w:sz w:val="18"/>
                <w:szCs w:val="18"/>
              </w:rPr>
              <w:t>Informaci podle odstavce 1 nebo 2 nemusí podat povinná osoba, u které plán řešení krize stanoví, že její selhání bude řešeno likvidací nebo postupem podle insolvenčního zákona.</w:t>
            </w:r>
          </w:p>
        </w:tc>
        <w:tc>
          <w:tcPr>
            <w:tcW w:w="895" w:type="dxa"/>
            <w:tcBorders>
              <w:top w:val="nil"/>
              <w:left w:val="single" w:sz="4" w:space="0" w:color="auto"/>
              <w:bottom w:val="single" w:sz="4" w:space="0" w:color="auto"/>
              <w:right w:val="single" w:sz="4" w:space="0" w:color="auto"/>
            </w:tcBorders>
          </w:tcPr>
          <w:p w:rsidR="00F375FC" w:rsidRDefault="00F375FC" w:rsidP="00275801">
            <w:pPr>
              <w:rPr>
                <w:sz w:val="18"/>
                <w:szCs w:val="18"/>
              </w:rPr>
            </w:pPr>
            <w:r>
              <w:rPr>
                <w:sz w:val="18"/>
                <w:szCs w:val="18"/>
              </w:rPr>
              <w:t>PT</w:t>
            </w: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2D7720">
        <w:tc>
          <w:tcPr>
            <w:tcW w:w="1440" w:type="dxa"/>
            <w:tcBorders>
              <w:top w:val="nil"/>
              <w:left w:val="single" w:sz="4" w:space="0" w:color="auto"/>
              <w:bottom w:val="single" w:sz="4" w:space="0" w:color="auto"/>
              <w:right w:val="single" w:sz="4" w:space="0" w:color="auto"/>
            </w:tcBorders>
          </w:tcPr>
          <w:p w:rsidR="00F375FC" w:rsidRPr="00F25D1A" w:rsidRDefault="00F375FC" w:rsidP="0078403A">
            <w:pPr>
              <w:rPr>
                <w:sz w:val="18"/>
                <w:szCs w:val="18"/>
              </w:rPr>
            </w:pPr>
            <w:r w:rsidRPr="00F25D1A">
              <w:rPr>
                <w:sz w:val="18"/>
                <w:szCs w:val="18"/>
              </w:rPr>
              <w:t>Článek 1 odst. 17</w:t>
            </w:r>
          </w:p>
          <w:p w:rsidR="00F375FC" w:rsidRPr="00F25D1A" w:rsidRDefault="00F375FC" w:rsidP="009F68AC">
            <w:pPr>
              <w:rPr>
                <w:sz w:val="18"/>
                <w:szCs w:val="18"/>
              </w:rPr>
            </w:pPr>
            <w:r w:rsidRPr="00526A99">
              <w:rPr>
                <w:i/>
                <w:sz w:val="18"/>
                <w:szCs w:val="18"/>
              </w:rPr>
              <w:t>(</w:t>
            </w:r>
            <w:r>
              <w:rPr>
                <w:i/>
                <w:sz w:val="18"/>
                <w:szCs w:val="18"/>
              </w:rPr>
              <w:t>Č</w:t>
            </w:r>
            <w:r w:rsidRPr="00F25D1A">
              <w:rPr>
                <w:i/>
                <w:sz w:val="18"/>
                <w:szCs w:val="18"/>
              </w:rPr>
              <w:t>lánek 45i</w:t>
            </w:r>
            <w:r>
              <w:rPr>
                <w:i/>
                <w:sz w:val="18"/>
                <w:szCs w:val="18"/>
              </w:rPr>
              <w:t xml:space="preserve"> odstav</w:t>
            </w:r>
            <w:r w:rsidR="009F68AC">
              <w:rPr>
                <w:i/>
                <w:sz w:val="18"/>
                <w:szCs w:val="18"/>
              </w:rPr>
              <w:t>ce 5,</w:t>
            </w:r>
            <w:r>
              <w:rPr>
                <w:i/>
                <w:sz w:val="18"/>
                <w:szCs w:val="18"/>
              </w:rPr>
              <w:t> 6</w:t>
            </w:r>
            <w:r w:rsidRPr="009F68AC">
              <w:rPr>
                <w:i/>
                <w:sz w:val="18"/>
                <w:szCs w:val="18"/>
              </w:rPr>
              <w:t>)</w:t>
            </w: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062A58">
            <w:pPr>
              <w:jc w:val="both"/>
              <w:rPr>
                <w:sz w:val="18"/>
                <w:szCs w:val="18"/>
              </w:rPr>
            </w:pPr>
            <w:r w:rsidRPr="00F25D1A">
              <w:rPr>
                <w:sz w:val="18"/>
                <w:szCs w:val="18"/>
              </w:rPr>
              <w:t xml:space="preserve">5. EBA vypracuje návrhy prováděcích technických norem, v nichž upřesní jednotné šablony pro podávání zpráv, pokyny a metodiku k používání těchto šablon, četnost a lhůty podávání zpráv, definice a IT řešení pro podávání zpráv pro účely dohledu podle odstavců 1 a 2. </w:t>
            </w:r>
          </w:p>
          <w:p w:rsidR="00F375FC" w:rsidRPr="00F25D1A" w:rsidRDefault="00F375FC" w:rsidP="00062A58">
            <w:pPr>
              <w:jc w:val="both"/>
              <w:rPr>
                <w:sz w:val="18"/>
                <w:szCs w:val="18"/>
              </w:rPr>
            </w:pPr>
          </w:p>
          <w:p w:rsidR="00F375FC" w:rsidRPr="00F25D1A" w:rsidRDefault="00F375FC" w:rsidP="00062A58">
            <w:pPr>
              <w:jc w:val="both"/>
              <w:rPr>
                <w:sz w:val="18"/>
                <w:szCs w:val="18"/>
              </w:rPr>
            </w:pPr>
            <w:r w:rsidRPr="00F25D1A">
              <w:rPr>
                <w:sz w:val="18"/>
                <w:szCs w:val="18"/>
              </w:rPr>
              <w:t xml:space="preserve">Tyto návrhy prováděcích technických norem stanoví standardizovaný způsob podávání informací o pořadí položek uvedených v odst. 1 písm. c), které se uplatní ve vnitrostátních úpadkových řízeních v každém členském státě. </w:t>
            </w:r>
          </w:p>
          <w:p w:rsidR="00F375FC" w:rsidRPr="00F25D1A" w:rsidRDefault="00F375FC" w:rsidP="00062A58">
            <w:pPr>
              <w:jc w:val="both"/>
              <w:rPr>
                <w:sz w:val="18"/>
                <w:szCs w:val="18"/>
              </w:rPr>
            </w:pPr>
          </w:p>
          <w:p w:rsidR="00F375FC" w:rsidRPr="00F25D1A" w:rsidRDefault="00F375FC" w:rsidP="00062A58">
            <w:pPr>
              <w:jc w:val="both"/>
              <w:rPr>
                <w:sz w:val="18"/>
                <w:szCs w:val="18"/>
              </w:rPr>
            </w:pPr>
            <w:r w:rsidRPr="00F25D1A">
              <w:rPr>
                <w:sz w:val="18"/>
                <w:szCs w:val="18"/>
              </w:rPr>
              <w:t xml:space="preserve">V případě institucí nebo subjektů uvedených v čl. 1 odst. 1 písm. b), c) a d) této směrnice, na které se vztahují články 92a a 92b nařízení (EU) č. 575/2013, jsou tyto návrhy prováděcích technických norem v příslušných případech uvedeny do souladu s prováděcími technickými normami přijatými v souladu s článkem 430 uvedeného nařízení. </w:t>
            </w:r>
          </w:p>
          <w:p w:rsidR="00F375FC" w:rsidRPr="00F25D1A" w:rsidRDefault="00F375FC" w:rsidP="00062A58">
            <w:pPr>
              <w:jc w:val="both"/>
              <w:rPr>
                <w:sz w:val="18"/>
                <w:szCs w:val="18"/>
              </w:rPr>
            </w:pPr>
          </w:p>
          <w:p w:rsidR="00F375FC" w:rsidRPr="00F25D1A" w:rsidRDefault="00F375FC" w:rsidP="00062A58">
            <w:pPr>
              <w:jc w:val="both"/>
              <w:rPr>
                <w:sz w:val="18"/>
                <w:szCs w:val="18"/>
              </w:rPr>
            </w:pPr>
            <w:r w:rsidRPr="00F25D1A">
              <w:rPr>
                <w:sz w:val="18"/>
                <w:szCs w:val="18"/>
              </w:rPr>
              <w:t xml:space="preserve">EBA předloží tyto prováděcí technické normy Komisi do 28. června 2020. </w:t>
            </w:r>
          </w:p>
          <w:p w:rsidR="00F375FC" w:rsidRPr="00F25D1A" w:rsidRDefault="00F375FC" w:rsidP="00062A58">
            <w:pPr>
              <w:jc w:val="both"/>
              <w:rPr>
                <w:sz w:val="18"/>
                <w:szCs w:val="18"/>
              </w:rPr>
            </w:pPr>
          </w:p>
          <w:p w:rsidR="00F375FC" w:rsidRPr="00F25D1A" w:rsidRDefault="00F375FC" w:rsidP="00062A58">
            <w:pPr>
              <w:jc w:val="both"/>
              <w:rPr>
                <w:sz w:val="18"/>
                <w:szCs w:val="18"/>
              </w:rPr>
            </w:pPr>
            <w:r w:rsidRPr="00F25D1A">
              <w:rPr>
                <w:sz w:val="18"/>
                <w:szCs w:val="18"/>
              </w:rPr>
              <w:t>Komisi je svěřena pravomoc přijímat prováděcí technické normy uvedené v prvním pododstavci postupem podle článku 15 nařízení (EU) č. 1093/2010.</w:t>
            </w:r>
          </w:p>
          <w:p w:rsidR="00F375FC" w:rsidRPr="00F25D1A" w:rsidRDefault="00F375FC" w:rsidP="00062A58">
            <w:pPr>
              <w:jc w:val="both"/>
              <w:rPr>
                <w:sz w:val="18"/>
                <w:szCs w:val="18"/>
              </w:rPr>
            </w:pPr>
          </w:p>
          <w:p w:rsidR="00F375FC" w:rsidRPr="00F25D1A" w:rsidRDefault="00F375FC" w:rsidP="00062A58">
            <w:pPr>
              <w:jc w:val="both"/>
              <w:rPr>
                <w:sz w:val="18"/>
                <w:szCs w:val="18"/>
              </w:rPr>
            </w:pPr>
            <w:r w:rsidRPr="00F25D1A">
              <w:rPr>
                <w:sz w:val="18"/>
                <w:szCs w:val="18"/>
              </w:rPr>
              <w:t xml:space="preserve">6. EBA vypracuje návrhy prováděcích technických norem specifikujících jednotné formáty pro zveřejnění, četnost zveřejňování a související pokyny, podle nichž se provádí zveřejnění požadované podle odstavce 3. </w:t>
            </w:r>
          </w:p>
          <w:p w:rsidR="00F375FC" w:rsidRPr="00F25D1A" w:rsidRDefault="00F375FC" w:rsidP="00062A58">
            <w:pPr>
              <w:jc w:val="both"/>
              <w:rPr>
                <w:sz w:val="18"/>
                <w:szCs w:val="18"/>
              </w:rPr>
            </w:pPr>
          </w:p>
          <w:p w:rsidR="00F375FC" w:rsidRPr="00F25D1A" w:rsidRDefault="00F375FC" w:rsidP="00062A58">
            <w:pPr>
              <w:jc w:val="both"/>
              <w:rPr>
                <w:sz w:val="18"/>
                <w:szCs w:val="18"/>
              </w:rPr>
            </w:pPr>
            <w:r w:rsidRPr="00F25D1A">
              <w:rPr>
                <w:sz w:val="18"/>
                <w:szCs w:val="18"/>
              </w:rPr>
              <w:t xml:space="preserve">Tyto jednotné formáty pro zveřejnění musí poskytovat dostatečně obsáhlé a srovnatelné informace, aby na jejich základě mohli uživatelé posoudit rizikový profil subjektů uvedených v čl. 1 odst. 1 a to, do jaké míry splňují příslušný požadavek uvedený v článcích 45e nebo 45f. Je-li to vhodné, mají formáty pro zveřejnění podobu tabulky. </w:t>
            </w:r>
          </w:p>
          <w:p w:rsidR="00F375FC" w:rsidRPr="00F25D1A" w:rsidRDefault="00F375FC" w:rsidP="00062A58">
            <w:pPr>
              <w:jc w:val="both"/>
              <w:rPr>
                <w:sz w:val="18"/>
                <w:szCs w:val="18"/>
              </w:rPr>
            </w:pPr>
          </w:p>
          <w:p w:rsidR="00F375FC" w:rsidRPr="00F25D1A" w:rsidRDefault="00F375FC" w:rsidP="00062A58">
            <w:pPr>
              <w:jc w:val="both"/>
              <w:rPr>
                <w:sz w:val="18"/>
                <w:szCs w:val="18"/>
              </w:rPr>
            </w:pPr>
            <w:r w:rsidRPr="00F25D1A">
              <w:rPr>
                <w:sz w:val="18"/>
                <w:szCs w:val="18"/>
              </w:rPr>
              <w:t xml:space="preserve">V případě institucí nebo subjektů uvedených v čl. 1 odst. 1 písm. b), c) a d) této směrnice, na které se vztahují články 92a a 92b nařízení (EU) č. 575/201,3 jsou tyto návrhy prováděcích technických norem v příslušných případech uvedeny do souladu s prováděcími technickými normami přijatými v souladu s článkem 434a uvedeného nařízení. </w:t>
            </w:r>
          </w:p>
          <w:p w:rsidR="00F375FC" w:rsidRPr="00F25D1A" w:rsidRDefault="00F375FC" w:rsidP="00062A58">
            <w:pPr>
              <w:jc w:val="both"/>
              <w:rPr>
                <w:sz w:val="18"/>
                <w:szCs w:val="18"/>
              </w:rPr>
            </w:pPr>
          </w:p>
          <w:p w:rsidR="00F375FC" w:rsidRPr="00F25D1A" w:rsidRDefault="00F375FC" w:rsidP="00062A58">
            <w:pPr>
              <w:jc w:val="both"/>
              <w:rPr>
                <w:sz w:val="18"/>
                <w:szCs w:val="18"/>
              </w:rPr>
            </w:pPr>
            <w:r w:rsidRPr="00F25D1A">
              <w:rPr>
                <w:sz w:val="18"/>
                <w:szCs w:val="18"/>
              </w:rPr>
              <w:t xml:space="preserve">EBA předloží tyto prováděcí technické normy Komisi do 28. června 2020. </w:t>
            </w:r>
          </w:p>
          <w:p w:rsidR="00F375FC" w:rsidRPr="00F25D1A" w:rsidRDefault="00F375FC" w:rsidP="00062A58">
            <w:pPr>
              <w:jc w:val="both"/>
              <w:rPr>
                <w:sz w:val="18"/>
                <w:szCs w:val="18"/>
              </w:rPr>
            </w:pPr>
          </w:p>
          <w:p w:rsidR="00F375FC" w:rsidRPr="00F25D1A" w:rsidRDefault="00F375FC" w:rsidP="00062A58">
            <w:pPr>
              <w:jc w:val="both"/>
              <w:rPr>
                <w:sz w:val="18"/>
                <w:szCs w:val="18"/>
              </w:rPr>
            </w:pPr>
            <w:r w:rsidRPr="00F25D1A">
              <w:rPr>
                <w:sz w:val="18"/>
                <w:szCs w:val="18"/>
              </w:rPr>
              <w:t xml:space="preserve">Komisi je svěřena pravomoc přijímat prováděcí technické normy uvedené v prvním pododstavci postupem podle článku 15 nařízení (EU) č. 1093/2010. </w:t>
            </w:r>
          </w:p>
          <w:p w:rsidR="00F375FC" w:rsidRPr="00F25D1A" w:rsidRDefault="00F375FC" w:rsidP="00412A00">
            <w:pPr>
              <w:jc w:val="both"/>
              <w:rPr>
                <w:sz w:val="18"/>
                <w:szCs w:val="18"/>
              </w:rPr>
            </w:pPr>
          </w:p>
        </w:tc>
        <w:tc>
          <w:tcPr>
            <w:tcW w:w="900" w:type="dxa"/>
            <w:tcBorders>
              <w:top w:val="nil"/>
              <w:left w:val="single" w:sz="18" w:space="0" w:color="auto"/>
              <w:bottom w:val="single" w:sz="4" w:space="0" w:color="auto"/>
              <w:right w:val="single" w:sz="4" w:space="0" w:color="auto"/>
            </w:tcBorders>
          </w:tcPr>
          <w:p w:rsidR="00F375FC" w:rsidRPr="00AB318A" w:rsidRDefault="00F375FC" w:rsidP="00275801">
            <w:pPr>
              <w:rPr>
                <w:sz w:val="18"/>
                <w:szCs w:val="18"/>
              </w:rPr>
            </w:pPr>
          </w:p>
        </w:tc>
        <w:tc>
          <w:tcPr>
            <w:tcW w:w="108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c>
          <w:tcPr>
            <w:tcW w:w="5405" w:type="dxa"/>
            <w:gridSpan w:val="4"/>
            <w:tcBorders>
              <w:top w:val="nil"/>
              <w:left w:val="single" w:sz="4" w:space="0" w:color="auto"/>
              <w:bottom w:val="single" w:sz="4" w:space="0" w:color="auto"/>
              <w:right w:val="single" w:sz="4" w:space="0" w:color="auto"/>
            </w:tcBorders>
          </w:tcPr>
          <w:p w:rsidR="00F375FC" w:rsidRPr="00DD1A79" w:rsidRDefault="00F375FC" w:rsidP="00D86939">
            <w:pPr>
              <w:jc w:val="both"/>
              <w:rPr>
                <w:i/>
                <w:sz w:val="18"/>
                <w:szCs w:val="18"/>
              </w:rPr>
            </w:pPr>
            <w:r w:rsidRPr="00DD1A79">
              <w:rPr>
                <w:i/>
                <w:sz w:val="18"/>
                <w:szCs w:val="18"/>
              </w:rPr>
              <w:t>Nerel</w:t>
            </w:r>
            <w:r>
              <w:rPr>
                <w:i/>
                <w:sz w:val="18"/>
                <w:szCs w:val="18"/>
              </w:rPr>
              <w:t>evantní z hlediska transpozice. Ustanovení upravuje povinnosti EBA.</w:t>
            </w:r>
          </w:p>
        </w:tc>
        <w:tc>
          <w:tcPr>
            <w:tcW w:w="895" w:type="dxa"/>
            <w:tcBorders>
              <w:top w:val="nil"/>
              <w:left w:val="single" w:sz="4" w:space="0" w:color="auto"/>
              <w:bottom w:val="single" w:sz="4" w:space="0" w:color="auto"/>
              <w:right w:val="single" w:sz="4" w:space="0" w:color="auto"/>
            </w:tcBorders>
          </w:tcPr>
          <w:p w:rsidR="00F375FC" w:rsidRDefault="00F375FC" w:rsidP="00275801">
            <w:pPr>
              <w:rPr>
                <w:sz w:val="18"/>
                <w:szCs w:val="18"/>
              </w:rPr>
            </w:pPr>
            <w:r>
              <w:rPr>
                <w:sz w:val="18"/>
                <w:szCs w:val="18"/>
              </w:rPr>
              <w:t>NT</w:t>
            </w: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2D7720">
        <w:tc>
          <w:tcPr>
            <w:tcW w:w="1440" w:type="dxa"/>
            <w:tcBorders>
              <w:top w:val="nil"/>
              <w:left w:val="single" w:sz="4" w:space="0" w:color="auto"/>
              <w:bottom w:val="single" w:sz="4" w:space="0" w:color="auto"/>
              <w:right w:val="single" w:sz="4" w:space="0" w:color="auto"/>
            </w:tcBorders>
          </w:tcPr>
          <w:p w:rsidR="00F375FC" w:rsidRPr="00F25D1A" w:rsidRDefault="00F375FC" w:rsidP="0078403A">
            <w:pPr>
              <w:rPr>
                <w:sz w:val="18"/>
                <w:szCs w:val="18"/>
              </w:rPr>
            </w:pPr>
            <w:r w:rsidRPr="00F25D1A">
              <w:rPr>
                <w:sz w:val="18"/>
                <w:szCs w:val="18"/>
              </w:rPr>
              <w:t>Článek 1 odst. 17</w:t>
            </w:r>
          </w:p>
          <w:p w:rsidR="00F375FC" w:rsidRPr="00F25D1A" w:rsidRDefault="00F375FC" w:rsidP="00276F5E">
            <w:pPr>
              <w:rPr>
                <w:sz w:val="18"/>
                <w:szCs w:val="18"/>
              </w:rPr>
            </w:pPr>
            <w:r w:rsidRPr="00526A99">
              <w:rPr>
                <w:i/>
                <w:sz w:val="18"/>
                <w:szCs w:val="18"/>
              </w:rPr>
              <w:t>(</w:t>
            </w:r>
            <w:r w:rsidRPr="00276F5E">
              <w:rPr>
                <w:i/>
                <w:sz w:val="18"/>
                <w:szCs w:val="18"/>
              </w:rPr>
              <w:t>Č</w:t>
            </w:r>
            <w:r w:rsidRPr="00F25D1A">
              <w:rPr>
                <w:i/>
                <w:sz w:val="18"/>
                <w:szCs w:val="18"/>
              </w:rPr>
              <w:t>lánek 45i</w:t>
            </w:r>
            <w:r>
              <w:rPr>
                <w:i/>
                <w:sz w:val="18"/>
                <w:szCs w:val="18"/>
              </w:rPr>
              <w:t xml:space="preserve"> odstavec 7</w:t>
            </w:r>
            <w:r w:rsidRPr="009F68AC">
              <w:rPr>
                <w:i/>
                <w:sz w:val="18"/>
                <w:szCs w:val="18"/>
              </w:rPr>
              <w:t>)</w:t>
            </w: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412A00">
            <w:pPr>
              <w:jc w:val="both"/>
              <w:rPr>
                <w:sz w:val="18"/>
                <w:szCs w:val="18"/>
              </w:rPr>
            </w:pPr>
            <w:r w:rsidRPr="00F25D1A">
              <w:rPr>
                <w:sz w:val="18"/>
                <w:szCs w:val="18"/>
              </w:rPr>
              <w:t>7. Pokud byla provedena opatření k řešení krize nebo vykonány pravomoci k odpisu a konverzi podle článku 59, požadavky na zveřejnění informací uvedené v odstavci 3 se použijí od konce lhůty pro splnění požadavků uvedených v článku 45e nebo 45f podle článku 45m.</w:t>
            </w:r>
          </w:p>
        </w:tc>
        <w:tc>
          <w:tcPr>
            <w:tcW w:w="900" w:type="dxa"/>
            <w:tcBorders>
              <w:top w:val="nil"/>
              <w:left w:val="single" w:sz="18" w:space="0" w:color="auto"/>
              <w:bottom w:val="single" w:sz="4" w:space="0" w:color="auto"/>
              <w:right w:val="single" w:sz="4" w:space="0" w:color="auto"/>
            </w:tcBorders>
          </w:tcPr>
          <w:p w:rsidR="00F375FC" w:rsidRPr="00AB318A" w:rsidRDefault="00F375FC" w:rsidP="00275801">
            <w:pPr>
              <w:rPr>
                <w:sz w:val="18"/>
                <w:szCs w:val="18"/>
              </w:rPr>
            </w:pPr>
            <w:r>
              <w:rPr>
                <w:sz w:val="18"/>
                <w:szCs w:val="18"/>
              </w:rPr>
              <w:t>374/2015 ve znění 298/2021</w:t>
            </w:r>
          </w:p>
        </w:tc>
        <w:tc>
          <w:tcPr>
            <w:tcW w:w="108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§136a odst.4</w:t>
            </w:r>
          </w:p>
        </w:tc>
        <w:tc>
          <w:tcPr>
            <w:tcW w:w="5405" w:type="dxa"/>
            <w:gridSpan w:val="4"/>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sidRPr="00CB1A0F">
              <w:rPr>
                <w:sz w:val="18"/>
                <w:szCs w:val="18"/>
              </w:rPr>
              <w:t>Pokud bylo provedeno opatření k řešení krize nebo došlo k odpisu nebo konverzi podle části páté, povinnost zveřejnit informace podle odstavce 1 nebo 2 vznikne uplynutím lhůty pro splnění minimálního požadavku nebo vnitřního minimálního požadavku.</w:t>
            </w:r>
          </w:p>
        </w:tc>
        <w:tc>
          <w:tcPr>
            <w:tcW w:w="895" w:type="dxa"/>
            <w:tcBorders>
              <w:top w:val="nil"/>
              <w:left w:val="single" w:sz="4" w:space="0" w:color="auto"/>
              <w:bottom w:val="single" w:sz="4" w:space="0" w:color="auto"/>
              <w:right w:val="single" w:sz="4" w:space="0" w:color="auto"/>
            </w:tcBorders>
          </w:tcPr>
          <w:p w:rsidR="00F375FC" w:rsidRDefault="00F375FC" w:rsidP="00275801">
            <w:pPr>
              <w:rPr>
                <w:sz w:val="18"/>
                <w:szCs w:val="18"/>
              </w:rPr>
            </w:pPr>
            <w:r>
              <w:rPr>
                <w:sz w:val="18"/>
                <w:szCs w:val="18"/>
              </w:rPr>
              <w:t>PT</w:t>
            </w: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2D7720">
        <w:tc>
          <w:tcPr>
            <w:tcW w:w="1440" w:type="dxa"/>
            <w:tcBorders>
              <w:top w:val="nil"/>
              <w:left w:val="single" w:sz="4" w:space="0" w:color="auto"/>
              <w:bottom w:val="single" w:sz="4" w:space="0" w:color="auto"/>
              <w:right w:val="single" w:sz="4" w:space="0" w:color="auto"/>
            </w:tcBorders>
          </w:tcPr>
          <w:p w:rsidR="00F375FC" w:rsidRPr="00F25D1A" w:rsidRDefault="00F375FC" w:rsidP="00B26802">
            <w:pPr>
              <w:rPr>
                <w:sz w:val="18"/>
                <w:szCs w:val="18"/>
              </w:rPr>
            </w:pPr>
            <w:r w:rsidRPr="00F25D1A">
              <w:rPr>
                <w:sz w:val="18"/>
                <w:szCs w:val="18"/>
              </w:rPr>
              <w:t>Článek 1 odst. 17</w:t>
            </w:r>
          </w:p>
          <w:p w:rsidR="00F375FC" w:rsidRPr="00F25D1A" w:rsidRDefault="00F375FC" w:rsidP="002233C6">
            <w:pPr>
              <w:rPr>
                <w:sz w:val="18"/>
                <w:szCs w:val="18"/>
              </w:rPr>
            </w:pPr>
            <w:r w:rsidRPr="00526A99">
              <w:rPr>
                <w:i/>
                <w:sz w:val="18"/>
                <w:szCs w:val="18"/>
              </w:rPr>
              <w:t>(</w:t>
            </w:r>
            <w:r w:rsidR="009F68AC" w:rsidRPr="00276F5E">
              <w:rPr>
                <w:i/>
                <w:sz w:val="18"/>
                <w:szCs w:val="18"/>
              </w:rPr>
              <w:t>Č</w:t>
            </w:r>
            <w:r w:rsidRPr="00F25D1A">
              <w:rPr>
                <w:i/>
                <w:sz w:val="18"/>
                <w:szCs w:val="18"/>
              </w:rPr>
              <w:t>lánek 45</w:t>
            </w:r>
            <w:r>
              <w:rPr>
                <w:i/>
                <w:sz w:val="18"/>
                <w:szCs w:val="18"/>
              </w:rPr>
              <w:t>j odstavec 1</w:t>
            </w:r>
            <w:r w:rsidRPr="009F68AC">
              <w:rPr>
                <w:i/>
                <w:sz w:val="18"/>
                <w:szCs w:val="18"/>
              </w:rPr>
              <w:t>)</w:t>
            </w: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BD6390">
            <w:pPr>
              <w:jc w:val="both"/>
              <w:rPr>
                <w:sz w:val="18"/>
                <w:szCs w:val="18"/>
              </w:rPr>
            </w:pPr>
            <w:r w:rsidRPr="00F25D1A">
              <w:rPr>
                <w:sz w:val="18"/>
                <w:szCs w:val="18"/>
              </w:rPr>
              <w:t xml:space="preserve">Článek 45j </w:t>
            </w:r>
          </w:p>
          <w:p w:rsidR="00F375FC" w:rsidRPr="00F25D1A" w:rsidRDefault="00F375FC" w:rsidP="00BD6390">
            <w:pPr>
              <w:jc w:val="both"/>
              <w:rPr>
                <w:sz w:val="18"/>
                <w:szCs w:val="18"/>
              </w:rPr>
            </w:pPr>
          </w:p>
          <w:p w:rsidR="00F375FC" w:rsidRPr="00F25D1A" w:rsidRDefault="00F375FC" w:rsidP="00BD6390">
            <w:pPr>
              <w:jc w:val="both"/>
              <w:rPr>
                <w:sz w:val="18"/>
                <w:szCs w:val="18"/>
              </w:rPr>
            </w:pPr>
            <w:r w:rsidRPr="00F25D1A">
              <w:rPr>
                <w:sz w:val="18"/>
                <w:szCs w:val="18"/>
              </w:rPr>
              <w:t xml:space="preserve">Podávání zpráv EBA </w:t>
            </w:r>
          </w:p>
          <w:p w:rsidR="00F375FC" w:rsidRPr="00F25D1A" w:rsidRDefault="00F375FC" w:rsidP="00BD6390">
            <w:pPr>
              <w:jc w:val="both"/>
              <w:rPr>
                <w:sz w:val="18"/>
                <w:szCs w:val="18"/>
              </w:rPr>
            </w:pPr>
          </w:p>
          <w:p w:rsidR="00F375FC" w:rsidRPr="00F25D1A" w:rsidRDefault="00F375FC" w:rsidP="00BD6390">
            <w:pPr>
              <w:jc w:val="both"/>
              <w:rPr>
                <w:sz w:val="18"/>
                <w:szCs w:val="18"/>
              </w:rPr>
            </w:pPr>
            <w:r w:rsidRPr="00F25D1A">
              <w:rPr>
                <w:sz w:val="18"/>
                <w:szCs w:val="18"/>
              </w:rPr>
              <w:t xml:space="preserve">1. Orgány příslušné k řešení krize informují EBA o minimálním požadavku na kapitál a způsobilé závazky, který byl stanoven pro jednotlivé subjekty v jejich pravomoci v souladu s článkem 45e nebo článkem 45f. </w:t>
            </w:r>
          </w:p>
          <w:p w:rsidR="00F375FC" w:rsidRPr="00F25D1A" w:rsidRDefault="00F375FC" w:rsidP="00BD6390">
            <w:pPr>
              <w:jc w:val="both"/>
              <w:rPr>
                <w:sz w:val="18"/>
                <w:szCs w:val="18"/>
              </w:rPr>
            </w:pPr>
          </w:p>
          <w:p w:rsidR="00F375FC" w:rsidRPr="00F25D1A" w:rsidRDefault="00F375FC" w:rsidP="00BD6390">
            <w:pPr>
              <w:jc w:val="both"/>
              <w:rPr>
                <w:sz w:val="18"/>
                <w:szCs w:val="18"/>
              </w:rPr>
            </w:pPr>
          </w:p>
        </w:tc>
        <w:tc>
          <w:tcPr>
            <w:tcW w:w="900" w:type="dxa"/>
            <w:tcBorders>
              <w:top w:val="nil"/>
              <w:left w:val="single" w:sz="18" w:space="0" w:color="auto"/>
              <w:bottom w:val="single" w:sz="4" w:space="0" w:color="auto"/>
              <w:right w:val="single" w:sz="4" w:space="0" w:color="auto"/>
            </w:tcBorders>
          </w:tcPr>
          <w:p w:rsidR="00F375FC" w:rsidRPr="00F25D1A" w:rsidRDefault="00F375FC" w:rsidP="00275801">
            <w:pPr>
              <w:rPr>
                <w:sz w:val="18"/>
                <w:szCs w:val="18"/>
              </w:rPr>
            </w:pPr>
            <w:r>
              <w:rPr>
                <w:sz w:val="18"/>
                <w:szCs w:val="18"/>
              </w:rPr>
              <w:t>374/2015 ve znění 298/2021</w:t>
            </w:r>
          </w:p>
        </w:tc>
        <w:tc>
          <w:tcPr>
            <w:tcW w:w="1080" w:type="dxa"/>
            <w:tcBorders>
              <w:top w:val="nil"/>
              <w:left w:val="single" w:sz="4" w:space="0" w:color="auto"/>
              <w:bottom w:val="single" w:sz="4" w:space="0" w:color="auto"/>
              <w:right w:val="single" w:sz="4" w:space="0" w:color="auto"/>
            </w:tcBorders>
          </w:tcPr>
          <w:p w:rsidR="00F375FC" w:rsidRPr="00F25D1A" w:rsidRDefault="00F375FC" w:rsidP="00AD259A">
            <w:pPr>
              <w:rPr>
                <w:sz w:val="18"/>
                <w:szCs w:val="18"/>
              </w:rPr>
            </w:pPr>
            <w:r>
              <w:rPr>
                <w:sz w:val="18"/>
                <w:szCs w:val="18"/>
              </w:rPr>
              <w:t>§136b</w:t>
            </w:r>
          </w:p>
        </w:tc>
        <w:tc>
          <w:tcPr>
            <w:tcW w:w="5405" w:type="dxa"/>
            <w:gridSpan w:val="4"/>
            <w:tcBorders>
              <w:top w:val="nil"/>
              <w:left w:val="single" w:sz="4" w:space="0" w:color="auto"/>
              <w:bottom w:val="single" w:sz="4" w:space="0" w:color="auto"/>
              <w:right w:val="single" w:sz="4" w:space="0" w:color="auto"/>
            </w:tcBorders>
          </w:tcPr>
          <w:p w:rsidR="00F375FC" w:rsidRPr="00F25D1A" w:rsidRDefault="00F375FC" w:rsidP="00790E19">
            <w:pPr>
              <w:rPr>
                <w:sz w:val="18"/>
                <w:szCs w:val="18"/>
              </w:rPr>
            </w:pPr>
            <w:r w:rsidRPr="00955C42">
              <w:rPr>
                <w:sz w:val="18"/>
                <w:szCs w:val="18"/>
              </w:rPr>
              <w:t>Česká národní banka informuje Evropský orgán pro bankovnictví o minimálním požadavku nebo vnitřním minimálním požadavku, které určila pro jednotlivé povinné osoby.</w:t>
            </w:r>
          </w:p>
        </w:tc>
        <w:tc>
          <w:tcPr>
            <w:tcW w:w="895"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PT</w:t>
            </w: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2D7720">
        <w:tc>
          <w:tcPr>
            <w:tcW w:w="1440" w:type="dxa"/>
            <w:tcBorders>
              <w:top w:val="nil"/>
              <w:left w:val="single" w:sz="4" w:space="0" w:color="auto"/>
              <w:bottom w:val="single" w:sz="4" w:space="0" w:color="auto"/>
              <w:right w:val="single" w:sz="4" w:space="0" w:color="auto"/>
            </w:tcBorders>
          </w:tcPr>
          <w:p w:rsidR="00F375FC" w:rsidRPr="00F25D1A" w:rsidRDefault="00F375FC" w:rsidP="00370148">
            <w:pPr>
              <w:rPr>
                <w:sz w:val="18"/>
                <w:szCs w:val="18"/>
              </w:rPr>
            </w:pPr>
            <w:r w:rsidRPr="00F25D1A">
              <w:rPr>
                <w:sz w:val="18"/>
                <w:szCs w:val="18"/>
              </w:rPr>
              <w:t>Článek 1 odst. 17</w:t>
            </w:r>
          </w:p>
          <w:p w:rsidR="00F375FC" w:rsidRPr="00F25D1A" w:rsidRDefault="00F375FC" w:rsidP="004D1954">
            <w:pPr>
              <w:rPr>
                <w:sz w:val="18"/>
                <w:szCs w:val="18"/>
              </w:rPr>
            </w:pPr>
            <w:r w:rsidRPr="00526A99">
              <w:rPr>
                <w:i/>
                <w:sz w:val="18"/>
                <w:szCs w:val="18"/>
              </w:rPr>
              <w:t>(</w:t>
            </w:r>
            <w:r>
              <w:rPr>
                <w:i/>
                <w:sz w:val="18"/>
                <w:szCs w:val="18"/>
              </w:rPr>
              <w:t>Č</w:t>
            </w:r>
            <w:r w:rsidRPr="00F25D1A">
              <w:rPr>
                <w:i/>
                <w:sz w:val="18"/>
                <w:szCs w:val="18"/>
              </w:rPr>
              <w:t>lánek 45</w:t>
            </w:r>
            <w:r>
              <w:rPr>
                <w:i/>
                <w:sz w:val="18"/>
                <w:szCs w:val="18"/>
              </w:rPr>
              <w:t>j odstavec 2</w:t>
            </w:r>
            <w:r w:rsidRPr="009F68AC">
              <w:rPr>
                <w:i/>
                <w:sz w:val="18"/>
                <w:szCs w:val="18"/>
              </w:rPr>
              <w:t>)</w:t>
            </w: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556DC9">
            <w:pPr>
              <w:jc w:val="both"/>
              <w:rPr>
                <w:sz w:val="18"/>
                <w:szCs w:val="18"/>
              </w:rPr>
            </w:pPr>
            <w:r w:rsidRPr="00F25D1A">
              <w:rPr>
                <w:sz w:val="18"/>
                <w:szCs w:val="18"/>
              </w:rPr>
              <w:t xml:space="preserve">2. EBA vypracuje návrhy prováděcích technických norem, v nichž upřesní jednotné šablony pro podávání zpráv, pokyny a metodiku k používání těchto šablon, četnost a lhůty podávání zpráv, definice a IT řešení týkající se toho, jak orgány příslušné k řešení krize v koordinaci s příslušnými orgány zjišťují a předávají informace EBA pro účely odstavce 1. </w:t>
            </w:r>
          </w:p>
          <w:p w:rsidR="00F375FC" w:rsidRPr="00F25D1A" w:rsidRDefault="00F375FC" w:rsidP="00556DC9">
            <w:pPr>
              <w:jc w:val="both"/>
              <w:rPr>
                <w:sz w:val="18"/>
                <w:szCs w:val="18"/>
              </w:rPr>
            </w:pPr>
          </w:p>
          <w:p w:rsidR="00F375FC" w:rsidRPr="00F25D1A" w:rsidRDefault="00F375FC" w:rsidP="00556DC9">
            <w:pPr>
              <w:jc w:val="both"/>
              <w:rPr>
                <w:sz w:val="18"/>
                <w:szCs w:val="18"/>
              </w:rPr>
            </w:pPr>
            <w:r w:rsidRPr="00F25D1A">
              <w:rPr>
                <w:sz w:val="18"/>
                <w:szCs w:val="18"/>
              </w:rPr>
              <w:t xml:space="preserve">EBA předloží tyto návrhy prováděcích technických norem Komisi do 28. června 2020. </w:t>
            </w:r>
          </w:p>
          <w:p w:rsidR="00F375FC" w:rsidRPr="00F25D1A" w:rsidRDefault="00F375FC" w:rsidP="00556DC9">
            <w:pPr>
              <w:jc w:val="both"/>
              <w:rPr>
                <w:sz w:val="18"/>
                <w:szCs w:val="18"/>
              </w:rPr>
            </w:pPr>
          </w:p>
          <w:p w:rsidR="00F375FC" w:rsidRPr="00F25D1A" w:rsidRDefault="00F375FC" w:rsidP="00556DC9">
            <w:pPr>
              <w:jc w:val="both"/>
              <w:rPr>
                <w:sz w:val="18"/>
                <w:szCs w:val="18"/>
              </w:rPr>
            </w:pPr>
            <w:r w:rsidRPr="00F25D1A">
              <w:rPr>
                <w:sz w:val="18"/>
                <w:szCs w:val="18"/>
              </w:rPr>
              <w:t>Komisi je svěřena pravomoc přijímat prováděcí technické normy uvedené v prvním pododstavci postupem podle článku 15 nařízení (EU) č. 1093/2010.</w:t>
            </w:r>
          </w:p>
        </w:tc>
        <w:tc>
          <w:tcPr>
            <w:tcW w:w="900" w:type="dxa"/>
            <w:tcBorders>
              <w:top w:val="nil"/>
              <w:left w:val="single" w:sz="18" w:space="0" w:color="auto"/>
              <w:bottom w:val="single" w:sz="4" w:space="0" w:color="auto"/>
              <w:right w:val="single" w:sz="4" w:space="0" w:color="auto"/>
            </w:tcBorders>
          </w:tcPr>
          <w:p w:rsidR="00F375FC" w:rsidRPr="00F25D1A" w:rsidRDefault="00F375FC" w:rsidP="00275801">
            <w:pPr>
              <w:rPr>
                <w:sz w:val="18"/>
                <w:szCs w:val="18"/>
              </w:rPr>
            </w:pPr>
          </w:p>
        </w:tc>
        <w:tc>
          <w:tcPr>
            <w:tcW w:w="108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c>
          <w:tcPr>
            <w:tcW w:w="5405" w:type="dxa"/>
            <w:gridSpan w:val="4"/>
            <w:tcBorders>
              <w:top w:val="nil"/>
              <w:left w:val="single" w:sz="4" w:space="0" w:color="auto"/>
              <w:bottom w:val="single" w:sz="4" w:space="0" w:color="auto"/>
              <w:right w:val="single" w:sz="4" w:space="0" w:color="auto"/>
            </w:tcBorders>
          </w:tcPr>
          <w:p w:rsidR="00F375FC" w:rsidRPr="0044017F" w:rsidRDefault="00F375FC" w:rsidP="00D86939">
            <w:pPr>
              <w:jc w:val="both"/>
              <w:rPr>
                <w:i/>
                <w:sz w:val="18"/>
                <w:szCs w:val="18"/>
              </w:rPr>
            </w:pPr>
            <w:r w:rsidRPr="0044017F">
              <w:rPr>
                <w:i/>
                <w:sz w:val="18"/>
                <w:szCs w:val="18"/>
              </w:rPr>
              <w:t xml:space="preserve">Nerelevantní z hlediska </w:t>
            </w:r>
            <w:r>
              <w:rPr>
                <w:i/>
                <w:sz w:val="18"/>
                <w:szCs w:val="18"/>
              </w:rPr>
              <w:t xml:space="preserve">transpozice. </w:t>
            </w:r>
            <w:r w:rsidRPr="00D86939">
              <w:rPr>
                <w:i/>
                <w:sz w:val="18"/>
                <w:szCs w:val="18"/>
              </w:rPr>
              <w:t>Usta</w:t>
            </w:r>
            <w:r>
              <w:rPr>
                <w:i/>
                <w:sz w:val="18"/>
                <w:szCs w:val="18"/>
              </w:rPr>
              <w:t>novení upravuje povinnosti EBA.</w:t>
            </w:r>
          </w:p>
        </w:tc>
        <w:tc>
          <w:tcPr>
            <w:tcW w:w="895"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NT</w:t>
            </w: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E90F1B">
        <w:tc>
          <w:tcPr>
            <w:tcW w:w="1440" w:type="dxa"/>
            <w:tcBorders>
              <w:top w:val="nil"/>
              <w:left w:val="single" w:sz="4" w:space="0" w:color="auto"/>
              <w:bottom w:val="nil"/>
              <w:right w:val="single" w:sz="4" w:space="0" w:color="auto"/>
            </w:tcBorders>
          </w:tcPr>
          <w:p w:rsidR="00F375FC" w:rsidRPr="00BA113A" w:rsidRDefault="00F375FC" w:rsidP="00561787">
            <w:pPr>
              <w:rPr>
                <w:sz w:val="18"/>
                <w:szCs w:val="18"/>
              </w:rPr>
            </w:pPr>
            <w:r w:rsidRPr="00BA113A">
              <w:rPr>
                <w:sz w:val="18"/>
                <w:szCs w:val="18"/>
              </w:rPr>
              <w:t>Článek 1 odst. 17</w:t>
            </w:r>
          </w:p>
          <w:p w:rsidR="00F375FC" w:rsidRPr="00F25D1A" w:rsidRDefault="00F375FC" w:rsidP="009F68AC">
            <w:pPr>
              <w:rPr>
                <w:sz w:val="18"/>
                <w:szCs w:val="18"/>
              </w:rPr>
            </w:pPr>
            <w:r w:rsidRPr="00526A99">
              <w:rPr>
                <w:i/>
                <w:sz w:val="18"/>
                <w:szCs w:val="18"/>
              </w:rPr>
              <w:t>(</w:t>
            </w:r>
            <w:r w:rsidR="009F68AC">
              <w:rPr>
                <w:i/>
                <w:sz w:val="18"/>
                <w:szCs w:val="18"/>
              </w:rPr>
              <w:t>Č</w:t>
            </w:r>
            <w:r w:rsidRPr="00BA113A">
              <w:rPr>
                <w:i/>
                <w:sz w:val="18"/>
                <w:szCs w:val="18"/>
              </w:rPr>
              <w:t>lánek 45k</w:t>
            </w:r>
            <w:r w:rsidR="009F68AC">
              <w:rPr>
                <w:i/>
                <w:sz w:val="18"/>
                <w:szCs w:val="18"/>
              </w:rPr>
              <w:t xml:space="preserve"> odstavec 1</w:t>
            </w:r>
            <w:r w:rsidRPr="00526A99">
              <w:rPr>
                <w:i/>
                <w:sz w:val="18"/>
                <w:szCs w:val="18"/>
              </w:rPr>
              <w:t>)</w:t>
            </w:r>
          </w:p>
        </w:tc>
        <w:tc>
          <w:tcPr>
            <w:tcW w:w="5400" w:type="dxa"/>
            <w:gridSpan w:val="4"/>
            <w:tcBorders>
              <w:top w:val="nil"/>
              <w:left w:val="single" w:sz="4" w:space="0" w:color="auto"/>
              <w:bottom w:val="nil"/>
              <w:right w:val="single" w:sz="18" w:space="0" w:color="auto"/>
            </w:tcBorders>
          </w:tcPr>
          <w:p w:rsidR="00F375FC" w:rsidRPr="00F25D1A" w:rsidRDefault="00F375FC" w:rsidP="0007132A">
            <w:pPr>
              <w:jc w:val="both"/>
              <w:rPr>
                <w:sz w:val="18"/>
                <w:szCs w:val="18"/>
              </w:rPr>
            </w:pPr>
            <w:r w:rsidRPr="00F25D1A">
              <w:rPr>
                <w:sz w:val="18"/>
                <w:szCs w:val="18"/>
              </w:rPr>
              <w:t xml:space="preserve">Článek 45k </w:t>
            </w:r>
          </w:p>
          <w:p w:rsidR="00F375FC" w:rsidRPr="00F25D1A" w:rsidRDefault="00F375FC" w:rsidP="0007132A">
            <w:pPr>
              <w:jc w:val="both"/>
              <w:rPr>
                <w:sz w:val="18"/>
                <w:szCs w:val="18"/>
              </w:rPr>
            </w:pPr>
          </w:p>
          <w:p w:rsidR="00F375FC" w:rsidRPr="00F25D1A" w:rsidRDefault="00F375FC" w:rsidP="0007132A">
            <w:pPr>
              <w:jc w:val="both"/>
              <w:rPr>
                <w:sz w:val="18"/>
                <w:szCs w:val="18"/>
              </w:rPr>
            </w:pPr>
            <w:r w:rsidRPr="00F25D1A">
              <w:rPr>
                <w:sz w:val="18"/>
                <w:szCs w:val="18"/>
              </w:rPr>
              <w:t xml:space="preserve">Porušení minimálního požadavku na kapitál a způsobilé závazky </w:t>
            </w:r>
          </w:p>
          <w:p w:rsidR="00F375FC" w:rsidRPr="00F25D1A" w:rsidRDefault="00F375FC" w:rsidP="0007132A">
            <w:pPr>
              <w:jc w:val="both"/>
              <w:rPr>
                <w:sz w:val="18"/>
                <w:szCs w:val="18"/>
              </w:rPr>
            </w:pPr>
          </w:p>
          <w:p w:rsidR="00F375FC" w:rsidRPr="00F25D1A" w:rsidRDefault="00F375FC" w:rsidP="0007132A">
            <w:pPr>
              <w:jc w:val="both"/>
              <w:rPr>
                <w:sz w:val="18"/>
                <w:szCs w:val="18"/>
              </w:rPr>
            </w:pPr>
            <w:r w:rsidRPr="00F25D1A">
              <w:rPr>
                <w:sz w:val="18"/>
                <w:szCs w:val="18"/>
              </w:rPr>
              <w:t xml:space="preserve">1. Veškeré případy porušení minimálního požadavku na kapitál a způsobilé závazky uvedeného v článku 45e nebo 45f řeší relevantní orgány na základě alespoň jedné z následujících pravomocí a opatření: </w:t>
            </w:r>
          </w:p>
          <w:p w:rsidR="00F375FC" w:rsidRPr="00F25D1A" w:rsidRDefault="00F375FC" w:rsidP="0007132A">
            <w:pPr>
              <w:jc w:val="both"/>
              <w:rPr>
                <w:sz w:val="18"/>
                <w:szCs w:val="18"/>
              </w:rPr>
            </w:pPr>
          </w:p>
          <w:p w:rsidR="00F375FC" w:rsidRPr="00F25D1A" w:rsidRDefault="00F375FC" w:rsidP="0007132A">
            <w:pPr>
              <w:jc w:val="both"/>
              <w:rPr>
                <w:sz w:val="18"/>
                <w:szCs w:val="18"/>
              </w:rPr>
            </w:pPr>
            <w:r w:rsidRPr="00F25D1A">
              <w:rPr>
                <w:sz w:val="18"/>
                <w:szCs w:val="18"/>
              </w:rPr>
              <w:t xml:space="preserve">a) pravomocí řešit nebo odstraňovat překážky způsobilosti k řešení krize v souladu s články 17 a 18; </w:t>
            </w:r>
          </w:p>
          <w:p w:rsidR="00F375FC" w:rsidRPr="00F25D1A" w:rsidRDefault="00F375FC" w:rsidP="0007132A">
            <w:pPr>
              <w:jc w:val="both"/>
              <w:rPr>
                <w:sz w:val="18"/>
                <w:szCs w:val="18"/>
              </w:rPr>
            </w:pPr>
          </w:p>
          <w:p w:rsidR="00F375FC" w:rsidRPr="00F25D1A" w:rsidRDefault="00F375FC" w:rsidP="0007132A">
            <w:pPr>
              <w:jc w:val="both"/>
              <w:rPr>
                <w:sz w:val="18"/>
                <w:szCs w:val="18"/>
              </w:rPr>
            </w:pPr>
            <w:r w:rsidRPr="00F25D1A">
              <w:rPr>
                <w:sz w:val="18"/>
                <w:szCs w:val="18"/>
              </w:rPr>
              <w:t xml:space="preserve">b) pravomocí uvedených v článku 16a; </w:t>
            </w:r>
          </w:p>
          <w:p w:rsidR="00F375FC" w:rsidRPr="00F25D1A" w:rsidRDefault="00F375FC" w:rsidP="0007132A">
            <w:pPr>
              <w:jc w:val="both"/>
              <w:rPr>
                <w:sz w:val="18"/>
                <w:szCs w:val="18"/>
              </w:rPr>
            </w:pPr>
          </w:p>
          <w:p w:rsidR="00F375FC" w:rsidRPr="00F25D1A" w:rsidRDefault="00F375FC" w:rsidP="0007132A">
            <w:pPr>
              <w:jc w:val="both"/>
              <w:rPr>
                <w:sz w:val="18"/>
                <w:szCs w:val="18"/>
              </w:rPr>
            </w:pPr>
            <w:r w:rsidRPr="00F25D1A">
              <w:rPr>
                <w:sz w:val="18"/>
                <w:szCs w:val="18"/>
              </w:rPr>
              <w:t xml:space="preserve">c) opatření uvedených v článku 104 směrnice 2013/36/EU; </w:t>
            </w:r>
          </w:p>
          <w:p w:rsidR="00F375FC" w:rsidRPr="00F25D1A" w:rsidRDefault="00F375FC" w:rsidP="0007132A">
            <w:pPr>
              <w:jc w:val="both"/>
              <w:rPr>
                <w:sz w:val="18"/>
                <w:szCs w:val="18"/>
              </w:rPr>
            </w:pPr>
          </w:p>
          <w:p w:rsidR="00F375FC" w:rsidRPr="00F25D1A" w:rsidRDefault="00F375FC" w:rsidP="0007132A">
            <w:pPr>
              <w:jc w:val="both"/>
              <w:rPr>
                <w:sz w:val="18"/>
                <w:szCs w:val="18"/>
              </w:rPr>
            </w:pPr>
            <w:r w:rsidRPr="00F25D1A">
              <w:rPr>
                <w:sz w:val="18"/>
                <w:szCs w:val="18"/>
              </w:rPr>
              <w:t xml:space="preserve">d) opatření včasného zásahu v souladu s článkem 27; </w:t>
            </w:r>
          </w:p>
          <w:p w:rsidR="00F375FC" w:rsidRPr="00F25D1A" w:rsidRDefault="00F375FC" w:rsidP="0007132A">
            <w:pPr>
              <w:jc w:val="both"/>
              <w:rPr>
                <w:sz w:val="18"/>
                <w:szCs w:val="18"/>
              </w:rPr>
            </w:pPr>
          </w:p>
          <w:p w:rsidR="00F375FC" w:rsidRPr="00F25D1A" w:rsidRDefault="00F375FC" w:rsidP="0007132A">
            <w:pPr>
              <w:jc w:val="both"/>
              <w:rPr>
                <w:sz w:val="18"/>
                <w:szCs w:val="18"/>
              </w:rPr>
            </w:pPr>
            <w:r w:rsidRPr="00F25D1A">
              <w:rPr>
                <w:sz w:val="18"/>
                <w:szCs w:val="18"/>
              </w:rPr>
              <w:t xml:space="preserve">e) správních sankcí a jiných správních opatření v souladu s článkem 110 a s článkem 111. </w:t>
            </w:r>
          </w:p>
          <w:p w:rsidR="00F375FC" w:rsidRPr="00F25D1A" w:rsidRDefault="00F375FC" w:rsidP="0007132A">
            <w:pPr>
              <w:jc w:val="both"/>
              <w:rPr>
                <w:sz w:val="18"/>
                <w:szCs w:val="18"/>
              </w:rPr>
            </w:pPr>
          </w:p>
          <w:p w:rsidR="00F375FC" w:rsidRPr="00F25D1A" w:rsidRDefault="00F375FC" w:rsidP="0007132A">
            <w:pPr>
              <w:jc w:val="both"/>
              <w:rPr>
                <w:sz w:val="18"/>
                <w:szCs w:val="18"/>
              </w:rPr>
            </w:pPr>
            <w:r w:rsidRPr="00F25D1A">
              <w:rPr>
                <w:sz w:val="18"/>
                <w:szCs w:val="18"/>
              </w:rPr>
              <w:t xml:space="preserve">Relevantní orgány mohou rovněž provést posouzení, zda je instituce nebo subjekt uvedený v čl. 1 odst. 1 písm. b), c) a d) v selhání nebo je jejich selhání pravděpodobné, a to v souladu s článkem 32, 32a nebo případně 33. </w:t>
            </w:r>
          </w:p>
        </w:tc>
        <w:tc>
          <w:tcPr>
            <w:tcW w:w="900" w:type="dxa"/>
            <w:tcBorders>
              <w:top w:val="nil"/>
              <w:left w:val="single" w:sz="18" w:space="0" w:color="auto"/>
              <w:bottom w:val="nil"/>
              <w:right w:val="single" w:sz="4" w:space="0" w:color="auto"/>
            </w:tcBorders>
          </w:tcPr>
          <w:p w:rsidR="00F375FC" w:rsidRPr="00F25D1A" w:rsidRDefault="00F375FC" w:rsidP="00275801">
            <w:pPr>
              <w:rPr>
                <w:sz w:val="18"/>
                <w:szCs w:val="18"/>
              </w:rPr>
            </w:pPr>
            <w:r>
              <w:rPr>
                <w:sz w:val="18"/>
                <w:szCs w:val="18"/>
              </w:rPr>
              <w:t>374/2015 ve znění 298/2021</w:t>
            </w:r>
          </w:p>
        </w:tc>
        <w:tc>
          <w:tcPr>
            <w:tcW w:w="1080" w:type="dxa"/>
            <w:tcBorders>
              <w:top w:val="nil"/>
              <w:left w:val="single" w:sz="4" w:space="0" w:color="auto"/>
              <w:bottom w:val="nil"/>
              <w:right w:val="single" w:sz="4" w:space="0" w:color="auto"/>
            </w:tcBorders>
          </w:tcPr>
          <w:p w:rsidR="00F375FC" w:rsidRPr="00F25D1A" w:rsidRDefault="00F375FC" w:rsidP="00275801">
            <w:pPr>
              <w:rPr>
                <w:sz w:val="18"/>
                <w:szCs w:val="18"/>
              </w:rPr>
            </w:pPr>
            <w:r>
              <w:rPr>
                <w:sz w:val="18"/>
                <w:szCs w:val="18"/>
              </w:rPr>
              <w:t>§137 odst.1</w:t>
            </w:r>
          </w:p>
        </w:tc>
        <w:tc>
          <w:tcPr>
            <w:tcW w:w="5405" w:type="dxa"/>
            <w:gridSpan w:val="4"/>
            <w:tcBorders>
              <w:top w:val="nil"/>
              <w:left w:val="single" w:sz="4" w:space="0" w:color="auto"/>
              <w:bottom w:val="nil"/>
              <w:right w:val="single" w:sz="4" w:space="0" w:color="auto"/>
            </w:tcBorders>
          </w:tcPr>
          <w:p w:rsidR="00F375FC" w:rsidRPr="00E1427C" w:rsidRDefault="00F375FC" w:rsidP="00E1427C">
            <w:pPr>
              <w:rPr>
                <w:sz w:val="18"/>
                <w:szCs w:val="18"/>
              </w:rPr>
            </w:pPr>
            <w:r w:rsidRPr="00E1427C">
              <w:rPr>
                <w:sz w:val="18"/>
                <w:szCs w:val="18"/>
              </w:rPr>
              <w:t xml:space="preserve">Pokud povinná osoba neudržuje kapitál a způsobilé závazky alespoň ve výši odpovídající minimálnímu požadavku nebo vnitřnímu minimálnímu požadavku, Česká národní banka uplatní </w:t>
            </w:r>
          </w:p>
          <w:p w:rsidR="00F375FC" w:rsidRPr="00E1427C" w:rsidRDefault="00F375FC" w:rsidP="00E1427C">
            <w:pPr>
              <w:rPr>
                <w:sz w:val="18"/>
                <w:szCs w:val="18"/>
              </w:rPr>
            </w:pPr>
            <w:r w:rsidRPr="00E1427C">
              <w:rPr>
                <w:sz w:val="18"/>
                <w:szCs w:val="18"/>
              </w:rPr>
              <w:t xml:space="preserve">a) opatření k odstranění překážek způsobilosti k řešení krize podle § 23 až 26, </w:t>
            </w:r>
          </w:p>
          <w:p w:rsidR="00F375FC" w:rsidRPr="00E1427C" w:rsidRDefault="00F375FC" w:rsidP="00E1427C">
            <w:pPr>
              <w:rPr>
                <w:sz w:val="18"/>
                <w:szCs w:val="18"/>
              </w:rPr>
            </w:pPr>
            <w:r w:rsidRPr="00E1427C">
              <w:rPr>
                <w:sz w:val="18"/>
                <w:szCs w:val="18"/>
              </w:rPr>
              <w:t xml:space="preserve">b) pravomoc uložit omezení podle § 26a, </w:t>
            </w:r>
          </w:p>
          <w:p w:rsidR="00F375FC" w:rsidRPr="00E1427C" w:rsidRDefault="00F375FC" w:rsidP="00E1427C">
            <w:pPr>
              <w:rPr>
                <w:sz w:val="18"/>
                <w:szCs w:val="18"/>
              </w:rPr>
            </w:pPr>
            <w:r w:rsidRPr="00E1427C">
              <w:rPr>
                <w:sz w:val="18"/>
                <w:szCs w:val="18"/>
              </w:rPr>
              <w:t>c) opatření k nápravě podle jiného právního předpisu6),</w:t>
            </w:r>
          </w:p>
          <w:p w:rsidR="00F375FC" w:rsidRPr="00E1427C" w:rsidRDefault="00F375FC" w:rsidP="00E1427C">
            <w:pPr>
              <w:rPr>
                <w:sz w:val="18"/>
                <w:szCs w:val="18"/>
              </w:rPr>
            </w:pPr>
            <w:r w:rsidRPr="00E1427C">
              <w:rPr>
                <w:sz w:val="18"/>
                <w:szCs w:val="18"/>
              </w:rPr>
              <w:t xml:space="preserve">d) pravomoc uložit povinnost udržovat kapitál nad rámec požadavku podle čl. 92 nařízení Evropského parlamentu a Rady (EU) č. 575/2013, </w:t>
            </w:r>
          </w:p>
          <w:p w:rsidR="00F375FC" w:rsidRPr="00E1427C" w:rsidRDefault="00F375FC" w:rsidP="00E1427C">
            <w:pPr>
              <w:rPr>
                <w:sz w:val="18"/>
                <w:szCs w:val="18"/>
              </w:rPr>
            </w:pPr>
            <w:r w:rsidRPr="00E1427C">
              <w:rPr>
                <w:sz w:val="18"/>
                <w:szCs w:val="18"/>
              </w:rPr>
              <w:t>e) opatření včasného zásahu podle § 37, nebo</w:t>
            </w:r>
          </w:p>
          <w:p w:rsidR="00F375FC" w:rsidRPr="00F25D1A" w:rsidRDefault="00F375FC" w:rsidP="00E1427C">
            <w:pPr>
              <w:rPr>
                <w:sz w:val="18"/>
                <w:szCs w:val="18"/>
              </w:rPr>
            </w:pPr>
            <w:r w:rsidRPr="00E1427C">
              <w:rPr>
                <w:sz w:val="18"/>
                <w:szCs w:val="18"/>
              </w:rPr>
              <w:t>f) sankce nebo opatření k nápravě podle části jedenácté.</w:t>
            </w:r>
          </w:p>
        </w:tc>
        <w:tc>
          <w:tcPr>
            <w:tcW w:w="895" w:type="dxa"/>
            <w:tcBorders>
              <w:top w:val="nil"/>
              <w:left w:val="single" w:sz="4" w:space="0" w:color="auto"/>
              <w:bottom w:val="nil"/>
              <w:right w:val="single" w:sz="4" w:space="0" w:color="auto"/>
            </w:tcBorders>
          </w:tcPr>
          <w:p w:rsidR="00F375FC" w:rsidRPr="00F25D1A" w:rsidRDefault="00F375FC" w:rsidP="00275801">
            <w:pPr>
              <w:rPr>
                <w:sz w:val="18"/>
                <w:szCs w:val="18"/>
              </w:rPr>
            </w:pPr>
            <w:r>
              <w:rPr>
                <w:sz w:val="18"/>
                <w:szCs w:val="18"/>
              </w:rPr>
              <w:t>PT</w:t>
            </w: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A26238">
        <w:tc>
          <w:tcPr>
            <w:tcW w:w="1440" w:type="dxa"/>
            <w:tcBorders>
              <w:top w:val="nil"/>
              <w:left w:val="single" w:sz="4" w:space="0" w:color="auto"/>
              <w:bottom w:val="single" w:sz="4" w:space="0" w:color="auto"/>
              <w:right w:val="single" w:sz="4" w:space="0" w:color="auto"/>
            </w:tcBorders>
          </w:tcPr>
          <w:p w:rsidR="00F375FC" w:rsidRPr="00BA113A" w:rsidRDefault="00F375FC" w:rsidP="00561787">
            <w:pPr>
              <w:rPr>
                <w:sz w:val="18"/>
                <w:szCs w:val="18"/>
              </w:rPr>
            </w:pP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07132A">
            <w:pPr>
              <w:jc w:val="both"/>
              <w:rPr>
                <w:sz w:val="18"/>
                <w:szCs w:val="18"/>
              </w:rPr>
            </w:pPr>
          </w:p>
        </w:tc>
        <w:tc>
          <w:tcPr>
            <w:tcW w:w="900" w:type="dxa"/>
            <w:tcBorders>
              <w:top w:val="nil"/>
              <w:left w:val="single" w:sz="18" w:space="0" w:color="auto"/>
              <w:bottom w:val="single" w:sz="4" w:space="0" w:color="auto"/>
              <w:right w:val="single" w:sz="4" w:space="0" w:color="auto"/>
            </w:tcBorders>
          </w:tcPr>
          <w:p w:rsidR="00F375FC" w:rsidRDefault="00F375FC" w:rsidP="00275801">
            <w:pPr>
              <w:rPr>
                <w:sz w:val="18"/>
                <w:szCs w:val="18"/>
              </w:rPr>
            </w:pPr>
            <w:r>
              <w:rPr>
                <w:sz w:val="18"/>
                <w:szCs w:val="18"/>
              </w:rPr>
              <w:t>374/2015 ve znění 298/2021</w:t>
            </w:r>
          </w:p>
        </w:tc>
        <w:tc>
          <w:tcPr>
            <w:tcW w:w="108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§137 odst.2</w:t>
            </w:r>
          </w:p>
        </w:tc>
        <w:tc>
          <w:tcPr>
            <w:tcW w:w="5405" w:type="dxa"/>
            <w:gridSpan w:val="4"/>
            <w:tcBorders>
              <w:top w:val="nil"/>
              <w:left w:val="single" w:sz="4" w:space="0" w:color="auto"/>
              <w:bottom w:val="single" w:sz="4" w:space="0" w:color="auto"/>
              <w:right w:val="single" w:sz="4" w:space="0" w:color="auto"/>
            </w:tcBorders>
          </w:tcPr>
          <w:p w:rsidR="00F375FC" w:rsidRPr="00F25D1A" w:rsidRDefault="00F375FC" w:rsidP="001A3775">
            <w:pPr>
              <w:rPr>
                <w:sz w:val="18"/>
                <w:szCs w:val="18"/>
              </w:rPr>
            </w:pPr>
            <w:r w:rsidRPr="00A26238">
              <w:rPr>
                <w:sz w:val="18"/>
                <w:szCs w:val="18"/>
              </w:rPr>
              <w:t>Při porušení povinnosti podle odstavce 1 může Česká národní banka rovněž provést posouzení, zda povinná osoba selhává podle § 4.</w:t>
            </w:r>
          </w:p>
        </w:tc>
        <w:tc>
          <w:tcPr>
            <w:tcW w:w="895" w:type="dxa"/>
            <w:tcBorders>
              <w:top w:val="nil"/>
              <w:left w:val="single" w:sz="4" w:space="0" w:color="auto"/>
              <w:bottom w:val="single" w:sz="4" w:space="0" w:color="auto"/>
              <w:right w:val="single" w:sz="4" w:space="0" w:color="auto"/>
            </w:tcBorders>
          </w:tcPr>
          <w:p w:rsidR="00F375FC" w:rsidRDefault="00F375FC" w:rsidP="00275801">
            <w:pPr>
              <w:rPr>
                <w:sz w:val="18"/>
                <w:szCs w:val="18"/>
              </w:rPr>
            </w:pP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A26238">
        <w:tc>
          <w:tcPr>
            <w:tcW w:w="1440" w:type="dxa"/>
            <w:tcBorders>
              <w:top w:val="single" w:sz="4" w:space="0" w:color="auto"/>
              <w:left w:val="single" w:sz="4" w:space="0" w:color="auto"/>
              <w:bottom w:val="single" w:sz="4" w:space="0" w:color="auto"/>
              <w:right w:val="single" w:sz="4" w:space="0" w:color="auto"/>
            </w:tcBorders>
          </w:tcPr>
          <w:p w:rsidR="00F375FC" w:rsidRPr="00BA113A" w:rsidRDefault="00F375FC" w:rsidP="00BA113A">
            <w:pPr>
              <w:rPr>
                <w:sz w:val="18"/>
                <w:szCs w:val="18"/>
              </w:rPr>
            </w:pPr>
            <w:r w:rsidRPr="00BA113A">
              <w:rPr>
                <w:sz w:val="18"/>
                <w:szCs w:val="18"/>
              </w:rPr>
              <w:t>Článek 1 odst. 17</w:t>
            </w:r>
          </w:p>
          <w:p w:rsidR="00F375FC" w:rsidRPr="001C5AB9" w:rsidRDefault="00F375FC" w:rsidP="009F68AC">
            <w:pPr>
              <w:rPr>
                <w:sz w:val="18"/>
                <w:szCs w:val="18"/>
                <w:highlight w:val="yellow"/>
              </w:rPr>
            </w:pPr>
            <w:r w:rsidRPr="00526A99">
              <w:rPr>
                <w:i/>
                <w:sz w:val="18"/>
                <w:szCs w:val="18"/>
              </w:rPr>
              <w:t>(</w:t>
            </w:r>
            <w:r w:rsidR="009F68AC">
              <w:rPr>
                <w:i/>
                <w:sz w:val="18"/>
                <w:szCs w:val="18"/>
              </w:rPr>
              <w:t>Č</w:t>
            </w:r>
            <w:r w:rsidRPr="00BA113A">
              <w:rPr>
                <w:i/>
                <w:sz w:val="18"/>
                <w:szCs w:val="18"/>
              </w:rPr>
              <w:t>lánek 45k</w:t>
            </w:r>
            <w:r w:rsidR="009F68AC">
              <w:rPr>
                <w:i/>
                <w:sz w:val="18"/>
                <w:szCs w:val="18"/>
              </w:rPr>
              <w:t xml:space="preserve"> odstavec 2</w:t>
            </w:r>
            <w:r w:rsidRPr="00526A99">
              <w:rPr>
                <w:i/>
                <w:sz w:val="18"/>
                <w:szCs w:val="18"/>
              </w:rPr>
              <w:t>)</w:t>
            </w:r>
          </w:p>
        </w:tc>
        <w:tc>
          <w:tcPr>
            <w:tcW w:w="5400" w:type="dxa"/>
            <w:gridSpan w:val="4"/>
            <w:tcBorders>
              <w:top w:val="single" w:sz="4" w:space="0" w:color="auto"/>
              <w:left w:val="single" w:sz="4" w:space="0" w:color="auto"/>
              <w:bottom w:val="single" w:sz="4" w:space="0" w:color="auto"/>
              <w:right w:val="single" w:sz="18" w:space="0" w:color="auto"/>
            </w:tcBorders>
          </w:tcPr>
          <w:p w:rsidR="00F375FC" w:rsidRPr="00F25D1A" w:rsidRDefault="00F375FC" w:rsidP="0007132A">
            <w:pPr>
              <w:jc w:val="both"/>
              <w:rPr>
                <w:sz w:val="18"/>
                <w:szCs w:val="18"/>
              </w:rPr>
            </w:pPr>
            <w:r w:rsidRPr="00F25D1A">
              <w:rPr>
                <w:sz w:val="18"/>
                <w:szCs w:val="18"/>
              </w:rPr>
              <w:t>2. Orgány příslušné k řešení krize a příslušné orgány se při výkonu svých příslušných pravomocí uvedených v odstavci 1 vzájemně konzultují.</w:t>
            </w:r>
          </w:p>
        </w:tc>
        <w:tc>
          <w:tcPr>
            <w:tcW w:w="900" w:type="dxa"/>
            <w:tcBorders>
              <w:top w:val="single" w:sz="4" w:space="0" w:color="auto"/>
              <w:left w:val="single" w:sz="18" w:space="0" w:color="auto"/>
              <w:bottom w:val="single" w:sz="4" w:space="0" w:color="auto"/>
              <w:right w:val="single" w:sz="4" w:space="0" w:color="auto"/>
            </w:tcBorders>
          </w:tcPr>
          <w:p w:rsidR="00F375FC" w:rsidRPr="00AB318A" w:rsidRDefault="00F375FC" w:rsidP="00275801">
            <w:pPr>
              <w:rPr>
                <w:sz w:val="18"/>
                <w:szCs w:val="18"/>
              </w:rPr>
            </w:pPr>
            <w:r>
              <w:rPr>
                <w:sz w:val="18"/>
                <w:szCs w:val="18"/>
              </w:rPr>
              <w:t>374/2015 ve znění 298/2021</w:t>
            </w:r>
          </w:p>
        </w:tc>
        <w:tc>
          <w:tcPr>
            <w:tcW w:w="1080" w:type="dxa"/>
            <w:tcBorders>
              <w:top w:val="single" w:sz="4" w:space="0" w:color="auto"/>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§6 odst.2</w:t>
            </w:r>
          </w:p>
        </w:tc>
        <w:tc>
          <w:tcPr>
            <w:tcW w:w="5405" w:type="dxa"/>
            <w:gridSpan w:val="4"/>
            <w:tcBorders>
              <w:top w:val="single" w:sz="4" w:space="0" w:color="auto"/>
              <w:left w:val="single" w:sz="4" w:space="0" w:color="auto"/>
              <w:bottom w:val="single" w:sz="4" w:space="0" w:color="auto"/>
              <w:right w:val="single" w:sz="4" w:space="0" w:color="auto"/>
            </w:tcBorders>
          </w:tcPr>
          <w:p w:rsidR="00F375FC" w:rsidRPr="00F25D1A" w:rsidRDefault="00F375FC" w:rsidP="00275801">
            <w:pPr>
              <w:rPr>
                <w:sz w:val="18"/>
                <w:szCs w:val="18"/>
              </w:rPr>
            </w:pPr>
            <w:r w:rsidRPr="0093090C">
              <w:rPr>
                <w:sz w:val="18"/>
                <w:szCs w:val="18"/>
              </w:rPr>
              <w:t xml:space="preserve">Česká národní banka zajistí úzkou spolupráci včetně výměny informací mezi všemi dotčenými útvary při výkonu činností podle tohoto zákona, a to zejména pro účely </w:t>
            </w:r>
            <w:r>
              <w:rPr>
                <w:sz w:val="18"/>
                <w:szCs w:val="18"/>
              </w:rPr>
              <w:t>postupu podle § 17, 19, 22 až 26a, § 77</w:t>
            </w:r>
            <w:r w:rsidRPr="0093090C">
              <w:rPr>
                <w:sz w:val="18"/>
                <w:szCs w:val="18"/>
              </w:rPr>
              <w:t xml:space="preserve"> a 78, § 81 až 81b, 98, 128b, 128c, 129 až 129d, 131 až 131c, 137, 159, 160 a § 168 odst. 1.</w:t>
            </w:r>
          </w:p>
        </w:tc>
        <w:tc>
          <w:tcPr>
            <w:tcW w:w="895" w:type="dxa"/>
            <w:tcBorders>
              <w:top w:val="single" w:sz="4" w:space="0" w:color="auto"/>
              <w:left w:val="single" w:sz="4" w:space="0" w:color="auto"/>
              <w:bottom w:val="single" w:sz="4" w:space="0" w:color="auto"/>
              <w:right w:val="single" w:sz="4" w:space="0" w:color="auto"/>
            </w:tcBorders>
          </w:tcPr>
          <w:p w:rsidR="00F375FC" w:rsidRDefault="00F375FC" w:rsidP="00275801">
            <w:pPr>
              <w:rPr>
                <w:sz w:val="18"/>
                <w:szCs w:val="18"/>
              </w:rPr>
            </w:pPr>
            <w:r>
              <w:rPr>
                <w:sz w:val="18"/>
                <w:szCs w:val="18"/>
              </w:rPr>
              <w:t>PT</w:t>
            </w:r>
          </w:p>
        </w:tc>
        <w:tc>
          <w:tcPr>
            <w:tcW w:w="720" w:type="dxa"/>
            <w:tcBorders>
              <w:top w:val="single" w:sz="4" w:space="0" w:color="auto"/>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2D7720">
        <w:tc>
          <w:tcPr>
            <w:tcW w:w="1440" w:type="dxa"/>
            <w:tcBorders>
              <w:top w:val="nil"/>
              <w:left w:val="single" w:sz="4" w:space="0" w:color="auto"/>
              <w:bottom w:val="single" w:sz="4" w:space="0" w:color="auto"/>
              <w:right w:val="single" w:sz="4" w:space="0" w:color="auto"/>
            </w:tcBorders>
          </w:tcPr>
          <w:p w:rsidR="00F375FC" w:rsidRPr="00F25D1A" w:rsidRDefault="00F375FC" w:rsidP="00BE6B26">
            <w:pPr>
              <w:rPr>
                <w:sz w:val="18"/>
                <w:szCs w:val="18"/>
              </w:rPr>
            </w:pPr>
            <w:r w:rsidRPr="00F25D1A">
              <w:rPr>
                <w:sz w:val="18"/>
                <w:szCs w:val="18"/>
              </w:rPr>
              <w:t>Článek 1 odst. 17</w:t>
            </w:r>
          </w:p>
          <w:p w:rsidR="00F375FC" w:rsidRPr="00F25D1A" w:rsidRDefault="00F375FC" w:rsidP="00BE6B26">
            <w:pPr>
              <w:rPr>
                <w:sz w:val="18"/>
                <w:szCs w:val="18"/>
              </w:rPr>
            </w:pPr>
            <w:r w:rsidRPr="00526A99">
              <w:rPr>
                <w:i/>
                <w:sz w:val="18"/>
                <w:szCs w:val="18"/>
              </w:rPr>
              <w:t>(</w:t>
            </w:r>
            <w:r>
              <w:rPr>
                <w:i/>
                <w:sz w:val="18"/>
                <w:szCs w:val="18"/>
              </w:rPr>
              <w:t>Č</w:t>
            </w:r>
            <w:r w:rsidRPr="00F25D1A">
              <w:rPr>
                <w:i/>
                <w:sz w:val="18"/>
                <w:szCs w:val="18"/>
              </w:rPr>
              <w:t>lánek 45l</w:t>
            </w:r>
            <w:r w:rsidRPr="00526A99">
              <w:rPr>
                <w:i/>
                <w:sz w:val="18"/>
                <w:szCs w:val="18"/>
              </w:rPr>
              <w:t>)</w:t>
            </w: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106793">
            <w:pPr>
              <w:jc w:val="both"/>
              <w:rPr>
                <w:sz w:val="18"/>
                <w:szCs w:val="18"/>
              </w:rPr>
            </w:pPr>
            <w:r w:rsidRPr="00F25D1A">
              <w:rPr>
                <w:sz w:val="18"/>
                <w:szCs w:val="18"/>
              </w:rPr>
              <w:t xml:space="preserve">Článek 45l </w:t>
            </w:r>
          </w:p>
          <w:p w:rsidR="00F375FC" w:rsidRPr="00F25D1A" w:rsidRDefault="00F375FC" w:rsidP="00106793">
            <w:pPr>
              <w:jc w:val="both"/>
              <w:rPr>
                <w:sz w:val="18"/>
                <w:szCs w:val="18"/>
              </w:rPr>
            </w:pPr>
          </w:p>
          <w:p w:rsidR="00F375FC" w:rsidRPr="00F25D1A" w:rsidRDefault="00F375FC" w:rsidP="00106793">
            <w:pPr>
              <w:jc w:val="both"/>
              <w:rPr>
                <w:sz w:val="18"/>
                <w:szCs w:val="18"/>
              </w:rPr>
            </w:pPr>
            <w:r w:rsidRPr="00F25D1A">
              <w:rPr>
                <w:sz w:val="18"/>
                <w:szCs w:val="18"/>
              </w:rPr>
              <w:t xml:space="preserve">Zprávy </w:t>
            </w:r>
          </w:p>
          <w:p w:rsidR="00F375FC" w:rsidRPr="00F25D1A" w:rsidRDefault="00F375FC" w:rsidP="00106793">
            <w:pPr>
              <w:jc w:val="both"/>
              <w:rPr>
                <w:sz w:val="18"/>
                <w:szCs w:val="18"/>
              </w:rPr>
            </w:pPr>
          </w:p>
          <w:p w:rsidR="00F375FC" w:rsidRPr="00F25D1A" w:rsidRDefault="00F375FC" w:rsidP="00106793">
            <w:pPr>
              <w:jc w:val="both"/>
              <w:rPr>
                <w:sz w:val="18"/>
                <w:szCs w:val="18"/>
              </w:rPr>
            </w:pPr>
            <w:r w:rsidRPr="00F25D1A">
              <w:rPr>
                <w:sz w:val="18"/>
                <w:szCs w:val="18"/>
              </w:rPr>
              <w:t xml:space="preserve">1. EBA ve spolupráci s příslušnými orgány a orgány příslušnými k řešení krize každoročně předkládá Komisi zprávu obsahující posouzení přinejmenším následujícího: </w:t>
            </w:r>
          </w:p>
          <w:p w:rsidR="00F375FC" w:rsidRPr="00F25D1A" w:rsidRDefault="00F375FC" w:rsidP="00106793">
            <w:pPr>
              <w:jc w:val="both"/>
              <w:rPr>
                <w:sz w:val="18"/>
                <w:szCs w:val="18"/>
              </w:rPr>
            </w:pPr>
          </w:p>
          <w:p w:rsidR="00F375FC" w:rsidRPr="00F25D1A" w:rsidRDefault="00F375FC" w:rsidP="00106793">
            <w:pPr>
              <w:jc w:val="both"/>
              <w:rPr>
                <w:sz w:val="18"/>
                <w:szCs w:val="18"/>
              </w:rPr>
            </w:pPr>
            <w:r w:rsidRPr="00F25D1A">
              <w:rPr>
                <w:sz w:val="18"/>
                <w:szCs w:val="18"/>
              </w:rPr>
              <w:t xml:space="preserve">a) jak byl požadavek na kapitál a způsobilé závazky stanovený v souladu s článkem 45e nebo 45f proveden na vnitrostátní úrovni, a zejména zda se jeho výše stanovená pro srovnatelné subjekty mezi členskými státy liší; </w:t>
            </w:r>
          </w:p>
          <w:p w:rsidR="00F375FC" w:rsidRPr="00F25D1A" w:rsidRDefault="00F375FC" w:rsidP="00106793">
            <w:pPr>
              <w:jc w:val="both"/>
              <w:rPr>
                <w:sz w:val="18"/>
                <w:szCs w:val="18"/>
              </w:rPr>
            </w:pPr>
          </w:p>
          <w:p w:rsidR="00F375FC" w:rsidRPr="00F25D1A" w:rsidRDefault="00F375FC" w:rsidP="00106793">
            <w:pPr>
              <w:jc w:val="both"/>
              <w:rPr>
                <w:sz w:val="18"/>
                <w:szCs w:val="18"/>
              </w:rPr>
            </w:pPr>
            <w:r w:rsidRPr="00F25D1A">
              <w:rPr>
                <w:sz w:val="18"/>
                <w:szCs w:val="18"/>
              </w:rPr>
              <w:t xml:space="preserve">b) jak byla orgány příslušnými k řešení krize uplatňována pravomoc uvedená v čl. 45b odst. 4, 5 a 7 a zda se mezi členskými státy vyskytly rozdíly ve výkonu této pravomoci; </w:t>
            </w:r>
          </w:p>
          <w:p w:rsidR="00F375FC" w:rsidRPr="00F25D1A" w:rsidRDefault="00F375FC" w:rsidP="00106793">
            <w:pPr>
              <w:jc w:val="both"/>
              <w:rPr>
                <w:sz w:val="18"/>
                <w:szCs w:val="18"/>
              </w:rPr>
            </w:pPr>
          </w:p>
          <w:p w:rsidR="00F375FC" w:rsidRPr="00F25D1A" w:rsidRDefault="00F375FC" w:rsidP="00106793">
            <w:pPr>
              <w:jc w:val="both"/>
              <w:rPr>
                <w:sz w:val="18"/>
                <w:szCs w:val="18"/>
              </w:rPr>
            </w:pPr>
            <w:r w:rsidRPr="00F25D1A">
              <w:rPr>
                <w:sz w:val="18"/>
                <w:szCs w:val="18"/>
              </w:rPr>
              <w:t xml:space="preserve">c) celkové výše a složení kapitálu a způsobilých závazků institucí a subjektů, hodnoty nástrojů vydaných v daném období a dodatečných hodnot nezbytných ke splnění příslušných požadavků. </w:t>
            </w:r>
          </w:p>
          <w:p w:rsidR="00F375FC" w:rsidRPr="00F25D1A" w:rsidRDefault="00F375FC" w:rsidP="00106793">
            <w:pPr>
              <w:jc w:val="both"/>
              <w:rPr>
                <w:sz w:val="18"/>
                <w:szCs w:val="18"/>
              </w:rPr>
            </w:pPr>
          </w:p>
          <w:p w:rsidR="00F375FC" w:rsidRPr="00F25D1A" w:rsidRDefault="00F375FC" w:rsidP="00106793">
            <w:pPr>
              <w:jc w:val="both"/>
              <w:rPr>
                <w:sz w:val="18"/>
                <w:szCs w:val="18"/>
              </w:rPr>
            </w:pPr>
            <w:r w:rsidRPr="00F25D1A">
              <w:rPr>
                <w:sz w:val="18"/>
                <w:szCs w:val="18"/>
              </w:rPr>
              <w:t xml:space="preserve">2. Kromě každoroční zprávy stanovené v odstavci 1 předkládá EBA Komisi každé tři roky zprávu posuzující: </w:t>
            </w:r>
          </w:p>
          <w:p w:rsidR="00F375FC" w:rsidRPr="00F25D1A" w:rsidRDefault="00F375FC" w:rsidP="00106793">
            <w:pPr>
              <w:jc w:val="both"/>
              <w:rPr>
                <w:sz w:val="18"/>
                <w:szCs w:val="18"/>
              </w:rPr>
            </w:pPr>
          </w:p>
          <w:p w:rsidR="00F375FC" w:rsidRPr="00F25D1A" w:rsidRDefault="00F375FC" w:rsidP="00106793">
            <w:pPr>
              <w:jc w:val="both"/>
              <w:rPr>
                <w:sz w:val="18"/>
                <w:szCs w:val="18"/>
              </w:rPr>
            </w:pPr>
            <w:r w:rsidRPr="00F25D1A">
              <w:rPr>
                <w:sz w:val="18"/>
                <w:szCs w:val="18"/>
              </w:rPr>
              <w:t xml:space="preserve">a) dopad minimálního požadavku na kapitál a způsobilé závazky a jeho případně navržených harmonizovaných výší na: </w:t>
            </w:r>
          </w:p>
          <w:p w:rsidR="00F375FC" w:rsidRPr="00F25D1A" w:rsidRDefault="00F375FC" w:rsidP="00106793">
            <w:pPr>
              <w:jc w:val="both"/>
              <w:rPr>
                <w:sz w:val="18"/>
                <w:szCs w:val="18"/>
              </w:rPr>
            </w:pPr>
          </w:p>
          <w:p w:rsidR="00F375FC" w:rsidRPr="00F25D1A" w:rsidRDefault="00F375FC" w:rsidP="00106793">
            <w:pPr>
              <w:jc w:val="both"/>
              <w:rPr>
                <w:sz w:val="18"/>
                <w:szCs w:val="18"/>
              </w:rPr>
            </w:pPr>
            <w:r w:rsidRPr="00F25D1A">
              <w:rPr>
                <w:sz w:val="18"/>
                <w:szCs w:val="18"/>
              </w:rPr>
              <w:t xml:space="preserve">i) finanční trhy obecně a trhy s nezajištěnými dluhopisy a deriváty zvlášť; </w:t>
            </w:r>
          </w:p>
          <w:p w:rsidR="00F375FC" w:rsidRPr="00F25D1A" w:rsidRDefault="00F375FC" w:rsidP="00106793">
            <w:pPr>
              <w:jc w:val="both"/>
              <w:rPr>
                <w:sz w:val="18"/>
                <w:szCs w:val="18"/>
              </w:rPr>
            </w:pPr>
          </w:p>
          <w:p w:rsidR="00F375FC" w:rsidRPr="00F25D1A" w:rsidRDefault="00F375FC" w:rsidP="00106793">
            <w:pPr>
              <w:jc w:val="both"/>
              <w:rPr>
                <w:sz w:val="18"/>
                <w:szCs w:val="18"/>
              </w:rPr>
            </w:pPr>
            <w:r w:rsidRPr="00F25D1A">
              <w:rPr>
                <w:sz w:val="18"/>
                <w:szCs w:val="18"/>
              </w:rPr>
              <w:t xml:space="preserve">ii) modely podnikání a strukturu rozvah institucí, zejména jejich profil a strategii financování, a právní a provozní strukturu skupin; </w:t>
            </w:r>
          </w:p>
          <w:p w:rsidR="00F375FC" w:rsidRPr="00F25D1A" w:rsidRDefault="00F375FC" w:rsidP="00106793">
            <w:pPr>
              <w:jc w:val="both"/>
              <w:rPr>
                <w:sz w:val="18"/>
                <w:szCs w:val="18"/>
              </w:rPr>
            </w:pPr>
          </w:p>
          <w:p w:rsidR="00F375FC" w:rsidRPr="00F25D1A" w:rsidRDefault="00F375FC" w:rsidP="00106793">
            <w:pPr>
              <w:jc w:val="both"/>
              <w:rPr>
                <w:sz w:val="18"/>
                <w:szCs w:val="18"/>
              </w:rPr>
            </w:pPr>
            <w:r w:rsidRPr="00F25D1A">
              <w:rPr>
                <w:sz w:val="18"/>
                <w:szCs w:val="18"/>
              </w:rPr>
              <w:t xml:space="preserve">iii) ziskovost institucí, zejména jejich náklady na financování; </w:t>
            </w:r>
          </w:p>
          <w:p w:rsidR="00F375FC" w:rsidRPr="00F25D1A" w:rsidRDefault="00F375FC" w:rsidP="00106793">
            <w:pPr>
              <w:jc w:val="both"/>
              <w:rPr>
                <w:sz w:val="18"/>
                <w:szCs w:val="18"/>
              </w:rPr>
            </w:pPr>
          </w:p>
          <w:p w:rsidR="00F375FC" w:rsidRDefault="00F375FC" w:rsidP="00106793">
            <w:pPr>
              <w:jc w:val="both"/>
              <w:rPr>
                <w:sz w:val="18"/>
                <w:szCs w:val="18"/>
              </w:rPr>
            </w:pPr>
            <w:r w:rsidRPr="00F25D1A">
              <w:rPr>
                <w:sz w:val="18"/>
                <w:szCs w:val="18"/>
              </w:rPr>
              <w:t xml:space="preserve">iv) migraci expozic vůči subjektům, které nejsou předmětem obezřetnostního dohledu; </w:t>
            </w:r>
          </w:p>
          <w:p w:rsidR="00F375FC" w:rsidRDefault="00F375FC" w:rsidP="00106793">
            <w:pPr>
              <w:jc w:val="both"/>
              <w:rPr>
                <w:sz w:val="18"/>
                <w:szCs w:val="18"/>
              </w:rPr>
            </w:pPr>
          </w:p>
          <w:p w:rsidR="00F375FC" w:rsidRPr="00F25D1A" w:rsidRDefault="00F375FC" w:rsidP="00106793">
            <w:pPr>
              <w:jc w:val="both"/>
              <w:rPr>
                <w:sz w:val="18"/>
                <w:szCs w:val="18"/>
              </w:rPr>
            </w:pPr>
            <w:r w:rsidRPr="00F25D1A">
              <w:rPr>
                <w:sz w:val="18"/>
                <w:szCs w:val="18"/>
              </w:rPr>
              <w:t xml:space="preserve">v) finanční inovace; </w:t>
            </w:r>
          </w:p>
          <w:p w:rsidR="00F375FC" w:rsidRPr="00F25D1A" w:rsidRDefault="00F375FC" w:rsidP="00106793">
            <w:pPr>
              <w:jc w:val="both"/>
              <w:rPr>
                <w:sz w:val="18"/>
                <w:szCs w:val="18"/>
              </w:rPr>
            </w:pPr>
          </w:p>
          <w:p w:rsidR="00F375FC" w:rsidRPr="00F25D1A" w:rsidRDefault="00F375FC" w:rsidP="00106793">
            <w:pPr>
              <w:jc w:val="both"/>
              <w:rPr>
                <w:sz w:val="18"/>
                <w:szCs w:val="18"/>
              </w:rPr>
            </w:pPr>
            <w:r w:rsidRPr="00F25D1A">
              <w:rPr>
                <w:sz w:val="18"/>
                <w:szCs w:val="18"/>
              </w:rPr>
              <w:t>vi) převahu kapitálových nástrojů a podřízených způsobilých nástrojů a jejich povahu a prodejnost;</w:t>
            </w:r>
          </w:p>
          <w:p w:rsidR="00F375FC" w:rsidRPr="00F25D1A" w:rsidRDefault="00F375FC" w:rsidP="00106793">
            <w:pPr>
              <w:jc w:val="both"/>
              <w:rPr>
                <w:sz w:val="18"/>
                <w:szCs w:val="18"/>
              </w:rPr>
            </w:pPr>
          </w:p>
          <w:p w:rsidR="00F375FC" w:rsidRPr="00F25D1A" w:rsidRDefault="00F375FC" w:rsidP="00106793">
            <w:pPr>
              <w:jc w:val="both"/>
              <w:rPr>
                <w:sz w:val="18"/>
                <w:szCs w:val="18"/>
              </w:rPr>
            </w:pPr>
            <w:r w:rsidRPr="00F25D1A">
              <w:rPr>
                <w:sz w:val="18"/>
                <w:szCs w:val="18"/>
              </w:rPr>
              <w:t xml:space="preserve">vii) rizikové chování institucí nebo subjektů uvedených v čl. 1 odst. 1 písm. b), c) a d); </w:t>
            </w:r>
          </w:p>
          <w:p w:rsidR="00F375FC" w:rsidRPr="00F25D1A" w:rsidRDefault="00F375FC" w:rsidP="00106793">
            <w:pPr>
              <w:jc w:val="both"/>
              <w:rPr>
                <w:sz w:val="18"/>
                <w:szCs w:val="18"/>
              </w:rPr>
            </w:pPr>
          </w:p>
          <w:p w:rsidR="00F375FC" w:rsidRPr="00F25D1A" w:rsidRDefault="00F375FC" w:rsidP="00106793">
            <w:pPr>
              <w:jc w:val="both"/>
              <w:rPr>
                <w:sz w:val="18"/>
                <w:szCs w:val="18"/>
              </w:rPr>
            </w:pPr>
            <w:r w:rsidRPr="00F25D1A">
              <w:rPr>
                <w:sz w:val="18"/>
                <w:szCs w:val="18"/>
              </w:rPr>
              <w:t xml:space="preserve">viii) míru zatížení aktiv institucí nebo subjektů uvedených v čl. 1 odst. 1 písm. b), c) a d); </w:t>
            </w:r>
          </w:p>
          <w:p w:rsidR="00F375FC" w:rsidRPr="00F25D1A" w:rsidRDefault="00F375FC" w:rsidP="00106793">
            <w:pPr>
              <w:jc w:val="both"/>
              <w:rPr>
                <w:sz w:val="18"/>
                <w:szCs w:val="18"/>
              </w:rPr>
            </w:pPr>
          </w:p>
          <w:p w:rsidR="00F375FC" w:rsidRPr="00F25D1A" w:rsidRDefault="00F375FC" w:rsidP="00106793">
            <w:pPr>
              <w:jc w:val="both"/>
              <w:rPr>
                <w:sz w:val="18"/>
                <w:szCs w:val="18"/>
              </w:rPr>
            </w:pPr>
            <w:r w:rsidRPr="00F25D1A">
              <w:rPr>
                <w:sz w:val="18"/>
                <w:szCs w:val="18"/>
              </w:rPr>
              <w:t xml:space="preserve">ix) opatření přijatá institucemi nebo subjekty uvedenými v čl. 1 odst. 1 písm. b), c) a d) ke splnění minimálního požadavku, zejména rozsah, v jakém k plnění minimálního požadavku dochází snižováním aktiv, emisí dlouhodobých dluhopisů a získáváním kapitálu, a </w:t>
            </w:r>
          </w:p>
          <w:p w:rsidR="00F375FC" w:rsidRPr="00F25D1A" w:rsidRDefault="00F375FC" w:rsidP="00106793">
            <w:pPr>
              <w:jc w:val="both"/>
              <w:rPr>
                <w:sz w:val="18"/>
                <w:szCs w:val="18"/>
              </w:rPr>
            </w:pPr>
          </w:p>
          <w:p w:rsidR="00F375FC" w:rsidRPr="00F25D1A" w:rsidRDefault="00F375FC" w:rsidP="00106793">
            <w:pPr>
              <w:jc w:val="both"/>
              <w:rPr>
                <w:sz w:val="18"/>
                <w:szCs w:val="18"/>
              </w:rPr>
            </w:pPr>
            <w:r w:rsidRPr="00F25D1A">
              <w:rPr>
                <w:sz w:val="18"/>
                <w:szCs w:val="18"/>
              </w:rPr>
              <w:t xml:space="preserve">x) výši úvěrů poskytovaných úvěrovými institucemi, se zvláštním zaměřením na úvěry pro mikropodniky a malé a střední podniky, místní orgány, regionální orgány a subjekty veřejného sektoru a na financování obchodu, včetně úvěrů v rámci oficiálních režimů pojištění vývozních úvěrů; </w:t>
            </w:r>
          </w:p>
          <w:p w:rsidR="00F375FC" w:rsidRPr="00F25D1A" w:rsidRDefault="00F375FC" w:rsidP="00106793">
            <w:pPr>
              <w:jc w:val="both"/>
              <w:rPr>
                <w:sz w:val="18"/>
                <w:szCs w:val="18"/>
              </w:rPr>
            </w:pPr>
          </w:p>
          <w:p w:rsidR="00F375FC" w:rsidRPr="00F25D1A" w:rsidRDefault="00F375FC" w:rsidP="00106793">
            <w:pPr>
              <w:jc w:val="both"/>
              <w:rPr>
                <w:sz w:val="18"/>
                <w:szCs w:val="18"/>
              </w:rPr>
            </w:pPr>
            <w:r w:rsidRPr="00F25D1A">
              <w:rPr>
                <w:sz w:val="18"/>
                <w:szCs w:val="18"/>
              </w:rPr>
              <w:t xml:space="preserve">b) interakci minimálních požadavků s požadavky na kapitál, pákový poměr a likviditu stanovenými v nařízení (EU) č. 575/2013 a ve směrnici 2013/36/EU; </w:t>
            </w:r>
          </w:p>
          <w:p w:rsidR="00F375FC" w:rsidRPr="00F25D1A" w:rsidRDefault="00F375FC" w:rsidP="00106793">
            <w:pPr>
              <w:jc w:val="both"/>
              <w:rPr>
                <w:sz w:val="18"/>
                <w:szCs w:val="18"/>
              </w:rPr>
            </w:pPr>
          </w:p>
          <w:p w:rsidR="00F375FC" w:rsidRPr="00F25D1A" w:rsidRDefault="00F375FC" w:rsidP="00106793">
            <w:pPr>
              <w:jc w:val="both"/>
              <w:rPr>
                <w:sz w:val="18"/>
                <w:szCs w:val="18"/>
              </w:rPr>
            </w:pPr>
            <w:r w:rsidRPr="00F25D1A">
              <w:rPr>
                <w:sz w:val="18"/>
                <w:szCs w:val="18"/>
              </w:rPr>
              <w:t xml:space="preserve">c) schopnost institucí nebo subjektů uvedených v čl. 1 odst. 1 písm. b), c) a d) nezávisle získávat kapitál či financování na trzích za účelem plnění případně navržených harmonizovaných minimálních požadavků. </w:t>
            </w:r>
          </w:p>
          <w:p w:rsidR="00F375FC" w:rsidRPr="00F25D1A" w:rsidRDefault="00F375FC" w:rsidP="00106793">
            <w:pPr>
              <w:jc w:val="both"/>
              <w:rPr>
                <w:sz w:val="18"/>
                <w:szCs w:val="18"/>
              </w:rPr>
            </w:pPr>
          </w:p>
          <w:p w:rsidR="00F375FC" w:rsidRPr="00F25D1A" w:rsidRDefault="00F375FC" w:rsidP="00106793">
            <w:pPr>
              <w:jc w:val="both"/>
              <w:rPr>
                <w:sz w:val="18"/>
                <w:szCs w:val="18"/>
              </w:rPr>
            </w:pPr>
            <w:r w:rsidRPr="00F25D1A">
              <w:rPr>
                <w:sz w:val="18"/>
                <w:szCs w:val="18"/>
              </w:rPr>
              <w:t xml:space="preserve">3. Zpráva uvedená v odstavci 1 se předává Komisi do 30. září kalendářního roku následujícího po posledním roce zahrnutém ve zprávě. První zpráva se předloží Komisi do ... [30. září roku následujícího po datu použitelnosti této směrnice]. </w:t>
            </w:r>
          </w:p>
          <w:p w:rsidR="00F375FC" w:rsidRPr="00F25D1A" w:rsidRDefault="00F375FC" w:rsidP="00106793">
            <w:pPr>
              <w:jc w:val="both"/>
              <w:rPr>
                <w:sz w:val="18"/>
                <w:szCs w:val="18"/>
              </w:rPr>
            </w:pPr>
          </w:p>
          <w:p w:rsidR="00F375FC" w:rsidRPr="00F25D1A" w:rsidRDefault="00F375FC" w:rsidP="00D24661">
            <w:pPr>
              <w:jc w:val="both"/>
              <w:rPr>
                <w:sz w:val="18"/>
                <w:szCs w:val="18"/>
              </w:rPr>
            </w:pPr>
            <w:r w:rsidRPr="00F25D1A">
              <w:rPr>
                <w:sz w:val="18"/>
                <w:szCs w:val="18"/>
              </w:rPr>
              <w:t xml:space="preserve">Zpráva uvedená v odstavci 2 se vypracovává za tři kalendářní roky a předává Komisi do 31. prosince kalendářního roku následujícího po posledním roce zahrnutém ve zprávě. První zpráva se Komisi předloží do 31. prosince 2022. </w:t>
            </w:r>
          </w:p>
        </w:tc>
        <w:tc>
          <w:tcPr>
            <w:tcW w:w="900" w:type="dxa"/>
            <w:tcBorders>
              <w:top w:val="nil"/>
              <w:left w:val="single" w:sz="18" w:space="0" w:color="auto"/>
              <w:bottom w:val="single" w:sz="4" w:space="0" w:color="auto"/>
              <w:right w:val="single" w:sz="4" w:space="0" w:color="auto"/>
            </w:tcBorders>
          </w:tcPr>
          <w:p w:rsidR="00F375FC" w:rsidRPr="00F25D1A" w:rsidRDefault="00F375FC" w:rsidP="00275801">
            <w:pPr>
              <w:rPr>
                <w:sz w:val="18"/>
                <w:szCs w:val="18"/>
              </w:rPr>
            </w:pPr>
          </w:p>
        </w:tc>
        <w:tc>
          <w:tcPr>
            <w:tcW w:w="108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c>
          <w:tcPr>
            <w:tcW w:w="5405" w:type="dxa"/>
            <w:gridSpan w:val="4"/>
            <w:tcBorders>
              <w:top w:val="nil"/>
              <w:left w:val="single" w:sz="4" w:space="0" w:color="auto"/>
              <w:bottom w:val="single" w:sz="4" w:space="0" w:color="auto"/>
              <w:right w:val="single" w:sz="4" w:space="0" w:color="auto"/>
            </w:tcBorders>
          </w:tcPr>
          <w:p w:rsidR="00F375FC" w:rsidRPr="002719F5" w:rsidRDefault="00F375FC" w:rsidP="00D86939">
            <w:pPr>
              <w:jc w:val="both"/>
              <w:rPr>
                <w:i/>
                <w:sz w:val="18"/>
                <w:szCs w:val="18"/>
              </w:rPr>
            </w:pPr>
            <w:r w:rsidRPr="002719F5">
              <w:rPr>
                <w:i/>
                <w:sz w:val="18"/>
                <w:szCs w:val="18"/>
              </w:rPr>
              <w:t xml:space="preserve">Nerelevantní z hlediska </w:t>
            </w:r>
            <w:r>
              <w:rPr>
                <w:i/>
                <w:sz w:val="18"/>
                <w:szCs w:val="18"/>
              </w:rPr>
              <w:t>transpozice</w:t>
            </w:r>
            <w:r w:rsidRPr="002719F5">
              <w:rPr>
                <w:i/>
                <w:sz w:val="18"/>
                <w:szCs w:val="18"/>
              </w:rPr>
              <w:t>.</w:t>
            </w:r>
            <w:r>
              <w:rPr>
                <w:i/>
                <w:sz w:val="18"/>
                <w:szCs w:val="18"/>
              </w:rPr>
              <w:t xml:space="preserve"> Ustanovení upravuje povinnosti EBA.</w:t>
            </w:r>
          </w:p>
        </w:tc>
        <w:tc>
          <w:tcPr>
            <w:tcW w:w="895"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NT</w:t>
            </w: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302738">
        <w:tc>
          <w:tcPr>
            <w:tcW w:w="1440" w:type="dxa"/>
            <w:tcBorders>
              <w:top w:val="nil"/>
              <w:left w:val="single" w:sz="4" w:space="0" w:color="auto"/>
              <w:bottom w:val="nil"/>
              <w:right w:val="single" w:sz="4" w:space="0" w:color="auto"/>
            </w:tcBorders>
          </w:tcPr>
          <w:p w:rsidR="00F375FC" w:rsidRPr="00E86A65" w:rsidRDefault="00F375FC" w:rsidP="007C221E">
            <w:pPr>
              <w:rPr>
                <w:sz w:val="18"/>
                <w:szCs w:val="18"/>
              </w:rPr>
            </w:pPr>
            <w:r w:rsidRPr="00E86A65">
              <w:rPr>
                <w:sz w:val="18"/>
                <w:szCs w:val="18"/>
              </w:rPr>
              <w:t>Článek 1 odst. 17</w:t>
            </w:r>
          </w:p>
          <w:p w:rsidR="00F375FC" w:rsidRPr="00F25D1A" w:rsidRDefault="00F375FC" w:rsidP="009F68AC">
            <w:pPr>
              <w:rPr>
                <w:sz w:val="18"/>
                <w:szCs w:val="18"/>
              </w:rPr>
            </w:pPr>
            <w:r w:rsidRPr="00526A99">
              <w:rPr>
                <w:i/>
                <w:sz w:val="18"/>
                <w:szCs w:val="18"/>
              </w:rPr>
              <w:t>(</w:t>
            </w:r>
            <w:r w:rsidR="009F68AC">
              <w:rPr>
                <w:i/>
                <w:sz w:val="18"/>
                <w:szCs w:val="18"/>
              </w:rPr>
              <w:t>Č</w:t>
            </w:r>
            <w:r w:rsidRPr="00E86A65">
              <w:rPr>
                <w:i/>
                <w:sz w:val="18"/>
                <w:szCs w:val="18"/>
              </w:rPr>
              <w:t>lánek 45m</w:t>
            </w:r>
            <w:r w:rsidR="009F68AC">
              <w:rPr>
                <w:i/>
                <w:sz w:val="18"/>
                <w:szCs w:val="18"/>
              </w:rPr>
              <w:t xml:space="preserve"> odstavec 1</w:t>
            </w:r>
            <w:r w:rsidRPr="00526A99">
              <w:rPr>
                <w:i/>
                <w:sz w:val="18"/>
                <w:szCs w:val="18"/>
              </w:rPr>
              <w:t>)</w:t>
            </w:r>
          </w:p>
        </w:tc>
        <w:tc>
          <w:tcPr>
            <w:tcW w:w="5400" w:type="dxa"/>
            <w:gridSpan w:val="4"/>
            <w:tcBorders>
              <w:top w:val="nil"/>
              <w:left w:val="single" w:sz="4" w:space="0" w:color="auto"/>
              <w:bottom w:val="nil"/>
              <w:right w:val="single" w:sz="18" w:space="0" w:color="auto"/>
            </w:tcBorders>
          </w:tcPr>
          <w:p w:rsidR="00F375FC" w:rsidRPr="00F25D1A" w:rsidRDefault="00F375FC" w:rsidP="00106793">
            <w:pPr>
              <w:jc w:val="both"/>
              <w:rPr>
                <w:sz w:val="18"/>
                <w:szCs w:val="18"/>
              </w:rPr>
            </w:pPr>
            <w:r w:rsidRPr="00F25D1A">
              <w:rPr>
                <w:sz w:val="18"/>
                <w:szCs w:val="18"/>
              </w:rPr>
              <w:t xml:space="preserve">Článek 45m </w:t>
            </w:r>
          </w:p>
          <w:p w:rsidR="00F375FC" w:rsidRPr="00F25D1A" w:rsidRDefault="00F375FC" w:rsidP="00106793">
            <w:pPr>
              <w:jc w:val="both"/>
              <w:rPr>
                <w:sz w:val="18"/>
                <w:szCs w:val="18"/>
              </w:rPr>
            </w:pPr>
          </w:p>
          <w:p w:rsidR="00F375FC" w:rsidRPr="00F25D1A" w:rsidRDefault="00F375FC" w:rsidP="00106793">
            <w:pPr>
              <w:jc w:val="both"/>
              <w:rPr>
                <w:sz w:val="18"/>
                <w:szCs w:val="18"/>
              </w:rPr>
            </w:pPr>
            <w:r w:rsidRPr="00F25D1A">
              <w:rPr>
                <w:sz w:val="18"/>
                <w:szCs w:val="18"/>
              </w:rPr>
              <w:t xml:space="preserve">Přechodná opatření a opatření po vyřešení krize </w:t>
            </w:r>
          </w:p>
          <w:p w:rsidR="00F375FC" w:rsidRPr="00F25D1A" w:rsidRDefault="00F375FC" w:rsidP="00106793">
            <w:pPr>
              <w:jc w:val="both"/>
              <w:rPr>
                <w:sz w:val="18"/>
                <w:szCs w:val="18"/>
              </w:rPr>
            </w:pPr>
          </w:p>
          <w:p w:rsidR="00F375FC" w:rsidRPr="00F25D1A" w:rsidRDefault="00F375FC" w:rsidP="00106793">
            <w:pPr>
              <w:jc w:val="both"/>
              <w:rPr>
                <w:sz w:val="18"/>
                <w:szCs w:val="18"/>
              </w:rPr>
            </w:pPr>
            <w:r w:rsidRPr="00F25D1A">
              <w:rPr>
                <w:sz w:val="18"/>
                <w:szCs w:val="18"/>
              </w:rPr>
              <w:t xml:space="preserve">1. Odchylně od čl. 45 odst. 1 orgány příslušné k řešení krize stanoví vhodná přechodná období pro to, aby instituce nebo subjekty uvedené v čl. 1 odst. 1 písm. b), c) a d) splnily požadavky podle článků 45e nebo 45f nebo případně požadavky vyplývající z uplatnění čl. 45b odst. 4, 5 nebo 7. Lhůta, v níž mají instituce a subjekty splnit požadavky podle článků 45e nebo 45f nebo požadavky vyplývající z uplatnění čl. 45b odst. 4, 5 nebo 7, je 1. leden 2024. </w:t>
            </w:r>
          </w:p>
          <w:p w:rsidR="00F375FC" w:rsidRPr="00F25D1A" w:rsidRDefault="00F375FC" w:rsidP="00106793">
            <w:pPr>
              <w:jc w:val="both"/>
              <w:rPr>
                <w:sz w:val="18"/>
                <w:szCs w:val="18"/>
              </w:rPr>
            </w:pPr>
          </w:p>
          <w:p w:rsidR="00F375FC" w:rsidRPr="00F25D1A" w:rsidRDefault="00F375FC" w:rsidP="00106793">
            <w:pPr>
              <w:jc w:val="both"/>
              <w:rPr>
                <w:sz w:val="18"/>
                <w:szCs w:val="18"/>
              </w:rPr>
            </w:pPr>
            <w:r w:rsidRPr="00F25D1A">
              <w:rPr>
                <w:sz w:val="18"/>
                <w:szCs w:val="18"/>
              </w:rPr>
              <w:t xml:space="preserve">Orgán příslušný k řešení krize určí pro požadavky podle článků 45e nebo 45f nebo případně požadavky vyplývající z uplatnění čl. 45b odst. 4, 5 nebo 7 průběžné cílové úrovně, které musí instituce nebo subjekty uvedené v čl. 1 odst. 1 písm. b), c) a d) splnit ke dni 1. ledna 2022. Tyto průběžné cílové úrovně zpravidla zajistí rovnoměrné navyšování kapitálu a způsobilých závazků na požadovanou úroveň. </w:t>
            </w:r>
          </w:p>
          <w:p w:rsidR="00F375FC" w:rsidRPr="00F25D1A" w:rsidRDefault="00F375FC" w:rsidP="00106793">
            <w:pPr>
              <w:jc w:val="both"/>
              <w:rPr>
                <w:sz w:val="18"/>
                <w:szCs w:val="18"/>
              </w:rPr>
            </w:pPr>
          </w:p>
          <w:p w:rsidR="00F375FC" w:rsidRPr="00F25D1A" w:rsidRDefault="00F375FC" w:rsidP="00106793">
            <w:pPr>
              <w:jc w:val="both"/>
              <w:rPr>
                <w:sz w:val="18"/>
                <w:szCs w:val="18"/>
              </w:rPr>
            </w:pPr>
            <w:r w:rsidRPr="00F25D1A">
              <w:rPr>
                <w:sz w:val="18"/>
                <w:szCs w:val="18"/>
              </w:rPr>
              <w:t xml:space="preserve">Orgán příslušný k řešení krize může stanovit přechodné období končící po 1. lednu 2024, je-li to řádně odůvodněné a vhodné na základě kritérií uvedených v odstavci 7, přičemž zohlední: </w:t>
            </w:r>
          </w:p>
          <w:p w:rsidR="00F375FC" w:rsidRPr="00F25D1A" w:rsidRDefault="00F375FC" w:rsidP="00106793">
            <w:pPr>
              <w:jc w:val="both"/>
              <w:rPr>
                <w:sz w:val="18"/>
                <w:szCs w:val="18"/>
              </w:rPr>
            </w:pPr>
          </w:p>
          <w:p w:rsidR="00F375FC" w:rsidRPr="00F25D1A" w:rsidRDefault="00F375FC" w:rsidP="00106793">
            <w:pPr>
              <w:jc w:val="both"/>
              <w:rPr>
                <w:sz w:val="18"/>
                <w:szCs w:val="18"/>
              </w:rPr>
            </w:pPr>
            <w:r w:rsidRPr="00F25D1A">
              <w:rPr>
                <w:sz w:val="18"/>
                <w:szCs w:val="18"/>
              </w:rPr>
              <w:t xml:space="preserve">a) vývoj finanční situace subjektu; </w:t>
            </w:r>
          </w:p>
          <w:p w:rsidR="00F375FC" w:rsidRPr="00F25D1A" w:rsidRDefault="00F375FC" w:rsidP="00106793">
            <w:pPr>
              <w:jc w:val="both"/>
              <w:rPr>
                <w:sz w:val="18"/>
                <w:szCs w:val="18"/>
              </w:rPr>
            </w:pPr>
          </w:p>
          <w:p w:rsidR="00F375FC" w:rsidRPr="00F25D1A" w:rsidRDefault="00F375FC" w:rsidP="00106793">
            <w:pPr>
              <w:jc w:val="both"/>
              <w:rPr>
                <w:sz w:val="18"/>
                <w:szCs w:val="18"/>
              </w:rPr>
            </w:pPr>
            <w:r w:rsidRPr="00F25D1A">
              <w:rPr>
                <w:sz w:val="18"/>
                <w:szCs w:val="18"/>
              </w:rPr>
              <w:t xml:space="preserve">b) vyhlídky, že subjekt bude v přiměřené lhůtě schopen zajistit soulad s požadavky podle článků 45e nebo 45f nebo požadavkem vyplývajícím z uplatnění čl. 45b odst. 4, 5 nebo 7, a </w:t>
            </w:r>
          </w:p>
          <w:p w:rsidR="00F375FC" w:rsidRPr="00F25D1A" w:rsidRDefault="00F375FC" w:rsidP="00106793">
            <w:pPr>
              <w:jc w:val="both"/>
              <w:rPr>
                <w:sz w:val="18"/>
                <w:szCs w:val="18"/>
              </w:rPr>
            </w:pPr>
          </w:p>
          <w:p w:rsidR="00F375FC" w:rsidRPr="00F25D1A" w:rsidRDefault="00F375FC" w:rsidP="00106793">
            <w:pPr>
              <w:jc w:val="both"/>
              <w:rPr>
                <w:sz w:val="18"/>
                <w:szCs w:val="18"/>
              </w:rPr>
            </w:pPr>
            <w:r w:rsidRPr="00F25D1A">
              <w:rPr>
                <w:sz w:val="18"/>
                <w:szCs w:val="18"/>
              </w:rPr>
              <w:t xml:space="preserve">c) skutečnost, zda je subjekt schopen nahradit závazky, které přestaly splňovat kritéria způsobilosti nebo splatnosti stanovená v článcích 72b a 72c nařízení (EU) č. 575/2013 a článku 45b nebo čl. 45f odst. 2 této směrnice, a pokud ne, zda je tato neschopnost individuální povahy nebo je způsobena narušením na úrovni celého trhu. </w:t>
            </w:r>
          </w:p>
        </w:tc>
        <w:tc>
          <w:tcPr>
            <w:tcW w:w="900" w:type="dxa"/>
            <w:tcBorders>
              <w:top w:val="nil"/>
              <w:left w:val="single" w:sz="18" w:space="0" w:color="auto"/>
              <w:bottom w:val="nil"/>
              <w:right w:val="single" w:sz="4" w:space="0" w:color="auto"/>
            </w:tcBorders>
          </w:tcPr>
          <w:p w:rsidR="00F375FC" w:rsidRPr="00F25D1A" w:rsidRDefault="00F375FC" w:rsidP="00275801">
            <w:pPr>
              <w:rPr>
                <w:sz w:val="18"/>
                <w:szCs w:val="18"/>
              </w:rPr>
            </w:pPr>
            <w:r>
              <w:rPr>
                <w:sz w:val="18"/>
                <w:szCs w:val="18"/>
              </w:rPr>
              <w:t>374/2015 ve znění 298/2021</w:t>
            </w:r>
          </w:p>
        </w:tc>
        <w:tc>
          <w:tcPr>
            <w:tcW w:w="1080" w:type="dxa"/>
            <w:tcBorders>
              <w:top w:val="nil"/>
              <w:left w:val="single" w:sz="4" w:space="0" w:color="auto"/>
              <w:bottom w:val="nil"/>
              <w:right w:val="single" w:sz="4" w:space="0" w:color="auto"/>
            </w:tcBorders>
          </w:tcPr>
          <w:p w:rsidR="00F375FC" w:rsidRPr="00F25D1A" w:rsidRDefault="00F375FC" w:rsidP="00275801">
            <w:pPr>
              <w:rPr>
                <w:sz w:val="18"/>
                <w:szCs w:val="18"/>
              </w:rPr>
            </w:pPr>
            <w:r w:rsidRPr="001B60BB">
              <w:rPr>
                <w:sz w:val="18"/>
                <w:szCs w:val="18"/>
              </w:rPr>
              <w:t>Čl. II Přechodná ustanovení bod 3</w:t>
            </w:r>
          </w:p>
        </w:tc>
        <w:tc>
          <w:tcPr>
            <w:tcW w:w="5405" w:type="dxa"/>
            <w:gridSpan w:val="4"/>
            <w:tcBorders>
              <w:top w:val="nil"/>
              <w:left w:val="single" w:sz="4" w:space="0" w:color="auto"/>
              <w:bottom w:val="nil"/>
              <w:right w:val="single" w:sz="4" w:space="0" w:color="auto"/>
            </w:tcBorders>
          </w:tcPr>
          <w:p w:rsidR="00F375FC" w:rsidRPr="00F25D1A" w:rsidRDefault="00F375FC" w:rsidP="001317E6">
            <w:pPr>
              <w:rPr>
                <w:sz w:val="18"/>
                <w:szCs w:val="18"/>
              </w:rPr>
            </w:pPr>
            <w:r w:rsidRPr="001B60BB">
              <w:rPr>
                <w:sz w:val="18"/>
                <w:szCs w:val="18"/>
              </w:rPr>
              <w:t>Česká národní banka stanoví povinné osobě vhodné přechodné období pro splnění minimálního požadavku podle § 127a odst. 1 zákona č. 374/2015 Sb., ve znění účinném ode dne nabytí účinnosti tohoto zákona, nebo vnitřního minimálního požadavku podle § 127a odst. 2 zákona č. 374/2015 Sb., ve znění účinném ode dne nabytí účinnosti tohoto zákona, a požadavku na podřízenost podle § 128b nebo § 128c zákona č. 374/2015 Sb., ve znění účinném ode dne nabytí účinnosti tohoto zákona, a to tak, aby skončilo nejpozději 31. prosince 2023.</w:t>
            </w:r>
          </w:p>
        </w:tc>
        <w:tc>
          <w:tcPr>
            <w:tcW w:w="895" w:type="dxa"/>
            <w:tcBorders>
              <w:top w:val="nil"/>
              <w:left w:val="single" w:sz="4" w:space="0" w:color="auto"/>
              <w:bottom w:val="nil"/>
              <w:right w:val="single" w:sz="4" w:space="0" w:color="auto"/>
            </w:tcBorders>
          </w:tcPr>
          <w:p w:rsidR="00F375FC" w:rsidRPr="00F25D1A" w:rsidRDefault="00F375FC" w:rsidP="00275801">
            <w:pPr>
              <w:rPr>
                <w:sz w:val="18"/>
                <w:szCs w:val="18"/>
              </w:rPr>
            </w:pPr>
            <w:r>
              <w:rPr>
                <w:sz w:val="18"/>
                <w:szCs w:val="18"/>
              </w:rPr>
              <w:t>PT</w:t>
            </w: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302738">
        <w:tc>
          <w:tcPr>
            <w:tcW w:w="1440" w:type="dxa"/>
            <w:tcBorders>
              <w:top w:val="nil"/>
              <w:left w:val="single" w:sz="4" w:space="0" w:color="auto"/>
              <w:bottom w:val="nil"/>
              <w:right w:val="single" w:sz="4" w:space="0" w:color="auto"/>
            </w:tcBorders>
          </w:tcPr>
          <w:p w:rsidR="00F375FC" w:rsidRPr="00E86A65" w:rsidRDefault="00F375FC" w:rsidP="007C221E">
            <w:pPr>
              <w:rPr>
                <w:sz w:val="18"/>
                <w:szCs w:val="18"/>
              </w:rPr>
            </w:pPr>
          </w:p>
        </w:tc>
        <w:tc>
          <w:tcPr>
            <w:tcW w:w="5400" w:type="dxa"/>
            <w:gridSpan w:val="4"/>
            <w:tcBorders>
              <w:top w:val="nil"/>
              <w:left w:val="single" w:sz="4" w:space="0" w:color="auto"/>
              <w:bottom w:val="nil"/>
              <w:right w:val="single" w:sz="18" w:space="0" w:color="auto"/>
            </w:tcBorders>
          </w:tcPr>
          <w:p w:rsidR="00F375FC" w:rsidRPr="00F25D1A" w:rsidRDefault="00F375FC" w:rsidP="00106793">
            <w:pPr>
              <w:jc w:val="both"/>
              <w:rPr>
                <w:sz w:val="18"/>
                <w:szCs w:val="18"/>
              </w:rPr>
            </w:pPr>
          </w:p>
        </w:tc>
        <w:tc>
          <w:tcPr>
            <w:tcW w:w="900" w:type="dxa"/>
            <w:tcBorders>
              <w:top w:val="nil"/>
              <w:left w:val="single" w:sz="18" w:space="0" w:color="auto"/>
              <w:bottom w:val="nil"/>
              <w:right w:val="single" w:sz="4" w:space="0" w:color="auto"/>
            </w:tcBorders>
          </w:tcPr>
          <w:p w:rsidR="00F375FC" w:rsidRDefault="00F375FC" w:rsidP="00275801">
            <w:pPr>
              <w:rPr>
                <w:sz w:val="18"/>
                <w:szCs w:val="18"/>
              </w:rPr>
            </w:pPr>
            <w:r>
              <w:rPr>
                <w:sz w:val="18"/>
                <w:szCs w:val="18"/>
              </w:rPr>
              <w:t>374/2015 ve znění 298/2021</w:t>
            </w:r>
          </w:p>
        </w:tc>
        <w:tc>
          <w:tcPr>
            <w:tcW w:w="1080" w:type="dxa"/>
            <w:tcBorders>
              <w:top w:val="nil"/>
              <w:left w:val="single" w:sz="4" w:space="0" w:color="auto"/>
              <w:bottom w:val="nil"/>
              <w:right w:val="single" w:sz="4" w:space="0" w:color="auto"/>
            </w:tcBorders>
          </w:tcPr>
          <w:p w:rsidR="00F375FC" w:rsidRPr="001B60BB" w:rsidRDefault="00F375FC" w:rsidP="00275801">
            <w:pPr>
              <w:rPr>
                <w:sz w:val="18"/>
                <w:szCs w:val="18"/>
              </w:rPr>
            </w:pPr>
            <w:r w:rsidRPr="00951755">
              <w:rPr>
                <w:sz w:val="18"/>
                <w:szCs w:val="18"/>
              </w:rPr>
              <w:t>Čl. II Přechodná ustanovení bod 5</w:t>
            </w:r>
          </w:p>
        </w:tc>
        <w:tc>
          <w:tcPr>
            <w:tcW w:w="5405" w:type="dxa"/>
            <w:gridSpan w:val="4"/>
            <w:tcBorders>
              <w:top w:val="nil"/>
              <w:left w:val="single" w:sz="4" w:space="0" w:color="auto"/>
              <w:bottom w:val="nil"/>
              <w:right w:val="single" w:sz="4" w:space="0" w:color="auto"/>
            </w:tcBorders>
          </w:tcPr>
          <w:p w:rsidR="00F375FC" w:rsidRPr="001B60BB" w:rsidRDefault="00F375FC" w:rsidP="001317E6">
            <w:pPr>
              <w:rPr>
                <w:sz w:val="18"/>
                <w:szCs w:val="18"/>
              </w:rPr>
            </w:pPr>
            <w:r w:rsidRPr="00951755">
              <w:rPr>
                <w:sz w:val="18"/>
                <w:szCs w:val="18"/>
              </w:rPr>
              <w:t>Česká národní banka stanoví mezitímní cílovou úroveň pro splnění minimálního požadavku podle § 127a odst. 1 zákona č. 374/2015 Sb., ve znění účinném ode dne nabytí účinnosti tohoto zákona, nebo vnitřního minimálního požadavku podle § 127a odst. 2 zákona č. 374/2015 Sb., ve znění účinném ode dne nabytí účinnosti tohoto zákona, a požadavku na podřízenost podle § 128b nebo § 128c zákona č. 374/2015 Sb., ve znění účinném ode dne nabytí účinnosti tohoto zákona, které musí povinná osoba splnit do 1. ledna 2022.</w:t>
            </w:r>
          </w:p>
        </w:tc>
        <w:tc>
          <w:tcPr>
            <w:tcW w:w="895" w:type="dxa"/>
            <w:tcBorders>
              <w:top w:val="nil"/>
              <w:left w:val="single" w:sz="4" w:space="0" w:color="auto"/>
              <w:bottom w:val="nil"/>
              <w:right w:val="single" w:sz="4" w:space="0" w:color="auto"/>
            </w:tcBorders>
          </w:tcPr>
          <w:p w:rsidR="00F375FC" w:rsidRDefault="00F375FC" w:rsidP="00275801">
            <w:pPr>
              <w:rPr>
                <w:sz w:val="18"/>
                <w:szCs w:val="18"/>
              </w:rPr>
            </w:pP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302738">
        <w:tc>
          <w:tcPr>
            <w:tcW w:w="1440" w:type="dxa"/>
            <w:tcBorders>
              <w:top w:val="nil"/>
              <w:left w:val="single" w:sz="4" w:space="0" w:color="auto"/>
              <w:right w:val="single" w:sz="4" w:space="0" w:color="auto"/>
            </w:tcBorders>
          </w:tcPr>
          <w:p w:rsidR="00F375FC" w:rsidRPr="00E86A65" w:rsidRDefault="00F375FC" w:rsidP="007C221E">
            <w:pPr>
              <w:rPr>
                <w:sz w:val="18"/>
                <w:szCs w:val="18"/>
              </w:rPr>
            </w:pPr>
          </w:p>
        </w:tc>
        <w:tc>
          <w:tcPr>
            <w:tcW w:w="5400" w:type="dxa"/>
            <w:gridSpan w:val="4"/>
            <w:tcBorders>
              <w:top w:val="nil"/>
              <w:left w:val="single" w:sz="4" w:space="0" w:color="auto"/>
              <w:right w:val="single" w:sz="18" w:space="0" w:color="auto"/>
            </w:tcBorders>
          </w:tcPr>
          <w:p w:rsidR="00F375FC" w:rsidRPr="00F25D1A" w:rsidRDefault="00F375FC" w:rsidP="00106793">
            <w:pPr>
              <w:jc w:val="both"/>
              <w:rPr>
                <w:sz w:val="18"/>
                <w:szCs w:val="18"/>
              </w:rPr>
            </w:pPr>
          </w:p>
        </w:tc>
        <w:tc>
          <w:tcPr>
            <w:tcW w:w="900" w:type="dxa"/>
            <w:tcBorders>
              <w:top w:val="nil"/>
              <w:left w:val="single" w:sz="18" w:space="0" w:color="auto"/>
              <w:bottom w:val="single" w:sz="4" w:space="0" w:color="auto"/>
              <w:right w:val="single" w:sz="4" w:space="0" w:color="auto"/>
            </w:tcBorders>
          </w:tcPr>
          <w:p w:rsidR="00F375FC" w:rsidRDefault="00F375FC" w:rsidP="00275801">
            <w:pPr>
              <w:rPr>
                <w:sz w:val="18"/>
                <w:szCs w:val="18"/>
              </w:rPr>
            </w:pPr>
            <w:r>
              <w:rPr>
                <w:sz w:val="18"/>
                <w:szCs w:val="18"/>
              </w:rPr>
              <w:t>374/2015 ve znění 298/2021</w:t>
            </w:r>
          </w:p>
        </w:tc>
        <w:tc>
          <w:tcPr>
            <w:tcW w:w="1080" w:type="dxa"/>
            <w:tcBorders>
              <w:top w:val="nil"/>
              <w:left w:val="single" w:sz="4" w:space="0" w:color="auto"/>
              <w:bottom w:val="single" w:sz="4" w:space="0" w:color="auto"/>
              <w:right w:val="single" w:sz="4" w:space="0" w:color="auto"/>
            </w:tcBorders>
          </w:tcPr>
          <w:p w:rsidR="00F375FC" w:rsidRPr="001B60BB" w:rsidRDefault="00F375FC" w:rsidP="00275801">
            <w:pPr>
              <w:rPr>
                <w:sz w:val="18"/>
                <w:szCs w:val="18"/>
              </w:rPr>
            </w:pPr>
            <w:r w:rsidRPr="00302738">
              <w:rPr>
                <w:sz w:val="18"/>
                <w:szCs w:val="18"/>
              </w:rPr>
              <w:t>Čl. II Přechodná ustanovení bod 4</w:t>
            </w:r>
          </w:p>
        </w:tc>
        <w:tc>
          <w:tcPr>
            <w:tcW w:w="5405" w:type="dxa"/>
            <w:gridSpan w:val="4"/>
            <w:tcBorders>
              <w:top w:val="nil"/>
              <w:left w:val="single" w:sz="4" w:space="0" w:color="auto"/>
              <w:bottom w:val="single" w:sz="4" w:space="0" w:color="auto"/>
              <w:right w:val="single" w:sz="4" w:space="0" w:color="auto"/>
            </w:tcBorders>
          </w:tcPr>
          <w:p w:rsidR="00F375FC" w:rsidRPr="00302738" w:rsidRDefault="00F375FC" w:rsidP="00302738">
            <w:pPr>
              <w:rPr>
                <w:sz w:val="18"/>
                <w:szCs w:val="18"/>
              </w:rPr>
            </w:pPr>
            <w:r w:rsidRPr="00302738">
              <w:rPr>
                <w:sz w:val="18"/>
                <w:szCs w:val="18"/>
              </w:rPr>
              <w:t>Delší přechodné období pro splnění minimálního požadavku nebo vnitřního minimálního požadavku a požadavku na podřízenost, než je uvedeno v bodě 3, může Česká národní banka povinné osobě stanovit, je-li to vhodné s ohledem na převahu vkladů a neexistenci dluhových nástrojů v modelu financování povinné osoby, její přístup na kapitálové trhy se způsobilými závazky a rozsah, v jakém osoba podléhající řešení krize závisí na kmenovém kapitálu tier 1 při plnění minimálního požadavku; přitom vezme v úvahu</w:t>
            </w:r>
          </w:p>
          <w:p w:rsidR="00F375FC" w:rsidRPr="00302738" w:rsidRDefault="00F375FC" w:rsidP="00302738">
            <w:pPr>
              <w:rPr>
                <w:sz w:val="18"/>
                <w:szCs w:val="18"/>
              </w:rPr>
            </w:pPr>
            <w:r>
              <w:rPr>
                <w:sz w:val="18"/>
                <w:szCs w:val="18"/>
              </w:rPr>
              <w:t xml:space="preserve">a) </w:t>
            </w:r>
            <w:r w:rsidRPr="00302738">
              <w:rPr>
                <w:sz w:val="18"/>
                <w:szCs w:val="18"/>
              </w:rPr>
              <w:t>vývoj finanční situace povinné osoby,</w:t>
            </w:r>
          </w:p>
          <w:p w:rsidR="00F375FC" w:rsidRPr="00302738" w:rsidRDefault="00F375FC" w:rsidP="00302738">
            <w:pPr>
              <w:rPr>
                <w:sz w:val="18"/>
                <w:szCs w:val="18"/>
              </w:rPr>
            </w:pPr>
            <w:r w:rsidRPr="00302738">
              <w:rPr>
                <w:sz w:val="18"/>
                <w:szCs w:val="18"/>
              </w:rPr>
              <w:t>b) pravděpodobnost, že povinná osoba bude v přiměřené lhůtě schopna plnit minimální požadavek nebo vnitřní minimální požadavek a požadavek na podřízenost, a</w:t>
            </w:r>
          </w:p>
          <w:p w:rsidR="00F375FC" w:rsidRPr="00F25D1A" w:rsidRDefault="00F375FC" w:rsidP="00302738">
            <w:pPr>
              <w:rPr>
                <w:sz w:val="18"/>
                <w:szCs w:val="18"/>
              </w:rPr>
            </w:pPr>
            <w:r w:rsidRPr="00302738">
              <w:rPr>
                <w:sz w:val="18"/>
                <w:szCs w:val="18"/>
              </w:rPr>
              <w:t>c) skutečnost, zda je povinná osoba schopna nahradit závazky, které přestaly splňovat kritéria způsobilosti nebo splatnosti stanovená v čl. 72b a 72c nařízení Evropského parlamentu a Rady (EU) č. 575/2013 a § 128 nebo § 130 zákona č. 374/2015 Sb., ve znění účinném ode dne nabytí účinnosti tohoto zákona, a pokud není, zda je tato okolnost individuální povahy nebo je způsobena narušením na úrovni celého trhu.</w:t>
            </w:r>
          </w:p>
        </w:tc>
        <w:tc>
          <w:tcPr>
            <w:tcW w:w="895" w:type="dxa"/>
            <w:tcBorders>
              <w:top w:val="nil"/>
              <w:left w:val="single" w:sz="4" w:space="0" w:color="auto"/>
              <w:bottom w:val="single" w:sz="4" w:space="0" w:color="auto"/>
              <w:right w:val="single" w:sz="4" w:space="0" w:color="auto"/>
            </w:tcBorders>
          </w:tcPr>
          <w:p w:rsidR="00F375FC" w:rsidRDefault="00F375FC" w:rsidP="00275801">
            <w:pPr>
              <w:rPr>
                <w:sz w:val="18"/>
                <w:szCs w:val="18"/>
              </w:rPr>
            </w:pP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EA61BD">
        <w:tc>
          <w:tcPr>
            <w:tcW w:w="1440" w:type="dxa"/>
            <w:tcBorders>
              <w:top w:val="nil"/>
              <w:left w:val="single" w:sz="4" w:space="0" w:color="auto"/>
              <w:bottom w:val="nil"/>
              <w:right w:val="single" w:sz="4" w:space="0" w:color="auto"/>
            </w:tcBorders>
          </w:tcPr>
          <w:p w:rsidR="00F375FC" w:rsidRPr="00E86A65" w:rsidRDefault="00F375FC" w:rsidP="0028371A">
            <w:pPr>
              <w:rPr>
                <w:sz w:val="18"/>
                <w:szCs w:val="18"/>
              </w:rPr>
            </w:pPr>
            <w:r w:rsidRPr="00E86A65">
              <w:rPr>
                <w:sz w:val="18"/>
                <w:szCs w:val="18"/>
              </w:rPr>
              <w:t>Článek 1 odst. 17</w:t>
            </w:r>
          </w:p>
          <w:p w:rsidR="00F375FC" w:rsidRPr="0024348B" w:rsidRDefault="00F375FC" w:rsidP="009F68AC">
            <w:pPr>
              <w:rPr>
                <w:sz w:val="18"/>
                <w:szCs w:val="18"/>
                <w:highlight w:val="yellow"/>
              </w:rPr>
            </w:pPr>
            <w:r w:rsidRPr="00526A99">
              <w:rPr>
                <w:i/>
                <w:sz w:val="18"/>
                <w:szCs w:val="18"/>
              </w:rPr>
              <w:t>(</w:t>
            </w:r>
            <w:r w:rsidR="009F68AC">
              <w:rPr>
                <w:i/>
                <w:sz w:val="18"/>
                <w:szCs w:val="18"/>
              </w:rPr>
              <w:t>Č</w:t>
            </w:r>
            <w:r w:rsidRPr="00E86A65">
              <w:rPr>
                <w:i/>
                <w:sz w:val="18"/>
                <w:szCs w:val="18"/>
              </w:rPr>
              <w:t>lánek 45m</w:t>
            </w:r>
            <w:r w:rsidR="009F68AC">
              <w:rPr>
                <w:i/>
                <w:sz w:val="18"/>
                <w:szCs w:val="18"/>
              </w:rPr>
              <w:t xml:space="preserve"> odstavec 2</w:t>
            </w:r>
            <w:r w:rsidRPr="00526A99">
              <w:rPr>
                <w:i/>
                <w:sz w:val="18"/>
                <w:szCs w:val="18"/>
              </w:rPr>
              <w:t>)</w:t>
            </w:r>
          </w:p>
        </w:tc>
        <w:tc>
          <w:tcPr>
            <w:tcW w:w="5400" w:type="dxa"/>
            <w:gridSpan w:val="4"/>
            <w:tcBorders>
              <w:top w:val="nil"/>
              <w:left w:val="single" w:sz="4" w:space="0" w:color="auto"/>
              <w:bottom w:val="nil"/>
              <w:right w:val="single" w:sz="18" w:space="0" w:color="auto"/>
            </w:tcBorders>
          </w:tcPr>
          <w:p w:rsidR="00F375FC" w:rsidRPr="001B6087" w:rsidRDefault="00F375FC" w:rsidP="00106793">
            <w:pPr>
              <w:jc w:val="both"/>
              <w:rPr>
                <w:sz w:val="18"/>
                <w:szCs w:val="18"/>
                <w:highlight w:val="yellow"/>
              </w:rPr>
            </w:pPr>
            <w:r w:rsidRPr="00EA61BD">
              <w:rPr>
                <w:sz w:val="18"/>
                <w:szCs w:val="18"/>
              </w:rPr>
              <w:t>2. Lhůta, v níž mají subjekty řešící krizi splnit minimální úrovně požadavků uvedených v čl. 45c odst. 5 a 6, je 1. leden 2022.</w:t>
            </w:r>
          </w:p>
        </w:tc>
        <w:tc>
          <w:tcPr>
            <w:tcW w:w="900" w:type="dxa"/>
            <w:tcBorders>
              <w:top w:val="single" w:sz="4" w:space="0" w:color="auto"/>
              <w:left w:val="single" w:sz="18" w:space="0" w:color="auto"/>
              <w:bottom w:val="nil"/>
              <w:right w:val="single" w:sz="4" w:space="0" w:color="auto"/>
            </w:tcBorders>
          </w:tcPr>
          <w:p w:rsidR="00F375FC" w:rsidRPr="00F25D1A" w:rsidRDefault="00F375FC" w:rsidP="00275801">
            <w:pPr>
              <w:rPr>
                <w:sz w:val="18"/>
                <w:szCs w:val="18"/>
              </w:rPr>
            </w:pPr>
            <w:r>
              <w:rPr>
                <w:sz w:val="18"/>
                <w:szCs w:val="18"/>
              </w:rPr>
              <w:t>374/2015 ve znění 298/2021</w:t>
            </w:r>
          </w:p>
        </w:tc>
        <w:tc>
          <w:tcPr>
            <w:tcW w:w="1080" w:type="dxa"/>
            <w:tcBorders>
              <w:top w:val="single" w:sz="4" w:space="0" w:color="auto"/>
              <w:left w:val="single" w:sz="4" w:space="0" w:color="auto"/>
              <w:bottom w:val="nil"/>
              <w:right w:val="single" w:sz="4" w:space="0" w:color="auto"/>
            </w:tcBorders>
          </w:tcPr>
          <w:p w:rsidR="00F375FC" w:rsidRPr="00F25D1A" w:rsidRDefault="00F375FC" w:rsidP="00275801">
            <w:pPr>
              <w:rPr>
                <w:sz w:val="18"/>
                <w:szCs w:val="18"/>
              </w:rPr>
            </w:pPr>
            <w:r>
              <w:rPr>
                <w:sz w:val="18"/>
                <w:szCs w:val="18"/>
              </w:rPr>
              <w:t>§137a odst.2</w:t>
            </w:r>
          </w:p>
        </w:tc>
        <w:tc>
          <w:tcPr>
            <w:tcW w:w="5405" w:type="dxa"/>
            <w:gridSpan w:val="4"/>
            <w:tcBorders>
              <w:top w:val="single" w:sz="4" w:space="0" w:color="auto"/>
              <w:left w:val="single" w:sz="4" w:space="0" w:color="auto"/>
              <w:bottom w:val="nil"/>
              <w:right w:val="single" w:sz="4" w:space="0" w:color="auto"/>
            </w:tcBorders>
          </w:tcPr>
          <w:p w:rsidR="00F375FC" w:rsidRPr="00F25D1A" w:rsidRDefault="00F375FC" w:rsidP="0019285F">
            <w:pPr>
              <w:rPr>
                <w:sz w:val="18"/>
                <w:szCs w:val="18"/>
              </w:rPr>
            </w:pPr>
            <w:r w:rsidRPr="00ED44A7">
              <w:rPr>
                <w:sz w:val="18"/>
                <w:szCs w:val="18"/>
              </w:rPr>
              <w:t>Povinná osoba nemusí</w:t>
            </w:r>
            <w:r>
              <w:rPr>
                <w:sz w:val="18"/>
                <w:szCs w:val="18"/>
              </w:rPr>
              <w:t xml:space="preserve"> </w:t>
            </w:r>
            <w:r w:rsidRPr="00ED44A7">
              <w:rPr>
                <w:sz w:val="18"/>
                <w:szCs w:val="18"/>
              </w:rPr>
              <w:t>plnit požadavky podle § 128c a 129c po dobu 3 let ode dne</w:t>
            </w:r>
            <w:r>
              <w:rPr>
                <w:sz w:val="18"/>
                <w:szCs w:val="18"/>
              </w:rPr>
              <w:t>, kdy povinná</w:t>
            </w:r>
            <w:r w:rsidRPr="00ED44A7">
              <w:rPr>
                <w:sz w:val="18"/>
                <w:szCs w:val="18"/>
              </w:rPr>
              <w:t xml:space="preserve"> osoba</w:t>
            </w:r>
            <w:r>
              <w:rPr>
                <w:sz w:val="18"/>
                <w:szCs w:val="18"/>
              </w:rPr>
              <w:t xml:space="preserve"> nebo skupina, jejíž je povinná osoba členem, byla určena globálně systémově významnou institucí nebo se stala nebo byla</w:t>
            </w:r>
            <w:r w:rsidRPr="00ED44A7">
              <w:rPr>
                <w:sz w:val="18"/>
                <w:szCs w:val="18"/>
              </w:rPr>
              <w:t xml:space="preserve"> určena významnou osobou</w:t>
            </w:r>
            <w:r>
              <w:rPr>
                <w:sz w:val="18"/>
                <w:szCs w:val="18"/>
              </w:rPr>
              <w:t>.</w:t>
            </w:r>
          </w:p>
        </w:tc>
        <w:tc>
          <w:tcPr>
            <w:tcW w:w="895" w:type="dxa"/>
            <w:tcBorders>
              <w:top w:val="single" w:sz="4" w:space="0" w:color="auto"/>
              <w:left w:val="single" w:sz="4" w:space="0" w:color="auto"/>
              <w:bottom w:val="nil"/>
              <w:right w:val="single" w:sz="4" w:space="0" w:color="auto"/>
            </w:tcBorders>
          </w:tcPr>
          <w:p w:rsidR="00F375FC" w:rsidRPr="00F25D1A" w:rsidRDefault="00F375FC" w:rsidP="00275801">
            <w:pPr>
              <w:rPr>
                <w:sz w:val="18"/>
                <w:szCs w:val="18"/>
              </w:rPr>
            </w:pPr>
            <w:r>
              <w:rPr>
                <w:sz w:val="18"/>
                <w:szCs w:val="18"/>
              </w:rPr>
              <w:t>PT</w:t>
            </w:r>
          </w:p>
        </w:tc>
        <w:tc>
          <w:tcPr>
            <w:tcW w:w="720" w:type="dxa"/>
            <w:tcBorders>
              <w:top w:val="single" w:sz="4" w:space="0" w:color="auto"/>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EA61BD">
        <w:tc>
          <w:tcPr>
            <w:tcW w:w="1440" w:type="dxa"/>
            <w:tcBorders>
              <w:top w:val="nil"/>
              <w:left w:val="single" w:sz="4" w:space="0" w:color="auto"/>
              <w:bottom w:val="single" w:sz="4" w:space="0" w:color="auto"/>
              <w:right w:val="single" w:sz="4" w:space="0" w:color="auto"/>
            </w:tcBorders>
          </w:tcPr>
          <w:p w:rsidR="00F375FC" w:rsidRPr="00E86A65" w:rsidRDefault="00F375FC" w:rsidP="0028371A">
            <w:pPr>
              <w:rPr>
                <w:sz w:val="18"/>
                <w:szCs w:val="18"/>
              </w:rPr>
            </w:pPr>
          </w:p>
        </w:tc>
        <w:tc>
          <w:tcPr>
            <w:tcW w:w="5400" w:type="dxa"/>
            <w:gridSpan w:val="4"/>
            <w:tcBorders>
              <w:top w:val="nil"/>
              <w:left w:val="single" w:sz="4" w:space="0" w:color="auto"/>
              <w:bottom w:val="single" w:sz="4" w:space="0" w:color="auto"/>
              <w:right w:val="single" w:sz="18" w:space="0" w:color="auto"/>
            </w:tcBorders>
          </w:tcPr>
          <w:p w:rsidR="00F375FC" w:rsidRPr="001B6087" w:rsidRDefault="00F375FC" w:rsidP="00106793">
            <w:pPr>
              <w:jc w:val="both"/>
              <w:rPr>
                <w:sz w:val="18"/>
                <w:szCs w:val="18"/>
                <w:highlight w:val="yellow"/>
              </w:rPr>
            </w:pPr>
          </w:p>
        </w:tc>
        <w:tc>
          <w:tcPr>
            <w:tcW w:w="900" w:type="dxa"/>
            <w:tcBorders>
              <w:top w:val="nil"/>
              <w:left w:val="single" w:sz="18" w:space="0" w:color="auto"/>
              <w:bottom w:val="single" w:sz="4" w:space="0" w:color="auto"/>
              <w:right w:val="single" w:sz="4" w:space="0" w:color="auto"/>
            </w:tcBorders>
          </w:tcPr>
          <w:p w:rsidR="00F375FC" w:rsidRDefault="00F375FC" w:rsidP="00275801">
            <w:pPr>
              <w:rPr>
                <w:sz w:val="18"/>
                <w:szCs w:val="18"/>
              </w:rPr>
            </w:pPr>
            <w:r>
              <w:rPr>
                <w:sz w:val="18"/>
                <w:szCs w:val="18"/>
              </w:rPr>
              <w:t>374/2015 ve znění 298/2021</w:t>
            </w:r>
          </w:p>
        </w:tc>
        <w:tc>
          <w:tcPr>
            <w:tcW w:w="1080" w:type="dxa"/>
            <w:tcBorders>
              <w:top w:val="nil"/>
              <w:left w:val="single" w:sz="4" w:space="0" w:color="auto"/>
              <w:bottom w:val="single" w:sz="4" w:space="0" w:color="auto"/>
              <w:right w:val="single" w:sz="4" w:space="0" w:color="auto"/>
            </w:tcBorders>
          </w:tcPr>
          <w:p w:rsidR="00F375FC" w:rsidRDefault="00F375FC" w:rsidP="00261730">
            <w:pPr>
              <w:rPr>
                <w:sz w:val="18"/>
                <w:szCs w:val="18"/>
              </w:rPr>
            </w:pPr>
            <w:r w:rsidRPr="00593DA0">
              <w:rPr>
                <w:sz w:val="18"/>
                <w:szCs w:val="18"/>
              </w:rPr>
              <w:t>ÚČINNOST</w:t>
            </w:r>
            <w:r>
              <w:rPr>
                <w:sz w:val="18"/>
                <w:szCs w:val="18"/>
              </w:rPr>
              <w:t xml:space="preserve"> </w:t>
            </w:r>
            <w:r w:rsidRPr="00593DA0">
              <w:rPr>
                <w:sz w:val="18"/>
                <w:szCs w:val="18"/>
              </w:rPr>
              <w:t>Čl. VI</w:t>
            </w:r>
          </w:p>
        </w:tc>
        <w:tc>
          <w:tcPr>
            <w:tcW w:w="5405" w:type="dxa"/>
            <w:gridSpan w:val="4"/>
            <w:tcBorders>
              <w:top w:val="nil"/>
              <w:left w:val="single" w:sz="4" w:space="0" w:color="auto"/>
              <w:bottom w:val="single" w:sz="4" w:space="0" w:color="auto"/>
              <w:right w:val="single" w:sz="4" w:space="0" w:color="auto"/>
            </w:tcBorders>
          </w:tcPr>
          <w:p w:rsidR="00F375FC" w:rsidRPr="00F25D1A" w:rsidRDefault="00F375FC" w:rsidP="002F27A8">
            <w:pPr>
              <w:rPr>
                <w:sz w:val="18"/>
                <w:szCs w:val="18"/>
              </w:rPr>
            </w:pPr>
            <w:r w:rsidRPr="00593DA0">
              <w:rPr>
                <w:sz w:val="18"/>
                <w:szCs w:val="18"/>
              </w:rPr>
              <w:t>Tento zákon nabývá účinnosti prvním dnem po dni jeho vyhlášení, s výjimkou us</w:t>
            </w:r>
            <w:r>
              <w:rPr>
                <w:sz w:val="18"/>
                <w:szCs w:val="18"/>
              </w:rPr>
              <w:t>tanovení části první čl. I bodu</w:t>
            </w:r>
            <w:r w:rsidRPr="00593DA0">
              <w:rPr>
                <w:sz w:val="18"/>
                <w:szCs w:val="18"/>
              </w:rPr>
              <w:t xml:space="preserve"> 134, pokud jde o § 136a, které nabývá účinnosti dnem 1. ledna 2024.</w:t>
            </w:r>
          </w:p>
        </w:tc>
        <w:tc>
          <w:tcPr>
            <w:tcW w:w="895" w:type="dxa"/>
            <w:tcBorders>
              <w:top w:val="nil"/>
              <w:left w:val="single" w:sz="4" w:space="0" w:color="auto"/>
              <w:bottom w:val="single" w:sz="4" w:space="0" w:color="auto"/>
              <w:right w:val="single" w:sz="4" w:space="0" w:color="auto"/>
            </w:tcBorders>
          </w:tcPr>
          <w:p w:rsidR="00F375FC" w:rsidRDefault="00F375FC" w:rsidP="00275801">
            <w:pPr>
              <w:rPr>
                <w:sz w:val="18"/>
                <w:szCs w:val="18"/>
              </w:rPr>
            </w:pP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2D7720">
        <w:tc>
          <w:tcPr>
            <w:tcW w:w="1440" w:type="dxa"/>
            <w:tcBorders>
              <w:top w:val="nil"/>
              <w:left w:val="single" w:sz="4" w:space="0" w:color="auto"/>
              <w:bottom w:val="single" w:sz="4" w:space="0" w:color="auto"/>
              <w:right w:val="single" w:sz="4" w:space="0" w:color="auto"/>
            </w:tcBorders>
          </w:tcPr>
          <w:p w:rsidR="00F375FC" w:rsidRPr="00E86A65" w:rsidRDefault="00F375FC" w:rsidP="0028371A">
            <w:pPr>
              <w:rPr>
                <w:sz w:val="18"/>
                <w:szCs w:val="18"/>
              </w:rPr>
            </w:pPr>
            <w:r w:rsidRPr="00E86A65">
              <w:rPr>
                <w:sz w:val="18"/>
                <w:szCs w:val="18"/>
              </w:rPr>
              <w:t>Článek 1 odst. 17</w:t>
            </w:r>
          </w:p>
          <w:p w:rsidR="00F375FC" w:rsidRPr="0024348B" w:rsidRDefault="00F375FC" w:rsidP="009F68AC">
            <w:pPr>
              <w:rPr>
                <w:sz w:val="18"/>
                <w:szCs w:val="18"/>
                <w:highlight w:val="yellow"/>
              </w:rPr>
            </w:pPr>
            <w:r w:rsidRPr="00526A99">
              <w:rPr>
                <w:i/>
                <w:sz w:val="18"/>
                <w:szCs w:val="18"/>
              </w:rPr>
              <w:t>(</w:t>
            </w:r>
            <w:r w:rsidR="009F68AC">
              <w:rPr>
                <w:i/>
                <w:sz w:val="18"/>
                <w:szCs w:val="18"/>
              </w:rPr>
              <w:t>Č</w:t>
            </w:r>
            <w:r w:rsidRPr="00E86A65">
              <w:rPr>
                <w:i/>
                <w:sz w:val="18"/>
                <w:szCs w:val="18"/>
              </w:rPr>
              <w:t>lánek 45m</w:t>
            </w:r>
            <w:r w:rsidR="009F68AC">
              <w:rPr>
                <w:i/>
                <w:sz w:val="18"/>
                <w:szCs w:val="18"/>
              </w:rPr>
              <w:t xml:space="preserve"> odstavec 3</w:t>
            </w:r>
            <w:r w:rsidRPr="00526A99">
              <w:rPr>
                <w:i/>
                <w:sz w:val="18"/>
                <w:szCs w:val="18"/>
              </w:rPr>
              <w:t>)</w:t>
            </w: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4F312B">
            <w:pPr>
              <w:jc w:val="both"/>
              <w:rPr>
                <w:sz w:val="18"/>
                <w:szCs w:val="18"/>
              </w:rPr>
            </w:pPr>
            <w:r w:rsidRPr="00F25D1A">
              <w:rPr>
                <w:sz w:val="18"/>
                <w:szCs w:val="18"/>
              </w:rPr>
              <w:t xml:space="preserve">3. Minimální úrovně požadavků uvedených v čl. 45c odst. 5 a 6 se nepoužijí po dobu dvou let ode dne: </w:t>
            </w:r>
          </w:p>
          <w:p w:rsidR="00F375FC" w:rsidRPr="00F25D1A" w:rsidRDefault="00F375FC" w:rsidP="004F312B">
            <w:pPr>
              <w:jc w:val="both"/>
              <w:rPr>
                <w:sz w:val="18"/>
                <w:szCs w:val="18"/>
              </w:rPr>
            </w:pPr>
          </w:p>
          <w:p w:rsidR="00F375FC" w:rsidRPr="00F25D1A" w:rsidRDefault="00F375FC" w:rsidP="004F312B">
            <w:pPr>
              <w:jc w:val="both"/>
              <w:rPr>
                <w:sz w:val="18"/>
                <w:szCs w:val="18"/>
              </w:rPr>
            </w:pPr>
            <w:r w:rsidRPr="00F25D1A">
              <w:rPr>
                <w:sz w:val="18"/>
                <w:szCs w:val="18"/>
              </w:rPr>
              <w:t xml:space="preserve">a) kdy subjekt řešící krizi uplatnil nástroj rekapitalizace z vnitřních zdrojů; nebo </w:t>
            </w:r>
          </w:p>
          <w:p w:rsidR="00F375FC" w:rsidRPr="00F25D1A" w:rsidRDefault="00F375FC" w:rsidP="004F312B">
            <w:pPr>
              <w:jc w:val="both"/>
              <w:rPr>
                <w:sz w:val="18"/>
                <w:szCs w:val="18"/>
              </w:rPr>
            </w:pPr>
          </w:p>
          <w:p w:rsidR="00F375FC" w:rsidRPr="00F25D1A" w:rsidRDefault="00F375FC" w:rsidP="00106793">
            <w:pPr>
              <w:jc w:val="both"/>
              <w:rPr>
                <w:sz w:val="18"/>
                <w:szCs w:val="18"/>
              </w:rPr>
            </w:pPr>
            <w:r w:rsidRPr="00F25D1A">
              <w:rPr>
                <w:sz w:val="18"/>
                <w:szCs w:val="18"/>
              </w:rPr>
              <w:t xml:space="preserve">b) kdy subjekt řešící krizi zavedl alternativní opatření soukromého sektoru uvedené v čl. 32 odst. 1 písm. b), jehož prostřednictvím byly kapitálové nástroje a další závazky odepsány nebo konvertovány na nástroje kmenového kapitálu tier 1, nebo kdy byly ve vztahu k tomuto subjektu řešícímu krizi uplatněny pravomoci k odpisu nebo konverzi v souladu s článkem 59, za účelem rekapitalizace subjektu řešícího krizi bez použití nástrojů k řešení krize. </w:t>
            </w:r>
          </w:p>
        </w:tc>
        <w:tc>
          <w:tcPr>
            <w:tcW w:w="900" w:type="dxa"/>
            <w:tcBorders>
              <w:top w:val="nil"/>
              <w:left w:val="single" w:sz="18" w:space="0" w:color="auto"/>
              <w:bottom w:val="single" w:sz="4" w:space="0" w:color="auto"/>
              <w:right w:val="single" w:sz="4" w:space="0" w:color="auto"/>
            </w:tcBorders>
          </w:tcPr>
          <w:p w:rsidR="00F375FC" w:rsidRPr="00F25D1A" w:rsidRDefault="00F375FC" w:rsidP="00275801">
            <w:pPr>
              <w:rPr>
                <w:sz w:val="18"/>
                <w:szCs w:val="18"/>
              </w:rPr>
            </w:pPr>
            <w:r>
              <w:rPr>
                <w:sz w:val="18"/>
                <w:szCs w:val="18"/>
              </w:rPr>
              <w:t>374/2015 ve znění 298/2021</w:t>
            </w:r>
          </w:p>
        </w:tc>
        <w:tc>
          <w:tcPr>
            <w:tcW w:w="108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§137a odst.1</w:t>
            </w:r>
          </w:p>
        </w:tc>
        <w:tc>
          <w:tcPr>
            <w:tcW w:w="5405" w:type="dxa"/>
            <w:gridSpan w:val="4"/>
            <w:tcBorders>
              <w:top w:val="nil"/>
              <w:left w:val="single" w:sz="4" w:space="0" w:color="auto"/>
              <w:bottom w:val="single" w:sz="4" w:space="0" w:color="auto"/>
              <w:right w:val="single" w:sz="4" w:space="0" w:color="auto"/>
            </w:tcBorders>
          </w:tcPr>
          <w:p w:rsidR="00F375FC" w:rsidRPr="00F25D1A" w:rsidRDefault="00F375FC" w:rsidP="0096389B">
            <w:pPr>
              <w:rPr>
                <w:sz w:val="18"/>
                <w:szCs w:val="18"/>
              </w:rPr>
            </w:pPr>
            <w:r w:rsidRPr="001B6087">
              <w:rPr>
                <w:sz w:val="18"/>
                <w:szCs w:val="18"/>
              </w:rPr>
              <w:t>Významná osoba podléhající řešení krize nemusí splňovat požadavek na podřízenost podle § 129c po dobu 2 let ode dne, kdy byl vůči ní uplatněn odpis nebo konverze odepisovatelných závazků nebo odpis a konverze odepisovatelných kapitálových nástrojů a vnitroskupinových způsobilých závazků.</w:t>
            </w:r>
          </w:p>
        </w:tc>
        <w:tc>
          <w:tcPr>
            <w:tcW w:w="895"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PT</w:t>
            </w: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2D7720">
        <w:tc>
          <w:tcPr>
            <w:tcW w:w="1440" w:type="dxa"/>
            <w:tcBorders>
              <w:top w:val="nil"/>
              <w:left w:val="single" w:sz="4" w:space="0" w:color="auto"/>
              <w:bottom w:val="single" w:sz="4" w:space="0" w:color="auto"/>
              <w:right w:val="single" w:sz="4" w:space="0" w:color="auto"/>
            </w:tcBorders>
          </w:tcPr>
          <w:p w:rsidR="00F375FC" w:rsidRPr="00E86A65" w:rsidRDefault="00F375FC" w:rsidP="0028371A">
            <w:pPr>
              <w:rPr>
                <w:sz w:val="18"/>
                <w:szCs w:val="18"/>
              </w:rPr>
            </w:pPr>
            <w:r w:rsidRPr="00E86A65">
              <w:rPr>
                <w:sz w:val="18"/>
                <w:szCs w:val="18"/>
              </w:rPr>
              <w:t>Článek 1 odst. 17</w:t>
            </w:r>
          </w:p>
          <w:p w:rsidR="00F375FC" w:rsidRPr="0024348B" w:rsidRDefault="00F375FC" w:rsidP="009F68AC">
            <w:pPr>
              <w:rPr>
                <w:sz w:val="18"/>
                <w:szCs w:val="18"/>
                <w:highlight w:val="yellow"/>
              </w:rPr>
            </w:pPr>
            <w:r w:rsidRPr="00526A99">
              <w:rPr>
                <w:i/>
                <w:sz w:val="18"/>
                <w:szCs w:val="18"/>
              </w:rPr>
              <w:t>(</w:t>
            </w:r>
            <w:r w:rsidR="009F68AC">
              <w:rPr>
                <w:i/>
                <w:sz w:val="18"/>
                <w:szCs w:val="18"/>
              </w:rPr>
              <w:t>Č</w:t>
            </w:r>
            <w:r w:rsidRPr="00E86A65">
              <w:rPr>
                <w:i/>
                <w:sz w:val="18"/>
                <w:szCs w:val="18"/>
              </w:rPr>
              <w:t>lánek 45m</w:t>
            </w:r>
            <w:r w:rsidR="009F68AC">
              <w:rPr>
                <w:i/>
                <w:sz w:val="18"/>
                <w:szCs w:val="18"/>
              </w:rPr>
              <w:t xml:space="preserve"> odstavec 4</w:t>
            </w:r>
            <w:r w:rsidRPr="00526A99">
              <w:rPr>
                <w:i/>
                <w:sz w:val="18"/>
                <w:szCs w:val="18"/>
              </w:rPr>
              <w:t>)</w:t>
            </w: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106793">
            <w:pPr>
              <w:jc w:val="both"/>
              <w:rPr>
                <w:sz w:val="18"/>
                <w:szCs w:val="18"/>
              </w:rPr>
            </w:pPr>
            <w:r w:rsidRPr="00F25D1A">
              <w:rPr>
                <w:sz w:val="18"/>
                <w:szCs w:val="18"/>
              </w:rPr>
              <w:t xml:space="preserve">4. Požadavky uvedené v čl. 45b odst. 4 a 7, případně i v čl. 45c odst. 5 a 6, se nepoužijí po dobu tří let ode dne, kdy subjekt řešící krizi nebo skupina, jejíž je subjekt řešící krizi součástí, byly určeny jako G-SVI nebo od kterého se subjekt řešící krizi nachází v situaci uvedené v čl. 45c odst. 5 nebo 6. </w:t>
            </w:r>
          </w:p>
        </w:tc>
        <w:tc>
          <w:tcPr>
            <w:tcW w:w="900" w:type="dxa"/>
            <w:tcBorders>
              <w:top w:val="nil"/>
              <w:left w:val="single" w:sz="18" w:space="0" w:color="auto"/>
              <w:bottom w:val="single" w:sz="4" w:space="0" w:color="auto"/>
              <w:right w:val="single" w:sz="4" w:space="0" w:color="auto"/>
            </w:tcBorders>
          </w:tcPr>
          <w:p w:rsidR="00F375FC" w:rsidRPr="00F25D1A" w:rsidRDefault="00F375FC" w:rsidP="00275801">
            <w:pPr>
              <w:rPr>
                <w:sz w:val="18"/>
                <w:szCs w:val="18"/>
              </w:rPr>
            </w:pPr>
            <w:r>
              <w:rPr>
                <w:sz w:val="18"/>
                <w:szCs w:val="18"/>
              </w:rPr>
              <w:t>374/2015 ve znění 298/2021</w:t>
            </w:r>
          </w:p>
        </w:tc>
        <w:tc>
          <w:tcPr>
            <w:tcW w:w="108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§137a odst.2</w:t>
            </w:r>
          </w:p>
        </w:tc>
        <w:tc>
          <w:tcPr>
            <w:tcW w:w="5405" w:type="dxa"/>
            <w:gridSpan w:val="4"/>
            <w:tcBorders>
              <w:top w:val="nil"/>
              <w:left w:val="single" w:sz="4" w:space="0" w:color="auto"/>
              <w:bottom w:val="single" w:sz="4" w:space="0" w:color="auto"/>
              <w:right w:val="single" w:sz="4" w:space="0" w:color="auto"/>
            </w:tcBorders>
          </w:tcPr>
          <w:p w:rsidR="00F375FC" w:rsidRPr="00F25D1A" w:rsidRDefault="00F375FC" w:rsidP="00AD6C37">
            <w:pPr>
              <w:rPr>
                <w:sz w:val="18"/>
                <w:szCs w:val="18"/>
              </w:rPr>
            </w:pPr>
            <w:r w:rsidRPr="008E6CF8">
              <w:rPr>
                <w:sz w:val="18"/>
                <w:szCs w:val="18"/>
              </w:rPr>
              <w:t>Povinná osoba nemusí plnit požadavky podle § 128c a 129c po dobu 3 let ode dne, kdy povinná osoba nebo skupina, jejíž je povinná osoba členem, byla určena globálně systémově významnou institucí nebo se stala nebo byla určena významnou osobou.</w:t>
            </w:r>
          </w:p>
        </w:tc>
        <w:tc>
          <w:tcPr>
            <w:tcW w:w="895"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PT</w:t>
            </w: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2D7720">
        <w:tc>
          <w:tcPr>
            <w:tcW w:w="1440" w:type="dxa"/>
            <w:tcBorders>
              <w:top w:val="nil"/>
              <w:left w:val="single" w:sz="4" w:space="0" w:color="auto"/>
              <w:bottom w:val="single" w:sz="4" w:space="0" w:color="auto"/>
              <w:right w:val="single" w:sz="4" w:space="0" w:color="auto"/>
            </w:tcBorders>
          </w:tcPr>
          <w:p w:rsidR="00F375FC" w:rsidRPr="00E86A65" w:rsidRDefault="00F375FC" w:rsidP="003C4DD3">
            <w:pPr>
              <w:rPr>
                <w:sz w:val="18"/>
                <w:szCs w:val="18"/>
              </w:rPr>
            </w:pPr>
            <w:r w:rsidRPr="00E86A65">
              <w:rPr>
                <w:sz w:val="18"/>
                <w:szCs w:val="18"/>
              </w:rPr>
              <w:t>Článek 1 odst. 17</w:t>
            </w:r>
          </w:p>
          <w:p w:rsidR="00F375FC" w:rsidRPr="00E86A65" w:rsidRDefault="00F375FC" w:rsidP="009F68AC">
            <w:pPr>
              <w:rPr>
                <w:sz w:val="18"/>
                <w:szCs w:val="18"/>
              </w:rPr>
            </w:pPr>
            <w:r w:rsidRPr="00526A99">
              <w:rPr>
                <w:i/>
                <w:sz w:val="18"/>
                <w:szCs w:val="18"/>
              </w:rPr>
              <w:t>(</w:t>
            </w:r>
            <w:r w:rsidR="009F68AC">
              <w:rPr>
                <w:i/>
                <w:sz w:val="18"/>
                <w:szCs w:val="18"/>
              </w:rPr>
              <w:t>Č</w:t>
            </w:r>
            <w:r w:rsidRPr="00E86A65">
              <w:rPr>
                <w:i/>
                <w:sz w:val="18"/>
                <w:szCs w:val="18"/>
              </w:rPr>
              <w:t>lánek 45m</w:t>
            </w:r>
            <w:r w:rsidR="00526A99">
              <w:rPr>
                <w:i/>
                <w:sz w:val="18"/>
                <w:szCs w:val="18"/>
              </w:rPr>
              <w:t xml:space="preserve"> odstavec 5</w:t>
            </w:r>
            <w:r w:rsidRPr="00526A99">
              <w:rPr>
                <w:i/>
                <w:sz w:val="18"/>
                <w:szCs w:val="18"/>
              </w:rPr>
              <w:t>)</w:t>
            </w: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106793">
            <w:pPr>
              <w:jc w:val="both"/>
              <w:rPr>
                <w:sz w:val="18"/>
                <w:szCs w:val="18"/>
              </w:rPr>
            </w:pPr>
            <w:r w:rsidRPr="00F25D1A">
              <w:rPr>
                <w:sz w:val="18"/>
                <w:szCs w:val="18"/>
              </w:rPr>
              <w:t xml:space="preserve">5. Odchylně od čl. 45 odst. 1 stanoví orgány příslušné k řešení krize vhodné přechodné období pro splnění požadavků podle článků 45e nebo 45f nebo případně požadavku vyplývajícího z uplatnění čl. 45b odst. 4, 5 nebo 7 pro instituce nebo subjekty uvedené v čl. 1 odst. 1 písm. b), c) a d), na které byly použity nástroje k řešení krize nebo pravomoci k odpisu nebo konverzi uvedené v článku 59. </w:t>
            </w:r>
          </w:p>
        </w:tc>
        <w:tc>
          <w:tcPr>
            <w:tcW w:w="900" w:type="dxa"/>
            <w:tcBorders>
              <w:top w:val="nil"/>
              <w:left w:val="single" w:sz="18" w:space="0" w:color="auto"/>
              <w:bottom w:val="single" w:sz="4" w:space="0" w:color="auto"/>
              <w:right w:val="single" w:sz="4" w:space="0" w:color="auto"/>
            </w:tcBorders>
          </w:tcPr>
          <w:p w:rsidR="00F375FC" w:rsidRPr="00F25D1A" w:rsidRDefault="00F375FC" w:rsidP="00275801">
            <w:pPr>
              <w:rPr>
                <w:sz w:val="18"/>
                <w:szCs w:val="18"/>
              </w:rPr>
            </w:pPr>
            <w:r>
              <w:rPr>
                <w:sz w:val="18"/>
                <w:szCs w:val="18"/>
              </w:rPr>
              <w:t>374/2015 ve znění 298/2021</w:t>
            </w:r>
          </w:p>
        </w:tc>
        <w:tc>
          <w:tcPr>
            <w:tcW w:w="108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§137a odst.3</w:t>
            </w:r>
          </w:p>
        </w:tc>
        <w:tc>
          <w:tcPr>
            <w:tcW w:w="5405" w:type="dxa"/>
            <w:gridSpan w:val="4"/>
            <w:tcBorders>
              <w:top w:val="nil"/>
              <w:left w:val="single" w:sz="4" w:space="0" w:color="auto"/>
              <w:bottom w:val="single" w:sz="4" w:space="0" w:color="auto"/>
              <w:right w:val="single" w:sz="4" w:space="0" w:color="auto"/>
            </w:tcBorders>
          </w:tcPr>
          <w:p w:rsidR="00F375FC" w:rsidRPr="00F25D1A" w:rsidRDefault="00F375FC" w:rsidP="009F186F">
            <w:pPr>
              <w:rPr>
                <w:sz w:val="18"/>
                <w:szCs w:val="18"/>
              </w:rPr>
            </w:pPr>
            <w:r w:rsidRPr="00EB201B">
              <w:rPr>
                <w:sz w:val="18"/>
                <w:szCs w:val="18"/>
              </w:rPr>
              <w:t>Česká národní banka stanoví povinné osobě, vůči které bylo uplatněno opatření k řešení krize nebo pravomoc k odpisu a konverzi podle § 60, vhodné přechodné období pro splnění minimálního požadavku nebo vnitřního minimálního požadavku a požadavku na podřízenost.</w:t>
            </w:r>
          </w:p>
        </w:tc>
        <w:tc>
          <w:tcPr>
            <w:tcW w:w="895"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PT</w:t>
            </w: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6B66DB">
        <w:tc>
          <w:tcPr>
            <w:tcW w:w="1440" w:type="dxa"/>
            <w:tcBorders>
              <w:top w:val="nil"/>
              <w:left w:val="single" w:sz="4" w:space="0" w:color="auto"/>
              <w:bottom w:val="nil"/>
              <w:right w:val="single" w:sz="4" w:space="0" w:color="auto"/>
            </w:tcBorders>
          </w:tcPr>
          <w:p w:rsidR="00F375FC" w:rsidRPr="00E86A65" w:rsidRDefault="00F375FC" w:rsidP="003C4DD3">
            <w:pPr>
              <w:rPr>
                <w:sz w:val="18"/>
                <w:szCs w:val="18"/>
              </w:rPr>
            </w:pPr>
            <w:r w:rsidRPr="00E86A65">
              <w:rPr>
                <w:sz w:val="18"/>
                <w:szCs w:val="18"/>
              </w:rPr>
              <w:t>Článek 1 odst. 17</w:t>
            </w:r>
          </w:p>
          <w:p w:rsidR="00F375FC" w:rsidRPr="00E86A65" w:rsidRDefault="00F375FC" w:rsidP="009F68AC">
            <w:pPr>
              <w:rPr>
                <w:sz w:val="18"/>
                <w:szCs w:val="18"/>
              </w:rPr>
            </w:pPr>
            <w:r w:rsidRPr="00526A99">
              <w:rPr>
                <w:i/>
                <w:sz w:val="18"/>
                <w:szCs w:val="18"/>
              </w:rPr>
              <w:t>(</w:t>
            </w:r>
            <w:r w:rsidR="009F68AC">
              <w:rPr>
                <w:i/>
                <w:sz w:val="18"/>
                <w:szCs w:val="18"/>
              </w:rPr>
              <w:t>Č</w:t>
            </w:r>
            <w:r w:rsidRPr="00E86A65">
              <w:rPr>
                <w:i/>
                <w:sz w:val="18"/>
                <w:szCs w:val="18"/>
              </w:rPr>
              <w:t>lánek 45m</w:t>
            </w:r>
            <w:r w:rsidR="00526A99">
              <w:rPr>
                <w:i/>
                <w:sz w:val="18"/>
                <w:szCs w:val="18"/>
              </w:rPr>
              <w:t xml:space="preserve"> odstavec 6</w:t>
            </w:r>
            <w:r w:rsidRPr="00526A99">
              <w:rPr>
                <w:i/>
                <w:sz w:val="18"/>
                <w:szCs w:val="18"/>
              </w:rPr>
              <w:t>)</w:t>
            </w:r>
          </w:p>
        </w:tc>
        <w:tc>
          <w:tcPr>
            <w:tcW w:w="5400" w:type="dxa"/>
            <w:gridSpan w:val="4"/>
            <w:tcBorders>
              <w:top w:val="nil"/>
              <w:left w:val="single" w:sz="4" w:space="0" w:color="auto"/>
              <w:bottom w:val="nil"/>
              <w:right w:val="single" w:sz="18" w:space="0" w:color="auto"/>
            </w:tcBorders>
          </w:tcPr>
          <w:p w:rsidR="00F375FC" w:rsidRPr="00F25D1A" w:rsidRDefault="00F375FC" w:rsidP="00106793">
            <w:pPr>
              <w:jc w:val="both"/>
              <w:rPr>
                <w:sz w:val="18"/>
                <w:szCs w:val="18"/>
              </w:rPr>
            </w:pPr>
            <w:r w:rsidRPr="00F25D1A">
              <w:rPr>
                <w:sz w:val="18"/>
                <w:szCs w:val="18"/>
              </w:rPr>
              <w:t xml:space="preserve">6. Pro účely odstavců 1 až 5 sdělí orgány příslušné k řešení krize dané instituci nebo subjektu uvedenému v čl. 1 odst. 1 písm. b), c) a d) plánovaný minimální požadavek na kapitál a způsobilé závazky pro každé 12měsíční období v rámci přechodného období s cílem usnadnit postupné navyšování jejich schopnosti absorbovat ztráty a schopnosti rekapitalizace. Na konci přechodného období se minimální požadavek na kapitál a způsobilé závazky rovná částce určené podle čl. 45b odst. 4, 5 nebo 7, čl. 45c odst. 5 a 6, článku 45e nebo článku 45f. </w:t>
            </w:r>
          </w:p>
        </w:tc>
        <w:tc>
          <w:tcPr>
            <w:tcW w:w="900" w:type="dxa"/>
            <w:tcBorders>
              <w:top w:val="nil"/>
              <w:left w:val="single" w:sz="18" w:space="0" w:color="auto"/>
              <w:bottom w:val="nil"/>
              <w:right w:val="single" w:sz="4" w:space="0" w:color="auto"/>
            </w:tcBorders>
          </w:tcPr>
          <w:p w:rsidR="00F375FC" w:rsidRPr="00F25D1A" w:rsidRDefault="00F375FC" w:rsidP="00275801">
            <w:pPr>
              <w:rPr>
                <w:sz w:val="18"/>
                <w:szCs w:val="18"/>
              </w:rPr>
            </w:pPr>
            <w:r>
              <w:rPr>
                <w:sz w:val="18"/>
                <w:szCs w:val="18"/>
              </w:rPr>
              <w:t>374/2015 ve znění 298/2021</w:t>
            </w:r>
          </w:p>
        </w:tc>
        <w:tc>
          <w:tcPr>
            <w:tcW w:w="1080" w:type="dxa"/>
            <w:tcBorders>
              <w:top w:val="nil"/>
              <w:left w:val="single" w:sz="4" w:space="0" w:color="auto"/>
              <w:bottom w:val="nil"/>
              <w:right w:val="single" w:sz="4" w:space="0" w:color="auto"/>
            </w:tcBorders>
          </w:tcPr>
          <w:p w:rsidR="00F375FC" w:rsidRPr="00F25D1A" w:rsidRDefault="00F375FC" w:rsidP="00EB662E">
            <w:pPr>
              <w:rPr>
                <w:sz w:val="18"/>
                <w:szCs w:val="18"/>
              </w:rPr>
            </w:pPr>
            <w:r>
              <w:rPr>
                <w:sz w:val="18"/>
                <w:szCs w:val="18"/>
              </w:rPr>
              <w:t>§137a odst.4</w:t>
            </w:r>
          </w:p>
        </w:tc>
        <w:tc>
          <w:tcPr>
            <w:tcW w:w="5405" w:type="dxa"/>
            <w:gridSpan w:val="4"/>
            <w:tcBorders>
              <w:top w:val="nil"/>
              <w:left w:val="single" w:sz="4" w:space="0" w:color="auto"/>
              <w:bottom w:val="nil"/>
              <w:right w:val="single" w:sz="4" w:space="0" w:color="auto"/>
            </w:tcBorders>
          </w:tcPr>
          <w:p w:rsidR="00F375FC" w:rsidRPr="00F25D1A" w:rsidRDefault="00F375FC" w:rsidP="006B0499">
            <w:pPr>
              <w:rPr>
                <w:sz w:val="18"/>
                <w:szCs w:val="18"/>
              </w:rPr>
            </w:pPr>
            <w:r w:rsidRPr="008C1291">
              <w:rPr>
                <w:sz w:val="18"/>
                <w:szCs w:val="18"/>
              </w:rPr>
              <w:t>Česká národní banka sdělí povinné osobě očekávání ohledně výše kapitálu a způsobilých závazků pro každé období v délce 1 roku v rámci přechodného období s cílem usnadnit postupné navyšování její schopnosti absorbovat ztráty a rekapitalizace.</w:t>
            </w:r>
          </w:p>
        </w:tc>
        <w:tc>
          <w:tcPr>
            <w:tcW w:w="895" w:type="dxa"/>
            <w:tcBorders>
              <w:top w:val="nil"/>
              <w:left w:val="single" w:sz="4" w:space="0" w:color="auto"/>
              <w:bottom w:val="nil"/>
              <w:right w:val="single" w:sz="4" w:space="0" w:color="auto"/>
            </w:tcBorders>
          </w:tcPr>
          <w:p w:rsidR="00F375FC" w:rsidRPr="00F25D1A" w:rsidRDefault="00F375FC" w:rsidP="00275801">
            <w:pPr>
              <w:rPr>
                <w:sz w:val="18"/>
                <w:szCs w:val="18"/>
              </w:rPr>
            </w:pPr>
            <w:r>
              <w:rPr>
                <w:sz w:val="18"/>
                <w:szCs w:val="18"/>
              </w:rPr>
              <w:t>PT</w:t>
            </w: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2D7720">
        <w:tc>
          <w:tcPr>
            <w:tcW w:w="1440" w:type="dxa"/>
            <w:tcBorders>
              <w:top w:val="nil"/>
              <w:left w:val="single" w:sz="4" w:space="0" w:color="auto"/>
              <w:bottom w:val="single" w:sz="4" w:space="0" w:color="auto"/>
              <w:right w:val="single" w:sz="4" w:space="0" w:color="auto"/>
            </w:tcBorders>
          </w:tcPr>
          <w:p w:rsidR="00F375FC" w:rsidRPr="00E86A65" w:rsidRDefault="00F375FC" w:rsidP="003C4DD3">
            <w:pPr>
              <w:rPr>
                <w:sz w:val="18"/>
                <w:szCs w:val="18"/>
              </w:rPr>
            </w:pP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106793">
            <w:pPr>
              <w:jc w:val="both"/>
              <w:rPr>
                <w:sz w:val="18"/>
                <w:szCs w:val="18"/>
              </w:rPr>
            </w:pPr>
          </w:p>
        </w:tc>
        <w:tc>
          <w:tcPr>
            <w:tcW w:w="900" w:type="dxa"/>
            <w:tcBorders>
              <w:top w:val="nil"/>
              <w:left w:val="single" w:sz="18" w:space="0" w:color="auto"/>
              <w:bottom w:val="single" w:sz="4" w:space="0" w:color="auto"/>
              <w:right w:val="single" w:sz="4" w:space="0" w:color="auto"/>
            </w:tcBorders>
          </w:tcPr>
          <w:p w:rsidR="00F375FC" w:rsidRDefault="00F375FC" w:rsidP="00275801">
            <w:pPr>
              <w:rPr>
                <w:sz w:val="18"/>
                <w:szCs w:val="18"/>
              </w:rPr>
            </w:pPr>
            <w:r>
              <w:rPr>
                <w:sz w:val="18"/>
                <w:szCs w:val="18"/>
              </w:rPr>
              <w:t>374/2015 ve znění 298/2021</w:t>
            </w:r>
          </w:p>
        </w:tc>
        <w:tc>
          <w:tcPr>
            <w:tcW w:w="1080" w:type="dxa"/>
            <w:tcBorders>
              <w:top w:val="nil"/>
              <w:left w:val="single" w:sz="4" w:space="0" w:color="auto"/>
              <w:bottom w:val="single" w:sz="4" w:space="0" w:color="auto"/>
              <w:right w:val="single" w:sz="4" w:space="0" w:color="auto"/>
            </w:tcBorders>
          </w:tcPr>
          <w:p w:rsidR="00F375FC" w:rsidRDefault="00F375FC" w:rsidP="00EB662E">
            <w:pPr>
              <w:rPr>
                <w:sz w:val="18"/>
                <w:szCs w:val="18"/>
              </w:rPr>
            </w:pPr>
            <w:r w:rsidRPr="006B66DB">
              <w:rPr>
                <w:sz w:val="18"/>
                <w:szCs w:val="18"/>
              </w:rPr>
              <w:t>Čl. II Přechodná ustanovení bod 7</w:t>
            </w:r>
          </w:p>
        </w:tc>
        <w:tc>
          <w:tcPr>
            <w:tcW w:w="5405" w:type="dxa"/>
            <w:gridSpan w:val="4"/>
            <w:tcBorders>
              <w:top w:val="nil"/>
              <w:left w:val="single" w:sz="4" w:space="0" w:color="auto"/>
              <w:bottom w:val="single" w:sz="4" w:space="0" w:color="auto"/>
              <w:right w:val="single" w:sz="4" w:space="0" w:color="auto"/>
            </w:tcBorders>
          </w:tcPr>
          <w:p w:rsidR="00F375FC" w:rsidRPr="008C1291" w:rsidRDefault="00F375FC" w:rsidP="006B0499">
            <w:pPr>
              <w:rPr>
                <w:sz w:val="18"/>
                <w:szCs w:val="18"/>
              </w:rPr>
            </w:pPr>
            <w:r w:rsidRPr="006B66DB">
              <w:rPr>
                <w:sz w:val="18"/>
                <w:szCs w:val="18"/>
              </w:rPr>
              <w:t>Česká národní banka sdělí povinné osobě plánovaný minimální požadavek podle § 127a odst. 1 zákona č. 374/2015 Sb., ve znění účinném ode dne nabytí účinnosti tohoto zákona, nebo vnitřní minimální požadavek podle § 127a odst. 2 zákona č. 374/2015 Sb., ve znění účinném ode dne nabytí účinnosti tohoto zákona, pro každé období 1 roku v rámci přechodného období stanoveného podle bodu 3 nebo 4 s cílem usnadnit postupné navyšování její schopnosti absorbovat ztráty a schopnosti rekapitalizace.</w:t>
            </w:r>
          </w:p>
        </w:tc>
        <w:tc>
          <w:tcPr>
            <w:tcW w:w="895" w:type="dxa"/>
            <w:tcBorders>
              <w:top w:val="nil"/>
              <w:left w:val="single" w:sz="4" w:space="0" w:color="auto"/>
              <w:bottom w:val="single" w:sz="4" w:space="0" w:color="auto"/>
              <w:right w:val="single" w:sz="4" w:space="0" w:color="auto"/>
            </w:tcBorders>
          </w:tcPr>
          <w:p w:rsidR="00F375FC" w:rsidRDefault="00F375FC" w:rsidP="00275801">
            <w:pPr>
              <w:rPr>
                <w:sz w:val="18"/>
                <w:szCs w:val="18"/>
              </w:rPr>
            </w:pP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5D05BC">
        <w:tc>
          <w:tcPr>
            <w:tcW w:w="1440" w:type="dxa"/>
            <w:tcBorders>
              <w:top w:val="nil"/>
              <w:left w:val="single" w:sz="4" w:space="0" w:color="auto"/>
              <w:bottom w:val="nil"/>
              <w:right w:val="single" w:sz="4" w:space="0" w:color="auto"/>
            </w:tcBorders>
          </w:tcPr>
          <w:p w:rsidR="00F375FC" w:rsidRPr="00E86A65" w:rsidRDefault="00F375FC" w:rsidP="008C69FE">
            <w:pPr>
              <w:rPr>
                <w:sz w:val="18"/>
                <w:szCs w:val="18"/>
              </w:rPr>
            </w:pPr>
            <w:r w:rsidRPr="00E86A65">
              <w:rPr>
                <w:sz w:val="18"/>
                <w:szCs w:val="18"/>
              </w:rPr>
              <w:t>Článek 1 odst. 17</w:t>
            </w:r>
          </w:p>
          <w:p w:rsidR="00F375FC" w:rsidRPr="00526A99" w:rsidRDefault="00F375FC" w:rsidP="00526A99">
            <w:pPr>
              <w:rPr>
                <w:i/>
                <w:sz w:val="18"/>
                <w:szCs w:val="18"/>
              </w:rPr>
            </w:pPr>
            <w:r w:rsidRPr="00526A99">
              <w:rPr>
                <w:i/>
                <w:sz w:val="18"/>
                <w:szCs w:val="18"/>
              </w:rPr>
              <w:t>(</w:t>
            </w:r>
            <w:r w:rsidR="00526A99">
              <w:rPr>
                <w:i/>
                <w:sz w:val="18"/>
                <w:szCs w:val="18"/>
              </w:rPr>
              <w:t>Č</w:t>
            </w:r>
            <w:r w:rsidRPr="00526A99">
              <w:rPr>
                <w:i/>
                <w:sz w:val="18"/>
                <w:szCs w:val="18"/>
              </w:rPr>
              <w:t>lánek 45m</w:t>
            </w:r>
            <w:r w:rsidR="00526A99" w:rsidRPr="00526A99">
              <w:rPr>
                <w:i/>
                <w:sz w:val="18"/>
                <w:szCs w:val="18"/>
              </w:rPr>
              <w:t xml:space="preserve"> odstavec 7</w:t>
            </w:r>
            <w:r w:rsidRPr="00526A99">
              <w:rPr>
                <w:i/>
                <w:sz w:val="18"/>
                <w:szCs w:val="18"/>
              </w:rPr>
              <w:t>)</w:t>
            </w:r>
          </w:p>
        </w:tc>
        <w:tc>
          <w:tcPr>
            <w:tcW w:w="5400" w:type="dxa"/>
            <w:gridSpan w:val="4"/>
            <w:tcBorders>
              <w:top w:val="nil"/>
              <w:left w:val="single" w:sz="4" w:space="0" w:color="auto"/>
              <w:bottom w:val="nil"/>
              <w:right w:val="single" w:sz="18" w:space="0" w:color="auto"/>
            </w:tcBorders>
          </w:tcPr>
          <w:p w:rsidR="00F375FC" w:rsidRPr="00F25D1A" w:rsidRDefault="00F375FC" w:rsidP="00F6184F">
            <w:pPr>
              <w:jc w:val="both"/>
              <w:rPr>
                <w:sz w:val="18"/>
                <w:szCs w:val="18"/>
              </w:rPr>
            </w:pPr>
            <w:r w:rsidRPr="00F25D1A">
              <w:rPr>
                <w:sz w:val="18"/>
                <w:szCs w:val="18"/>
              </w:rPr>
              <w:t xml:space="preserve">7. Při stanovování přechodných období orgány příslušné k řešení krize zohlední: </w:t>
            </w:r>
          </w:p>
          <w:p w:rsidR="00F375FC" w:rsidRPr="00F25D1A" w:rsidRDefault="00F375FC" w:rsidP="00F6184F">
            <w:pPr>
              <w:jc w:val="both"/>
              <w:rPr>
                <w:sz w:val="18"/>
                <w:szCs w:val="18"/>
              </w:rPr>
            </w:pPr>
          </w:p>
          <w:p w:rsidR="00F375FC" w:rsidRPr="00F25D1A" w:rsidRDefault="00F375FC" w:rsidP="00F6184F">
            <w:pPr>
              <w:jc w:val="both"/>
              <w:rPr>
                <w:sz w:val="18"/>
                <w:szCs w:val="18"/>
              </w:rPr>
            </w:pPr>
            <w:r w:rsidRPr="00F25D1A">
              <w:rPr>
                <w:sz w:val="18"/>
                <w:szCs w:val="18"/>
              </w:rPr>
              <w:t>a) převahu vkladů a absenci dluhových nástrojů v modelu financování;</w:t>
            </w:r>
          </w:p>
          <w:p w:rsidR="00F375FC" w:rsidRPr="00F25D1A" w:rsidRDefault="00F375FC" w:rsidP="00F6184F">
            <w:pPr>
              <w:jc w:val="both"/>
              <w:rPr>
                <w:sz w:val="18"/>
                <w:szCs w:val="18"/>
              </w:rPr>
            </w:pPr>
          </w:p>
          <w:p w:rsidR="00F375FC" w:rsidRPr="00F25D1A" w:rsidRDefault="00F375FC" w:rsidP="00F6184F">
            <w:pPr>
              <w:jc w:val="both"/>
              <w:rPr>
                <w:sz w:val="18"/>
                <w:szCs w:val="18"/>
              </w:rPr>
            </w:pPr>
            <w:r w:rsidRPr="00F25D1A">
              <w:rPr>
                <w:sz w:val="18"/>
                <w:szCs w:val="18"/>
              </w:rPr>
              <w:t xml:space="preserve">b) přístup na kapitálové trhy se způsobilými závazky; </w:t>
            </w:r>
          </w:p>
          <w:p w:rsidR="00F375FC" w:rsidRPr="00F25D1A" w:rsidRDefault="00F375FC" w:rsidP="00F6184F">
            <w:pPr>
              <w:jc w:val="both"/>
              <w:rPr>
                <w:sz w:val="18"/>
                <w:szCs w:val="18"/>
              </w:rPr>
            </w:pPr>
          </w:p>
          <w:p w:rsidR="00F375FC" w:rsidRPr="00F25D1A" w:rsidRDefault="00F375FC" w:rsidP="00106793">
            <w:pPr>
              <w:jc w:val="both"/>
              <w:rPr>
                <w:sz w:val="18"/>
                <w:szCs w:val="18"/>
              </w:rPr>
            </w:pPr>
            <w:r w:rsidRPr="00F25D1A">
              <w:rPr>
                <w:sz w:val="18"/>
                <w:szCs w:val="18"/>
              </w:rPr>
              <w:t xml:space="preserve">c) rozsah, v jakém subjekt řešící krizi závisí na kmenovém kapitálu tier 1 při plnění požadavku uvedeného v článku 45e. </w:t>
            </w:r>
          </w:p>
        </w:tc>
        <w:tc>
          <w:tcPr>
            <w:tcW w:w="900" w:type="dxa"/>
            <w:tcBorders>
              <w:top w:val="nil"/>
              <w:left w:val="single" w:sz="18" w:space="0" w:color="auto"/>
              <w:bottom w:val="nil"/>
              <w:right w:val="single" w:sz="4" w:space="0" w:color="auto"/>
            </w:tcBorders>
          </w:tcPr>
          <w:p w:rsidR="00F375FC" w:rsidRPr="00F25D1A" w:rsidRDefault="00F375FC" w:rsidP="00275801">
            <w:pPr>
              <w:rPr>
                <w:sz w:val="18"/>
                <w:szCs w:val="18"/>
              </w:rPr>
            </w:pPr>
            <w:r>
              <w:rPr>
                <w:sz w:val="18"/>
                <w:szCs w:val="18"/>
              </w:rPr>
              <w:t>374/2015 ve znění 298/2021</w:t>
            </w:r>
          </w:p>
        </w:tc>
        <w:tc>
          <w:tcPr>
            <w:tcW w:w="1080" w:type="dxa"/>
            <w:tcBorders>
              <w:top w:val="nil"/>
              <w:left w:val="single" w:sz="4" w:space="0" w:color="auto"/>
              <w:bottom w:val="nil"/>
              <w:right w:val="single" w:sz="4" w:space="0" w:color="auto"/>
            </w:tcBorders>
          </w:tcPr>
          <w:p w:rsidR="00F375FC" w:rsidRPr="00F25D1A" w:rsidRDefault="00F375FC" w:rsidP="00275801">
            <w:pPr>
              <w:rPr>
                <w:sz w:val="18"/>
                <w:szCs w:val="18"/>
              </w:rPr>
            </w:pPr>
            <w:r>
              <w:rPr>
                <w:sz w:val="18"/>
                <w:szCs w:val="18"/>
              </w:rPr>
              <w:t>§137a odst.5</w:t>
            </w:r>
          </w:p>
        </w:tc>
        <w:tc>
          <w:tcPr>
            <w:tcW w:w="5405" w:type="dxa"/>
            <w:gridSpan w:val="4"/>
            <w:tcBorders>
              <w:top w:val="nil"/>
              <w:left w:val="single" w:sz="4" w:space="0" w:color="auto"/>
              <w:bottom w:val="nil"/>
              <w:right w:val="single" w:sz="4" w:space="0" w:color="auto"/>
            </w:tcBorders>
          </w:tcPr>
          <w:p w:rsidR="00F375FC" w:rsidRPr="00D9618D" w:rsidRDefault="00F375FC" w:rsidP="00D9618D">
            <w:pPr>
              <w:rPr>
                <w:sz w:val="18"/>
                <w:szCs w:val="18"/>
              </w:rPr>
            </w:pPr>
            <w:r w:rsidRPr="00D9618D">
              <w:rPr>
                <w:sz w:val="18"/>
                <w:szCs w:val="18"/>
              </w:rPr>
              <w:t>Při určení přechodného období podle odstavce 3 Česká národní banka zohlední</w:t>
            </w:r>
          </w:p>
          <w:p w:rsidR="00F375FC" w:rsidRPr="00D9618D" w:rsidRDefault="00F375FC" w:rsidP="00D9618D">
            <w:pPr>
              <w:rPr>
                <w:sz w:val="18"/>
                <w:szCs w:val="18"/>
              </w:rPr>
            </w:pPr>
            <w:r w:rsidRPr="00D9618D">
              <w:rPr>
                <w:sz w:val="18"/>
                <w:szCs w:val="18"/>
              </w:rPr>
              <w:t>a) převahu vkladů a neexistenci dluhových nástrojů v modelu financování,</w:t>
            </w:r>
          </w:p>
          <w:p w:rsidR="00F375FC" w:rsidRPr="00D9618D" w:rsidRDefault="00F375FC" w:rsidP="00D9618D">
            <w:pPr>
              <w:rPr>
                <w:sz w:val="18"/>
                <w:szCs w:val="18"/>
              </w:rPr>
            </w:pPr>
            <w:r w:rsidRPr="00D9618D">
              <w:rPr>
                <w:sz w:val="18"/>
                <w:szCs w:val="18"/>
              </w:rPr>
              <w:t>b) přístup na kapitálové trhy se způsobilými závazky a</w:t>
            </w:r>
          </w:p>
          <w:p w:rsidR="00F375FC" w:rsidRPr="00F25D1A" w:rsidRDefault="00F375FC" w:rsidP="00D9618D">
            <w:pPr>
              <w:rPr>
                <w:sz w:val="18"/>
                <w:szCs w:val="18"/>
              </w:rPr>
            </w:pPr>
            <w:r w:rsidRPr="00D9618D">
              <w:rPr>
                <w:sz w:val="18"/>
                <w:szCs w:val="18"/>
              </w:rPr>
              <w:t>c) rozsah, v jakém osoba podléhající řešení krize závisí na kmenovém kapitálu tier 1 při plnění minimálního požadavku.</w:t>
            </w:r>
          </w:p>
          <w:p w:rsidR="00F375FC" w:rsidRPr="00F25D1A" w:rsidRDefault="00F375FC" w:rsidP="000E6677">
            <w:pPr>
              <w:rPr>
                <w:sz w:val="18"/>
                <w:szCs w:val="18"/>
              </w:rPr>
            </w:pPr>
          </w:p>
        </w:tc>
        <w:tc>
          <w:tcPr>
            <w:tcW w:w="895" w:type="dxa"/>
            <w:tcBorders>
              <w:top w:val="nil"/>
              <w:left w:val="single" w:sz="4" w:space="0" w:color="auto"/>
              <w:bottom w:val="nil"/>
              <w:right w:val="single" w:sz="4" w:space="0" w:color="auto"/>
            </w:tcBorders>
          </w:tcPr>
          <w:p w:rsidR="00F375FC" w:rsidRPr="00F25D1A" w:rsidRDefault="00F375FC" w:rsidP="00275801">
            <w:pPr>
              <w:rPr>
                <w:sz w:val="18"/>
                <w:szCs w:val="18"/>
              </w:rPr>
            </w:pPr>
            <w:r>
              <w:rPr>
                <w:sz w:val="18"/>
                <w:szCs w:val="18"/>
              </w:rPr>
              <w:t>PT</w:t>
            </w: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2D7720">
        <w:tc>
          <w:tcPr>
            <w:tcW w:w="1440" w:type="dxa"/>
            <w:tcBorders>
              <w:top w:val="nil"/>
              <w:left w:val="single" w:sz="4" w:space="0" w:color="auto"/>
              <w:bottom w:val="single" w:sz="4" w:space="0" w:color="auto"/>
              <w:right w:val="single" w:sz="4" w:space="0" w:color="auto"/>
            </w:tcBorders>
          </w:tcPr>
          <w:p w:rsidR="00F375FC" w:rsidRPr="00E86A65" w:rsidRDefault="00F375FC" w:rsidP="008C69FE">
            <w:pPr>
              <w:rPr>
                <w:sz w:val="18"/>
                <w:szCs w:val="18"/>
              </w:rPr>
            </w:pP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F6184F">
            <w:pPr>
              <w:jc w:val="both"/>
              <w:rPr>
                <w:sz w:val="18"/>
                <w:szCs w:val="18"/>
              </w:rPr>
            </w:pPr>
          </w:p>
        </w:tc>
        <w:tc>
          <w:tcPr>
            <w:tcW w:w="900" w:type="dxa"/>
            <w:tcBorders>
              <w:top w:val="nil"/>
              <w:left w:val="single" w:sz="18" w:space="0" w:color="auto"/>
              <w:bottom w:val="single" w:sz="4" w:space="0" w:color="auto"/>
              <w:right w:val="single" w:sz="4" w:space="0" w:color="auto"/>
            </w:tcBorders>
          </w:tcPr>
          <w:p w:rsidR="00F375FC" w:rsidRDefault="00F375FC" w:rsidP="00275801">
            <w:pPr>
              <w:rPr>
                <w:sz w:val="18"/>
                <w:szCs w:val="18"/>
              </w:rPr>
            </w:pPr>
            <w:r>
              <w:rPr>
                <w:sz w:val="18"/>
                <w:szCs w:val="18"/>
              </w:rPr>
              <w:t>374/2015 ve znění 298/2021</w:t>
            </w:r>
          </w:p>
        </w:tc>
        <w:tc>
          <w:tcPr>
            <w:tcW w:w="1080" w:type="dxa"/>
            <w:tcBorders>
              <w:top w:val="nil"/>
              <w:left w:val="single" w:sz="4" w:space="0" w:color="auto"/>
              <w:bottom w:val="single" w:sz="4" w:space="0" w:color="auto"/>
              <w:right w:val="single" w:sz="4" w:space="0" w:color="auto"/>
            </w:tcBorders>
          </w:tcPr>
          <w:p w:rsidR="00F375FC" w:rsidRDefault="00F375FC" w:rsidP="00275801">
            <w:pPr>
              <w:rPr>
                <w:sz w:val="18"/>
                <w:szCs w:val="18"/>
              </w:rPr>
            </w:pPr>
            <w:r w:rsidRPr="005D05BC">
              <w:rPr>
                <w:sz w:val="18"/>
                <w:szCs w:val="18"/>
              </w:rPr>
              <w:t>Čl. II Přechodná ustanovení bod 8</w:t>
            </w:r>
          </w:p>
        </w:tc>
        <w:tc>
          <w:tcPr>
            <w:tcW w:w="5405" w:type="dxa"/>
            <w:gridSpan w:val="4"/>
            <w:tcBorders>
              <w:top w:val="nil"/>
              <w:left w:val="single" w:sz="4" w:space="0" w:color="auto"/>
              <w:bottom w:val="single" w:sz="4" w:space="0" w:color="auto"/>
              <w:right w:val="single" w:sz="4" w:space="0" w:color="auto"/>
            </w:tcBorders>
          </w:tcPr>
          <w:p w:rsidR="00F375FC" w:rsidRPr="005D05BC" w:rsidRDefault="00F375FC" w:rsidP="005D05BC">
            <w:pPr>
              <w:rPr>
                <w:sz w:val="18"/>
                <w:szCs w:val="18"/>
              </w:rPr>
            </w:pPr>
            <w:r w:rsidRPr="005D05BC">
              <w:rPr>
                <w:sz w:val="18"/>
                <w:szCs w:val="18"/>
              </w:rPr>
              <w:t>Při určení přechodného období podle bodu 3 nebo 4 Česká národní banka zohlední</w:t>
            </w:r>
          </w:p>
          <w:p w:rsidR="00F375FC" w:rsidRPr="005D05BC" w:rsidRDefault="00F375FC" w:rsidP="005D05BC">
            <w:pPr>
              <w:rPr>
                <w:sz w:val="18"/>
                <w:szCs w:val="18"/>
              </w:rPr>
            </w:pPr>
            <w:r w:rsidRPr="005D05BC">
              <w:rPr>
                <w:sz w:val="18"/>
                <w:szCs w:val="18"/>
              </w:rPr>
              <w:t>a) převahu vkladů a neexistenci dluhových nástrojů v modelu financování,</w:t>
            </w:r>
          </w:p>
          <w:p w:rsidR="00F375FC" w:rsidRPr="005D05BC" w:rsidRDefault="00F375FC" w:rsidP="005D05BC">
            <w:pPr>
              <w:rPr>
                <w:sz w:val="18"/>
                <w:szCs w:val="18"/>
              </w:rPr>
            </w:pPr>
            <w:r w:rsidRPr="005D05BC">
              <w:rPr>
                <w:sz w:val="18"/>
                <w:szCs w:val="18"/>
              </w:rPr>
              <w:t>b) přístup na kapitálové trhy se způsobilými závazky, a</w:t>
            </w:r>
          </w:p>
          <w:p w:rsidR="00F375FC" w:rsidRPr="00D9618D" w:rsidRDefault="00F375FC" w:rsidP="005D05BC">
            <w:pPr>
              <w:rPr>
                <w:sz w:val="18"/>
                <w:szCs w:val="18"/>
              </w:rPr>
            </w:pPr>
            <w:r w:rsidRPr="005D05BC">
              <w:rPr>
                <w:sz w:val="18"/>
                <w:szCs w:val="18"/>
              </w:rPr>
              <w:t>c) rozsah, v jakém osoba podléhající řešení krize závisí na kmenovém kapitálu tier 1 při plnění minimálního požadavku.</w:t>
            </w:r>
          </w:p>
        </w:tc>
        <w:tc>
          <w:tcPr>
            <w:tcW w:w="895" w:type="dxa"/>
            <w:tcBorders>
              <w:top w:val="nil"/>
              <w:left w:val="single" w:sz="4" w:space="0" w:color="auto"/>
              <w:bottom w:val="single" w:sz="4" w:space="0" w:color="auto"/>
              <w:right w:val="single" w:sz="4" w:space="0" w:color="auto"/>
            </w:tcBorders>
          </w:tcPr>
          <w:p w:rsidR="00F375FC" w:rsidRDefault="00F375FC" w:rsidP="00275801">
            <w:pPr>
              <w:rPr>
                <w:sz w:val="18"/>
                <w:szCs w:val="18"/>
              </w:rPr>
            </w:pP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D10DF7">
        <w:tc>
          <w:tcPr>
            <w:tcW w:w="1440" w:type="dxa"/>
            <w:tcBorders>
              <w:top w:val="nil"/>
              <w:left w:val="single" w:sz="4" w:space="0" w:color="auto"/>
              <w:bottom w:val="nil"/>
              <w:right w:val="single" w:sz="4" w:space="0" w:color="auto"/>
            </w:tcBorders>
          </w:tcPr>
          <w:p w:rsidR="00F375FC" w:rsidRPr="00E86A65" w:rsidRDefault="00F375FC" w:rsidP="00F6184F">
            <w:pPr>
              <w:rPr>
                <w:sz w:val="18"/>
                <w:szCs w:val="18"/>
              </w:rPr>
            </w:pPr>
            <w:r w:rsidRPr="00E86A65">
              <w:rPr>
                <w:sz w:val="18"/>
                <w:szCs w:val="18"/>
              </w:rPr>
              <w:t>Článek 1 odst. 17</w:t>
            </w:r>
          </w:p>
          <w:p w:rsidR="00F375FC" w:rsidRPr="00526A99" w:rsidRDefault="00F375FC" w:rsidP="00526A99">
            <w:pPr>
              <w:rPr>
                <w:i/>
                <w:sz w:val="18"/>
                <w:szCs w:val="18"/>
              </w:rPr>
            </w:pPr>
            <w:r w:rsidRPr="00526A99">
              <w:rPr>
                <w:i/>
                <w:sz w:val="18"/>
                <w:szCs w:val="18"/>
              </w:rPr>
              <w:t>(</w:t>
            </w:r>
            <w:r w:rsidR="00526A99">
              <w:rPr>
                <w:i/>
                <w:sz w:val="18"/>
                <w:szCs w:val="18"/>
              </w:rPr>
              <w:t>Č</w:t>
            </w:r>
            <w:r w:rsidRPr="00526A99">
              <w:rPr>
                <w:i/>
                <w:sz w:val="18"/>
                <w:szCs w:val="18"/>
              </w:rPr>
              <w:t>lánek 45m</w:t>
            </w:r>
            <w:r w:rsidR="00526A99" w:rsidRPr="00526A99">
              <w:rPr>
                <w:i/>
                <w:sz w:val="18"/>
                <w:szCs w:val="18"/>
              </w:rPr>
              <w:t xml:space="preserve"> odstavec 8</w:t>
            </w:r>
            <w:r w:rsidRPr="00526A99">
              <w:rPr>
                <w:i/>
                <w:sz w:val="18"/>
                <w:szCs w:val="18"/>
              </w:rPr>
              <w:t>)</w:t>
            </w:r>
          </w:p>
        </w:tc>
        <w:tc>
          <w:tcPr>
            <w:tcW w:w="5400" w:type="dxa"/>
            <w:gridSpan w:val="4"/>
            <w:tcBorders>
              <w:top w:val="nil"/>
              <w:left w:val="single" w:sz="4" w:space="0" w:color="auto"/>
              <w:bottom w:val="nil"/>
              <w:right w:val="single" w:sz="18" w:space="0" w:color="auto"/>
            </w:tcBorders>
          </w:tcPr>
          <w:p w:rsidR="00F375FC" w:rsidRPr="00F25D1A" w:rsidRDefault="00F375FC" w:rsidP="00F6184F">
            <w:pPr>
              <w:jc w:val="both"/>
              <w:rPr>
                <w:sz w:val="18"/>
                <w:szCs w:val="18"/>
              </w:rPr>
            </w:pPr>
            <w:r w:rsidRPr="00F25D1A">
              <w:rPr>
                <w:sz w:val="18"/>
                <w:szCs w:val="18"/>
              </w:rPr>
              <w:t>8. S výhradou odstavce 1 mohou orgány příslušné k řešení krize kdykoli následně přezkoumat buď přechodné období, nebo jakýkoli plánovaný minimální požadavek na kapitál a způsobilé závazky sdělený podle odstavce 6.“;</w:t>
            </w:r>
          </w:p>
        </w:tc>
        <w:tc>
          <w:tcPr>
            <w:tcW w:w="900" w:type="dxa"/>
            <w:tcBorders>
              <w:top w:val="nil"/>
              <w:left w:val="single" w:sz="18" w:space="0" w:color="auto"/>
              <w:bottom w:val="nil"/>
              <w:right w:val="single" w:sz="4" w:space="0" w:color="auto"/>
            </w:tcBorders>
          </w:tcPr>
          <w:p w:rsidR="00F375FC" w:rsidRPr="00F25D1A" w:rsidRDefault="00F375FC" w:rsidP="00275801">
            <w:pPr>
              <w:rPr>
                <w:sz w:val="18"/>
                <w:szCs w:val="18"/>
              </w:rPr>
            </w:pPr>
            <w:r>
              <w:rPr>
                <w:sz w:val="18"/>
                <w:szCs w:val="18"/>
              </w:rPr>
              <w:t>374/2015 ve znění 298/2021</w:t>
            </w:r>
          </w:p>
        </w:tc>
        <w:tc>
          <w:tcPr>
            <w:tcW w:w="1080" w:type="dxa"/>
            <w:tcBorders>
              <w:top w:val="nil"/>
              <w:left w:val="single" w:sz="4" w:space="0" w:color="auto"/>
              <w:bottom w:val="nil"/>
              <w:right w:val="single" w:sz="4" w:space="0" w:color="auto"/>
            </w:tcBorders>
          </w:tcPr>
          <w:p w:rsidR="00F375FC" w:rsidRPr="00F25D1A" w:rsidRDefault="00F375FC" w:rsidP="00275801">
            <w:pPr>
              <w:rPr>
                <w:sz w:val="18"/>
                <w:szCs w:val="18"/>
              </w:rPr>
            </w:pPr>
            <w:r>
              <w:rPr>
                <w:sz w:val="18"/>
                <w:szCs w:val="18"/>
              </w:rPr>
              <w:t>§137a odst.6</w:t>
            </w:r>
          </w:p>
        </w:tc>
        <w:tc>
          <w:tcPr>
            <w:tcW w:w="5405" w:type="dxa"/>
            <w:gridSpan w:val="4"/>
            <w:tcBorders>
              <w:top w:val="nil"/>
              <w:left w:val="single" w:sz="4" w:space="0" w:color="auto"/>
              <w:bottom w:val="nil"/>
              <w:right w:val="single" w:sz="4" w:space="0" w:color="auto"/>
            </w:tcBorders>
          </w:tcPr>
          <w:p w:rsidR="00F375FC" w:rsidRPr="00F25D1A" w:rsidRDefault="00F375FC" w:rsidP="00275801">
            <w:pPr>
              <w:rPr>
                <w:sz w:val="18"/>
                <w:szCs w:val="18"/>
              </w:rPr>
            </w:pPr>
            <w:r w:rsidRPr="00D10DF7">
              <w:rPr>
                <w:sz w:val="18"/>
                <w:szCs w:val="18"/>
              </w:rPr>
              <w:t>Pravomoc České národní banky následně přezkoumat délku přechodného období nebo očekávání ohledně výše kapitálu a způsobilých závazků ani pravomoc vydat v této věci nové rozhodnutí není odstavci 1 až 5 dotčena.</w:t>
            </w:r>
          </w:p>
        </w:tc>
        <w:tc>
          <w:tcPr>
            <w:tcW w:w="895" w:type="dxa"/>
            <w:tcBorders>
              <w:top w:val="nil"/>
              <w:left w:val="single" w:sz="4" w:space="0" w:color="auto"/>
              <w:bottom w:val="nil"/>
              <w:right w:val="single" w:sz="4" w:space="0" w:color="auto"/>
            </w:tcBorders>
          </w:tcPr>
          <w:p w:rsidR="00F375FC" w:rsidRPr="00F25D1A" w:rsidRDefault="00F375FC" w:rsidP="00275801">
            <w:pPr>
              <w:rPr>
                <w:sz w:val="18"/>
                <w:szCs w:val="18"/>
              </w:rPr>
            </w:pPr>
            <w:r>
              <w:rPr>
                <w:sz w:val="18"/>
                <w:szCs w:val="18"/>
              </w:rPr>
              <w:t>PT</w:t>
            </w: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1D6252">
        <w:tc>
          <w:tcPr>
            <w:tcW w:w="1440" w:type="dxa"/>
            <w:tcBorders>
              <w:top w:val="nil"/>
              <w:left w:val="single" w:sz="4" w:space="0" w:color="auto"/>
              <w:bottom w:val="single" w:sz="4" w:space="0" w:color="auto"/>
              <w:right w:val="single" w:sz="4" w:space="0" w:color="auto"/>
            </w:tcBorders>
          </w:tcPr>
          <w:p w:rsidR="00F375FC" w:rsidRPr="00E86A65" w:rsidRDefault="00F375FC" w:rsidP="00F6184F">
            <w:pPr>
              <w:rPr>
                <w:sz w:val="18"/>
                <w:szCs w:val="18"/>
              </w:rPr>
            </w:pP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F6184F">
            <w:pPr>
              <w:jc w:val="both"/>
              <w:rPr>
                <w:sz w:val="18"/>
                <w:szCs w:val="18"/>
              </w:rPr>
            </w:pPr>
          </w:p>
        </w:tc>
        <w:tc>
          <w:tcPr>
            <w:tcW w:w="900" w:type="dxa"/>
            <w:tcBorders>
              <w:top w:val="nil"/>
              <w:left w:val="single" w:sz="18" w:space="0" w:color="auto"/>
              <w:bottom w:val="single" w:sz="4" w:space="0" w:color="auto"/>
              <w:right w:val="single" w:sz="4" w:space="0" w:color="auto"/>
            </w:tcBorders>
          </w:tcPr>
          <w:p w:rsidR="00F375FC" w:rsidRDefault="00F375FC" w:rsidP="00275801">
            <w:pPr>
              <w:rPr>
                <w:sz w:val="18"/>
                <w:szCs w:val="18"/>
              </w:rPr>
            </w:pPr>
            <w:r>
              <w:rPr>
                <w:sz w:val="18"/>
                <w:szCs w:val="18"/>
              </w:rPr>
              <w:t>374/2015 ve znění 298/2021</w:t>
            </w:r>
          </w:p>
        </w:tc>
        <w:tc>
          <w:tcPr>
            <w:tcW w:w="1080" w:type="dxa"/>
            <w:tcBorders>
              <w:top w:val="nil"/>
              <w:left w:val="single" w:sz="4" w:space="0" w:color="auto"/>
              <w:bottom w:val="single" w:sz="4" w:space="0" w:color="auto"/>
              <w:right w:val="single" w:sz="4" w:space="0" w:color="auto"/>
            </w:tcBorders>
          </w:tcPr>
          <w:p w:rsidR="00F375FC" w:rsidRDefault="00F375FC" w:rsidP="00275801">
            <w:pPr>
              <w:rPr>
                <w:sz w:val="18"/>
                <w:szCs w:val="18"/>
              </w:rPr>
            </w:pPr>
            <w:r w:rsidRPr="00D10DF7">
              <w:rPr>
                <w:sz w:val="18"/>
                <w:szCs w:val="18"/>
              </w:rPr>
              <w:t>Čl. II Přechodná ustanovení bod 9</w:t>
            </w:r>
          </w:p>
        </w:tc>
        <w:tc>
          <w:tcPr>
            <w:tcW w:w="5405" w:type="dxa"/>
            <w:gridSpan w:val="4"/>
            <w:tcBorders>
              <w:top w:val="nil"/>
              <w:left w:val="single" w:sz="4" w:space="0" w:color="auto"/>
              <w:bottom w:val="single" w:sz="4" w:space="0" w:color="auto"/>
              <w:right w:val="single" w:sz="4" w:space="0" w:color="auto"/>
            </w:tcBorders>
          </w:tcPr>
          <w:p w:rsidR="00F375FC" w:rsidRPr="00D10DF7" w:rsidRDefault="00F375FC" w:rsidP="00275801">
            <w:pPr>
              <w:rPr>
                <w:sz w:val="18"/>
                <w:szCs w:val="18"/>
              </w:rPr>
            </w:pPr>
            <w:r w:rsidRPr="00D10DF7">
              <w:rPr>
                <w:sz w:val="18"/>
                <w:szCs w:val="18"/>
              </w:rPr>
              <w:t>Česká národní banka může kdykoli následně přezkoumat přechodné období stanovené podle bodu 3 nebo 4, jakož i jakýkoli plánovaný minimální požadavek nebo vnitřní minimální požadavek, který povinné osobě sdělila podle bodu 7.</w:t>
            </w:r>
          </w:p>
        </w:tc>
        <w:tc>
          <w:tcPr>
            <w:tcW w:w="895" w:type="dxa"/>
            <w:tcBorders>
              <w:top w:val="nil"/>
              <w:left w:val="single" w:sz="4" w:space="0" w:color="auto"/>
              <w:bottom w:val="single" w:sz="4" w:space="0" w:color="auto"/>
              <w:right w:val="single" w:sz="4" w:space="0" w:color="auto"/>
            </w:tcBorders>
          </w:tcPr>
          <w:p w:rsidR="00F375FC" w:rsidRDefault="00F375FC" w:rsidP="00275801">
            <w:pPr>
              <w:rPr>
                <w:sz w:val="18"/>
                <w:szCs w:val="18"/>
              </w:rPr>
            </w:pP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BE36D9">
        <w:tc>
          <w:tcPr>
            <w:tcW w:w="1440" w:type="dxa"/>
            <w:tcBorders>
              <w:top w:val="nil"/>
              <w:left w:val="single" w:sz="4" w:space="0" w:color="auto"/>
              <w:right w:val="single" w:sz="4" w:space="0" w:color="auto"/>
            </w:tcBorders>
          </w:tcPr>
          <w:p w:rsidR="00F375FC" w:rsidRPr="00F25D1A" w:rsidRDefault="00671C47" w:rsidP="00526A99">
            <w:pPr>
              <w:rPr>
                <w:sz w:val="18"/>
                <w:szCs w:val="18"/>
              </w:rPr>
            </w:pPr>
            <w:r>
              <w:rPr>
                <w:sz w:val="18"/>
                <w:szCs w:val="18"/>
              </w:rPr>
              <w:t>Článek 1 odst. 18</w:t>
            </w:r>
            <w:r w:rsidR="00526A99">
              <w:rPr>
                <w:sz w:val="18"/>
                <w:szCs w:val="18"/>
              </w:rPr>
              <w:t xml:space="preserve"> </w:t>
            </w:r>
            <w:r w:rsidR="00526A99" w:rsidRPr="00526A99">
              <w:rPr>
                <w:i/>
                <w:sz w:val="18"/>
                <w:szCs w:val="18"/>
              </w:rPr>
              <w:t>(</w:t>
            </w:r>
            <w:r w:rsidR="00526A99">
              <w:rPr>
                <w:i/>
                <w:sz w:val="18"/>
                <w:szCs w:val="18"/>
              </w:rPr>
              <w:t>Č</w:t>
            </w:r>
            <w:r w:rsidR="00526A99" w:rsidRPr="00526A99">
              <w:rPr>
                <w:i/>
                <w:sz w:val="18"/>
                <w:szCs w:val="18"/>
              </w:rPr>
              <w:t>lánek 4</w:t>
            </w:r>
            <w:r w:rsidR="00526A99">
              <w:rPr>
                <w:i/>
                <w:sz w:val="18"/>
                <w:szCs w:val="18"/>
              </w:rPr>
              <w:t>6</w:t>
            </w:r>
            <w:r w:rsidR="00526A99" w:rsidRPr="00526A99">
              <w:rPr>
                <w:i/>
                <w:sz w:val="18"/>
                <w:szCs w:val="18"/>
              </w:rPr>
              <w:t>)</w:t>
            </w:r>
          </w:p>
        </w:tc>
        <w:tc>
          <w:tcPr>
            <w:tcW w:w="5400" w:type="dxa"/>
            <w:gridSpan w:val="4"/>
            <w:tcBorders>
              <w:top w:val="nil"/>
              <w:left w:val="single" w:sz="4" w:space="0" w:color="auto"/>
              <w:right w:val="single" w:sz="18" w:space="0" w:color="auto"/>
            </w:tcBorders>
          </w:tcPr>
          <w:p w:rsidR="00F375FC" w:rsidRPr="00F25D1A" w:rsidRDefault="00F375FC" w:rsidP="00106793">
            <w:pPr>
              <w:jc w:val="both"/>
              <w:rPr>
                <w:sz w:val="18"/>
                <w:szCs w:val="18"/>
              </w:rPr>
            </w:pPr>
            <w:r w:rsidRPr="00F25D1A">
              <w:rPr>
                <w:sz w:val="18"/>
                <w:szCs w:val="18"/>
              </w:rPr>
              <w:t>v článku 46 se slova „způsobilé závazky“ ve všech mluvnických tvarech nahrazují slovy „závazky použitelné k rekapitalizaci z vnitřních zdrojů“ v příslušném mluvnickém tvaru;</w:t>
            </w:r>
            <w:r>
              <w:rPr>
                <w:sz w:val="18"/>
                <w:szCs w:val="18"/>
              </w:rPr>
              <w:t xml:space="preserve"> </w:t>
            </w:r>
          </w:p>
        </w:tc>
        <w:tc>
          <w:tcPr>
            <w:tcW w:w="900" w:type="dxa"/>
            <w:tcBorders>
              <w:top w:val="single" w:sz="4" w:space="0" w:color="auto"/>
              <w:left w:val="single" w:sz="18" w:space="0" w:color="auto"/>
              <w:bottom w:val="single" w:sz="4" w:space="0" w:color="auto"/>
              <w:right w:val="single" w:sz="4" w:space="0" w:color="auto"/>
            </w:tcBorders>
          </w:tcPr>
          <w:p w:rsidR="00F375FC" w:rsidRPr="00F25D1A" w:rsidRDefault="00F375FC" w:rsidP="00275801">
            <w:pPr>
              <w:rPr>
                <w:sz w:val="18"/>
                <w:szCs w:val="18"/>
              </w:rPr>
            </w:pPr>
          </w:p>
        </w:tc>
        <w:tc>
          <w:tcPr>
            <w:tcW w:w="1080" w:type="dxa"/>
            <w:tcBorders>
              <w:top w:val="single" w:sz="4" w:space="0" w:color="auto"/>
              <w:left w:val="single" w:sz="4" w:space="0" w:color="auto"/>
              <w:bottom w:val="single" w:sz="4" w:space="0" w:color="auto"/>
              <w:right w:val="single" w:sz="4" w:space="0" w:color="auto"/>
            </w:tcBorders>
          </w:tcPr>
          <w:p w:rsidR="00F375FC" w:rsidRPr="00F25D1A" w:rsidRDefault="00F375FC" w:rsidP="00275801">
            <w:pPr>
              <w:rPr>
                <w:sz w:val="18"/>
                <w:szCs w:val="18"/>
              </w:rPr>
            </w:pPr>
          </w:p>
        </w:tc>
        <w:tc>
          <w:tcPr>
            <w:tcW w:w="5405" w:type="dxa"/>
            <w:gridSpan w:val="4"/>
            <w:tcBorders>
              <w:top w:val="single" w:sz="4" w:space="0" w:color="auto"/>
              <w:left w:val="single" w:sz="4" w:space="0" w:color="auto"/>
              <w:bottom w:val="single" w:sz="4" w:space="0" w:color="auto"/>
              <w:right w:val="single" w:sz="4" w:space="0" w:color="auto"/>
            </w:tcBorders>
          </w:tcPr>
          <w:p w:rsidR="00F375FC" w:rsidRPr="00F25D1A" w:rsidRDefault="00F375FC" w:rsidP="00D86939">
            <w:pPr>
              <w:jc w:val="both"/>
              <w:rPr>
                <w:sz w:val="18"/>
                <w:szCs w:val="18"/>
              </w:rPr>
            </w:pPr>
            <w:r w:rsidRPr="006A5325">
              <w:rPr>
                <w:i/>
                <w:sz w:val="18"/>
                <w:szCs w:val="18"/>
              </w:rPr>
              <w:t xml:space="preserve">Nerelevantní z hlediska </w:t>
            </w:r>
            <w:r>
              <w:rPr>
                <w:i/>
                <w:sz w:val="18"/>
                <w:szCs w:val="18"/>
              </w:rPr>
              <w:t>transpozice</w:t>
            </w:r>
            <w:r w:rsidRPr="006A5325">
              <w:rPr>
                <w:i/>
                <w:sz w:val="18"/>
                <w:szCs w:val="18"/>
              </w:rPr>
              <w:t>.</w:t>
            </w:r>
            <w:r>
              <w:rPr>
                <w:i/>
                <w:sz w:val="18"/>
                <w:szCs w:val="18"/>
              </w:rPr>
              <w:t xml:space="preserve"> </w:t>
            </w:r>
            <w:r w:rsidRPr="00E52B97">
              <w:rPr>
                <w:i/>
                <w:sz w:val="18"/>
                <w:szCs w:val="18"/>
              </w:rPr>
              <w:t>Vzhledem k zavedené terminologii, odlišné od směrnice, není v českém předpise nutná úprava</w:t>
            </w:r>
            <w:r>
              <w:rPr>
                <w:i/>
                <w:sz w:val="18"/>
                <w:szCs w:val="18"/>
              </w:rPr>
              <w:t>.</w:t>
            </w:r>
          </w:p>
        </w:tc>
        <w:tc>
          <w:tcPr>
            <w:tcW w:w="895" w:type="dxa"/>
            <w:tcBorders>
              <w:top w:val="single" w:sz="4" w:space="0" w:color="auto"/>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NT</w:t>
            </w:r>
          </w:p>
        </w:tc>
        <w:tc>
          <w:tcPr>
            <w:tcW w:w="720" w:type="dxa"/>
            <w:tcBorders>
              <w:top w:val="single" w:sz="4" w:space="0" w:color="auto"/>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BE36D9">
        <w:tc>
          <w:tcPr>
            <w:tcW w:w="1440" w:type="dxa"/>
            <w:tcBorders>
              <w:top w:val="nil"/>
              <w:left w:val="single" w:sz="4" w:space="0" w:color="auto"/>
              <w:bottom w:val="single" w:sz="4" w:space="0" w:color="auto"/>
              <w:right w:val="single" w:sz="4" w:space="0" w:color="auto"/>
            </w:tcBorders>
          </w:tcPr>
          <w:p w:rsidR="00F375FC" w:rsidRPr="00F25D1A" w:rsidRDefault="00671C47" w:rsidP="00526A99">
            <w:pPr>
              <w:rPr>
                <w:sz w:val="18"/>
                <w:szCs w:val="18"/>
              </w:rPr>
            </w:pPr>
            <w:r>
              <w:rPr>
                <w:sz w:val="18"/>
                <w:szCs w:val="18"/>
              </w:rPr>
              <w:t>Článek 1 odst. 19</w:t>
            </w:r>
            <w:r w:rsidR="00526A99">
              <w:rPr>
                <w:sz w:val="18"/>
                <w:szCs w:val="18"/>
              </w:rPr>
              <w:t xml:space="preserve"> </w:t>
            </w:r>
            <w:r w:rsidR="00526A99" w:rsidRPr="00526A99">
              <w:rPr>
                <w:i/>
                <w:sz w:val="18"/>
                <w:szCs w:val="18"/>
              </w:rPr>
              <w:t>(</w:t>
            </w:r>
            <w:r w:rsidR="00526A99">
              <w:rPr>
                <w:i/>
                <w:sz w:val="18"/>
                <w:szCs w:val="18"/>
              </w:rPr>
              <w:t>Č</w:t>
            </w:r>
            <w:r w:rsidR="00526A99" w:rsidRPr="00526A99">
              <w:rPr>
                <w:i/>
                <w:sz w:val="18"/>
                <w:szCs w:val="18"/>
              </w:rPr>
              <w:t>lánek 4</w:t>
            </w:r>
            <w:r w:rsidR="00526A99">
              <w:rPr>
                <w:i/>
                <w:sz w:val="18"/>
                <w:szCs w:val="18"/>
              </w:rPr>
              <w:t>7</w:t>
            </w:r>
            <w:r w:rsidR="00526A99" w:rsidRPr="00526A99">
              <w:rPr>
                <w:i/>
                <w:sz w:val="18"/>
                <w:szCs w:val="18"/>
              </w:rPr>
              <w:t>)</w:t>
            </w: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106793">
            <w:pPr>
              <w:jc w:val="both"/>
              <w:rPr>
                <w:sz w:val="18"/>
                <w:szCs w:val="18"/>
              </w:rPr>
            </w:pPr>
            <w:r w:rsidRPr="00F25D1A">
              <w:rPr>
                <w:sz w:val="18"/>
                <w:szCs w:val="18"/>
              </w:rPr>
              <w:t>v čl. 47 odst. 1 písm. b) bodu i) se slova „způsobilých závazků“ nahrazují slovy „závazků použitelných k rekapitalizaci z vnitřních zdrojů“;</w:t>
            </w:r>
          </w:p>
        </w:tc>
        <w:tc>
          <w:tcPr>
            <w:tcW w:w="900" w:type="dxa"/>
            <w:tcBorders>
              <w:top w:val="single" w:sz="4" w:space="0" w:color="auto"/>
              <w:left w:val="single" w:sz="18" w:space="0" w:color="auto"/>
              <w:bottom w:val="single" w:sz="4" w:space="0" w:color="auto"/>
              <w:right w:val="single" w:sz="4" w:space="0" w:color="auto"/>
            </w:tcBorders>
          </w:tcPr>
          <w:p w:rsidR="00F375FC" w:rsidRPr="00F25D1A" w:rsidRDefault="00F375FC" w:rsidP="00275801">
            <w:pPr>
              <w:rPr>
                <w:sz w:val="18"/>
                <w:szCs w:val="18"/>
              </w:rPr>
            </w:pPr>
          </w:p>
        </w:tc>
        <w:tc>
          <w:tcPr>
            <w:tcW w:w="1080" w:type="dxa"/>
            <w:tcBorders>
              <w:top w:val="single" w:sz="4" w:space="0" w:color="auto"/>
              <w:left w:val="single" w:sz="4" w:space="0" w:color="auto"/>
              <w:bottom w:val="single" w:sz="4" w:space="0" w:color="auto"/>
              <w:right w:val="single" w:sz="4" w:space="0" w:color="auto"/>
            </w:tcBorders>
          </w:tcPr>
          <w:p w:rsidR="00F375FC" w:rsidRPr="00F25D1A" w:rsidRDefault="00F375FC" w:rsidP="00275801">
            <w:pPr>
              <w:rPr>
                <w:sz w:val="18"/>
                <w:szCs w:val="18"/>
              </w:rPr>
            </w:pPr>
          </w:p>
        </w:tc>
        <w:tc>
          <w:tcPr>
            <w:tcW w:w="5405" w:type="dxa"/>
            <w:gridSpan w:val="4"/>
            <w:tcBorders>
              <w:top w:val="single" w:sz="4" w:space="0" w:color="auto"/>
              <w:left w:val="single" w:sz="4" w:space="0" w:color="auto"/>
              <w:bottom w:val="single" w:sz="4" w:space="0" w:color="auto"/>
              <w:right w:val="single" w:sz="4" w:space="0" w:color="auto"/>
            </w:tcBorders>
          </w:tcPr>
          <w:p w:rsidR="00F375FC" w:rsidRPr="006A5325" w:rsidRDefault="00F375FC" w:rsidP="00D86939">
            <w:pPr>
              <w:jc w:val="both"/>
              <w:rPr>
                <w:i/>
                <w:sz w:val="18"/>
                <w:szCs w:val="18"/>
              </w:rPr>
            </w:pPr>
            <w:r w:rsidRPr="006A5325">
              <w:rPr>
                <w:i/>
                <w:sz w:val="18"/>
                <w:szCs w:val="18"/>
              </w:rPr>
              <w:t xml:space="preserve">Nerelevantní z hlediska </w:t>
            </w:r>
            <w:r>
              <w:rPr>
                <w:i/>
                <w:sz w:val="18"/>
                <w:szCs w:val="18"/>
              </w:rPr>
              <w:t>transpozice</w:t>
            </w:r>
            <w:r w:rsidRPr="006A5325">
              <w:rPr>
                <w:i/>
                <w:sz w:val="18"/>
                <w:szCs w:val="18"/>
              </w:rPr>
              <w:t>.</w:t>
            </w:r>
            <w:r>
              <w:rPr>
                <w:i/>
                <w:sz w:val="18"/>
                <w:szCs w:val="18"/>
              </w:rPr>
              <w:t xml:space="preserve"> </w:t>
            </w:r>
            <w:r w:rsidRPr="00E52B97">
              <w:rPr>
                <w:i/>
                <w:sz w:val="18"/>
                <w:szCs w:val="18"/>
              </w:rPr>
              <w:t>Vzhledem k zavedené terminologii, odlišné od směrnice, není v českém předpise nutná úprava</w:t>
            </w:r>
            <w:r>
              <w:rPr>
                <w:i/>
                <w:sz w:val="18"/>
                <w:szCs w:val="18"/>
              </w:rPr>
              <w:t>.</w:t>
            </w:r>
          </w:p>
        </w:tc>
        <w:tc>
          <w:tcPr>
            <w:tcW w:w="895" w:type="dxa"/>
            <w:tcBorders>
              <w:top w:val="single" w:sz="4" w:space="0" w:color="auto"/>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NT</w:t>
            </w:r>
          </w:p>
        </w:tc>
        <w:tc>
          <w:tcPr>
            <w:tcW w:w="720" w:type="dxa"/>
            <w:tcBorders>
              <w:top w:val="single" w:sz="4" w:space="0" w:color="auto"/>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073261">
        <w:tc>
          <w:tcPr>
            <w:tcW w:w="1440" w:type="dxa"/>
            <w:tcBorders>
              <w:top w:val="nil"/>
              <w:left w:val="single" w:sz="4" w:space="0" w:color="auto"/>
              <w:bottom w:val="nil"/>
              <w:right w:val="single" w:sz="4" w:space="0" w:color="auto"/>
            </w:tcBorders>
          </w:tcPr>
          <w:p w:rsidR="00F375FC" w:rsidRPr="00F25D1A" w:rsidRDefault="00F375FC" w:rsidP="0021438C">
            <w:pPr>
              <w:rPr>
                <w:sz w:val="18"/>
                <w:szCs w:val="18"/>
              </w:rPr>
            </w:pPr>
            <w:r w:rsidRPr="00F25D1A">
              <w:rPr>
                <w:sz w:val="18"/>
                <w:szCs w:val="18"/>
              </w:rPr>
              <w:t>Článek 1 odst. 20</w:t>
            </w:r>
          </w:p>
          <w:p w:rsidR="00F375FC" w:rsidRPr="00F25D1A" w:rsidRDefault="00F375FC" w:rsidP="00526A99">
            <w:pPr>
              <w:rPr>
                <w:sz w:val="18"/>
                <w:szCs w:val="18"/>
              </w:rPr>
            </w:pPr>
            <w:r w:rsidRPr="00F25D1A">
              <w:rPr>
                <w:sz w:val="18"/>
                <w:szCs w:val="18"/>
              </w:rPr>
              <w:t>písm</w:t>
            </w:r>
            <w:r w:rsidR="00671C47">
              <w:rPr>
                <w:sz w:val="18"/>
                <w:szCs w:val="18"/>
              </w:rPr>
              <w:t>. a)</w:t>
            </w:r>
            <w:r w:rsidR="00526A99" w:rsidRPr="00526A99">
              <w:rPr>
                <w:i/>
                <w:sz w:val="18"/>
                <w:szCs w:val="18"/>
              </w:rPr>
              <w:t xml:space="preserve"> (</w:t>
            </w:r>
            <w:r w:rsidR="00526A99">
              <w:rPr>
                <w:i/>
                <w:sz w:val="18"/>
                <w:szCs w:val="18"/>
              </w:rPr>
              <w:t>Č</w:t>
            </w:r>
            <w:r w:rsidR="00526A99" w:rsidRPr="00526A99">
              <w:rPr>
                <w:i/>
                <w:sz w:val="18"/>
                <w:szCs w:val="18"/>
              </w:rPr>
              <w:t>lánek 4</w:t>
            </w:r>
            <w:r w:rsidR="00526A99">
              <w:rPr>
                <w:i/>
                <w:sz w:val="18"/>
                <w:szCs w:val="18"/>
              </w:rPr>
              <w:t>8 odstavec 1</w:t>
            </w:r>
            <w:r w:rsidR="00526A99" w:rsidRPr="00526A99">
              <w:rPr>
                <w:i/>
                <w:sz w:val="18"/>
                <w:szCs w:val="18"/>
              </w:rPr>
              <w:t>)</w:t>
            </w:r>
          </w:p>
        </w:tc>
        <w:tc>
          <w:tcPr>
            <w:tcW w:w="5400" w:type="dxa"/>
            <w:gridSpan w:val="4"/>
            <w:tcBorders>
              <w:top w:val="nil"/>
              <w:left w:val="single" w:sz="4" w:space="0" w:color="auto"/>
              <w:bottom w:val="nil"/>
              <w:right w:val="single" w:sz="18" w:space="0" w:color="auto"/>
            </w:tcBorders>
          </w:tcPr>
          <w:p w:rsidR="00F375FC" w:rsidRPr="00F25D1A" w:rsidRDefault="00F375FC" w:rsidP="00106793">
            <w:pPr>
              <w:jc w:val="both"/>
              <w:rPr>
                <w:sz w:val="18"/>
                <w:szCs w:val="18"/>
              </w:rPr>
            </w:pPr>
            <w:r>
              <w:rPr>
                <w:sz w:val="18"/>
                <w:szCs w:val="18"/>
              </w:rPr>
              <w:t>Č</w:t>
            </w:r>
            <w:r w:rsidRPr="00F25D1A">
              <w:rPr>
                <w:sz w:val="18"/>
                <w:szCs w:val="18"/>
              </w:rPr>
              <w:t xml:space="preserve">lánek 48 se mění takto: </w:t>
            </w:r>
          </w:p>
          <w:p w:rsidR="00F375FC" w:rsidRPr="00F25D1A" w:rsidRDefault="00F375FC" w:rsidP="00106793">
            <w:pPr>
              <w:jc w:val="both"/>
              <w:rPr>
                <w:sz w:val="18"/>
                <w:szCs w:val="18"/>
              </w:rPr>
            </w:pPr>
          </w:p>
          <w:p w:rsidR="00F375FC" w:rsidRPr="00F25D1A" w:rsidRDefault="00F375FC" w:rsidP="00106793">
            <w:pPr>
              <w:jc w:val="both"/>
              <w:rPr>
                <w:sz w:val="18"/>
                <w:szCs w:val="18"/>
              </w:rPr>
            </w:pPr>
            <w:r w:rsidRPr="00F25D1A">
              <w:rPr>
                <w:sz w:val="18"/>
                <w:szCs w:val="18"/>
              </w:rPr>
              <w:t xml:space="preserve">a) v odst. 1 se písmeno e) nahrazuje tímto: </w:t>
            </w:r>
          </w:p>
          <w:p w:rsidR="00F375FC" w:rsidRPr="00F25D1A" w:rsidRDefault="00F375FC" w:rsidP="00106793">
            <w:pPr>
              <w:jc w:val="both"/>
              <w:rPr>
                <w:sz w:val="18"/>
                <w:szCs w:val="18"/>
              </w:rPr>
            </w:pPr>
          </w:p>
          <w:p w:rsidR="00F375FC" w:rsidRPr="00F25D1A" w:rsidRDefault="00F375FC" w:rsidP="00106793">
            <w:pPr>
              <w:jc w:val="both"/>
              <w:rPr>
                <w:sz w:val="18"/>
                <w:szCs w:val="18"/>
              </w:rPr>
            </w:pPr>
            <w:r w:rsidRPr="00F25D1A">
              <w:rPr>
                <w:sz w:val="18"/>
                <w:szCs w:val="18"/>
              </w:rPr>
              <w:t>„e) pouze v případě, že je celkové snížení akcií nebo jiných nástrojů účasti, příslušných kapitálových nástrojů a závazků použitelných k rekapitalizaci z vnitřních zdrojů podle písmen a) až d) tohoto odstavce nižší než součet částek uvedených v čl. 47 odst. 3 písm. b) a c), sníží orgány v požadovaném rozsahu jistinu zbývajících závazků použitelných k rekapitalizaci z vnitřních zdrojů, včetně dluhových nástrojů uvedených v čl. 108 odst. 3, nebo splatnou neuhrazenou částku v souvislosti s nimi, a to podle článku 44 v souladu s pořadím pohledávek v běžném úpadkovém řízení, včetně pořadí stanoveného pro vklady podle článku 108, ve spojení s odpisem podle písmen a) až d) tohoto odstavce, aby dosáhly součtu částek uvedených v čl. 47 odst. 3 písm. b) a c).“;</w:t>
            </w:r>
          </w:p>
        </w:tc>
        <w:tc>
          <w:tcPr>
            <w:tcW w:w="900" w:type="dxa"/>
            <w:tcBorders>
              <w:top w:val="nil"/>
              <w:left w:val="single" w:sz="18" w:space="0" w:color="auto"/>
              <w:bottom w:val="nil"/>
              <w:right w:val="single" w:sz="4" w:space="0" w:color="auto"/>
            </w:tcBorders>
          </w:tcPr>
          <w:p w:rsidR="00F375FC" w:rsidRPr="00F25D1A" w:rsidRDefault="00A45178" w:rsidP="009F05BB">
            <w:pPr>
              <w:rPr>
                <w:sz w:val="18"/>
                <w:szCs w:val="18"/>
              </w:rPr>
            </w:pPr>
            <w:r>
              <w:rPr>
                <w:sz w:val="18"/>
                <w:szCs w:val="18"/>
              </w:rPr>
              <w:t xml:space="preserve">374/2015 </w:t>
            </w:r>
          </w:p>
        </w:tc>
        <w:tc>
          <w:tcPr>
            <w:tcW w:w="1080" w:type="dxa"/>
            <w:tcBorders>
              <w:top w:val="nil"/>
              <w:left w:val="single" w:sz="4" w:space="0" w:color="auto"/>
              <w:bottom w:val="nil"/>
              <w:right w:val="single" w:sz="4" w:space="0" w:color="auto"/>
            </w:tcBorders>
          </w:tcPr>
          <w:p w:rsidR="00F375FC" w:rsidRPr="00F25D1A" w:rsidRDefault="00F375FC" w:rsidP="00275801">
            <w:pPr>
              <w:rPr>
                <w:sz w:val="18"/>
                <w:szCs w:val="18"/>
              </w:rPr>
            </w:pPr>
            <w:r>
              <w:rPr>
                <w:sz w:val="18"/>
                <w:szCs w:val="18"/>
              </w:rPr>
              <w:t>§138 odst.1</w:t>
            </w:r>
          </w:p>
        </w:tc>
        <w:tc>
          <w:tcPr>
            <w:tcW w:w="5405" w:type="dxa"/>
            <w:gridSpan w:val="4"/>
            <w:tcBorders>
              <w:top w:val="nil"/>
              <w:left w:val="single" w:sz="4" w:space="0" w:color="auto"/>
              <w:bottom w:val="nil"/>
              <w:right w:val="single" w:sz="4" w:space="0" w:color="auto"/>
            </w:tcBorders>
          </w:tcPr>
          <w:p w:rsidR="00F375FC" w:rsidRPr="00073261" w:rsidRDefault="00F375FC" w:rsidP="00275801">
            <w:pPr>
              <w:rPr>
                <w:sz w:val="18"/>
                <w:szCs w:val="18"/>
              </w:rPr>
            </w:pPr>
            <w:r w:rsidRPr="00073261">
              <w:rPr>
                <w:sz w:val="18"/>
                <w:szCs w:val="18"/>
              </w:rPr>
              <w:t>Nepostačuje-li snížení položek kmenového kapitálu tier 1 podle § 65 a odpis odepisovatelných kapitálových nástrojů podle § 67 k úhradě ztráty, odepíše Česká národní banka odepisovatelné závazky povinné osoby ve výši potřebné ke zvýšení čisté hodnoty aktiv povinné osoby na nulu.</w:t>
            </w:r>
          </w:p>
        </w:tc>
        <w:tc>
          <w:tcPr>
            <w:tcW w:w="895" w:type="dxa"/>
            <w:tcBorders>
              <w:top w:val="nil"/>
              <w:left w:val="single" w:sz="4" w:space="0" w:color="auto"/>
              <w:bottom w:val="nil"/>
              <w:right w:val="single" w:sz="4" w:space="0" w:color="auto"/>
            </w:tcBorders>
          </w:tcPr>
          <w:p w:rsidR="00F375FC" w:rsidRPr="00F25D1A" w:rsidRDefault="00F375FC" w:rsidP="00275801">
            <w:pPr>
              <w:rPr>
                <w:sz w:val="18"/>
                <w:szCs w:val="18"/>
              </w:rPr>
            </w:pPr>
            <w:r>
              <w:rPr>
                <w:sz w:val="18"/>
                <w:szCs w:val="18"/>
              </w:rPr>
              <w:t>PT</w:t>
            </w: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2D7720">
        <w:tc>
          <w:tcPr>
            <w:tcW w:w="1440" w:type="dxa"/>
            <w:tcBorders>
              <w:top w:val="nil"/>
              <w:left w:val="single" w:sz="4" w:space="0" w:color="auto"/>
              <w:bottom w:val="single" w:sz="4" w:space="0" w:color="auto"/>
              <w:right w:val="single" w:sz="4" w:space="0" w:color="auto"/>
            </w:tcBorders>
          </w:tcPr>
          <w:p w:rsidR="00F375FC" w:rsidRPr="00F25D1A" w:rsidRDefault="00F375FC" w:rsidP="0021438C">
            <w:pPr>
              <w:rPr>
                <w:sz w:val="18"/>
                <w:szCs w:val="18"/>
              </w:rPr>
            </w:pPr>
          </w:p>
        </w:tc>
        <w:tc>
          <w:tcPr>
            <w:tcW w:w="5400" w:type="dxa"/>
            <w:gridSpan w:val="4"/>
            <w:tcBorders>
              <w:top w:val="nil"/>
              <w:left w:val="single" w:sz="4" w:space="0" w:color="auto"/>
              <w:bottom w:val="single" w:sz="4" w:space="0" w:color="auto"/>
              <w:right w:val="single" w:sz="18" w:space="0" w:color="auto"/>
            </w:tcBorders>
          </w:tcPr>
          <w:p w:rsidR="00F375FC" w:rsidRDefault="00F375FC" w:rsidP="00106793">
            <w:pPr>
              <w:jc w:val="both"/>
              <w:rPr>
                <w:sz w:val="18"/>
                <w:szCs w:val="18"/>
              </w:rPr>
            </w:pPr>
          </w:p>
        </w:tc>
        <w:tc>
          <w:tcPr>
            <w:tcW w:w="900" w:type="dxa"/>
            <w:tcBorders>
              <w:top w:val="nil"/>
              <w:left w:val="single" w:sz="18" w:space="0" w:color="auto"/>
              <w:bottom w:val="single" w:sz="4" w:space="0" w:color="auto"/>
              <w:right w:val="single" w:sz="4" w:space="0" w:color="auto"/>
            </w:tcBorders>
          </w:tcPr>
          <w:p w:rsidR="00F375FC" w:rsidRDefault="00A45178" w:rsidP="009F05BB">
            <w:pPr>
              <w:rPr>
                <w:sz w:val="18"/>
                <w:szCs w:val="18"/>
              </w:rPr>
            </w:pPr>
            <w:r>
              <w:rPr>
                <w:sz w:val="18"/>
                <w:szCs w:val="18"/>
              </w:rPr>
              <w:t xml:space="preserve">374/2015 </w:t>
            </w:r>
          </w:p>
        </w:tc>
        <w:tc>
          <w:tcPr>
            <w:tcW w:w="1080" w:type="dxa"/>
            <w:tcBorders>
              <w:top w:val="nil"/>
              <w:left w:val="single" w:sz="4" w:space="0" w:color="auto"/>
              <w:bottom w:val="single" w:sz="4" w:space="0" w:color="auto"/>
              <w:right w:val="single" w:sz="4" w:space="0" w:color="auto"/>
            </w:tcBorders>
          </w:tcPr>
          <w:p w:rsidR="00F375FC" w:rsidRDefault="00F375FC" w:rsidP="00275801">
            <w:pPr>
              <w:rPr>
                <w:sz w:val="18"/>
                <w:szCs w:val="18"/>
              </w:rPr>
            </w:pPr>
            <w:r>
              <w:rPr>
                <w:sz w:val="18"/>
                <w:szCs w:val="18"/>
              </w:rPr>
              <w:t>§140</w:t>
            </w:r>
          </w:p>
        </w:tc>
        <w:tc>
          <w:tcPr>
            <w:tcW w:w="5405" w:type="dxa"/>
            <w:gridSpan w:val="4"/>
            <w:tcBorders>
              <w:top w:val="nil"/>
              <w:left w:val="single" w:sz="4" w:space="0" w:color="auto"/>
              <w:bottom w:val="single" w:sz="4" w:space="0" w:color="auto"/>
              <w:right w:val="single" w:sz="4" w:space="0" w:color="auto"/>
            </w:tcBorders>
          </w:tcPr>
          <w:p w:rsidR="00F375FC" w:rsidRPr="00073261" w:rsidRDefault="00F375FC" w:rsidP="00275801">
            <w:pPr>
              <w:rPr>
                <w:sz w:val="18"/>
                <w:szCs w:val="18"/>
              </w:rPr>
            </w:pPr>
            <w:r w:rsidRPr="00073261">
              <w:rPr>
                <w:sz w:val="18"/>
                <w:szCs w:val="18"/>
              </w:rPr>
              <w:t>Při odpisu nebo konverzi odepisovatelných závazků postupuje Česká národní banka podle pořadí, v němž by byly pohledávky odpovídající odepisovatelným závazkům uspokojeny v řízení podle insolvenčního zákona. Odepisovatelný závazek, jemuž odpovídá pohledávka dřívějšího pořadí, lze odepsat nebo konvertovat teprve poté, co byl zcela odepsán nebo konvertován odepisovatelný závazek, jemuž odpovídá pohledávka pozdějšího pořadí. Odepisovatelné závazky, jimž odpovídají pohledávky stejného pořadí, se odepíší nebo konvertují ve stejném rozsahu v poměru k jejich výši.</w:t>
            </w:r>
          </w:p>
        </w:tc>
        <w:tc>
          <w:tcPr>
            <w:tcW w:w="895" w:type="dxa"/>
            <w:tcBorders>
              <w:top w:val="nil"/>
              <w:left w:val="single" w:sz="4" w:space="0" w:color="auto"/>
              <w:bottom w:val="single" w:sz="4" w:space="0" w:color="auto"/>
              <w:right w:val="single" w:sz="4" w:space="0" w:color="auto"/>
            </w:tcBorders>
          </w:tcPr>
          <w:p w:rsidR="00F375FC" w:rsidRDefault="00F375FC" w:rsidP="00275801">
            <w:pPr>
              <w:rPr>
                <w:sz w:val="18"/>
                <w:szCs w:val="18"/>
              </w:rPr>
            </w:pP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2D7720">
        <w:tc>
          <w:tcPr>
            <w:tcW w:w="1440" w:type="dxa"/>
            <w:tcBorders>
              <w:top w:val="nil"/>
              <w:left w:val="single" w:sz="4" w:space="0" w:color="auto"/>
              <w:bottom w:val="single" w:sz="4" w:space="0" w:color="auto"/>
              <w:right w:val="single" w:sz="4" w:space="0" w:color="auto"/>
            </w:tcBorders>
          </w:tcPr>
          <w:p w:rsidR="00F375FC" w:rsidRPr="00F25D1A" w:rsidRDefault="00F375FC" w:rsidP="00E7709E">
            <w:pPr>
              <w:rPr>
                <w:sz w:val="18"/>
                <w:szCs w:val="18"/>
              </w:rPr>
            </w:pPr>
            <w:r w:rsidRPr="00F25D1A">
              <w:rPr>
                <w:sz w:val="18"/>
                <w:szCs w:val="18"/>
              </w:rPr>
              <w:t>Článek 1 odst. 20</w:t>
            </w:r>
          </w:p>
          <w:p w:rsidR="00F375FC" w:rsidRPr="00F25D1A" w:rsidRDefault="00671C47" w:rsidP="00526A99">
            <w:pPr>
              <w:rPr>
                <w:sz w:val="18"/>
                <w:szCs w:val="18"/>
              </w:rPr>
            </w:pPr>
            <w:r>
              <w:rPr>
                <w:sz w:val="18"/>
                <w:szCs w:val="18"/>
              </w:rPr>
              <w:t>písm. b)</w:t>
            </w:r>
            <w:r w:rsidR="00526A99" w:rsidRPr="00526A99">
              <w:rPr>
                <w:i/>
                <w:sz w:val="18"/>
                <w:szCs w:val="18"/>
              </w:rPr>
              <w:t xml:space="preserve"> (</w:t>
            </w:r>
            <w:r w:rsidR="00526A99">
              <w:rPr>
                <w:i/>
                <w:sz w:val="18"/>
                <w:szCs w:val="18"/>
              </w:rPr>
              <w:t>Č</w:t>
            </w:r>
            <w:r w:rsidR="00526A99" w:rsidRPr="00526A99">
              <w:rPr>
                <w:i/>
                <w:sz w:val="18"/>
                <w:szCs w:val="18"/>
              </w:rPr>
              <w:t>lánek 4</w:t>
            </w:r>
            <w:r w:rsidR="00526A99">
              <w:rPr>
                <w:i/>
                <w:sz w:val="18"/>
                <w:szCs w:val="18"/>
              </w:rPr>
              <w:t>8 odstavec 2</w:t>
            </w:r>
            <w:r w:rsidR="00526A99" w:rsidRPr="00526A99">
              <w:rPr>
                <w:i/>
                <w:sz w:val="18"/>
                <w:szCs w:val="18"/>
              </w:rPr>
              <w:t>)</w:t>
            </w: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1B118A">
            <w:pPr>
              <w:jc w:val="both"/>
              <w:rPr>
                <w:sz w:val="18"/>
                <w:szCs w:val="18"/>
              </w:rPr>
            </w:pPr>
            <w:r w:rsidRPr="00F25D1A">
              <w:rPr>
                <w:sz w:val="18"/>
                <w:szCs w:val="18"/>
              </w:rPr>
              <w:t>b) v odstavci 2 se slova „způsobilé závazky“ ve všech mluvnických tvarech nahrazují slovy „závazky použitelné k rekapitalizaci z vnitřních zdrojů“ v příslušném mluvnickém tvaru;</w:t>
            </w:r>
          </w:p>
        </w:tc>
        <w:tc>
          <w:tcPr>
            <w:tcW w:w="900" w:type="dxa"/>
            <w:tcBorders>
              <w:top w:val="nil"/>
              <w:left w:val="single" w:sz="18" w:space="0" w:color="auto"/>
              <w:bottom w:val="single" w:sz="4" w:space="0" w:color="auto"/>
              <w:right w:val="single" w:sz="4" w:space="0" w:color="auto"/>
            </w:tcBorders>
          </w:tcPr>
          <w:p w:rsidR="00F375FC" w:rsidRPr="00F25D1A" w:rsidRDefault="00F375FC" w:rsidP="00275801">
            <w:pPr>
              <w:rPr>
                <w:sz w:val="18"/>
                <w:szCs w:val="18"/>
              </w:rPr>
            </w:pPr>
          </w:p>
        </w:tc>
        <w:tc>
          <w:tcPr>
            <w:tcW w:w="108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c>
          <w:tcPr>
            <w:tcW w:w="5405" w:type="dxa"/>
            <w:gridSpan w:val="4"/>
            <w:tcBorders>
              <w:top w:val="nil"/>
              <w:left w:val="single" w:sz="4" w:space="0" w:color="auto"/>
              <w:bottom w:val="single" w:sz="4" w:space="0" w:color="auto"/>
              <w:right w:val="single" w:sz="4" w:space="0" w:color="auto"/>
            </w:tcBorders>
          </w:tcPr>
          <w:p w:rsidR="00F375FC" w:rsidRPr="00F25D1A" w:rsidRDefault="00F375FC" w:rsidP="00D86939">
            <w:pPr>
              <w:jc w:val="both"/>
              <w:rPr>
                <w:sz w:val="18"/>
                <w:szCs w:val="18"/>
              </w:rPr>
            </w:pPr>
            <w:r w:rsidRPr="006A5325">
              <w:rPr>
                <w:i/>
                <w:sz w:val="18"/>
                <w:szCs w:val="18"/>
              </w:rPr>
              <w:t xml:space="preserve">Nerelevantní z hlediska </w:t>
            </w:r>
            <w:r>
              <w:rPr>
                <w:i/>
                <w:sz w:val="18"/>
                <w:szCs w:val="18"/>
              </w:rPr>
              <w:t>transpozic</w:t>
            </w:r>
            <w:r w:rsidRPr="006A5325">
              <w:rPr>
                <w:i/>
                <w:sz w:val="18"/>
                <w:szCs w:val="18"/>
              </w:rPr>
              <w:t>e.</w:t>
            </w:r>
            <w:r>
              <w:rPr>
                <w:i/>
                <w:sz w:val="18"/>
                <w:szCs w:val="18"/>
              </w:rPr>
              <w:t xml:space="preserve"> </w:t>
            </w:r>
            <w:r w:rsidRPr="00E52B97">
              <w:rPr>
                <w:i/>
                <w:sz w:val="18"/>
                <w:szCs w:val="18"/>
              </w:rPr>
              <w:t>Vzhledem k zavedené terminologii, odlišné od směrnice, není v českém předpise nutná úprava</w:t>
            </w:r>
            <w:r>
              <w:rPr>
                <w:i/>
                <w:sz w:val="18"/>
                <w:szCs w:val="18"/>
              </w:rPr>
              <w:t>.</w:t>
            </w:r>
          </w:p>
        </w:tc>
        <w:tc>
          <w:tcPr>
            <w:tcW w:w="895"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NT</w:t>
            </w: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2D7720">
        <w:tc>
          <w:tcPr>
            <w:tcW w:w="1440" w:type="dxa"/>
            <w:tcBorders>
              <w:top w:val="nil"/>
              <w:left w:val="single" w:sz="4" w:space="0" w:color="auto"/>
              <w:bottom w:val="single" w:sz="4" w:space="0" w:color="auto"/>
              <w:right w:val="single" w:sz="4" w:space="0" w:color="auto"/>
            </w:tcBorders>
          </w:tcPr>
          <w:p w:rsidR="00F375FC" w:rsidRPr="00F25D1A" w:rsidRDefault="00F375FC" w:rsidP="00E52AA6">
            <w:pPr>
              <w:rPr>
                <w:sz w:val="18"/>
                <w:szCs w:val="18"/>
              </w:rPr>
            </w:pPr>
            <w:r w:rsidRPr="00F25D1A">
              <w:rPr>
                <w:sz w:val="18"/>
                <w:szCs w:val="18"/>
              </w:rPr>
              <w:t>Článek 1 odst. 20</w:t>
            </w:r>
          </w:p>
          <w:p w:rsidR="00F375FC" w:rsidRPr="00F25D1A" w:rsidRDefault="00671C47" w:rsidP="00526A99">
            <w:pPr>
              <w:rPr>
                <w:sz w:val="18"/>
                <w:szCs w:val="18"/>
              </w:rPr>
            </w:pPr>
            <w:r>
              <w:rPr>
                <w:sz w:val="18"/>
                <w:szCs w:val="18"/>
              </w:rPr>
              <w:t>písm. c)</w:t>
            </w:r>
            <w:r w:rsidR="00526A99" w:rsidRPr="00526A99">
              <w:rPr>
                <w:i/>
                <w:sz w:val="18"/>
                <w:szCs w:val="18"/>
              </w:rPr>
              <w:t xml:space="preserve"> (</w:t>
            </w:r>
            <w:r w:rsidR="00526A99">
              <w:rPr>
                <w:i/>
                <w:sz w:val="18"/>
                <w:szCs w:val="18"/>
              </w:rPr>
              <w:t>Č</w:t>
            </w:r>
            <w:r w:rsidR="00526A99" w:rsidRPr="00526A99">
              <w:rPr>
                <w:i/>
                <w:sz w:val="18"/>
                <w:szCs w:val="18"/>
              </w:rPr>
              <w:t>lánek 4</w:t>
            </w:r>
            <w:r w:rsidR="00526A99">
              <w:rPr>
                <w:i/>
                <w:sz w:val="18"/>
                <w:szCs w:val="18"/>
              </w:rPr>
              <w:t>8 odstavec 7</w:t>
            </w:r>
            <w:r w:rsidR="00526A99" w:rsidRPr="00526A99">
              <w:rPr>
                <w:i/>
                <w:sz w:val="18"/>
                <w:szCs w:val="18"/>
              </w:rPr>
              <w:t>)</w:t>
            </w:r>
          </w:p>
        </w:tc>
        <w:tc>
          <w:tcPr>
            <w:tcW w:w="5400" w:type="dxa"/>
            <w:gridSpan w:val="4"/>
            <w:tcBorders>
              <w:top w:val="nil"/>
              <w:left w:val="single" w:sz="4" w:space="0" w:color="auto"/>
              <w:bottom w:val="single" w:sz="4" w:space="0" w:color="auto"/>
              <w:right w:val="single" w:sz="18" w:space="0" w:color="auto"/>
            </w:tcBorders>
          </w:tcPr>
          <w:p w:rsidR="00F375FC" w:rsidRPr="002F1706" w:rsidRDefault="00F375FC" w:rsidP="00885988">
            <w:pPr>
              <w:jc w:val="both"/>
              <w:rPr>
                <w:sz w:val="18"/>
                <w:szCs w:val="18"/>
              </w:rPr>
            </w:pPr>
            <w:r w:rsidRPr="002F1706">
              <w:rPr>
                <w:sz w:val="18"/>
                <w:szCs w:val="18"/>
              </w:rPr>
              <w:t xml:space="preserve">c) doplňuje se nový odstavec, který zní: </w:t>
            </w:r>
          </w:p>
          <w:p w:rsidR="00F375FC" w:rsidRPr="002F1706" w:rsidRDefault="00F375FC" w:rsidP="00885988">
            <w:pPr>
              <w:jc w:val="both"/>
              <w:rPr>
                <w:sz w:val="18"/>
                <w:szCs w:val="18"/>
              </w:rPr>
            </w:pPr>
          </w:p>
          <w:p w:rsidR="00F375FC" w:rsidRPr="002F1706" w:rsidRDefault="00F375FC" w:rsidP="00885988">
            <w:pPr>
              <w:jc w:val="both"/>
              <w:rPr>
                <w:sz w:val="18"/>
                <w:szCs w:val="18"/>
              </w:rPr>
            </w:pPr>
            <w:r w:rsidRPr="002F1706">
              <w:rPr>
                <w:sz w:val="18"/>
                <w:szCs w:val="18"/>
              </w:rPr>
              <w:t xml:space="preserve">„7. Členské státy zajistí, aby ve vnitrostátních právních předpisech upravujících běžné úpadkové řízení měly u subjektů uvedených v čl. 1 odst. 1 prvním pododstavci písm. a) až d) veškeré pohledávky vyplývající z položek kapitálu nižší stupeň priority než jakákoli pohledávka nevyplývající z položky kapitálu. </w:t>
            </w:r>
          </w:p>
          <w:p w:rsidR="00F375FC" w:rsidRPr="002F1706" w:rsidRDefault="00F375FC" w:rsidP="00885988">
            <w:pPr>
              <w:jc w:val="both"/>
              <w:rPr>
                <w:sz w:val="18"/>
                <w:szCs w:val="18"/>
              </w:rPr>
            </w:pPr>
          </w:p>
          <w:p w:rsidR="00F375FC" w:rsidRPr="00F25D1A" w:rsidRDefault="00F375FC" w:rsidP="00885988">
            <w:pPr>
              <w:jc w:val="both"/>
              <w:rPr>
                <w:sz w:val="18"/>
                <w:szCs w:val="18"/>
              </w:rPr>
            </w:pPr>
            <w:r w:rsidRPr="002F1706">
              <w:rPr>
                <w:sz w:val="18"/>
                <w:szCs w:val="18"/>
              </w:rPr>
              <w:t>Pro účely prvního pododstavce, pokud je nástroj uznaný jako položka kapitálu pouze částečně, se s celým nástrojem zachází jako s pohledávkou vyplývající z položky kapitálu, přičemž se řadí pod jakoukoli pohledávku nevyplývající z položky kapitálu.“;</w:t>
            </w:r>
          </w:p>
        </w:tc>
        <w:tc>
          <w:tcPr>
            <w:tcW w:w="900" w:type="dxa"/>
            <w:tcBorders>
              <w:top w:val="nil"/>
              <w:left w:val="single" w:sz="18" w:space="0" w:color="auto"/>
              <w:bottom w:val="single" w:sz="4" w:space="0" w:color="auto"/>
              <w:right w:val="single" w:sz="4" w:space="0" w:color="auto"/>
            </w:tcBorders>
          </w:tcPr>
          <w:p w:rsidR="00F375FC" w:rsidRPr="00F25D1A" w:rsidRDefault="00F375FC" w:rsidP="00275801">
            <w:pPr>
              <w:rPr>
                <w:sz w:val="18"/>
                <w:szCs w:val="18"/>
              </w:rPr>
            </w:pPr>
            <w:r>
              <w:rPr>
                <w:sz w:val="18"/>
                <w:szCs w:val="18"/>
              </w:rPr>
              <w:t>182/2006 ve znění 298/2021</w:t>
            </w:r>
          </w:p>
        </w:tc>
        <w:tc>
          <w:tcPr>
            <w:tcW w:w="108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§374c</w:t>
            </w:r>
          </w:p>
        </w:tc>
        <w:tc>
          <w:tcPr>
            <w:tcW w:w="5405" w:type="dxa"/>
            <w:gridSpan w:val="4"/>
            <w:tcBorders>
              <w:top w:val="nil"/>
              <w:left w:val="single" w:sz="4" w:space="0" w:color="auto"/>
              <w:bottom w:val="single" w:sz="4" w:space="0" w:color="auto"/>
              <w:right w:val="single" w:sz="4" w:space="0" w:color="auto"/>
            </w:tcBorders>
          </w:tcPr>
          <w:p w:rsidR="00F375FC" w:rsidRPr="00F25D1A" w:rsidRDefault="00F375FC" w:rsidP="00691961">
            <w:pPr>
              <w:rPr>
                <w:sz w:val="18"/>
                <w:szCs w:val="18"/>
              </w:rPr>
            </w:pPr>
            <w:r w:rsidRPr="002F1706">
              <w:rPr>
                <w:sz w:val="18"/>
                <w:szCs w:val="18"/>
              </w:rPr>
              <w:t>Pohledávky z odepisovatelných kapitálových nástrojů podle § 2 odst. 2 písm. l) zákona upravujícího ozdravné postupy a řešení krize na finančním trhu jsou uspokojovány po ostatních podřízených pohledávkách.</w:t>
            </w:r>
          </w:p>
        </w:tc>
        <w:tc>
          <w:tcPr>
            <w:tcW w:w="895"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PT</w:t>
            </w: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631E4A">
        <w:tc>
          <w:tcPr>
            <w:tcW w:w="1440" w:type="dxa"/>
            <w:tcBorders>
              <w:top w:val="nil"/>
              <w:left w:val="single" w:sz="4" w:space="0" w:color="auto"/>
              <w:bottom w:val="nil"/>
              <w:right w:val="single" w:sz="4" w:space="0" w:color="auto"/>
            </w:tcBorders>
          </w:tcPr>
          <w:p w:rsidR="00F375FC" w:rsidRPr="00F25D1A" w:rsidRDefault="00F375FC" w:rsidP="00253F92">
            <w:pPr>
              <w:rPr>
                <w:sz w:val="18"/>
                <w:szCs w:val="18"/>
              </w:rPr>
            </w:pPr>
            <w:r w:rsidRPr="007E094B">
              <w:rPr>
                <w:sz w:val="18"/>
                <w:szCs w:val="18"/>
              </w:rPr>
              <w:t xml:space="preserve">Článek 1 odst. 21 </w:t>
            </w:r>
            <w:r w:rsidRPr="007E094B">
              <w:rPr>
                <w:i/>
                <w:sz w:val="18"/>
                <w:szCs w:val="18"/>
              </w:rPr>
              <w:t>(Článek 55 odstavec</w:t>
            </w:r>
            <w:r>
              <w:rPr>
                <w:i/>
                <w:sz w:val="18"/>
                <w:szCs w:val="18"/>
              </w:rPr>
              <w:t xml:space="preserve"> 1</w:t>
            </w:r>
            <w:r w:rsidRPr="007E094B">
              <w:rPr>
                <w:i/>
                <w:sz w:val="18"/>
                <w:szCs w:val="18"/>
              </w:rPr>
              <w:t>)</w:t>
            </w:r>
          </w:p>
        </w:tc>
        <w:tc>
          <w:tcPr>
            <w:tcW w:w="5400" w:type="dxa"/>
            <w:gridSpan w:val="4"/>
            <w:tcBorders>
              <w:top w:val="nil"/>
              <w:left w:val="single" w:sz="4" w:space="0" w:color="auto"/>
              <w:bottom w:val="nil"/>
              <w:right w:val="single" w:sz="18" w:space="0" w:color="auto"/>
            </w:tcBorders>
          </w:tcPr>
          <w:p w:rsidR="00F375FC" w:rsidRPr="00F25D1A" w:rsidRDefault="00F375FC" w:rsidP="008F4B52">
            <w:pPr>
              <w:jc w:val="both"/>
              <w:rPr>
                <w:sz w:val="18"/>
                <w:szCs w:val="18"/>
              </w:rPr>
            </w:pPr>
            <w:r>
              <w:rPr>
                <w:sz w:val="18"/>
                <w:szCs w:val="18"/>
              </w:rPr>
              <w:t>Č</w:t>
            </w:r>
            <w:r w:rsidRPr="00F25D1A">
              <w:rPr>
                <w:sz w:val="18"/>
                <w:szCs w:val="18"/>
              </w:rPr>
              <w:t xml:space="preserve">lánek 55 se nahrazuje tímto: </w:t>
            </w:r>
          </w:p>
          <w:p w:rsidR="00F375FC" w:rsidRPr="00F25D1A" w:rsidRDefault="00F375FC" w:rsidP="008F4B52">
            <w:pPr>
              <w:jc w:val="both"/>
              <w:rPr>
                <w:sz w:val="18"/>
                <w:szCs w:val="18"/>
              </w:rPr>
            </w:pPr>
          </w:p>
          <w:p w:rsidR="00F375FC" w:rsidRPr="00F25D1A" w:rsidRDefault="00F375FC" w:rsidP="008F4B52">
            <w:pPr>
              <w:jc w:val="both"/>
              <w:rPr>
                <w:sz w:val="18"/>
                <w:szCs w:val="18"/>
              </w:rPr>
            </w:pPr>
            <w:r w:rsidRPr="00F25D1A">
              <w:rPr>
                <w:sz w:val="18"/>
                <w:szCs w:val="18"/>
              </w:rPr>
              <w:t xml:space="preserve">„Článek 55 </w:t>
            </w:r>
          </w:p>
          <w:p w:rsidR="00F375FC" w:rsidRPr="00F25D1A" w:rsidRDefault="00F375FC" w:rsidP="008F4B52">
            <w:pPr>
              <w:jc w:val="both"/>
              <w:rPr>
                <w:sz w:val="18"/>
                <w:szCs w:val="18"/>
              </w:rPr>
            </w:pPr>
          </w:p>
          <w:p w:rsidR="00F375FC" w:rsidRPr="00F25D1A" w:rsidRDefault="00F375FC" w:rsidP="008F4B52">
            <w:pPr>
              <w:jc w:val="both"/>
              <w:rPr>
                <w:sz w:val="18"/>
                <w:szCs w:val="18"/>
              </w:rPr>
            </w:pPr>
            <w:r w:rsidRPr="00F25D1A">
              <w:rPr>
                <w:sz w:val="18"/>
                <w:szCs w:val="18"/>
              </w:rPr>
              <w:t xml:space="preserve">Smluvní uznání rekapitalizace z vnitřních zdrojů </w:t>
            </w:r>
          </w:p>
          <w:p w:rsidR="00F375FC" w:rsidRPr="00F25D1A" w:rsidRDefault="00F375FC" w:rsidP="008F4B52">
            <w:pPr>
              <w:jc w:val="both"/>
              <w:rPr>
                <w:sz w:val="18"/>
                <w:szCs w:val="18"/>
              </w:rPr>
            </w:pPr>
          </w:p>
          <w:p w:rsidR="00F375FC" w:rsidRPr="00F25D1A" w:rsidRDefault="00F375FC" w:rsidP="008F4B52">
            <w:pPr>
              <w:jc w:val="both"/>
              <w:rPr>
                <w:sz w:val="18"/>
                <w:szCs w:val="18"/>
              </w:rPr>
            </w:pPr>
            <w:r w:rsidRPr="00F25D1A">
              <w:rPr>
                <w:sz w:val="18"/>
                <w:szCs w:val="18"/>
              </w:rPr>
              <w:t xml:space="preserve">1. Členské státy uloží institucím a subjektům uvedeným v čl. 1 odst. 1 písm. b), c) a d), aby do smluvních podmínek zahrnuly smluvní podmínku, podle níž věřitel nebo smluvní strana smlouvy či nástroje, které zřizují daný závazek, uznávají, že tento závazek může podléhat pravomocem k odpisu a konverzi, a souhlasí, že pro ně bude závazné jakékoli snížení jistiny nebo splatné neuhrazené částky, konverze nebo zrušení provedené výkonem uvedených pravomocí orgánem příslušným k řešení krize, za předpokladu, že tento závazek splňuje všechny tyto podmínky: </w:t>
            </w:r>
          </w:p>
          <w:p w:rsidR="00F375FC" w:rsidRPr="00F25D1A" w:rsidRDefault="00F375FC" w:rsidP="008F4B52">
            <w:pPr>
              <w:jc w:val="both"/>
              <w:rPr>
                <w:sz w:val="18"/>
                <w:szCs w:val="18"/>
              </w:rPr>
            </w:pPr>
          </w:p>
          <w:p w:rsidR="00F375FC" w:rsidRPr="00F25D1A" w:rsidRDefault="00F375FC" w:rsidP="008F4B52">
            <w:pPr>
              <w:jc w:val="both"/>
              <w:rPr>
                <w:sz w:val="18"/>
                <w:szCs w:val="18"/>
              </w:rPr>
            </w:pPr>
            <w:r w:rsidRPr="00F25D1A">
              <w:rPr>
                <w:sz w:val="18"/>
                <w:szCs w:val="18"/>
              </w:rPr>
              <w:t xml:space="preserve">a) závazek není vyloučen podle čl. 44 odst. 2; </w:t>
            </w:r>
          </w:p>
          <w:p w:rsidR="00F375FC" w:rsidRPr="00F25D1A" w:rsidRDefault="00F375FC" w:rsidP="008F4B52">
            <w:pPr>
              <w:jc w:val="both"/>
              <w:rPr>
                <w:sz w:val="18"/>
                <w:szCs w:val="18"/>
              </w:rPr>
            </w:pPr>
          </w:p>
          <w:p w:rsidR="00F375FC" w:rsidRPr="00F25D1A" w:rsidRDefault="00F375FC" w:rsidP="008F4B52">
            <w:pPr>
              <w:jc w:val="both"/>
              <w:rPr>
                <w:sz w:val="18"/>
                <w:szCs w:val="18"/>
              </w:rPr>
            </w:pPr>
            <w:r w:rsidRPr="00F25D1A">
              <w:rPr>
                <w:sz w:val="18"/>
                <w:szCs w:val="18"/>
              </w:rPr>
              <w:t xml:space="preserve">b) závazek není vkladem podle čl. 108 písm. a); </w:t>
            </w:r>
          </w:p>
          <w:p w:rsidR="00F375FC" w:rsidRPr="00F25D1A" w:rsidRDefault="00F375FC" w:rsidP="008F4B52">
            <w:pPr>
              <w:jc w:val="both"/>
              <w:rPr>
                <w:sz w:val="18"/>
                <w:szCs w:val="18"/>
              </w:rPr>
            </w:pPr>
          </w:p>
          <w:p w:rsidR="00F375FC" w:rsidRPr="00F25D1A" w:rsidRDefault="00F375FC" w:rsidP="008F4B52">
            <w:pPr>
              <w:jc w:val="both"/>
              <w:rPr>
                <w:sz w:val="18"/>
                <w:szCs w:val="18"/>
              </w:rPr>
            </w:pPr>
            <w:r w:rsidRPr="00F25D1A">
              <w:rPr>
                <w:sz w:val="18"/>
                <w:szCs w:val="18"/>
              </w:rPr>
              <w:t xml:space="preserve">c) závazek se řídí právem třetí země; </w:t>
            </w:r>
          </w:p>
          <w:p w:rsidR="00F375FC" w:rsidRPr="00F25D1A" w:rsidRDefault="00F375FC" w:rsidP="008F4B52">
            <w:pPr>
              <w:jc w:val="both"/>
              <w:rPr>
                <w:sz w:val="18"/>
                <w:szCs w:val="18"/>
              </w:rPr>
            </w:pPr>
          </w:p>
          <w:p w:rsidR="00F375FC" w:rsidRPr="00F25D1A" w:rsidRDefault="00F375FC" w:rsidP="008F4B52">
            <w:pPr>
              <w:jc w:val="both"/>
              <w:rPr>
                <w:sz w:val="18"/>
                <w:szCs w:val="18"/>
              </w:rPr>
            </w:pPr>
            <w:r w:rsidRPr="00F25D1A">
              <w:rPr>
                <w:sz w:val="18"/>
                <w:szCs w:val="18"/>
              </w:rPr>
              <w:t>d) závazek byl vydán nebo uzavřen po dni, kdy nabudou účinnosti ustanovení členského státu přijatá za účelem provedení tohoto oddílu.</w:t>
            </w:r>
          </w:p>
          <w:p w:rsidR="00F375FC" w:rsidRPr="00F25D1A" w:rsidRDefault="00F375FC" w:rsidP="008F4B52">
            <w:pPr>
              <w:jc w:val="both"/>
              <w:rPr>
                <w:sz w:val="18"/>
                <w:szCs w:val="18"/>
              </w:rPr>
            </w:pPr>
          </w:p>
          <w:p w:rsidR="00F375FC" w:rsidRPr="00F25D1A" w:rsidRDefault="00F375FC" w:rsidP="001C08A9">
            <w:pPr>
              <w:jc w:val="both"/>
              <w:rPr>
                <w:sz w:val="18"/>
                <w:szCs w:val="18"/>
              </w:rPr>
            </w:pPr>
            <w:r w:rsidRPr="00F25D1A">
              <w:rPr>
                <w:sz w:val="18"/>
                <w:szCs w:val="18"/>
              </w:rPr>
              <w:t xml:space="preserve">Orgány příslušné k řešení krize mohou rozhodnout, že povinnost uvedená v prvním pododstavci tohoto odstavce se netýká institucí nebo subjektů, u nichž se požadavek podle čl. 45 odst. 1 rovná částce k absorpci ztrát, jak je vymezena v čl. 45c odst. 2 písm. a), za předpokladu, že závazky, které splňují podmínky uvedené v prvním pododstavci a které nezahrnují smluvní podmínku uvedenou v daném pododstavci, nejsou do tohoto požadavku započteny. </w:t>
            </w:r>
          </w:p>
          <w:p w:rsidR="00F375FC" w:rsidRPr="00F25D1A" w:rsidRDefault="00F375FC" w:rsidP="001C08A9">
            <w:pPr>
              <w:jc w:val="both"/>
              <w:rPr>
                <w:sz w:val="18"/>
                <w:szCs w:val="18"/>
              </w:rPr>
            </w:pPr>
          </w:p>
          <w:p w:rsidR="00F375FC" w:rsidRPr="00F25D1A" w:rsidRDefault="00F375FC" w:rsidP="00270339">
            <w:pPr>
              <w:jc w:val="both"/>
              <w:rPr>
                <w:sz w:val="18"/>
                <w:szCs w:val="18"/>
              </w:rPr>
            </w:pPr>
            <w:r w:rsidRPr="00F25D1A">
              <w:rPr>
                <w:sz w:val="18"/>
                <w:szCs w:val="18"/>
              </w:rPr>
              <w:t xml:space="preserve">První pododstavec se nepoužije, pokud orgán členského státu příslušný k řešení krize zjistí, že závazky nebo nástroje uvedené v prvním pododstavci mohou podléhat pravomocem k odpisu a konverzi ze strany orgánu příslušného k řešení krize v členském státě podle práva třetí země nebo podle závazné dohody uzavřené s touto třetí zemí. </w:t>
            </w:r>
          </w:p>
        </w:tc>
        <w:tc>
          <w:tcPr>
            <w:tcW w:w="900" w:type="dxa"/>
            <w:tcBorders>
              <w:top w:val="nil"/>
              <w:left w:val="single" w:sz="18" w:space="0" w:color="auto"/>
              <w:bottom w:val="nil"/>
              <w:right w:val="single" w:sz="4" w:space="0" w:color="auto"/>
            </w:tcBorders>
          </w:tcPr>
          <w:p w:rsidR="00F375FC" w:rsidRPr="00F25D1A" w:rsidRDefault="00F375FC" w:rsidP="00D37CC0">
            <w:pPr>
              <w:rPr>
                <w:sz w:val="18"/>
                <w:szCs w:val="18"/>
              </w:rPr>
            </w:pPr>
            <w:r>
              <w:rPr>
                <w:sz w:val="18"/>
                <w:szCs w:val="18"/>
              </w:rPr>
              <w:t>374/2015 ve znění 182/2</w:t>
            </w:r>
            <w:r w:rsidR="00D37CC0">
              <w:rPr>
                <w:sz w:val="18"/>
                <w:szCs w:val="18"/>
              </w:rPr>
              <w:t>018</w:t>
            </w:r>
          </w:p>
        </w:tc>
        <w:tc>
          <w:tcPr>
            <w:tcW w:w="1080" w:type="dxa"/>
            <w:tcBorders>
              <w:top w:val="nil"/>
              <w:left w:val="single" w:sz="4" w:space="0" w:color="auto"/>
              <w:bottom w:val="nil"/>
              <w:right w:val="single" w:sz="4" w:space="0" w:color="auto"/>
            </w:tcBorders>
          </w:tcPr>
          <w:p w:rsidR="00F375FC" w:rsidRPr="00F25D1A" w:rsidRDefault="00F375FC" w:rsidP="007161F6">
            <w:pPr>
              <w:rPr>
                <w:sz w:val="18"/>
                <w:szCs w:val="18"/>
              </w:rPr>
            </w:pPr>
            <w:r>
              <w:rPr>
                <w:sz w:val="18"/>
                <w:szCs w:val="18"/>
              </w:rPr>
              <w:t>§74a odst.1</w:t>
            </w:r>
          </w:p>
        </w:tc>
        <w:tc>
          <w:tcPr>
            <w:tcW w:w="5405" w:type="dxa"/>
            <w:gridSpan w:val="4"/>
            <w:tcBorders>
              <w:top w:val="nil"/>
              <w:left w:val="single" w:sz="4" w:space="0" w:color="auto"/>
              <w:bottom w:val="nil"/>
              <w:right w:val="single" w:sz="4" w:space="0" w:color="auto"/>
            </w:tcBorders>
          </w:tcPr>
          <w:p w:rsidR="00F375FC" w:rsidRPr="00CB2F7B" w:rsidRDefault="00F375FC">
            <w:pPr>
              <w:rPr>
                <w:sz w:val="18"/>
                <w:szCs w:val="18"/>
              </w:rPr>
            </w:pPr>
            <w:r w:rsidRPr="002A214F">
              <w:rPr>
                <w:sz w:val="18"/>
                <w:szCs w:val="18"/>
              </w:rPr>
              <w:t>Povinná osoba zajistí, aby smluvní dokumentace odepisovatelného kapitálového nástroje obsahovala uznání skutečnosti, že Česká národní banka má pravomoc odepsat nebo konvertovat tyto nástroje, a uvedení souhlasu vlastníka odepisovatelných kapitálových nástrojů se závazností odpisu nebo konverze těchto odepisovatelných kapitálových nástrojů.</w:t>
            </w:r>
          </w:p>
        </w:tc>
        <w:tc>
          <w:tcPr>
            <w:tcW w:w="895" w:type="dxa"/>
            <w:tcBorders>
              <w:top w:val="nil"/>
              <w:left w:val="single" w:sz="4" w:space="0" w:color="auto"/>
              <w:bottom w:val="nil"/>
              <w:right w:val="single" w:sz="4" w:space="0" w:color="auto"/>
            </w:tcBorders>
          </w:tcPr>
          <w:p w:rsidR="00F375FC" w:rsidRPr="00F25D1A" w:rsidRDefault="00F375FC" w:rsidP="00275801">
            <w:pPr>
              <w:rPr>
                <w:sz w:val="18"/>
                <w:szCs w:val="18"/>
              </w:rPr>
            </w:pPr>
            <w:r>
              <w:rPr>
                <w:sz w:val="18"/>
                <w:szCs w:val="18"/>
              </w:rPr>
              <w:t>PT</w:t>
            </w: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631E4A">
        <w:tc>
          <w:tcPr>
            <w:tcW w:w="1440" w:type="dxa"/>
            <w:tcBorders>
              <w:top w:val="nil"/>
              <w:left w:val="single" w:sz="4" w:space="0" w:color="auto"/>
              <w:bottom w:val="nil"/>
              <w:right w:val="single" w:sz="4" w:space="0" w:color="auto"/>
            </w:tcBorders>
          </w:tcPr>
          <w:p w:rsidR="00F375FC" w:rsidRPr="007E094B" w:rsidRDefault="00F375FC" w:rsidP="00C8720D">
            <w:pPr>
              <w:rPr>
                <w:sz w:val="18"/>
                <w:szCs w:val="18"/>
              </w:rPr>
            </w:pPr>
          </w:p>
        </w:tc>
        <w:tc>
          <w:tcPr>
            <w:tcW w:w="5400" w:type="dxa"/>
            <w:gridSpan w:val="4"/>
            <w:tcBorders>
              <w:top w:val="nil"/>
              <w:left w:val="single" w:sz="4" w:space="0" w:color="auto"/>
              <w:bottom w:val="nil"/>
              <w:right w:val="single" w:sz="18" w:space="0" w:color="auto"/>
            </w:tcBorders>
          </w:tcPr>
          <w:p w:rsidR="00F375FC" w:rsidRDefault="00F375FC" w:rsidP="008F4B52">
            <w:pPr>
              <w:jc w:val="both"/>
              <w:rPr>
                <w:sz w:val="18"/>
                <w:szCs w:val="18"/>
              </w:rPr>
            </w:pPr>
          </w:p>
        </w:tc>
        <w:tc>
          <w:tcPr>
            <w:tcW w:w="900" w:type="dxa"/>
            <w:tcBorders>
              <w:top w:val="nil"/>
              <w:left w:val="single" w:sz="18" w:space="0" w:color="auto"/>
              <w:bottom w:val="nil"/>
              <w:right w:val="single" w:sz="4" w:space="0" w:color="auto"/>
            </w:tcBorders>
          </w:tcPr>
          <w:p w:rsidR="00F375FC" w:rsidRDefault="00A45178" w:rsidP="00A45178">
            <w:pPr>
              <w:rPr>
                <w:sz w:val="18"/>
                <w:szCs w:val="18"/>
              </w:rPr>
            </w:pPr>
            <w:r>
              <w:rPr>
                <w:sz w:val="18"/>
                <w:szCs w:val="18"/>
              </w:rPr>
              <w:t>374/2015 ve znění 182/2018</w:t>
            </w:r>
          </w:p>
        </w:tc>
        <w:tc>
          <w:tcPr>
            <w:tcW w:w="1080" w:type="dxa"/>
            <w:tcBorders>
              <w:top w:val="nil"/>
              <w:left w:val="single" w:sz="4" w:space="0" w:color="auto"/>
              <w:bottom w:val="nil"/>
              <w:right w:val="single" w:sz="4" w:space="0" w:color="auto"/>
            </w:tcBorders>
          </w:tcPr>
          <w:p w:rsidR="00F375FC" w:rsidRDefault="00F375FC" w:rsidP="007161F6">
            <w:pPr>
              <w:rPr>
                <w:sz w:val="18"/>
                <w:szCs w:val="18"/>
              </w:rPr>
            </w:pPr>
            <w:r>
              <w:rPr>
                <w:sz w:val="18"/>
                <w:szCs w:val="18"/>
              </w:rPr>
              <w:t>§148 odst.1</w:t>
            </w:r>
          </w:p>
        </w:tc>
        <w:tc>
          <w:tcPr>
            <w:tcW w:w="5405" w:type="dxa"/>
            <w:gridSpan w:val="4"/>
            <w:tcBorders>
              <w:top w:val="nil"/>
              <w:left w:val="single" w:sz="4" w:space="0" w:color="auto"/>
              <w:bottom w:val="nil"/>
              <w:right w:val="single" w:sz="4" w:space="0" w:color="auto"/>
            </w:tcBorders>
          </w:tcPr>
          <w:p w:rsidR="00F375FC" w:rsidRPr="002A214F" w:rsidRDefault="00F375FC">
            <w:pPr>
              <w:rPr>
                <w:sz w:val="18"/>
                <w:szCs w:val="18"/>
              </w:rPr>
            </w:pPr>
            <w:r w:rsidRPr="00774A41">
              <w:rPr>
                <w:sz w:val="18"/>
                <w:szCs w:val="18"/>
              </w:rPr>
              <w:t>Povinná osoba zajistí, aby smluvní dokumentace odepisovatelného závazku obsahovala uznání skutečnosti, že Česká národní banka má pravomoc odepsat nebo konvertovat tyto odepisovatelné závazky, které vznikly ode dne nabytí účinnosti tohoto zákona, a uvedení souhlasu věřitele odepisovatelných závazků se závazností odpisu nebo konverze těchto odepisovatelných závazků.</w:t>
            </w:r>
          </w:p>
        </w:tc>
        <w:tc>
          <w:tcPr>
            <w:tcW w:w="895" w:type="dxa"/>
            <w:tcBorders>
              <w:top w:val="nil"/>
              <w:left w:val="single" w:sz="4" w:space="0" w:color="auto"/>
              <w:bottom w:val="nil"/>
              <w:right w:val="single" w:sz="4" w:space="0" w:color="auto"/>
            </w:tcBorders>
          </w:tcPr>
          <w:p w:rsidR="00F375FC" w:rsidRDefault="00F375FC" w:rsidP="00275801">
            <w:pPr>
              <w:rPr>
                <w:sz w:val="18"/>
                <w:szCs w:val="18"/>
              </w:rPr>
            </w:pP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631E4A">
        <w:tc>
          <w:tcPr>
            <w:tcW w:w="1440" w:type="dxa"/>
            <w:tcBorders>
              <w:top w:val="nil"/>
              <w:left w:val="single" w:sz="4" w:space="0" w:color="auto"/>
              <w:bottom w:val="nil"/>
              <w:right w:val="single" w:sz="4" w:space="0" w:color="auto"/>
            </w:tcBorders>
          </w:tcPr>
          <w:p w:rsidR="00F375FC" w:rsidRPr="007E094B" w:rsidRDefault="00F375FC" w:rsidP="00C8720D">
            <w:pPr>
              <w:rPr>
                <w:sz w:val="18"/>
                <w:szCs w:val="18"/>
              </w:rPr>
            </w:pPr>
          </w:p>
        </w:tc>
        <w:tc>
          <w:tcPr>
            <w:tcW w:w="5400" w:type="dxa"/>
            <w:gridSpan w:val="4"/>
            <w:tcBorders>
              <w:top w:val="nil"/>
              <w:left w:val="single" w:sz="4" w:space="0" w:color="auto"/>
              <w:bottom w:val="nil"/>
              <w:right w:val="single" w:sz="18" w:space="0" w:color="auto"/>
            </w:tcBorders>
          </w:tcPr>
          <w:p w:rsidR="00F375FC" w:rsidRDefault="00F375FC" w:rsidP="008F4B52">
            <w:pPr>
              <w:jc w:val="both"/>
              <w:rPr>
                <w:sz w:val="18"/>
                <w:szCs w:val="18"/>
              </w:rPr>
            </w:pPr>
          </w:p>
        </w:tc>
        <w:tc>
          <w:tcPr>
            <w:tcW w:w="900" w:type="dxa"/>
            <w:tcBorders>
              <w:top w:val="nil"/>
              <w:left w:val="single" w:sz="18" w:space="0" w:color="auto"/>
              <w:bottom w:val="nil"/>
              <w:right w:val="single" w:sz="4" w:space="0" w:color="auto"/>
            </w:tcBorders>
          </w:tcPr>
          <w:p w:rsidR="00F375FC" w:rsidRDefault="009E0CA5" w:rsidP="009E0CA5">
            <w:pPr>
              <w:rPr>
                <w:sz w:val="18"/>
                <w:szCs w:val="18"/>
              </w:rPr>
            </w:pPr>
            <w:r>
              <w:rPr>
                <w:sz w:val="18"/>
                <w:szCs w:val="18"/>
              </w:rPr>
              <w:t>374/2015 ve znění 182/2018</w:t>
            </w:r>
          </w:p>
        </w:tc>
        <w:tc>
          <w:tcPr>
            <w:tcW w:w="1080" w:type="dxa"/>
            <w:tcBorders>
              <w:top w:val="nil"/>
              <w:left w:val="single" w:sz="4" w:space="0" w:color="auto"/>
              <w:bottom w:val="nil"/>
              <w:right w:val="single" w:sz="4" w:space="0" w:color="auto"/>
            </w:tcBorders>
          </w:tcPr>
          <w:p w:rsidR="00F375FC" w:rsidRDefault="00F375FC" w:rsidP="007161F6">
            <w:pPr>
              <w:rPr>
                <w:sz w:val="18"/>
                <w:szCs w:val="18"/>
              </w:rPr>
            </w:pPr>
            <w:r>
              <w:rPr>
                <w:sz w:val="18"/>
                <w:szCs w:val="18"/>
              </w:rPr>
              <w:t>§74b odst.1</w:t>
            </w:r>
          </w:p>
        </w:tc>
        <w:tc>
          <w:tcPr>
            <w:tcW w:w="5405" w:type="dxa"/>
            <w:gridSpan w:val="4"/>
            <w:tcBorders>
              <w:top w:val="nil"/>
              <w:left w:val="single" w:sz="4" w:space="0" w:color="auto"/>
              <w:bottom w:val="nil"/>
              <w:right w:val="single" w:sz="4" w:space="0" w:color="auto"/>
            </w:tcBorders>
          </w:tcPr>
          <w:p w:rsidR="00F375FC" w:rsidRPr="002A214F" w:rsidRDefault="00F375FC">
            <w:pPr>
              <w:rPr>
                <w:sz w:val="18"/>
                <w:szCs w:val="18"/>
              </w:rPr>
            </w:pPr>
            <w:r w:rsidRPr="001A5CB5">
              <w:rPr>
                <w:sz w:val="18"/>
                <w:szCs w:val="18"/>
              </w:rPr>
              <w:t>Povinnost podle § 74a se nevztahuje ke smluvní dokumentaci odepisovatelného kapitálového nástroje, který se řídí právem členského státu.</w:t>
            </w:r>
          </w:p>
        </w:tc>
        <w:tc>
          <w:tcPr>
            <w:tcW w:w="895" w:type="dxa"/>
            <w:tcBorders>
              <w:top w:val="nil"/>
              <w:left w:val="single" w:sz="4" w:space="0" w:color="auto"/>
              <w:bottom w:val="nil"/>
              <w:right w:val="single" w:sz="4" w:space="0" w:color="auto"/>
            </w:tcBorders>
          </w:tcPr>
          <w:p w:rsidR="00F375FC" w:rsidRDefault="00F375FC" w:rsidP="00275801">
            <w:pPr>
              <w:rPr>
                <w:sz w:val="18"/>
                <w:szCs w:val="18"/>
              </w:rPr>
            </w:pP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631E4A">
        <w:tc>
          <w:tcPr>
            <w:tcW w:w="1440" w:type="dxa"/>
            <w:tcBorders>
              <w:top w:val="nil"/>
              <w:left w:val="single" w:sz="4" w:space="0" w:color="auto"/>
              <w:bottom w:val="nil"/>
              <w:right w:val="single" w:sz="4" w:space="0" w:color="auto"/>
            </w:tcBorders>
          </w:tcPr>
          <w:p w:rsidR="00F375FC" w:rsidRPr="007E094B" w:rsidRDefault="00F375FC" w:rsidP="00C8720D">
            <w:pPr>
              <w:rPr>
                <w:sz w:val="18"/>
                <w:szCs w:val="18"/>
              </w:rPr>
            </w:pPr>
          </w:p>
        </w:tc>
        <w:tc>
          <w:tcPr>
            <w:tcW w:w="5400" w:type="dxa"/>
            <w:gridSpan w:val="4"/>
            <w:tcBorders>
              <w:top w:val="nil"/>
              <w:left w:val="single" w:sz="4" w:space="0" w:color="auto"/>
              <w:bottom w:val="nil"/>
              <w:right w:val="single" w:sz="18" w:space="0" w:color="auto"/>
            </w:tcBorders>
          </w:tcPr>
          <w:p w:rsidR="00F375FC" w:rsidRDefault="00F375FC" w:rsidP="008F4B52">
            <w:pPr>
              <w:jc w:val="both"/>
              <w:rPr>
                <w:sz w:val="18"/>
                <w:szCs w:val="18"/>
              </w:rPr>
            </w:pPr>
          </w:p>
        </w:tc>
        <w:tc>
          <w:tcPr>
            <w:tcW w:w="900" w:type="dxa"/>
            <w:tcBorders>
              <w:top w:val="nil"/>
              <w:left w:val="single" w:sz="18" w:space="0" w:color="auto"/>
              <w:bottom w:val="nil"/>
              <w:right w:val="single" w:sz="4" w:space="0" w:color="auto"/>
            </w:tcBorders>
          </w:tcPr>
          <w:p w:rsidR="00F375FC" w:rsidRDefault="00A45178" w:rsidP="00A45178">
            <w:pPr>
              <w:rPr>
                <w:sz w:val="18"/>
                <w:szCs w:val="18"/>
              </w:rPr>
            </w:pPr>
            <w:r>
              <w:rPr>
                <w:sz w:val="18"/>
                <w:szCs w:val="18"/>
              </w:rPr>
              <w:t>374/2015 ve znění 182/2018</w:t>
            </w:r>
          </w:p>
        </w:tc>
        <w:tc>
          <w:tcPr>
            <w:tcW w:w="1080" w:type="dxa"/>
            <w:tcBorders>
              <w:top w:val="nil"/>
              <w:left w:val="single" w:sz="4" w:space="0" w:color="auto"/>
              <w:bottom w:val="nil"/>
              <w:right w:val="single" w:sz="4" w:space="0" w:color="auto"/>
            </w:tcBorders>
          </w:tcPr>
          <w:p w:rsidR="00F375FC" w:rsidRDefault="00F375FC" w:rsidP="007161F6">
            <w:pPr>
              <w:rPr>
                <w:sz w:val="18"/>
                <w:szCs w:val="18"/>
              </w:rPr>
            </w:pPr>
            <w:r>
              <w:rPr>
                <w:sz w:val="18"/>
                <w:szCs w:val="18"/>
              </w:rPr>
              <w:t>§149 odst.1</w:t>
            </w:r>
          </w:p>
        </w:tc>
        <w:tc>
          <w:tcPr>
            <w:tcW w:w="5405" w:type="dxa"/>
            <w:gridSpan w:val="4"/>
            <w:tcBorders>
              <w:top w:val="nil"/>
              <w:left w:val="single" w:sz="4" w:space="0" w:color="auto"/>
              <w:bottom w:val="nil"/>
              <w:right w:val="single" w:sz="4" w:space="0" w:color="auto"/>
            </w:tcBorders>
          </w:tcPr>
          <w:p w:rsidR="00F375FC" w:rsidRPr="00774A41" w:rsidRDefault="00F375FC" w:rsidP="00774A41">
            <w:pPr>
              <w:rPr>
                <w:sz w:val="18"/>
                <w:szCs w:val="18"/>
              </w:rPr>
            </w:pPr>
            <w:r w:rsidRPr="00774A41">
              <w:rPr>
                <w:sz w:val="18"/>
                <w:szCs w:val="18"/>
              </w:rPr>
              <w:t>Povinnost podle § 148 se nev</w:t>
            </w:r>
            <w:r>
              <w:rPr>
                <w:sz w:val="18"/>
                <w:szCs w:val="18"/>
              </w:rPr>
              <w:t xml:space="preserve">ztahuje ke smluvní dokumentaci </w:t>
            </w:r>
          </w:p>
          <w:p w:rsidR="00F375FC" w:rsidRPr="00774A41" w:rsidRDefault="00F375FC" w:rsidP="00774A41">
            <w:pPr>
              <w:rPr>
                <w:sz w:val="18"/>
                <w:szCs w:val="18"/>
              </w:rPr>
            </w:pPr>
            <w:r w:rsidRPr="00774A41">
              <w:rPr>
                <w:sz w:val="18"/>
                <w:szCs w:val="18"/>
              </w:rPr>
              <w:t>a) odepisovatelných závazků, které s</w:t>
            </w:r>
            <w:r>
              <w:rPr>
                <w:sz w:val="18"/>
                <w:szCs w:val="18"/>
              </w:rPr>
              <w:t xml:space="preserve">e řídí právem členského státu, </w:t>
            </w:r>
          </w:p>
          <w:p w:rsidR="00F375FC" w:rsidRPr="00774A41" w:rsidRDefault="00F375FC" w:rsidP="00774A41">
            <w:pPr>
              <w:rPr>
                <w:sz w:val="18"/>
                <w:szCs w:val="18"/>
              </w:rPr>
            </w:pPr>
            <w:r w:rsidRPr="00774A41">
              <w:rPr>
                <w:sz w:val="18"/>
                <w:szCs w:val="18"/>
              </w:rPr>
              <w:t>b) dluhů odpovídajících pojištěným pohledávkám z vkladů fyzických osob, velmi malých, malých a středních podnikatelů v rozsa</w:t>
            </w:r>
            <w:r>
              <w:rPr>
                <w:sz w:val="18"/>
                <w:szCs w:val="18"/>
              </w:rPr>
              <w:t xml:space="preserve">hu přesahujícím výši náhrady a </w:t>
            </w:r>
          </w:p>
          <w:p w:rsidR="00F375FC" w:rsidRPr="001A5CB5" w:rsidRDefault="00F375FC" w:rsidP="00774A41">
            <w:pPr>
              <w:rPr>
                <w:sz w:val="18"/>
                <w:szCs w:val="18"/>
              </w:rPr>
            </w:pPr>
            <w:r w:rsidRPr="00774A41">
              <w:rPr>
                <w:sz w:val="18"/>
                <w:szCs w:val="18"/>
              </w:rPr>
              <w:t>c) dluhů odpovídajících pohledávkám z vkladů fyzických osob, velmi malých, malých a středních podnikatelů, které by byly považovány za pojištěné, jestliže by nebyly učiněny prostřednictvím pobočky povinné osoby umístěné v jiném než členském státě.</w:t>
            </w:r>
          </w:p>
        </w:tc>
        <w:tc>
          <w:tcPr>
            <w:tcW w:w="895" w:type="dxa"/>
            <w:tcBorders>
              <w:top w:val="nil"/>
              <w:left w:val="single" w:sz="4" w:space="0" w:color="auto"/>
              <w:bottom w:val="nil"/>
              <w:right w:val="single" w:sz="4" w:space="0" w:color="auto"/>
            </w:tcBorders>
          </w:tcPr>
          <w:p w:rsidR="00F375FC" w:rsidRDefault="00F375FC" w:rsidP="00275801">
            <w:pPr>
              <w:rPr>
                <w:sz w:val="18"/>
                <w:szCs w:val="18"/>
              </w:rPr>
            </w:pP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631E4A">
        <w:tc>
          <w:tcPr>
            <w:tcW w:w="1440" w:type="dxa"/>
            <w:tcBorders>
              <w:top w:val="nil"/>
              <w:left w:val="single" w:sz="4" w:space="0" w:color="auto"/>
              <w:bottom w:val="nil"/>
              <w:right w:val="single" w:sz="4" w:space="0" w:color="auto"/>
            </w:tcBorders>
          </w:tcPr>
          <w:p w:rsidR="00F375FC" w:rsidRPr="007E094B" w:rsidRDefault="00F375FC" w:rsidP="00C8720D">
            <w:pPr>
              <w:rPr>
                <w:sz w:val="18"/>
                <w:szCs w:val="18"/>
              </w:rPr>
            </w:pPr>
          </w:p>
        </w:tc>
        <w:tc>
          <w:tcPr>
            <w:tcW w:w="5400" w:type="dxa"/>
            <w:gridSpan w:val="4"/>
            <w:tcBorders>
              <w:top w:val="nil"/>
              <w:left w:val="single" w:sz="4" w:space="0" w:color="auto"/>
              <w:bottom w:val="nil"/>
              <w:right w:val="single" w:sz="18" w:space="0" w:color="auto"/>
            </w:tcBorders>
          </w:tcPr>
          <w:p w:rsidR="00F375FC" w:rsidRDefault="00F375FC" w:rsidP="008F4B52">
            <w:pPr>
              <w:jc w:val="both"/>
              <w:rPr>
                <w:sz w:val="18"/>
                <w:szCs w:val="18"/>
              </w:rPr>
            </w:pPr>
          </w:p>
        </w:tc>
        <w:tc>
          <w:tcPr>
            <w:tcW w:w="900" w:type="dxa"/>
            <w:tcBorders>
              <w:top w:val="nil"/>
              <w:left w:val="single" w:sz="18" w:space="0" w:color="auto"/>
              <w:bottom w:val="nil"/>
              <w:right w:val="single" w:sz="4" w:space="0" w:color="auto"/>
            </w:tcBorders>
          </w:tcPr>
          <w:p w:rsidR="00F375FC" w:rsidRDefault="00F375FC" w:rsidP="009E0CA5">
            <w:pPr>
              <w:rPr>
                <w:sz w:val="18"/>
                <w:szCs w:val="18"/>
              </w:rPr>
            </w:pPr>
            <w:r>
              <w:rPr>
                <w:sz w:val="18"/>
                <w:szCs w:val="18"/>
              </w:rPr>
              <w:t>374/2015 ve znění 298/2021</w:t>
            </w:r>
          </w:p>
        </w:tc>
        <w:tc>
          <w:tcPr>
            <w:tcW w:w="1080" w:type="dxa"/>
            <w:tcBorders>
              <w:top w:val="nil"/>
              <w:left w:val="single" w:sz="4" w:space="0" w:color="auto"/>
              <w:bottom w:val="nil"/>
              <w:right w:val="single" w:sz="4" w:space="0" w:color="auto"/>
            </w:tcBorders>
          </w:tcPr>
          <w:p w:rsidR="00F375FC" w:rsidRDefault="00F375FC" w:rsidP="007161F6">
            <w:pPr>
              <w:rPr>
                <w:sz w:val="18"/>
                <w:szCs w:val="18"/>
              </w:rPr>
            </w:pPr>
            <w:r>
              <w:rPr>
                <w:sz w:val="18"/>
                <w:szCs w:val="18"/>
              </w:rPr>
              <w:t>§74b odst.2</w:t>
            </w:r>
          </w:p>
        </w:tc>
        <w:tc>
          <w:tcPr>
            <w:tcW w:w="5405" w:type="dxa"/>
            <w:gridSpan w:val="4"/>
            <w:tcBorders>
              <w:top w:val="nil"/>
              <w:left w:val="single" w:sz="4" w:space="0" w:color="auto"/>
              <w:bottom w:val="nil"/>
              <w:right w:val="single" w:sz="4" w:space="0" w:color="auto"/>
            </w:tcBorders>
          </w:tcPr>
          <w:p w:rsidR="00F375FC" w:rsidRPr="002A214F" w:rsidRDefault="00F375FC">
            <w:pPr>
              <w:rPr>
                <w:sz w:val="18"/>
                <w:szCs w:val="18"/>
              </w:rPr>
            </w:pPr>
            <w:r w:rsidRPr="001A5CB5">
              <w:rPr>
                <w:sz w:val="18"/>
                <w:szCs w:val="18"/>
              </w:rPr>
              <w:t>Česká národní banka může rozhodnutím určit, že § 74a odst. 1 se neuplatní vůči povinné osobě, u které je minimální požadavek nebo vnitřní minimální požadavek roven částce pro úhradu ztráty. Odepisovatelné kapitálové nástroje, na jejichž smluvní dokumentaci by se jinak vztahovala povinnost podle § 74a odst. 1, nelze použít pro plnění minimálního požadavku nebo vnitřního minimálního požadavku. Pravomoc podle věty první vůči blíže neurčenému okruhu povinných osob provede Česká národní banka opatřením obecné povahy.</w:t>
            </w:r>
          </w:p>
        </w:tc>
        <w:tc>
          <w:tcPr>
            <w:tcW w:w="895" w:type="dxa"/>
            <w:tcBorders>
              <w:top w:val="nil"/>
              <w:left w:val="single" w:sz="4" w:space="0" w:color="auto"/>
              <w:bottom w:val="nil"/>
              <w:right w:val="single" w:sz="4" w:space="0" w:color="auto"/>
            </w:tcBorders>
          </w:tcPr>
          <w:p w:rsidR="00F375FC" w:rsidRDefault="00F375FC" w:rsidP="00275801">
            <w:pPr>
              <w:rPr>
                <w:sz w:val="18"/>
                <w:szCs w:val="18"/>
              </w:rPr>
            </w:pP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2D7720">
        <w:tc>
          <w:tcPr>
            <w:tcW w:w="1440" w:type="dxa"/>
            <w:tcBorders>
              <w:top w:val="nil"/>
              <w:left w:val="single" w:sz="4" w:space="0" w:color="auto"/>
              <w:bottom w:val="single" w:sz="4" w:space="0" w:color="auto"/>
              <w:right w:val="single" w:sz="4" w:space="0" w:color="auto"/>
            </w:tcBorders>
          </w:tcPr>
          <w:p w:rsidR="00F375FC" w:rsidRPr="007E094B" w:rsidRDefault="00F375FC" w:rsidP="00C8720D">
            <w:pPr>
              <w:rPr>
                <w:sz w:val="18"/>
                <w:szCs w:val="18"/>
              </w:rPr>
            </w:pPr>
          </w:p>
        </w:tc>
        <w:tc>
          <w:tcPr>
            <w:tcW w:w="5400" w:type="dxa"/>
            <w:gridSpan w:val="4"/>
            <w:tcBorders>
              <w:top w:val="nil"/>
              <w:left w:val="single" w:sz="4" w:space="0" w:color="auto"/>
              <w:bottom w:val="single" w:sz="4" w:space="0" w:color="auto"/>
              <w:right w:val="single" w:sz="18" w:space="0" w:color="auto"/>
            </w:tcBorders>
          </w:tcPr>
          <w:p w:rsidR="00F375FC" w:rsidRDefault="00F375FC" w:rsidP="008F4B52">
            <w:pPr>
              <w:jc w:val="both"/>
              <w:rPr>
                <w:sz w:val="18"/>
                <w:szCs w:val="18"/>
              </w:rPr>
            </w:pPr>
          </w:p>
        </w:tc>
        <w:tc>
          <w:tcPr>
            <w:tcW w:w="900" w:type="dxa"/>
            <w:tcBorders>
              <w:top w:val="nil"/>
              <w:left w:val="single" w:sz="18" w:space="0" w:color="auto"/>
              <w:bottom w:val="single" w:sz="4" w:space="0" w:color="auto"/>
              <w:right w:val="single" w:sz="4" w:space="0" w:color="auto"/>
            </w:tcBorders>
          </w:tcPr>
          <w:p w:rsidR="00F375FC" w:rsidRDefault="00F375FC" w:rsidP="00A45178">
            <w:pPr>
              <w:rPr>
                <w:sz w:val="18"/>
                <w:szCs w:val="18"/>
              </w:rPr>
            </w:pPr>
            <w:r>
              <w:rPr>
                <w:sz w:val="18"/>
                <w:szCs w:val="18"/>
              </w:rPr>
              <w:t>374/2015 ve znění 298/2021</w:t>
            </w:r>
          </w:p>
        </w:tc>
        <w:tc>
          <w:tcPr>
            <w:tcW w:w="1080" w:type="dxa"/>
            <w:tcBorders>
              <w:top w:val="nil"/>
              <w:left w:val="single" w:sz="4" w:space="0" w:color="auto"/>
              <w:bottom w:val="single" w:sz="4" w:space="0" w:color="auto"/>
              <w:right w:val="single" w:sz="4" w:space="0" w:color="auto"/>
            </w:tcBorders>
          </w:tcPr>
          <w:p w:rsidR="00F375FC" w:rsidRDefault="00F375FC" w:rsidP="007161F6">
            <w:pPr>
              <w:rPr>
                <w:sz w:val="18"/>
                <w:szCs w:val="18"/>
              </w:rPr>
            </w:pPr>
            <w:r>
              <w:rPr>
                <w:sz w:val="18"/>
                <w:szCs w:val="18"/>
              </w:rPr>
              <w:t>§148 odst.2</w:t>
            </w:r>
          </w:p>
        </w:tc>
        <w:tc>
          <w:tcPr>
            <w:tcW w:w="5405" w:type="dxa"/>
            <w:gridSpan w:val="4"/>
            <w:tcBorders>
              <w:top w:val="nil"/>
              <w:left w:val="single" w:sz="4" w:space="0" w:color="auto"/>
              <w:bottom w:val="single" w:sz="4" w:space="0" w:color="auto"/>
              <w:right w:val="single" w:sz="4" w:space="0" w:color="auto"/>
            </w:tcBorders>
          </w:tcPr>
          <w:p w:rsidR="00F375FC" w:rsidRPr="002A214F" w:rsidRDefault="00F375FC">
            <w:pPr>
              <w:rPr>
                <w:sz w:val="18"/>
                <w:szCs w:val="18"/>
              </w:rPr>
            </w:pPr>
            <w:r w:rsidRPr="00631E4A">
              <w:rPr>
                <w:sz w:val="18"/>
                <w:szCs w:val="18"/>
              </w:rPr>
              <w:t>Česká národní banka může rozhodnutím nebo opatřením obecné povahy určit, že odstavec 1 se neuplatní vůči povinným osobám, u nichž je minimální požadavek nebo vnitřní minimální požadavek roven částce pro úhradu ztráty. Odepisovatelné závazky, na jejichž smluvní dokumentaci by se jinak vztahovala povinnost podle odstavce 1, nelze použít pro plnění minimálního požadavku nebo vnitřního minimálního požadavku.</w:t>
            </w:r>
          </w:p>
        </w:tc>
        <w:tc>
          <w:tcPr>
            <w:tcW w:w="895" w:type="dxa"/>
            <w:tcBorders>
              <w:top w:val="nil"/>
              <w:left w:val="single" w:sz="4" w:space="0" w:color="auto"/>
              <w:bottom w:val="single" w:sz="4" w:space="0" w:color="auto"/>
              <w:right w:val="single" w:sz="4" w:space="0" w:color="auto"/>
            </w:tcBorders>
          </w:tcPr>
          <w:p w:rsidR="00F375FC" w:rsidRDefault="00F375FC" w:rsidP="00275801">
            <w:pPr>
              <w:rPr>
                <w:sz w:val="18"/>
                <w:szCs w:val="18"/>
              </w:rPr>
            </w:pP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09785A">
        <w:tc>
          <w:tcPr>
            <w:tcW w:w="1440" w:type="dxa"/>
            <w:tcBorders>
              <w:top w:val="nil"/>
              <w:left w:val="single" w:sz="4" w:space="0" w:color="auto"/>
              <w:bottom w:val="nil"/>
              <w:right w:val="single" w:sz="4" w:space="0" w:color="auto"/>
            </w:tcBorders>
          </w:tcPr>
          <w:p w:rsidR="00F375FC" w:rsidRPr="00671C47" w:rsidRDefault="00F375FC" w:rsidP="00C8720D">
            <w:pPr>
              <w:rPr>
                <w:sz w:val="18"/>
                <w:szCs w:val="18"/>
              </w:rPr>
            </w:pPr>
            <w:r w:rsidRPr="007E094B">
              <w:rPr>
                <w:sz w:val="18"/>
                <w:szCs w:val="18"/>
              </w:rPr>
              <w:t xml:space="preserve">Článek 1 odst. 21 </w:t>
            </w:r>
            <w:r w:rsidRPr="007E094B">
              <w:rPr>
                <w:i/>
                <w:sz w:val="18"/>
                <w:szCs w:val="18"/>
              </w:rPr>
              <w:t>(Článek 55 odstavec</w:t>
            </w:r>
            <w:r>
              <w:rPr>
                <w:i/>
                <w:sz w:val="18"/>
                <w:szCs w:val="18"/>
              </w:rPr>
              <w:t xml:space="preserve"> 2</w:t>
            </w:r>
            <w:r w:rsidRPr="007E094B">
              <w:rPr>
                <w:i/>
                <w:sz w:val="18"/>
                <w:szCs w:val="18"/>
              </w:rPr>
              <w:t>)</w:t>
            </w:r>
          </w:p>
        </w:tc>
        <w:tc>
          <w:tcPr>
            <w:tcW w:w="5400" w:type="dxa"/>
            <w:gridSpan w:val="4"/>
            <w:tcBorders>
              <w:top w:val="nil"/>
              <w:left w:val="single" w:sz="4" w:space="0" w:color="auto"/>
              <w:bottom w:val="nil"/>
              <w:right w:val="single" w:sz="18" w:space="0" w:color="auto"/>
            </w:tcBorders>
          </w:tcPr>
          <w:p w:rsidR="00F375FC" w:rsidRPr="00F25D1A" w:rsidRDefault="00F375FC" w:rsidP="00857E88">
            <w:pPr>
              <w:jc w:val="both"/>
              <w:rPr>
                <w:sz w:val="18"/>
                <w:szCs w:val="18"/>
              </w:rPr>
            </w:pPr>
            <w:r w:rsidRPr="00F25D1A">
              <w:rPr>
                <w:sz w:val="18"/>
                <w:szCs w:val="18"/>
              </w:rPr>
              <w:t xml:space="preserve">2. Členské státy zajistí, aby v případě, že instituce nebo subjekt uvedené v čl. 1 odst. 1 písm. b), c) nebo d) dospějí ke zjištění, že zahrnutí podmínky v souladu s požadavkem v odstavci 1 do smluvních ustanovení, jimiž se příslušný závazek řídí, je právně nebo jinak neproveditelné, tato instituce nebo subjekt oznámí své zjištění včetně označení kategorie, do níž daný závazek spadá, a odůvodnění tohoto zjištění orgánu příslušnému k řešení krize. Instituce nebo subjekt poskytne orgánu příslušnému k řešení krize na jeho žádost veškeré informace v přiměřené lhůtě po obdržení oznámení, aby tento orgán vyhodnotil dopad tohoto oznámení na způsobilost dané instituce nebo subjektu k řešení krize. </w:t>
            </w:r>
          </w:p>
          <w:p w:rsidR="00F375FC" w:rsidRPr="00F25D1A" w:rsidRDefault="00F375FC" w:rsidP="00857E88">
            <w:pPr>
              <w:jc w:val="both"/>
              <w:rPr>
                <w:sz w:val="18"/>
                <w:szCs w:val="18"/>
              </w:rPr>
            </w:pPr>
          </w:p>
          <w:p w:rsidR="00F375FC" w:rsidRPr="00F25D1A" w:rsidRDefault="00F375FC" w:rsidP="00857E88">
            <w:pPr>
              <w:jc w:val="both"/>
              <w:rPr>
                <w:sz w:val="18"/>
                <w:szCs w:val="18"/>
              </w:rPr>
            </w:pPr>
            <w:r w:rsidRPr="00F25D1A">
              <w:rPr>
                <w:sz w:val="18"/>
                <w:szCs w:val="18"/>
              </w:rPr>
              <w:t xml:space="preserve">Členské státy zajistí, aby v případě oznámení podle prvního pododstavce tohoto odstavce byla povinnost zahrnout podmínku v souladu s požadavkem v odstavci 1 do smluvních ustanovení automaticky pozastavena od okamžiku, kdy orgán příslušný k řešení krize oznámení obdržel. </w:t>
            </w:r>
          </w:p>
          <w:p w:rsidR="00F375FC" w:rsidRPr="00F25D1A" w:rsidRDefault="00F375FC" w:rsidP="00857E88">
            <w:pPr>
              <w:jc w:val="both"/>
              <w:rPr>
                <w:sz w:val="18"/>
                <w:szCs w:val="18"/>
              </w:rPr>
            </w:pPr>
          </w:p>
          <w:p w:rsidR="00F375FC" w:rsidRPr="00F25D1A" w:rsidRDefault="00F375FC" w:rsidP="00857E88">
            <w:pPr>
              <w:jc w:val="both"/>
              <w:rPr>
                <w:sz w:val="18"/>
                <w:szCs w:val="18"/>
              </w:rPr>
            </w:pPr>
            <w:r w:rsidRPr="00F25D1A">
              <w:rPr>
                <w:sz w:val="18"/>
                <w:szCs w:val="18"/>
              </w:rPr>
              <w:t>V případě, že orgán příslušný k řešení krize dojde k závěru, že s ohledem na potřebu zajistit způsobilost instituce nebo subjektu k řešení krize není zahrnutí podmínky do smluvních ustanovení v souladu s požadavkem v odstavci 1 právně nebo jinak neproveditelné, v přiměřené lhůtě po obdržení oznámení podle prvního pododstavce požaduje, aby tato smluvní podmínka byla zahrnuta. Orgán příslušný k řešení krize může navíc po instituci nebo subjektu požadovat, aby změnily své postupy týkající se uplatňování výjimky ze smluvního uznání rekapitalizace z vnitřních zdrojů.</w:t>
            </w:r>
          </w:p>
          <w:p w:rsidR="00F375FC" w:rsidRPr="00F25D1A" w:rsidRDefault="00F375FC" w:rsidP="00857E88">
            <w:pPr>
              <w:jc w:val="both"/>
              <w:rPr>
                <w:sz w:val="18"/>
                <w:szCs w:val="18"/>
              </w:rPr>
            </w:pPr>
          </w:p>
          <w:p w:rsidR="00F375FC" w:rsidRPr="00F25D1A" w:rsidRDefault="00F375FC" w:rsidP="00857E88">
            <w:pPr>
              <w:jc w:val="both"/>
              <w:rPr>
                <w:sz w:val="18"/>
                <w:szCs w:val="18"/>
              </w:rPr>
            </w:pPr>
            <w:r w:rsidRPr="00F25D1A">
              <w:rPr>
                <w:sz w:val="18"/>
                <w:szCs w:val="18"/>
              </w:rPr>
              <w:t xml:space="preserve">Závazky uvedené v prvním pododstavci tohoto odstavce neobsahují nástroje vedlejšího kapitálu tier 1, nástroje kapitálu tier 2 a dluhové nástroje uvedené v čl. 2 odst. 1 bodě 48 bodě ii), pokud jsou tyto nástroje nezajištěnými závazky. Závazky uvedené v prvním pododstavci tohoto odstavce jsou navíc prioritní vůči závazkům uvedeným v čl. 108 odst. 2 písm. a), b) a c) a čl. 108 odst. 3. </w:t>
            </w:r>
          </w:p>
          <w:p w:rsidR="00F375FC" w:rsidRPr="00F25D1A" w:rsidRDefault="00F375FC" w:rsidP="00857E88">
            <w:pPr>
              <w:jc w:val="both"/>
              <w:rPr>
                <w:sz w:val="18"/>
                <w:szCs w:val="18"/>
              </w:rPr>
            </w:pPr>
          </w:p>
          <w:p w:rsidR="00F375FC" w:rsidRPr="00F25D1A" w:rsidRDefault="00F375FC" w:rsidP="00857E88">
            <w:pPr>
              <w:jc w:val="both"/>
              <w:rPr>
                <w:sz w:val="18"/>
                <w:szCs w:val="18"/>
              </w:rPr>
            </w:pPr>
            <w:r w:rsidRPr="00F25D1A">
              <w:rPr>
                <w:sz w:val="18"/>
                <w:szCs w:val="18"/>
              </w:rPr>
              <w:t xml:space="preserve">Pokud orgán příslušný k řešení krize v rámci posouzení způsobilosti k řešení krize instituce nebo subjektu uvedených v čl. 1 odst. 1 písm. b), c) nebo d) v souladu s články 15 a 16 nebo kdykoli jindy zjistí, že v třídě závazků, která zahrnuje způsobilé závazky, činí výše závazků, které v souladu s prvním pododstavcem tohoto odstavce nezahrnují smluvní podmínku uvedenou v odstavci 1, spolu se závazky, jež jsou vyloučeny z uplatnění nástroje k rekapitalizaci z vnitřních zdrojů v souladu s čl. 44 odst. 2 nebo by mohly být vyňaty v souladu s čl. 44 odst. 3, více než 10 % této třídy, okamžitě vyhodnotí dopad této konkrétní skutečnosti na způsobilost dané instituce nebo subjektu k řešení krize, včetně dopadu na způsobilost k řešení krize vyplývajícího z rizika porušení záruk pro věřitele stanovených v článku 73 při uplatnění pravomoci k odpisu nebo konverzi způsobilých závazků. </w:t>
            </w:r>
          </w:p>
          <w:p w:rsidR="00F375FC" w:rsidRPr="00F25D1A" w:rsidRDefault="00F375FC" w:rsidP="00857E88">
            <w:pPr>
              <w:jc w:val="both"/>
              <w:rPr>
                <w:sz w:val="18"/>
                <w:szCs w:val="18"/>
              </w:rPr>
            </w:pPr>
          </w:p>
          <w:p w:rsidR="00F375FC" w:rsidRPr="00F25D1A" w:rsidRDefault="00F375FC" w:rsidP="00857E88">
            <w:pPr>
              <w:jc w:val="both"/>
              <w:rPr>
                <w:sz w:val="18"/>
                <w:szCs w:val="18"/>
              </w:rPr>
            </w:pPr>
            <w:r w:rsidRPr="00F25D1A">
              <w:rPr>
                <w:sz w:val="18"/>
                <w:szCs w:val="18"/>
              </w:rPr>
              <w:t xml:space="preserve">Pokud orgán příslušný k řešení krize dospěje na základě posouzení uvedeného v pátém pododstavci tohoto odstavce k závěru, že závazky, které v souladu s prvním pododstavcem nezahrnují smluvní podmínku uvedenou v odstavci 1, tvoří podstatnou překážku způsobilosti k řešení krize, uplatní případně pravomoci uvedené v článku 17 s cílem odstranit tuto překážku způsobilosti k řešení krize. </w:t>
            </w:r>
          </w:p>
          <w:p w:rsidR="00F375FC" w:rsidRPr="00F25D1A" w:rsidRDefault="00F375FC" w:rsidP="00857E88">
            <w:pPr>
              <w:jc w:val="both"/>
              <w:rPr>
                <w:sz w:val="18"/>
                <w:szCs w:val="18"/>
              </w:rPr>
            </w:pPr>
          </w:p>
          <w:p w:rsidR="00F375FC" w:rsidRDefault="00F375FC" w:rsidP="008F4B52">
            <w:pPr>
              <w:jc w:val="both"/>
              <w:rPr>
                <w:sz w:val="18"/>
                <w:szCs w:val="18"/>
              </w:rPr>
            </w:pPr>
            <w:r w:rsidRPr="00F25D1A">
              <w:rPr>
                <w:sz w:val="18"/>
                <w:szCs w:val="18"/>
              </w:rPr>
              <w:t xml:space="preserve">Závazky, u nichž instituce nebo subjekt uvedené v čl. 1 odst. 1 písm. b), c) nebo d) nezahrnou do smluvních ustanovení podmínku požadovanou podle odstavce 1 tohoto článku nebo na něž se v souladu s tímto odstavcem tento požadavek nevztahuje, se nezapočítávají do minimálního požadavku na kapitál a způsobilé závazky. </w:t>
            </w:r>
          </w:p>
        </w:tc>
        <w:tc>
          <w:tcPr>
            <w:tcW w:w="900" w:type="dxa"/>
            <w:tcBorders>
              <w:top w:val="nil"/>
              <w:left w:val="single" w:sz="18" w:space="0" w:color="auto"/>
              <w:bottom w:val="nil"/>
              <w:right w:val="single" w:sz="4" w:space="0" w:color="auto"/>
            </w:tcBorders>
          </w:tcPr>
          <w:p w:rsidR="00F375FC" w:rsidRPr="00AB318A" w:rsidRDefault="00F375FC" w:rsidP="00275801">
            <w:pPr>
              <w:rPr>
                <w:sz w:val="18"/>
                <w:szCs w:val="18"/>
              </w:rPr>
            </w:pPr>
            <w:r>
              <w:rPr>
                <w:sz w:val="18"/>
                <w:szCs w:val="18"/>
              </w:rPr>
              <w:t>374/2015 ve znění 298/2021</w:t>
            </w:r>
          </w:p>
        </w:tc>
        <w:tc>
          <w:tcPr>
            <w:tcW w:w="1080" w:type="dxa"/>
            <w:tcBorders>
              <w:top w:val="nil"/>
              <w:left w:val="single" w:sz="4" w:space="0" w:color="auto"/>
              <w:bottom w:val="nil"/>
              <w:right w:val="single" w:sz="4" w:space="0" w:color="auto"/>
            </w:tcBorders>
          </w:tcPr>
          <w:p w:rsidR="00F375FC" w:rsidRPr="00F25D1A" w:rsidRDefault="00F375FC" w:rsidP="00275801">
            <w:pPr>
              <w:rPr>
                <w:sz w:val="18"/>
                <w:szCs w:val="18"/>
              </w:rPr>
            </w:pPr>
            <w:r>
              <w:rPr>
                <w:sz w:val="18"/>
                <w:szCs w:val="18"/>
              </w:rPr>
              <w:t>§149a odst.1</w:t>
            </w:r>
          </w:p>
        </w:tc>
        <w:tc>
          <w:tcPr>
            <w:tcW w:w="5405" w:type="dxa"/>
            <w:gridSpan w:val="4"/>
            <w:tcBorders>
              <w:top w:val="nil"/>
              <w:left w:val="single" w:sz="4" w:space="0" w:color="auto"/>
              <w:bottom w:val="nil"/>
              <w:right w:val="single" w:sz="4" w:space="0" w:color="auto"/>
            </w:tcBorders>
          </w:tcPr>
          <w:p w:rsidR="00F375FC" w:rsidRPr="003674C5" w:rsidRDefault="00F375FC" w:rsidP="00FF184F">
            <w:pPr>
              <w:rPr>
                <w:sz w:val="18"/>
                <w:szCs w:val="18"/>
              </w:rPr>
            </w:pPr>
            <w:r w:rsidRPr="003674C5">
              <w:rPr>
                <w:sz w:val="18"/>
                <w:szCs w:val="18"/>
              </w:rPr>
              <w:t>Zjistí-li povinná osoba, že splnění požadavku podle § 148 odst. 1 je právně nebo fakticky neuskutečnitelné, oznámí tuto skutečnost České národní bance včetně kategorie příslušného odepisovatelného závazku a odůvodnění neproveditelnosti; to neplatí, jedná-li se o závazek, který vyplývá z dluhového nástroje nebo kterému odpovídá pohledávka, která je v řízení podle insolvenčního zákona uspokojována v pozdějším pořadí, než v jakém jsou uspokojovány pohledávky ostatních nezajištěných věřitelů. Povinná osoba poskytne bez zbytečného odkladu na žádost České národní banky veškeré informace potřebné k posouzení dopadů tohoto zjištění na způsobilost k řešení krize podle § 22. Od okamžiku obdržení oznámení o neuskutečnitelnosti požadavku podle § 148 odst. 1 Českou národní bankou se § 148 odst. 1 nepoužije ve vztahu k odepisovatelnému závazku, ohledně kterého bylo oznámení učiněno.</w:t>
            </w:r>
          </w:p>
        </w:tc>
        <w:tc>
          <w:tcPr>
            <w:tcW w:w="895" w:type="dxa"/>
            <w:tcBorders>
              <w:top w:val="nil"/>
              <w:left w:val="single" w:sz="4" w:space="0" w:color="auto"/>
              <w:bottom w:val="nil"/>
              <w:right w:val="single" w:sz="4" w:space="0" w:color="auto"/>
            </w:tcBorders>
          </w:tcPr>
          <w:p w:rsidR="00F375FC" w:rsidRDefault="00F375FC" w:rsidP="00275801">
            <w:pPr>
              <w:rPr>
                <w:sz w:val="18"/>
                <w:szCs w:val="18"/>
              </w:rPr>
            </w:pPr>
            <w:r>
              <w:rPr>
                <w:sz w:val="18"/>
                <w:szCs w:val="18"/>
              </w:rPr>
              <w:t>PT</w:t>
            </w: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AC7E77">
        <w:tc>
          <w:tcPr>
            <w:tcW w:w="1440" w:type="dxa"/>
            <w:tcBorders>
              <w:top w:val="nil"/>
              <w:left w:val="single" w:sz="4" w:space="0" w:color="auto"/>
              <w:bottom w:val="nil"/>
              <w:right w:val="single" w:sz="4" w:space="0" w:color="auto"/>
            </w:tcBorders>
          </w:tcPr>
          <w:p w:rsidR="00F375FC" w:rsidRPr="007E094B" w:rsidRDefault="00F375FC" w:rsidP="007E094B">
            <w:pPr>
              <w:rPr>
                <w:sz w:val="18"/>
                <w:szCs w:val="18"/>
              </w:rPr>
            </w:pPr>
          </w:p>
        </w:tc>
        <w:tc>
          <w:tcPr>
            <w:tcW w:w="5400" w:type="dxa"/>
            <w:gridSpan w:val="4"/>
            <w:tcBorders>
              <w:top w:val="nil"/>
              <w:left w:val="single" w:sz="4" w:space="0" w:color="auto"/>
              <w:bottom w:val="nil"/>
              <w:right w:val="single" w:sz="18" w:space="0" w:color="auto"/>
            </w:tcBorders>
          </w:tcPr>
          <w:p w:rsidR="00F375FC" w:rsidRPr="00F25D1A" w:rsidRDefault="00F375FC" w:rsidP="00857E88">
            <w:pPr>
              <w:jc w:val="both"/>
              <w:rPr>
                <w:sz w:val="18"/>
                <w:szCs w:val="18"/>
              </w:rPr>
            </w:pPr>
          </w:p>
        </w:tc>
        <w:tc>
          <w:tcPr>
            <w:tcW w:w="900" w:type="dxa"/>
            <w:tcBorders>
              <w:top w:val="nil"/>
              <w:left w:val="single" w:sz="18" w:space="0" w:color="auto"/>
              <w:bottom w:val="nil"/>
              <w:right w:val="single" w:sz="4" w:space="0" w:color="auto"/>
            </w:tcBorders>
          </w:tcPr>
          <w:p w:rsidR="00F375FC" w:rsidRDefault="00F375FC" w:rsidP="00275801">
            <w:pPr>
              <w:rPr>
                <w:sz w:val="18"/>
                <w:szCs w:val="18"/>
              </w:rPr>
            </w:pPr>
            <w:r>
              <w:rPr>
                <w:sz w:val="18"/>
                <w:szCs w:val="18"/>
              </w:rPr>
              <w:t>374/2015 ve znění 298/2021</w:t>
            </w:r>
          </w:p>
        </w:tc>
        <w:tc>
          <w:tcPr>
            <w:tcW w:w="1080" w:type="dxa"/>
            <w:tcBorders>
              <w:top w:val="nil"/>
              <w:left w:val="single" w:sz="4" w:space="0" w:color="auto"/>
              <w:bottom w:val="nil"/>
              <w:right w:val="single" w:sz="4" w:space="0" w:color="auto"/>
            </w:tcBorders>
          </w:tcPr>
          <w:p w:rsidR="00F375FC" w:rsidRDefault="00F375FC" w:rsidP="00275801">
            <w:pPr>
              <w:rPr>
                <w:sz w:val="18"/>
                <w:szCs w:val="18"/>
              </w:rPr>
            </w:pPr>
            <w:r>
              <w:rPr>
                <w:sz w:val="18"/>
                <w:szCs w:val="18"/>
              </w:rPr>
              <w:t>§149a odst.2</w:t>
            </w:r>
          </w:p>
        </w:tc>
        <w:tc>
          <w:tcPr>
            <w:tcW w:w="5405" w:type="dxa"/>
            <w:gridSpan w:val="4"/>
            <w:tcBorders>
              <w:top w:val="nil"/>
              <w:left w:val="single" w:sz="4" w:space="0" w:color="auto"/>
              <w:bottom w:val="nil"/>
              <w:right w:val="single" w:sz="4" w:space="0" w:color="auto"/>
            </w:tcBorders>
          </w:tcPr>
          <w:p w:rsidR="00F375FC" w:rsidRPr="003674C5" w:rsidRDefault="00F375FC" w:rsidP="00FF184F">
            <w:pPr>
              <w:rPr>
                <w:sz w:val="18"/>
                <w:szCs w:val="18"/>
              </w:rPr>
            </w:pPr>
            <w:r w:rsidRPr="00F95D15">
              <w:rPr>
                <w:sz w:val="18"/>
                <w:szCs w:val="18"/>
              </w:rPr>
              <w:t>Česká národní banka oznámení podle odstavce 1 posoudí bez zbytečného odkladu. Dojde-li Česká národní banka k závěru, že splnění požadavku podle § 148 odst. 1 je proveditelné, uloží povinné osobě smluvní dokumentaci v přiměřené lhůtě doplnit o uznání skutečností podle § 148 odst. 1. Česká národní banka může povinné osobě uložit změnu postupů týkajících se uplatňování výjimek z požadavků podle § 148 odst. 1.</w:t>
            </w:r>
          </w:p>
        </w:tc>
        <w:tc>
          <w:tcPr>
            <w:tcW w:w="895" w:type="dxa"/>
            <w:tcBorders>
              <w:top w:val="nil"/>
              <w:left w:val="single" w:sz="4" w:space="0" w:color="auto"/>
              <w:bottom w:val="nil"/>
              <w:right w:val="single" w:sz="4" w:space="0" w:color="auto"/>
            </w:tcBorders>
          </w:tcPr>
          <w:p w:rsidR="00F375FC" w:rsidRDefault="00F375FC" w:rsidP="00275801">
            <w:pPr>
              <w:rPr>
                <w:sz w:val="18"/>
                <w:szCs w:val="18"/>
              </w:rPr>
            </w:pP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AC7E77">
        <w:tc>
          <w:tcPr>
            <w:tcW w:w="1440" w:type="dxa"/>
            <w:tcBorders>
              <w:top w:val="nil"/>
              <w:left w:val="single" w:sz="4" w:space="0" w:color="auto"/>
              <w:bottom w:val="nil"/>
              <w:right w:val="single" w:sz="4" w:space="0" w:color="auto"/>
            </w:tcBorders>
          </w:tcPr>
          <w:p w:rsidR="00F375FC" w:rsidRPr="007E094B" w:rsidRDefault="00F375FC" w:rsidP="007E094B">
            <w:pPr>
              <w:rPr>
                <w:sz w:val="18"/>
                <w:szCs w:val="18"/>
              </w:rPr>
            </w:pPr>
          </w:p>
        </w:tc>
        <w:tc>
          <w:tcPr>
            <w:tcW w:w="5400" w:type="dxa"/>
            <w:gridSpan w:val="4"/>
            <w:tcBorders>
              <w:top w:val="nil"/>
              <w:left w:val="single" w:sz="4" w:space="0" w:color="auto"/>
              <w:bottom w:val="nil"/>
              <w:right w:val="single" w:sz="18" w:space="0" w:color="auto"/>
            </w:tcBorders>
          </w:tcPr>
          <w:p w:rsidR="00F375FC" w:rsidRPr="00F25D1A" w:rsidRDefault="00F375FC" w:rsidP="00857E88">
            <w:pPr>
              <w:jc w:val="both"/>
              <w:rPr>
                <w:sz w:val="18"/>
                <w:szCs w:val="18"/>
              </w:rPr>
            </w:pPr>
          </w:p>
        </w:tc>
        <w:tc>
          <w:tcPr>
            <w:tcW w:w="900" w:type="dxa"/>
            <w:tcBorders>
              <w:top w:val="nil"/>
              <w:left w:val="single" w:sz="18" w:space="0" w:color="auto"/>
              <w:bottom w:val="nil"/>
              <w:right w:val="single" w:sz="4" w:space="0" w:color="auto"/>
            </w:tcBorders>
          </w:tcPr>
          <w:p w:rsidR="00F375FC" w:rsidRDefault="00F375FC" w:rsidP="00275801">
            <w:pPr>
              <w:rPr>
                <w:sz w:val="18"/>
                <w:szCs w:val="18"/>
              </w:rPr>
            </w:pPr>
            <w:r>
              <w:rPr>
                <w:sz w:val="18"/>
                <w:szCs w:val="18"/>
              </w:rPr>
              <w:t>374/2015 ve znění 298/2021</w:t>
            </w:r>
          </w:p>
        </w:tc>
        <w:tc>
          <w:tcPr>
            <w:tcW w:w="1080" w:type="dxa"/>
            <w:tcBorders>
              <w:top w:val="nil"/>
              <w:left w:val="single" w:sz="4" w:space="0" w:color="auto"/>
              <w:bottom w:val="nil"/>
              <w:right w:val="single" w:sz="4" w:space="0" w:color="auto"/>
            </w:tcBorders>
          </w:tcPr>
          <w:p w:rsidR="00F375FC" w:rsidRDefault="00F375FC" w:rsidP="00275801">
            <w:pPr>
              <w:rPr>
                <w:sz w:val="18"/>
                <w:szCs w:val="18"/>
              </w:rPr>
            </w:pPr>
            <w:r>
              <w:rPr>
                <w:sz w:val="18"/>
                <w:szCs w:val="18"/>
              </w:rPr>
              <w:t>§149a odst.4</w:t>
            </w:r>
          </w:p>
        </w:tc>
        <w:tc>
          <w:tcPr>
            <w:tcW w:w="5405" w:type="dxa"/>
            <w:gridSpan w:val="4"/>
            <w:tcBorders>
              <w:top w:val="nil"/>
              <w:left w:val="single" w:sz="4" w:space="0" w:color="auto"/>
              <w:bottom w:val="nil"/>
              <w:right w:val="single" w:sz="4" w:space="0" w:color="auto"/>
            </w:tcBorders>
          </w:tcPr>
          <w:p w:rsidR="00F375FC" w:rsidRPr="00F95D15" w:rsidRDefault="00F375FC" w:rsidP="00FF184F">
            <w:pPr>
              <w:rPr>
                <w:sz w:val="18"/>
                <w:szCs w:val="18"/>
              </w:rPr>
            </w:pPr>
            <w:r w:rsidRPr="0099535D">
              <w:rPr>
                <w:sz w:val="18"/>
                <w:szCs w:val="18"/>
              </w:rPr>
              <w:t>Pokud Česká národní banka při posuzování způsobilosti k řešení krize povinné osoby zjistí, že skupina odepisovatelných závazků povinné osoby je tvořena v souhrnu z více než z 10% závazky, které nezahrnují smluvní podmínku podle § 148 odst. 1 nebo jsou vyloučeny z uplatnění pravomoci k odpisu nebo konverzi odepisovatelných závazků podle § 122 nebo § 123, vyhodnotí dopad této skutečnosti na způsobilost k řešení krize povinné osoby včetně posouzení možného dopadu na věřitele.</w:t>
            </w:r>
          </w:p>
        </w:tc>
        <w:tc>
          <w:tcPr>
            <w:tcW w:w="895" w:type="dxa"/>
            <w:tcBorders>
              <w:top w:val="nil"/>
              <w:left w:val="single" w:sz="4" w:space="0" w:color="auto"/>
              <w:bottom w:val="nil"/>
              <w:right w:val="single" w:sz="4" w:space="0" w:color="auto"/>
            </w:tcBorders>
          </w:tcPr>
          <w:p w:rsidR="00F375FC" w:rsidRDefault="00F375FC" w:rsidP="00275801">
            <w:pPr>
              <w:rPr>
                <w:sz w:val="18"/>
                <w:szCs w:val="18"/>
              </w:rPr>
            </w:pP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AC7E77">
        <w:tc>
          <w:tcPr>
            <w:tcW w:w="1440" w:type="dxa"/>
            <w:tcBorders>
              <w:top w:val="nil"/>
              <w:left w:val="single" w:sz="4" w:space="0" w:color="auto"/>
              <w:bottom w:val="nil"/>
              <w:right w:val="single" w:sz="4" w:space="0" w:color="auto"/>
            </w:tcBorders>
          </w:tcPr>
          <w:p w:rsidR="00F375FC" w:rsidRPr="007E094B" w:rsidRDefault="00F375FC" w:rsidP="007E094B">
            <w:pPr>
              <w:rPr>
                <w:sz w:val="18"/>
                <w:szCs w:val="18"/>
              </w:rPr>
            </w:pPr>
          </w:p>
        </w:tc>
        <w:tc>
          <w:tcPr>
            <w:tcW w:w="5400" w:type="dxa"/>
            <w:gridSpan w:val="4"/>
            <w:tcBorders>
              <w:top w:val="nil"/>
              <w:left w:val="single" w:sz="4" w:space="0" w:color="auto"/>
              <w:bottom w:val="nil"/>
              <w:right w:val="single" w:sz="18" w:space="0" w:color="auto"/>
            </w:tcBorders>
          </w:tcPr>
          <w:p w:rsidR="00F375FC" w:rsidRPr="00F25D1A" w:rsidRDefault="00F375FC" w:rsidP="00857E88">
            <w:pPr>
              <w:jc w:val="both"/>
              <w:rPr>
                <w:sz w:val="18"/>
                <w:szCs w:val="18"/>
              </w:rPr>
            </w:pPr>
          </w:p>
        </w:tc>
        <w:tc>
          <w:tcPr>
            <w:tcW w:w="900" w:type="dxa"/>
            <w:tcBorders>
              <w:top w:val="nil"/>
              <w:left w:val="single" w:sz="18" w:space="0" w:color="auto"/>
              <w:bottom w:val="nil"/>
              <w:right w:val="single" w:sz="4" w:space="0" w:color="auto"/>
            </w:tcBorders>
          </w:tcPr>
          <w:p w:rsidR="00F375FC" w:rsidRDefault="00F375FC" w:rsidP="00275801">
            <w:pPr>
              <w:rPr>
                <w:sz w:val="18"/>
                <w:szCs w:val="18"/>
              </w:rPr>
            </w:pPr>
            <w:r>
              <w:rPr>
                <w:sz w:val="18"/>
                <w:szCs w:val="18"/>
              </w:rPr>
              <w:t>374/2015 ve znění 298/2021</w:t>
            </w:r>
          </w:p>
        </w:tc>
        <w:tc>
          <w:tcPr>
            <w:tcW w:w="1080" w:type="dxa"/>
            <w:tcBorders>
              <w:top w:val="nil"/>
              <w:left w:val="single" w:sz="4" w:space="0" w:color="auto"/>
              <w:bottom w:val="nil"/>
              <w:right w:val="single" w:sz="4" w:space="0" w:color="auto"/>
            </w:tcBorders>
          </w:tcPr>
          <w:p w:rsidR="00F375FC" w:rsidRDefault="00F375FC" w:rsidP="00275801">
            <w:pPr>
              <w:rPr>
                <w:sz w:val="18"/>
                <w:szCs w:val="18"/>
              </w:rPr>
            </w:pPr>
            <w:r>
              <w:rPr>
                <w:sz w:val="18"/>
                <w:szCs w:val="18"/>
              </w:rPr>
              <w:t>§149a odst.5</w:t>
            </w:r>
          </w:p>
        </w:tc>
        <w:tc>
          <w:tcPr>
            <w:tcW w:w="5405" w:type="dxa"/>
            <w:gridSpan w:val="4"/>
            <w:tcBorders>
              <w:top w:val="nil"/>
              <w:left w:val="single" w:sz="4" w:space="0" w:color="auto"/>
              <w:bottom w:val="nil"/>
              <w:right w:val="single" w:sz="4" w:space="0" w:color="auto"/>
            </w:tcBorders>
          </w:tcPr>
          <w:p w:rsidR="00F375FC" w:rsidRPr="0099535D" w:rsidRDefault="00F375FC" w:rsidP="00FF184F">
            <w:pPr>
              <w:rPr>
                <w:sz w:val="18"/>
                <w:szCs w:val="18"/>
              </w:rPr>
            </w:pPr>
            <w:r w:rsidRPr="00480CB8">
              <w:rPr>
                <w:sz w:val="18"/>
                <w:szCs w:val="18"/>
              </w:rPr>
              <w:t>Dojde-li Česká národní banka k závěru, že závazky, které nezahrnují smluvní uznání skutečnosti podle § 148 odst. 1, tvoří podstatnou překážku způsobilosti instituce k řešení krize, zahájí řízení o opatřeních k odstranění překážek podle § 23.</w:t>
            </w:r>
          </w:p>
        </w:tc>
        <w:tc>
          <w:tcPr>
            <w:tcW w:w="895" w:type="dxa"/>
            <w:tcBorders>
              <w:top w:val="nil"/>
              <w:left w:val="single" w:sz="4" w:space="0" w:color="auto"/>
              <w:bottom w:val="nil"/>
              <w:right w:val="single" w:sz="4" w:space="0" w:color="auto"/>
            </w:tcBorders>
          </w:tcPr>
          <w:p w:rsidR="00F375FC" w:rsidRDefault="00F375FC" w:rsidP="00275801">
            <w:pPr>
              <w:rPr>
                <w:sz w:val="18"/>
                <w:szCs w:val="18"/>
              </w:rPr>
            </w:pP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2D7720">
        <w:tc>
          <w:tcPr>
            <w:tcW w:w="1440" w:type="dxa"/>
            <w:tcBorders>
              <w:top w:val="nil"/>
              <w:left w:val="single" w:sz="4" w:space="0" w:color="auto"/>
              <w:bottom w:val="single" w:sz="4" w:space="0" w:color="auto"/>
              <w:right w:val="single" w:sz="4" w:space="0" w:color="auto"/>
            </w:tcBorders>
          </w:tcPr>
          <w:p w:rsidR="00F375FC" w:rsidRPr="007E094B" w:rsidRDefault="00F375FC" w:rsidP="007E094B">
            <w:pPr>
              <w:rPr>
                <w:sz w:val="18"/>
                <w:szCs w:val="18"/>
              </w:rPr>
            </w:pP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857E88">
            <w:pPr>
              <w:jc w:val="both"/>
              <w:rPr>
                <w:sz w:val="18"/>
                <w:szCs w:val="18"/>
              </w:rPr>
            </w:pPr>
          </w:p>
        </w:tc>
        <w:tc>
          <w:tcPr>
            <w:tcW w:w="900" w:type="dxa"/>
            <w:tcBorders>
              <w:top w:val="nil"/>
              <w:left w:val="single" w:sz="18" w:space="0" w:color="auto"/>
              <w:bottom w:val="single" w:sz="4" w:space="0" w:color="auto"/>
              <w:right w:val="single" w:sz="4" w:space="0" w:color="auto"/>
            </w:tcBorders>
          </w:tcPr>
          <w:p w:rsidR="00F375FC" w:rsidRDefault="00F375FC" w:rsidP="00275801">
            <w:pPr>
              <w:rPr>
                <w:sz w:val="18"/>
                <w:szCs w:val="18"/>
              </w:rPr>
            </w:pPr>
            <w:r>
              <w:rPr>
                <w:sz w:val="18"/>
                <w:szCs w:val="18"/>
              </w:rPr>
              <w:t>374/2015 ve znění 298/2021</w:t>
            </w:r>
          </w:p>
        </w:tc>
        <w:tc>
          <w:tcPr>
            <w:tcW w:w="1080" w:type="dxa"/>
            <w:tcBorders>
              <w:top w:val="nil"/>
              <w:left w:val="single" w:sz="4" w:space="0" w:color="auto"/>
              <w:bottom w:val="single" w:sz="4" w:space="0" w:color="auto"/>
              <w:right w:val="single" w:sz="4" w:space="0" w:color="auto"/>
            </w:tcBorders>
          </w:tcPr>
          <w:p w:rsidR="00F375FC" w:rsidRDefault="00F375FC" w:rsidP="00275801">
            <w:pPr>
              <w:rPr>
                <w:sz w:val="18"/>
                <w:szCs w:val="18"/>
              </w:rPr>
            </w:pPr>
            <w:r>
              <w:rPr>
                <w:sz w:val="18"/>
                <w:szCs w:val="18"/>
              </w:rPr>
              <w:t>§149a odst.6</w:t>
            </w:r>
          </w:p>
        </w:tc>
        <w:tc>
          <w:tcPr>
            <w:tcW w:w="5405" w:type="dxa"/>
            <w:gridSpan w:val="4"/>
            <w:tcBorders>
              <w:top w:val="nil"/>
              <w:left w:val="single" w:sz="4" w:space="0" w:color="auto"/>
              <w:bottom w:val="single" w:sz="4" w:space="0" w:color="auto"/>
              <w:right w:val="single" w:sz="4" w:space="0" w:color="auto"/>
            </w:tcBorders>
          </w:tcPr>
          <w:p w:rsidR="00F375FC" w:rsidRPr="00480CB8" w:rsidRDefault="00F375FC" w:rsidP="00FF184F">
            <w:pPr>
              <w:rPr>
                <w:sz w:val="18"/>
                <w:szCs w:val="18"/>
              </w:rPr>
            </w:pPr>
            <w:r w:rsidRPr="006B0948">
              <w:rPr>
                <w:sz w:val="18"/>
                <w:szCs w:val="18"/>
              </w:rPr>
              <w:t>Závazky instituce, které nezahrnují smluvní podmínku podle § 148 odst. 1 nebo na které se podle tohoto ustanovení tato podmínka nevztahuje, se nezapočítávají do minimálního požadavku a vnitřního minimálního požadavku.</w:t>
            </w:r>
          </w:p>
        </w:tc>
        <w:tc>
          <w:tcPr>
            <w:tcW w:w="895" w:type="dxa"/>
            <w:tcBorders>
              <w:top w:val="nil"/>
              <w:left w:val="single" w:sz="4" w:space="0" w:color="auto"/>
              <w:bottom w:val="single" w:sz="4" w:space="0" w:color="auto"/>
              <w:right w:val="single" w:sz="4" w:space="0" w:color="auto"/>
            </w:tcBorders>
          </w:tcPr>
          <w:p w:rsidR="00F375FC" w:rsidRDefault="00F375FC" w:rsidP="00275801">
            <w:pPr>
              <w:rPr>
                <w:sz w:val="18"/>
                <w:szCs w:val="18"/>
              </w:rPr>
            </w:pP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5764AE">
        <w:tc>
          <w:tcPr>
            <w:tcW w:w="1440" w:type="dxa"/>
            <w:tcBorders>
              <w:top w:val="nil"/>
              <w:left w:val="single" w:sz="4" w:space="0" w:color="auto"/>
              <w:bottom w:val="nil"/>
              <w:right w:val="single" w:sz="4" w:space="0" w:color="auto"/>
            </w:tcBorders>
          </w:tcPr>
          <w:p w:rsidR="00F375FC" w:rsidRPr="00671C47" w:rsidRDefault="00F375FC" w:rsidP="00C8720D">
            <w:pPr>
              <w:rPr>
                <w:sz w:val="18"/>
                <w:szCs w:val="18"/>
              </w:rPr>
            </w:pPr>
            <w:r w:rsidRPr="007E094B">
              <w:rPr>
                <w:sz w:val="18"/>
                <w:szCs w:val="18"/>
              </w:rPr>
              <w:t xml:space="preserve">Článek 1 odst. 21 </w:t>
            </w:r>
            <w:r w:rsidRPr="007E094B">
              <w:rPr>
                <w:i/>
                <w:sz w:val="18"/>
                <w:szCs w:val="18"/>
              </w:rPr>
              <w:t>(Článek 55 odstavec</w:t>
            </w:r>
            <w:r>
              <w:rPr>
                <w:i/>
                <w:sz w:val="18"/>
                <w:szCs w:val="18"/>
              </w:rPr>
              <w:t xml:space="preserve"> 3</w:t>
            </w:r>
            <w:r w:rsidRPr="007E094B">
              <w:rPr>
                <w:i/>
                <w:sz w:val="18"/>
                <w:szCs w:val="18"/>
              </w:rPr>
              <w:t>)</w:t>
            </w:r>
          </w:p>
        </w:tc>
        <w:tc>
          <w:tcPr>
            <w:tcW w:w="5400" w:type="dxa"/>
            <w:gridSpan w:val="4"/>
            <w:tcBorders>
              <w:top w:val="nil"/>
              <w:left w:val="single" w:sz="4" w:space="0" w:color="auto"/>
              <w:bottom w:val="nil"/>
              <w:right w:val="single" w:sz="18" w:space="0" w:color="auto"/>
            </w:tcBorders>
          </w:tcPr>
          <w:p w:rsidR="00F375FC" w:rsidRDefault="00F375FC" w:rsidP="008F4B52">
            <w:pPr>
              <w:jc w:val="both"/>
              <w:rPr>
                <w:sz w:val="18"/>
                <w:szCs w:val="18"/>
              </w:rPr>
            </w:pPr>
            <w:r w:rsidRPr="00F25D1A">
              <w:rPr>
                <w:sz w:val="18"/>
                <w:szCs w:val="18"/>
              </w:rPr>
              <w:t>3. Členské státy zajistí, aby orgány příslušné k řešení krize mohly od institucí a subjektů uvedených v čl. 1 odst. 1 písm. b), c) a d) vyžadovat, aby orgánům poskytly právní stanovisko týkající se právní vymahatelnosti a účinnosti takové podmínky uvedené v odstavci 1 tohoto článku.</w:t>
            </w:r>
          </w:p>
        </w:tc>
        <w:tc>
          <w:tcPr>
            <w:tcW w:w="900" w:type="dxa"/>
            <w:tcBorders>
              <w:top w:val="nil"/>
              <w:left w:val="single" w:sz="18" w:space="0" w:color="auto"/>
              <w:bottom w:val="nil"/>
              <w:right w:val="single" w:sz="4" w:space="0" w:color="auto"/>
            </w:tcBorders>
          </w:tcPr>
          <w:p w:rsidR="00F375FC" w:rsidRPr="00AB318A" w:rsidRDefault="00F375FC" w:rsidP="00D37CC0">
            <w:pPr>
              <w:rPr>
                <w:sz w:val="18"/>
                <w:szCs w:val="18"/>
              </w:rPr>
            </w:pPr>
            <w:r>
              <w:rPr>
                <w:sz w:val="18"/>
                <w:szCs w:val="18"/>
              </w:rPr>
              <w:t>374/2015 ve zn</w:t>
            </w:r>
            <w:r w:rsidR="00D37CC0">
              <w:rPr>
                <w:sz w:val="18"/>
                <w:szCs w:val="18"/>
              </w:rPr>
              <w:t>ění 182/2018</w:t>
            </w:r>
          </w:p>
        </w:tc>
        <w:tc>
          <w:tcPr>
            <w:tcW w:w="1080" w:type="dxa"/>
            <w:tcBorders>
              <w:top w:val="nil"/>
              <w:left w:val="single" w:sz="4" w:space="0" w:color="auto"/>
              <w:bottom w:val="nil"/>
              <w:right w:val="single" w:sz="4" w:space="0" w:color="auto"/>
            </w:tcBorders>
          </w:tcPr>
          <w:p w:rsidR="00F375FC" w:rsidRPr="00F25D1A" w:rsidRDefault="00F375FC" w:rsidP="00275801">
            <w:pPr>
              <w:rPr>
                <w:sz w:val="18"/>
                <w:szCs w:val="18"/>
              </w:rPr>
            </w:pPr>
            <w:r>
              <w:rPr>
                <w:sz w:val="18"/>
                <w:szCs w:val="18"/>
              </w:rPr>
              <w:t>§74a odst.2</w:t>
            </w:r>
          </w:p>
        </w:tc>
        <w:tc>
          <w:tcPr>
            <w:tcW w:w="5405" w:type="dxa"/>
            <w:gridSpan w:val="4"/>
            <w:tcBorders>
              <w:top w:val="nil"/>
              <w:left w:val="single" w:sz="4" w:space="0" w:color="auto"/>
              <w:bottom w:val="nil"/>
              <w:right w:val="single" w:sz="4" w:space="0" w:color="auto"/>
            </w:tcBorders>
          </w:tcPr>
          <w:p w:rsidR="00F375FC" w:rsidRPr="006221BE" w:rsidRDefault="00F375FC" w:rsidP="006221BE">
            <w:pPr>
              <w:rPr>
                <w:sz w:val="18"/>
                <w:szCs w:val="18"/>
              </w:rPr>
            </w:pPr>
            <w:r w:rsidRPr="005764AE">
              <w:rPr>
                <w:sz w:val="18"/>
                <w:szCs w:val="18"/>
              </w:rPr>
              <w:t>Česká národní banka může požadovat, aby jí povinná osoba předložila právní posouzení vymahatelnosti uznání podle odstavce 1.</w:t>
            </w:r>
          </w:p>
        </w:tc>
        <w:tc>
          <w:tcPr>
            <w:tcW w:w="895" w:type="dxa"/>
            <w:tcBorders>
              <w:top w:val="nil"/>
              <w:left w:val="single" w:sz="4" w:space="0" w:color="auto"/>
              <w:bottom w:val="nil"/>
              <w:right w:val="single" w:sz="4" w:space="0" w:color="auto"/>
            </w:tcBorders>
          </w:tcPr>
          <w:p w:rsidR="00F375FC" w:rsidRDefault="00F375FC" w:rsidP="00275801">
            <w:pPr>
              <w:rPr>
                <w:sz w:val="18"/>
                <w:szCs w:val="18"/>
              </w:rPr>
            </w:pPr>
            <w:r>
              <w:rPr>
                <w:sz w:val="18"/>
                <w:szCs w:val="18"/>
              </w:rPr>
              <w:t>PT</w:t>
            </w: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2D7720">
        <w:tc>
          <w:tcPr>
            <w:tcW w:w="1440" w:type="dxa"/>
            <w:tcBorders>
              <w:top w:val="nil"/>
              <w:left w:val="single" w:sz="4" w:space="0" w:color="auto"/>
              <w:bottom w:val="single" w:sz="4" w:space="0" w:color="auto"/>
              <w:right w:val="single" w:sz="4" w:space="0" w:color="auto"/>
            </w:tcBorders>
          </w:tcPr>
          <w:p w:rsidR="00F375FC" w:rsidRPr="007E094B" w:rsidRDefault="00F375FC" w:rsidP="007E094B">
            <w:pPr>
              <w:rPr>
                <w:sz w:val="18"/>
                <w:szCs w:val="18"/>
              </w:rPr>
            </w:pP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8F4B52">
            <w:pPr>
              <w:jc w:val="both"/>
              <w:rPr>
                <w:sz w:val="18"/>
                <w:szCs w:val="18"/>
              </w:rPr>
            </w:pPr>
          </w:p>
        </w:tc>
        <w:tc>
          <w:tcPr>
            <w:tcW w:w="900" w:type="dxa"/>
            <w:tcBorders>
              <w:top w:val="nil"/>
              <w:left w:val="single" w:sz="18" w:space="0" w:color="auto"/>
              <w:bottom w:val="single" w:sz="4" w:space="0" w:color="auto"/>
              <w:right w:val="single" w:sz="4" w:space="0" w:color="auto"/>
            </w:tcBorders>
          </w:tcPr>
          <w:p w:rsidR="00F375FC" w:rsidRDefault="00F375FC" w:rsidP="00275801">
            <w:pPr>
              <w:rPr>
                <w:sz w:val="18"/>
                <w:szCs w:val="18"/>
              </w:rPr>
            </w:pPr>
            <w:r>
              <w:rPr>
                <w:sz w:val="18"/>
                <w:szCs w:val="18"/>
              </w:rPr>
              <w:t xml:space="preserve">374/2015 ve znění </w:t>
            </w:r>
            <w:r w:rsidR="00A45178">
              <w:rPr>
                <w:sz w:val="18"/>
                <w:szCs w:val="18"/>
              </w:rPr>
              <w:t xml:space="preserve">182/2018 </w:t>
            </w:r>
            <w:r>
              <w:rPr>
                <w:sz w:val="18"/>
                <w:szCs w:val="18"/>
              </w:rPr>
              <w:t>298/2021</w:t>
            </w:r>
          </w:p>
        </w:tc>
        <w:tc>
          <w:tcPr>
            <w:tcW w:w="1080" w:type="dxa"/>
            <w:tcBorders>
              <w:top w:val="nil"/>
              <w:left w:val="single" w:sz="4" w:space="0" w:color="auto"/>
              <w:bottom w:val="single" w:sz="4" w:space="0" w:color="auto"/>
              <w:right w:val="single" w:sz="4" w:space="0" w:color="auto"/>
            </w:tcBorders>
          </w:tcPr>
          <w:p w:rsidR="00F375FC" w:rsidRDefault="00F375FC" w:rsidP="00275801">
            <w:pPr>
              <w:rPr>
                <w:sz w:val="18"/>
                <w:szCs w:val="18"/>
              </w:rPr>
            </w:pPr>
            <w:r>
              <w:rPr>
                <w:sz w:val="18"/>
                <w:szCs w:val="18"/>
              </w:rPr>
              <w:t>§148 odst.3</w:t>
            </w:r>
          </w:p>
        </w:tc>
        <w:tc>
          <w:tcPr>
            <w:tcW w:w="5405" w:type="dxa"/>
            <w:gridSpan w:val="4"/>
            <w:tcBorders>
              <w:top w:val="nil"/>
              <w:left w:val="single" w:sz="4" w:space="0" w:color="auto"/>
              <w:bottom w:val="single" w:sz="4" w:space="0" w:color="auto"/>
              <w:right w:val="single" w:sz="4" w:space="0" w:color="auto"/>
            </w:tcBorders>
          </w:tcPr>
          <w:p w:rsidR="00F375FC" w:rsidRPr="005764AE" w:rsidRDefault="00F375FC" w:rsidP="006221BE">
            <w:pPr>
              <w:rPr>
                <w:sz w:val="18"/>
                <w:szCs w:val="18"/>
              </w:rPr>
            </w:pPr>
            <w:r w:rsidRPr="005764AE">
              <w:rPr>
                <w:sz w:val="18"/>
                <w:szCs w:val="18"/>
              </w:rPr>
              <w:t>Česká národní banka může požadovat, aby jí povinná osoba předložila právní posouzení vymahatelnosti uznání podle odstavce 1.</w:t>
            </w:r>
          </w:p>
        </w:tc>
        <w:tc>
          <w:tcPr>
            <w:tcW w:w="895" w:type="dxa"/>
            <w:tcBorders>
              <w:top w:val="nil"/>
              <w:left w:val="single" w:sz="4" w:space="0" w:color="auto"/>
              <w:bottom w:val="single" w:sz="4" w:space="0" w:color="auto"/>
              <w:right w:val="single" w:sz="4" w:space="0" w:color="auto"/>
            </w:tcBorders>
          </w:tcPr>
          <w:p w:rsidR="00F375FC" w:rsidRDefault="00F375FC" w:rsidP="00275801">
            <w:pPr>
              <w:rPr>
                <w:sz w:val="18"/>
                <w:szCs w:val="18"/>
              </w:rPr>
            </w:pP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502921">
        <w:tc>
          <w:tcPr>
            <w:tcW w:w="1440" w:type="dxa"/>
            <w:tcBorders>
              <w:top w:val="nil"/>
              <w:left w:val="single" w:sz="4" w:space="0" w:color="auto"/>
              <w:bottom w:val="nil"/>
              <w:right w:val="single" w:sz="4" w:space="0" w:color="auto"/>
            </w:tcBorders>
          </w:tcPr>
          <w:p w:rsidR="00F375FC" w:rsidRPr="00671C47" w:rsidRDefault="00F375FC" w:rsidP="00C8720D">
            <w:pPr>
              <w:rPr>
                <w:sz w:val="18"/>
                <w:szCs w:val="18"/>
              </w:rPr>
            </w:pPr>
            <w:r w:rsidRPr="007E094B">
              <w:rPr>
                <w:sz w:val="18"/>
                <w:szCs w:val="18"/>
              </w:rPr>
              <w:t xml:space="preserve">Článek 1 odst. 21 </w:t>
            </w:r>
            <w:r w:rsidRPr="007E094B">
              <w:rPr>
                <w:i/>
                <w:sz w:val="18"/>
                <w:szCs w:val="18"/>
              </w:rPr>
              <w:t>(Článek 55 odstavec 4)</w:t>
            </w:r>
          </w:p>
        </w:tc>
        <w:tc>
          <w:tcPr>
            <w:tcW w:w="5400" w:type="dxa"/>
            <w:gridSpan w:val="4"/>
            <w:tcBorders>
              <w:top w:val="nil"/>
              <w:left w:val="single" w:sz="4" w:space="0" w:color="auto"/>
              <w:bottom w:val="nil"/>
              <w:right w:val="single" w:sz="18" w:space="0" w:color="auto"/>
            </w:tcBorders>
          </w:tcPr>
          <w:p w:rsidR="00F375FC" w:rsidRDefault="00F375FC" w:rsidP="008F4B52">
            <w:pPr>
              <w:jc w:val="both"/>
              <w:rPr>
                <w:sz w:val="18"/>
                <w:szCs w:val="18"/>
              </w:rPr>
            </w:pPr>
            <w:r w:rsidRPr="00F25D1A">
              <w:rPr>
                <w:sz w:val="18"/>
                <w:szCs w:val="18"/>
              </w:rPr>
              <w:t>4. Skutečnost, že instituce nebo subjekt uvedené v čl. 1 odst. 1 písm. b), c) nebo d) nezahrnuly do smluvních ustanovení, jimiž se příslušný závazek řídí, smluvní podmínku v souladu s požadavkem v odstavci 1 tohoto článku, nebrání orgánu příslušnému k řešení krize ve výkonu pravomocí k odpisu a konverzi ve vztahu k uvedenému závazku.</w:t>
            </w:r>
          </w:p>
        </w:tc>
        <w:tc>
          <w:tcPr>
            <w:tcW w:w="900" w:type="dxa"/>
            <w:tcBorders>
              <w:top w:val="nil"/>
              <w:left w:val="single" w:sz="18" w:space="0" w:color="auto"/>
              <w:bottom w:val="nil"/>
              <w:right w:val="single" w:sz="4" w:space="0" w:color="auto"/>
            </w:tcBorders>
          </w:tcPr>
          <w:p w:rsidR="00F375FC" w:rsidRPr="00AB318A" w:rsidRDefault="00D37CC0" w:rsidP="00D37CC0">
            <w:pPr>
              <w:rPr>
                <w:sz w:val="18"/>
                <w:szCs w:val="18"/>
              </w:rPr>
            </w:pPr>
            <w:r>
              <w:rPr>
                <w:sz w:val="18"/>
                <w:szCs w:val="18"/>
              </w:rPr>
              <w:t>374/2015 ve znění 182/2018</w:t>
            </w:r>
          </w:p>
        </w:tc>
        <w:tc>
          <w:tcPr>
            <w:tcW w:w="1080" w:type="dxa"/>
            <w:tcBorders>
              <w:top w:val="nil"/>
              <w:left w:val="single" w:sz="4" w:space="0" w:color="auto"/>
              <w:bottom w:val="nil"/>
              <w:right w:val="single" w:sz="4" w:space="0" w:color="auto"/>
            </w:tcBorders>
          </w:tcPr>
          <w:p w:rsidR="00F375FC" w:rsidRPr="00F25D1A" w:rsidRDefault="00F375FC" w:rsidP="00275801">
            <w:pPr>
              <w:rPr>
                <w:sz w:val="18"/>
                <w:szCs w:val="18"/>
              </w:rPr>
            </w:pPr>
            <w:r>
              <w:rPr>
                <w:sz w:val="18"/>
                <w:szCs w:val="18"/>
              </w:rPr>
              <w:t>§74a odst.3</w:t>
            </w:r>
          </w:p>
        </w:tc>
        <w:tc>
          <w:tcPr>
            <w:tcW w:w="5405" w:type="dxa"/>
            <w:gridSpan w:val="4"/>
            <w:tcBorders>
              <w:top w:val="nil"/>
              <w:left w:val="single" w:sz="4" w:space="0" w:color="auto"/>
              <w:bottom w:val="nil"/>
              <w:right w:val="single" w:sz="4" w:space="0" w:color="auto"/>
            </w:tcBorders>
          </w:tcPr>
          <w:p w:rsidR="00F375FC" w:rsidRPr="00F25D1A" w:rsidRDefault="00F375FC" w:rsidP="00275801">
            <w:pPr>
              <w:rPr>
                <w:sz w:val="18"/>
                <w:szCs w:val="18"/>
              </w:rPr>
            </w:pPr>
            <w:r w:rsidRPr="00502921">
              <w:rPr>
                <w:sz w:val="18"/>
                <w:szCs w:val="18"/>
              </w:rPr>
              <w:t>Nesplnění povinnosti uvedené v odstavci 1 nemá vliv na pravomoc České národní banky odepsat nebo konvertovat odepisovatelné kapitálové nástroje.</w:t>
            </w:r>
          </w:p>
        </w:tc>
        <w:tc>
          <w:tcPr>
            <w:tcW w:w="895" w:type="dxa"/>
            <w:tcBorders>
              <w:top w:val="nil"/>
              <w:left w:val="single" w:sz="4" w:space="0" w:color="auto"/>
              <w:bottom w:val="nil"/>
              <w:right w:val="single" w:sz="4" w:space="0" w:color="auto"/>
            </w:tcBorders>
          </w:tcPr>
          <w:p w:rsidR="00F375FC" w:rsidRDefault="00F375FC" w:rsidP="00275801">
            <w:pPr>
              <w:rPr>
                <w:sz w:val="18"/>
                <w:szCs w:val="18"/>
              </w:rPr>
            </w:pPr>
            <w:r>
              <w:rPr>
                <w:sz w:val="18"/>
                <w:szCs w:val="18"/>
              </w:rPr>
              <w:t>PT</w:t>
            </w: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2D7720">
        <w:tc>
          <w:tcPr>
            <w:tcW w:w="1440" w:type="dxa"/>
            <w:tcBorders>
              <w:top w:val="nil"/>
              <w:left w:val="single" w:sz="4" w:space="0" w:color="auto"/>
              <w:bottom w:val="single" w:sz="4" w:space="0" w:color="auto"/>
              <w:right w:val="single" w:sz="4" w:space="0" w:color="auto"/>
            </w:tcBorders>
          </w:tcPr>
          <w:p w:rsidR="00F375FC" w:rsidRPr="007E094B" w:rsidRDefault="00F375FC" w:rsidP="007E094B">
            <w:pPr>
              <w:rPr>
                <w:sz w:val="18"/>
                <w:szCs w:val="18"/>
              </w:rPr>
            </w:pP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8F4B52">
            <w:pPr>
              <w:jc w:val="both"/>
              <w:rPr>
                <w:sz w:val="18"/>
                <w:szCs w:val="18"/>
              </w:rPr>
            </w:pPr>
          </w:p>
        </w:tc>
        <w:tc>
          <w:tcPr>
            <w:tcW w:w="900" w:type="dxa"/>
            <w:tcBorders>
              <w:top w:val="nil"/>
              <w:left w:val="single" w:sz="18" w:space="0" w:color="auto"/>
              <w:bottom w:val="single" w:sz="4" w:space="0" w:color="auto"/>
              <w:right w:val="single" w:sz="4" w:space="0" w:color="auto"/>
            </w:tcBorders>
          </w:tcPr>
          <w:p w:rsidR="00F375FC" w:rsidRDefault="00F375FC" w:rsidP="00275801">
            <w:pPr>
              <w:rPr>
                <w:sz w:val="18"/>
                <w:szCs w:val="18"/>
              </w:rPr>
            </w:pPr>
            <w:r>
              <w:rPr>
                <w:sz w:val="18"/>
                <w:szCs w:val="18"/>
              </w:rPr>
              <w:t>374/2015 ve znění 298/2021</w:t>
            </w:r>
          </w:p>
        </w:tc>
        <w:tc>
          <w:tcPr>
            <w:tcW w:w="1080" w:type="dxa"/>
            <w:tcBorders>
              <w:top w:val="nil"/>
              <w:left w:val="single" w:sz="4" w:space="0" w:color="auto"/>
              <w:bottom w:val="single" w:sz="4" w:space="0" w:color="auto"/>
              <w:right w:val="single" w:sz="4" w:space="0" w:color="auto"/>
            </w:tcBorders>
          </w:tcPr>
          <w:p w:rsidR="00F375FC" w:rsidRDefault="00F375FC" w:rsidP="00275801">
            <w:pPr>
              <w:rPr>
                <w:sz w:val="18"/>
                <w:szCs w:val="18"/>
              </w:rPr>
            </w:pPr>
            <w:r>
              <w:rPr>
                <w:sz w:val="18"/>
                <w:szCs w:val="18"/>
              </w:rPr>
              <w:t>§148 odst.4</w:t>
            </w:r>
          </w:p>
        </w:tc>
        <w:tc>
          <w:tcPr>
            <w:tcW w:w="5405" w:type="dxa"/>
            <w:gridSpan w:val="4"/>
            <w:tcBorders>
              <w:top w:val="nil"/>
              <w:left w:val="single" w:sz="4" w:space="0" w:color="auto"/>
              <w:bottom w:val="single" w:sz="4" w:space="0" w:color="auto"/>
              <w:right w:val="single" w:sz="4" w:space="0" w:color="auto"/>
            </w:tcBorders>
          </w:tcPr>
          <w:p w:rsidR="00F375FC" w:rsidRPr="00502921" w:rsidRDefault="00F375FC" w:rsidP="00275801">
            <w:pPr>
              <w:rPr>
                <w:sz w:val="18"/>
                <w:szCs w:val="18"/>
              </w:rPr>
            </w:pPr>
            <w:r w:rsidRPr="00502921">
              <w:rPr>
                <w:sz w:val="18"/>
                <w:szCs w:val="18"/>
              </w:rPr>
              <w:t>Nesplnění povinnosti uvedené v odstavci 1 nemá vliv na pravomoc České národní banky odepsat nebo konvertovat odepisovatelné závazky.</w:t>
            </w:r>
          </w:p>
        </w:tc>
        <w:tc>
          <w:tcPr>
            <w:tcW w:w="895" w:type="dxa"/>
            <w:tcBorders>
              <w:top w:val="nil"/>
              <w:left w:val="single" w:sz="4" w:space="0" w:color="auto"/>
              <w:bottom w:val="single" w:sz="4" w:space="0" w:color="auto"/>
              <w:right w:val="single" w:sz="4" w:space="0" w:color="auto"/>
            </w:tcBorders>
          </w:tcPr>
          <w:p w:rsidR="00F375FC" w:rsidRDefault="00F375FC" w:rsidP="00275801">
            <w:pPr>
              <w:rPr>
                <w:sz w:val="18"/>
                <w:szCs w:val="18"/>
              </w:rPr>
            </w:pP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2D7720">
        <w:tc>
          <w:tcPr>
            <w:tcW w:w="1440" w:type="dxa"/>
            <w:tcBorders>
              <w:top w:val="nil"/>
              <w:left w:val="single" w:sz="4" w:space="0" w:color="auto"/>
              <w:bottom w:val="single" w:sz="4" w:space="0" w:color="auto"/>
              <w:right w:val="single" w:sz="4" w:space="0" w:color="auto"/>
            </w:tcBorders>
          </w:tcPr>
          <w:p w:rsidR="00F375FC" w:rsidRPr="00F25D1A" w:rsidRDefault="00F375FC" w:rsidP="00B435F3">
            <w:pPr>
              <w:rPr>
                <w:sz w:val="18"/>
                <w:szCs w:val="18"/>
              </w:rPr>
            </w:pPr>
            <w:r w:rsidRPr="00D009ED">
              <w:rPr>
                <w:sz w:val="18"/>
                <w:szCs w:val="18"/>
              </w:rPr>
              <w:t xml:space="preserve">Článek 1 odst. 21 </w:t>
            </w:r>
            <w:r w:rsidRPr="00D009ED">
              <w:rPr>
                <w:i/>
                <w:sz w:val="18"/>
                <w:szCs w:val="18"/>
              </w:rPr>
              <w:t>(Článek 55 odstav</w:t>
            </w:r>
            <w:r w:rsidR="00B435F3">
              <w:rPr>
                <w:i/>
                <w:sz w:val="18"/>
                <w:szCs w:val="18"/>
              </w:rPr>
              <w:t>ce</w:t>
            </w:r>
            <w:r w:rsidRPr="00D009ED">
              <w:rPr>
                <w:i/>
                <w:sz w:val="18"/>
                <w:szCs w:val="18"/>
              </w:rPr>
              <w:t xml:space="preserve"> 5</w:t>
            </w:r>
            <w:r w:rsidR="00B435F3">
              <w:rPr>
                <w:i/>
                <w:sz w:val="18"/>
                <w:szCs w:val="18"/>
              </w:rPr>
              <w:t>,</w:t>
            </w:r>
            <w:r w:rsidR="00B435F3" w:rsidRPr="00D009ED">
              <w:rPr>
                <w:i/>
                <w:sz w:val="18"/>
                <w:szCs w:val="18"/>
              </w:rPr>
              <w:t xml:space="preserve"> </w:t>
            </w:r>
            <w:r w:rsidRPr="00D009ED">
              <w:rPr>
                <w:i/>
                <w:sz w:val="18"/>
                <w:szCs w:val="18"/>
              </w:rPr>
              <w:t>6)</w:t>
            </w: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E870AA">
            <w:pPr>
              <w:jc w:val="both"/>
              <w:rPr>
                <w:sz w:val="18"/>
                <w:szCs w:val="18"/>
              </w:rPr>
            </w:pPr>
            <w:r w:rsidRPr="00F25D1A">
              <w:rPr>
                <w:sz w:val="18"/>
                <w:szCs w:val="18"/>
              </w:rPr>
              <w:t xml:space="preserve">5. EBA vypracuje návrhy regulačních technických norem k dalšímu určení seznamu závazků, na něž se vztahuje vyloučení podle odstavce 1, a obsahu smluvní podmínky uvedené v odstavci 1, přičemž zohlední různé modely podnikání institucí. </w:t>
            </w:r>
          </w:p>
          <w:p w:rsidR="00F375FC" w:rsidRPr="00F25D1A" w:rsidRDefault="00F375FC" w:rsidP="00E870AA">
            <w:pPr>
              <w:jc w:val="both"/>
              <w:rPr>
                <w:sz w:val="18"/>
                <w:szCs w:val="18"/>
              </w:rPr>
            </w:pPr>
          </w:p>
          <w:p w:rsidR="00F375FC" w:rsidRPr="00F25D1A" w:rsidRDefault="00F375FC" w:rsidP="00E870AA">
            <w:pPr>
              <w:jc w:val="both"/>
              <w:rPr>
                <w:sz w:val="18"/>
                <w:szCs w:val="18"/>
              </w:rPr>
            </w:pPr>
            <w:r w:rsidRPr="00F25D1A">
              <w:rPr>
                <w:sz w:val="18"/>
                <w:szCs w:val="18"/>
              </w:rPr>
              <w:t xml:space="preserve">EBA předloží tyto návrhy regulačních technických norem Komisi do 3. července 2015. </w:t>
            </w:r>
          </w:p>
          <w:p w:rsidR="00F375FC" w:rsidRPr="00F25D1A" w:rsidRDefault="00F375FC" w:rsidP="00E870AA">
            <w:pPr>
              <w:jc w:val="both"/>
              <w:rPr>
                <w:sz w:val="18"/>
                <w:szCs w:val="18"/>
              </w:rPr>
            </w:pPr>
          </w:p>
          <w:p w:rsidR="00F375FC" w:rsidRPr="00F25D1A" w:rsidRDefault="00F375FC" w:rsidP="00E870AA">
            <w:pPr>
              <w:jc w:val="both"/>
              <w:rPr>
                <w:sz w:val="18"/>
                <w:szCs w:val="18"/>
              </w:rPr>
            </w:pPr>
            <w:r w:rsidRPr="00F25D1A">
              <w:rPr>
                <w:sz w:val="18"/>
                <w:szCs w:val="18"/>
              </w:rPr>
              <w:t xml:space="preserve">Na Komisi je přenesena pravomoc přijímat regulační technické normy uvedené v prvním pododstavci v souladu s články 10 až 14 nařízení (EU) č. 1093/2010. </w:t>
            </w:r>
          </w:p>
          <w:p w:rsidR="00F375FC" w:rsidRPr="00F25D1A" w:rsidRDefault="00F375FC" w:rsidP="00E870AA">
            <w:pPr>
              <w:jc w:val="both"/>
              <w:rPr>
                <w:sz w:val="18"/>
                <w:szCs w:val="18"/>
              </w:rPr>
            </w:pPr>
          </w:p>
          <w:p w:rsidR="00F375FC" w:rsidRPr="00F25D1A" w:rsidRDefault="00F375FC" w:rsidP="00E870AA">
            <w:pPr>
              <w:jc w:val="both"/>
              <w:rPr>
                <w:sz w:val="18"/>
                <w:szCs w:val="18"/>
              </w:rPr>
            </w:pPr>
            <w:r w:rsidRPr="00F25D1A">
              <w:rPr>
                <w:sz w:val="18"/>
                <w:szCs w:val="18"/>
              </w:rPr>
              <w:t xml:space="preserve">6. EBA vypracuje návrhy regulačních technických norem, v nichž dále upřesní: </w:t>
            </w:r>
          </w:p>
          <w:p w:rsidR="00F375FC" w:rsidRPr="00F25D1A" w:rsidRDefault="00F375FC" w:rsidP="00E870AA">
            <w:pPr>
              <w:jc w:val="both"/>
              <w:rPr>
                <w:sz w:val="18"/>
                <w:szCs w:val="18"/>
              </w:rPr>
            </w:pPr>
          </w:p>
          <w:p w:rsidR="00F375FC" w:rsidRPr="00F25D1A" w:rsidRDefault="00F375FC" w:rsidP="00E870AA">
            <w:pPr>
              <w:jc w:val="both"/>
              <w:rPr>
                <w:sz w:val="18"/>
                <w:szCs w:val="18"/>
              </w:rPr>
            </w:pPr>
            <w:r w:rsidRPr="00F25D1A">
              <w:rPr>
                <w:sz w:val="18"/>
                <w:szCs w:val="18"/>
              </w:rPr>
              <w:t xml:space="preserve">a) podmínky, za nichž by bylo právně nebo jinak neproveditelné, aby instituce nebo subjekt uvedené v čl. 1 odst. 1 písm. b), c) nebo d) zahrnuly smluvní podmínku uvedenou v odstavci 1 tohoto článku do některých kategorií závazků; </w:t>
            </w:r>
          </w:p>
          <w:p w:rsidR="00F375FC" w:rsidRPr="00F25D1A" w:rsidRDefault="00F375FC" w:rsidP="00E870AA">
            <w:pPr>
              <w:jc w:val="both"/>
              <w:rPr>
                <w:sz w:val="18"/>
                <w:szCs w:val="18"/>
              </w:rPr>
            </w:pPr>
          </w:p>
          <w:p w:rsidR="00F375FC" w:rsidRPr="00F25D1A" w:rsidRDefault="00F375FC" w:rsidP="00E870AA">
            <w:pPr>
              <w:jc w:val="both"/>
              <w:rPr>
                <w:sz w:val="18"/>
                <w:szCs w:val="18"/>
              </w:rPr>
            </w:pPr>
            <w:r w:rsidRPr="00F25D1A">
              <w:rPr>
                <w:sz w:val="18"/>
                <w:szCs w:val="18"/>
              </w:rPr>
              <w:t xml:space="preserve">b) podmínky, za nichž má orgán příslušný k řešení krize vyžadovat zahrnutí smluvní podmínky podle odst. 2 třetího pododstavce; </w:t>
            </w:r>
          </w:p>
          <w:p w:rsidR="00F375FC" w:rsidRPr="00F25D1A" w:rsidRDefault="00F375FC" w:rsidP="00E870AA">
            <w:pPr>
              <w:jc w:val="both"/>
              <w:rPr>
                <w:sz w:val="18"/>
                <w:szCs w:val="18"/>
              </w:rPr>
            </w:pPr>
          </w:p>
          <w:p w:rsidR="00F375FC" w:rsidRPr="00F25D1A" w:rsidRDefault="00F375FC" w:rsidP="00E870AA">
            <w:pPr>
              <w:jc w:val="both"/>
              <w:rPr>
                <w:sz w:val="18"/>
                <w:szCs w:val="18"/>
              </w:rPr>
            </w:pPr>
            <w:r w:rsidRPr="00F25D1A">
              <w:rPr>
                <w:sz w:val="18"/>
                <w:szCs w:val="18"/>
              </w:rPr>
              <w:t xml:space="preserve">c) přiměřenou lhůtu pro orgán příslušný k řešení krize, aby vyžadoval zahrnutí smluvní podmínky podle odst. 2 třetího pododstavce. </w:t>
            </w:r>
          </w:p>
          <w:p w:rsidR="00F375FC" w:rsidRPr="00F25D1A" w:rsidRDefault="00F375FC" w:rsidP="00E870AA">
            <w:pPr>
              <w:jc w:val="both"/>
              <w:rPr>
                <w:sz w:val="18"/>
                <w:szCs w:val="18"/>
              </w:rPr>
            </w:pPr>
          </w:p>
          <w:p w:rsidR="00F375FC" w:rsidRPr="00F25D1A" w:rsidRDefault="00F375FC" w:rsidP="00E870AA">
            <w:pPr>
              <w:jc w:val="both"/>
              <w:rPr>
                <w:sz w:val="18"/>
                <w:szCs w:val="18"/>
              </w:rPr>
            </w:pPr>
            <w:r w:rsidRPr="00F25D1A">
              <w:rPr>
                <w:sz w:val="18"/>
                <w:szCs w:val="18"/>
              </w:rPr>
              <w:t xml:space="preserve">EBA předloží tyto návrhy regulačních technických norem Komisi do 28. června 2020. </w:t>
            </w:r>
          </w:p>
          <w:p w:rsidR="00F375FC" w:rsidRPr="00F25D1A" w:rsidRDefault="00F375FC" w:rsidP="00E870AA">
            <w:pPr>
              <w:jc w:val="both"/>
              <w:rPr>
                <w:sz w:val="18"/>
                <w:szCs w:val="18"/>
              </w:rPr>
            </w:pPr>
          </w:p>
          <w:p w:rsidR="00F375FC" w:rsidRPr="00F25D1A" w:rsidRDefault="00F375FC" w:rsidP="00E870AA">
            <w:pPr>
              <w:jc w:val="both"/>
              <w:rPr>
                <w:sz w:val="18"/>
                <w:szCs w:val="18"/>
              </w:rPr>
            </w:pPr>
            <w:r w:rsidRPr="00F25D1A">
              <w:rPr>
                <w:sz w:val="18"/>
                <w:szCs w:val="18"/>
              </w:rPr>
              <w:t>Na Komisi je přenesena pravomoc přijímat regulační technické normy uvedené v prvním pododstavci v souladu s články 10 až 14 nařízení (EU) č. 1093/2010.</w:t>
            </w:r>
          </w:p>
          <w:p w:rsidR="00F375FC" w:rsidRDefault="00F375FC" w:rsidP="008F4B52">
            <w:pPr>
              <w:jc w:val="both"/>
              <w:rPr>
                <w:sz w:val="18"/>
                <w:szCs w:val="18"/>
              </w:rPr>
            </w:pPr>
          </w:p>
        </w:tc>
        <w:tc>
          <w:tcPr>
            <w:tcW w:w="900" w:type="dxa"/>
            <w:tcBorders>
              <w:top w:val="nil"/>
              <w:left w:val="single" w:sz="18" w:space="0" w:color="auto"/>
              <w:bottom w:val="single" w:sz="4" w:space="0" w:color="auto"/>
              <w:right w:val="single" w:sz="4" w:space="0" w:color="auto"/>
            </w:tcBorders>
          </w:tcPr>
          <w:p w:rsidR="00F375FC" w:rsidRPr="00AB318A" w:rsidRDefault="00F375FC" w:rsidP="00AF0517">
            <w:pPr>
              <w:rPr>
                <w:sz w:val="18"/>
                <w:szCs w:val="18"/>
              </w:rPr>
            </w:pPr>
          </w:p>
        </w:tc>
        <w:tc>
          <w:tcPr>
            <w:tcW w:w="108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c>
          <w:tcPr>
            <w:tcW w:w="5405" w:type="dxa"/>
            <w:gridSpan w:val="4"/>
            <w:tcBorders>
              <w:top w:val="nil"/>
              <w:left w:val="single" w:sz="4" w:space="0" w:color="auto"/>
              <w:bottom w:val="single" w:sz="4" w:space="0" w:color="auto"/>
              <w:right w:val="single" w:sz="4" w:space="0" w:color="auto"/>
            </w:tcBorders>
          </w:tcPr>
          <w:p w:rsidR="00F375FC" w:rsidRPr="00F25D1A" w:rsidRDefault="00F375FC" w:rsidP="00D86939">
            <w:pPr>
              <w:jc w:val="both"/>
              <w:rPr>
                <w:sz w:val="18"/>
                <w:szCs w:val="18"/>
              </w:rPr>
            </w:pPr>
            <w:r w:rsidRPr="00EA5FB5">
              <w:rPr>
                <w:i/>
                <w:sz w:val="18"/>
                <w:szCs w:val="18"/>
              </w:rPr>
              <w:t xml:space="preserve">Nerelevantní z hlediska </w:t>
            </w:r>
            <w:r>
              <w:rPr>
                <w:i/>
                <w:sz w:val="18"/>
                <w:szCs w:val="18"/>
              </w:rPr>
              <w:t>transpozice</w:t>
            </w:r>
            <w:r w:rsidRPr="00EA5FB5">
              <w:rPr>
                <w:i/>
                <w:sz w:val="18"/>
                <w:szCs w:val="18"/>
              </w:rPr>
              <w:t>.</w:t>
            </w:r>
            <w:r>
              <w:rPr>
                <w:i/>
                <w:sz w:val="18"/>
                <w:szCs w:val="18"/>
              </w:rPr>
              <w:t xml:space="preserve"> Ustanovení upravuje povinnosti EBA.</w:t>
            </w:r>
          </w:p>
        </w:tc>
        <w:tc>
          <w:tcPr>
            <w:tcW w:w="895" w:type="dxa"/>
            <w:tcBorders>
              <w:top w:val="nil"/>
              <w:left w:val="single" w:sz="4" w:space="0" w:color="auto"/>
              <w:bottom w:val="single" w:sz="4" w:space="0" w:color="auto"/>
              <w:right w:val="single" w:sz="4" w:space="0" w:color="auto"/>
            </w:tcBorders>
          </w:tcPr>
          <w:p w:rsidR="00F375FC" w:rsidRDefault="00F375FC" w:rsidP="00275801">
            <w:pPr>
              <w:rPr>
                <w:sz w:val="18"/>
                <w:szCs w:val="18"/>
              </w:rPr>
            </w:pPr>
            <w:r>
              <w:rPr>
                <w:sz w:val="18"/>
                <w:szCs w:val="18"/>
              </w:rPr>
              <w:t>NT</w:t>
            </w: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2D7720">
        <w:tc>
          <w:tcPr>
            <w:tcW w:w="1440" w:type="dxa"/>
            <w:tcBorders>
              <w:top w:val="nil"/>
              <w:left w:val="single" w:sz="4" w:space="0" w:color="auto"/>
              <w:bottom w:val="single" w:sz="4" w:space="0" w:color="auto"/>
              <w:right w:val="single" w:sz="4" w:space="0" w:color="auto"/>
            </w:tcBorders>
          </w:tcPr>
          <w:p w:rsidR="00F375FC" w:rsidRPr="00F25D1A" w:rsidRDefault="00F375FC" w:rsidP="00C8720D">
            <w:pPr>
              <w:rPr>
                <w:sz w:val="18"/>
                <w:szCs w:val="18"/>
              </w:rPr>
            </w:pPr>
            <w:r w:rsidRPr="00F25D1A">
              <w:rPr>
                <w:sz w:val="18"/>
                <w:szCs w:val="18"/>
              </w:rPr>
              <w:t>Článek 1 odst. 21</w:t>
            </w:r>
            <w:r>
              <w:rPr>
                <w:sz w:val="18"/>
                <w:szCs w:val="18"/>
              </w:rPr>
              <w:t xml:space="preserve"> </w:t>
            </w:r>
            <w:r>
              <w:rPr>
                <w:i/>
                <w:sz w:val="18"/>
                <w:szCs w:val="18"/>
              </w:rPr>
              <w:t>(Článek 55 odstavec 7</w:t>
            </w:r>
            <w:r w:rsidRPr="00221487">
              <w:rPr>
                <w:i/>
                <w:sz w:val="18"/>
                <w:szCs w:val="18"/>
              </w:rPr>
              <w:t>)</w:t>
            </w: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E870AA">
            <w:pPr>
              <w:jc w:val="both"/>
              <w:rPr>
                <w:sz w:val="18"/>
                <w:szCs w:val="18"/>
              </w:rPr>
            </w:pPr>
            <w:r w:rsidRPr="00F25D1A">
              <w:rPr>
                <w:sz w:val="18"/>
                <w:szCs w:val="18"/>
              </w:rPr>
              <w:t xml:space="preserve">7. Považuje-li to orgán příslušný k řešení krize za nezbytné, upřesní kategorie závazků, u nichž mohou instituce nebo subjekt uvedené v čl. 1 odst. 1 písm. b), c) nebo d) dospět ke zjištění, že zahrnutí smluvní podmínky uvedené v odstavci 1 tohoto článku je právně nebo jinak neproveditelné, a to na základě podmínek dále upřesněných v důsledku uplatňování odstavce 6. </w:t>
            </w:r>
          </w:p>
          <w:p w:rsidR="00F375FC" w:rsidRDefault="00F375FC" w:rsidP="008F4B52">
            <w:pPr>
              <w:jc w:val="both"/>
              <w:rPr>
                <w:sz w:val="18"/>
                <w:szCs w:val="18"/>
              </w:rPr>
            </w:pPr>
          </w:p>
        </w:tc>
        <w:tc>
          <w:tcPr>
            <w:tcW w:w="900" w:type="dxa"/>
            <w:tcBorders>
              <w:top w:val="nil"/>
              <w:left w:val="single" w:sz="18" w:space="0" w:color="auto"/>
              <w:bottom w:val="single" w:sz="4" w:space="0" w:color="auto"/>
              <w:right w:val="single" w:sz="4" w:space="0" w:color="auto"/>
            </w:tcBorders>
          </w:tcPr>
          <w:p w:rsidR="00F375FC" w:rsidRPr="00AB318A" w:rsidRDefault="00F375FC" w:rsidP="00275801">
            <w:pPr>
              <w:rPr>
                <w:sz w:val="18"/>
                <w:szCs w:val="18"/>
              </w:rPr>
            </w:pPr>
            <w:r>
              <w:rPr>
                <w:sz w:val="18"/>
                <w:szCs w:val="18"/>
              </w:rPr>
              <w:t>374/2015 ve znění 298/2021</w:t>
            </w:r>
          </w:p>
        </w:tc>
        <w:tc>
          <w:tcPr>
            <w:tcW w:w="108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§149a odst.3</w:t>
            </w:r>
          </w:p>
        </w:tc>
        <w:tc>
          <w:tcPr>
            <w:tcW w:w="5405" w:type="dxa"/>
            <w:gridSpan w:val="4"/>
            <w:tcBorders>
              <w:top w:val="nil"/>
              <w:left w:val="single" w:sz="4" w:space="0" w:color="auto"/>
              <w:bottom w:val="single" w:sz="4" w:space="0" w:color="auto"/>
              <w:right w:val="single" w:sz="4" w:space="0" w:color="auto"/>
            </w:tcBorders>
          </w:tcPr>
          <w:p w:rsidR="00F375FC" w:rsidRPr="00F25D1A" w:rsidRDefault="00F375FC" w:rsidP="0026107B">
            <w:pPr>
              <w:rPr>
                <w:sz w:val="18"/>
                <w:szCs w:val="18"/>
              </w:rPr>
            </w:pPr>
            <w:r w:rsidRPr="008F7B10">
              <w:rPr>
                <w:sz w:val="18"/>
                <w:szCs w:val="18"/>
              </w:rPr>
              <w:t>Česká národní banka může opatřením obecné povahy v návaznosti na přímo použitelný předpis Evropské unie vydaný podle čl. 55 směrnice Evropského parlamentu a Rady 2014/59/EU upřesnit kategorie závazků, u kterých může povinná osoba rozhodnout, že splnění požadavku podle § 148 odst. 1 je neuskutečnitelné.</w:t>
            </w:r>
          </w:p>
        </w:tc>
        <w:tc>
          <w:tcPr>
            <w:tcW w:w="895" w:type="dxa"/>
            <w:tcBorders>
              <w:top w:val="nil"/>
              <w:left w:val="single" w:sz="4" w:space="0" w:color="auto"/>
              <w:bottom w:val="single" w:sz="4" w:space="0" w:color="auto"/>
              <w:right w:val="single" w:sz="4" w:space="0" w:color="auto"/>
            </w:tcBorders>
          </w:tcPr>
          <w:p w:rsidR="00F375FC" w:rsidRDefault="00F375FC" w:rsidP="00275801">
            <w:pPr>
              <w:rPr>
                <w:sz w:val="18"/>
                <w:szCs w:val="18"/>
              </w:rPr>
            </w:pPr>
            <w:r>
              <w:rPr>
                <w:sz w:val="18"/>
                <w:szCs w:val="18"/>
              </w:rPr>
              <w:t>PT</w:t>
            </w: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2D7720">
        <w:tc>
          <w:tcPr>
            <w:tcW w:w="1440" w:type="dxa"/>
            <w:tcBorders>
              <w:top w:val="nil"/>
              <w:left w:val="single" w:sz="4" w:space="0" w:color="auto"/>
              <w:bottom w:val="single" w:sz="4" w:space="0" w:color="auto"/>
              <w:right w:val="single" w:sz="4" w:space="0" w:color="auto"/>
            </w:tcBorders>
          </w:tcPr>
          <w:p w:rsidR="00F375FC" w:rsidRPr="00F25D1A" w:rsidRDefault="00F375FC" w:rsidP="00C8720D">
            <w:pPr>
              <w:rPr>
                <w:sz w:val="18"/>
                <w:szCs w:val="18"/>
              </w:rPr>
            </w:pPr>
            <w:r w:rsidRPr="00F25D1A">
              <w:rPr>
                <w:sz w:val="18"/>
                <w:szCs w:val="18"/>
              </w:rPr>
              <w:t>Článek 1 odst. 21</w:t>
            </w:r>
            <w:r>
              <w:rPr>
                <w:sz w:val="18"/>
                <w:szCs w:val="18"/>
              </w:rPr>
              <w:t xml:space="preserve"> </w:t>
            </w:r>
            <w:r>
              <w:rPr>
                <w:i/>
                <w:sz w:val="18"/>
                <w:szCs w:val="18"/>
              </w:rPr>
              <w:t>(Článek 55 odstavec 8</w:t>
            </w:r>
            <w:r w:rsidRPr="00221487">
              <w:rPr>
                <w:i/>
                <w:sz w:val="18"/>
                <w:szCs w:val="18"/>
              </w:rPr>
              <w:t>)</w:t>
            </w: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E870AA">
            <w:pPr>
              <w:jc w:val="both"/>
              <w:rPr>
                <w:sz w:val="18"/>
                <w:szCs w:val="18"/>
              </w:rPr>
            </w:pPr>
            <w:r w:rsidRPr="00F25D1A">
              <w:rPr>
                <w:sz w:val="18"/>
                <w:szCs w:val="18"/>
              </w:rPr>
              <w:t xml:space="preserve">8. EBA vypracuje návrhy prováděcích technických norem, aby upřesnila jednotné formáty a šablony pro oznamování orgánům příslušným k řešení krize pro účely odstavce 2. </w:t>
            </w:r>
          </w:p>
          <w:p w:rsidR="00F375FC" w:rsidRPr="00F25D1A" w:rsidRDefault="00F375FC" w:rsidP="00E870AA">
            <w:pPr>
              <w:jc w:val="both"/>
              <w:rPr>
                <w:sz w:val="18"/>
                <w:szCs w:val="18"/>
              </w:rPr>
            </w:pPr>
          </w:p>
          <w:p w:rsidR="00F375FC" w:rsidRPr="00F25D1A" w:rsidRDefault="00F375FC" w:rsidP="00E870AA">
            <w:pPr>
              <w:jc w:val="both"/>
              <w:rPr>
                <w:sz w:val="18"/>
                <w:szCs w:val="18"/>
              </w:rPr>
            </w:pPr>
            <w:r w:rsidRPr="00F25D1A">
              <w:rPr>
                <w:sz w:val="18"/>
                <w:szCs w:val="18"/>
              </w:rPr>
              <w:t xml:space="preserve">EBA předloží tyto návrhy prováděcích technických norem Komisi do 28. června 2020. </w:t>
            </w:r>
          </w:p>
          <w:p w:rsidR="00F375FC" w:rsidRPr="00F25D1A" w:rsidRDefault="00F375FC" w:rsidP="00E870AA">
            <w:pPr>
              <w:jc w:val="both"/>
              <w:rPr>
                <w:sz w:val="18"/>
                <w:szCs w:val="18"/>
              </w:rPr>
            </w:pPr>
          </w:p>
          <w:p w:rsidR="00F375FC" w:rsidRDefault="00F375FC" w:rsidP="00E870AA">
            <w:pPr>
              <w:jc w:val="both"/>
              <w:rPr>
                <w:sz w:val="18"/>
                <w:szCs w:val="18"/>
              </w:rPr>
            </w:pPr>
            <w:r w:rsidRPr="00F25D1A">
              <w:rPr>
                <w:sz w:val="18"/>
                <w:szCs w:val="18"/>
              </w:rPr>
              <w:t>Komisi je svěřena pravomoc přijímat prováděcí technické normy uvedené v prvním pododstavci tohoto odstavce postupem podle článku 15 nařízení (EU) č. 1093/2010.“;</w:t>
            </w:r>
          </w:p>
        </w:tc>
        <w:tc>
          <w:tcPr>
            <w:tcW w:w="900" w:type="dxa"/>
            <w:tcBorders>
              <w:top w:val="nil"/>
              <w:left w:val="single" w:sz="18" w:space="0" w:color="auto"/>
              <w:bottom w:val="single" w:sz="4" w:space="0" w:color="auto"/>
              <w:right w:val="single" w:sz="4" w:space="0" w:color="auto"/>
            </w:tcBorders>
          </w:tcPr>
          <w:p w:rsidR="00F375FC" w:rsidRPr="00AB318A" w:rsidRDefault="00F375FC" w:rsidP="00275801">
            <w:pPr>
              <w:rPr>
                <w:sz w:val="18"/>
                <w:szCs w:val="18"/>
              </w:rPr>
            </w:pPr>
          </w:p>
        </w:tc>
        <w:tc>
          <w:tcPr>
            <w:tcW w:w="108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c>
          <w:tcPr>
            <w:tcW w:w="5405" w:type="dxa"/>
            <w:gridSpan w:val="4"/>
            <w:tcBorders>
              <w:top w:val="nil"/>
              <w:left w:val="single" w:sz="4" w:space="0" w:color="auto"/>
              <w:bottom w:val="single" w:sz="4" w:space="0" w:color="auto"/>
              <w:right w:val="single" w:sz="4" w:space="0" w:color="auto"/>
            </w:tcBorders>
          </w:tcPr>
          <w:p w:rsidR="00F375FC" w:rsidRPr="00EA5FB5" w:rsidRDefault="00F375FC" w:rsidP="00D86939">
            <w:pPr>
              <w:jc w:val="both"/>
              <w:rPr>
                <w:i/>
                <w:sz w:val="18"/>
                <w:szCs w:val="18"/>
              </w:rPr>
            </w:pPr>
            <w:r w:rsidRPr="00EA5FB5">
              <w:rPr>
                <w:i/>
                <w:sz w:val="18"/>
                <w:szCs w:val="18"/>
              </w:rPr>
              <w:t xml:space="preserve">Nerelevantní z hlediska </w:t>
            </w:r>
            <w:r>
              <w:rPr>
                <w:i/>
                <w:sz w:val="18"/>
                <w:szCs w:val="18"/>
              </w:rPr>
              <w:t>transpozice</w:t>
            </w:r>
            <w:r w:rsidRPr="00EA5FB5">
              <w:rPr>
                <w:i/>
                <w:sz w:val="18"/>
                <w:szCs w:val="18"/>
              </w:rPr>
              <w:t>.</w:t>
            </w:r>
            <w:r>
              <w:rPr>
                <w:i/>
                <w:sz w:val="18"/>
                <w:szCs w:val="18"/>
              </w:rPr>
              <w:t xml:space="preserve"> Ustanovení upravuje povinnosti EBA.</w:t>
            </w:r>
          </w:p>
        </w:tc>
        <w:tc>
          <w:tcPr>
            <w:tcW w:w="895" w:type="dxa"/>
            <w:tcBorders>
              <w:top w:val="nil"/>
              <w:left w:val="single" w:sz="4" w:space="0" w:color="auto"/>
              <w:bottom w:val="single" w:sz="4" w:space="0" w:color="auto"/>
              <w:right w:val="single" w:sz="4" w:space="0" w:color="auto"/>
            </w:tcBorders>
          </w:tcPr>
          <w:p w:rsidR="00F375FC" w:rsidRDefault="00F375FC" w:rsidP="00275801">
            <w:pPr>
              <w:rPr>
                <w:sz w:val="18"/>
                <w:szCs w:val="18"/>
              </w:rPr>
            </w:pPr>
            <w:r>
              <w:rPr>
                <w:sz w:val="18"/>
                <w:szCs w:val="18"/>
              </w:rPr>
              <w:t>NT</w:t>
            </w: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2D7720">
        <w:tc>
          <w:tcPr>
            <w:tcW w:w="1440" w:type="dxa"/>
            <w:tcBorders>
              <w:top w:val="nil"/>
              <w:left w:val="single" w:sz="4" w:space="0" w:color="auto"/>
              <w:bottom w:val="single" w:sz="4" w:space="0" w:color="auto"/>
              <w:right w:val="single" w:sz="4" w:space="0" w:color="auto"/>
            </w:tcBorders>
          </w:tcPr>
          <w:p w:rsidR="00F375FC" w:rsidRPr="00F25D1A" w:rsidRDefault="00671C47" w:rsidP="00B435F3">
            <w:pPr>
              <w:rPr>
                <w:sz w:val="18"/>
                <w:szCs w:val="18"/>
              </w:rPr>
            </w:pPr>
            <w:r>
              <w:rPr>
                <w:sz w:val="18"/>
                <w:szCs w:val="18"/>
              </w:rPr>
              <w:t>Článek 1 odst. 22</w:t>
            </w:r>
            <w:r w:rsidR="00B435F3">
              <w:rPr>
                <w:sz w:val="18"/>
                <w:szCs w:val="18"/>
              </w:rPr>
              <w:t xml:space="preserve"> </w:t>
            </w:r>
            <w:r w:rsidR="00B435F3" w:rsidRPr="00526A99">
              <w:rPr>
                <w:i/>
                <w:sz w:val="18"/>
                <w:szCs w:val="18"/>
              </w:rPr>
              <w:t>(</w:t>
            </w:r>
            <w:r w:rsidR="00E7049F">
              <w:rPr>
                <w:i/>
                <w:sz w:val="18"/>
                <w:szCs w:val="18"/>
              </w:rPr>
              <w:t>H</w:t>
            </w:r>
            <w:r w:rsidR="00B435F3">
              <w:rPr>
                <w:i/>
                <w:sz w:val="18"/>
                <w:szCs w:val="18"/>
              </w:rPr>
              <w:t>lava IV kapitola V</w:t>
            </w:r>
            <w:r w:rsidR="00B435F3" w:rsidRPr="00526A99">
              <w:rPr>
                <w:i/>
                <w:sz w:val="18"/>
                <w:szCs w:val="18"/>
              </w:rPr>
              <w:t>)</w:t>
            </w: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BD1A0C">
            <w:pPr>
              <w:jc w:val="both"/>
              <w:rPr>
                <w:sz w:val="18"/>
                <w:szCs w:val="18"/>
              </w:rPr>
            </w:pPr>
            <w:r>
              <w:rPr>
                <w:sz w:val="18"/>
                <w:szCs w:val="18"/>
              </w:rPr>
              <w:t>N</w:t>
            </w:r>
            <w:r w:rsidRPr="00F25D1A">
              <w:rPr>
                <w:sz w:val="18"/>
                <w:szCs w:val="18"/>
              </w:rPr>
              <w:t xml:space="preserve">ázev hlavy IV kapitoly V se nahrazuje tímto: </w:t>
            </w:r>
          </w:p>
          <w:p w:rsidR="00F375FC" w:rsidRPr="00F25D1A" w:rsidRDefault="00F375FC" w:rsidP="00BD1A0C">
            <w:pPr>
              <w:jc w:val="both"/>
              <w:rPr>
                <w:sz w:val="18"/>
                <w:szCs w:val="18"/>
              </w:rPr>
            </w:pPr>
          </w:p>
          <w:p w:rsidR="00F375FC" w:rsidRPr="00F25D1A" w:rsidRDefault="00F375FC" w:rsidP="00BD1A0C">
            <w:pPr>
              <w:jc w:val="both"/>
              <w:rPr>
                <w:sz w:val="18"/>
                <w:szCs w:val="18"/>
              </w:rPr>
            </w:pPr>
            <w:r w:rsidRPr="00F25D1A">
              <w:rPr>
                <w:sz w:val="18"/>
                <w:szCs w:val="18"/>
              </w:rPr>
              <w:t>„Odepisování nebo konverze kapitálových nástrojů a způsobilých závazků“;</w:t>
            </w:r>
          </w:p>
        </w:tc>
        <w:tc>
          <w:tcPr>
            <w:tcW w:w="900" w:type="dxa"/>
            <w:tcBorders>
              <w:top w:val="nil"/>
              <w:left w:val="single" w:sz="18" w:space="0" w:color="auto"/>
              <w:bottom w:val="single" w:sz="4" w:space="0" w:color="auto"/>
              <w:right w:val="single" w:sz="4" w:space="0" w:color="auto"/>
            </w:tcBorders>
          </w:tcPr>
          <w:p w:rsidR="00F375FC" w:rsidRPr="00F25D1A" w:rsidRDefault="00F375FC" w:rsidP="00275801">
            <w:pPr>
              <w:rPr>
                <w:sz w:val="18"/>
                <w:szCs w:val="18"/>
              </w:rPr>
            </w:pPr>
            <w:r>
              <w:rPr>
                <w:sz w:val="18"/>
                <w:szCs w:val="18"/>
              </w:rPr>
              <w:t>374/2015 ve znění 298/2021</w:t>
            </w:r>
          </w:p>
        </w:tc>
        <w:tc>
          <w:tcPr>
            <w:tcW w:w="108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Nadpis části páté</w:t>
            </w:r>
          </w:p>
        </w:tc>
        <w:tc>
          <w:tcPr>
            <w:tcW w:w="5405" w:type="dxa"/>
            <w:gridSpan w:val="4"/>
            <w:tcBorders>
              <w:top w:val="nil"/>
              <w:left w:val="single" w:sz="4" w:space="0" w:color="auto"/>
              <w:bottom w:val="single" w:sz="4" w:space="0" w:color="auto"/>
              <w:right w:val="single" w:sz="4" w:space="0" w:color="auto"/>
            </w:tcBorders>
          </w:tcPr>
          <w:p w:rsidR="00F375FC" w:rsidRDefault="00F375FC" w:rsidP="00D86939">
            <w:pPr>
              <w:jc w:val="both"/>
              <w:rPr>
                <w:sz w:val="18"/>
                <w:szCs w:val="18"/>
              </w:rPr>
            </w:pPr>
            <w:r w:rsidRPr="00DD41FB">
              <w:rPr>
                <w:sz w:val="18"/>
                <w:szCs w:val="18"/>
              </w:rPr>
              <w:t>ODPIS A K</w:t>
            </w:r>
            <w:r>
              <w:rPr>
                <w:sz w:val="18"/>
                <w:szCs w:val="18"/>
              </w:rPr>
              <w:t xml:space="preserve">ONVERZE KAPITÁLOVÝCH NÁSTROJŮ </w:t>
            </w:r>
          </w:p>
          <w:p w:rsidR="00F375FC" w:rsidRPr="00F25D1A" w:rsidRDefault="00F375FC" w:rsidP="00D86939">
            <w:pPr>
              <w:jc w:val="both"/>
              <w:rPr>
                <w:sz w:val="18"/>
                <w:szCs w:val="18"/>
              </w:rPr>
            </w:pPr>
            <w:r>
              <w:rPr>
                <w:sz w:val="18"/>
                <w:szCs w:val="18"/>
              </w:rPr>
              <w:t xml:space="preserve">A </w:t>
            </w:r>
            <w:r w:rsidRPr="00DD41FB">
              <w:rPr>
                <w:sz w:val="18"/>
                <w:szCs w:val="18"/>
              </w:rPr>
              <w:t>VNITROSKUPINOVÝCH ZPŮSOBILÝCH ZÁVAZKŮ</w:t>
            </w:r>
          </w:p>
        </w:tc>
        <w:tc>
          <w:tcPr>
            <w:tcW w:w="895"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PT</w:t>
            </w: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2D7720">
        <w:tc>
          <w:tcPr>
            <w:tcW w:w="1440" w:type="dxa"/>
            <w:tcBorders>
              <w:top w:val="nil"/>
              <w:left w:val="single" w:sz="4" w:space="0" w:color="auto"/>
              <w:bottom w:val="single" w:sz="4" w:space="0" w:color="auto"/>
              <w:right w:val="single" w:sz="4" w:space="0" w:color="auto"/>
            </w:tcBorders>
          </w:tcPr>
          <w:p w:rsidR="00F375FC" w:rsidRPr="00F25D1A" w:rsidRDefault="00F375FC" w:rsidP="00AF45BA">
            <w:pPr>
              <w:rPr>
                <w:sz w:val="18"/>
                <w:szCs w:val="18"/>
              </w:rPr>
            </w:pPr>
            <w:r w:rsidRPr="00F25D1A">
              <w:rPr>
                <w:sz w:val="18"/>
                <w:szCs w:val="18"/>
              </w:rPr>
              <w:t>Článek 1 odst. 23</w:t>
            </w:r>
          </w:p>
          <w:p w:rsidR="00F375FC" w:rsidRPr="00F25D1A" w:rsidRDefault="00671C47" w:rsidP="00B435F3">
            <w:pPr>
              <w:rPr>
                <w:sz w:val="18"/>
                <w:szCs w:val="18"/>
              </w:rPr>
            </w:pPr>
            <w:r>
              <w:rPr>
                <w:sz w:val="18"/>
                <w:szCs w:val="18"/>
              </w:rPr>
              <w:t>písm. a)</w:t>
            </w:r>
            <w:r w:rsidR="00B435F3" w:rsidRPr="00526A99">
              <w:rPr>
                <w:i/>
                <w:sz w:val="18"/>
                <w:szCs w:val="18"/>
              </w:rPr>
              <w:t xml:space="preserve"> (</w:t>
            </w:r>
            <w:r w:rsidR="00B435F3">
              <w:rPr>
                <w:i/>
                <w:sz w:val="18"/>
                <w:szCs w:val="18"/>
              </w:rPr>
              <w:t>Č</w:t>
            </w:r>
            <w:r w:rsidR="00B435F3" w:rsidRPr="00526A99">
              <w:rPr>
                <w:i/>
                <w:sz w:val="18"/>
                <w:szCs w:val="18"/>
              </w:rPr>
              <w:t xml:space="preserve">lánek </w:t>
            </w:r>
            <w:r w:rsidR="00B435F3">
              <w:rPr>
                <w:i/>
                <w:sz w:val="18"/>
                <w:szCs w:val="18"/>
              </w:rPr>
              <w:t>59</w:t>
            </w:r>
            <w:r w:rsidR="00B435F3" w:rsidRPr="00526A99">
              <w:rPr>
                <w:i/>
                <w:sz w:val="18"/>
                <w:szCs w:val="18"/>
              </w:rPr>
              <w:t>)</w:t>
            </w: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BB4F16">
            <w:pPr>
              <w:jc w:val="both"/>
              <w:rPr>
                <w:sz w:val="18"/>
                <w:szCs w:val="18"/>
              </w:rPr>
            </w:pPr>
            <w:r>
              <w:rPr>
                <w:sz w:val="18"/>
                <w:szCs w:val="18"/>
              </w:rPr>
              <w:t>Č</w:t>
            </w:r>
            <w:r w:rsidRPr="00F25D1A">
              <w:rPr>
                <w:sz w:val="18"/>
                <w:szCs w:val="18"/>
              </w:rPr>
              <w:t xml:space="preserve">lánek 59 se mění takto: </w:t>
            </w:r>
          </w:p>
          <w:p w:rsidR="00F375FC" w:rsidRPr="00F25D1A" w:rsidRDefault="00F375FC" w:rsidP="00BB4F16">
            <w:pPr>
              <w:jc w:val="both"/>
              <w:rPr>
                <w:sz w:val="18"/>
                <w:szCs w:val="18"/>
              </w:rPr>
            </w:pPr>
          </w:p>
          <w:p w:rsidR="00F375FC" w:rsidRPr="00F25D1A" w:rsidRDefault="00F375FC" w:rsidP="00BB4F16">
            <w:pPr>
              <w:jc w:val="both"/>
              <w:rPr>
                <w:sz w:val="18"/>
                <w:szCs w:val="18"/>
              </w:rPr>
            </w:pPr>
            <w:r w:rsidRPr="00F25D1A">
              <w:rPr>
                <w:sz w:val="18"/>
                <w:szCs w:val="18"/>
              </w:rPr>
              <w:t xml:space="preserve">a) název se nahrazuje tímto: </w:t>
            </w:r>
          </w:p>
          <w:p w:rsidR="00F375FC" w:rsidRPr="00F25D1A" w:rsidRDefault="00F375FC" w:rsidP="00BB4F16">
            <w:pPr>
              <w:jc w:val="both"/>
              <w:rPr>
                <w:sz w:val="18"/>
                <w:szCs w:val="18"/>
              </w:rPr>
            </w:pPr>
          </w:p>
          <w:p w:rsidR="00F375FC" w:rsidRPr="00F25D1A" w:rsidRDefault="00F375FC" w:rsidP="00BB4F16">
            <w:pPr>
              <w:jc w:val="both"/>
              <w:rPr>
                <w:sz w:val="18"/>
                <w:szCs w:val="18"/>
              </w:rPr>
            </w:pPr>
            <w:r w:rsidRPr="00F25D1A">
              <w:rPr>
                <w:sz w:val="18"/>
                <w:szCs w:val="18"/>
              </w:rPr>
              <w:t>„Požadavek na odpis nebo konverzi příslušných kapitálových nástrojů a způsobilých závazků“;</w:t>
            </w:r>
          </w:p>
        </w:tc>
        <w:tc>
          <w:tcPr>
            <w:tcW w:w="900" w:type="dxa"/>
            <w:tcBorders>
              <w:top w:val="nil"/>
              <w:left w:val="single" w:sz="18" w:space="0" w:color="auto"/>
              <w:bottom w:val="single" w:sz="4" w:space="0" w:color="auto"/>
              <w:right w:val="single" w:sz="4" w:space="0" w:color="auto"/>
            </w:tcBorders>
          </w:tcPr>
          <w:p w:rsidR="00F375FC" w:rsidRPr="00F25D1A" w:rsidRDefault="00F375FC" w:rsidP="00275801">
            <w:pPr>
              <w:rPr>
                <w:sz w:val="18"/>
                <w:szCs w:val="18"/>
              </w:rPr>
            </w:pPr>
            <w:r>
              <w:rPr>
                <w:sz w:val="18"/>
                <w:szCs w:val="18"/>
              </w:rPr>
              <w:t>374/2015 ve znění 298/2021</w:t>
            </w:r>
          </w:p>
        </w:tc>
        <w:tc>
          <w:tcPr>
            <w:tcW w:w="108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Nadpis části páté, HLAVY II</w:t>
            </w:r>
          </w:p>
        </w:tc>
        <w:tc>
          <w:tcPr>
            <w:tcW w:w="5405" w:type="dxa"/>
            <w:gridSpan w:val="4"/>
            <w:tcBorders>
              <w:top w:val="nil"/>
              <w:left w:val="single" w:sz="4" w:space="0" w:color="auto"/>
              <w:bottom w:val="single" w:sz="4" w:space="0" w:color="auto"/>
              <w:right w:val="single" w:sz="4" w:space="0" w:color="auto"/>
            </w:tcBorders>
          </w:tcPr>
          <w:p w:rsidR="00F375FC" w:rsidRDefault="00F375FC" w:rsidP="00D86939">
            <w:pPr>
              <w:jc w:val="both"/>
              <w:rPr>
                <w:sz w:val="18"/>
                <w:szCs w:val="18"/>
              </w:rPr>
            </w:pPr>
            <w:r w:rsidRPr="00321F06">
              <w:rPr>
                <w:sz w:val="18"/>
                <w:szCs w:val="18"/>
              </w:rPr>
              <w:t xml:space="preserve">PODMÍNKY PRO ODPIS NEBO KONVERZI ODEPISOVATELNÝCH KAPITÁLOVÝCH NÁSTROJŮ </w:t>
            </w:r>
          </w:p>
          <w:p w:rsidR="00F375FC" w:rsidRPr="00F25D1A" w:rsidRDefault="00F375FC" w:rsidP="00D86939">
            <w:pPr>
              <w:jc w:val="both"/>
              <w:rPr>
                <w:sz w:val="18"/>
                <w:szCs w:val="18"/>
              </w:rPr>
            </w:pPr>
            <w:r w:rsidRPr="00321F06">
              <w:rPr>
                <w:sz w:val="18"/>
                <w:szCs w:val="18"/>
              </w:rPr>
              <w:t>A VNITROSKUPINOVÝCH ZPŮSOBILÝCH ZÁVAZKŮ</w:t>
            </w:r>
          </w:p>
        </w:tc>
        <w:tc>
          <w:tcPr>
            <w:tcW w:w="895" w:type="dxa"/>
            <w:tcBorders>
              <w:top w:val="nil"/>
              <w:left w:val="single" w:sz="4" w:space="0" w:color="auto"/>
              <w:bottom w:val="single" w:sz="4" w:space="0" w:color="auto"/>
              <w:right w:val="single" w:sz="4" w:space="0" w:color="auto"/>
            </w:tcBorders>
          </w:tcPr>
          <w:p w:rsidR="00F375FC" w:rsidRPr="00F25D1A" w:rsidRDefault="00F375FC" w:rsidP="00157565">
            <w:pPr>
              <w:rPr>
                <w:sz w:val="18"/>
                <w:szCs w:val="18"/>
              </w:rPr>
            </w:pPr>
            <w:r>
              <w:rPr>
                <w:sz w:val="18"/>
                <w:szCs w:val="18"/>
              </w:rPr>
              <w:t>PT</w:t>
            </w: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71280E">
        <w:tc>
          <w:tcPr>
            <w:tcW w:w="1440" w:type="dxa"/>
            <w:tcBorders>
              <w:top w:val="nil"/>
              <w:left w:val="single" w:sz="4" w:space="0" w:color="auto"/>
              <w:bottom w:val="nil"/>
              <w:right w:val="single" w:sz="4" w:space="0" w:color="auto"/>
            </w:tcBorders>
          </w:tcPr>
          <w:p w:rsidR="00F375FC" w:rsidRPr="00F25D1A" w:rsidRDefault="00F375FC" w:rsidP="009F6EA8">
            <w:pPr>
              <w:rPr>
                <w:sz w:val="18"/>
                <w:szCs w:val="18"/>
              </w:rPr>
            </w:pPr>
            <w:r w:rsidRPr="00F25D1A">
              <w:rPr>
                <w:sz w:val="18"/>
                <w:szCs w:val="18"/>
              </w:rPr>
              <w:t>Článek 1 odst. 23</w:t>
            </w:r>
          </w:p>
          <w:p w:rsidR="00F375FC" w:rsidRPr="00F25D1A" w:rsidRDefault="00671C47" w:rsidP="00B435F3">
            <w:pPr>
              <w:rPr>
                <w:sz w:val="18"/>
                <w:szCs w:val="18"/>
              </w:rPr>
            </w:pPr>
            <w:r>
              <w:rPr>
                <w:sz w:val="18"/>
                <w:szCs w:val="18"/>
              </w:rPr>
              <w:t>písm. b)</w:t>
            </w:r>
            <w:r w:rsidR="00B435F3" w:rsidRPr="00526A99">
              <w:rPr>
                <w:i/>
                <w:sz w:val="18"/>
                <w:szCs w:val="18"/>
              </w:rPr>
              <w:t xml:space="preserve"> (</w:t>
            </w:r>
            <w:r w:rsidR="00B435F3">
              <w:rPr>
                <w:i/>
                <w:sz w:val="18"/>
                <w:szCs w:val="18"/>
              </w:rPr>
              <w:t>Č</w:t>
            </w:r>
            <w:r w:rsidR="00B435F3" w:rsidRPr="00526A99">
              <w:rPr>
                <w:i/>
                <w:sz w:val="18"/>
                <w:szCs w:val="18"/>
              </w:rPr>
              <w:t xml:space="preserve">lánek </w:t>
            </w:r>
            <w:r w:rsidR="00B435F3">
              <w:rPr>
                <w:i/>
                <w:sz w:val="18"/>
                <w:szCs w:val="18"/>
              </w:rPr>
              <w:t>59 odstavec 1</w:t>
            </w:r>
            <w:r w:rsidR="00B435F3" w:rsidRPr="00526A99">
              <w:rPr>
                <w:i/>
                <w:sz w:val="18"/>
                <w:szCs w:val="18"/>
              </w:rPr>
              <w:t>)</w:t>
            </w:r>
          </w:p>
        </w:tc>
        <w:tc>
          <w:tcPr>
            <w:tcW w:w="5400" w:type="dxa"/>
            <w:gridSpan w:val="4"/>
            <w:tcBorders>
              <w:top w:val="nil"/>
              <w:left w:val="single" w:sz="4" w:space="0" w:color="auto"/>
              <w:bottom w:val="nil"/>
              <w:right w:val="single" w:sz="18" w:space="0" w:color="auto"/>
            </w:tcBorders>
          </w:tcPr>
          <w:p w:rsidR="00F375FC" w:rsidRPr="00F25D1A" w:rsidRDefault="00F375FC" w:rsidP="009F6EA8">
            <w:pPr>
              <w:jc w:val="both"/>
              <w:rPr>
                <w:sz w:val="18"/>
                <w:szCs w:val="18"/>
              </w:rPr>
            </w:pPr>
            <w:r w:rsidRPr="00F25D1A">
              <w:rPr>
                <w:sz w:val="18"/>
                <w:szCs w:val="18"/>
              </w:rPr>
              <w:t xml:space="preserve">b) odstavec 1 nahrazuje tímto: </w:t>
            </w:r>
          </w:p>
          <w:p w:rsidR="00F375FC" w:rsidRPr="00F25D1A" w:rsidRDefault="00F375FC" w:rsidP="009F6EA8">
            <w:pPr>
              <w:jc w:val="both"/>
              <w:rPr>
                <w:sz w:val="18"/>
                <w:szCs w:val="18"/>
              </w:rPr>
            </w:pPr>
          </w:p>
          <w:p w:rsidR="00F375FC" w:rsidRPr="00F25D1A" w:rsidRDefault="00F375FC" w:rsidP="009F6EA8">
            <w:pPr>
              <w:jc w:val="both"/>
              <w:rPr>
                <w:sz w:val="18"/>
                <w:szCs w:val="18"/>
              </w:rPr>
            </w:pPr>
            <w:r w:rsidRPr="00F25D1A">
              <w:rPr>
                <w:sz w:val="18"/>
                <w:szCs w:val="18"/>
              </w:rPr>
              <w:t xml:space="preserve">„1. Pravomoc k odpisu nebo konverzi příslušných kapitálových nástrojů a způsobilých závazků může být vykonána buď: </w:t>
            </w:r>
          </w:p>
          <w:p w:rsidR="00F375FC" w:rsidRPr="00F25D1A" w:rsidRDefault="00F375FC" w:rsidP="009F6EA8">
            <w:pPr>
              <w:jc w:val="both"/>
              <w:rPr>
                <w:sz w:val="18"/>
                <w:szCs w:val="18"/>
              </w:rPr>
            </w:pPr>
          </w:p>
          <w:p w:rsidR="00F375FC" w:rsidRPr="00F25D1A" w:rsidRDefault="00F375FC" w:rsidP="009F6EA8">
            <w:pPr>
              <w:jc w:val="both"/>
              <w:rPr>
                <w:sz w:val="18"/>
                <w:szCs w:val="18"/>
              </w:rPr>
            </w:pPr>
            <w:r w:rsidRPr="00F25D1A">
              <w:rPr>
                <w:sz w:val="18"/>
                <w:szCs w:val="18"/>
              </w:rPr>
              <w:t xml:space="preserve">a) nezávisle na opatření k řešení krize; nebo </w:t>
            </w:r>
          </w:p>
          <w:p w:rsidR="00F375FC" w:rsidRPr="00F25D1A" w:rsidRDefault="00F375FC" w:rsidP="009F6EA8">
            <w:pPr>
              <w:jc w:val="both"/>
              <w:rPr>
                <w:sz w:val="18"/>
                <w:szCs w:val="18"/>
              </w:rPr>
            </w:pPr>
          </w:p>
          <w:p w:rsidR="00F375FC" w:rsidRPr="00F25D1A" w:rsidRDefault="00F375FC" w:rsidP="009F6EA8">
            <w:pPr>
              <w:jc w:val="both"/>
              <w:rPr>
                <w:sz w:val="18"/>
                <w:szCs w:val="18"/>
              </w:rPr>
            </w:pPr>
            <w:r w:rsidRPr="00F25D1A">
              <w:rPr>
                <w:sz w:val="18"/>
                <w:szCs w:val="18"/>
              </w:rPr>
              <w:t xml:space="preserve">b) v kombinaci s opatřením k řešení krize, pokud jsou splněny podmínky zahájení řešení krize stanovené v článcích 32, 32a nebo 33. </w:t>
            </w:r>
          </w:p>
          <w:p w:rsidR="00F375FC" w:rsidRPr="00F25D1A" w:rsidRDefault="00F375FC" w:rsidP="009F6EA8">
            <w:pPr>
              <w:jc w:val="both"/>
              <w:rPr>
                <w:sz w:val="18"/>
                <w:szCs w:val="18"/>
              </w:rPr>
            </w:pPr>
          </w:p>
          <w:p w:rsidR="00F375FC" w:rsidRPr="00F25D1A" w:rsidRDefault="00F375FC" w:rsidP="009F6EA8">
            <w:pPr>
              <w:jc w:val="both"/>
              <w:rPr>
                <w:sz w:val="18"/>
                <w:szCs w:val="18"/>
              </w:rPr>
            </w:pPr>
            <w:r w:rsidRPr="00F25D1A">
              <w:rPr>
                <w:sz w:val="18"/>
                <w:szCs w:val="18"/>
              </w:rPr>
              <w:t>Zakoupil-li subjekt řešící krizi příslušné kapitálové nástroje a způsobilé závazky nepřímo prostřednictvím jiných subjektů v téže skupině řešící krizi, pravomoc k odpisu nebo konverzi těchto příslušných kapitálových nástrojů a způsobilých závazků se vykoná zároveň s vykonáním téže pravomoci na úrovni mateřského podniku dotčeného subjektu na úrovni dalších mateřských podniků, které nejsou subjekty řešícími krizi, aby se ztráty fakticky přenesly na subjekt řešící krizi a aby subjekt řešící krizi provedl rekapitalizaci dotčeného subjektu.</w:t>
            </w:r>
          </w:p>
          <w:p w:rsidR="00F375FC" w:rsidRPr="00F25D1A" w:rsidRDefault="00F375FC" w:rsidP="009F6EA8">
            <w:pPr>
              <w:jc w:val="both"/>
              <w:rPr>
                <w:sz w:val="18"/>
                <w:szCs w:val="18"/>
              </w:rPr>
            </w:pPr>
          </w:p>
          <w:p w:rsidR="00F375FC" w:rsidRPr="00F25D1A" w:rsidRDefault="00F375FC" w:rsidP="009F6EA8">
            <w:pPr>
              <w:jc w:val="both"/>
              <w:rPr>
                <w:sz w:val="18"/>
                <w:szCs w:val="18"/>
              </w:rPr>
            </w:pPr>
            <w:r w:rsidRPr="003067AD">
              <w:rPr>
                <w:sz w:val="18"/>
                <w:szCs w:val="18"/>
              </w:rPr>
              <w:t>Po výkonu pravomoci k odpisu nebo konverzi příslušných kapitálových nástrojů nebo způsobilých závazků nezávisle na opatření k řešení krize se provede ocenění podle článku 74 a použije se článek 75.“;</w:t>
            </w:r>
          </w:p>
        </w:tc>
        <w:tc>
          <w:tcPr>
            <w:tcW w:w="900" w:type="dxa"/>
            <w:tcBorders>
              <w:top w:val="nil"/>
              <w:left w:val="single" w:sz="18" w:space="0" w:color="auto"/>
              <w:bottom w:val="nil"/>
              <w:right w:val="single" w:sz="4" w:space="0" w:color="auto"/>
            </w:tcBorders>
          </w:tcPr>
          <w:p w:rsidR="00F375FC" w:rsidRPr="00F25D1A" w:rsidRDefault="00F375FC" w:rsidP="00275801">
            <w:pPr>
              <w:rPr>
                <w:sz w:val="18"/>
                <w:szCs w:val="18"/>
              </w:rPr>
            </w:pPr>
            <w:r>
              <w:rPr>
                <w:sz w:val="18"/>
                <w:szCs w:val="18"/>
              </w:rPr>
              <w:t>374/2015 ve znění 298/2021</w:t>
            </w:r>
          </w:p>
        </w:tc>
        <w:tc>
          <w:tcPr>
            <w:tcW w:w="1080" w:type="dxa"/>
            <w:tcBorders>
              <w:top w:val="nil"/>
              <w:left w:val="single" w:sz="4" w:space="0" w:color="auto"/>
              <w:bottom w:val="nil"/>
              <w:right w:val="single" w:sz="4" w:space="0" w:color="auto"/>
            </w:tcBorders>
          </w:tcPr>
          <w:p w:rsidR="00F375FC" w:rsidRPr="00F25D1A" w:rsidRDefault="00F375FC" w:rsidP="00275801">
            <w:pPr>
              <w:rPr>
                <w:sz w:val="18"/>
                <w:szCs w:val="18"/>
              </w:rPr>
            </w:pPr>
            <w:r>
              <w:rPr>
                <w:sz w:val="18"/>
                <w:szCs w:val="18"/>
              </w:rPr>
              <w:t>§59 odst.1</w:t>
            </w:r>
          </w:p>
        </w:tc>
        <w:tc>
          <w:tcPr>
            <w:tcW w:w="5405" w:type="dxa"/>
            <w:gridSpan w:val="4"/>
            <w:tcBorders>
              <w:top w:val="nil"/>
              <w:left w:val="single" w:sz="4" w:space="0" w:color="auto"/>
              <w:bottom w:val="nil"/>
              <w:right w:val="single" w:sz="4" w:space="0" w:color="auto"/>
            </w:tcBorders>
          </w:tcPr>
          <w:p w:rsidR="00F375FC" w:rsidRPr="00F25D1A" w:rsidRDefault="00F375FC" w:rsidP="00FF37A5">
            <w:pPr>
              <w:rPr>
                <w:sz w:val="18"/>
                <w:szCs w:val="18"/>
              </w:rPr>
            </w:pPr>
            <w:r w:rsidRPr="0071280E">
              <w:rPr>
                <w:sz w:val="18"/>
                <w:szCs w:val="18"/>
              </w:rPr>
              <w:t>Česká národní banka odepíše nebo konvertuje odepisovatelné kapitálové nástroje a vnitroskupinové způsobilé závazky povinné osoby dříve, než vůči povinné osobě uplatní některé opatření k řešení krize podle ustanovení tohoto zákona o přechodu činnosti na soukromého nabyvatele, přechodu činnosti na překlenovací instituci, osobě pro správu aktiv nebo o odpisu a konverzi odepisovatelných závazků, nebo zároveň s uplatněním tohoto opatření.</w:t>
            </w:r>
          </w:p>
        </w:tc>
        <w:tc>
          <w:tcPr>
            <w:tcW w:w="895" w:type="dxa"/>
            <w:tcBorders>
              <w:top w:val="nil"/>
              <w:left w:val="single" w:sz="4" w:space="0" w:color="auto"/>
              <w:bottom w:val="nil"/>
              <w:right w:val="single" w:sz="4" w:space="0" w:color="auto"/>
            </w:tcBorders>
          </w:tcPr>
          <w:p w:rsidR="00F375FC" w:rsidRPr="00F25D1A" w:rsidRDefault="00F375FC" w:rsidP="00275801">
            <w:pPr>
              <w:rPr>
                <w:sz w:val="18"/>
                <w:szCs w:val="18"/>
              </w:rPr>
            </w:pPr>
            <w:r>
              <w:rPr>
                <w:sz w:val="18"/>
                <w:szCs w:val="18"/>
              </w:rPr>
              <w:t>PT</w:t>
            </w: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71280E">
        <w:tc>
          <w:tcPr>
            <w:tcW w:w="1440" w:type="dxa"/>
            <w:tcBorders>
              <w:top w:val="nil"/>
              <w:left w:val="single" w:sz="4" w:space="0" w:color="auto"/>
              <w:bottom w:val="nil"/>
              <w:right w:val="single" w:sz="4" w:space="0" w:color="auto"/>
            </w:tcBorders>
          </w:tcPr>
          <w:p w:rsidR="00F375FC" w:rsidRPr="00F25D1A" w:rsidRDefault="00F375FC" w:rsidP="009F6EA8">
            <w:pPr>
              <w:rPr>
                <w:sz w:val="18"/>
                <w:szCs w:val="18"/>
              </w:rPr>
            </w:pPr>
          </w:p>
        </w:tc>
        <w:tc>
          <w:tcPr>
            <w:tcW w:w="5400" w:type="dxa"/>
            <w:gridSpan w:val="4"/>
            <w:tcBorders>
              <w:top w:val="nil"/>
              <w:left w:val="single" w:sz="4" w:space="0" w:color="auto"/>
              <w:bottom w:val="nil"/>
              <w:right w:val="single" w:sz="18" w:space="0" w:color="auto"/>
            </w:tcBorders>
          </w:tcPr>
          <w:p w:rsidR="00F375FC" w:rsidRPr="00F25D1A" w:rsidRDefault="00F375FC" w:rsidP="009F6EA8">
            <w:pPr>
              <w:jc w:val="both"/>
              <w:rPr>
                <w:sz w:val="18"/>
                <w:szCs w:val="18"/>
              </w:rPr>
            </w:pPr>
          </w:p>
        </w:tc>
        <w:tc>
          <w:tcPr>
            <w:tcW w:w="900" w:type="dxa"/>
            <w:tcBorders>
              <w:top w:val="nil"/>
              <w:left w:val="single" w:sz="18" w:space="0" w:color="auto"/>
              <w:bottom w:val="nil"/>
              <w:right w:val="single" w:sz="4" w:space="0" w:color="auto"/>
            </w:tcBorders>
          </w:tcPr>
          <w:p w:rsidR="00F375FC" w:rsidRDefault="00F375FC" w:rsidP="00275801">
            <w:pPr>
              <w:rPr>
                <w:sz w:val="18"/>
                <w:szCs w:val="18"/>
              </w:rPr>
            </w:pPr>
            <w:r>
              <w:rPr>
                <w:sz w:val="18"/>
                <w:szCs w:val="18"/>
              </w:rPr>
              <w:t>374/2015 ve znění 298/2021</w:t>
            </w:r>
          </w:p>
        </w:tc>
        <w:tc>
          <w:tcPr>
            <w:tcW w:w="1080" w:type="dxa"/>
            <w:tcBorders>
              <w:top w:val="nil"/>
              <w:left w:val="single" w:sz="4" w:space="0" w:color="auto"/>
              <w:bottom w:val="nil"/>
              <w:right w:val="single" w:sz="4" w:space="0" w:color="auto"/>
            </w:tcBorders>
          </w:tcPr>
          <w:p w:rsidR="00F375FC" w:rsidRDefault="00F375FC" w:rsidP="00275801">
            <w:pPr>
              <w:rPr>
                <w:sz w:val="18"/>
                <w:szCs w:val="18"/>
              </w:rPr>
            </w:pPr>
            <w:r>
              <w:rPr>
                <w:sz w:val="18"/>
                <w:szCs w:val="18"/>
              </w:rPr>
              <w:t>§59 odst.4</w:t>
            </w:r>
          </w:p>
        </w:tc>
        <w:tc>
          <w:tcPr>
            <w:tcW w:w="5405" w:type="dxa"/>
            <w:gridSpan w:val="4"/>
            <w:tcBorders>
              <w:top w:val="nil"/>
              <w:left w:val="single" w:sz="4" w:space="0" w:color="auto"/>
              <w:bottom w:val="nil"/>
              <w:right w:val="single" w:sz="4" w:space="0" w:color="auto"/>
            </w:tcBorders>
          </w:tcPr>
          <w:p w:rsidR="00F375FC" w:rsidRPr="0071280E" w:rsidRDefault="00F375FC" w:rsidP="00FF37A5">
            <w:pPr>
              <w:rPr>
                <w:sz w:val="18"/>
                <w:szCs w:val="18"/>
              </w:rPr>
            </w:pPr>
            <w:r w:rsidRPr="0071280E">
              <w:rPr>
                <w:sz w:val="18"/>
                <w:szCs w:val="18"/>
              </w:rPr>
              <w:t>Je-li osoba podléhající řešení krize vlastníkem odepisovatelných kapitálových nástrojů nebo věřitelem z vnitroskupinových způsobilých závazků nepřímo prostřednictvím povinné osoby náležející do stejné skupiny podléhající řešení krize, Česká národní banka odepíše nebo konvertuje odepisovatelné kapitálové nástroje nebo vnitroskupinové způsobilé závazky na úrovni této povinné osoby současně s odpisem nebo konverzí kapitálových nástrojů nebo vnitroskupinových způsobilých závazků na úrovni jí ovládané osoby tak, aby ztráty ovládané osoby byly účinně přeneseny na osobu podléhající řešení krize a aby byla povinná osoba účinně rekapitalizována.</w:t>
            </w:r>
          </w:p>
        </w:tc>
        <w:tc>
          <w:tcPr>
            <w:tcW w:w="895" w:type="dxa"/>
            <w:tcBorders>
              <w:top w:val="nil"/>
              <w:left w:val="single" w:sz="4" w:space="0" w:color="auto"/>
              <w:bottom w:val="nil"/>
              <w:right w:val="single" w:sz="4" w:space="0" w:color="auto"/>
            </w:tcBorders>
          </w:tcPr>
          <w:p w:rsidR="00F375FC" w:rsidRDefault="00F375FC" w:rsidP="00275801">
            <w:pPr>
              <w:rPr>
                <w:sz w:val="18"/>
                <w:szCs w:val="18"/>
              </w:rPr>
            </w:pP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2D7720">
        <w:tc>
          <w:tcPr>
            <w:tcW w:w="1440" w:type="dxa"/>
            <w:tcBorders>
              <w:top w:val="nil"/>
              <w:left w:val="single" w:sz="4" w:space="0" w:color="auto"/>
              <w:bottom w:val="single" w:sz="4" w:space="0" w:color="auto"/>
              <w:right w:val="single" w:sz="4" w:space="0" w:color="auto"/>
            </w:tcBorders>
          </w:tcPr>
          <w:p w:rsidR="00F375FC" w:rsidRPr="00F25D1A" w:rsidRDefault="00F375FC" w:rsidP="009F6EA8">
            <w:pPr>
              <w:rPr>
                <w:sz w:val="18"/>
                <w:szCs w:val="18"/>
              </w:rPr>
            </w:pP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9F6EA8">
            <w:pPr>
              <w:jc w:val="both"/>
              <w:rPr>
                <w:sz w:val="18"/>
                <w:szCs w:val="18"/>
              </w:rPr>
            </w:pPr>
          </w:p>
        </w:tc>
        <w:tc>
          <w:tcPr>
            <w:tcW w:w="900" w:type="dxa"/>
            <w:tcBorders>
              <w:top w:val="nil"/>
              <w:left w:val="single" w:sz="18" w:space="0" w:color="auto"/>
              <w:bottom w:val="single" w:sz="4" w:space="0" w:color="auto"/>
              <w:right w:val="single" w:sz="4" w:space="0" w:color="auto"/>
            </w:tcBorders>
          </w:tcPr>
          <w:p w:rsidR="00F375FC" w:rsidRDefault="00F375FC" w:rsidP="00275801">
            <w:pPr>
              <w:rPr>
                <w:sz w:val="18"/>
                <w:szCs w:val="18"/>
              </w:rPr>
            </w:pPr>
            <w:r>
              <w:rPr>
                <w:sz w:val="18"/>
                <w:szCs w:val="18"/>
              </w:rPr>
              <w:t>374/2015 ve znění 298/2021</w:t>
            </w:r>
          </w:p>
        </w:tc>
        <w:tc>
          <w:tcPr>
            <w:tcW w:w="1080" w:type="dxa"/>
            <w:tcBorders>
              <w:top w:val="nil"/>
              <w:left w:val="single" w:sz="4" w:space="0" w:color="auto"/>
              <w:bottom w:val="single" w:sz="4" w:space="0" w:color="auto"/>
              <w:right w:val="single" w:sz="4" w:space="0" w:color="auto"/>
            </w:tcBorders>
          </w:tcPr>
          <w:p w:rsidR="00F375FC" w:rsidRDefault="00F375FC" w:rsidP="00275801">
            <w:pPr>
              <w:rPr>
                <w:sz w:val="18"/>
                <w:szCs w:val="18"/>
              </w:rPr>
            </w:pPr>
            <w:r>
              <w:rPr>
                <w:sz w:val="18"/>
                <w:szCs w:val="18"/>
              </w:rPr>
              <w:t>§177 odst.1</w:t>
            </w:r>
          </w:p>
        </w:tc>
        <w:tc>
          <w:tcPr>
            <w:tcW w:w="5405" w:type="dxa"/>
            <w:gridSpan w:val="4"/>
            <w:tcBorders>
              <w:top w:val="nil"/>
              <w:left w:val="single" w:sz="4" w:space="0" w:color="auto"/>
              <w:bottom w:val="single" w:sz="4" w:space="0" w:color="auto"/>
              <w:right w:val="single" w:sz="4" w:space="0" w:color="auto"/>
            </w:tcBorders>
          </w:tcPr>
          <w:p w:rsidR="00F375FC" w:rsidRPr="0071280E" w:rsidRDefault="00F375FC" w:rsidP="00FF37A5">
            <w:pPr>
              <w:rPr>
                <w:sz w:val="18"/>
                <w:szCs w:val="18"/>
              </w:rPr>
            </w:pPr>
            <w:r w:rsidRPr="00F53583">
              <w:rPr>
                <w:sz w:val="18"/>
                <w:szCs w:val="18"/>
              </w:rPr>
              <w:t>Česká národní banka v nejkratší možné době, nejpozději do 1 roku od uplatnění opatření k řešení krize nebo odpisu a konverze kapitálových nástrojů a vnitroskupinových způsobilých závazků rozhodne o majetkovém dorovnání vlastníků nástrojů účasti na povinné osobě a věřitelů povinné osoby přihlášených podle § 222 odst. 3 (dále jen „rozhodnutí o dorovnání“). Byly-li splněny podmínky pro spoluúčast Fondu pojištění vkladů podle § 221, o majetkovém dorovnání ve vztahu k němu rozhodne Česká národní banka vždy.</w:t>
            </w:r>
          </w:p>
        </w:tc>
        <w:tc>
          <w:tcPr>
            <w:tcW w:w="895" w:type="dxa"/>
            <w:tcBorders>
              <w:top w:val="nil"/>
              <w:left w:val="single" w:sz="4" w:space="0" w:color="auto"/>
              <w:bottom w:val="single" w:sz="4" w:space="0" w:color="auto"/>
              <w:right w:val="single" w:sz="4" w:space="0" w:color="auto"/>
            </w:tcBorders>
          </w:tcPr>
          <w:p w:rsidR="00F375FC" w:rsidRDefault="00F375FC" w:rsidP="00275801">
            <w:pPr>
              <w:rPr>
                <w:sz w:val="18"/>
                <w:szCs w:val="18"/>
              </w:rPr>
            </w:pP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30430A">
        <w:tc>
          <w:tcPr>
            <w:tcW w:w="1440" w:type="dxa"/>
            <w:tcBorders>
              <w:top w:val="nil"/>
              <w:left w:val="single" w:sz="4" w:space="0" w:color="auto"/>
              <w:bottom w:val="nil"/>
              <w:right w:val="single" w:sz="4" w:space="0" w:color="auto"/>
            </w:tcBorders>
          </w:tcPr>
          <w:p w:rsidR="00F375FC" w:rsidRPr="00F25D1A" w:rsidRDefault="00F375FC" w:rsidP="00164772">
            <w:pPr>
              <w:rPr>
                <w:sz w:val="18"/>
                <w:szCs w:val="18"/>
              </w:rPr>
            </w:pPr>
            <w:r w:rsidRPr="00F25D1A">
              <w:rPr>
                <w:sz w:val="18"/>
                <w:szCs w:val="18"/>
              </w:rPr>
              <w:t>Článek 1 odst. 23</w:t>
            </w:r>
          </w:p>
          <w:p w:rsidR="00F375FC" w:rsidRPr="00F25D1A" w:rsidRDefault="00671C47" w:rsidP="00B435F3">
            <w:pPr>
              <w:rPr>
                <w:sz w:val="18"/>
                <w:szCs w:val="18"/>
              </w:rPr>
            </w:pPr>
            <w:r>
              <w:rPr>
                <w:sz w:val="18"/>
                <w:szCs w:val="18"/>
              </w:rPr>
              <w:t>písm. c)</w:t>
            </w:r>
            <w:r w:rsidR="00B435F3" w:rsidRPr="00526A99">
              <w:rPr>
                <w:i/>
                <w:sz w:val="18"/>
                <w:szCs w:val="18"/>
              </w:rPr>
              <w:t xml:space="preserve"> (</w:t>
            </w:r>
            <w:r w:rsidR="00B435F3">
              <w:rPr>
                <w:i/>
                <w:sz w:val="18"/>
                <w:szCs w:val="18"/>
              </w:rPr>
              <w:t>Č</w:t>
            </w:r>
            <w:r w:rsidR="00B435F3" w:rsidRPr="00526A99">
              <w:rPr>
                <w:i/>
                <w:sz w:val="18"/>
                <w:szCs w:val="18"/>
              </w:rPr>
              <w:t xml:space="preserve">lánek </w:t>
            </w:r>
            <w:r w:rsidR="00B435F3">
              <w:rPr>
                <w:i/>
                <w:sz w:val="18"/>
                <w:szCs w:val="18"/>
              </w:rPr>
              <w:t>59 odstavce 1a, 1b</w:t>
            </w:r>
            <w:r w:rsidR="00B435F3" w:rsidRPr="00526A99">
              <w:rPr>
                <w:i/>
                <w:sz w:val="18"/>
                <w:szCs w:val="18"/>
              </w:rPr>
              <w:t>)</w:t>
            </w:r>
          </w:p>
        </w:tc>
        <w:tc>
          <w:tcPr>
            <w:tcW w:w="5400" w:type="dxa"/>
            <w:gridSpan w:val="4"/>
            <w:tcBorders>
              <w:top w:val="nil"/>
              <w:left w:val="single" w:sz="4" w:space="0" w:color="auto"/>
              <w:bottom w:val="nil"/>
              <w:right w:val="single" w:sz="18" w:space="0" w:color="auto"/>
            </w:tcBorders>
          </w:tcPr>
          <w:p w:rsidR="00F375FC" w:rsidRPr="00F25D1A" w:rsidRDefault="00F375FC" w:rsidP="005A0765">
            <w:pPr>
              <w:jc w:val="both"/>
              <w:rPr>
                <w:sz w:val="18"/>
                <w:szCs w:val="18"/>
              </w:rPr>
            </w:pPr>
            <w:r w:rsidRPr="00F25D1A">
              <w:rPr>
                <w:sz w:val="18"/>
                <w:szCs w:val="18"/>
              </w:rPr>
              <w:t xml:space="preserve">c) vkládají se nové odstavce, které znějí: </w:t>
            </w:r>
          </w:p>
          <w:p w:rsidR="00F375FC" w:rsidRPr="00F25D1A" w:rsidRDefault="00F375FC" w:rsidP="005A0765">
            <w:pPr>
              <w:jc w:val="both"/>
              <w:rPr>
                <w:sz w:val="18"/>
                <w:szCs w:val="18"/>
              </w:rPr>
            </w:pPr>
          </w:p>
          <w:p w:rsidR="00F375FC" w:rsidRPr="00F25D1A" w:rsidRDefault="00F375FC" w:rsidP="005A0765">
            <w:pPr>
              <w:jc w:val="both"/>
              <w:rPr>
                <w:sz w:val="18"/>
                <w:szCs w:val="18"/>
              </w:rPr>
            </w:pPr>
            <w:r w:rsidRPr="005918E8">
              <w:rPr>
                <w:sz w:val="18"/>
                <w:szCs w:val="18"/>
              </w:rPr>
              <w:t>„1a. Pravomoc k odpisu nebo konverzi způsobilých závazků nezávisle na opatření k řešení krize může být vykonána pouze ve vztahu ke způsobilým závazkům, které splňují podmínky uvedené v čl. 45f odst. 2 písm. a) této směrnice, s výjimkou podmínky týkající se zbývající splatnosti závazků, jak je stanovena v čl. 72c odst. 1 nařízení (EU) č. 575/2013.</w:t>
            </w:r>
            <w:r w:rsidRPr="00F25D1A">
              <w:rPr>
                <w:sz w:val="18"/>
                <w:szCs w:val="18"/>
              </w:rPr>
              <w:t xml:space="preserve"> </w:t>
            </w:r>
          </w:p>
          <w:p w:rsidR="00F375FC" w:rsidRPr="00F25D1A" w:rsidRDefault="00F375FC" w:rsidP="005A0765">
            <w:pPr>
              <w:jc w:val="both"/>
              <w:rPr>
                <w:sz w:val="18"/>
                <w:szCs w:val="18"/>
              </w:rPr>
            </w:pPr>
          </w:p>
          <w:p w:rsidR="00F375FC" w:rsidRPr="00F25D1A" w:rsidRDefault="00F375FC" w:rsidP="005A0765">
            <w:pPr>
              <w:jc w:val="both"/>
              <w:rPr>
                <w:sz w:val="18"/>
                <w:szCs w:val="18"/>
              </w:rPr>
            </w:pPr>
            <w:r w:rsidRPr="00F25D1A">
              <w:rPr>
                <w:sz w:val="18"/>
                <w:szCs w:val="18"/>
              </w:rPr>
              <w:t xml:space="preserve">Při výkonu této pravomoci členské státy zajistí, aby se odpis nebo konverze prováděly podle zásady uvedené v čl. 34 odst. 1 písm. g). </w:t>
            </w:r>
          </w:p>
          <w:p w:rsidR="00F375FC" w:rsidRPr="00F25D1A" w:rsidRDefault="00F375FC" w:rsidP="005A0765">
            <w:pPr>
              <w:jc w:val="both"/>
              <w:rPr>
                <w:sz w:val="18"/>
                <w:szCs w:val="18"/>
              </w:rPr>
            </w:pPr>
          </w:p>
          <w:p w:rsidR="00F375FC" w:rsidRPr="00F25D1A" w:rsidRDefault="00F375FC" w:rsidP="005A0765">
            <w:pPr>
              <w:jc w:val="both"/>
              <w:rPr>
                <w:sz w:val="18"/>
                <w:szCs w:val="18"/>
              </w:rPr>
            </w:pPr>
            <w:r w:rsidRPr="00F25D1A">
              <w:rPr>
                <w:sz w:val="18"/>
                <w:szCs w:val="18"/>
              </w:rPr>
              <w:t>1b. Přijme-li se opatření k řešení krize ve vztahu k subjektu řešícímu krizi nebo za výjimečných okolností odchylně od plánu řešení krize ve vztahu k subjektu, který není subjektem řešícím krizi, částka, která se sníží, odepíše nebo konvertuje v souladu s čl. 60 odst. 1 na úrovni takového subjektu, se započítá do limitů stanovených v čl. 37 odst. 10 a čl. 44 odst. 5 písm. a) nebo v čl. 44 odst. 8 písm. a), použitelných na dotčený subjekt.“;</w:t>
            </w:r>
          </w:p>
        </w:tc>
        <w:tc>
          <w:tcPr>
            <w:tcW w:w="900" w:type="dxa"/>
            <w:tcBorders>
              <w:top w:val="nil"/>
              <w:left w:val="single" w:sz="18" w:space="0" w:color="auto"/>
              <w:bottom w:val="nil"/>
              <w:right w:val="single" w:sz="4" w:space="0" w:color="auto"/>
            </w:tcBorders>
          </w:tcPr>
          <w:p w:rsidR="00F375FC" w:rsidRDefault="00F375FC" w:rsidP="00275801">
            <w:pPr>
              <w:rPr>
                <w:sz w:val="18"/>
                <w:szCs w:val="18"/>
              </w:rPr>
            </w:pPr>
            <w:r>
              <w:rPr>
                <w:sz w:val="18"/>
                <w:szCs w:val="18"/>
              </w:rPr>
              <w:t>374/2015 ve znění 298/2021</w:t>
            </w:r>
          </w:p>
        </w:tc>
        <w:tc>
          <w:tcPr>
            <w:tcW w:w="1080" w:type="dxa"/>
            <w:tcBorders>
              <w:top w:val="nil"/>
              <w:left w:val="single" w:sz="4" w:space="0" w:color="auto"/>
              <w:bottom w:val="nil"/>
              <w:right w:val="single" w:sz="4" w:space="0" w:color="auto"/>
            </w:tcBorders>
          </w:tcPr>
          <w:p w:rsidR="00F375FC" w:rsidRDefault="00F375FC" w:rsidP="00DF223A">
            <w:pPr>
              <w:rPr>
                <w:sz w:val="18"/>
                <w:szCs w:val="18"/>
              </w:rPr>
            </w:pPr>
            <w:r>
              <w:rPr>
                <w:sz w:val="18"/>
                <w:szCs w:val="18"/>
              </w:rPr>
              <w:t>§2 odst.2 písm.n)</w:t>
            </w:r>
          </w:p>
        </w:tc>
        <w:tc>
          <w:tcPr>
            <w:tcW w:w="5405" w:type="dxa"/>
            <w:gridSpan w:val="4"/>
            <w:tcBorders>
              <w:top w:val="nil"/>
              <w:left w:val="single" w:sz="4" w:space="0" w:color="auto"/>
              <w:bottom w:val="nil"/>
              <w:right w:val="single" w:sz="4" w:space="0" w:color="auto"/>
            </w:tcBorders>
          </w:tcPr>
          <w:p w:rsidR="00F375FC" w:rsidRPr="00C6768D" w:rsidRDefault="00F375FC" w:rsidP="00A41EAA">
            <w:pPr>
              <w:rPr>
                <w:sz w:val="18"/>
                <w:szCs w:val="18"/>
              </w:rPr>
            </w:pPr>
            <w:r w:rsidRPr="00087529">
              <w:rPr>
                <w:sz w:val="18"/>
                <w:szCs w:val="18"/>
              </w:rPr>
              <w:t>vnitroskupinovým způsobilým závazkem způsobilý závazek splňující podmínky podle § 130 včetně závazků nesplňujících podmínku minimální splatnosti závazku podle čl. 72c odst. 1 nařízení Evropského parlamentu a Rady (EU) č. 575/2013,</w:t>
            </w:r>
          </w:p>
        </w:tc>
        <w:tc>
          <w:tcPr>
            <w:tcW w:w="895" w:type="dxa"/>
            <w:tcBorders>
              <w:top w:val="nil"/>
              <w:left w:val="single" w:sz="4" w:space="0" w:color="auto"/>
              <w:bottom w:val="nil"/>
              <w:right w:val="single" w:sz="4" w:space="0" w:color="auto"/>
            </w:tcBorders>
          </w:tcPr>
          <w:p w:rsidR="00F375FC" w:rsidRDefault="00F375FC" w:rsidP="00275801">
            <w:pPr>
              <w:rPr>
                <w:sz w:val="18"/>
                <w:szCs w:val="18"/>
              </w:rPr>
            </w:pPr>
            <w:r>
              <w:rPr>
                <w:sz w:val="18"/>
                <w:szCs w:val="18"/>
              </w:rPr>
              <w:t>PT</w:t>
            </w: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30430A">
        <w:tc>
          <w:tcPr>
            <w:tcW w:w="1440" w:type="dxa"/>
            <w:tcBorders>
              <w:top w:val="nil"/>
              <w:left w:val="single" w:sz="4" w:space="0" w:color="auto"/>
              <w:bottom w:val="nil"/>
              <w:right w:val="single" w:sz="4" w:space="0" w:color="auto"/>
            </w:tcBorders>
          </w:tcPr>
          <w:p w:rsidR="00F375FC" w:rsidRPr="00F25D1A" w:rsidRDefault="00F375FC" w:rsidP="00CC5686">
            <w:pPr>
              <w:rPr>
                <w:sz w:val="18"/>
                <w:szCs w:val="18"/>
              </w:rPr>
            </w:pPr>
          </w:p>
        </w:tc>
        <w:tc>
          <w:tcPr>
            <w:tcW w:w="5400" w:type="dxa"/>
            <w:gridSpan w:val="4"/>
            <w:tcBorders>
              <w:top w:val="nil"/>
              <w:left w:val="single" w:sz="4" w:space="0" w:color="auto"/>
              <w:bottom w:val="nil"/>
              <w:right w:val="single" w:sz="18" w:space="0" w:color="auto"/>
            </w:tcBorders>
          </w:tcPr>
          <w:p w:rsidR="00F375FC" w:rsidRPr="00F25D1A" w:rsidRDefault="00F375FC" w:rsidP="005A0765">
            <w:pPr>
              <w:jc w:val="both"/>
              <w:rPr>
                <w:sz w:val="18"/>
                <w:szCs w:val="18"/>
              </w:rPr>
            </w:pPr>
          </w:p>
        </w:tc>
        <w:tc>
          <w:tcPr>
            <w:tcW w:w="900" w:type="dxa"/>
            <w:tcBorders>
              <w:top w:val="nil"/>
              <w:left w:val="single" w:sz="18" w:space="0" w:color="auto"/>
              <w:bottom w:val="nil"/>
              <w:right w:val="single" w:sz="4" w:space="0" w:color="auto"/>
            </w:tcBorders>
          </w:tcPr>
          <w:p w:rsidR="00F375FC" w:rsidRDefault="00F375FC" w:rsidP="00275801">
            <w:pPr>
              <w:rPr>
                <w:sz w:val="18"/>
                <w:szCs w:val="18"/>
              </w:rPr>
            </w:pPr>
            <w:r>
              <w:rPr>
                <w:sz w:val="18"/>
                <w:szCs w:val="18"/>
              </w:rPr>
              <w:t>374/2015 ve znění 298/2021</w:t>
            </w:r>
          </w:p>
        </w:tc>
        <w:tc>
          <w:tcPr>
            <w:tcW w:w="1080" w:type="dxa"/>
            <w:tcBorders>
              <w:top w:val="nil"/>
              <w:left w:val="single" w:sz="4" w:space="0" w:color="auto"/>
              <w:bottom w:val="nil"/>
              <w:right w:val="single" w:sz="4" w:space="0" w:color="auto"/>
            </w:tcBorders>
          </w:tcPr>
          <w:p w:rsidR="00F375FC" w:rsidRDefault="00F375FC" w:rsidP="00DF223A">
            <w:pPr>
              <w:rPr>
                <w:sz w:val="18"/>
                <w:szCs w:val="18"/>
              </w:rPr>
            </w:pPr>
            <w:r>
              <w:rPr>
                <w:sz w:val="18"/>
                <w:szCs w:val="18"/>
              </w:rPr>
              <w:t>§59 odst.1</w:t>
            </w:r>
          </w:p>
        </w:tc>
        <w:tc>
          <w:tcPr>
            <w:tcW w:w="5405" w:type="dxa"/>
            <w:gridSpan w:val="4"/>
            <w:tcBorders>
              <w:top w:val="nil"/>
              <w:left w:val="single" w:sz="4" w:space="0" w:color="auto"/>
              <w:bottom w:val="nil"/>
              <w:right w:val="single" w:sz="4" w:space="0" w:color="auto"/>
            </w:tcBorders>
          </w:tcPr>
          <w:p w:rsidR="00F375FC" w:rsidRPr="00C6768D" w:rsidRDefault="00F375FC" w:rsidP="00A41EAA">
            <w:pPr>
              <w:rPr>
                <w:sz w:val="18"/>
                <w:szCs w:val="18"/>
              </w:rPr>
            </w:pPr>
            <w:r w:rsidRPr="00164772">
              <w:rPr>
                <w:sz w:val="18"/>
                <w:szCs w:val="18"/>
              </w:rPr>
              <w:t>Česká národní banka odepíše nebo konvertuje odepisovatelné kapitálové nástroje a vnitroskupinové způsobilé závazky povinné osoby dříve, než vůči povinné osobě uplatní některé opatření k řešení krize podle ustanovení tohoto zákona o přechodu činnosti na soukromého nabyvatele, přechodu činnosti na překlenovací instituci, osobě pro správu aktiv nebo o odpisu a konverzi odepisovatelných závazků, nebo zároveň s uplatněním tohoto opatření.</w:t>
            </w:r>
          </w:p>
        </w:tc>
        <w:tc>
          <w:tcPr>
            <w:tcW w:w="895" w:type="dxa"/>
            <w:tcBorders>
              <w:top w:val="nil"/>
              <w:left w:val="single" w:sz="4" w:space="0" w:color="auto"/>
              <w:bottom w:val="nil"/>
              <w:right w:val="single" w:sz="4" w:space="0" w:color="auto"/>
            </w:tcBorders>
          </w:tcPr>
          <w:p w:rsidR="00F375FC" w:rsidRDefault="00F375FC" w:rsidP="00275801">
            <w:pPr>
              <w:rPr>
                <w:sz w:val="18"/>
                <w:szCs w:val="18"/>
              </w:rPr>
            </w:pP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30430A">
        <w:tc>
          <w:tcPr>
            <w:tcW w:w="1440" w:type="dxa"/>
            <w:tcBorders>
              <w:top w:val="nil"/>
              <w:left w:val="single" w:sz="4" w:space="0" w:color="auto"/>
              <w:bottom w:val="nil"/>
              <w:right w:val="single" w:sz="4" w:space="0" w:color="auto"/>
            </w:tcBorders>
          </w:tcPr>
          <w:p w:rsidR="00F375FC" w:rsidRPr="00F25D1A" w:rsidRDefault="00F375FC" w:rsidP="00164772">
            <w:pPr>
              <w:rPr>
                <w:sz w:val="18"/>
                <w:szCs w:val="18"/>
              </w:rPr>
            </w:pPr>
          </w:p>
        </w:tc>
        <w:tc>
          <w:tcPr>
            <w:tcW w:w="5400" w:type="dxa"/>
            <w:gridSpan w:val="4"/>
            <w:tcBorders>
              <w:top w:val="nil"/>
              <w:left w:val="single" w:sz="4" w:space="0" w:color="auto"/>
              <w:bottom w:val="nil"/>
              <w:right w:val="single" w:sz="18" w:space="0" w:color="auto"/>
            </w:tcBorders>
          </w:tcPr>
          <w:p w:rsidR="00F375FC" w:rsidRPr="00F25D1A" w:rsidRDefault="00F375FC" w:rsidP="00382DB7">
            <w:pPr>
              <w:jc w:val="both"/>
              <w:rPr>
                <w:sz w:val="18"/>
                <w:szCs w:val="18"/>
              </w:rPr>
            </w:pPr>
          </w:p>
        </w:tc>
        <w:tc>
          <w:tcPr>
            <w:tcW w:w="900" w:type="dxa"/>
            <w:tcBorders>
              <w:top w:val="nil"/>
              <w:left w:val="single" w:sz="18" w:space="0" w:color="auto"/>
              <w:bottom w:val="nil"/>
              <w:right w:val="single" w:sz="4" w:space="0" w:color="auto"/>
            </w:tcBorders>
          </w:tcPr>
          <w:p w:rsidR="00F375FC" w:rsidRPr="00F25D1A" w:rsidRDefault="00F375FC" w:rsidP="00275801">
            <w:pPr>
              <w:rPr>
                <w:sz w:val="18"/>
                <w:szCs w:val="18"/>
              </w:rPr>
            </w:pPr>
            <w:r>
              <w:rPr>
                <w:sz w:val="18"/>
                <w:szCs w:val="18"/>
              </w:rPr>
              <w:t>374/2015 ve znění 298/2021</w:t>
            </w:r>
          </w:p>
        </w:tc>
        <w:tc>
          <w:tcPr>
            <w:tcW w:w="1080" w:type="dxa"/>
            <w:tcBorders>
              <w:top w:val="nil"/>
              <w:left w:val="single" w:sz="4" w:space="0" w:color="auto"/>
              <w:bottom w:val="nil"/>
              <w:right w:val="single" w:sz="4" w:space="0" w:color="auto"/>
            </w:tcBorders>
          </w:tcPr>
          <w:p w:rsidR="00F375FC" w:rsidRPr="00F25D1A" w:rsidRDefault="00F375FC" w:rsidP="00DF223A">
            <w:pPr>
              <w:rPr>
                <w:sz w:val="18"/>
                <w:szCs w:val="18"/>
              </w:rPr>
            </w:pPr>
            <w:r>
              <w:rPr>
                <w:sz w:val="18"/>
                <w:szCs w:val="18"/>
              </w:rPr>
              <w:t>§59 odst.5</w:t>
            </w:r>
          </w:p>
        </w:tc>
        <w:tc>
          <w:tcPr>
            <w:tcW w:w="5405" w:type="dxa"/>
            <w:gridSpan w:val="4"/>
            <w:tcBorders>
              <w:top w:val="nil"/>
              <w:left w:val="single" w:sz="4" w:space="0" w:color="auto"/>
              <w:bottom w:val="nil"/>
              <w:right w:val="single" w:sz="4" w:space="0" w:color="auto"/>
            </w:tcBorders>
          </w:tcPr>
          <w:p w:rsidR="00F375FC" w:rsidRPr="0071280E" w:rsidRDefault="00F375FC" w:rsidP="00A41EAA">
            <w:pPr>
              <w:rPr>
                <w:sz w:val="18"/>
                <w:szCs w:val="18"/>
              </w:rPr>
            </w:pPr>
            <w:r w:rsidRPr="00C6768D">
              <w:rPr>
                <w:sz w:val="18"/>
                <w:szCs w:val="18"/>
              </w:rPr>
              <w:t>Jestliže Česká národní banka odepíše nebo konvertuje kapitálové nástroje nebo vnitroskupinové způsobilé závazky nezávisle na opatření k řešení krize, použije se § 76 písm. e) obdobně.</w:t>
            </w:r>
          </w:p>
        </w:tc>
        <w:tc>
          <w:tcPr>
            <w:tcW w:w="895" w:type="dxa"/>
            <w:tcBorders>
              <w:top w:val="nil"/>
              <w:left w:val="single" w:sz="4" w:space="0" w:color="auto"/>
              <w:bottom w:val="nil"/>
              <w:right w:val="single" w:sz="4" w:space="0" w:color="auto"/>
            </w:tcBorders>
          </w:tcPr>
          <w:p w:rsidR="00F375FC" w:rsidRPr="00F25D1A" w:rsidRDefault="00F375FC" w:rsidP="00275801">
            <w:pPr>
              <w:rPr>
                <w:sz w:val="18"/>
                <w:szCs w:val="18"/>
              </w:rPr>
            </w:pP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30430A">
        <w:tc>
          <w:tcPr>
            <w:tcW w:w="1440" w:type="dxa"/>
            <w:tcBorders>
              <w:top w:val="nil"/>
              <w:left w:val="single" w:sz="4" w:space="0" w:color="auto"/>
              <w:bottom w:val="single" w:sz="6" w:space="0" w:color="auto"/>
              <w:right w:val="single" w:sz="4" w:space="0" w:color="auto"/>
            </w:tcBorders>
          </w:tcPr>
          <w:p w:rsidR="00F375FC" w:rsidRPr="00F25D1A" w:rsidRDefault="00F375FC" w:rsidP="00CC5686">
            <w:pPr>
              <w:rPr>
                <w:sz w:val="18"/>
                <w:szCs w:val="18"/>
              </w:rPr>
            </w:pPr>
          </w:p>
        </w:tc>
        <w:tc>
          <w:tcPr>
            <w:tcW w:w="5400" w:type="dxa"/>
            <w:gridSpan w:val="4"/>
            <w:tcBorders>
              <w:top w:val="nil"/>
              <w:left w:val="single" w:sz="4" w:space="0" w:color="auto"/>
              <w:bottom w:val="single" w:sz="6" w:space="0" w:color="auto"/>
              <w:right w:val="single" w:sz="18" w:space="0" w:color="auto"/>
            </w:tcBorders>
          </w:tcPr>
          <w:p w:rsidR="00F375FC" w:rsidRPr="00F25D1A" w:rsidRDefault="00F375FC" w:rsidP="00382DB7">
            <w:pPr>
              <w:jc w:val="both"/>
              <w:rPr>
                <w:sz w:val="18"/>
                <w:szCs w:val="18"/>
              </w:rPr>
            </w:pPr>
          </w:p>
        </w:tc>
        <w:tc>
          <w:tcPr>
            <w:tcW w:w="900" w:type="dxa"/>
            <w:tcBorders>
              <w:top w:val="nil"/>
              <w:left w:val="single" w:sz="18" w:space="0" w:color="auto"/>
              <w:bottom w:val="nil"/>
              <w:right w:val="single" w:sz="4" w:space="0" w:color="auto"/>
            </w:tcBorders>
          </w:tcPr>
          <w:p w:rsidR="00F375FC" w:rsidRDefault="00F375FC" w:rsidP="00275801">
            <w:pPr>
              <w:rPr>
                <w:sz w:val="18"/>
                <w:szCs w:val="18"/>
              </w:rPr>
            </w:pPr>
            <w:r>
              <w:rPr>
                <w:sz w:val="18"/>
                <w:szCs w:val="18"/>
              </w:rPr>
              <w:t>374/2015 ve znění 298/2021</w:t>
            </w:r>
          </w:p>
        </w:tc>
        <w:tc>
          <w:tcPr>
            <w:tcW w:w="1080" w:type="dxa"/>
            <w:tcBorders>
              <w:top w:val="nil"/>
              <w:left w:val="single" w:sz="4" w:space="0" w:color="auto"/>
              <w:bottom w:val="nil"/>
              <w:right w:val="single" w:sz="4" w:space="0" w:color="auto"/>
            </w:tcBorders>
          </w:tcPr>
          <w:p w:rsidR="00F375FC" w:rsidRPr="00F25D1A" w:rsidRDefault="00F375FC" w:rsidP="00A41EAA">
            <w:pPr>
              <w:rPr>
                <w:sz w:val="18"/>
                <w:szCs w:val="18"/>
              </w:rPr>
            </w:pPr>
            <w:r>
              <w:rPr>
                <w:sz w:val="18"/>
                <w:szCs w:val="18"/>
              </w:rPr>
              <w:t>§125 odst.5</w:t>
            </w:r>
          </w:p>
        </w:tc>
        <w:tc>
          <w:tcPr>
            <w:tcW w:w="5405" w:type="dxa"/>
            <w:gridSpan w:val="4"/>
            <w:tcBorders>
              <w:top w:val="nil"/>
              <w:left w:val="single" w:sz="4" w:space="0" w:color="auto"/>
              <w:bottom w:val="nil"/>
              <w:right w:val="single" w:sz="4" w:space="0" w:color="auto"/>
            </w:tcBorders>
          </w:tcPr>
          <w:p w:rsidR="00F375FC" w:rsidRPr="00756E03" w:rsidRDefault="00F375FC" w:rsidP="00075DDA">
            <w:pPr>
              <w:rPr>
                <w:sz w:val="18"/>
                <w:szCs w:val="18"/>
              </w:rPr>
            </w:pPr>
            <w:r w:rsidRPr="00756E03">
              <w:rPr>
                <w:sz w:val="18"/>
                <w:szCs w:val="18"/>
              </w:rPr>
              <w:t>Je-li vůči povinné osobě přijato opatření k řešení krize, částka, o kterou byly sníženy, odepsány nebo konvertovány položky kmenového kapitálu tier 1, odepisovatelné kapitálové nástroje a vnitroskupinové způsobilé závazky, se započítává pro účely posouzení splnění podmínky podle odstavce 1.</w:t>
            </w:r>
          </w:p>
        </w:tc>
        <w:tc>
          <w:tcPr>
            <w:tcW w:w="895" w:type="dxa"/>
            <w:tcBorders>
              <w:top w:val="nil"/>
              <w:left w:val="single" w:sz="4" w:space="0" w:color="auto"/>
              <w:bottom w:val="nil"/>
              <w:right w:val="single" w:sz="4" w:space="0" w:color="auto"/>
            </w:tcBorders>
          </w:tcPr>
          <w:p w:rsidR="00F375FC" w:rsidRDefault="00F375FC" w:rsidP="00275801">
            <w:pPr>
              <w:rPr>
                <w:sz w:val="18"/>
                <w:szCs w:val="18"/>
              </w:rPr>
            </w:pP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30430A">
        <w:tc>
          <w:tcPr>
            <w:tcW w:w="1440" w:type="dxa"/>
            <w:tcBorders>
              <w:top w:val="single" w:sz="6" w:space="0" w:color="auto"/>
              <w:left w:val="single" w:sz="4" w:space="0" w:color="auto"/>
              <w:bottom w:val="single" w:sz="4" w:space="0" w:color="auto"/>
              <w:right w:val="single" w:sz="4" w:space="0" w:color="auto"/>
            </w:tcBorders>
          </w:tcPr>
          <w:p w:rsidR="00F375FC" w:rsidRPr="00F25D1A" w:rsidRDefault="00F375FC" w:rsidP="00382DB7">
            <w:pPr>
              <w:rPr>
                <w:sz w:val="18"/>
                <w:szCs w:val="18"/>
              </w:rPr>
            </w:pPr>
            <w:r w:rsidRPr="00F25D1A">
              <w:rPr>
                <w:sz w:val="18"/>
                <w:szCs w:val="18"/>
              </w:rPr>
              <w:t>Článek 1 odst. 23</w:t>
            </w:r>
          </w:p>
          <w:p w:rsidR="00F375FC" w:rsidRPr="00F25D1A" w:rsidRDefault="00F375FC" w:rsidP="00B435F3">
            <w:pPr>
              <w:rPr>
                <w:sz w:val="18"/>
                <w:szCs w:val="18"/>
              </w:rPr>
            </w:pPr>
            <w:r w:rsidRPr="00F25D1A">
              <w:rPr>
                <w:sz w:val="18"/>
                <w:szCs w:val="18"/>
              </w:rPr>
              <w:t>písm. d)</w:t>
            </w:r>
            <w:r w:rsidR="00B435F3" w:rsidRPr="00526A99">
              <w:rPr>
                <w:i/>
                <w:sz w:val="18"/>
                <w:szCs w:val="18"/>
              </w:rPr>
              <w:t xml:space="preserve"> (</w:t>
            </w:r>
            <w:r w:rsidR="00B435F3">
              <w:rPr>
                <w:i/>
                <w:sz w:val="18"/>
                <w:szCs w:val="18"/>
              </w:rPr>
              <w:t>Č</w:t>
            </w:r>
            <w:r w:rsidR="00B435F3" w:rsidRPr="00526A99">
              <w:rPr>
                <w:i/>
                <w:sz w:val="18"/>
                <w:szCs w:val="18"/>
              </w:rPr>
              <w:t xml:space="preserve">lánek </w:t>
            </w:r>
            <w:r w:rsidR="00B435F3">
              <w:rPr>
                <w:i/>
                <w:sz w:val="18"/>
                <w:szCs w:val="18"/>
              </w:rPr>
              <w:t>59 odstavec 2</w:t>
            </w:r>
            <w:r w:rsidR="00B435F3" w:rsidRPr="00526A99">
              <w:rPr>
                <w:i/>
                <w:sz w:val="18"/>
                <w:szCs w:val="18"/>
              </w:rPr>
              <w:t>)</w:t>
            </w:r>
          </w:p>
        </w:tc>
        <w:tc>
          <w:tcPr>
            <w:tcW w:w="5400" w:type="dxa"/>
            <w:gridSpan w:val="4"/>
            <w:tcBorders>
              <w:top w:val="single" w:sz="6" w:space="0" w:color="auto"/>
              <w:left w:val="single" w:sz="4" w:space="0" w:color="auto"/>
              <w:bottom w:val="single" w:sz="4" w:space="0" w:color="auto"/>
              <w:right w:val="single" w:sz="18" w:space="0" w:color="auto"/>
            </w:tcBorders>
          </w:tcPr>
          <w:p w:rsidR="00F375FC" w:rsidRPr="00F25D1A" w:rsidRDefault="00F375FC" w:rsidP="00BE53CC">
            <w:pPr>
              <w:jc w:val="both"/>
              <w:rPr>
                <w:sz w:val="18"/>
                <w:szCs w:val="18"/>
              </w:rPr>
            </w:pPr>
            <w:r w:rsidRPr="00F25D1A">
              <w:rPr>
                <w:sz w:val="18"/>
                <w:szCs w:val="18"/>
              </w:rPr>
              <w:t>d) v odstavci 2 se slova „kapitálových nástrojů“ nahrazují slovy „kapitálových nástrojů a způsobilých závazků uvedených v odstavci 1a“;</w:t>
            </w:r>
          </w:p>
        </w:tc>
        <w:tc>
          <w:tcPr>
            <w:tcW w:w="900" w:type="dxa"/>
            <w:tcBorders>
              <w:top w:val="single" w:sz="4" w:space="0" w:color="auto"/>
              <w:left w:val="single" w:sz="18" w:space="0" w:color="auto"/>
              <w:bottom w:val="single" w:sz="4" w:space="0" w:color="auto"/>
              <w:right w:val="single" w:sz="4" w:space="0" w:color="auto"/>
            </w:tcBorders>
          </w:tcPr>
          <w:p w:rsidR="00F375FC" w:rsidRPr="00F25D1A" w:rsidRDefault="00F375FC" w:rsidP="00275801">
            <w:pPr>
              <w:rPr>
                <w:sz w:val="18"/>
                <w:szCs w:val="18"/>
              </w:rPr>
            </w:pPr>
            <w:r>
              <w:rPr>
                <w:sz w:val="18"/>
                <w:szCs w:val="18"/>
              </w:rPr>
              <w:t>374/2015 ve znění 298/2021</w:t>
            </w:r>
          </w:p>
        </w:tc>
        <w:tc>
          <w:tcPr>
            <w:tcW w:w="1080" w:type="dxa"/>
            <w:tcBorders>
              <w:top w:val="single" w:sz="4" w:space="0" w:color="auto"/>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§60</w:t>
            </w:r>
          </w:p>
        </w:tc>
        <w:tc>
          <w:tcPr>
            <w:tcW w:w="5405" w:type="dxa"/>
            <w:gridSpan w:val="4"/>
            <w:tcBorders>
              <w:top w:val="single" w:sz="4" w:space="0" w:color="auto"/>
              <w:left w:val="single" w:sz="4" w:space="0" w:color="auto"/>
              <w:bottom w:val="single" w:sz="4" w:space="0" w:color="auto"/>
              <w:right w:val="single" w:sz="4" w:space="0" w:color="auto"/>
            </w:tcBorders>
          </w:tcPr>
          <w:p w:rsidR="00F375FC" w:rsidRPr="00613254" w:rsidRDefault="00F375FC" w:rsidP="00613254">
            <w:pPr>
              <w:rPr>
                <w:sz w:val="18"/>
                <w:szCs w:val="18"/>
              </w:rPr>
            </w:pPr>
            <w:r w:rsidRPr="00613254">
              <w:rPr>
                <w:sz w:val="18"/>
                <w:szCs w:val="18"/>
              </w:rPr>
              <w:t xml:space="preserve">Česká národní banka odepíše nebo konvertuje odepisovatelné kapitálové nástroje a vnitroskupinové způsobilé závazky povinné osoby, jestliže povinná osoba </w:t>
            </w:r>
          </w:p>
          <w:p w:rsidR="00F375FC" w:rsidRPr="00613254" w:rsidRDefault="00F375FC" w:rsidP="00613254">
            <w:pPr>
              <w:rPr>
                <w:sz w:val="18"/>
                <w:szCs w:val="18"/>
              </w:rPr>
            </w:pPr>
            <w:r w:rsidRPr="00613254">
              <w:rPr>
                <w:sz w:val="18"/>
                <w:szCs w:val="18"/>
              </w:rPr>
              <w:t xml:space="preserve">a) splňuje podmínky pro uplatnění opatření k řešení krize, </w:t>
            </w:r>
          </w:p>
          <w:p w:rsidR="00F375FC" w:rsidRPr="00613254" w:rsidRDefault="00F375FC" w:rsidP="00613254">
            <w:pPr>
              <w:rPr>
                <w:sz w:val="18"/>
                <w:szCs w:val="18"/>
              </w:rPr>
            </w:pPr>
            <w:r w:rsidRPr="00613254">
              <w:rPr>
                <w:sz w:val="18"/>
                <w:szCs w:val="18"/>
              </w:rPr>
              <w:t xml:space="preserve">b) není bez odpisu nebo konverze odepisovatelných kapitálových nástrojů a vnitroskupinových způsobilých závazků schopna pokračovat v činnosti, nebo </w:t>
            </w:r>
          </w:p>
          <w:p w:rsidR="00F375FC" w:rsidRPr="00F25D1A" w:rsidRDefault="00F375FC" w:rsidP="00613254">
            <w:pPr>
              <w:rPr>
                <w:sz w:val="18"/>
                <w:szCs w:val="18"/>
              </w:rPr>
            </w:pPr>
            <w:r w:rsidRPr="00613254">
              <w:rPr>
                <w:sz w:val="18"/>
                <w:szCs w:val="18"/>
              </w:rPr>
              <w:t>c) je ve stavu, který vyžaduje poskytnutí veřejné podpory, ledaže se jedná o veřejnou podporu poskytovanou ve formě a za podmínek uvedených v § 4 odst. 1 písm. d) bodě 3.</w:t>
            </w:r>
          </w:p>
        </w:tc>
        <w:tc>
          <w:tcPr>
            <w:tcW w:w="895" w:type="dxa"/>
            <w:tcBorders>
              <w:top w:val="single" w:sz="4" w:space="0" w:color="auto"/>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PT</w:t>
            </w:r>
          </w:p>
        </w:tc>
        <w:tc>
          <w:tcPr>
            <w:tcW w:w="720" w:type="dxa"/>
            <w:tcBorders>
              <w:top w:val="single" w:sz="4" w:space="0" w:color="auto"/>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2D7720">
        <w:tc>
          <w:tcPr>
            <w:tcW w:w="1440" w:type="dxa"/>
            <w:tcBorders>
              <w:top w:val="nil"/>
              <w:left w:val="single" w:sz="4" w:space="0" w:color="auto"/>
              <w:bottom w:val="single" w:sz="4" w:space="0" w:color="auto"/>
              <w:right w:val="single" w:sz="4" w:space="0" w:color="auto"/>
            </w:tcBorders>
          </w:tcPr>
          <w:p w:rsidR="00F375FC" w:rsidRPr="00F25D1A" w:rsidRDefault="00F375FC" w:rsidP="00C511FD">
            <w:pPr>
              <w:rPr>
                <w:sz w:val="18"/>
                <w:szCs w:val="18"/>
              </w:rPr>
            </w:pPr>
            <w:r w:rsidRPr="00F25D1A">
              <w:rPr>
                <w:sz w:val="18"/>
                <w:szCs w:val="18"/>
              </w:rPr>
              <w:t>Článek 1 odst. 23</w:t>
            </w:r>
          </w:p>
          <w:p w:rsidR="00F375FC" w:rsidRPr="00F25D1A" w:rsidRDefault="00671C47" w:rsidP="00B435F3">
            <w:pPr>
              <w:rPr>
                <w:sz w:val="18"/>
                <w:szCs w:val="18"/>
              </w:rPr>
            </w:pPr>
            <w:r>
              <w:rPr>
                <w:sz w:val="18"/>
                <w:szCs w:val="18"/>
              </w:rPr>
              <w:t>písm. e)</w:t>
            </w:r>
            <w:r w:rsidR="00B435F3" w:rsidRPr="00526A99">
              <w:rPr>
                <w:i/>
                <w:sz w:val="18"/>
                <w:szCs w:val="18"/>
              </w:rPr>
              <w:t xml:space="preserve"> (</w:t>
            </w:r>
            <w:r w:rsidR="00B435F3">
              <w:rPr>
                <w:i/>
                <w:sz w:val="18"/>
                <w:szCs w:val="18"/>
              </w:rPr>
              <w:t>Č</w:t>
            </w:r>
            <w:r w:rsidR="00B435F3" w:rsidRPr="00526A99">
              <w:rPr>
                <w:i/>
                <w:sz w:val="18"/>
                <w:szCs w:val="18"/>
              </w:rPr>
              <w:t xml:space="preserve">lánek </w:t>
            </w:r>
            <w:r w:rsidR="00B435F3">
              <w:rPr>
                <w:i/>
                <w:sz w:val="18"/>
                <w:szCs w:val="18"/>
              </w:rPr>
              <w:t>59 odstavec 3</w:t>
            </w:r>
            <w:r w:rsidR="00B435F3" w:rsidRPr="00526A99">
              <w:rPr>
                <w:i/>
                <w:sz w:val="18"/>
                <w:szCs w:val="18"/>
              </w:rPr>
              <w:t>)</w:t>
            </w: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C466F4">
            <w:pPr>
              <w:jc w:val="both"/>
              <w:rPr>
                <w:sz w:val="18"/>
                <w:szCs w:val="18"/>
              </w:rPr>
            </w:pPr>
            <w:r w:rsidRPr="00F25D1A">
              <w:rPr>
                <w:sz w:val="18"/>
                <w:szCs w:val="18"/>
              </w:rPr>
              <w:t xml:space="preserve">e) v odstavci 3 se návětí a písmena a) a b) nahrazují tímto: </w:t>
            </w:r>
          </w:p>
          <w:p w:rsidR="00F375FC" w:rsidRPr="00F25D1A" w:rsidRDefault="00F375FC" w:rsidP="00C466F4">
            <w:pPr>
              <w:jc w:val="both"/>
              <w:rPr>
                <w:sz w:val="18"/>
                <w:szCs w:val="18"/>
              </w:rPr>
            </w:pPr>
          </w:p>
          <w:p w:rsidR="00F375FC" w:rsidRPr="00F25D1A" w:rsidRDefault="00F375FC" w:rsidP="00C466F4">
            <w:pPr>
              <w:jc w:val="both"/>
              <w:rPr>
                <w:sz w:val="18"/>
                <w:szCs w:val="18"/>
              </w:rPr>
            </w:pPr>
            <w:r w:rsidRPr="00F25D1A">
              <w:rPr>
                <w:sz w:val="18"/>
                <w:szCs w:val="18"/>
              </w:rPr>
              <w:t xml:space="preserve">„3. Členské státy vyžadují, aby orgány příslušné k řešení krize vykonaly v souladu s článkem 60 neprodleně pravomoc k odpisu nebo konverzi ve vztahu k příslušným kapitálovým nástrojům a způsobilým závazkům uvedeným v odstavci 1a, vydaným institucí nebo subjektem uvedeným v čl. 1 odst. 1 písm. b), c) nebo d), platí-li jedna nebo více z těchto okolností: </w:t>
            </w:r>
          </w:p>
          <w:p w:rsidR="00F375FC" w:rsidRPr="00F25D1A" w:rsidRDefault="00F375FC" w:rsidP="00C466F4">
            <w:pPr>
              <w:jc w:val="both"/>
              <w:rPr>
                <w:sz w:val="18"/>
                <w:szCs w:val="18"/>
              </w:rPr>
            </w:pPr>
          </w:p>
          <w:p w:rsidR="00F375FC" w:rsidRPr="00F25D1A" w:rsidRDefault="00F375FC" w:rsidP="00C466F4">
            <w:pPr>
              <w:jc w:val="both"/>
              <w:rPr>
                <w:sz w:val="18"/>
                <w:szCs w:val="18"/>
              </w:rPr>
            </w:pPr>
            <w:r w:rsidRPr="00F25D1A">
              <w:rPr>
                <w:sz w:val="18"/>
                <w:szCs w:val="18"/>
              </w:rPr>
              <w:t xml:space="preserve">a) bylo zjištěno, že podmínky zahájení řešení krize stanovené v článcích 32, 32a nebo 33 byly splněny předtím, než byla přijata jakákoli opatření k řešení krize; </w:t>
            </w:r>
          </w:p>
          <w:p w:rsidR="00F375FC" w:rsidRPr="00F25D1A" w:rsidRDefault="00F375FC" w:rsidP="00C466F4">
            <w:pPr>
              <w:jc w:val="both"/>
              <w:rPr>
                <w:sz w:val="18"/>
                <w:szCs w:val="18"/>
              </w:rPr>
            </w:pPr>
          </w:p>
          <w:p w:rsidR="00F375FC" w:rsidRPr="00F25D1A" w:rsidRDefault="00F375FC" w:rsidP="00C466F4">
            <w:pPr>
              <w:jc w:val="both"/>
              <w:rPr>
                <w:sz w:val="18"/>
                <w:szCs w:val="18"/>
              </w:rPr>
            </w:pPr>
            <w:r w:rsidRPr="00F25D1A">
              <w:rPr>
                <w:sz w:val="18"/>
                <w:szCs w:val="18"/>
              </w:rPr>
              <w:t>b) odpovědný orgán shledá, že instituce nebo subjekt uvedený v čl. 1 odst. 1 písm. b), c) nebo d) již nebudou životaschopné, pokud tato pravomoc nebude ve vztahu k příslušným kapitálovým nástrojům a způsobilým závazkům vykonána;“;</w:t>
            </w:r>
          </w:p>
        </w:tc>
        <w:tc>
          <w:tcPr>
            <w:tcW w:w="900" w:type="dxa"/>
            <w:tcBorders>
              <w:top w:val="nil"/>
              <w:left w:val="single" w:sz="18" w:space="0" w:color="auto"/>
              <w:bottom w:val="single" w:sz="4" w:space="0" w:color="auto"/>
              <w:right w:val="single" w:sz="4" w:space="0" w:color="auto"/>
            </w:tcBorders>
          </w:tcPr>
          <w:p w:rsidR="00F375FC" w:rsidRPr="00F25D1A" w:rsidRDefault="00F375FC" w:rsidP="00275801">
            <w:pPr>
              <w:rPr>
                <w:sz w:val="18"/>
                <w:szCs w:val="18"/>
              </w:rPr>
            </w:pPr>
            <w:r>
              <w:rPr>
                <w:sz w:val="18"/>
                <w:szCs w:val="18"/>
              </w:rPr>
              <w:t>374/2015 ve znění 298/2021</w:t>
            </w:r>
          </w:p>
        </w:tc>
        <w:tc>
          <w:tcPr>
            <w:tcW w:w="108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§60</w:t>
            </w:r>
          </w:p>
        </w:tc>
        <w:tc>
          <w:tcPr>
            <w:tcW w:w="5405" w:type="dxa"/>
            <w:gridSpan w:val="4"/>
            <w:tcBorders>
              <w:top w:val="nil"/>
              <w:left w:val="single" w:sz="4" w:space="0" w:color="auto"/>
              <w:bottom w:val="single" w:sz="4" w:space="0" w:color="auto"/>
              <w:right w:val="single" w:sz="4" w:space="0" w:color="auto"/>
            </w:tcBorders>
          </w:tcPr>
          <w:p w:rsidR="00F375FC" w:rsidRPr="00613254" w:rsidRDefault="00F375FC" w:rsidP="00613254">
            <w:pPr>
              <w:rPr>
                <w:sz w:val="18"/>
                <w:szCs w:val="18"/>
              </w:rPr>
            </w:pPr>
            <w:r w:rsidRPr="00613254">
              <w:rPr>
                <w:sz w:val="18"/>
                <w:szCs w:val="18"/>
              </w:rPr>
              <w:t xml:space="preserve">Česká národní banka odepíše nebo konvertuje odepisovatelné kapitálové nástroje a vnitroskupinové způsobilé závazky povinné osoby, jestliže povinná osoba </w:t>
            </w:r>
          </w:p>
          <w:p w:rsidR="00F375FC" w:rsidRPr="00613254" w:rsidRDefault="00F375FC" w:rsidP="00613254">
            <w:pPr>
              <w:rPr>
                <w:sz w:val="18"/>
                <w:szCs w:val="18"/>
              </w:rPr>
            </w:pPr>
            <w:r w:rsidRPr="00613254">
              <w:rPr>
                <w:sz w:val="18"/>
                <w:szCs w:val="18"/>
              </w:rPr>
              <w:t xml:space="preserve">a) splňuje podmínky pro uplatnění opatření k řešení krize, </w:t>
            </w:r>
          </w:p>
          <w:p w:rsidR="00F375FC" w:rsidRPr="00613254" w:rsidRDefault="00F375FC" w:rsidP="00613254">
            <w:pPr>
              <w:rPr>
                <w:sz w:val="18"/>
                <w:szCs w:val="18"/>
              </w:rPr>
            </w:pPr>
            <w:r w:rsidRPr="00613254">
              <w:rPr>
                <w:sz w:val="18"/>
                <w:szCs w:val="18"/>
              </w:rPr>
              <w:t xml:space="preserve">b) není bez odpisu nebo konverze odepisovatelných kapitálových nástrojů a vnitroskupinových způsobilých závazků schopna pokračovat v činnosti, nebo </w:t>
            </w:r>
          </w:p>
          <w:p w:rsidR="00F375FC" w:rsidRPr="00F25D1A" w:rsidRDefault="00F375FC" w:rsidP="00613254">
            <w:pPr>
              <w:rPr>
                <w:sz w:val="18"/>
                <w:szCs w:val="18"/>
              </w:rPr>
            </w:pPr>
            <w:r w:rsidRPr="00613254">
              <w:rPr>
                <w:sz w:val="18"/>
                <w:szCs w:val="18"/>
              </w:rPr>
              <w:t>c) je ve stavu, který vyžaduje poskytnutí veřejné podpory, ledaže se jedná o veřejnou podporu poskytovanou ve formě a za podmínek uvedených v § 4 odst. 1 písm. d) bodě 3.</w:t>
            </w:r>
          </w:p>
        </w:tc>
        <w:tc>
          <w:tcPr>
            <w:tcW w:w="895"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PT</w:t>
            </w: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896133">
        <w:tc>
          <w:tcPr>
            <w:tcW w:w="1440" w:type="dxa"/>
            <w:tcBorders>
              <w:top w:val="nil"/>
              <w:left w:val="single" w:sz="4" w:space="0" w:color="auto"/>
              <w:bottom w:val="nil"/>
              <w:right w:val="single" w:sz="4" w:space="0" w:color="auto"/>
            </w:tcBorders>
          </w:tcPr>
          <w:p w:rsidR="00F375FC" w:rsidRPr="00F25D1A" w:rsidRDefault="00F375FC" w:rsidP="00C466F4">
            <w:pPr>
              <w:rPr>
                <w:sz w:val="18"/>
                <w:szCs w:val="18"/>
              </w:rPr>
            </w:pPr>
            <w:r w:rsidRPr="00F25D1A">
              <w:rPr>
                <w:sz w:val="18"/>
                <w:szCs w:val="18"/>
              </w:rPr>
              <w:t>Článek 1 odst. 23</w:t>
            </w:r>
          </w:p>
          <w:p w:rsidR="00F375FC" w:rsidRPr="00F25D1A" w:rsidRDefault="00671C47" w:rsidP="00B435F3">
            <w:pPr>
              <w:rPr>
                <w:sz w:val="18"/>
                <w:szCs w:val="18"/>
              </w:rPr>
            </w:pPr>
            <w:r>
              <w:rPr>
                <w:sz w:val="18"/>
                <w:szCs w:val="18"/>
              </w:rPr>
              <w:t>písm. f)</w:t>
            </w:r>
            <w:r w:rsidR="00B435F3" w:rsidRPr="00526A99">
              <w:rPr>
                <w:i/>
                <w:sz w:val="18"/>
                <w:szCs w:val="18"/>
              </w:rPr>
              <w:t xml:space="preserve"> (</w:t>
            </w:r>
            <w:r w:rsidR="00B435F3">
              <w:rPr>
                <w:i/>
                <w:sz w:val="18"/>
                <w:szCs w:val="18"/>
              </w:rPr>
              <w:t>Č</w:t>
            </w:r>
            <w:r w:rsidR="00B435F3" w:rsidRPr="00526A99">
              <w:rPr>
                <w:i/>
                <w:sz w:val="18"/>
                <w:szCs w:val="18"/>
              </w:rPr>
              <w:t xml:space="preserve">lánek </w:t>
            </w:r>
            <w:r w:rsidR="00B435F3">
              <w:rPr>
                <w:i/>
                <w:sz w:val="18"/>
                <w:szCs w:val="18"/>
              </w:rPr>
              <w:t>59 odstavce 4, 10</w:t>
            </w:r>
            <w:r w:rsidR="00B435F3" w:rsidRPr="00526A99">
              <w:rPr>
                <w:i/>
                <w:sz w:val="18"/>
                <w:szCs w:val="18"/>
              </w:rPr>
              <w:t>)</w:t>
            </w:r>
          </w:p>
        </w:tc>
        <w:tc>
          <w:tcPr>
            <w:tcW w:w="5400" w:type="dxa"/>
            <w:gridSpan w:val="4"/>
            <w:tcBorders>
              <w:top w:val="nil"/>
              <w:left w:val="single" w:sz="4" w:space="0" w:color="auto"/>
              <w:bottom w:val="nil"/>
              <w:right w:val="single" w:sz="18" w:space="0" w:color="auto"/>
            </w:tcBorders>
          </w:tcPr>
          <w:p w:rsidR="00F375FC" w:rsidRPr="00DB54F3" w:rsidRDefault="00F375FC" w:rsidP="00C466F4">
            <w:pPr>
              <w:jc w:val="both"/>
              <w:rPr>
                <w:sz w:val="18"/>
                <w:szCs w:val="18"/>
              </w:rPr>
            </w:pPr>
            <w:r w:rsidRPr="00DB54F3">
              <w:rPr>
                <w:sz w:val="18"/>
                <w:szCs w:val="18"/>
              </w:rPr>
              <w:t>f) v odstavcích 4 a 10 se slova „kapitálové nástroje“ ve všech mluvnických tvarech nahrazují slovy „kapitálové nástroje nebo způsobilé závazky uvedené v odstavci 1a“ v příslušném mluvnickém tvaru;</w:t>
            </w:r>
          </w:p>
        </w:tc>
        <w:tc>
          <w:tcPr>
            <w:tcW w:w="900" w:type="dxa"/>
            <w:tcBorders>
              <w:top w:val="nil"/>
              <w:left w:val="single" w:sz="18" w:space="0" w:color="auto"/>
              <w:bottom w:val="nil"/>
              <w:right w:val="single" w:sz="4" w:space="0" w:color="auto"/>
            </w:tcBorders>
          </w:tcPr>
          <w:p w:rsidR="00F375FC" w:rsidRPr="00F25D1A" w:rsidRDefault="00F375FC" w:rsidP="00275801">
            <w:pPr>
              <w:rPr>
                <w:sz w:val="18"/>
                <w:szCs w:val="18"/>
              </w:rPr>
            </w:pPr>
            <w:r>
              <w:rPr>
                <w:sz w:val="18"/>
                <w:szCs w:val="18"/>
              </w:rPr>
              <w:t>374/2015 ve znění 298/2021</w:t>
            </w:r>
          </w:p>
        </w:tc>
        <w:tc>
          <w:tcPr>
            <w:tcW w:w="1080" w:type="dxa"/>
            <w:tcBorders>
              <w:top w:val="nil"/>
              <w:left w:val="single" w:sz="4" w:space="0" w:color="auto"/>
              <w:bottom w:val="nil"/>
              <w:right w:val="single" w:sz="4" w:space="0" w:color="auto"/>
            </w:tcBorders>
          </w:tcPr>
          <w:p w:rsidR="00F375FC" w:rsidRPr="00F25D1A" w:rsidRDefault="00F375FC" w:rsidP="00275801">
            <w:pPr>
              <w:rPr>
                <w:sz w:val="18"/>
                <w:szCs w:val="18"/>
              </w:rPr>
            </w:pPr>
            <w:r>
              <w:rPr>
                <w:sz w:val="18"/>
                <w:szCs w:val="18"/>
              </w:rPr>
              <w:t>§62 odst.1</w:t>
            </w:r>
          </w:p>
        </w:tc>
        <w:tc>
          <w:tcPr>
            <w:tcW w:w="5405" w:type="dxa"/>
            <w:gridSpan w:val="4"/>
            <w:tcBorders>
              <w:top w:val="nil"/>
              <w:left w:val="single" w:sz="4" w:space="0" w:color="auto"/>
              <w:bottom w:val="nil"/>
              <w:right w:val="single" w:sz="4" w:space="0" w:color="auto"/>
            </w:tcBorders>
          </w:tcPr>
          <w:p w:rsidR="00F375FC" w:rsidRPr="00F25D1A" w:rsidRDefault="00F375FC" w:rsidP="007D76AD">
            <w:pPr>
              <w:rPr>
                <w:sz w:val="18"/>
                <w:szCs w:val="18"/>
              </w:rPr>
            </w:pPr>
            <w:r w:rsidRPr="00C33D11">
              <w:rPr>
                <w:sz w:val="18"/>
                <w:szCs w:val="18"/>
              </w:rPr>
              <w:t>Platí, že povinná osoba nebo skupina, jejímž členem je povinná osoba, není bez odpisu nebo konverze odepisovatelných kapitálových nástrojů a vnitroskupinových způsobilých závazků schopna pokračovat v činnosti, jestliže selhává a s přihlédnutím ke všem okolnostem nelze důvodně předpokládat, že by jiné opatření než odpis nebo konverze odepisovatelných kapitálových nástrojů a vnitroskupinových způsobilých závazků provedené samostatně nebo společně s jiným opatřením soukromého sektoru včetně opatření institucionálního systému ochrany, opatřením k nápravě podle jiného právního předpisu6), opatřením včasného zásahu podle § 37 nebo odpisem a konverzí kapitálových nástrojů a vnitroskupinových způsobilých závazků v přiměřené době odvrátilo její selhání.</w:t>
            </w:r>
          </w:p>
        </w:tc>
        <w:tc>
          <w:tcPr>
            <w:tcW w:w="895" w:type="dxa"/>
            <w:tcBorders>
              <w:top w:val="nil"/>
              <w:left w:val="single" w:sz="4" w:space="0" w:color="auto"/>
              <w:bottom w:val="nil"/>
              <w:right w:val="single" w:sz="4" w:space="0" w:color="auto"/>
            </w:tcBorders>
          </w:tcPr>
          <w:p w:rsidR="00F375FC" w:rsidRPr="00F25D1A" w:rsidRDefault="00F375FC" w:rsidP="00275801">
            <w:pPr>
              <w:rPr>
                <w:sz w:val="18"/>
                <w:szCs w:val="18"/>
              </w:rPr>
            </w:pPr>
            <w:r>
              <w:rPr>
                <w:sz w:val="18"/>
                <w:szCs w:val="18"/>
              </w:rPr>
              <w:t>PT</w:t>
            </w: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2D7720">
        <w:tc>
          <w:tcPr>
            <w:tcW w:w="1440" w:type="dxa"/>
            <w:tcBorders>
              <w:top w:val="nil"/>
              <w:left w:val="single" w:sz="4" w:space="0" w:color="auto"/>
              <w:bottom w:val="single" w:sz="4" w:space="0" w:color="auto"/>
              <w:right w:val="single" w:sz="4" w:space="0" w:color="auto"/>
            </w:tcBorders>
          </w:tcPr>
          <w:p w:rsidR="00F375FC" w:rsidRPr="00F25D1A" w:rsidRDefault="00F375FC" w:rsidP="00C466F4">
            <w:pPr>
              <w:rPr>
                <w:sz w:val="18"/>
                <w:szCs w:val="18"/>
              </w:rPr>
            </w:pPr>
          </w:p>
        </w:tc>
        <w:tc>
          <w:tcPr>
            <w:tcW w:w="5400" w:type="dxa"/>
            <w:gridSpan w:val="4"/>
            <w:tcBorders>
              <w:top w:val="nil"/>
              <w:left w:val="single" w:sz="4" w:space="0" w:color="auto"/>
              <w:bottom w:val="single" w:sz="4" w:space="0" w:color="auto"/>
              <w:right w:val="single" w:sz="18" w:space="0" w:color="auto"/>
            </w:tcBorders>
          </w:tcPr>
          <w:p w:rsidR="00F375FC" w:rsidRPr="002344D3" w:rsidRDefault="00F375FC" w:rsidP="00C466F4">
            <w:pPr>
              <w:jc w:val="both"/>
              <w:rPr>
                <w:sz w:val="18"/>
                <w:szCs w:val="18"/>
                <w:highlight w:val="cyan"/>
              </w:rPr>
            </w:pPr>
          </w:p>
        </w:tc>
        <w:tc>
          <w:tcPr>
            <w:tcW w:w="900" w:type="dxa"/>
            <w:tcBorders>
              <w:top w:val="nil"/>
              <w:left w:val="single" w:sz="18" w:space="0" w:color="auto"/>
              <w:bottom w:val="single" w:sz="4" w:space="0" w:color="auto"/>
              <w:right w:val="single" w:sz="4" w:space="0" w:color="auto"/>
            </w:tcBorders>
          </w:tcPr>
          <w:p w:rsidR="00F375FC" w:rsidRDefault="00F375FC" w:rsidP="00275801">
            <w:pPr>
              <w:rPr>
                <w:sz w:val="18"/>
                <w:szCs w:val="18"/>
              </w:rPr>
            </w:pPr>
            <w:r>
              <w:rPr>
                <w:sz w:val="18"/>
                <w:szCs w:val="18"/>
              </w:rPr>
              <w:t>374/2015 ve znění 298/2021</w:t>
            </w:r>
          </w:p>
        </w:tc>
        <w:tc>
          <w:tcPr>
            <w:tcW w:w="1080" w:type="dxa"/>
            <w:tcBorders>
              <w:top w:val="nil"/>
              <w:left w:val="single" w:sz="4" w:space="0" w:color="auto"/>
              <w:bottom w:val="single" w:sz="4" w:space="0" w:color="auto"/>
              <w:right w:val="single" w:sz="4" w:space="0" w:color="auto"/>
            </w:tcBorders>
          </w:tcPr>
          <w:p w:rsidR="00F375FC" w:rsidRDefault="00F375FC" w:rsidP="00275801">
            <w:pPr>
              <w:rPr>
                <w:sz w:val="18"/>
                <w:szCs w:val="18"/>
              </w:rPr>
            </w:pPr>
            <w:r>
              <w:rPr>
                <w:sz w:val="18"/>
                <w:szCs w:val="18"/>
              </w:rPr>
              <w:t>§52 odst.1</w:t>
            </w:r>
          </w:p>
        </w:tc>
        <w:tc>
          <w:tcPr>
            <w:tcW w:w="5405" w:type="dxa"/>
            <w:gridSpan w:val="4"/>
            <w:tcBorders>
              <w:top w:val="nil"/>
              <w:left w:val="single" w:sz="4" w:space="0" w:color="auto"/>
              <w:bottom w:val="single" w:sz="4" w:space="0" w:color="auto"/>
              <w:right w:val="single" w:sz="4" w:space="0" w:color="auto"/>
            </w:tcBorders>
          </w:tcPr>
          <w:p w:rsidR="00F375FC" w:rsidRPr="00C33D11" w:rsidRDefault="00F375FC" w:rsidP="007D76AD">
            <w:pPr>
              <w:rPr>
                <w:sz w:val="18"/>
                <w:szCs w:val="18"/>
              </w:rPr>
            </w:pPr>
            <w:r w:rsidRPr="00896133">
              <w:rPr>
                <w:sz w:val="18"/>
                <w:szCs w:val="18"/>
              </w:rPr>
              <w:t>Před přijetím opatření k řešení krize nebo odpisem a konverzí odepisovatelných kapitálových nástrojů a vnitroskupinových způsobilých závazků Česká národní banka zajistí provedení ocenění majetku a dluhů povinné osoby nebo zajistí provedení předběžného odhadu podle § 56. Nestanoví-li tento zákon jinak, je ocenění nebo předběžný odhad proveden za účelem zjištění splnění podmínek pro uplatnění opatření k řešení krize, odpisu a konverze kapitálových nástrojů a vnitroskupinových způsobilých závazků a následně k určení vhodného postupu a způsobu uplatnění opatření k řešení krize nebo odpisu a konverze kapitálových nástrojů a vnitroskupinových způsobilých závazků. Pro tento účel může Česká národní banka podrobněji vymezit obsah ocenění.</w:t>
            </w:r>
          </w:p>
        </w:tc>
        <w:tc>
          <w:tcPr>
            <w:tcW w:w="895" w:type="dxa"/>
            <w:tcBorders>
              <w:top w:val="nil"/>
              <w:left w:val="single" w:sz="4" w:space="0" w:color="auto"/>
              <w:bottom w:val="single" w:sz="4" w:space="0" w:color="auto"/>
              <w:right w:val="single" w:sz="4" w:space="0" w:color="auto"/>
            </w:tcBorders>
          </w:tcPr>
          <w:p w:rsidR="00F375FC" w:rsidRDefault="00F375FC" w:rsidP="00275801">
            <w:pPr>
              <w:rPr>
                <w:sz w:val="18"/>
                <w:szCs w:val="18"/>
              </w:rPr>
            </w:pP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F86E57">
        <w:tc>
          <w:tcPr>
            <w:tcW w:w="1440" w:type="dxa"/>
            <w:tcBorders>
              <w:top w:val="nil"/>
              <w:left w:val="single" w:sz="4" w:space="0" w:color="auto"/>
              <w:right w:val="single" w:sz="4" w:space="0" w:color="auto"/>
            </w:tcBorders>
          </w:tcPr>
          <w:p w:rsidR="00F375FC" w:rsidRPr="00F25D1A" w:rsidRDefault="00F375FC" w:rsidP="00CF397A">
            <w:pPr>
              <w:rPr>
                <w:sz w:val="18"/>
                <w:szCs w:val="18"/>
              </w:rPr>
            </w:pPr>
            <w:r w:rsidRPr="00F25D1A">
              <w:rPr>
                <w:sz w:val="18"/>
                <w:szCs w:val="18"/>
              </w:rPr>
              <w:t>Článek 1 odst. 24</w:t>
            </w:r>
          </w:p>
          <w:p w:rsidR="00F375FC" w:rsidRPr="00F25D1A" w:rsidRDefault="00671C47" w:rsidP="00B435F3">
            <w:pPr>
              <w:rPr>
                <w:sz w:val="18"/>
                <w:szCs w:val="18"/>
              </w:rPr>
            </w:pPr>
            <w:r>
              <w:rPr>
                <w:sz w:val="18"/>
                <w:szCs w:val="18"/>
              </w:rPr>
              <w:t>písm. a)</w:t>
            </w:r>
            <w:r w:rsidR="00B435F3" w:rsidRPr="00526A99">
              <w:rPr>
                <w:i/>
                <w:sz w:val="18"/>
                <w:szCs w:val="18"/>
              </w:rPr>
              <w:t xml:space="preserve"> (</w:t>
            </w:r>
            <w:r w:rsidR="00B435F3">
              <w:rPr>
                <w:i/>
                <w:sz w:val="18"/>
                <w:szCs w:val="18"/>
              </w:rPr>
              <w:t>Č</w:t>
            </w:r>
            <w:r w:rsidR="00B435F3" w:rsidRPr="00526A99">
              <w:rPr>
                <w:i/>
                <w:sz w:val="18"/>
                <w:szCs w:val="18"/>
              </w:rPr>
              <w:t xml:space="preserve">lánek </w:t>
            </w:r>
            <w:r w:rsidR="00B435F3">
              <w:rPr>
                <w:i/>
                <w:sz w:val="18"/>
                <w:szCs w:val="18"/>
              </w:rPr>
              <w:t>60</w:t>
            </w:r>
            <w:r w:rsidR="00B435F3" w:rsidRPr="00526A99">
              <w:rPr>
                <w:i/>
                <w:sz w:val="18"/>
                <w:szCs w:val="18"/>
              </w:rPr>
              <w:t>)</w:t>
            </w:r>
          </w:p>
        </w:tc>
        <w:tc>
          <w:tcPr>
            <w:tcW w:w="5400" w:type="dxa"/>
            <w:gridSpan w:val="4"/>
            <w:tcBorders>
              <w:top w:val="nil"/>
              <w:left w:val="single" w:sz="4" w:space="0" w:color="auto"/>
              <w:right w:val="single" w:sz="18" w:space="0" w:color="auto"/>
            </w:tcBorders>
          </w:tcPr>
          <w:p w:rsidR="00F375FC" w:rsidRPr="00F25D1A" w:rsidRDefault="00F375FC" w:rsidP="00C20CAD">
            <w:pPr>
              <w:jc w:val="both"/>
              <w:rPr>
                <w:sz w:val="18"/>
                <w:szCs w:val="18"/>
              </w:rPr>
            </w:pPr>
            <w:r>
              <w:rPr>
                <w:sz w:val="18"/>
                <w:szCs w:val="18"/>
              </w:rPr>
              <w:t>Č</w:t>
            </w:r>
            <w:r w:rsidRPr="00F25D1A">
              <w:rPr>
                <w:sz w:val="18"/>
                <w:szCs w:val="18"/>
              </w:rPr>
              <w:t xml:space="preserve">lánek 60 se mění takto: </w:t>
            </w:r>
          </w:p>
          <w:p w:rsidR="00F375FC" w:rsidRPr="00F25D1A" w:rsidRDefault="00F375FC" w:rsidP="00C20CAD">
            <w:pPr>
              <w:jc w:val="both"/>
              <w:rPr>
                <w:sz w:val="18"/>
                <w:szCs w:val="18"/>
              </w:rPr>
            </w:pPr>
          </w:p>
          <w:p w:rsidR="00F375FC" w:rsidRPr="00F25D1A" w:rsidRDefault="00F375FC" w:rsidP="00C20CAD">
            <w:pPr>
              <w:jc w:val="both"/>
              <w:rPr>
                <w:sz w:val="18"/>
                <w:szCs w:val="18"/>
              </w:rPr>
            </w:pPr>
            <w:r w:rsidRPr="00F25D1A">
              <w:rPr>
                <w:sz w:val="18"/>
                <w:szCs w:val="18"/>
              </w:rPr>
              <w:t xml:space="preserve">a) název se nahrazuje tímto: </w:t>
            </w:r>
          </w:p>
          <w:p w:rsidR="00F375FC" w:rsidRPr="00F25D1A" w:rsidRDefault="00F375FC" w:rsidP="00C20CAD">
            <w:pPr>
              <w:jc w:val="both"/>
              <w:rPr>
                <w:sz w:val="18"/>
                <w:szCs w:val="18"/>
              </w:rPr>
            </w:pPr>
          </w:p>
          <w:p w:rsidR="00F375FC" w:rsidRPr="00F25D1A" w:rsidRDefault="00F375FC" w:rsidP="00C20CAD">
            <w:pPr>
              <w:jc w:val="both"/>
              <w:rPr>
                <w:sz w:val="18"/>
                <w:szCs w:val="18"/>
              </w:rPr>
            </w:pPr>
            <w:r w:rsidRPr="00F25D1A">
              <w:rPr>
                <w:sz w:val="18"/>
                <w:szCs w:val="18"/>
              </w:rPr>
              <w:t>„Ustanovení týkající se odpisu nebo konverze příslušných kapitálových nástrojů a způsobilých závazků“;</w:t>
            </w:r>
          </w:p>
        </w:tc>
        <w:tc>
          <w:tcPr>
            <w:tcW w:w="900" w:type="dxa"/>
            <w:tcBorders>
              <w:top w:val="nil"/>
              <w:left w:val="single" w:sz="18" w:space="0" w:color="auto"/>
              <w:bottom w:val="single" w:sz="4" w:space="0" w:color="auto"/>
              <w:right w:val="single" w:sz="4" w:space="0" w:color="auto"/>
            </w:tcBorders>
          </w:tcPr>
          <w:p w:rsidR="00F375FC" w:rsidRPr="00F25D1A" w:rsidRDefault="00F375FC" w:rsidP="00275801">
            <w:pPr>
              <w:rPr>
                <w:sz w:val="18"/>
                <w:szCs w:val="18"/>
              </w:rPr>
            </w:pPr>
            <w:r>
              <w:rPr>
                <w:sz w:val="18"/>
                <w:szCs w:val="18"/>
              </w:rPr>
              <w:t>374/2015 ve znění 298/2021</w:t>
            </w:r>
          </w:p>
        </w:tc>
        <w:tc>
          <w:tcPr>
            <w:tcW w:w="108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Nadpis části páté, HLAVY III</w:t>
            </w:r>
          </w:p>
        </w:tc>
        <w:tc>
          <w:tcPr>
            <w:tcW w:w="5405" w:type="dxa"/>
            <w:gridSpan w:val="4"/>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sidRPr="009F7530">
              <w:rPr>
                <w:sz w:val="18"/>
                <w:szCs w:val="18"/>
              </w:rPr>
              <w:t>PROVEDENÍ ODPISU NEBO KONVERZE ODEPISOVATELNÝCH KAPITÁLOVÝCH NÁSTROJŮ A VNITROSKUPINOVÝCH ZPŮSOBILÝCH ZÁVAZKŮ</w:t>
            </w:r>
          </w:p>
        </w:tc>
        <w:tc>
          <w:tcPr>
            <w:tcW w:w="895"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NT</w:t>
            </w: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F86E57">
        <w:tc>
          <w:tcPr>
            <w:tcW w:w="1440" w:type="dxa"/>
            <w:tcBorders>
              <w:top w:val="nil"/>
              <w:left w:val="single" w:sz="4" w:space="0" w:color="auto"/>
              <w:bottom w:val="single" w:sz="4" w:space="0" w:color="auto"/>
              <w:right w:val="single" w:sz="4" w:space="0" w:color="auto"/>
            </w:tcBorders>
          </w:tcPr>
          <w:p w:rsidR="00F375FC" w:rsidRPr="00F25D1A" w:rsidRDefault="00F375FC" w:rsidP="00A725F4">
            <w:pPr>
              <w:rPr>
                <w:sz w:val="18"/>
                <w:szCs w:val="18"/>
              </w:rPr>
            </w:pPr>
            <w:r w:rsidRPr="00F25D1A">
              <w:rPr>
                <w:sz w:val="18"/>
                <w:szCs w:val="18"/>
              </w:rPr>
              <w:t>Článek 1 odst. 24</w:t>
            </w:r>
          </w:p>
          <w:p w:rsidR="00F375FC" w:rsidRPr="00F25D1A" w:rsidRDefault="00671C47" w:rsidP="00B435F3">
            <w:pPr>
              <w:rPr>
                <w:sz w:val="18"/>
                <w:szCs w:val="18"/>
              </w:rPr>
            </w:pPr>
            <w:r>
              <w:rPr>
                <w:sz w:val="18"/>
                <w:szCs w:val="18"/>
              </w:rPr>
              <w:t>písm. b)</w:t>
            </w:r>
            <w:r w:rsidR="00B435F3" w:rsidRPr="00526A99">
              <w:rPr>
                <w:i/>
                <w:sz w:val="18"/>
                <w:szCs w:val="18"/>
              </w:rPr>
              <w:t xml:space="preserve"> (</w:t>
            </w:r>
            <w:r w:rsidR="00B435F3">
              <w:rPr>
                <w:i/>
                <w:sz w:val="18"/>
                <w:szCs w:val="18"/>
              </w:rPr>
              <w:t>Č</w:t>
            </w:r>
            <w:r w:rsidR="00B435F3" w:rsidRPr="00526A99">
              <w:rPr>
                <w:i/>
                <w:sz w:val="18"/>
                <w:szCs w:val="18"/>
              </w:rPr>
              <w:t xml:space="preserve">lánek </w:t>
            </w:r>
            <w:r w:rsidR="00B435F3">
              <w:rPr>
                <w:i/>
                <w:sz w:val="18"/>
                <w:szCs w:val="18"/>
              </w:rPr>
              <w:t>60 odstavec 1</w:t>
            </w:r>
            <w:r w:rsidR="00B435F3" w:rsidRPr="00526A99">
              <w:rPr>
                <w:i/>
                <w:sz w:val="18"/>
                <w:szCs w:val="18"/>
              </w:rPr>
              <w:t>)</w:t>
            </w: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BB614E">
            <w:pPr>
              <w:jc w:val="both"/>
              <w:rPr>
                <w:sz w:val="18"/>
                <w:szCs w:val="18"/>
              </w:rPr>
            </w:pPr>
            <w:r w:rsidRPr="00F25D1A">
              <w:rPr>
                <w:sz w:val="18"/>
                <w:szCs w:val="18"/>
              </w:rPr>
              <w:t xml:space="preserve">b) v odstavci 1 se doplňuje nové písmeno, které zní: </w:t>
            </w:r>
          </w:p>
          <w:p w:rsidR="00F375FC" w:rsidRPr="00F25D1A" w:rsidRDefault="00F375FC" w:rsidP="00BB614E">
            <w:pPr>
              <w:jc w:val="both"/>
              <w:rPr>
                <w:sz w:val="18"/>
                <w:szCs w:val="18"/>
              </w:rPr>
            </w:pPr>
          </w:p>
          <w:p w:rsidR="00F375FC" w:rsidRPr="00F25D1A" w:rsidRDefault="00F375FC" w:rsidP="00BB614E">
            <w:pPr>
              <w:jc w:val="both"/>
              <w:rPr>
                <w:sz w:val="18"/>
                <w:szCs w:val="18"/>
              </w:rPr>
            </w:pPr>
            <w:r w:rsidRPr="00F25D1A">
              <w:rPr>
                <w:sz w:val="18"/>
                <w:szCs w:val="18"/>
              </w:rPr>
              <w:t>„d) jistina způsobilých závazků uvedených v čl. 59 odst. 1a se odepíše nebo konvertuje na nástroje kmenového kapitálu tier 1 anebo se jak odepíše, tak konvertuje na uvedené nástroje, a to v rozsahu požadovaném pro dosažení účelu řešení krize uvedeného v článku 31 nebo do plné výše příslušných způsobilých závazků, podle toho, která hodnota je nižší.“;</w:t>
            </w:r>
          </w:p>
        </w:tc>
        <w:tc>
          <w:tcPr>
            <w:tcW w:w="900" w:type="dxa"/>
            <w:tcBorders>
              <w:top w:val="single" w:sz="4" w:space="0" w:color="auto"/>
              <w:left w:val="single" w:sz="18" w:space="0" w:color="auto"/>
              <w:bottom w:val="single" w:sz="4" w:space="0" w:color="auto"/>
              <w:right w:val="single" w:sz="4" w:space="0" w:color="auto"/>
            </w:tcBorders>
          </w:tcPr>
          <w:p w:rsidR="00F375FC" w:rsidRPr="00F25D1A" w:rsidRDefault="00F375FC" w:rsidP="00275801">
            <w:pPr>
              <w:rPr>
                <w:sz w:val="18"/>
                <w:szCs w:val="18"/>
              </w:rPr>
            </w:pPr>
            <w:r>
              <w:rPr>
                <w:sz w:val="18"/>
                <w:szCs w:val="18"/>
              </w:rPr>
              <w:t>374/2015 ve znění 298/2021</w:t>
            </w:r>
          </w:p>
        </w:tc>
        <w:tc>
          <w:tcPr>
            <w:tcW w:w="1080" w:type="dxa"/>
            <w:tcBorders>
              <w:top w:val="single" w:sz="4" w:space="0" w:color="auto"/>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§67 odst.3</w:t>
            </w:r>
          </w:p>
        </w:tc>
        <w:tc>
          <w:tcPr>
            <w:tcW w:w="5405" w:type="dxa"/>
            <w:gridSpan w:val="4"/>
            <w:tcBorders>
              <w:top w:val="single" w:sz="4" w:space="0" w:color="auto"/>
              <w:left w:val="single" w:sz="4" w:space="0" w:color="auto"/>
              <w:bottom w:val="single" w:sz="4" w:space="0" w:color="auto"/>
              <w:right w:val="single" w:sz="4" w:space="0" w:color="auto"/>
            </w:tcBorders>
          </w:tcPr>
          <w:p w:rsidR="00F375FC" w:rsidRPr="00F25D1A" w:rsidRDefault="00F375FC" w:rsidP="00A40D1D">
            <w:pPr>
              <w:rPr>
                <w:sz w:val="18"/>
                <w:szCs w:val="18"/>
              </w:rPr>
            </w:pPr>
            <w:r w:rsidRPr="000E1BAB">
              <w:rPr>
                <w:sz w:val="18"/>
                <w:szCs w:val="18"/>
              </w:rPr>
              <w:t>Nepostačuje-li odpis podle odstavce 2 k plnému uhrazení ztráty povinné osoby, odepíše Česká národní banka za účelem úhrady této ztráty vnitroskupinové způsobilé závazky povinné osoby. Nepostačuje-li konverze podle odstavce 2 k dosažení účelu řešení krize, konvertuje Česká národní banka vnitroskupinové způsobilé závazky povinné osoby na nástroje kmenového kapitálu tier 1 povinné osoby nebo se souhlasem orgánu příslušného k řešení krize její ovládající osoby na nástroje kmenového kapitálu tier 1 této ovládající osoby v rozsahu, který je nezbytný k dosažení účelu řešení krize.</w:t>
            </w:r>
          </w:p>
        </w:tc>
        <w:tc>
          <w:tcPr>
            <w:tcW w:w="895" w:type="dxa"/>
            <w:tcBorders>
              <w:top w:val="single" w:sz="4" w:space="0" w:color="auto"/>
              <w:left w:val="single" w:sz="4" w:space="0" w:color="auto"/>
              <w:bottom w:val="single" w:sz="4" w:space="0" w:color="auto"/>
              <w:right w:val="single" w:sz="4" w:space="0" w:color="auto"/>
            </w:tcBorders>
          </w:tcPr>
          <w:p w:rsidR="00F375FC" w:rsidRPr="00F25D1A" w:rsidRDefault="00CC4452" w:rsidP="00CC4452">
            <w:pPr>
              <w:rPr>
                <w:sz w:val="18"/>
                <w:szCs w:val="18"/>
              </w:rPr>
            </w:pPr>
            <w:r>
              <w:rPr>
                <w:sz w:val="18"/>
                <w:szCs w:val="18"/>
              </w:rPr>
              <w:t>P</w:t>
            </w:r>
            <w:r w:rsidR="00F375FC">
              <w:rPr>
                <w:sz w:val="18"/>
                <w:szCs w:val="18"/>
              </w:rPr>
              <w:t>T</w:t>
            </w:r>
          </w:p>
        </w:tc>
        <w:tc>
          <w:tcPr>
            <w:tcW w:w="720" w:type="dxa"/>
            <w:tcBorders>
              <w:top w:val="single" w:sz="4" w:space="0" w:color="auto"/>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B94F09">
        <w:tc>
          <w:tcPr>
            <w:tcW w:w="1440" w:type="dxa"/>
            <w:tcBorders>
              <w:top w:val="nil"/>
              <w:left w:val="single" w:sz="4" w:space="0" w:color="auto"/>
              <w:bottom w:val="nil"/>
              <w:right w:val="single" w:sz="4" w:space="0" w:color="auto"/>
            </w:tcBorders>
          </w:tcPr>
          <w:p w:rsidR="00F375FC" w:rsidRPr="00F25D1A" w:rsidRDefault="00F375FC" w:rsidP="003370BC">
            <w:pPr>
              <w:rPr>
                <w:sz w:val="18"/>
                <w:szCs w:val="18"/>
              </w:rPr>
            </w:pPr>
            <w:r w:rsidRPr="00F25D1A">
              <w:rPr>
                <w:sz w:val="18"/>
                <w:szCs w:val="18"/>
              </w:rPr>
              <w:t>Článek 1 odst. 24</w:t>
            </w:r>
          </w:p>
          <w:p w:rsidR="00F375FC" w:rsidRPr="00F25D1A" w:rsidRDefault="00671C47" w:rsidP="00275801">
            <w:pPr>
              <w:rPr>
                <w:sz w:val="18"/>
                <w:szCs w:val="18"/>
              </w:rPr>
            </w:pPr>
            <w:r>
              <w:rPr>
                <w:sz w:val="18"/>
                <w:szCs w:val="18"/>
              </w:rPr>
              <w:t>písm. c)</w:t>
            </w:r>
            <w:r w:rsidR="00B435F3" w:rsidRPr="00526A99">
              <w:rPr>
                <w:i/>
                <w:sz w:val="18"/>
                <w:szCs w:val="18"/>
              </w:rPr>
              <w:t xml:space="preserve"> (</w:t>
            </w:r>
            <w:r w:rsidR="00B435F3">
              <w:rPr>
                <w:i/>
                <w:sz w:val="18"/>
                <w:szCs w:val="18"/>
              </w:rPr>
              <w:t>Č</w:t>
            </w:r>
            <w:r w:rsidR="00B435F3" w:rsidRPr="00526A99">
              <w:rPr>
                <w:i/>
                <w:sz w:val="18"/>
                <w:szCs w:val="18"/>
              </w:rPr>
              <w:t xml:space="preserve">lánek </w:t>
            </w:r>
            <w:r w:rsidR="00B435F3">
              <w:rPr>
                <w:i/>
                <w:sz w:val="18"/>
                <w:szCs w:val="18"/>
              </w:rPr>
              <w:t>60 odstavec 2</w:t>
            </w:r>
            <w:r w:rsidR="00B435F3" w:rsidRPr="00526A99">
              <w:rPr>
                <w:i/>
                <w:sz w:val="18"/>
                <w:szCs w:val="18"/>
              </w:rPr>
              <w:t>)</w:t>
            </w:r>
          </w:p>
        </w:tc>
        <w:tc>
          <w:tcPr>
            <w:tcW w:w="5400" w:type="dxa"/>
            <w:gridSpan w:val="4"/>
            <w:tcBorders>
              <w:top w:val="nil"/>
              <w:left w:val="single" w:sz="4" w:space="0" w:color="auto"/>
              <w:bottom w:val="nil"/>
              <w:right w:val="single" w:sz="18" w:space="0" w:color="auto"/>
            </w:tcBorders>
          </w:tcPr>
          <w:p w:rsidR="00F375FC" w:rsidRPr="00F25D1A" w:rsidRDefault="00F375FC" w:rsidP="006B64DB">
            <w:pPr>
              <w:jc w:val="both"/>
              <w:rPr>
                <w:sz w:val="18"/>
                <w:szCs w:val="18"/>
              </w:rPr>
            </w:pPr>
            <w:r w:rsidRPr="00F25D1A">
              <w:rPr>
                <w:sz w:val="18"/>
                <w:szCs w:val="18"/>
              </w:rPr>
              <w:t xml:space="preserve">c) odstavec 2 se nahrazuje tímto: </w:t>
            </w:r>
          </w:p>
          <w:p w:rsidR="00F375FC" w:rsidRPr="00F25D1A" w:rsidRDefault="00F375FC" w:rsidP="006B64DB">
            <w:pPr>
              <w:jc w:val="both"/>
              <w:rPr>
                <w:sz w:val="18"/>
                <w:szCs w:val="18"/>
              </w:rPr>
            </w:pPr>
          </w:p>
          <w:p w:rsidR="00F375FC" w:rsidRPr="00F25D1A" w:rsidRDefault="00F375FC" w:rsidP="006B64DB">
            <w:pPr>
              <w:jc w:val="both"/>
              <w:rPr>
                <w:sz w:val="18"/>
                <w:szCs w:val="18"/>
              </w:rPr>
            </w:pPr>
            <w:r w:rsidRPr="00F25D1A">
              <w:rPr>
                <w:sz w:val="18"/>
                <w:szCs w:val="18"/>
              </w:rPr>
              <w:t xml:space="preserve">„2. Pokud se jistina příslušného kapitálového nástroje nebo způsobilého závazku uvedeného v čl. 59 odst. 1a odepíše: </w:t>
            </w:r>
          </w:p>
          <w:p w:rsidR="00F375FC" w:rsidRPr="00F25D1A" w:rsidRDefault="00F375FC" w:rsidP="006B64DB">
            <w:pPr>
              <w:jc w:val="both"/>
              <w:rPr>
                <w:sz w:val="18"/>
                <w:szCs w:val="18"/>
              </w:rPr>
            </w:pPr>
          </w:p>
          <w:p w:rsidR="00F375FC" w:rsidRPr="00F25D1A" w:rsidRDefault="00F375FC" w:rsidP="006B64DB">
            <w:pPr>
              <w:jc w:val="both"/>
              <w:rPr>
                <w:sz w:val="18"/>
                <w:szCs w:val="18"/>
              </w:rPr>
            </w:pPr>
            <w:r w:rsidRPr="00F25D1A">
              <w:rPr>
                <w:sz w:val="18"/>
                <w:szCs w:val="18"/>
              </w:rPr>
              <w:t xml:space="preserve">a) snížení této jistiny je trvalé, s výhradou odškodnění v souladu s mechanismem připisování uvedeným v čl. 46 odst. 3; </w:t>
            </w:r>
          </w:p>
          <w:p w:rsidR="00F375FC" w:rsidRPr="00F25D1A" w:rsidRDefault="00F375FC" w:rsidP="006B64DB">
            <w:pPr>
              <w:jc w:val="both"/>
              <w:rPr>
                <w:sz w:val="18"/>
                <w:szCs w:val="18"/>
              </w:rPr>
            </w:pPr>
          </w:p>
          <w:p w:rsidR="00F375FC" w:rsidRPr="00F25D1A" w:rsidRDefault="00F375FC" w:rsidP="006B64DB">
            <w:pPr>
              <w:jc w:val="both"/>
              <w:rPr>
                <w:sz w:val="18"/>
                <w:szCs w:val="18"/>
              </w:rPr>
            </w:pPr>
            <w:r w:rsidRPr="00F25D1A">
              <w:rPr>
                <w:sz w:val="18"/>
                <w:szCs w:val="18"/>
              </w:rPr>
              <w:t xml:space="preserve">b) vůči držiteli příslušného kapitálového nástroje nebo způsobilého závazku uvedeného v čl. 59 odst. 1a nezůstává na základě částky nástroje, která byla odepsána, nebo v souvislosti s ní žádný závazek, s výjimkou již vzniklého závazku a závazku k náhradě škody, jenž může vzniknout v důsledku napadení zákonnosti výkonu pravomoci k odpisu; </w:t>
            </w:r>
          </w:p>
          <w:p w:rsidR="00F375FC" w:rsidRPr="00F25D1A" w:rsidRDefault="00F375FC" w:rsidP="006B64DB">
            <w:pPr>
              <w:jc w:val="both"/>
              <w:rPr>
                <w:sz w:val="18"/>
                <w:szCs w:val="18"/>
              </w:rPr>
            </w:pPr>
          </w:p>
          <w:p w:rsidR="00F375FC" w:rsidRPr="00F25D1A" w:rsidRDefault="00F375FC" w:rsidP="006B64DB">
            <w:pPr>
              <w:jc w:val="both"/>
              <w:rPr>
                <w:sz w:val="18"/>
                <w:szCs w:val="18"/>
              </w:rPr>
            </w:pPr>
            <w:r w:rsidRPr="00F25D1A">
              <w:rPr>
                <w:sz w:val="18"/>
                <w:szCs w:val="18"/>
              </w:rPr>
              <w:t>c) žádnému držiteli příslušných kapitálových nástrojů nebo způsobilých závazků uvedených v čl. 59 odst. 1a není vyplacena jiná náhrada než v souladu s odstavcem 3 tohoto článku.“;</w:t>
            </w:r>
          </w:p>
        </w:tc>
        <w:tc>
          <w:tcPr>
            <w:tcW w:w="900" w:type="dxa"/>
            <w:tcBorders>
              <w:top w:val="nil"/>
              <w:left w:val="single" w:sz="18" w:space="0" w:color="auto"/>
              <w:bottom w:val="nil"/>
              <w:right w:val="single" w:sz="4" w:space="0" w:color="auto"/>
            </w:tcBorders>
          </w:tcPr>
          <w:p w:rsidR="00F375FC" w:rsidRPr="00F25D1A" w:rsidRDefault="00F375FC" w:rsidP="00275801">
            <w:pPr>
              <w:rPr>
                <w:sz w:val="18"/>
                <w:szCs w:val="18"/>
              </w:rPr>
            </w:pPr>
            <w:r>
              <w:rPr>
                <w:sz w:val="18"/>
                <w:szCs w:val="18"/>
              </w:rPr>
              <w:t>374/2015 ve znění 298/2021</w:t>
            </w:r>
          </w:p>
        </w:tc>
        <w:tc>
          <w:tcPr>
            <w:tcW w:w="1080" w:type="dxa"/>
            <w:tcBorders>
              <w:top w:val="nil"/>
              <w:left w:val="single" w:sz="4" w:space="0" w:color="auto"/>
              <w:bottom w:val="nil"/>
              <w:right w:val="single" w:sz="4" w:space="0" w:color="auto"/>
            </w:tcBorders>
          </w:tcPr>
          <w:p w:rsidR="00F375FC" w:rsidRPr="00F25D1A" w:rsidRDefault="00F375FC" w:rsidP="00275801">
            <w:pPr>
              <w:rPr>
                <w:sz w:val="18"/>
                <w:szCs w:val="18"/>
              </w:rPr>
            </w:pPr>
            <w:r>
              <w:rPr>
                <w:sz w:val="18"/>
                <w:szCs w:val="18"/>
              </w:rPr>
              <w:t>§72 odst.1</w:t>
            </w:r>
          </w:p>
        </w:tc>
        <w:tc>
          <w:tcPr>
            <w:tcW w:w="5405" w:type="dxa"/>
            <w:gridSpan w:val="4"/>
            <w:tcBorders>
              <w:top w:val="nil"/>
              <w:left w:val="single" w:sz="4" w:space="0" w:color="auto"/>
              <w:bottom w:val="nil"/>
              <w:right w:val="single" w:sz="4" w:space="0" w:color="auto"/>
            </w:tcBorders>
          </w:tcPr>
          <w:p w:rsidR="00F375FC" w:rsidRPr="00B94F09" w:rsidRDefault="00F375FC" w:rsidP="00B94F09">
            <w:pPr>
              <w:rPr>
                <w:sz w:val="18"/>
                <w:szCs w:val="18"/>
              </w:rPr>
            </w:pPr>
            <w:r w:rsidRPr="00B94F09">
              <w:rPr>
                <w:sz w:val="18"/>
                <w:szCs w:val="18"/>
              </w:rPr>
              <w:t xml:space="preserve">Odpisem nebo konverzí odepisovatelného kapitálového nástroje nebo vnitroskupinového způsobilého závazku dochází v rozsahu odpisu nebo konverze k </w:t>
            </w:r>
          </w:p>
          <w:p w:rsidR="00F375FC" w:rsidRPr="00B94F09" w:rsidRDefault="00F375FC" w:rsidP="00B94F09">
            <w:pPr>
              <w:rPr>
                <w:sz w:val="18"/>
                <w:szCs w:val="18"/>
              </w:rPr>
            </w:pPr>
            <w:r w:rsidRPr="00B94F09">
              <w:rPr>
                <w:sz w:val="18"/>
                <w:szCs w:val="18"/>
              </w:rPr>
              <w:t xml:space="preserve">a) trvalému snížení jmenovité hodnoty odepsaného nebo konvertovaného nástroje nebo závazku a </w:t>
            </w:r>
          </w:p>
          <w:p w:rsidR="00F375FC" w:rsidRPr="00F25D1A" w:rsidRDefault="00F375FC" w:rsidP="00B94F09">
            <w:pPr>
              <w:rPr>
                <w:sz w:val="18"/>
                <w:szCs w:val="18"/>
              </w:rPr>
            </w:pPr>
            <w:r w:rsidRPr="00B94F09">
              <w:rPr>
                <w:sz w:val="18"/>
                <w:szCs w:val="18"/>
              </w:rPr>
              <w:t>b) zániku pohledávky, která vlastníku odepsaného nebo konvertovaného nástroje nebo závazku vyplývá z vlastnictví tohoto nástroje, s výjimkou výnosu vztahujícího se k období před provedením odpisu nebo konverze.</w:t>
            </w:r>
          </w:p>
        </w:tc>
        <w:tc>
          <w:tcPr>
            <w:tcW w:w="895" w:type="dxa"/>
            <w:tcBorders>
              <w:top w:val="nil"/>
              <w:left w:val="single" w:sz="4" w:space="0" w:color="auto"/>
              <w:bottom w:val="nil"/>
              <w:right w:val="single" w:sz="4" w:space="0" w:color="auto"/>
            </w:tcBorders>
          </w:tcPr>
          <w:p w:rsidR="00F375FC" w:rsidRPr="00F25D1A" w:rsidRDefault="00F375FC" w:rsidP="00275801">
            <w:pPr>
              <w:rPr>
                <w:sz w:val="18"/>
                <w:szCs w:val="18"/>
              </w:rPr>
            </w:pPr>
            <w:r>
              <w:rPr>
                <w:sz w:val="18"/>
                <w:szCs w:val="18"/>
              </w:rPr>
              <w:t>PT</w:t>
            </w: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B94F09">
        <w:tc>
          <w:tcPr>
            <w:tcW w:w="1440" w:type="dxa"/>
            <w:tcBorders>
              <w:top w:val="nil"/>
              <w:left w:val="single" w:sz="4" w:space="0" w:color="auto"/>
              <w:right w:val="single" w:sz="4" w:space="0" w:color="auto"/>
            </w:tcBorders>
          </w:tcPr>
          <w:p w:rsidR="00F375FC" w:rsidRPr="00F25D1A" w:rsidRDefault="00F375FC" w:rsidP="003370BC">
            <w:pPr>
              <w:rPr>
                <w:sz w:val="18"/>
                <w:szCs w:val="18"/>
              </w:rPr>
            </w:pPr>
          </w:p>
        </w:tc>
        <w:tc>
          <w:tcPr>
            <w:tcW w:w="5400" w:type="dxa"/>
            <w:gridSpan w:val="4"/>
            <w:tcBorders>
              <w:top w:val="nil"/>
              <w:left w:val="single" w:sz="4" w:space="0" w:color="auto"/>
              <w:right w:val="single" w:sz="18" w:space="0" w:color="auto"/>
            </w:tcBorders>
          </w:tcPr>
          <w:p w:rsidR="00F375FC" w:rsidRPr="00F25D1A" w:rsidRDefault="00F375FC" w:rsidP="006B64DB">
            <w:pPr>
              <w:jc w:val="both"/>
              <w:rPr>
                <w:sz w:val="18"/>
                <w:szCs w:val="18"/>
              </w:rPr>
            </w:pPr>
          </w:p>
        </w:tc>
        <w:tc>
          <w:tcPr>
            <w:tcW w:w="900" w:type="dxa"/>
            <w:tcBorders>
              <w:top w:val="nil"/>
              <w:left w:val="single" w:sz="18" w:space="0" w:color="auto"/>
              <w:bottom w:val="single" w:sz="4" w:space="0" w:color="auto"/>
              <w:right w:val="single" w:sz="4" w:space="0" w:color="auto"/>
            </w:tcBorders>
          </w:tcPr>
          <w:p w:rsidR="00F375FC" w:rsidRDefault="00F375FC" w:rsidP="00275801">
            <w:pPr>
              <w:rPr>
                <w:sz w:val="18"/>
                <w:szCs w:val="18"/>
              </w:rPr>
            </w:pPr>
            <w:r>
              <w:rPr>
                <w:sz w:val="18"/>
                <w:szCs w:val="18"/>
              </w:rPr>
              <w:t>374/2015 ve znění 298/2021</w:t>
            </w:r>
          </w:p>
        </w:tc>
        <w:tc>
          <w:tcPr>
            <w:tcW w:w="1080" w:type="dxa"/>
            <w:tcBorders>
              <w:top w:val="nil"/>
              <w:left w:val="single" w:sz="4" w:space="0" w:color="auto"/>
              <w:bottom w:val="single" w:sz="4" w:space="0" w:color="auto"/>
              <w:right w:val="single" w:sz="4" w:space="0" w:color="auto"/>
            </w:tcBorders>
          </w:tcPr>
          <w:p w:rsidR="00F375FC" w:rsidRDefault="00F375FC" w:rsidP="00275801">
            <w:pPr>
              <w:rPr>
                <w:sz w:val="18"/>
                <w:szCs w:val="18"/>
              </w:rPr>
            </w:pPr>
            <w:r>
              <w:rPr>
                <w:sz w:val="18"/>
                <w:szCs w:val="18"/>
              </w:rPr>
              <w:t>§72 odst.2</w:t>
            </w:r>
          </w:p>
        </w:tc>
        <w:tc>
          <w:tcPr>
            <w:tcW w:w="5405" w:type="dxa"/>
            <w:gridSpan w:val="4"/>
            <w:tcBorders>
              <w:top w:val="nil"/>
              <w:left w:val="single" w:sz="4" w:space="0" w:color="auto"/>
              <w:bottom w:val="single" w:sz="4" w:space="0" w:color="auto"/>
              <w:right w:val="single" w:sz="4" w:space="0" w:color="auto"/>
            </w:tcBorders>
          </w:tcPr>
          <w:p w:rsidR="00F375FC" w:rsidRPr="00B94F09" w:rsidRDefault="00F375FC" w:rsidP="00B94F09">
            <w:pPr>
              <w:rPr>
                <w:sz w:val="18"/>
                <w:szCs w:val="18"/>
              </w:rPr>
            </w:pPr>
            <w:r w:rsidRPr="00B94F09">
              <w:rPr>
                <w:sz w:val="18"/>
                <w:szCs w:val="18"/>
              </w:rPr>
              <w:t>Snížením jmenovité hodnoty odepsaného nebo konvertovaného nástroje nebo závazku na nulu dochází k zániku cenných papírů, které představují odepsaný nebo konvertovaný nástroj nebo závazek.</w:t>
            </w:r>
          </w:p>
        </w:tc>
        <w:tc>
          <w:tcPr>
            <w:tcW w:w="895" w:type="dxa"/>
            <w:tcBorders>
              <w:top w:val="nil"/>
              <w:left w:val="single" w:sz="4" w:space="0" w:color="auto"/>
              <w:bottom w:val="single" w:sz="4" w:space="0" w:color="auto"/>
              <w:right w:val="single" w:sz="4" w:space="0" w:color="auto"/>
            </w:tcBorders>
          </w:tcPr>
          <w:p w:rsidR="00F375FC" w:rsidRDefault="00F375FC" w:rsidP="00275801">
            <w:pPr>
              <w:rPr>
                <w:sz w:val="18"/>
                <w:szCs w:val="18"/>
              </w:rPr>
            </w:pP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DE681C">
        <w:tc>
          <w:tcPr>
            <w:tcW w:w="1440" w:type="dxa"/>
            <w:tcBorders>
              <w:top w:val="nil"/>
              <w:left w:val="single" w:sz="4" w:space="0" w:color="auto"/>
              <w:bottom w:val="nil"/>
              <w:right w:val="single" w:sz="4" w:space="0" w:color="auto"/>
            </w:tcBorders>
          </w:tcPr>
          <w:p w:rsidR="00F375FC" w:rsidRPr="00F25D1A" w:rsidRDefault="00F375FC" w:rsidP="00B30E60">
            <w:pPr>
              <w:rPr>
                <w:sz w:val="18"/>
                <w:szCs w:val="18"/>
              </w:rPr>
            </w:pPr>
            <w:r w:rsidRPr="00F25D1A">
              <w:rPr>
                <w:sz w:val="18"/>
                <w:szCs w:val="18"/>
              </w:rPr>
              <w:t>Článek 1 odst. 24</w:t>
            </w:r>
          </w:p>
          <w:p w:rsidR="00F375FC" w:rsidRPr="00F25D1A" w:rsidRDefault="00671C47" w:rsidP="00275801">
            <w:pPr>
              <w:rPr>
                <w:sz w:val="18"/>
                <w:szCs w:val="18"/>
              </w:rPr>
            </w:pPr>
            <w:r>
              <w:rPr>
                <w:sz w:val="18"/>
                <w:szCs w:val="18"/>
              </w:rPr>
              <w:t>písm. d) bod i)</w:t>
            </w:r>
            <w:r w:rsidR="00B435F3" w:rsidRPr="00526A99">
              <w:rPr>
                <w:i/>
                <w:sz w:val="18"/>
                <w:szCs w:val="18"/>
              </w:rPr>
              <w:t xml:space="preserve"> (</w:t>
            </w:r>
            <w:r w:rsidR="00B435F3">
              <w:rPr>
                <w:i/>
                <w:sz w:val="18"/>
                <w:szCs w:val="18"/>
              </w:rPr>
              <w:t>Č</w:t>
            </w:r>
            <w:r w:rsidR="00B435F3" w:rsidRPr="00526A99">
              <w:rPr>
                <w:i/>
                <w:sz w:val="18"/>
                <w:szCs w:val="18"/>
              </w:rPr>
              <w:t xml:space="preserve">lánek </w:t>
            </w:r>
            <w:r w:rsidR="00B435F3">
              <w:rPr>
                <w:i/>
                <w:sz w:val="18"/>
                <w:szCs w:val="18"/>
              </w:rPr>
              <w:t>60 odstavec 3</w:t>
            </w:r>
            <w:r w:rsidR="00B435F3" w:rsidRPr="00526A99">
              <w:rPr>
                <w:i/>
                <w:sz w:val="18"/>
                <w:szCs w:val="18"/>
              </w:rPr>
              <w:t>)</w:t>
            </w:r>
          </w:p>
        </w:tc>
        <w:tc>
          <w:tcPr>
            <w:tcW w:w="5400" w:type="dxa"/>
            <w:gridSpan w:val="4"/>
            <w:tcBorders>
              <w:top w:val="nil"/>
              <w:left w:val="single" w:sz="4" w:space="0" w:color="auto"/>
              <w:bottom w:val="nil"/>
              <w:right w:val="single" w:sz="18" w:space="0" w:color="auto"/>
            </w:tcBorders>
          </w:tcPr>
          <w:p w:rsidR="00F375FC" w:rsidRPr="00F25D1A" w:rsidRDefault="00F375FC" w:rsidP="00B30E60">
            <w:pPr>
              <w:jc w:val="both"/>
              <w:rPr>
                <w:sz w:val="18"/>
                <w:szCs w:val="18"/>
              </w:rPr>
            </w:pPr>
            <w:r w:rsidRPr="00F25D1A">
              <w:rPr>
                <w:sz w:val="18"/>
                <w:szCs w:val="18"/>
              </w:rPr>
              <w:t xml:space="preserve">d) odstavec 3 se mění takto: </w:t>
            </w:r>
          </w:p>
          <w:p w:rsidR="00F375FC" w:rsidRPr="00F25D1A" w:rsidRDefault="00F375FC" w:rsidP="00B30E60">
            <w:pPr>
              <w:jc w:val="both"/>
              <w:rPr>
                <w:sz w:val="18"/>
                <w:szCs w:val="18"/>
              </w:rPr>
            </w:pPr>
          </w:p>
          <w:p w:rsidR="00F375FC" w:rsidRPr="00F25D1A" w:rsidRDefault="00F375FC" w:rsidP="00B30E60">
            <w:pPr>
              <w:jc w:val="both"/>
              <w:rPr>
                <w:sz w:val="18"/>
                <w:szCs w:val="18"/>
              </w:rPr>
            </w:pPr>
            <w:r w:rsidRPr="00F25D1A">
              <w:rPr>
                <w:sz w:val="18"/>
                <w:szCs w:val="18"/>
              </w:rPr>
              <w:t xml:space="preserve">i) návětí se nahrazuje tímto: </w:t>
            </w:r>
          </w:p>
          <w:p w:rsidR="00F375FC" w:rsidRPr="00F25D1A" w:rsidRDefault="00F375FC" w:rsidP="00B30E60">
            <w:pPr>
              <w:jc w:val="both"/>
              <w:rPr>
                <w:sz w:val="18"/>
                <w:szCs w:val="18"/>
              </w:rPr>
            </w:pPr>
          </w:p>
          <w:p w:rsidR="00F375FC" w:rsidRPr="00F25D1A" w:rsidRDefault="00F375FC" w:rsidP="00B30E60">
            <w:pPr>
              <w:jc w:val="both"/>
              <w:rPr>
                <w:sz w:val="18"/>
                <w:szCs w:val="18"/>
              </w:rPr>
            </w:pPr>
            <w:r w:rsidRPr="00F25D1A">
              <w:rPr>
                <w:sz w:val="18"/>
                <w:szCs w:val="18"/>
              </w:rPr>
              <w:t>„V zájmu konverze příslušných kapitálových nástrojů a způsobilých závazků uvedených v čl. 59 odst. 1a podle odst. 1 písm. b), c) a d) tohoto článku mohou orgány příslušné k řešení krize požadovat, aby instituce nebo subjekty uvedené v čl. 1 odst. 1 písm. b), c) nebo d) vydaly nástroje kmenového kapitálu tier 1 držitelům příslušných kapitálových nástrojů a takových způsobilých závazků. Příslušné kapitálové nástroje a takové závazky mohou být konvertovány pouze v případě, že jsou splněny tyto podmínky:“</w:t>
            </w:r>
          </w:p>
        </w:tc>
        <w:tc>
          <w:tcPr>
            <w:tcW w:w="900" w:type="dxa"/>
            <w:tcBorders>
              <w:top w:val="single" w:sz="4" w:space="0" w:color="auto"/>
              <w:left w:val="single" w:sz="18" w:space="0" w:color="auto"/>
              <w:bottom w:val="nil"/>
              <w:right w:val="single" w:sz="4" w:space="0" w:color="auto"/>
            </w:tcBorders>
          </w:tcPr>
          <w:p w:rsidR="00F375FC" w:rsidRPr="00F25D1A" w:rsidRDefault="00D37CC0" w:rsidP="00D37CC0">
            <w:pPr>
              <w:rPr>
                <w:sz w:val="18"/>
                <w:szCs w:val="18"/>
              </w:rPr>
            </w:pPr>
            <w:r>
              <w:rPr>
                <w:sz w:val="18"/>
                <w:szCs w:val="18"/>
              </w:rPr>
              <w:t>374/2015</w:t>
            </w:r>
          </w:p>
        </w:tc>
        <w:tc>
          <w:tcPr>
            <w:tcW w:w="1080" w:type="dxa"/>
            <w:tcBorders>
              <w:top w:val="single" w:sz="4" w:space="0" w:color="auto"/>
              <w:left w:val="single" w:sz="4" w:space="0" w:color="auto"/>
              <w:bottom w:val="nil"/>
              <w:right w:val="single" w:sz="4" w:space="0" w:color="auto"/>
            </w:tcBorders>
          </w:tcPr>
          <w:p w:rsidR="00F375FC" w:rsidRPr="00F25D1A" w:rsidRDefault="00F375FC" w:rsidP="00275801">
            <w:pPr>
              <w:rPr>
                <w:sz w:val="18"/>
                <w:szCs w:val="18"/>
              </w:rPr>
            </w:pPr>
            <w:r>
              <w:rPr>
                <w:sz w:val="18"/>
                <w:szCs w:val="18"/>
              </w:rPr>
              <w:t>§67 odst.1</w:t>
            </w:r>
          </w:p>
        </w:tc>
        <w:tc>
          <w:tcPr>
            <w:tcW w:w="5405" w:type="dxa"/>
            <w:gridSpan w:val="4"/>
            <w:tcBorders>
              <w:top w:val="single" w:sz="4" w:space="0" w:color="auto"/>
              <w:left w:val="single" w:sz="4" w:space="0" w:color="auto"/>
              <w:bottom w:val="nil"/>
              <w:right w:val="single" w:sz="4" w:space="0" w:color="auto"/>
            </w:tcBorders>
          </w:tcPr>
          <w:p w:rsidR="00F375FC" w:rsidRPr="00F25D1A" w:rsidRDefault="00F375FC" w:rsidP="00275801">
            <w:pPr>
              <w:rPr>
                <w:sz w:val="18"/>
                <w:szCs w:val="18"/>
              </w:rPr>
            </w:pPr>
            <w:r w:rsidRPr="00CF0F92">
              <w:rPr>
                <w:sz w:val="18"/>
                <w:szCs w:val="18"/>
              </w:rPr>
              <w:t>Nepostačuje-li snížení položek kmenového kapitálu tier 1 povinné osoby k plnému uhrazení ztráty povinné osoby, odepíše Česká národní banka za účelem úhrady této ztráty nástroje vedlejšího kapitálu tier 1 povinné osoby. Je-li ztráta povinné osoby plně uhrazena, konvertuje Česká národní banka nástroje vedlejšího kapitálu tier 1 povinné osoby na nástroje kmenového kapitálu tier 1 povinné osoby nebo se souhlasem orgánu příslušného pro řešení krize její ovládající osoby na nástroje kmenového kapitálu tier 1 této ovládající osoby v rozsahu, který je nezbytný k dosažení účelu řešení krize.</w:t>
            </w:r>
          </w:p>
        </w:tc>
        <w:tc>
          <w:tcPr>
            <w:tcW w:w="895" w:type="dxa"/>
            <w:tcBorders>
              <w:top w:val="single" w:sz="4" w:space="0" w:color="auto"/>
              <w:left w:val="single" w:sz="4" w:space="0" w:color="auto"/>
              <w:bottom w:val="nil"/>
              <w:right w:val="single" w:sz="4" w:space="0" w:color="auto"/>
            </w:tcBorders>
          </w:tcPr>
          <w:p w:rsidR="00F375FC" w:rsidRPr="00F25D1A" w:rsidRDefault="00F375FC" w:rsidP="00275801">
            <w:pPr>
              <w:rPr>
                <w:sz w:val="18"/>
                <w:szCs w:val="18"/>
              </w:rPr>
            </w:pPr>
            <w:r>
              <w:rPr>
                <w:sz w:val="18"/>
                <w:szCs w:val="18"/>
              </w:rPr>
              <w:t>PT</w:t>
            </w:r>
          </w:p>
        </w:tc>
        <w:tc>
          <w:tcPr>
            <w:tcW w:w="720" w:type="dxa"/>
            <w:tcBorders>
              <w:top w:val="single" w:sz="4" w:space="0" w:color="auto"/>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DE681C">
        <w:tc>
          <w:tcPr>
            <w:tcW w:w="1440" w:type="dxa"/>
            <w:tcBorders>
              <w:top w:val="nil"/>
              <w:left w:val="single" w:sz="4" w:space="0" w:color="auto"/>
              <w:bottom w:val="nil"/>
              <w:right w:val="single" w:sz="4" w:space="0" w:color="auto"/>
            </w:tcBorders>
          </w:tcPr>
          <w:p w:rsidR="00F375FC" w:rsidRPr="00F25D1A" w:rsidRDefault="00F375FC" w:rsidP="00B30E60">
            <w:pPr>
              <w:rPr>
                <w:sz w:val="18"/>
                <w:szCs w:val="18"/>
              </w:rPr>
            </w:pPr>
          </w:p>
        </w:tc>
        <w:tc>
          <w:tcPr>
            <w:tcW w:w="5400" w:type="dxa"/>
            <w:gridSpan w:val="4"/>
            <w:tcBorders>
              <w:top w:val="nil"/>
              <w:left w:val="single" w:sz="4" w:space="0" w:color="auto"/>
              <w:bottom w:val="nil"/>
              <w:right w:val="single" w:sz="18" w:space="0" w:color="auto"/>
            </w:tcBorders>
          </w:tcPr>
          <w:p w:rsidR="00F375FC" w:rsidRPr="00F25D1A" w:rsidRDefault="00F375FC" w:rsidP="00B30E60">
            <w:pPr>
              <w:jc w:val="both"/>
              <w:rPr>
                <w:sz w:val="18"/>
                <w:szCs w:val="18"/>
              </w:rPr>
            </w:pPr>
          </w:p>
        </w:tc>
        <w:tc>
          <w:tcPr>
            <w:tcW w:w="900" w:type="dxa"/>
            <w:tcBorders>
              <w:top w:val="nil"/>
              <w:left w:val="single" w:sz="18" w:space="0" w:color="auto"/>
              <w:bottom w:val="nil"/>
              <w:right w:val="single" w:sz="4" w:space="0" w:color="auto"/>
            </w:tcBorders>
          </w:tcPr>
          <w:p w:rsidR="00F375FC" w:rsidRDefault="00F375FC" w:rsidP="00275801">
            <w:pPr>
              <w:rPr>
                <w:sz w:val="18"/>
                <w:szCs w:val="18"/>
              </w:rPr>
            </w:pPr>
            <w:r>
              <w:rPr>
                <w:sz w:val="18"/>
                <w:szCs w:val="18"/>
              </w:rPr>
              <w:t>374/2015 ve znění 298/2021</w:t>
            </w:r>
          </w:p>
        </w:tc>
        <w:tc>
          <w:tcPr>
            <w:tcW w:w="1080" w:type="dxa"/>
            <w:tcBorders>
              <w:top w:val="nil"/>
              <w:left w:val="single" w:sz="4" w:space="0" w:color="auto"/>
              <w:bottom w:val="nil"/>
              <w:right w:val="single" w:sz="4" w:space="0" w:color="auto"/>
            </w:tcBorders>
          </w:tcPr>
          <w:p w:rsidR="00F375FC" w:rsidRDefault="00F375FC" w:rsidP="00275801">
            <w:pPr>
              <w:rPr>
                <w:sz w:val="18"/>
                <w:szCs w:val="18"/>
              </w:rPr>
            </w:pPr>
            <w:r>
              <w:rPr>
                <w:sz w:val="18"/>
                <w:szCs w:val="18"/>
              </w:rPr>
              <w:t>§73 odst.1</w:t>
            </w:r>
          </w:p>
        </w:tc>
        <w:tc>
          <w:tcPr>
            <w:tcW w:w="5405" w:type="dxa"/>
            <w:gridSpan w:val="4"/>
            <w:tcBorders>
              <w:top w:val="nil"/>
              <w:left w:val="single" w:sz="4" w:space="0" w:color="auto"/>
              <w:bottom w:val="nil"/>
              <w:right w:val="single" w:sz="4" w:space="0" w:color="auto"/>
            </w:tcBorders>
          </w:tcPr>
          <w:p w:rsidR="00F375FC" w:rsidRPr="00CF0F92" w:rsidRDefault="00F375FC" w:rsidP="00275801">
            <w:pPr>
              <w:rPr>
                <w:sz w:val="18"/>
                <w:szCs w:val="18"/>
              </w:rPr>
            </w:pPr>
            <w:r w:rsidRPr="00116BE8">
              <w:rPr>
                <w:sz w:val="18"/>
                <w:szCs w:val="18"/>
              </w:rPr>
              <w:t xml:space="preserve">Konverzí odepisovatelného kapitálového nástroje nebo vnitroskupinového způsobilého závazku se vlastník tohoto nástroje stává v rozsahu konverze a v určeném konverzním poměru vlastníkem podílu v obchodní korporaci, na jejíž nástroj nebo vnitroskupinový způsobilý závazek kmenového kapitálu tier 1 byl odepisovatelný kapitálový nástroj </w:t>
            </w:r>
            <w:r w:rsidRPr="00977364">
              <w:rPr>
                <w:sz w:val="18"/>
                <w:szCs w:val="18"/>
              </w:rPr>
              <w:t xml:space="preserve">nebo vnitroskupinový způsobilý závazek </w:t>
            </w:r>
            <w:r w:rsidRPr="00116BE8">
              <w:rPr>
                <w:sz w:val="18"/>
                <w:szCs w:val="18"/>
              </w:rPr>
              <w:t>konvertován.</w:t>
            </w:r>
          </w:p>
        </w:tc>
        <w:tc>
          <w:tcPr>
            <w:tcW w:w="895" w:type="dxa"/>
            <w:tcBorders>
              <w:top w:val="nil"/>
              <w:left w:val="single" w:sz="4" w:space="0" w:color="auto"/>
              <w:bottom w:val="nil"/>
              <w:right w:val="single" w:sz="4" w:space="0" w:color="auto"/>
            </w:tcBorders>
          </w:tcPr>
          <w:p w:rsidR="00F375FC" w:rsidRDefault="00F375FC" w:rsidP="00275801">
            <w:pPr>
              <w:rPr>
                <w:sz w:val="18"/>
                <w:szCs w:val="18"/>
              </w:rPr>
            </w:pP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DE681C">
        <w:tc>
          <w:tcPr>
            <w:tcW w:w="1440" w:type="dxa"/>
            <w:tcBorders>
              <w:top w:val="nil"/>
              <w:left w:val="single" w:sz="4" w:space="0" w:color="auto"/>
              <w:bottom w:val="single" w:sz="4" w:space="0" w:color="auto"/>
              <w:right w:val="single" w:sz="4" w:space="0" w:color="auto"/>
            </w:tcBorders>
          </w:tcPr>
          <w:p w:rsidR="00F375FC" w:rsidRPr="00F25D1A" w:rsidRDefault="00F375FC" w:rsidP="00B30E60">
            <w:pPr>
              <w:rPr>
                <w:sz w:val="18"/>
                <w:szCs w:val="18"/>
              </w:rPr>
            </w:pP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B30E60">
            <w:pPr>
              <w:jc w:val="both"/>
              <w:rPr>
                <w:sz w:val="18"/>
                <w:szCs w:val="18"/>
              </w:rPr>
            </w:pPr>
          </w:p>
        </w:tc>
        <w:tc>
          <w:tcPr>
            <w:tcW w:w="900" w:type="dxa"/>
            <w:tcBorders>
              <w:top w:val="nil"/>
              <w:left w:val="single" w:sz="18" w:space="0" w:color="auto"/>
              <w:bottom w:val="single" w:sz="4" w:space="0" w:color="auto"/>
              <w:right w:val="single" w:sz="4" w:space="0" w:color="auto"/>
            </w:tcBorders>
          </w:tcPr>
          <w:p w:rsidR="00F375FC" w:rsidRDefault="00A45178" w:rsidP="009F05BB">
            <w:pPr>
              <w:rPr>
                <w:sz w:val="18"/>
                <w:szCs w:val="18"/>
              </w:rPr>
            </w:pPr>
            <w:r>
              <w:rPr>
                <w:sz w:val="18"/>
                <w:szCs w:val="18"/>
              </w:rPr>
              <w:t xml:space="preserve">374/2015 </w:t>
            </w:r>
          </w:p>
        </w:tc>
        <w:tc>
          <w:tcPr>
            <w:tcW w:w="1080" w:type="dxa"/>
            <w:tcBorders>
              <w:top w:val="nil"/>
              <w:left w:val="single" w:sz="4" w:space="0" w:color="auto"/>
              <w:bottom w:val="single" w:sz="4" w:space="0" w:color="auto"/>
              <w:right w:val="single" w:sz="4" w:space="0" w:color="auto"/>
            </w:tcBorders>
          </w:tcPr>
          <w:p w:rsidR="00F375FC" w:rsidRDefault="00F375FC" w:rsidP="00275801">
            <w:pPr>
              <w:rPr>
                <w:sz w:val="18"/>
                <w:szCs w:val="18"/>
              </w:rPr>
            </w:pPr>
            <w:r>
              <w:rPr>
                <w:sz w:val="18"/>
                <w:szCs w:val="18"/>
              </w:rPr>
              <w:t>§146 odst.1</w:t>
            </w:r>
          </w:p>
        </w:tc>
        <w:tc>
          <w:tcPr>
            <w:tcW w:w="5405" w:type="dxa"/>
            <w:gridSpan w:val="4"/>
            <w:tcBorders>
              <w:top w:val="nil"/>
              <w:left w:val="single" w:sz="4" w:space="0" w:color="auto"/>
              <w:bottom w:val="single" w:sz="4" w:space="0" w:color="auto"/>
              <w:right w:val="single" w:sz="4" w:space="0" w:color="auto"/>
            </w:tcBorders>
          </w:tcPr>
          <w:p w:rsidR="00F375FC" w:rsidRPr="00CF0F92" w:rsidRDefault="00F375FC" w:rsidP="00275801">
            <w:pPr>
              <w:rPr>
                <w:sz w:val="18"/>
                <w:szCs w:val="18"/>
              </w:rPr>
            </w:pPr>
            <w:r w:rsidRPr="00116BE8">
              <w:rPr>
                <w:sz w:val="18"/>
                <w:szCs w:val="18"/>
              </w:rPr>
              <w:t>Konverzí odepisovatelného závazku se věřitel stává v rozsahu konverze a v určeném konverzním poměru vlastníkem podílu v obchodní korporaci, na jejíž nástroje kmenového kapitálu tier 1 byl odepisovatelný závazek konvertován.</w:t>
            </w:r>
          </w:p>
        </w:tc>
        <w:tc>
          <w:tcPr>
            <w:tcW w:w="895" w:type="dxa"/>
            <w:tcBorders>
              <w:top w:val="nil"/>
              <w:left w:val="single" w:sz="4" w:space="0" w:color="auto"/>
              <w:bottom w:val="single" w:sz="4" w:space="0" w:color="auto"/>
              <w:right w:val="single" w:sz="4" w:space="0" w:color="auto"/>
            </w:tcBorders>
          </w:tcPr>
          <w:p w:rsidR="00F375FC" w:rsidRDefault="00F375FC" w:rsidP="00275801">
            <w:pPr>
              <w:rPr>
                <w:sz w:val="18"/>
                <w:szCs w:val="18"/>
              </w:rPr>
            </w:pP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2D7720">
        <w:tc>
          <w:tcPr>
            <w:tcW w:w="1440" w:type="dxa"/>
            <w:tcBorders>
              <w:top w:val="nil"/>
              <w:left w:val="single" w:sz="4" w:space="0" w:color="auto"/>
              <w:bottom w:val="single" w:sz="4" w:space="0" w:color="auto"/>
              <w:right w:val="single" w:sz="4" w:space="0" w:color="auto"/>
            </w:tcBorders>
          </w:tcPr>
          <w:p w:rsidR="00F375FC" w:rsidRPr="00F25D1A" w:rsidRDefault="00F375FC" w:rsidP="00B30E60">
            <w:pPr>
              <w:rPr>
                <w:sz w:val="18"/>
                <w:szCs w:val="18"/>
              </w:rPr>
            </w:pPr>
            <w:r w:rsidRPr="00F25D1A">
              <w:rPr>
                <w:sz w:val="18"/>
                <w:szCs w:val="18"/>
              </w:rPr>
              <w:t>Článek 1 odst. 24</w:t>
            </w:r>
          </w:p>
          <w:p w:rsidR="00F375FC" w:rsidRPr="00F25D1A" w:rsidRDefault="00671C47" w:rsidP="00B435F3">
            <w:pPr>
              <w:rPr>
                <w:sz w:val="18"/>
                <w:szCs w:val="18"/>
              </w:rPr>
            </w:pPr>
            <w:r>
              <w:rPr>
                <w:sz w:val="18"/>
                <w:szCs w:val="18"/>
              </w:rPr>
              <w:t>písm. d) bod ii)</w:t>
            </w:r>
            <w:r w:rsidR="00B435F3" w:rsidRPr="00526A99">
              <w:rPr>
                <w:i/>
                <w:sz w:val="18"/>
                <w:szCs w:val="18"/>
              </w:rPr>
              <w:t xml:space="preserve"> (</w:t>
            </w:r>
            <w:r w:rsidR="00B435F3">
              <w:rPr>
                <w:i/>
                <w:sz w:val="18"/>
                <w:szCs w:val="18"/>
              </w:rPr>
              <w:t>Č</w:t>
            </w:r>
            <w:r w:rsidR="00B435F3" w:rsidRPr="00526A99">
              <w:rPr>
                <w:i/>
                <w:sz w:val="18"/>
                <w:szCs w:val="18"/>
              </w:rPr>
              <w:t xml:space="preserve">lánek </w:t>
            </w:r>
            <w:r w:rsidR="00B435F3">
              <w:rPr>
                <w:i/>
                <w:sz w:val="18"/>
                <w:szCs w:val="18"/>
              </w:rPr>
              <w:t>60 odstavec 3 písmeno d)</w:t>
            </w:r>
            <w:r w:rsidR="00B435F3" w:rsidRPr="00526A99">
              <w:rPr>
                <w:i/>
                <w:sz w:val="18"/>
                <w:szCs w:val="18"/>
              </w:rPr>
              <w:t>)</w:t>
            </w: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275801">
            <w:pPr>
              <w:rPr>
                <w:sz w:val="18"/>
                <w:szCs w:val="18"/>
              </w:rPr>
            </w:pPr>
            <w:r w:rsidRPr="00F25D1A">
              <w:rPr>
                <w:sz w:val="18"/>
                <w:szCs w:val="18"/>
              </w:rPr>
              <w:t>ii) v písmenu d) se slova „každý příslušný kapitálový nástroj“ nahrazují slovy „každý příslušný kapitálový nástroj nebo každý způsobilý závazek uvedený v čl. 59 odst. 1a“.“;</w:t>
            </w:r>
          </w:p>
        </w:tc>
        <w:tc>
          <w:tcPr>
            <w:tcW w:w="900" w:type="dxa"/>
            <w:tcBorders>
              <w:top w:val="nil"/>
              <w:left w:val="single" w:sz="18" w:space="0" w:color="auto"/>
              <w:bottom w:val="single" w:sz="4" w:space="0" w:color="auto"/>
              <w:right w:val="single" w:sz="4" w:space="0" w:color="auto"/>
            </w:tcBorders>
          </w:tcPr>
          <w:p w:rsidR="00F375FC" w:rsidRPr="00F25D1A" w:rsidRDefault="00F375FC" w:rsidP="00275801">
            <w:pPr>
              <w:rPr>
                <w:sz w:val="18"/>
                <w:szCs w:val="18"/>
              </w:rPr>
            </w:pPr>
          </w:p>
        </w:tc>
        <w:tc>
          <w:tcPr>
            <w:tcW w:w="108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c>
          <w:tcPr>
            <w:tcW w:w="5405" w:type="dxa"/>
            <w:gridSpan w:val="4"/>
            <w:tcBorders>
              <w:top w:val="nil"/>
              <w:left w:val="single" w:sz="4" w:space="0" w:color="auto"/>
              <w:bottom w:val="single" w:sz="4" w:space="0" w:color="auto"/>
              <w:right w:val="single" w:sz="4" w:space="0" w:color="auto"/>
            </w:tcBorders>
          </w:tcPr>
          <w:p w:rsidR="00F375FC" w:rsidRPr="00F25D1A" w:rsidRDefault="00F375FC" w:rsidP="00D86939">
            <w:pPr>
              <w:jc w:val="both"/>
              <w:rPr>
                <w:sz w:val="18"/>
                <w:szCs w:val="18"/>
              </w:rPr>
            </w:pPr>
            <w:r w:rsidRPr="006A5325">
              <w:rPr>
                <w:i/>
                <w:sz w:val="18"/>
                <w:szCs w:val="18"/>
              </w:rPr>
              <w:t xml:space="preserve">Nerelevantní z hlediska </w:t>
            </w:r>
            <w:r>
              <w:rPr>
                <w:i/>
                <w:sz w:val="18"/>
                <w:szCs w:val="18"/>
              </w:rPr>
              <w:t>transpozice</w:t>
            </w:r>
            <w:r w:rsidRPr="006A5325">
              <w:rPr>
                <w:i/>
                <w:sz w:val="18"/>
                <w:szCs w:val="18"/>
              </w:rPr>
              <w:t>.</w:t>
            </w:r>
            <w:r>
              <w:rPr>
                <w:i/>
                <w:sz w:val="18"/>
                <w:szCs w:val="18"/>
              </w:rPr>
              <w:t xml:space="preserve"> Jedná se pouze o změnu odkazu, která není v českém předpise relevantní.</w:t>
            </w:r>
          </w:p>
        </w:tc>
        <w:tc>
          <w:tcPr>
            <w:tcW w:w="895"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NT</w:t>
            </w: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2D7720">
        <w:tc>
          <w:tcPr>
            <w:tcW w:w="1440" w:type="dxa"/>
            <w:tcBorders>
              <w:top w:val="nil"/>
              <w:left w:val="single" w:sz="4" w:space="0" w:color="auto"/>
              <w:bottom w:val="single" w:sz="4" w:space="0" w:color="auto"/>
              <w:right w:val="single" w:sz="4" w:space="0" w:color="auto"/>
            </w:tcBorders>
          </w:tcPr>
          <w:p w:rsidR="00F375FC" w:rsidRPr="00F25D1A" w:rsidRDefault="00671C47" w:rsidP="00FE7941">
            <w:pPr>
              <w:rPr>
                <w:sz w:val="18"/>
                <w:szCs w:val="18"/>
              </w:rPr>
            </w:pPr>
            <w:r>
              <w:rPr>
                <w:sz w:val="18"/>
                <w:szCs w:val="18"/>
              </w:rPr>
              <w:t>Článek 1 odst. 25</w:t>
            </w:r>
            <w:r w:rsidR="00FE7941">
              <w:rPr>
                <w:sz w:val="18"/>
                <w:szCs w:val="18"/>
              </w:rPr>
              <w:t xml:space="preserve"> </w:t>
            </w:r>
            <w:r w:rsidR="00FE7941" w:rsidRPr="00526A99">
              <w:rPr>
                <w:i/>
                <w:sz w:val="18"/>
                <w:szCs w:val="18"/>
              </w:rPr>
              <w:t>(</w:t>
            </w:r>
            <w:r w:rsidR="00FE7941">
              <w:rPr>
                <w:i/>
                <w:sz w:val="18"/>
                <w:szCs w:val="18"/>
              </w:rPr>
              <w:t>Č</w:t>
            </w:r>
            <w:r w:rsidR="00FE7941" w:rsidRPr="00526A99">
              <w:rPr>
                <w:i/>
                <w:sz w:val="18"/>
                <w:szCs w:val="18"/>
              </w:rPr>
              <w:t xml:space="preserve">lánek </w:t>
            </w:r>
            <w:r w:rsidR="00FE7941">
              <w:rPr>
                <w:i/>
                <w:sz w:val="18"/>
                <w:szCs w:val="18"/>
              </w:rPr>
              <w:t>61 odstavec 3</w:t>
            </w:r>
            <w:r w:rsidR="00FE7941" w:rsidRPr="00526A99">
              <w:rPr>
                <w:i/>
                <w:sz w:val="18"/>
                <w:szCs w:val="18"/>
              </w:rPr>
              <w:t>)</w:t>
            </w: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8126F9">
            <w:pPr>
              <w:jc w:val="both"/>
              <w:rPr>
                <w:sz w:val="18"/>
                <w:szCs w:val="18"/>
              </w:rPr>
            </w:pPr>
            <w:r w:rsidRPr="00F25D1A">
              <w:rPr>
                <w:sz w:val="18"/>
                <w:szCs w:val="18"/>
              </w:rPr>
              <w:t xml:space="preserve">V čl. 61 odst. 3 se doplňuje nový pododstavec, který zní: </w:t>
            </w:r>
          </w:p>
          <w:p w:rsidR="00F375FC" w:rsidRPr="00F25D1A" w:rsidRDefault="00F375FC" w:rsidP="008126F9">
            <w:pPr>
              <w:jc w:val="both"/>
              <w:rPr>
                <w:sz w:val="18"/>
                <w:szCs w:val="18"/>
              </w:rPr>
            </w:pPr>
          </w:p>
          <w:p w:rsidR="00F375FC" w:rsidRPr="00F25D1A" w:rsidRDefault="00F375FC" w:rsidP="008126F9">
            <w:pPr>
              <w:jc w:val="both"/>
              <w:rPr>
                <w:sz w:val="18"/>
                <w:szCs w:val="18"/>
              </w:rPr>
            </w:pPr>
            <w:r w:rsidRPr="00F25D1A">
              <w:rPr>
                <w:sz w:val="18"/>
                <w:szCs w:val="18"/>
              </w:rPr>
              <w:t>„Pokud jsou příslušné kapitálové nástroje nebo způsobilé závazky uvedené v čl. 59 odst. 1a této směrnice uznány pro účely splnění požadavku podle čl. 45f odst. 1, je orgánem odpovědným za učinění zjištění uvedeného v čl. 59 odst. 3 této směrnice odpovědný orgán členského státu, kde byly instituce nebo subjekt uvedený v čl. 1 odst. 1 písm. b), c) nebo d) této směrnice povoleny v souladu s hlavou III směrnice 2013/36/EU.“</w:t>
            </w:r>
          </w:p>
        </w:tc>
        <w:tc>
          <w:tcPr>
            <w:tcW w:w="900" w:type="dxa"/>
            <w:tcBorders>
              <w:top w:val="nil"/>
              <w:left w:val="single" w:sz="18" w:space="0" w:color="auto"/>
              <w:bottom w:val="single" w:sz="4" w:space="0" w:color="auto"/>
              <w:right w:val="single" w:sz="4" w:space="0" w:color="auto"/>
            </w:tcBorders>
          </w:tcPr>
          <w:p w:rsidR="00F375FC" w:rsidRPr="00F25D1A" w:rsidRDefault="00F375FC" w:rsidP="00275801">
            <w:pPr>
              <w:rPr>
                <w:sz w:val="18"/>
                <w:szCs w:val="18"/>
              </w:rPr>
            </w:pPr>
            <w:r>
              <w:rPr>
                <w:sz w:val="18"/>
                <w:szCs w:val="18"/>
              </w:rPr>
              <w:t>374/2015 ve znění 298/2021</w:t>
            </w:r>
          </w:p>
        </w:tc>
        <w:tc>
          <w:tcPr>
            <w:tcW w:w="108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 60</w:t>
            </w:r>
          </w:p>
        </w:tc>
        <w:tc>
          <w:tcPr>
            <w:tcW w:w="5405" w:type="dxa"/>
            <w:gridSpan w:val="4"/>
            <w:tcBorders>
              <w:top w:val="nil"/>
              <w:left w:val="single" w:sz="4" w:space="0" w:color="auto"/>
              <w:bottom w:val="single" w:sz="4" w:space="0" w:color="auto"/>
              <w:right w:val="single" w:sz="4" w:space="0" w:color="auto"/>
            </w:tcBorders>
          </w:tcPr>
          <w:p w:rsidR="00F375FC" w:rsidRPr="00F67F26" w:rsidRDefault="00F375FC" w:rsidP="00F67F26">
            <w:pPr>
              <w:rPr>
                <w:i/>
                <w:sz w:val="18"/>
              </w:rPr>
            </w:pPr>
            <w:r w:rsidRPr="00F67F26">
              <w:rPr>
                <w:i/>
                <w:sz w:val="18"/>
              </w:rPr>
              <w:t xml:space="preserve">Česká národní banka odepíše nebo konvertuje odepisovatelné kapitálové nástroje a vnitroskupinové způsobilé závazky povinné osoby, jestliže povinná osoba </w:t>
            </w:r>
          </w:p>
          <w:p w:rsidR="00F375FC" w:rsidRPr="00F67F26" w:rsidRDefault="00F375FC" w:rsidP="00F67F26">
            <w:pPr>
              <w:rPr>
                <w:i/>
                <w:sz w:val="18"/>
              </w:rPr>
            </w:pPr>
            <w:r w:rsidRPr="00F67F26">
              <w:rPr>
                <w:i/>
                <w:sz w:val="18"/>
              </w:rPr>
              <w:t xml:space="preserve">a) splňuje podmínky pro uplatnění opatření k řešení krize, </w:t>
            </w:r>
          </w:p>
          <w:p w:rsidR="00F375FC" w:rsidRPr="00F67F26" w:rsidRDefault="00F375FC" w:rsidP="00F67F26">
            <w:pPr>
              <w:rPr>
                <w:i/>
                <w:sz w:val="18"/>
              </w:rPr>
            </w:pPr>
            <w:r w:rsidRPr="00F67F26">
              <w:rPr>
                <w:i/>
                <w:sz w:val="18"/>
              </w:rPr>
              <w:t xml:space="preserve">b) není bez odpisu nebo konverze odepisovatelných kapitálových nástrojů a vnitroskupinových způsobilých závazků schopna pokračovat v činnosti, nebo </w:t>
            </w:r>
          </w:p>
          <w:p w:rsidR="00F375FC" w:rsidRPr="00F25D1A" w:rsidRDefault="00F375FC" w:rsidP="00F67F26">
            <w:pPr>
              <w:rPr>
                <w:sz w:val="18"/>
                <w:szCs w:val="18"/>
              </w:rPr>
            </w:pPr>
            <w:r w:rsidRPr="00F67F26">
              <w:rPr>
                <w:i/>
                <w:sz w:val="18"/>
              </w:rPr>
              <w:t>c) je ve stavu, který vyžaduje poskytnutí veřejné podpory, ledaže se jedná o veřejnou podporu poskytovanou ve formě a za podmínek uvedených v § 4 odst. 1 písm. d) bodě 3.</w:t>
            </w:r>
          </w:p>
        </w:tc>
        <w:tc>
          <w:tcPr>
            <w:tcW w:w="895"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PT</w:t>
            </w: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8748BE">
        <w:trPr>
          <w:trHeight w:val="2273"/>
        </w:trPr>
        <w:tc>
          <w:tcPr>
            <w:tcW w:w="1440" w:type="dxa"/>
            <w:tcBorders>
              <w:top w:val="nil"/>
              <w:left w:val="single" w:sz="4" w:space="0" w:color="auto"/>
              <w:bottom w:val="single" w:sz="4" w:space="0" w:color="auto"/>
              <w:right w:val="single" w:sz="4" w:space="0" w:color="auto"/>
            </w:tcBorders>
          </w:tcPr>
          <w:p w:rsidR="00F375FC" w:rsidRPr="006A4503" w:rsidRDefault="00F375FC" w:rsidP="002C77C7">
            <w:pPr>
              <w:rPr>
                <w:sz w:val="18"/>
                <w:szCs w:val="18"/>
              </w:rPr>
            </w:pPr>
            <w:r w:rsidRPr="006A4503">
              <w:rPr>
                <w:sz w:val="18"/>
                <w:szCs w:val="18"/>
              </w:rPr>
              <w:t>Článek 1 odst. 26</w:t>
            </w:r>
          </w:p>
          <w:p w:rsidR="00F375FC" w:rsidRPr="006A4503" w:rsidRDefault="00671C47" w:rsidP="00275801">
            <w:pPr>
              <w:rPr>
                <w:sz w:val="18"/>
                <w:szCs w:val="18"/>
              </w:rPr>
            </w:pPr>
            <w:r>
              <w:rPr>
                <w:sz w:val="18"/>
                <w:szCs w:val="18"/>
              </w:rPr>
              <w:t xml:space="preserve">písm. a) </w:t>
            </w:r>
            <w:r w:rsidR="00FE7941" w:rsidRPr="00526A99">
              <w:rPr>
                <w:i/>
                <w:sz w:val="18"/>
                <w:szCs w:val="18"/>
              </w:rPr>
              <w:t>(</w:t>
            </w:r>
            <w:r w:rsidR="00FE7941">
              <w:rPr>
                <w:i/>
                <w:sz w:val="18"/>
                <w:szCs w:val="18"/>
              </w:rPr>
              <w:t>Č</w:t>
            </w:r>
            <w:r w:rsidR="00FE7941" w:rsidRPr="00526A99">
              <w:rPr>
                <w:i/>
                <w:sz w:val="18"/>
                <w:szCs w:val="18"/>
              </w:rPr>
              <w:t xml:space="preserve">lánek </w:t>
            </w:r>
            <w:r w:rsidR="00FE7941">
              <w:rPr>
                <w:i/>
                <w:sz w:val="18"/>
                <w:szCs w:val="18"/>
              </w:rPr>
              <w:t>62 odstavec 1</w:t>
            </w:r>
            <w:r w:rsidR="00FE7941" w:rsidRPr="00526A99">
              <w:rPr>
                <w:i/>
                <w:sz w:val="18"/>
                <w:szCs w:val="18"/>
              </w:rPr>
              <w:t>)</w:t>
            </w:r>
          </w:p>
        </w:tc>
        <w:tc>
          <w:tcPr>
            <w:tcW w:w="5400" w:type="dxa"/>
            <w:gridSpan w:val="4"/>
            <w:tcBorders>
              <w:top w:val="nil"/>
              <w:left w:val="single" w:sz="4" w:space="0" w:color="auto"/>
              <w:bottom w:val="single" w:sz="4" w:space="0" w:color="auto"/>
              <w:right w:val="single" w:sz="18" w:space="0" w:color="auto"/>
            </w:tcBorders>
          </w:tcPr>
          <w:p w:rsidR="00F375FC" w:rsidRPr="006A4503" w:rsidRDefault="00F375FC" w:rsidP="008126F9">
            <w:pPr>
              <w:jc w:val="both"/>
              <w:rPr>
                <w:sz w:val="18"/>
                <w:szCs w:val="18"/>
              </w:rPr>
            </w:pPr>
            <w:r w:rsidRPr="006A4503">
              <w:rPr>
                <w:sz w:val="18"/>
                <w:szCs w:val="18"/>
              </w:rPr>
              <w:t>Článek 62 se mění takto:</w:t>
            </w:r>
          </w:p>
          <w:p w:rsidR="00F375FC" w:rsidRPr="006A4503" w:rsidRDefault="00F375FC" w:rsidP="008126F9">
            <w:pPr>
              <w:jc w:val="both"/>
              <w:rPr>
                <w:sz w:val="18"/>
                <w:szCs w:val="18"/>
              </w:rPr>
            </w:pPr>
          </w:p>
          <w:p w:rsidR="00F375FC" w:rsidRPr="006A4503" w:rsidRDefault="00F375FC" w:rsidP="008126F9">
            <w:pPr>
              <w:jc w:val="both"/>
              <w:rPr>
                <w:sz w:val="18"/>
                <w:szCs w:val="18"/>
              </w:rPr>
            </w:pPr>
            <w:r w:rsidRPr="006A4503">
              <w:rPr>
                <w:sz w:val="18"/>
                <w:szCs w:val="18"/>
              </w:rPr>
              <w:t xml:space="preserve">a) odstavec 1 se nahrazuje tímto: </w:t>
            </w:r>
          </w:p>
          <w:p w:rsidR="00F375FC" w:rsidRPr="006A4503" w:rsidRDefault="00F375FC" w:rsidP="008126F9">
            <w:pPr>
              <w:jc w:val="both"/>
              <w:rPr>
                <w:sz w:val="18"/>
                <w:szCs w:val="18"/>
              </w:rPr>
            </w:pPr>
          </w:p>
          <w:p w:rsidR="00F375FC" w:rsidRPr="006A4503" w:rsidRDefault="00F375FC" w:rsidP="008126F9">
            <w:pPr>
              <w:jc w:val="both"/>
              <w:rPr>
                <w:sz w:val="18"/>
                <w:szCs w:val="18"/>
              </w:rPr>
            </w:pPr>
            <w:r w:rsidRPr="006A4503">
              <w:rPr>
                <w:sz w:val="18"/>
                <w:szCs w:val="18"/>
              </w:rPr>
              <w:t xml:space="preserve">„1. Členské státy zajistí, aby odpovědné orgány předtím, než učiní zjištění uvedené v čl. 59 odst. 3 písm. b), c), d) nebo e) ve vztahu k dceřinému podniku, který vydává příslušné kapitálové nástroje nebo způsobilé závazky uvedené v čl. 59 odst. 1a za účelem splnění požadavku uvedeného v článku 45f na individuálním základě, nebo příslušné kapitálové nástroje, jež jsou uznány pro účely splnění požadavků na kapitál na individuálním základě nebo na konsolidovaném základě, splňovaly tyto požadavky: </w:t>
            </w:r>
          </w:p>
          <w:p w:rsidR="00F375FC" w:rsidRPr="006A4503" w:rsidRDefault="00F375FC" w:rsidP="008126F9">
            <w:pPr>
              <w:jc w:val="both"/>
              <w:rPr>
                <w:sz w:val="18"/>
                <w:szCs w:val="18"/>
              </w:rPr>
            </w:pPr>
          </w:p>
          <w:p w:rsidR="00F375FC" w:rsidRPr="006A4503" w:rsidRDefault="00F375FC" w:rsidP="008126F9">
            <w:pPr>
              <w:jc w:val="both"/>
              <w:rPr>
                <w:sz w:val="18"/>
                <w:szCs w:val="18"/>
              </w:rPr>
            </w:pPr>
            <w:r w:rsidRPr="006A4503">
              <w:rPr>
                <w:sz w:val="18"/>
                <w:szCs w:val="18"/>
              </w:rPr>
              <w:t xml:space="preserve">a) odpovědný orgán, který zvažuje, zda učinit zjištění uvedené v čl. 59 odst. 3 písm. b), c), d) nebo e), po konzultaci s orgánem příslušným k řešení krize dotčeného subjektu řešícího krizi tuto skutečnost do 24 hodin po konzultaci uvedeného orgánu příslušného k řešení krize oznámí: </w:t>
            </w:r>
          </w:p>
          <w:p w:rsidR="00F375FC" w:rsidRPr="006A4503" w:rsidRDefault="00F375FC" w:rsidP="008126F9">
            <w:pPr>
              <w:jc w:val="both"/>
              <w:rPr>
                <w:sz w:val="18"/>
                <w:szCs w:val="18"/>
              </w:rPr>
            </w:pPr>
          </w:p>
          <w:p w:rsidR="00F375FC" w:rsidRPr="006A4503" w:rsidRDefault="00F375FC" w:rsidP="008126F9">
            <w:pPr>
              <w:jc w:val="both"/>
              <w:rPr>
                <w:sz w:val="18"/>
                <w:szCs w:val="18"/>
              </w:rPr>
            </w:pPr>
            <w:r w:rsidRPr="006A4503">
              <w:rPr>
                <w:sz w:val="18"/>
                <w:szCs w:val="18"/>
              </w:rPr>
              <w:t xml:space="preserve">i) orgánu vykonávajícímu dohled na konsolidovaném základě, a pokud nejde o tentýž orgán, i odpovědnému orgánu v členském státě, kde se nachází orgán vykonávající dohled na konsolidovaném základě; </w:t>
            </w:r>
          </w:p>
          <w:p w:rsidR="00F375FC" w:rsidRPr="006A4503" w:rsidRDefault="00F375FC" w:rsidP="008126F9">
            <w:pPr>
              <w:jc w:val="both"/>
              <w:rPr>
                <w:sz w:val="18"/>
                <w:szCs w:val="18"/>
              </w:rPr>
            </w:pPr>
          </w:p>
          <w:p w:rsidR="00F375FC" w:rsidRPr="006A4503" w:rsidRDefault="00F375FC" w:rsidP="008126F9">
            <w:pPr>
              <w:jc w:val="both"/>
              <w:rPr>
                <w:sz w:val="18"/>
                <w:szCs w:val="18"/>
              </w:rPr>
            </w:pPr>
            <w:r w:rsidRPr="006A4503">
              <w:rPr>
                <w:sz w:val="18"/>
                <w:szCs w:val="18"/>
              </w:rPr>
              <w:t xml:space="preserve">ii) orgánům příslušným k řešení krize ostatních subjektů v rámci téže skupiny řešící krizi, které od subjektu, na který se vztahuje čl. 45f odst. 1, přímo nebo nepřímo zakoupily závazky uvedené v čl. 45f odst. 2; </w:t>
            </w:r>
          </w:p>
          <w:p w:rsidR="00F375FC" w:rsidRPr="006A4503" w:rsidRDefault="00F375FC" w:rsidP="008126F9">
            <w:pPr>
              <w:jc w:val="both"/>
              <w:rPr>
                <w:sz w:val="18"/>
                <w:szCs w:val="18"/>
              </w:rPr>
            </w:pPr>
          </w:p>
          <w:p w:rsidR="00F375FC" w:rsidRPr="006A4503" w:rsidRDefault="00F375FC" w:rsidP="008126F9">
            <w:pPr>
              <w:jc w:val="both"/>
              <w:rPr>
                <w:sz w:val="18"/>
                <w:szCs w:val="18"/>
              </w:rPr>
            </w:pPr>
            <w:r w:rsidRPr="006A4503">
              <w:rPr>
                <w:sz w:val="18"/>
                <w:szCs w:val="18"/>
              </w:rPr>
              <w:t>b) odpovědný orgán, který zvažuje, zda učinit zjištění uvedené v čl. 59 odst. 3 písm. c), to neprodleně oznámí příslušnému orgánu odpovědnému za každou instituci nebo subjekt uvedený v čl. 1 odst. 1 písm. b), c) nebo d), jež vydaly příslušné kapitálové nástroje, ve vztahu k nimž má být vykonána pravomoc k odpisu nebo konverzi, je-li toto zjištění učiněno, a pokud nejde o tentýž orgán, i odpovědným orgánům v členském státě, kde se nacházejí tyto příslušné orgány a orgán vykonávající dohled na konsolidovaném základě.“;</w:t>
            </w:r>
          </w:p>
        </w:tc>
        <w:tc>
          <w:tcPr>
            <w:tcW w:w="900" w:type="dxa"/>
            <w:tcBorders>
              <w:top w:val="nil"/>
              <w:left w:val="single" w:sz="18" w:space="0" w:color="auto"/>
              <w:bottom w:val="single" w:sz="4" w:space="0" w:color="auto"/>
              <w:right w:val="single" w:sz="4" w:space="0" w:color="auto"/>
            </w:tcBorders>
          </w:tcPr>
          <w:p w:rsidR="00F375FC" w:rsidRPr="00F25D1A" w:rsidRDefault="00F375FC" w:rsidP="00275801">
            <w:pPr>
              <w:rPr>
                <w:sz w:val="18"/>
                <w:szCs w:val="18"/>
              </w:rPr>
            </w:pPr>
            <w:r>
              <w:rPr>
                <w:sz w:val="18"/>
                <w:szCs w:val="18"/>
              </w:rPr>
              <w:t>374/2015 ve znění 298/2021</w:t>
            </w:r>
          </w:p>
        </w:tc>
        <w:tc>
          <w:tcPr>
            <w:tcW w:w="108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§64 odst.1</w:t>
            </w:r>
          </w:p>
        </w:tc>
        <w:tc>
          <w:tcPr>
            <w:tcW w:w="5405" w:type="dxa"/>
            <w:gridSpan w:val="4"/>
            <w:tcBorders>
              <w:top w:val="nil"/>
              <w:left w:val="single" w:sz="4" w:space="0" w:color="auto"/>
              <w:bottom w:val="single" w:sz="4" w:space="0" w:color="auto"/>
              <w:right w:val="single" w:sz="4" w:space="0" w:color="auto"/>
            </w:tcBorders>
          </w:tcPr>
          <w:p w:rsidR="00F375FC" w:rsidRPr="008B486B" w:rsidRDefault="00F375FC" w:rsidP="008B486B">
            <w:pPr>
              <w:rPr>
                <w:sz w:val="18"/>
                <w:szCs w:val="18"/>
              </w:rPr>
            </w:pPr>
            <w:r w:rsidRPr="00A53DE4">
              <w:rPr>
                <w:sz w:val="18"/>
                <w:szCs w:val="18"/>
              </w:rPr>
              <w:t xml:space="preserve"> </w:t>
            </w:r>
            <w:r w:rsidRPr="008B486B">
              <w:rPr>
                <w:sz w:val="18"/>
                <w:szCs w:val="18"/>
              </w:rPr>
              <w:t>Domnívá-li se Česká národní banka, že u povinné osoby, která je ovládanou osobou a jejíž odepisovatelné kapitálové nástroje se zahrnují do jejího kapitá</w:t>
            </w:r>
            <w:r>
              <w:rPr>
                <w:sz w:val="18"/>
                <w:szCs w:val="18"/>
              </w:rPr>
              <w:t xml:space="preserve">lu na individuálním základě </w:t>
            </w:r>
            <w:r w:rsidRPr="008B486B">
              <w:rPr>
                <w:sz w:val="18"/>
                <w:szCs w:val="18"/>
              </w:rPr>
              <w:t>nebo do kapitálu její ovládající osoby na konsolidovaném základě, nebo která podléhá vnitřnímu minimálnímu požadavku, jsou splněny podmínky uvedené v § 60 písm. b) nebo c) nebo § 61 odst. 1 písm. b), do 24 hodin po konzultaci s orgánem příslušným k řešení krize dotčené osoby podléhající řešení krize oznámí tuto skutečnost</w:t>
            </w:r>
          </w:p>
          <w:p w:rsidR="00F375FC" w:rsidRPr="008B486B" w:rsidRDefault="00F375FC" w:rsidP="008B486B">
            <w:pPr>
              <w:rPr>
                <w:sz w:val="18"/>
                <w:szCs w:val="18"/>
              </w:rPr>
            </w:pPr>
            <w:r w:rsidRPr="008B486B">
              <w:rPr>
                <w:sz w:val="18"/>
                <w:szCs w:val="18"/>
              </w:rPr>
              <w:t>a) orgánu dohledu na konsolidovaném základě nad skupinou, j</w:t>
            </w:r>
            <w:r>
              <w:rPr>
                <w:sz w:val="18"/>
                <w:szCs w:val="18"/>
              </w:rPr>
              <w:t>ejímž členem je povinná osoba,</w:t>
            </w:r>
            <w:r w:rsidRPr="008B486B">
              <w:rPr>
                <w:sz w:val="18"/>
                <w:szCs w:val="18"/>
              </w:rPr>
              <w:t xml:space="preserve"> </w:t>
            </w:r>
          </w:p>
          <w:p w:rsidR="00F375FC" w:rsidRPr="008B486B" w:rsidRDefault="00F375FC" w:rsidP="008B486B">
            <w:pPr>
              <w:rPr>
                <w:sz w:val="18"/>
                <w:szCs w:val="18"/>
              </w:rPr>
            </w:pPr>
            <w:r w:rsidRPr="008B486B">
              <w:rPr>
                <w:sz w:val="18"/>
                <w:szCs w:val="18"/>
              </w:rPr>
              <w:t>b) orgánu členského státu uvedeného v písmenu a) příslušnému k posuzování podmínek pro odpis nebo konverzi kapitálových nástrojů podle srovnatelného</w:t>
            </w:r>
            <w:r>
              <w:rPr>
                <w:sz w:val="18"/>
                <w:szCs w:val="18"/>
              </w:rPr>
              <w:t xml:space="preserve"> zahraničního právního předpisu</w:t>
            </w:r>
            <w:r w:rsidRPr="008B486B">
              <w:rPr>
                <w:sz w:val="18"/>
                <w:szCs w:val="18"/>
              </w:rPr>
              <w:t xml:space="preserve"> a</w:t>
            </w:r>
          </w:p>
          <w:p w:rsidR="00F375FC" w:rsidRPr="00A53DE4" w:rsidRDefault="00F375FC" w:rsidP="008B486B">
            <w:pPr>
              <w:rPr>
                <w:sz w:val="18"/>
                <w:szCs w:val="18"/>
              </w:rPr>
            </w:pPr>
            <w:r w:rsidRPr="008B486B">
              <w:rPr>
                <w:sz w:val="18"/>
                <w:szCs w:val="18"/>
              </w:rPr>
              <w:t>c) orgánům příslušným k řešení krize osob, které jsou členy stejné skupiny podléhající řešení krize a které přímo nebo nepřímo nabyly odepisovatelné kapitálové nástroje nebo vnitroskupinové způsobilé závazky povinné osoby.</w:t>
            </w:r>
          </w:p>
          <w:p w:rsidR="00F375FC" w:rsidRPr="00F25D1A" w:rsidRDefault="00F375FC" w:rsidP="00A53DE4">
            <w:pPr>
              <w:rPr>
                <w:sz w:val="18"/>
                <w:szCs w:val="18"/>
              </w:rPr>
            </w:pPr>
          </w:p>
        </w:tc>
        <w:tc>
          <w:tcPr>
            <w:tcW w:w="895"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PT</w:t>
            </w: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8748BE">
        <w:tc>
          <w:tcPr>
            <w:tcW w:w="1440" w:type="dxa"/>
            <w:tcBorders>
              <w:top w:val="single" w:sz="4" w:space="0" w:color="auto"/>
              <w:left w:val="single" w:sz="4" w:space="0" w:color="auto"/>
              <w:right w:val="single" w:sz="4" w:space="0" w:color="auto"/>
            </w:tcBorders>
          </w:tcPr>
          <w:p w:rsidR="00F375FC" w:rsidRPr="00F25D1A" w:rsidRDefault="00F375FC" w:rsidP="005F3998">
            <w:pPr>
              <w:rPr>
                <w:sz w:val="18"/>
                <w:szCs w:val="18"/>
              </w:rPr>
            </w:pPr>
            <w:r w:rsidRPr="00F25D1A">
              <w:rPr>
                <w:sz w:val="18"/>
                <w:szCs w:val="18"/>
              </w:rPr>
              <w:t>Článek 1 odst. 26</w:t>
            </w:r>
          </w:p>
          <w:p w:rsidR="00F375FC" w:rsidRPr="00F25D1A" w:rsidRDefault="00671C47" w:rsidP="00275801">
            <w:pPr>
              <w:rPr>
                <w:sz w:val="18"/>
                <w:szCs w:val="18"/>
              </w:rPr>
            </w:pPr>
            <w:r>
              <w:rPr>
                <w:sz w:val="18"/>
                <w:szCs w:val="18"/>
              </w:rPr>
              <w:t xml:space="preserve">písm. b) </w:t>
            </w:r>
            <w:r w:rsidR="00FE7941" w:rsidRPr="00526A99">
              <w:rPr>
                <w:i/>
                <w:sz w:val="18"/>
                <w:szCs w:val="18"/>
              </w:rPr>
              <w:t>(</w:t>
            </w:r>
            <w:r w:rsidR="00FE7941">
              <w:rPr>
                <w:i/>
                <w:sz w:val="18"/>
                <w:szCs w:val="18"/>
              </w:rPr>
              <w:t>Č</w:t>
            </w:r>
            <w:r w:rsidR="00FE7941" w:rsidRPr="00526A99">
              <w:rPr>
                <w:i/>
                <w:sz w:val="18"/>
                <w:szCs w:val="18"/>
              </w:rPr>
              <w:t xml:space="preserve">lánek </w:t>
            </w:r>
            <w:r w:rsidR="00FE7941">
              <w:rPr>
                <w:i/>
                <w:sz w:val="18"/>
                <w:szCs w:val="18"/>
              </w:rPr>
              <w:t>62 odstavec 4</w:t>
            </w:r>
            <w:r w:rsidR="00FE7941" w:rsidRPr="00526A99">
              <w:rPr>
                <w:i/>
                <w:sz w:val="18"/>
                <w:szCs w:val="18"/>
              </w:rPr>
              <w:t>)</w:t>
            </w:r>
          </w:p>
        </w:tc>
        <w:tc>
          <w:tcPr>
            <w:tcW w:w="5400" w:type="dxa"/>
            <w:gridSpan w:val="4"/>
            <w:tcBorders>
              <w:top w:val="single" w:sz="4" w:space="0" w:color="auto"/>
              <w:left w:val="single" w:sz="4" w:space="0" w:color="auto"/>
              <w:right w:val="single" w:sz="18" w:space="0" w:color="auto"/>
            </w:tcBorders>
          </w:tcPr>
          <w:p w:rsidR="00F375FC" w:rsidRPr="003641AA" w:rsidRDefault="00F375FC" w:rsidP="00371275">
            <w:pPr>
              <w:jc w:val="both"/>
              <w:rPr>
                <w:sz w:val="18"/>
                <w:szCs w:val="18"/>
              </w:rPr>
            </w:pPr>
            <w:r w:rsidRPr="003641AA">
              <w:rPr>
                <w:sz w:val="18"/>
                <w:szCs w:val="18"/>
              </w:rPr>
              <w:t xml:space="preserve">b) v odstavci. 4 se návětí nahrazuje tímto: </w:t>
            </w:r>
          </w:p>
          <w:p w:rsidR="00F375FC" w:rsidRPr="003641AA" w:rsidRDefault="00F375FC" w:rsidP="00371275">
            <w:pPr>
              <w:jc w:val="both"/>
              <w:rPr>
                <w:sz w:val="18"/>
                <w:szCs w:val="18"/>
              </w:rPr>
            </w:pPr>
          </w:p>
          <w:p w:rsidR="00F375FC" w:rsidRPr="00F25D1A" w:rsidRDefault="00F375FC" w:rsidP="00371275">
            <w:pPr>
              <w:jc w:val="both"/>
              <w:rPr>
                <w:sz w:val="18"/>
                <w:szCs w:val="18"/>
              </w:rPr>
            </w:pPr>
            <w:r w:rsidRPr="003641AA">
              <w:rPr>
                <w:sz w:val="18"/>
                <w:szCs w:val="18"/>
              </w:rPr>
              <w:t>„Bylo-li učiněno oznámení podle odstavce 1, posoudí odpovědný orgán po konzultaci s orgány, jež informoval v souladu s písm. a) bodem i) nebo písmenem b) uvedeného odstavce, tyto záležitosti:“;</w:t>
            </w:r>
          </w:p>
        </w:tc>
        <w:tc>
          <w:tcPr>
            <w:tcW w:w="900" w:type="dxa"/>
            <w:tcBorders>
              <w:top w:val="single" w:sz="4" w:space="0" w:color="auto"/>
              <w:left w:val="single" w:sz="18" w:space="0" w:color="auto"/>
              <w:bottom w:val="single" w:sz="4" w:space="0" w:color="auto"/>
              <w:right w:val="single" w:sz="4" w:space="0" w:color="auto"/>
            </w:tcBorders>
          </w:tcPr>
          <w:p w:rsidR="00F375FC" w:rsidRPr="00F25D1A" w:rsidRDefault="00F375FC" w:rsidP="00275801">
            <w:pPr>
              <w:rPr>
                <w:sz w:val="18"/>
                <w:szCs w:val="18"/>
              </w:rPr>
            </w:pPr>
            <w:r>
              <w:rPr>
                <w:sz w:val="18"/>
                <w:szCs w:val="18"/>
              </w:rPr>
              <w:t>374/2015 ve znění 298/2021</w:t>
            </w:r>
          </w:p>
        </w:tc>
        <w:tc>
          <w:tcPr>
            <w:tcW w:w="1080" w:type="dxa"/>
            <w:tcBorders>
              <w:top w:val="single" w:sz="4" w:space="0" w:color="auto"/>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§64 odst.4</w:t>
            </w:r>
          </w:p>
        </w:tc>
        <w:tc>
          <w:tcPr>
            <w:tcW w:w="5405" w:type="dxa"/>
            <w:gridSpan w:val="4"/>
            <w:tcBorders>
              <w:top w:val="single" w:sz="4" w:space="0" w:color="auto"/>
              <w:left w:val="single" w:sz="4" w:space="0" w:color="auto"/>
              <w:bottom w:val="single" w:sz="4" w:space="0" w:color="auto"/>
              <w:right w:val="single" w:sz="4" w:space="0" w:color="auto"/>
            </w:tcBorders>
          </w:tcPr>
          <w:p w:rsidR="00F375FC" w:rsidRPr="00F25D1A" w:rsidRDefault="00F375FC" w:rsidP="00D7224B">
            <w:pPr>
              <w:rPr>
                <w:sz w:val="18"/>
                <w:szCs w:val="18"/>
              </w:rPr>
            </w:pPr>
            <w:r w:rsidRPr="00B306D3">
              <w:rPr>
                <w:sz w:val="18"/>
                <w:szCs w:val="18"/>
              </w:rPr>
              <w:t>Poté, kdy Česká národní banka učiní oznámení podle odstavce 1, posoudí po konzultaci s orgány uvedenými v odstavci 1 písm. a) a b), zda by opatření včasného zásahu podle § 37, opatření k nápravě podle jiného právního předpisu6), rozhodnutí podle jiného právního předpisu6) o uložení povinnosti udržovat kapitál nad minimální úroveň požadavku na kapitál podle čl. 92 nařízení Evropského parlamentu a Rady (EU) č. 575/2013 nebo převod prostředků nebo kapitálu od ovládající osoby, provedené samostatně nebo společně s jiným opatřením, v přiměřené době odvrátilo její selhání. Poté, kdy Česká národní banka učiní oznámení podle odstavce 2, provede po konzultaci s orgány uvedenými v odstavci 2 písm. a) a b) posouzení podle věty první obdobně.</w:t>
            </w:r>
          </w:p>
        </w:tc>
        <w:tc>
          <w:tcPr>
            <w:tcW w:w="895" w:type="dxa"/>
            <w:tcBorders>
              <w:top w:val="single" w:sz="4" w:space="0" w:color="auto"/>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PT</w:t>
            </w:r>
          </w:p>
        </w:tc>
        <w:tc>
          <w:tcPr>
            <w:tcW w:w="720" w:type="dxa"/>
            <w:tcBorders>
              <w:top w:val="single" w:sz="4" w:space="0" w:color="auto"/>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7C58D1">
        <w:trPr>
          <w:trHeight w:val="55"/>
        </w:trPr>
        <w:tc>
          <w:tcPr>
            <w:tcW w:w="1440" w:type="dxa"/>
            <w:tcBorders>
              <w:top w:val="nil"/>
              <w:left w:val="single" w:sz="4" w:space="0" w:color="auto"/>
              <w:right w:val="single" w:sz="4" w:space="0" w:color="auto"/>
            </w:tcBorders>
          </w:tcPr>
          <w:p w:rsidR="00F375FC" w:rsidRPr="00F25D1A" w:rsidRDefault="00671C47" w:rsidP="00FE7941">
            <w:pPr>
              <w:rPr>
                <w:sz w:val="18"/>
                <w:szCs w:val="18"/>
              </w:rPr>
            </w:pPr>
            <w:r>
              <w:rPr>
                <w:sz w:val="18"/>
                <w:szCs w:val="18"/>
              </w:rPr>
              <w:t>Článek 1 odst. 27</w:t>
            </w:r>
            <w:r w:rsidR="00FE7941">
              <w:rPr>
                <w:sz w:val="18"/>
                <w:szCs w:val="18"/>
              </w:rPr>
              <w:t xml:space="preserve"> </w:t>
            </w:r>
            <w:r w:rsidR="00FE7941" w:rsidRPr="00526A99">
              <w:rPr>
                <w:i/>
                <w:sz w:val="18"/>
                <w:szCs w:val="18"/>
              </w:rPr>
              <w:t>(</w:t>
            </w:r>
            <w:r w:rsidR="00FE7941">
              <w:rPr>
                <w:i/>
                <w:sz w:val="18"/>
                <w:szCs w:val="18"/>
              </w:rPr>
              <w:t>Č</w:t>
            </w:r>
            <w:r w:rsidR="00FE7941" w:rsidRPr="00526A99">
              <w:rPr>
                <w:i/>
                <w:sz w:val="18"/>
                <w:szCs w:val="18"/>
              </w:rPr>
              <w:t xml:space="preserve">lánek </w:t>
            </w:r>
            <w:r w:rsidR="00FE7941">
              <w:rPr>
                <w:i/>
                <w:sz w:val="18"/>
                <w:szCs w:val="18"/>
              </w:rPr>
              <w:t>63</w:t>
            </w:r>
            <w:r w:rsidR="00FE7941" w:rsidRPr="00526A99">
              <w:rPr>
                <w:i/>
                <w:sz w:val="18"/>
                <w:szCs w:val="18"/>
              </w:rPr>
              <w:t>)</w:t>
            </w:r>
          </w:p>
        </w:tc>
        <w:tc>
          <w:tcPr>
            <w:tcW w:w="5400" w:type="dxa"/>
            <w:gridSpan w:val="4"/>
            <w:tcBorders>
              <w:top w:val="nil"/>
              <w:left w:val="single" w:sz="4" w:space="0" w:color="auto"/>
              <w:right w:val="single" w:sz="18" w:space="0" w:color="auto"/>
            </w:tcBorders>
          </w:tcPr>
          <w:p w:rsidR="00F375FC" w:rsidRPr="00F25D1A" w:rsidRDefault="00F375FC" w:rsidP="008038CE">
            <w:pPr>
              <w:jc w:val="both"/>
              <w:rPr>
                <w:sz w:val="18"/>
                <w:szCs w:val="18"/>
              </w:rPr>
            </w:pPr>
            <w:r w:rsidRPr="00F25D1A">
              <w:rPr>
                <w:sz w:val="18"/>
                <w:szCs w:val="18"/>
              </w:rPr>
              <w:t>V čl. 63 odst. 1 písm. e), f) a j) se slova „způsobilé závazky“ ve všech mluvnických tvarech nahrazují slovy „závazky použitelné k rekapitalizaci z vnitřních zdrojů“ v příslušném mluvnickém tvaru;</w:t>
            </w:r>
          </w:p>
        </w:tc>
        <w:tc>
          <w:tcPr>
            <w:tcW w:w="900" w:type="dxa"/>
            <w:tcBorders>
              <w:top w:val="single" w:sz="4" w:space="0" w:color="auto"/>
              <w:left w:val="single" w:sz="18" w:space="0" w:color="auto"/>
              <w:bottom w:val="single" w:sz="4" w:space="0" w:color="auto"/>
              <w:right w:val="single" w:sz="4" w:space="0" w:color="auto"/>
            </w:tcBorders>
          </w:tcPr>
          <w:p w:rsidR="00F375FC" w:rsidRPr="00F25D1A" w:rsidRDefault="00F375FC" w:rsidP="006F4F0A">
            <w:pPr>
              <w:rPr>
                <w:sz w:val="18"/>
                <w:szCs w:val="18"/>
              </w:rPr>
            </w:pPr>
          </w:p>
        </w:tc>
        <w:tc>
          <w:tcPr>
            <w:tcW w:w="1080" w:type="dxa"/>
            <w:tcBorders>
              <w:top w:val="single" w:sz="4" w:space="0" w:color="auto"/>
              <w:left w:val="single" w:sz="4" w:space="0" w:color="auto"/>
              <w:bottom w:val="single" w:sz="4" w:space="0" w:color="auto"/>
              <w:right w:val="single" w:sz="4" w:space="0" w:color="auto"/>
            </w:tcBorders>
          </w:tcPr>
          <w:p w:rsidR="00F375FC" w:rsidRPr="00F25D1A" w:rsidRDefault="00F375FC" w:rsidP="00275801">
            <w:pPr>
              <w:rPr>
                <w:sz w:val="18"/>
                <w:szCs w:val="18"/>
              </w:rPr>
            </w:pPr>
          </w:p>
        </w:tc>
        <w:tc>
          <w:tcPr>
            <w:tcW w:w="5405" w:type="dxa"/>
            <w:gridSpan w:val="4"/>
            <w:tcBorders>
              <w:top w:val="single" w:sz="4" w:space="0" w:color="auto"/>
              <w:left w:val="single" w:sz="4" w:space="0" w:color="auto"/>
              <w:bottom w:val="single" w:sz="4" w:space="0" w:color="auto"/>
              <w:right w:val="single" w:sz="4" w:space="0" w:color="auto"/>
            </w:tcBorders>
          </w:tcPr>
          <w:p w:rsidR="00F375FC" w:rsidRPr="00F25D1A" w:rsidRDefault="00F375FC" w:rsidP="00D86939">
            <w:pPr>
              <w:jc w:val="both"/>
              <w:rPr>
                <w:sz w:val="18"/>
                <w:szCs w:val="18"/>
              </w:rPr>
            </w:pPr>
            <w:r w:rsidRPr="006A5325">
              <w:rPr>
                <w:i/>
                <w:sz w:val="18"/>
                <w:szCs w:val="18"/>
              </w:rPr>
              <w:t xml:space="preserve">Nerelevantní z hlediska </w:t>
            </w:r>
            <w:r>
              <w:rPr>
                <w:i/>
                <w:sz w:val="18"/>
                <w:szCs w:val="18"/>
              </w:rPr>
              <w:t>transpozice</w:t>
            </w:r>
            <w:r w:rsidRPr="006A5325">
              <w:rPr>
                <w:i/>
                <w:sz w:val="18"/>
                <w:szCs w:val="18"/>
              </w:rPr>
              <w:t>.</w:t>
            </w:r>
            <w:r>
              <w:rPr>
                <w:i/>
                <w:sz w:val="18"/>
                <w:szCs w:val="18"/>
              </w:rPr>
              <w:t xml:space="preserve"> </w:t>
            </w:r>
            <w:r w:rsidRPr="00E52B97">
              <w:rPr>
                <w:i/>
                <w:sz w:val="18"/>
                <w:szCs w:val="18"/>
              </w:rPr>
              <w:t>Vzhledem k zavedené terminologii, odlišné od směrnice, není v českém předpise nutná úprava</w:t>
            </w:r>
            <w:r>
              <w:rPr>
                <w:i/>
                <w:sz w:val="18"/>
                <w:szCs w:val="18"/>
              </w:rPr>
              <w:t>.</w:t>
            </w:r>
          </w:p>
        </w:tc>
        <w:tc>
          <w:tcPr>
            <w:tcW w:w="895" w:type="dxa"/>
            <w:tcBorders>
              <w:top w:val="single" w:sz="4" w:space="0" w:color="auto"/>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NT</w:t>
            </w:r>
          </w:p>
        </w:tc>
        <w:tc>
          <w:tcPr>
            <w:tcW w:w="720" w:type="dxa"/>
            <w:tcBorders>
              <w:top w:val="single" w:sz="4" w:space="0" w:color="auto"/>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7C58D1">
        <w:tc>
          <w:tcPr>
            <w:tcW w:w="1440" w:type="dxa"/>
            <w:tcBorders>
              <w:top w:val="nil"/>
              <w:left w:val="single" w:sz="4" w:space="0" w:color="auto"/>
              <w:bottom w:val="single" w:sz="4" w:space="0" w:color="auto"/>
              <w:right w:val="single" w:sz="4" w:space="0" w:color="auto"/>
            </w:tcBorders>
          </w:tcPr>
          <w:p w:rsidR="00F375FC" w:rsidRPr="00F25D1A" w:rsidRDefault="00671C47" w:rsidP="00FE7941">
            <w:pPr>
              <w:rPr>
                <w:sz w:val="18"/>
                <w:szCs w:val="18"/>
              </w:rPr>
            </w:pPr>
            <w:r>
              <w:rPr>
                <w:sz w:val="18"/>
                <w:szCs w:val="18"/>
              </w:rPr>
              <w:t>Článek 1 odst. 28</w:t>
            </w:r>
            <w:r w:rsidR="00FE7941">
              <w:rPr>
                <w:sz w:val="18"/>
                <w:szCs w:val="18"/>
              </w:rPr>
              <w:t xml:space="preserve"> </w:t>
            </w:r>
            <w:r w:rsidR="00FE7941" w:rsidRPr="00526A99">
              <w:rPr>
                <w:i/>
                <w:sz w:val="18"/>
                <w:szCs w:val="18"/>
              </w:rPr>
              <w:t>(</w:t>
            </w:r>
            <w:r w:rsidR="00FE7941">
              <w:rPr>
                <w:i/>
                <w:sz w:val="18"/>
                <w:szCs w:val="18"/>
              </w:rPr>
              <w:t>Č</w:t>
            </w:r>
            <w:r w:rsidR="00FE7941" w:rsidRPr="00526A99">
              <w:rPr>
                <w:i/>
                <w:sz w:val="18"/>
                <w:szCs w:val="18"/>
              </w:rPr>
              <w:t xml:space="preserve">lánek </w:t>
            </w:r>
            <w:r w:rsidR="00FE7941">
              <w:rPr>
                <w:i/>
                <w:sz w:val="18"/>
                <w:szCs w:val="18"/>
              </w:rPr>
              <w:t>66</w:t>
            </w:r>
            <w:r w:rsidR="00FE7941" w:rsidRPr="00526A99">
              <w:rPr>
                <w:i/>
                <w:sz w:val="18"/>
                <w:szCs w:val="18"/>
              </w:rPr>
              <w:t>)</w:t>
            </w: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275801">
            <w:pPr>
              <w:rPr>
                <w:sz w:val="18"/>
                <w:szCs w:val="18"/>
              </w:rPr>
            </w:pPr>
            <w:r w:rsidRPr="00F25D1A">
              <w:rPr>
                <w:sz w:val="18"/>
                <w:szCs w:val="18"/>
              </w:rPr>
              <w:t>V čl. 66 odst. 4 se slova „způsobilé závazky“ nahrazují slovy „závazky použitelné k rekapitalizaci z vnitřních zdrojů“;</w:t>
            </w:r>
          </w:p>
        </w:tc>
        <w:tc>
          <w:tcPr>
            <w:tcW w:w="900" w:type="dxa"/>
            <w:tcBorders>
              <w:top w:val="single" w:sz="4" w:space="0" w:color="auto"/>
              <w:left w:val="single" w:sz="18" w:space="0" w:color="auto"/>
              <w:bottom w:val="single" w:sz="4" w:space="0" w:color="auto"/>
              <w:right w:val="single" w:sz="4" w:space="0" w:color="auto"/>
            </w:tcBorders>
          </w:tcPr>
          <w:p w:rsidR="00F375FC" w:rsidRPr="00F25D1A" w:rsidRDefault="00F375FC" w:rsidP="00275801">
            <w:pPr>
              <w:rPr>
                <w:sz w:val="18"/>
                <w:szCs w:val="18"/>
              </w:rPr>
            </w:pPr>
          </w:p>
        </w:tc>
        <w:tc>
          <w:tcPr>
            <w:tcW w:w="1080" w:type="dxa"/>
            <w:tcBorders>
              <w:top w:val="single" w:sz="4" w:space="0" w:color="auto"/>
              <w:left w:val="single" w:sz="4" w:space="0" w:color="auto"/>
              <w:bottom w:val="single" w:sz="4" w:space="0" w:color="auto"/>
              <w:right w:val="single" w:sz="4" w:space="0" w:color="auto"/>
            </w:tcBorders>
          </w:tcPr>
          <w:p w:rsidR="00F375FC" w:rsidRPr="00F25D1A" w:rsidRDefault="00F375FC" w:rsidP="00275801">
            <w:pPr>
              <w:rPr>
                <w:sz w:val="18"/>
                <w:szCs w:val="18"/>
              </w:rPr>
            </w:pPr>
          </w:p>
        </w:tc>
        <w:tc>
          <w:tcPr>
            <w:tcW w:w="5405" w:type="dxa"/>
            <w:gridSpan w:val="4"/>
            <w:tcBorders>
              <w:top w:val="single" w:sz="4" w:space="0" w:color="auto"/>
              <w:left w:val="single" w:sz="4" w:space="0" w:color="auto"/>
              <w:bottom w:val="single" w:sz="4" w:space="0" w:color="auto"/>
              <w:right w:val="single" w:sz="4" w:space="0" w:color="auto"/>
            </w:tcBorders>
          </w:tcPr>
          <w:p w:rsidR="00F375FC" w:rsidRPr="00F25D1A" w:rsidRDefault="00F375FC" w:rsidP="00D86939">
            <w:pPr>
              <w:jc w:val="both"/>
              <w:rPr>
                <w:sz w:val="18"/>
                <w:szCs w:val="18"/>
              </w:rPr>
            </w:pPr>
            <w:r w:rsidRPr="006A5325">
              <w:rPr>
                <w:i/>
                <w:sz w:val="18"/>
                <w:szCs w:val="18"/>
              </w:rPr>
              <w:t xml:space="preserve">Nerelevantní z hlediska </w:t>
            </w:r>
            <w:r>
              <w:rPr>
                <w:i/>
                <w:sz w:val="18"/>
                <w:szCs w:val="18"/>
              </w:rPr>
              <w:t>transpozice</w:t>
            </w:r>
            <w:r w:rsidRPr="006A5325">
              <w:rPr>
                <w:i/>
                <w:sz w:val="18"/>
                <w:szCs w:val="18"/>
              </w:rPr>
              <w:t>.</w:t>
            </w:r>
            <w:r>
              <w:rPr>
                <w:i/>
                <w:sz w:val="18"/>
                <w:szCs w:val="18"/>
              </w:rPr>
              <w:t xml:space="preserve"> </w:t>
            </w:r>
            <w:r w:rsidRPr="00E52B97">
              <w:rPr>
                <w:i/>
                <w:sz w:val="18"/>
                <w:szCs w:val="18"/>
              </w:rPr>
              <w:t>Vzhledem k zavedené terminologii, odlišné od směrnice, není v českém předpise nutná úprava</w:t>
            </w:r>
            <w:r>
              <w:rPr>
                <w:i/>
                <w:sz w:val="18"/>
                <w:szCs w:val="18"/>
              </w:rPr>
              <w:t>.</w:t>
            </w:r>
          </w:p>
        </w:tc>
        <w:tc>
          <w:tcPr>
            <w:tcW w:w="895" w:type="dxa"/>
            <w:tcBorders>
              <w:top w:val="single" w:sz="4" w:space="0" w:color="auto"/>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NT</w:t>
            </w:r>
          </w:p>
        </w:tc>
        <w:tc>
          <w:tcPr>
            <w:tcW w:w="720" w:type="dxa"/>
            <w:tcBorders>
              <w:top w:val="single" w:sz="4" w:space="0" w:color="auto"/>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3D5DD5">
        <w:tc>
          <w:tcPr>
            <w:tcW w:w="1440" w:type="dxa"/>
            <w:tcBorders>
              <w:top w:val="nil"/>
              <w:left w:val="single" w:sz="4" w:space="0" w:color="auto"/>
              <w:bottom w:val="nil"/>
              <w:right w:val="single" w:sz="4" w:space="0" w:color="auto"/>
            </w:tcBorders>
          </w:tcPr>
          <w:p w:rsidR="00F375FC" w:rsidRPr="00F25D1A" w:rsidRDefault="00F375FC" w:rsidP="008038CE">
            <w:pPr>
              <w:rPr>
                <w:sz w:val="18"/>
                <w:szCs w:val="18"/>
              </w:rPr>
            </w:pPr>
            <w:r w:rsidRPr="00F25D1A">
              <w:rPr>
                <w:sz w:val="18"/>
                <w:szCs w:val="18"/>
              </w:rPr>
              <w:t>Článek 1 odst. 29</w:t>
            </w:r>
          </w:p>
          <w:p w:rsidR="00F375FC" w:rsidRPr="00F25D1A" w:rsidRDefault="00671C47" w:rsidP="00275801">
            <w:pPr>
              <w:rPr>
                <w:sz w:val="18"/>
                <w:szCs w:val="18"/>
              </w:rPr>
            </w:pPr>
            <w:r>
              <w:rPr>
                <w:sz w:val="18"/>
                <w:szCs w:val="18"/>
              </w:rPr>
              <w:t>písm. a)</w:t>
            </w:r>
            <w:r w:rsidR="00FE7941">
              <w:rPr>
                <w:sz w:val="18"/>
                <w:szCs w:val="18"/>
              </w:rPr>
              <w:t xml:space="preserve"> </w:t>
            </w:r>
            <w:r w:rsidR="00FE7941" w:rsidRPr="00526A99">
              <w:rPr>
                <w:i/>
                <w:sz w:val="18"/>
                <w:szCs w:val="18"/>
              </w:rPr>
              <w:t>(</w:t>
            </w:r>
            <w:r w:rsidR="00FE7941">
              <w:rPr>
                <w:i/>
                <w:sz w:val="18"/>
                <w:szCs w:val="18"/>
              </w:rPr>
              <w:t>Č</w:t>
            </w:r>
            <w:r w:rsidR="00FE7941" w:rsidRPr="00526A99">
              <w:rPr>
                <w:i/>
                <w:sz w:val="18"/>
                <w:szCs w:val="18"/>
              </w:rPr>
              <w:t xml:space="preserve">lánek </w:t>
            </w:r>
            <w:r w:rsidR="00FE7941">
              <w:rPr>
                <w:i/>
                <w:sz w:val="18"/>
                <w:szCs w:val="18"/>
              </w:rPr>
              <w:t>68 odstavec 3</w:t>
            </w:r>
            <w:r w:rsidR="00FE7941" w:rsidRPr="00526A99">
              <w:rPr>
                <w:i/>
                <w:sz w:val="18"/>
                <w:szCs w:val="18"/>
              </w:rPr>
              <w:t>)</w:t>
            </w:r>
          </w:p>
        </w:tc>
        <w:tc>
          <w:tcPr>
            <w:tcW w:w="5400" w:type="dxa"/>
            <w:gridSpan w:val="4"/>
            <w:tcBorders>
              <w:top w:val="nil"/>
              <w:left w:val="single" w:sz="4" w:space="0" w:color="auto"/>
              <w:bottom w:val="nil"/>
              <w:right w:val="single" w:sz="18" w:space="0" w:color="auto"/>
            </w:tcBorders>
          </w:tcPr>
          <w:p w:rsidR="00F375FC" w:rsidRPr="00F25D1A" w:rsidRDefault="00F375FC" w:rsidP="008038CE">
            <w:pPr>
              <w:jc w:val="both"/>
              <w:rPr>
                <w:sz w:val="18"/>
                <w:szCs w:val="18"/>
              </w:rPr>
            </w:pPr>
            <w:r>
              <w:rPr>
                <w:sz w:val="18"/>
                <w:szCs w:val="18"/>
              </w:rPr>
              <w:t>Č</w:t>
            </w:r>
            <w:r w:rsidRPr="00F25D1A">
              <w:rPr>
                <w:sz w:val="18"/>
                <w:szCs w:val="18"/>
              </w:rPr>
              <w:t xml:space="preserve">lánek 68 se mění takto: </w:t>
            </w:r>
          </w:p>
          <w:p w:rsidR="00F375FC" w:rsidRPr="00F25D1A" w:rsidRDefault="00F375FC" w:rsidP="008038CE">
            <w:pPr>
              <w:jc w:val="both"/>
              <w:rPr>
                <w:sz w:val="18"/>
                <w:szCs w:val="18"/>
              </w:rPr>
            </w:pPr>
          </w:p>
          <w:p w:rsidR="00F375FC" w:rsidRPr="00F25D1A" w:rsidRDefault="00F375FC" w:rsidP="008038CE">
            <w:pPr>
              <w:jc w:val="both"/>
              <w:rPr>
                <w:sz w:val="18"/>
                <w:szCs w:val="18"/>
              </w:rPr>
            </w:pPr>
            <w:r w:rsidRPr="00F25D1A">
              <w:rPr>
                <w:sz w:val="18"/>
                <w:szCs w:val="18"/>
              </w:rPr>
              <w:t xml:space="preserve">a) v odstavci 3 se návětí nahrazuje tímto: </w:t>
            </w:r>
          </w:p>
          <w:p w:rsidR="00F375FC" w:rsidRPr="00F25D1A" w:rsidRDefault="00F375FC" w:rsidP="008038CE">
            <w:pPr>
              <w:jc w:val="both"/>
              <w:rPr>
                <w:sz w:val="18"/>
                <w:szCs w:val="18"/>
              </w:rPr>
            </w:pPr>
          </w:p>
          <w:p w:rsidR="00F375FC" w:rsidRPr="00F25D1A" w:rsidRDefault="00F375FC" w:rsidP="008038CE">
            <w:pPr>
              <w:jc w:val="both"/>
              <w:rPr>
                <w:sz w:val="18"/>
                <w:szCs w:val="18"/>
              </w:rPr>
            </w:pPr>
            <w:r w:rsidRPr="00F25D1A">
              <w:rPr>
                <w:sz w:val="18"/>
                <w:szCs w:val="18"/>
              </w:rPr>
              <w:t>„Jsou-li nadále plněny podstatné povinnosti podle smlouvy, včetně povinnosti platby a plnění, jakož i poskytování kolaterálu, pak opatření k předejití krizi, pozastavení povinnosti podle článku 33a nebo opatření krizového řízení, včetně událostí přímo souvisejících s uplatněním takového opatření, samo o sobě nikomu neumožňuje:“;</w:t>
            </w:r>
          </w:p>
        </w:tc>
        <w:tc>
          <w:tcPr>
            <w:tcW w:w="900" w:type="dxa"/>
            <w:tcBorders>
              <w:top w:val="nil"/>
              <w:left w:val="single" w:sz="18" w:space="0" w:color="auto"/>
              <w:bottom w:val="nil"/>
              <w:right w:val="single" w:sz="4" w:space="0" w:color="auto"/>
            </w:tcBorders>
          </w:tcPr>
          <w:p w:rsidR="00F375FC" w:rsidRPr="00F25D1A" w:rsidRDefault="00F375FC" w:rsidP="00275801">
            <w:pPr>
              <w:rPr>
                <w:sz w:val="18"/>
                <w:szCs w:val="18"/>
              </w:rPr>
            </w:pPr>
            <w:r>
              <w:rPr>
                <w:sz w:val="18"/>
                <w:szCs w:val="18"/>
              </w:rPr>
              <w:t>374/2015 ve znění 298/2021</w:t>
            </w:r>
          </w:p>
        </w:tc>
        <w:tc>
          <w:tcPr>
            <w:tcW w:w="1080" w:type="dxa"/>
            <w:tcBorders>
              <w:top w:val="nil"/>
              <w:left w:val="single" w:sz="4" w:space="0" w:color="auto"/>
              <w:bottom w:val="nil"/>
              <w:right w:val="single" w:sz="4" w:space="0" w:color="auto"/>
            </w:tcBorders>
          </w:tcPr>
          <w:p w:rsidR="00F375FC" w:rsidRPr="00F25D1A" w:rsidRDefault="00F375FC" w:rsidP="00275801">
            <w:pPr>
              <w:rPr>
                <w:sz w:val="18"/>
                <w:szCs w:val="18"/>
              </w:rPr>
            </w:pPr>
            <w:r>
              <w:rPr>
                <w:sz w:val="18"/>
                <w:szCs w:val="18"/>
              </w:rPr>
              <w:t>§168 odst.4</w:t>
            </w:r>
          </w:p>
        </w:tc>
        <w:tc>
          <w:tcPr>
            <w:tcW w:w="5405" w:type="dxa"/>
            <w:gridSpan w:val="4"/>
            <w:tcBorders>
              <w:top w:val="nil"/>
              <w:left w:val="single" w:sz="4" w:space="0" w:color="auto"/>
              <w:bottom w:val="nil"/>
              <w:right w:val="single" w:sz="4" w:space="0" w:color="auto"/>
            </w:tcBorders>
          </w:tcPr>
          <w:p w:rsidR="00F375FC" w:rsidRPr="003D5DD5" w:rsidRDefault="00F375FC" w:rsidP="003D5DD5">
            <w:pPr>
              <w:rPr>
                <w:sz w:val="18"/>
                <w:szCs w:val="18"/>
              </w:rPr>
            </w:pPr>
            <w:r w:rsidRPr="003D5DD5">
              <w:rPr>
                <w:sz w:val="18"/>
                <w:szCs w:val="18"/>
              </w:rPr>
              <w:t xml:space="preserve">Jestliže povinná osoba plní smluvní povinnosti, které tvoří podstatu a účel této smlouvy, včetně platebních povinností a poskytování zajištění, nepřihlíží se k ustanovením právních předpisů nebo smluvním ujednáním, na základě kterých by jinak opatření k předcházení krizím, opatření podle § 81a a 81b a opatření k řešení krize nebo okolnosti vzniklé v přímém důsledku uplatnění těchto opatření odůvodňovala </w:t>
            </w:r>
          </w:p>
          <w:p w:rsidR="00F375FC" w:rsidRPr="003D5DD5" w:rsidRDefault="00F375FC" w:rsidP="003D5DD5">
            <w:pPr>
              <w:rPr>
                <w:sz w:val="18"/>
                <w:szCs w:val="18"/>
              </w:rPr>
            </w:pPr>
            <w:r w:rsidRPr="003D5DD5">
              <w:rPr>
                <w:sz w:val="18"/>
                <w:szCs w:val="18"/>
              </w:rPr>
              <w:t xml:space="preserve">a) výkon práva na ukončení závazku, včetně výkonu obdobného práva ze smlouvy, jejíž smluvní stranou je ovládaná osoba a kde jsou smluvní povinnosti zajištěny členem skupiny, a výkonu obdobných práv ze smlouvy, jejíž stranou je člen skupiny a která obsahuje ujednání o křížovém selhání, nebo </w:t>
            </w:r>
          </w:p>
          <w:p w:rsidR="00F375FC" w:rsidRPr="00F25D1A" w:rsidRDefault="00F375FC" w:rsidP="003D5DD5">
            <w:pPr>
              <w:rPr>
                <w:sz w:val="18"/>
                <w:szCs w:val="18"/>
              </w:rPr>
            </w:pPr>
            <w:r w:rsidRPr="003D5DD5">
              <w:rPr>
                <w:sz w:val="18"/>
                <w:szCs w:val="18"/>
              </w:rPr>
              <w:t>b) výkon práva na nabytí nebo uspokojení ze zajištění poskytnutého povinnou osobou, výkon práva na požadování smluvní pokuty, výkon práva na zadržení majetku ve vlastnictví povinné osoby nebo výkon obdobného práva ve vztahu k majetku poskytnutému povinnou osobou, nebo výkon obdobných práv ve vztahu k členovi skupiny v případě ujednání o křížovém selhání.</w:t>
            </w:r>
          </w:p>
        </w:tc>
        <w:tc>
          <w:tcPr>
            <w:tcW w:w="895" w:type="dxa"/>
            <w:tcBorders>
              <w:top w:val="nil"/>
              <w:left w:val="single" w:sz="4" w:space="0" w:color="auto"/>
              <w:bottom w:val="nil"/>
              <w:right w:val="single" w:sz="4" w:space="0" w:color="auto"/>
            </w:tcBorders>
          </w:tcPr>
          <w:p w:rsidR="00F375FC" w:rsidRPr="00F25D1A" w:rsidRDefault="00F375FC" w:rsidP="00275801">
            <w:pPr>
              <w:rPr>
                <w:sz w:val="18"/>
                <w:szCs w:val="18"/>
              </w:rPr>
            </w:pPr>
            <w:r>
              <w:rPr>
                <w:sz w:val="18"/>
                <w:szCs w:val="18"/>
              </w:rPr>
              <w:t>PT</w:t>
            </w: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3D5DD5">
        <w:tc>
          <w:tcPr>
            <w:tcW w:w="1440" w:type="dxa"/>
            <w:tcBorders>
              <w:top w:val="nil"/>
              <w:left w:val="single" w:sz="4" w:space="0" w:color="auto"/>
              <w:right w:val="single" w:sz="4" w:space="0" w:color="auto"/>
            </w:tcBorders>
          </w:tcPr>
          <w:p w:rsidR="00F375FC" w:rsidRPr="00F25D1A" w:rsidRDefault="00F375FC" w:rsidP="008038CE">
            <w:pPr>
              <w:rPr>
                <w:sz w:val="18"/>
                <w:szCs w:val="18"/>
              </w:rPr>
            </w:pPr>
          </w:p>
        </w:tc>
        <w:tc>
          <w:tcPr>
            <w:tcW w:w="5400" w:type="dxa"/>
            <w:gridSpan w:val="4"/>
            <w:tcBorders>
              <w:top w:val="nil"/>
              <w:left w:val="single" w:sz="4" w:space="0" w:color="auto"/>
              <w:right w:val="single" w:sz="18" w:space="0" w:color="auto"/>
            </w:tcBorders>
          </w:tcPr>
          <w:p w:rsidR="00F375FC" w:rsidRDefault="00F375FC" w:rsidP="008038CE">
            <w:pPr>
              <w:jc w:val="both"/>
              <w:rPr>
                <w:sz w:val="18"/>
                <w:szCs w:val="18"/>
              </w:rPr>
            </w:pPr>
          </w:p>
        </w:tc>
        <w:tc>
          <w:tcPr>
            <w:tcW w:w="900" w:type="dxa"/>
            <w:tcBorders>
              <w:top w:val="nil"/>
              <w:left w:val="single" w:sz="18" w:space="0" w:color="auto"/>
              <w:bottom w:val="single" w:sz="4" w:space="0" w:color="auto"/>
              <w:right w:val="single" w:sz="4" w:space="0" w:color="auto"/>
            </w:tcBorders>
          </w:tcPr>
          <w:p w:rsidR="00F375FC" w:rsidRPr="00AB318A" w:rsidRDefault="00F375FC" w:rsidP="00275801">
            <w:pPr>
              <w:rPr>
                <w:sz w:val="18"/>
                <w:szCs w:val="18"/>
              </w:rPr>
            </w:pPr>
            <w:r>
              <w:rPr>
                <w:sz w:val="18"/>
                <w:szCs w:val="18"/>
              </w:rPr>
              <w:t>374/2015 ve znění 298/2021</w:t>
            </w:r>
          </w:p>
        </w:tc>
        <w:tc>
          <w:tcPr>
            <w:tcW w:w="108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§168 odst.5</w:t>
            </w:r>
          </w:p>
        </w:tc>
        <w:tc>
          <w:tcPr>
            <w:tcW w:w="5405" w:type="dxa"/>
            <w:gridSpan w:val="4"/>
            <w:tcBorders>
              <w:top w:val="nil"/>
              <w:left w:val="single" w:sz="4" w:space="0" w:color="auto"/>
              <w:bottom w:val="single" w:sz="4" w:space="0" w:color="auto"/>
              <w:right w:val="single" w:sz="4" w:space="0" w:color="auto"/>
            </w:tcBorders>
          </w:tcPr>
          <w:p w:rsidR="00F375FC" w:rsidRPr="00F25D1A" w:rsidRDefault="00F375FC" w:rsidP="00DE2DB9">
            <w:pPr>
              <w:rPr>
                <w:sz w:val="18"/>
                <w:szCs w:val="18"/>
              </w:rPr>
            </w:pPr>
            <w:r w:rsidRPr="00821D2F">
              <w:rPr>
                <w:sz w:val="18"/>
                <w:szCs w:val="18"/>
              </w:rPr>
              <w:t>Jestliže povinná osoba plní smluvní povinnosti, které tvoří podstatu a účel této smlouvy, včetně platebních povinností a poskytování zajištění, ne</w:t>
            </w:r>
            <w:r>
              <w:rPr>
                <w:sz w:val="18"/>
                <w:szCs w:val="18"/>
              </w:rPr>
              <w:t>přihlíží se k ustanovením</w:t>
            </w:r>
            <w:r w:rsidRPr="00821D2F">
              <w:rPr>
                <w:sz w:val="18"/>
                <w:szCs w:val="18"/>
              </w:rPr>
              <w:t xml:space="preserve"> jiných právních předpisů nebo smluvním ujednáním, na základě kterých by jinak opatření k předcházení krizím, opatření podle § 81a a 81b a opatření k řešení krize nebo okolnosti vzniklé v přímém důsledku uplatnění těchto opatření odůvodňovala změnu nebo zkracování smluvních práv povinné osoby nebo člena skupiny osob v případě ujednání o křížovém selhání.</w:t>
            </w:r>
          </w:p>
        </w:tc>
        <w:tc>
          <w:tcPr>
            <w:tcW w:w="895" w:type="dxa"/>
            <w:tcBorders>
              <w:top w:val="nil"/>
              <w:left w:val="single" w:sz="4" w:space="0" w:color="auto"/>
              <w:bottom w:val="single" w:sz="4" w:space="0" w:color="auto"/>
              <w:right w:val="single" w:sz="4" w:space="0" w:color="auto"/>
            </w:tcBorders>
          </w:tcPr>
          <w:p w:rsidR="00F375FC" w:rsidRDefault="00F375FC" w:rsidP="00275801">
            <w:pPr>
              <w:rPr>
                <w:sz w:val="18"/>
                <w:szCs w:val="18"/>
              </w:rPr>
            </w:pP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3D5DD5">
        <w:tc>
          <w:tcPr>
            <w:tcW w:w="1440" w:type="dxa"/>
            <w:tcBorders>
              <w:top w:val="nil"/>
              <w:left w:val="single" w:sz="4" w:space="0" w:color="auto"/>
              <w:right w:val="single" w:sz="4" w:space="0" w:color="auto"/>
            </w:tcBorders>
          </w:tcPr>
          <w:p w:rsidR="00F375FC" w:rsidRPr="00F25D1A" w:rsidRDefault="00F375FC" w:rsidP="001C5965">
            <w:pPr>
              <w:rPr>
                <w:sz w:val="18"/>
                <w:szCs w:val="18"/>
              </w:rPr>
            </w:pPr>
            <w:r w:rsidRPr="00F25D1A">
              <w:rPr>
                <w:sz w:val="18"/>
                <w:szCs w:val="18"/>
              </w:rPr>
              <w:t>Článek 1 odst. 29</w:t>
            </w:r>
          </w:p>
          <w:p w:rsidR="00F375FC" w:rsidRPr="00F25D1A" w:rsidRDefault="00671C47" w:rsidP="00275801">
            <w:pPr>
              <w:rPr>
                <w:sz w:val="18"/>
                <w:szCs w:val="18"/>
              </w:rPr>
            </w:pPr>
            <w:r>
              <w:rPr>
                <w:sz w:val="18"/>
                <w:szCs w:val="18"/>
              </w:rPr>
              <w:t>písm. b)</w:t>
            </w:r>
            <w:r w:rsidR="00FE7941" w:rsidRPr="00526A99">
              <w:rPr>
                <w:i/>
                <w:sz w:val="18"/>
                <w:szCs w:val="18"/>
              </w:rPr>
              <w:t xml:space="preserve"> (</w:t>
            </w:r>
            <w:r w:rsidR="00FE7941">
              <w:rPr>
                <w:i/>
                <w:sz w:val="18"/>
                <w:szCs w:val="18"/>
              </w:rPr>
              <w:t>Č</w:t>
            </w:r>
            <w:r w:rsidR="00FE7941" w:rsidRPr="00526A99">
              <w:rPr>
                <w:i/>
                <w:sz w:val="18"/>
                <w:szCs w:val="18"/>
              </w:rPr>
              <w:t xml:space="preserve">lánek </w:t>
            </w:r>
            <w:r w:rsidR="00FE7941">
              <w:rPr>
                <w:i/>
                <w:sz w:val="18"/>
                <w:szCs w:val="18"/>
              </w:rPr>
              <w:t>68 odstavec 5</w:t>
            </w:r>
            <w:r w:rsidR="00FE7941" w:rsidRPr="00526A99">
              <w:rPr>
                <w:i/>
                <w:sz w:val="18"/>
                <w:szCs w:val="18"/>
              </w:rPr>
              <w:t>)</w:t>
            </w:r>
          </w:p>
        </w:tc>
        <w:tc>
          <w:tcPr>
            <w:tcW w:w="5400" w:type="dxa"/>
            <w:gridSpan w:val="4"/>
            <w:tcBorders>
              <w:top w:val="nil"/>
              <w:left w:val="single" w:sz="4" w:space="0" w:color="auto"/>
              <w:right w:val="single" w:sz="18" w:space="0" w:color="auto"/>
            </w:tcBorders>
          </w:tcPr>
          <w:p w:rsidR="00F375FC" w:rsidRPr="00F25D1A" w:rsidRDefault="00F375FC" w:rsidP="001C5965">
            <w:pPr>
              <w:jc w:val="both"/>
              <w:rPr>
                <w:sz w:val="18"/>
                <w:szCs w:val="18"/>
              </w:rPr>
            </w:pPr>
            <w:r w:rsidRPr="00F25D1A">
              <w:rPr>
                <w:sz w:val="18"/>
                <w:szCs w:val="18"/>
              </w:rPr>
              <w:t xml:space="preserve">b) odstavec 5 se nahrazuje tímto: </w:t>
            </w:r>
          </w:p>
          <w:p w:rsidR="00F375FC" w:rsidRPr="00F25D1A" w:rsidRDefault="00F375FC" w:rsidP="001C5965">
            <w:pPr>
              <w:jc w:val="both"/>
              <w:rPr>
                <w:sz w:val="18"/>
                <w:szCs w:val="18"/>
              </w:rPr>
            </w:pPr>
          </w:p>
          <w:p w:rsidR="00F375FC" w:rsidRPr="00F25D1A" w:rsidRDefault="00F375FC" w:rsidP="001C5965">
            <w:pPr>
              <w:jc w:val="both"/>
              <w:rPr>
                <w:sz w:val="18"/>
                <w:szCs w:val="18"/>
              </w:rPr>
            </w:pPr>
            <w:r w:rsidRPr="00F25D1A">
              <w:rPr>
                <w:sz w:val="18"/>
                <w:szCs w:val="18"/>
              </w:rPr>
              <w:t>„5. Pozastavení nebo omezení podle článků 33a, 69 nebo 70 nepředstavuje neplnění smluvní povinnosti pro účely odstavců 1 a 3 tohoto článku a čl. 71 odst. 1.“;</w:t>
            </w:r>
          </w:p>
        </w:tc>
        <w:tc>
          <w:tcPr>
            <w:tcW w:w="900" w:type="dxa"/>
            <w:tcBorders>
              <w:top w:val="single" w:sz="4" w:space="0" w:color="auto"/>
              <w:left w:val="single" w:sz="18" w:space="0" w:color="auto"/>
              <w:bottom w:val="single" w:sz="4" w:space="0" w:color="auto"/>
              <w:right w:val="single" w:sz="4" w:space="0" w:color="auto"/>
            </w:tcBorders>
          </w:tcPr>
          <w:p w:rsidR="00F375FC" w:rsidRPr="00F25D1A" w:rsidRDefault="00F375FC" w:rsidP="00275801">
            <w:pPr>
              <w:rPr>
                <w:sz w:val="18"/>
                <w:szCs w:val="18"/>
              </w:rPr>
            </w:pPr>
            <w:r>
              <w:rPr>
                <w:sz w:val="18"/>
                <w:szCs w:val="18"/>
              </w:rPr>
              <w:t>374/2015 ve znění 182/2018 298/2021</w:t>
            </w:r>
          </w:p>
        </w:tc>
        <w:tc>
          <w:tcPr>
            <w:tcW w:w="1080" w:type="dxa"/>
            <w:tcBorders>
              <w:top w:val="single" w:sz="4" w:space="0" w:color="auto"/>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§169 odst.2</w:t>
            </w:r>
          </w:p>
        </w:tc>
        <w:tc>
          <w:tcPr>
            <w:tcW w:w="5405" w:type="dxa"/>
            <w:gridSpan w:val="4"/>
            <w:tcBorders>
              <w:top w:val="single" w:sz="4" w:space="0" w:color="auto"/>
              <w:left w:val="single" w:sz="4" w:space="0" w:color="auto"/>
              <w:bottom w:val="single" w:sz="4" w:space="0" w:color="auto"/>
              <w:right w:val="single" w:sz="4" w:space="0" w:color="auto"/>
            </w:tcBorders>
          </w:tcPr>
          <w:p w:rsidR="00F375FC" w:rsidRPr="00F25D1A" w:rsidRDefault="00F375FC" w:rsidP="002C506D">
            <w:pPr>
              <w:rPr>
                <w:sz w:val="18"/>
                <w:szCs w:val="18"/>
              </w:rPr>
            </w:pPr>
            <w:r w:rsidRPr="0017584A">
              <w:rPr>
                <w:sz w:val="18"/>
                <w:szCs w:val="18"/>
              </w:rPr>
              <w:t>Pro účely § 168 odst. 1 a 3 až 5 se za porušení smluvní povinnosti nepovažuje takové neplnění smluvních povinností, které nastalo v důsledku pozastavení výkonu pr</w:t>
            </w:r>
            <w:r>
              <w:rPr>
                <w:sz w:val="18"/>
                <w:szCs w:val="18"/>
              </w:rPr>
              <w:t xml:space="preserve">áva nebo povinnosti podle </w:t>
            </w:r>
            <w:r w:rsidRPr="0017584A">
              <w:rPr>
                <w:sz w:val="18"/>
                <w:szCs w:val="18"/>
              </w:rPr>
              <w:t>§ 81a, 81b a 83 až 85 nebo obdobného rozhodnutí orgánu příslušného k řešení krize jiného členského státu.</w:t>
            </w:r>
          </w:p>
        </w:tc>
        <w:tc>
          <w:tcPr>
            <w:tcW w:w="895" w:type="dxa"/>
            <w:tcBorders>
              <w:top w:val="single" w:sz="4" w:space="0" w:color="auto"/>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PT</w:t>
            </w:r>
          </w:p>
        </w:tc>
        <w:tc>
          <w:tcPr>
            <w:tcW w:w="720" w:type="dxa"/>
            <w:tcBorders>
              <w:top w:val="single" w:sz="4" w:space="0" w:color="auto"/>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3D5DD5">
        <w:tc>
          <w:tcPr>
            <w:tcW w:w="1440" w:type="dxa"/>
            <w:tcBorders>
              <w:top w:val="nil"/>
              <w:left w:val="single" w:sz="4" w:space="0" w:color="auto"/>
              <w:bottom w:val="single" w:sz="4" w:space="0" w:color="auto"/>
              <w:right w:val="single" w:sz="4" w:space="0" w:color="auto"/>
            </w:tcBorders>
          </w:tcPr>
          <w:p w:rsidR="00F375FC" w:rsidRPr="00F25D1A" w:rsidRDefault="00F375FC" w:rsidP="008E2140">
            <w:pPr>
              <w:rPr>
                <w:sz w:val="18"/>
                <w:szCs w:val="18"/>
              </w:rPr>
            </w:pPr>
            <w:r w:rsidRPr="00F25D1A">
              <w:rPr>
                <w:sz w:val="18"/>
                <w:szCs w:val="18"/>
              </w:rPr>
              <w:t>Článek 1 odst. 30</w:t>
            </w:r>
          </w:p>
          <w:p w:rsidR="00F375FC" w:rsidRPr="00F25D1A" w:rsidRDefault="00671C47" w:rsidP="00FE7941">
            <w:pPr>
              <w:rPr>
                <w:sz w:val="18"/>
                <w:szCs w:val="18"/>
              </w:rPr>
            </w:pPr>
            <w:r>
              <w:rPr>
                <w:sz w:val="18"/>
                <w:szCs w:val="18"/>
              </w:rPr>
              <w:t>písm. a)</w:t>
            </w:r>
            <w:r w:rsidR="00FE7941">
              <w:rPr>
                <w:sz w:val="18"/>
                <w:szCs w:val="18"/>
              </w:rPr>
              <w:t xml:space="preserve"> </w:t>
            </w:r>
            <w:r w:rsidR="00FE7941" w:rsidRPr="00526A99">
              <w:rPr>
                <w:i/>
                <w:sz w:val="18"/>
                <w:szCs w:val="18"/>
              </w:rPr>
              <w:t>(</w:t>
            </w:r>
            <w:r w:rsidR="00FE7941">
              <w:rPr>
                <w:i/>
                <w:sz w:val="18"/>
                <w:szCs w:val="18"/>
              </w:rPr>
              <w:t>Č</w:t>
            </w:r>
            <w:r w:rsidR="00FE7941" w:rsidRPr="00526A99">
              <w:rPr>
                <w:i/>
                <w:sz w:val="18"/>
                <w:szCs w:val="18"/>
              </w:rPr>
              <w:t xml:space="preserve">lánek </w:t>
            </w:r>
            <w:r w:rsidR="00FE7941">
              <w:rPr>
                <w:i/>
                <w:sz w:val="18"/>
                <w:szCs w:val="18"/>
              </w:rPr>
              <w:t>69 odstavec 4</w:t>
            </w:r>
            <w:r w:rsidR="00FE7941" w:rsidRPr="00526A99">
              <w:rPr>
                <w:i/>
                <w:sz w:val="18"/>
                <w:szCs w:val="18"/>
              </w:rPr>
              <w:t>)</w:t>
            </w: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8E2140">
            <w:pPr>
              <w:jc w:val="both"/>
              <w:rPr>
                <w:sz w:val="18"/>
                <w:szCs w:val="18"/>
              </w:rPr>
            </w:pPr>
            <w:r w:rsidRPr="00F25D1A">
              <w:rPr>
                <w:sz w:val="18"/>
                <w:szCs w:val="18"/>
              </w:rPr>
              <w:t xml:space="preserve">Článek 69 se mění takto: </w:t>
            </w:r>
          </w:p>
          <w:p w:rsidR="00F375FC" w:rsidRPr="00F25D1A" w:rsidRDefault="00F375FC" w:rsidP="008E2140">
            <w:pPr>
              <w:jc w:val="both"/>
              <w:rPr>
                <w:sz w:val="18"/>
                <w:szCs w:val="18"/>
              </w:rPr>
            </w:pPr>
          </w:p>
          <w:p w:rsidR="00F375FC" w:rsidRPr="00F25D1A" w:rsidRDefault="00F375FC" w:rsidP="008E2140">
            <w:pPr>
              <w:jc w:val="both"/>
              <w:rPr>
                <w:sz w:val="18"/>
                <w:szCs w:val="18"/>
              </w:rPr>
            </w:pPr>
            <w:r w:rsidRPr="00F25D1A">
              <w:rPr>
                <w:sz w:val="18"/>
                <w:szCs w:val="18"/>
              </w:rPr>
              <w:t xml:space="preserve">a) odstavec 4 se nahrazuje tímto: </w:t>
            </w:r>
          </w:p>
          <w:p w:rsidR="00F375FC" w:rsidRPr="00F25D1A" w:rsidRDefault="00F375FC" w:rsidP="008E2140">
            <w:pPr>
              <w:jc w:val="both"/>
              <w:rPr>
                <w:sz w:val="18"/>
                <w:szCs w:val="18"/>
              </w:rPr>
            </w:pPr>
          </w:p>
          <w:p w:rsidR="00F375FC" w:rsidRPr="00F25D1A" w:rsidRDefault="00F375FC" w:rsidP="008E2140">
            <w:pPr>
              <w:jc w:val="both"/>
              <w:rPr>
                <w:sz w:val="18"/>
                <w:szCs w:val="18"/>
              </w:rPr>
            </w:pPr>
            <w:r w:rsidRPr="00F25D1A">
              <w:rPr>
                <w:sz w:val="18"/>
                <w:szCs w:val="18"/>
              </w:rPr>
              <w:t>„4. Jakékoli pozastavení podle odstavce 1 se nevztahuje na povinnost platby a plnění vůči:</w:t>
            </w:r>
          </w:p>
          <w:p w:rsidR="00F375FC" w:rsidRPr="00F25D1A" w:rsidRDefault="00F375FC" w:rsidP="008E2140">
            <w:pPr>
              <w:jc w:val="both"/>
              <w:rPr>
                <w:sz w:val="18"/>
                <w:szCs w:val="18"/>
              </w:rPr>
            </w:pPr>
          </w:p>
          <w:p w:rsidR="00F375FC" w:rsidRPr="00F25D1A" w:rsidRDefault="00F375FC" w:rsidP="008E2140">
            <w:pPr>
              <w:jc w:val="both"/>
              <w:rPr>
                <w:sz w:val="18"/>
                <w:szCs w:val="18"/>
              </w:rPr>
            </w:pPr>
            <w:r w:rsidRPr="00F25D1A">
              <w:rPr>
                <w:sz w:val="18"/>
                <w:szCs w:val="18"/>
              </w:rPr>
              <w:t xml:space="preserve">a) systémům a provozovatelům systémů, které jsou určeny podle směrnice 98/26/ES; </w:t>
            </w:r>
          </w:p>
          <w:p w:rsidR="00F375FC" w:rsidRPr="00F25D1A" w:rsidRDefault="00F375FC" w:rsidP="008E2140">
            <w:pPr>
              <w:jc w:val="both"/>
              <w:rPr>
                <w:sz w:val="18"/>
                <w:szCs w:val="18"/>
              </w:rPr>
            </w:pPr>
          </w:p>
          <w:p w:rsidR="00F375FC" w:rsidRPr="00F25D1A" w:rsidRDefault="00F375FC" w:rsidP="008E2140">
            <w:pPr>
              <w:jc w:val="both"/>
              <w:rPr>
                <w:sz w:val="18"/>
                <w:szCs w:val="18"/>
              </w:rPr>
            </w:pPr>
            <w:r w:rsidRPr="00F25D1A">
              <w:rPr>
                <w:sz w:val="18"/>
                <w:szCs w:val="18"/>
              </w:rPr>
              <w:t xml:space="preserve">b) ústředním protistranám povoleným v Unii podle článku 14 nařízení (EU) č. 648/2012 a vůči ústředním protistranám z třetích zemí uznaným ESMA podle článku 25 uvedeného nařízení; </w:t>
            </w:r>
          </w:p>
          <w:p w:rsidR="00F375FC" w:rsidRPr="00F25D1A" w:rsidRDefault="00F375FC" w:rsidP="008E2140">
            <w:pPr>
              <w:jc w:val="both"/>
              <w:rPr>
                <w:sz w:val="18"/>
                <w:szCs w:val="18"/>
              </w:rPr>
            </w:pPr>
          </w:p>
          <w:p w:rsidR="00F375FC" w:rsidRPr="00F25D1A" w:rsidRDefault="00F375FC" w:rsidP="008E2140">
            <w:pPr>
              <w:jc w:val="both"/>
              <w:rPr>
                <w:sz w:val="18"/>
                <w:szCs w:val="18"/>
              </w:rPr>
            </w:pPr>
            <w:r w:rsidRPr="00F25D1A">
              <w:rPr>
                <w:sz w:val="18"/>
                <w:szCs w:val="18"/>
              </w:rPr>
              <w:t>c) centrálním bankám.“;</w:t>
            </w:r>
          </w:p>
        </w:tc>
        <w:tc>
          <w:tcPr>
            <w:tcW w:w="900" w:type="dxa"/>
            <w:tcBorders>
              <w:top w:val="single" w:sz="4" w:space="0" w:color="auto"/>
              <w:left w:val="single" w:sz="18" w:space="0" w:color="auto"/>
              <w:bottom w:val="single" w:sz="4" w:space="0" w:color="auto"/>
              <w:right w:val="single" w:sz="4" w:space="0" w:color="auto"/>
            </w:tcBorders>
          </w:tcPr>
          <w:p w:rsidR="00F375FC" w:rsidRPr="00F25D1A" w:rsidRDefault="00F375FC" w:rsidP="00275801">
            <w:pPr>
              <w:rPr>
                <w:sz w:val="18"/>
                <w:szCs w:val="18"/>
              </w:rPr>
            </w:pPr>
            <w:r>
              <w:rPr>
                <w:sz w:val="18"/>
                <w:szCs w:val="18"/>
              </w:rPr>
              <w:t>374/2015 ve znění 298/2021</w:t>
            </w:r>
          </w:p>
        </w:tc>
        <w:tc>
          <w:tcPr>
            <w:tcW w:w="1080" w:type="dxa"/>
            <w:tcBorders>
              <w:top w:val="single" w:sz="4" w:space="0" w:color="auto"/>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§83 odst.3</w:t>
            </w:r>
          </w:p>
        </w:tc>
        <w:tc>
          <w:tcPr>
            <w:tcW w:w="5405" w:type="dxa"/>
            <w:gridSpan w:val="4"/>
            <w:tcBorders>
              <w:top w:val="single" w:sz="4" w:space="0" w:color="auto"/>
              <w:left w:val="single" w:sz="4" w:space="0" w:color="auto"/>
              <w:bottom w:val="single" w:sz="4" w:space="0" w:color="auto"/>
              <w:right w:val="single" w:sz="4" w:space="0" w:color="auto"/>
            </w:tcBorders>
          </w:tcPr>
          <w:p w:rsidR="00F375FC" w:rsidRPr="00B4051A" w:rsidRDefault="00F375FC" w:rsidP="00B4051A">
            <w:pPr>
              <w:rPr>
                <w:sz w:val="18"/>
                <w:szCs w:val="18"/>
              </w:rPr>
            </w:pPr>
            <w:r w:rsidRPr="00B4051A">
              <w:rPr>
                <w:sz w:val="18"/>
                <w:szCs w:val="18"/>
              </w:rPr>
              <w:t>Pozastavení povinnosti podle odstavce 1 se nevztahuje na plnění povinnosti vůči</w:t>
            </w:r>
          </w:p>
          <w:p w:rsidR="00F375FC" w:rsidRDefault="00F375FC" w:rsidP="00B4051A">
            <w:pPr>
              <w:rPr>
                <w:sz w:val="18"/>
                <w:szCs w:val="18"/>
              </w:rPr>
            </w:pPr>
            <w:r>
              <w:rPr>
                <w:sz w:val="18"/>
                <w:szCs w:val="18"/>
              </w:rPr>
              <w:t>b)</w:t>
            </w:r>
            <w:r w:rsidRPr="00B4051A">
              <w:rPr>
                <w:sz w:val="18"/>
                <w:szCs w:val="18"/>
              </w:rPr>
              <w:t xml:space="preserve">platebním systémům s neodvolatelností zúčtování, zahraničním platebním systémům s neodvolatelností zúčtování, vypořádacím systémům s neodvolatelností vypořádání, zahraničním vypořádacím systémům s neodvolatelností vypořádání a provozovatelům těchto systémů, </w:t>
            </w:r>
          </w:p>
          <w:p w:rsidR="00F375FC" w:rsidRPr="00B4051A" w:rsidRDefault="00F375FC" w:rsidP="00B4051A">
            <w:pPr>
              <w:rPr>
                <w:sz w:val="18"/>
                <w:szCs w:val="18"/>
              </w:rPr>
            </w:pPr>
            <w:r w:rsidRPr="00B4051A">
              <w:rPr>
                <w:sz w:val="18"/>
                <w:szCs w:val="18"/>
              </w:rPr>
              <w:t>b) ústředním protistranám, které získaly povolení k činnosti podle čl. 17 nařízení Evropského parlamentu a Rady (EU) č. 648/2012, a ústředním protistranám uznaným Evropským orgánem pro cenné papíry a trhy podle čl. 25 nařízení Evropského parlamentu a Rady (EU) č. 648/2012 a</w:t>
            </w:r>
          </w:p>
          <w:p w:rsidR="00F375FC" w:rsidRPr="00F25D1A" w:rsidRDefault="00F375FC" w:rsidP="00B4051A">
            <w:pPr>
              <w:rPr>
                <w:sz w:val="18"/>
                <w:szCs w:val="18"/>
              </w:rPr>
            </w:pPr>
            <w:r w:rsidRPr="00B4051A">
              <w:rPr>
                <w:sz w:val="18"/>
                <w:szCs w:val="18"/>
              </w:rPr>
              <w:t>c) ústředním bankám.</w:t>
            </w:r>
          </w:p>
        </w:tc>
        <w:tc>
          <w:tcPr>
            <w:tcW w:w="895" w:type="dxa"/>
            <w:tcBorders>
              <w:top w:val="single" w:sz="4" w:space="0" w:color="auto"/>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PT</w:t>
            </w:r>
          </w:p>
        </w:tc>
        <w:tc>
          <w:tcPr>
            <w:tcW w:w="720" w:type="dxa"/>
            <w:tcBorders>
              <w:top w:val="single" w:sz="4" w:space="0" w:color="auto"/>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2D7720">
        <w:tc>
          <w:tcPr>
            <w:tcW w:w="1440" w:type="dxa"/>
            <w:tcBorders>
              <w:top w:val="nil"/>
              <w:left w:val="single" w:sz="4" w:space="0" w:color="auto"/>
              <w:bottom w:val="single" w:sz="4" w:space="0" w:color="auto"/>
              <w:right w:val="single" w:sz="4" w:space="0" w:color="auto"/>
            </w:tcBorders>
          </w:tcPr>
          <w:p w:rsidR="00F375FC" w:rsidRPr="00A92218" w:rsidRDefault="00F375FC" w:rsidP="008E2140">
            <w:pPr>
              <w:rPr>
                <w:sz w:val="18"/>
                <w:szCs w:val="18"/>
              </w:rPr>
            </w:pPr>
            <w:r w:rsidRPr="00A92218">
              <w:rPr>
                <w:sz w:val="18"/>
                <w:szCs w:val="18"/>
              </w:rPr>
              <w:t>Článek 1 odst. 30</w:t>
            </w:r>
          </w:p>
          <w:p w:rsidR="00F375FC" w:rsidRPr="00F25D1A" w:rsidRDefault="00F375FC" w:rsidP="00275801">
            <w:pPr>
              <w:rPr>
                <w:sz w:val="18"/>
                <w:szCs w:val="18"/>
              </w:rPr>
            </w:pPr>
            <w:r w:rsidRPr="00A92218">
              <w:rPr>
                <w:sz w:val="18"/>
                <w:szCs w:val="18"/>
              </w:rPr>
              <w:t>písm. b)</w:t>
            </w:r>
            <w:r w:rsidR="00FE7941" w:rsidRPr="00526A99">
              <w:rPr>
                <w:i/>
                <w:sz w:val="18"/>
                <w:szCs w:val="18"/>
              </w:rPr>
              <w:t xml:space="preserve"> (</w:t>
            </w:r>
            <w:r w:rsidR="00FE7941">
              <w:rPr>
                <w:i/>
                <w:sz w:val="18"/>
                <w:szCs w:val="18"/>
              </w:rPr>
              <w:t>Č</w:t>
            </w:r>
            <w:r w:rsidR="00FE7941" w:rsidRPr="00526A99">
              <w:rPr>
                <w:i/>
                <w:sz w:val="18"/>
                <w:szCs w:val="18"/>
              </w:rPr>
              <w:t xml:space="preserve">lánek </w:t>
            </w:r>
            <w:r w:rsidR="00FE7941">
              <w:rPr>
                <w:i/>
                <w:sz w:val="18"/>
                <w:szCs w:val="18"/>
              </w:rPr>
              <w:t>69 odstavec 5</w:t>
            </w:r>
            <w:r w:rsidR="00FE7941" w:rsidRPr="00526A99">
              <w:rPr>
                <w:i/>
                <w:sz w:val="18"/>
                <w:szCs w:val="18"/>
              </w:rPr>
              <w:t>)</w:t>
            </w: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C80AA4">
            <w:pPr>
              <w:jc w:val="both"/>
              <w:rPr>
                <w:sz w:val="18"/>
                <w:szCs w:val="18"/>
              </w:rPr>
            </w:pPr>
            <w:r w:rsidRPr="00F25D1A">
              <w:rPr>
                <w:sz w:val="18"/>
                <w:szCs w:val="18"/>
              </w:rPr>
              <w:t xml:space="preserve">b) v odstavci 5 se doplňují nové pododstavce, které znějí: </w:t>
            </w:r>
          </w:p>
          <w:p w:rsidR="00F375FC" w:rsidRPr="00F25D1A" w:rsidRDefault="00F375FC" w:rsidP="00C80AA4">
            <w:pPr>
              <w:jc w:val="both"/>
              <w:rPr>
                <w:sz w:val="18"/>
                <w:szCs w:val="18"/>
              </w:rPr>
            </w:pPr>
          </w:p>
          <w:p w:rsidR="00F375FC" w:rsidRPr="00F25D1A" w:rsidRDefault="00F375FC" w:rsidP="00C80AA4">
            <w:pPr>
              <w:jc w:val="both"/>
              <w:rPr>
                <w:sz w:val="18"/>
                <w:szCs w:val="18"/>
              </w:rPr>
            </w:pPr>
            <w:r w:rsidRPr="00F25D1A">
              <w:rPr>
                <w:sz w:val="18"/>
                <w:szCs w:val="18"/>
              </w:rPr>
              <w:t xml:space="preserve">„Orgány příslušné k řešení krize stanoví rozsah uvedené pravomoci s ohledem na okolnosti jednotlivých případů. Zejména pečlivě posoudí, zda je vhodné rozšířit pozastavení povinnosti na způsobilé vklady, jež jsou vymezeny v čl. 2 odst. 1 bodě 4 směrnice 2014/49/EU, a zejména na pojištěné vklady fyzických osob, mikropodniků a malých a středních podniků. </w:t>
            </w:r>
          </w:p>
          <w:p w:rsidR="00F375FC" w:rsidRPr="00F25D1A" w:rsidRDefault="00F375FC" w:rsidP="00C80AA4">
            <w:pPr>
              <w:jc w:val="both"/>
              <w:rPr>
                <w:sz w:val="18"/>
                <w:szCs w:val="18"/>
              </w:rPr>
            </w:pPr>
          </w:p>
          <w:p w:rsidR="00F375FC" w:rsidRPr="00F25D1A" w:rsidRDefault="00F375FC" w:rsidP="00C80AA4">
            <w:pPr>
              <w:jc w:val="both"/>
              <w:rPr>
                <w:sz w:val="18"/>
                <w:szCs w:val="18"/>
              </w:rPr>
            </w:pPr>
            <w:r w:rsidRPr="00F25D1A">
              <w:rPr>
                <w:sz w:val="18"/>
                <w:szCs w:val="18"/>
              </w:rPr>
              <w:t>Členské státy mohou stanovit, že v případě uplatnění pravomoci pozastavit povinnost platby nebo plnění ve vztahu k pojištěným vkladům umožní orgány příslušné k řešení krize vkladatelům přístup k náležitému dennímu obnosu z uvedených vkladů.“;</w:t>
            </w:r>
          </w:p>
        </w:tc>
        <w:tc>
          <w:tcPr>
            <w:tcW w:w="900" w:type="dxa"/>
            <w:tcBorders>
              <w:top w:val="nil"/>
              <w:left w:val="single" w:sz="18" w:space="0" w:color="auto"/>
              <w:bottom w:val="single" w:sz="4" w:space="0" w:color="auto"/>
              <w:right w:val="single" w:sz="4" w:space="0" w:color="auto"/>
            </w:tcBorders>
          </w:tcPr>
          <w:p w:rsidR="00F375FC" w:rsidRPr="00F25D1A" w:rsidRDefault="00F375FC" w:rsidP="00275801">
            <w:pPr>
              <w:rPr>
                <w:sz w:val="18"/>
                <w:szCs w:val="18"/>
              </w:rPr>
            </w:pPr>
            <w:r>
              <w:rPr>
                <w:sz w:val="18"/>
                <w:szCs w:val="18"/>
              </w:rPr>
              <w:t>374/2015 ve znění 298/2021</w:t>
            </w:r>
          </w:p>
        </w:tc>
        <w:tc>
          <w:tcPr>
            <w:tcW w:w="108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§83 odst.4</w:t>
            </w:r>
          </w:p>
        </w:tc>
        <w:tc>
          <w:tcPr>
            <w:tcW w:w="5405" w:type="dxa"/>
            <w:gridSpan w:val="4"/>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sidRPr="00240329">
              <w:rPr>
                <w:sz w:val="18"/>
                <w:szCs w:val="18"/>
              </w:rPr>
              <w:t>Rozsah pozastavení podle odstavce 1 lze určit ve vztahu k individuálně určené povinnosti ve smlouvě nebo smlouvách, ve vztahu ke skupině druhově určených povinností nebo smluv nebo ve vztahu ke všem povinnostem nebo smlouvám dotčené povinné osoby. Česká národní banka posoudí vhodnost rozšíření pozastavení podle odstavce 1 na pojištěné pohledávky z vkladů, zejména na kryté pohledávky z vkladů fyzických osob a velmi malých, malých a středních podniků.</w:t>
            </w:r>
          </w:p>
        </w:tc>
        <w:tc>
          <w:tcPr>
            <w:tcW w:w="895"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PT</w:t>
            </w: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2D7720">
        <w:tc>
          <w:tcPr>
            <w:tcW w:w="1440" w:type="dxa"/>
            <w:tcBorders>
              <w:top w:val="nil"/>
              <w:left w:val="single" w:sz="4" w:space="0" w:color="auto"/>
              <w:bottom w:val="single" w:sz="4" w:space="0" w:color="auto"/>
              <w:right w:val="single" w:sz="4" w:space="0" w:color="auto"/>
            </w:tcBorders>
          </w:tcPr>
          <w:p w:rsidR="00F375FC" w:rsidRPr="00F25D1A" w:rsidRDefault="00671C47" w:rsidP="00FE7941">
            <w:pPr>
              <w:rPr>
                <w:sz w:val="18"/>
                <w:szCs w:val="18"/>
              </w:rPr>
            </w:pPr>
            <w:r>
              <w:rPr>
                <w:sz w:val="18"/>
                <w:szCs w:val="18"/>
              </w:rPr>
              <w:t>Článek 1 odst. 31</w:t>
            </w:r>
            <w:r w:rsidR="00FE7941">
              <w:rPr>
                <w:sz w:val="18"/>
                <w:szCs w:val="18"/>
              </w:rPr>
              <w:t xml:space="preserve"> </w:t>
            </w:r>
            <w:r w:rsidR="00FE7941" w:rsidRPr="00526A99">
              <w:rPr>
                <w:i/>
                <w:sz w:val="18"/>
                <w:szCs w:val="18"/>
              </w:rPr>
              <w:t>(</w:t>
            </w:r>
            <w:r w:rsidR="00FE7941">
              <w:rPr>
                <w:i/>
                <w:sz w:val="18"/>
                <w:szCs w:val="18"/>
              </w:rPr>
              <w:t>Č</w:t>
            </w:r>
            <w:r w:rsidR="00FE7941" w:rsidRPr="00526A99">
              <w:rPr>
                <w:i/>
                <w:sz w:val="18"/>
                <w:szCs w:val="18"/>
              </w:rPr>
              <w:t xml:space="preserve">lánek </w:t>
            </w:r>
            <w:r w:rsidR="00FE7941">
              <w:rPr>
                <w:i/>
                <w:sz w:val="18"/>
                <w:szCs w:val="18"/>
              </w:rPr>
              <w:t>70 odstavec 2</w:t>
            </w:r>
            <w:r w:rsidR="00FE7941" w:rsidRPr="00526A99">
              <w:rPr>
                <w:i/>
                <w:sz w:val="18"/>
                <w:szCs w:val="18"/>
              </w:rPr>
              <w:t>)</w:t>
            </w: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F9625F">
            <w:pPr>
              <w:jc w:val="both"/>
              <w:rPr>
                <w:sz w:val="18"/>
                <w:szCs w:val="18"/>
              </w:rPr>
            </w:pPr>
            <w:r w:rsidRPr="00F25D1A">
              <w:rPr>
                <w:sz w:val="18"/>
                <w:szCs w:val="18"/>
              </w:rPr>
              <w:t xml:space="preserve">V článku 70 se odstavec 2 nahrazuje tímto: </w:t>
            </w:r>
          </w:p>
          <w:p w:rsidR="00F375FC" w:rsidRPr="00F25D1A" w:rsidRDefault="00F375FC" w:rsidP="00F9625F">
            <w:pPr>
              <w:jc w:val="both"/>
              <w:rPr>
                <w:sz w:val="18"/>
                <w:szCs w:val="18"/>
              </w:rPr>
            </w:pPr>
          </w:p>
          <w:p w:rsidR="00F375FC" w:rsidRPr="00F25D1A" w:rsidRDefault="00F375FC" w:rsidP="00F9625F">
            <w:pPr>
              <w:jc w:val="both"/>
              <w:rPr>
                <w:sz w:val="18"/>
                <w:szCs w:val="18"/>
              </w:rPr>
            </w:pPr>
            <w:r w:rsidRPr="00F25D1A">
              <w:rPr>
                <w:sz w:val="18"/>
                <w:szCs w:val="18"/>
              </w:rPr>
              <w:t xml:space="preserve">„2. Orgány příslušné k řešení krize nevykonají pravomoc uvedenou v odstavci 1 tohoto článku ve vztahu k některé z těchto možností: </w:t>
            </w:r>
          </w:p>
          <w:p w:rsidR="00F375FC" w:rsidRPr="00F25D1A" w:rsidRDefault="00F375FC" w:rsidP="00F9625F">
            <w:pPr>
              <w:jc w:val="both"/>
              <w:rPr>
                <w:sz w:val="18"/>
                <w:szCs w:val="18"/>
              </w:rPr>
            </w:pPr>
          </w:p>
          <w:p w:rsidR="00F375FC" w:rsidRPr="00F25D1A" w:rsidRDefault="00F375FC" w:rsidP="00F9625F">
            <w:pPr>
              <w:jc w:val="both"/>
              <w:rPr>
                <w:sz w:val="18"/>
                <w:szCs w:val="18"/>
              </w:rPr>
            </w:pPr>
            <w:r w:rsidRPr="00F25D1A">
              <w:rPr>
                <w:sz w:val="18"/>
                <w:szCs w:val="18"/>
              </w:rPr>
              <w:t xml:space="preserve">a) právům ze zajištění systémů nebo provozovatelů systémů určených pro účely směrnice 98/26/ES; </w:t>
            </w:r>
          </w:p>
          <w:p w:rsidR="00F375FC" w:rsidRPr="00F25D1A" w:rsidRDefault="00F375FC" w:rsidP="00F9625F">
            <w:pPr>
              <w:jc w:val="both"/>
              <w:rPr>
                <w:sz w:val="18"/>
                <w:szCs w:val="18"/>
              </w:rPr>
            </w:pPr>
          </w:p>
          <w:p w:rsidR="00F375FC" w:rsidRPr="00F25D1A" w:rsidRDefault="00F375FC" w:rsidP="00F9625F">
            <w:pPr>
              <w:jc w:val="both"/>
              <w:rPr>
                <w:sz w:val="18"/>
                <w:szCs w:val="18"/>
              </w:rPr>
            </w:pPr>
            <w:r w:rsidRPr="00F25D1A">
              <w:rPr>
                <w:sz w:val="18"/>
                <w:szCs w:val="18"/>
              </w:rPr>
              <w:t xml:space="preserve">b) ústředním protistranám povoleným v Unii podle článku 14 nařízení (EU) č. 648/2012 a ústředním protistranám z třetích zemí uznaným ESMA podle článku 25 uvedeného nařízení a </w:t>
            </w:r>
          </w:p>
          <w:p w:rsidR="00F375FC" w:rsidRPr="00F25D1A" w:rsidRDefault="00F375FC" w:rsidP="00F9625F">
            <w:pPr>
              <w:jc w:val="both"/>
              <w:rPr>
                <w:sz w:val="18"/>
                <w:szCs w:val="18"/>
              </w:rPr>
            </w:pPr>
          </w:p>
          <w:p w:rsidR="00F375FC" w:rsidRPr="00F25D1A" w:rsidRDefault="00F375FC" w:rsidP="00F9625F">
            <w:pPr>
              <w:jc w:val="both"/>
              <w:rPr>
                <w:sz w:val="18"/>
                <w:szCs w:val="18"/>
              </w:rPr>
            </w:pPr>
            <w:r w:rsidRPr="00F25D1A">
              <w:rPr>
                <w:sz w:val="18"/>
                <w:szCs w:val="18"/>
              </w:rPr>
              <w:t>c) centrálním bankám, a to nad aktivy zastavenými nebo poskytnutými institucí v režimu řešení krize formou marže nebo zajištění.“;</w:t>
            </w:r>
          </w:p>
        </w:tc>
        <w:tc>
          <w:tcPr>
            <w:tcW w:w="900" w:type="dxa"/>
            <w:tcBorders>
              <w:top w:val="nil"/>
              <w:left w:val="single" w:sz="18" w:space="0" w:color="auto"/>
              <w:bottom w:val="single" w:sz="4" w:space="0" w:color="auto"/>
              <w:right w:val="single" w:sz="4" w:space="0" w:color="auto"/>
            </w:tcBorders>
          </w:tcPr>
          <w:p w:rsidR="00F375FC" w:rsidRPr="00F25D1A" w:rsidRDefault="00F375FC" w:rsidP="00275801">
            <w:pPr>
              <w:rPr>
                <w:sz w:val="18"/>
                <w:szCs w:val="18"/>
              </w:rPr>
            </w:pPr>
            <w:r>
              <w:rPr>
                <w:sz w:val="18"/>
                <w:szCs w:val="18"/>
              </w:rPr>
              <w:t>374/2015 ve znění 298/2021</w:t>
            </w:r>
          </w:p>
        </w:tc>
        <w:tc>
          <w:tcPr>
            <w:tcW w:w="108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§84 odst.2</w:t>
            </w:r>
          </w:p>
        </w:tc>
        <w:tc>
          <w:tcPr>
            <w:tcW w:w="5405" w:type="dxa"/>
            <w:gridSpan w:val="4"/>
            <w:tcBorders>
              <w:top w:val="nil"/>
              <w:left w:val="single" w:sz="4" w:space="0" w:color="auto"/>
              <w:bottom w:val="single" w:sz="4" w:space="0" w:color="auto"/>
              <w:right w:val="single" w:sz="4" w:space="0" w:color="auto"/>
            </w:tcBorders>
          </w:tcPr>
          <w:p w:rsidR="00F375FC" w:rsidRPr="00F25D1A" w:rsidRDefault="00F375FC" w:rsidP="00732175">
            <w:pPr>
              <w:rPr>
                <w:sz w:val="18"/>
                <w:szCs w:val="18"/>
              </w:rPr>
            </w:pPr>
            <w:r w:rsidRPr="00D528CC">
              <w:rPr>
                <w:sz w:val="18"/>
                <w:szCs w:val="18"/>
              </w:rPr>
              <w:t>Pozastavení výkonu práva podle odstavce 1 se nevztahuje na zajištění poskytnuté povinnou osobou v podobě marže nebo zástavy, pokud je poskytnuto platebním systémům s neodvolatelností zúčtování, zahraničním platebním systémům s neodvolatelností zúčtování, vypořádacím systémům s neodvolatelností vypořádání, zahraničním vypořádacím systémům s neodvolatelností vypořádání a provozovatelům těchto systémů, ústředním protistranám, které získaly povolení k činnosti podle čl. 17 nařízení Evropského parlamentu a Rady (EU) č. 648/2012, ústředním protistranám uznaným Evropským orgánem pro cenné papíry a trhy podle čl. 25 nařízení Evropského parlamentu a Rady (EU) č. 648/2012 a ústředním bankám.</w:t>
            </w:r>
          </w:p>
        </w:tc>
        <w:tc>
          <w:tcPr>
            <w:tcW w:w="895"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PT</w:t>
            </w: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2D7720">
        <w:tc>
          <w:tcPr>
            <w:tcW w:w="1440" w:type="dxa"/>
            <w:tcBorders>
              <w:top w:val="nil"/>
              <w:left w:val="single" w:sz="4" w:space="0" w:color="auto"/>
              <w:bottom w:val="single" w:sz="4" w:space="0" w:color="auto"/>
              <w:right w:val="single" w:sz="4" w:space="0" w:color="auto"/>
            </w:tcBorders>
          </w:tcPr>
          <w:p w:rsidR="00F375FC" w:rsidRPr="00F25D1A" w:rsidRDefault="00671C47" w:rsidP="00FE7941">
            <w:pPr>
              <w:rPr>
                <w:sz w:val="18"/>
                <w:szCs w:val="18"/>
              </w:rPr>
            </w:pPr>
            <w:r>
              <w:rPr>
                <w:sz w:val="18"/>
                <w:szCs w:val="18"/>
              </w:rPr>
              <w:t>Článek 1 odst. 32</w:t>
            </w:r>
            <w:r w:rsidR="00FE7941">
              <w:rPr>
                <w:sz w:val="18"/>
                <w:szCs w:val="18"/>
              </w:rPr>
              <w:t xml:space="preserve"> </w:t>
            </w:r>
            <w:r w:rsidR="00FE7941" w:rsidRPr="00526A99">
              <w:rPr>
                <w:i/>
                <w:sz w:val="18"/>
                <w:szCs w:val="18"/>
              </w:rPr>
              <w:t>(</w:t>
            </w:r>
            <w:r w:rsidR="00FE7941">
              <w:rPr>
                <w:i/>
                <w:sz w:val="18"/>
                <w:szCs w:val="18"/>
              </w:rPr>
              <w:t>Č</w:t>
            </w:r>
            <w:r w:rsidR="00FE7941" w:rsidRPr="00526A99">
              <w:rPr>
                <w:i/>
                <w:sz w:val="18"/>
                <w:szCs w:val="18"/>
              </w:rPr>
              <w:t xml:space="preserve">lánek </w:t>
            </w:r>
            <w:r w:rsidR="00FE7941">
              <w:rPr>
                <w:i/>
                <w:sz w:val="18"/>
                <w:szCs w:val="18"/>
              </w:rPr>
              <w:t>71 odstavec 3</w:t>
            </w:r>
            <w:r w:rsidR="00FE7941" w:rsidRPr="00526A99">
              <w:rPr>
                <w:i/>
                <w:sz w:val="18"/>
                <w:szCs w:val="18"/>
              </w:rPr>
              <w:t>)</w:t>
            </w: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DA241A">
            <w:pPr>
              <w:jc w:val="both"/>
              <w:rPr>
                <w:sz w:val="18"/>
                <w:szCs w:val="18"/>
              </w:rPr>
            </w:pPr>
            <w:r w:rsidRPr="00F25D1A">
              <w:rPr>
                <w:sz w:val="18"/>
                <w:szCs w:val="18"/>
              </w:rPr>
              <w:t xml:space="preserve">V článku 71 se odstavec 3 nahrazuje tímto: </w:t>
            </w:r>
          </w:p>
          <w:p w:rsidR="00F375FC" w:rsidRPr="00F25D1A" w:rsidRDefault="00F375FC" w:rsidP="00DA241A">
            <w:pPr>
              <w:jc w:val="both"/>
              <w:rPr>
                <w:sz w:val="18"/>
                <w:szCs w:val="18"/>
              </w:rPr>
            </w:pPr>
          </w:p>
          <w:p w:rsidR="00F375FC" w:rsidRPr="00F25D1A" w:rsidRDefault="00F375FC" w:rsidP="00DA241A">
            <w:pPr>
              <w:jc w:val="both"/>
              <w:rPr>
                <w:sz w:val="18"/>
                <w:szCs w:val="18"/>
              </w:rPr>
            </w:pPr>
            <w:r w:rsidRPr="00F25D1A">
              <w:rPr>
                <w:sz w:val="18"/>
                <w:szCs w:val="18"/>
              </w:rPr>
              <w:t>„3. Jakékoli pozastavení podle odstavce 1 nebo 2 se nevztahuje na:</w:t>
            </w:r>
          </w:p>
          <w:p w:rsidR="00F375FC" w:rsidRPr="00F25D1A" w:rsidRDefault="00F375FC" w:rsidP="00DA241A">
            <w:pPr>
              <w:jc w:val="both"/>
              <w:rPr>
                <w:sz w:val="18"/>
                <w:szCs w:val="18"/>
              </w:rPr>
            </w:pPr>
          </w:p>
          <w:p w:rsidR="00F375FC" w:rsidRPr="00F25D1A" w:rsidRDefault="00F375FC" w:rsidP="00DA241A">
            <w:pPr>
              <w:jc w:val="both"/>
              <w:rPr>
                <w:sz w:val="18"/>
                <w:szCs w:val="18"/>
              </w:rPr>
            </w:pPr>
            <w:r w:rsidRPr="00F25D1A">
              <w:rPr>
                <w:sz w:val="18"/>
                <w:szCs w:val="18"/>
              </w:rPr>
              <w:t xml:space="preserve">a) systémy nebo provozovatele systémů, které byly určeny pro účely směrnice 98/26/ES, </w:t>
            </w:r>
          </w:p>
          <w:p w:rsidR="00F375FC" w:rsidRPr="00F25D1A" w:rsidRDefault="00F375FC" w:rsidP="00DA241A">
            <w:pPr>
              <w:jc w:val="both"/>
              <w:rPr>
                <w:sz w:val="18"/>
                <w:szCs w:val="18"/>
              </w:rPr>
            </w:pPr>
          </w:p>
          <w:p w:rsidR="00F375FC" w:rsidRPr="00F25D1A" w:rsidRDefault="00F375FC" w:rsidP="00DA241A">
            <w:pPr>
              <w:jc w:val="both"/>
              <w:rPr>
                <w:sz w:val="18"/>
                <w:szCs w:val="18"/>
              </w:rPr>
            </w:pPr>
            <w:r w:rsidRPr="00F25D1A">
              <w:rPr>
                <w:sz w:val="18"/>
                <w:szCs w:val="18"/>
              </w:rPr>
              <w:t xml:space="preserve">b) ústřední protistrany povolené v Unii podle článku 14 nařízení (EU) č. 648/2012 a ústřední protistrany z třetích zemí uznané ESMA podle článku 25 nařízení (EU) č. 648/2012 nebo </w:t>
            </w:r>
          </w:p>
          <w:p w:rsidR="00F375FC" w:rsidRPr="00F25D1A" w:rsidRDefault="00F375FC" w:rsidP="00DA241A">
            <w:pPr>
              <w:jc w:val="both"/>
              <w:rPr>
                <w:sz w:val="18"/>
                <w:szCs w:val="18"/>
              </w:rPr>
            </w:pPr>
          </w:p>
          <w:p w:rsidR="00F375FC" w:rsidRPr="00F25D1A" w:rsidRDefault="00F375FC" w:rsidP="00DA241A">
            <w:pPr>
              <w:jc w:val="both"/>
              <w:rPr>
                <w:sz w:val="18"/>
                <w:szCs w:val="18"/>
              </w:rPr>
            </w:pPr>
            <w:r w:rsidRPr="00F25D1A">
              <w:rPr>
                <w:sz w:val="18"/>
                <w:szCs w:val="18"/>
              </w:rPr>
              <w:t>c) centrální banky.“;</w:t>
            </w:r>
          </w:p>
        </w:tc>
        <w:tc>
          <w:tcPr>
            <w:tcW w:w="900" w:type="dxa"/>
            <w:tcBorders>
              <w:top w:val="nil"/>
              <w:left w:val="single" w:sz="18" w:space="0" w:color="auto"/>
              <w:bottom w:val="single" w:sz="4" w:space="0" w:color="auto"/>
              <w:right w:val="single" w:sz="4" w:space="0" w:color="auto"/>
            </w:tcBorders>
          </w:tcPr>
          <w:p w:rsidR="00F375FC" w:rsidRPr="00F25D1A" w:rsidRDefault="00F375FC" w:rsidP="00275801">
            <w:pPr>
              <w:rPr>
                <w:sz w:val="18"/>
                <w:szCs w:val="18"/>
              </w:rPr>
            </w:pPr>
            <w:r>
              <w:rPr>
                <w:sz w:val="18"/>
                <w:szCs w:val="18"/>
              </w:rPr>
              <w:t>374/2015 ve znění 298/2021</w:t>
            </w:r>
          </w:p>
        </w:tc>
        <w:tc>
          <w:tcPr>
            <w:tcW w:w="108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§85 odst.5</w:t>
            </w:r>
          </w:p>
        </w:tc>
        <w:tc>
          <w:tcPr>
            <w:tcW w:w="5405" w:type="dxa"/>
            <w:gridSpan w:val="4"/>
            <w:tcBorders>
              <w:top w:val="nil"/>
              <w:left w:val="single" w:sz="4" w:space="0" w:color="auto"/>
              <w:bottom w:val="single" w:sz="4" w:space="0" w:color="auto"/>
              <w:right w:val="single" w:sz="4" w:space="0" w:color="auto"/>
            </w:tcBorders>
          </w:tcPr>
          <w:p w:rsidR="00F375FC" w:rsidRPr="00F25D1A" w:rsidRDefault="00F375FC" w:rsidP="00535C78">
            <w:pPr>
              <w:pStyle w:val="Textodstavce"/>
              <w:numPr>
                <w:ilvl w:val="0"/>
                <w:numId w:val="0"/>
              </w:numPr>
              <w:spacing w:before="0" w:after="0"/>
              <w:rPr>
                <w:sz w:val="18"/>
                <w:szCs w:val="18"/>
              </w:rPr>
            </w:pPr>
            <w:r w:rsidRPr="00535C78">
              <w:rPr>
                <w:sz w:val="18"/>
                <w:szCs w:val="18"/>
              </w:rPr>
              <w:t>Pozastavení výkonu práva na ukončení závazku podle odstavce 1 nebo 2 se nevztahuje na platební systémy s neodvolatelností zúčtování, zahraniční platební systémy s neodvolatelností zúčtování, vypořádací systémy s neodvolatelností vypořádání, zahraniční vypořádací systémy s neodvolatelností vypořádání a provozovatele těchto systémů, ústřední protistrany, které získaly povolení k činnosti podle čl. 17 nařízení Evropského parlamentu a Rady (EU) č. 648/2012, ústřední protistrany uznané Evropským orgánem pro cenné papíry a trhy podle čl. 25 nařízení Evropského parlamentu a Rady (EU) č. 648/2012 a ústřední banky.</w:t>
            </w:r>
          </w:p>
        </w:tc>
        <w:tc>
          <w:tcPr>
            <w:tcW w:w="895"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PT</w:t>
            </w: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2D7720">
        <w:tc>
          <w:tcPr>
            <w:tcW w:w="1440" w:type="dxa"/>
            <w:tcBorders>
              <w:top w:val="nil"/>
              <w:left w:val="single" w:sz="4" w:space="0" w:color="auto"/>
              <w:bottom w:val="single" w:sz="4" w:space="0" w:color="auto"/>
              <w:right w:val="single" w:sz="4" w:space="0" w:color="auto"/>
            </w:tcBorders>
          </w:tcPr>
          <w:p w:rsidR="00F375FC" w:rsidRPr="00F25D1A" w:rsidRDefault="00F375FC" w:rsidP="00D560B6">
            <w:pPr>
              <w:rPr>
                <w:sz w:val="18"/>
                <w:szCs w:val="18"/>
              </w:rPr>
            </w:pPr>
            <w:r w:rsidRPr="00F25D1A">
              <w:rPr>
                <w:sz w:val="18"/>
                <w:szCs w:val="18"/>
              </w:rPr>
              <w:t>Článek 1 odst. 33</w:t>
            </w:r>
            <w:r w:rsidR="00FE7941">
              <w:rPr>
                <w:sz w:val="18"/>
                <w:szCs w:val="18"/>
              </w:rPr>
              <w:t xml:space="preserve"> </w:t>
            </w:r>
            <w:r w:rsidR="00FE7941" w:rsidRPr="00526A99">
              <w:rPr>
                <w:i/>
                <w:sz w:val="18"/>
                <w:szCs w:val="18"/>
              </w:rPr>
              <w:t>(</w:t>
            </w:r>
            <w:r w:rsidR="00FE7941">
              <w:rPr>
                <w:i/>
                <w:sz w:val="18"/>
                <w:szCs w:val="18"/>
              </w:rPr>
              <w:t>Č</w:t>
            </w:r>
            <w:r w:rsidR="00FE7941" w:rsidRPr="00526A99">
              <w:rPr>
                <w:i/>
                <w:sz w:val="18"/>
                <w:szCs w:val="18"/>
              </w:rPr>
              <w:t xml:space="preserve">lánek </w:t>
            </w:r>
            <w:r w:rsidR="00FE7941">
              <w:rPr>
                <w:i/>
                <w:sz w:val="18"/>
                <w:szCs w:val="18"/>
              </w:rPr>
              <w:t>71a odstavec 1</w:t>
            </w:r>
            <w:r w:rsidR="00FE7941" w:rsidRPr="00526A99">
              <w:rPr>
                <w:i/>
                <w:sz w:val="18"/>
                <w:szCs w:val="18"/>
              </w:rPr>
              <w:t>)</w:t>
            </w:r>
          </w:p>
          <w:p w:rsidR="00F375FC" w:rsidRPr="00F25D1A" w:rsidRDefault="00F375FC" w:rsidP="006031D6">
            <w:pPr>
              <w:rPr>
                <w:sz w:val="18"/>
                <w:szCs w:val="18"/>
              </w:rPr>
            </w:pPr>
          </w:p>
        </w:tc>
        <w:tc>
          <w:tcPr>
            <w:tcW w:w="5400" w:type="dxa"/>
            <w:gridSpan w:val="4"/>
            <w:tcBorders>
              <w:top w:val="nil"/>
              <w:left w:val="single" w:sz="4" w:space="0" w:color="auto"/>
              <w:bottom w:val="single" w:sz="4" w:space="0" w:color="auto"/>
              <w:right w:val="single" w:sz="18" w:space="0" w:color="auto"/>
            </w:tcBorders>
          </w:tcPr>
          <w:p w:rsidR="00F375FC" w:rsidRDefault="00F375FC" w:rsidP="00A671FC">
            <w:pPr>
              <w:jc w:val="both"/>
              <w:rPr>
                <w:sz w:val="18"/>
                <w:szCs w:val="18"/>
              </w:rPr>
            </w:pPr>
            <w:r w:rsidRPr="00F25D1A">
              <w:rPr>
                <w:sz w:val="18"/>
                <w:szCs w:val="18"/>
              </w:rPr>
              <w:t xml:space="preserve">Vkládá se nový článek, který zní: </w:t>
            </w:r>
          </w:p>
          <w:p w:rsidR="00F375FC" w:rsidRPr="00F25D1A" w:rsidRDefault="00F375FC" w:rsidP="00A671FC">
            <w:pPr>
              <w:jc w:val="both"/>
              <w:rPr>
                <w:sz w:val="18"/>
                <w:szCs w:val="18"/>
              </w:rPr>
            </w:pPr>
          </w:p>
          <w:p w:rsidR="00F375FC" w:rsidRPr="00F25D1A" w:rsidRDefault="00F375FC" w:rsidP="00A671FC">
            <w:pPr>
              <w:jc w:val="both"/>
              <w:rPr>
                <w:sz w:val="18"/>
                <w:szCs w:val="18"/>
              </w:rPr>
            </w:pPr>
            <w:r w:rsidRPr="00F25D1A">
              <w:rPr>
                <w:sz w:val="18"/>
                <w:szCs w:val="18"/>
              </w:rPr>
              <w:t xml:space="preserve">„Článek 71a </w:t>
            </w:r>
          </w:p>
          <w:p w:rsidR="00F375FC" w:rsidRPr="00F25D1A" w:rsidRDefault="00F375FC" w:rsidP="00A671FC">
            <w:pPr>
              <w:jc w:val="both"/>
              <w:rPr>
                <w:sz w:val="18"/>
                <w:szCs w:val="18"/>
              </w:rPr>
            </w:pPr>
          </w:p>
          <w:p w:rsidR="00F375FC" w:rsidRPr="00F25D1A" w:rsidRDefault="00F375FC" w:rsidP="00A671FC">
            <w:pPr>
              <w:jc w:val="both"/>
              <w:rPr>
                <w:sz w:val="18"/>
                <w:szCs w:val="18"/>
              </w:rPr>
            </w:pPr>
            <w:r w:rsidRPr="00F25D1A">
              <w:rPr>
                <w:sz w:val="18"/>
                <w:szCs w:val="18"/>
              </w:rPr>
              <w:t xml:space="preserve">Smluvní uznání pravomocí pozastavit nebo omezit práva a povinnosti </w:t>
            </w:r>
          </w:p>
          <w:p w:rsidR="00F375FC" w:rsidRPr="00F25D1A" w:rsidRDefault="00F375FC" w:rsidP="00A671FC">
            <w:pPr>
              <w:jc w:val="both"/>
              <w:rPr>
                <w:sz w:val="18"/>
                <w:szCs w:val="18"/>
              </w:rPr>
            </w:pPr>
          </w:p>
          <w:p w:rsidR="00F375FC" w:rsidRPr="00F25D1A" w:rsidRDefault="00F375FC" w:rsidP="00A671FC">
            <w:pPr>
              <w:jc w:val="both"/>
              <w:rPr>
                <w:sz w:val="18"/>
                <w:szCs w:val="18"/>
              </w:rPr>
            </w:pPr>
            <w:r w:rsidRPr="00F25D1A">
              <w:rPr>
                <w:sz w:val="18"/>
                <w:szCs w:val="18"/>
              </w:rPr>
              <w:t xml:space="preserve">1. Členské státy vyžadují, aby instituce a subjekty uvedené v čl. 1 odst. 1 písm. b), c) a d) do všech finančních smluv, které uzavírají a které se řídí právem třetí země, zahrnuly podmínku, podle níž smluvní strany uznávají, že daná finanční smlouva může podléhat pravomocem pozastavit nebo omezit práva a povinnosti podle článků 33a, 69, 70 a 71 vykonávaným orgánem příslušným k řešení krize, a uznávají, že budou vázány požadavky uvedenými v článku 68. </w:t>
            </w:r>
          </w:p>
          <w:p w:rsidR="00F375FC" w:rsidRPr="00F25D1A" w:rsidRDefault="00F375FC" w:rsidP="00A671FC">
            <w:pPr>
              <w:jc w:val="both"/>
              <w:rPr>
                <w:sz w:val="18"/>
                <w:szCs w:val="18"/>
              </w:rPr>
            </w:pPr>
          </w:p>
        </w:tc>
        <w:tc>
          <w:tcPr>
            <w:tcW w:w="900" w:type="dxa"/>
            <w:tcBorders>
              <w:top w:val="nil"/>
              <w:left w:val="single" w:sz="18" w:space="0" w:color="auto"/>
              <w:bottom w:val="single" w:sz="4" w:space="0" w:color="auto"/>
              <w:right w:val="single" w:sz="4" w:space="0" w:color="auto"/>
            </w:tcBorders>
          </w:tcPr>
          <w:p w:rsidR="00F375FC" w:rsidRPr="00F25D1A" w:rsidRDefault="00F375FC" w:rsidP="00275801">
            <w:pPr>
              <w:rPr>
                <w:sz w:val="18"/>
                <w:szCs w:val="18"/>
              </w:rPr>
            </w:pPr>
            <w:r>
              <w:rPr>
                <w:sz w:val="18"/>
                <w:szCs w:val="18"/>
              </w:rPr>
              <w:t>374/2015 ve znění 298/2021</w:t>
            </w:r>
          </w:p>
        </w:tc>
        <w:tc>
          <w:tcPr>
            <w:tcW w:w="108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§81c odst.1</w:t>
            </w:r>
          </w:p>
        </w:tc>
        <w:tc>
          <w:tcPr>
            <w:tcW w:w="5405" w:type="dxa"/>
            <w:gridSpan w:val="4"/>
            <w:tcBorders>
              <w:top w:val="nil"/>
              <w:left w:val="single" w:sz="4" w:space="0" w:color="auto"/>
              <w:bottom w:val="single" w:sz="4" w:space="0" w:color="auto"/>
              <w:right w:val="single" w:sz="4" w:space="0" w:color="auto"/>
            </w:tcBorders>
          </w:tcPr>
          <w:p w:rsidR="00F375FC" w:rsidRPr="00F25D1A" w:rsidRDefault="00F375FC" w:rsidP="001B16DE">
            <w:pPr>
              <w:rPr>
                <w:sz w:val="18"/>
                <w:szCs w:val="18"/>
              </w:rPr>
            </w:pPr>
            <w:r w:rsidRPr="00476029">
              <w:rPr>
                <w:sz w:val="18"/>
                <w:szCs w:val="18"/>
              </w:rPr>
              <w:t>Povinná osoba zajistí, aby finanční smlouva, kterou uzavírá a která se řídí právem jiného než členského státu, obsahovala uznání skutečnosti, že tato finanční smlouva může podléhat pravomoci České národní banky pozastavit nebo omezit práva a povinnosti podle § 81a, 81b a 83 až 85, a dále uznání skutečnosti, že smluvní strany jsou vázány požadavky uvedenými v § 168 a 169.</w:t>
            </w:r>
          </w:p>
        </w:tc>
        <w:tc>
          <w:tcPr>
            <w:tcW w:w="895"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PT</w:t>
            </w: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2D7720">
        <w:tc>
          <w:tcPr>
            <w:tcW w:w="1440" w:type="dxa"/>
            <w:tcBorders>
              <w:top w:val="nil"/>
              <w:left w:val="single" w:sz="4" w:space="0" w:color="auto"/>
              <w:bottom w:val="single" w:sz="4" w:space="0" w:color="auto"/>
              <w:right w:val="single" w:sz="4" w:space="0" w:color="auto"/>
            </w:tcBorders>
          </w:tcPr>
          <w:p w:rsidR="00F375FC" w:rsidRPr="00F25D1A" w:rsidRDefault="00F375FC" w:rsidP="00FE7941">
            <w:pPr>
              <w:rPr>
                <w:sz w:val="18"/>
                <w:szCs w:val="18"/>
              </w:rPr>
            </w:pPr>
            <w:r w:rsidRPr="00F25D1A">
              <w:rPr>
                <w:sz w:val="18"/>
                <w:szCs w:val="18"/>
              </w:rPr>
              <w:t>Článek 1 odst. 33</w:t>
            </w:r>
            <w:r w:rsidR="00FE7941">
              <w:rPr>
                <w:sz w:val="18"/>
                <w:szCs w:val="18"/>
              </w:rPr>
              <w:t xml:space="preserve"> </w:t>
            </w:r>
            <w:r w:rsidR="00FE7941" w:rsidRPr="00526A99">
              <w:rPr>
                <w:i/>
                <w:sz w:val="18"/>
                <w:szCs w:val="18"/>
              </w:rPr>
              <w:t>(</w:t>
            </w:r>
            <w:r w:rsidR="00FE7941">
              <w:rPr>
                <w:i/>
                <w:sz w:val="18"/>
                <w:szCs w:val="18"/>
              </w:rPr>
              <w:t>Č</w:t>
            </w:r>
            <w:r w:rsidR="00FE7941" w:rsidRPr="00526A99">
              <w:rPr>
                <w:i/>
                <w:sz w:val="18"/>
                <w:szCs w:val="18"/>
              </w:rPr>
              <w:t xml:space="preserve">lánek </w:t>
            </w:r>
            <w:r w:rsidR="00FE7941">
              <w:rPr>
                <w:i/>
                <w:sz w:val="18"/>
                <w:szCs w:val="18"/>
              </w:rPr>
              <w:t>71a odstavec 2</w:t>
            </w:r>
            <w:r w:rsidR="00FE7941" w:rsidRPr="00526A99">
              <w:rPr>
                <w:i/>
                <w:sz w:val="18"/>
                <w:szCs w:val="18"/>
              </w:rPr>
              <w:t>)</w:t>
            </w:r>
          </w:p>
        </w:tc>
        <w:tc>
          <w:tcPr>
            <w:tcW w:w="5400" w:type="dxa"/>
            <w:gridSpan w:val="4"/>
            <w:tcBorders>
              <w:top w:val="nil"/>
              <w:left w:val="single" w:sz="4" w:space="0" w:color="auto"/>
              <w:bottom w:val="single" w:sz="4" w:space="0" w:color="auto"/>
              <w:right w:val="single" w:sz="18" w:space="0" w:color="auto"/>
            </w:tcBorders>
          </w:tcPr>
          <w:p w:rsidR="00F375FC" w:rsidRPr="002051F5" w:rsidRDefault="00F375FC" w:rsidP="00B81035">
            <w:pPr>
              <w:jc w:val="both"/>
              <w:rPr>
                <w:sz w:val="18"/>
                <w:szCs w:val="18"/>
              </w:rPr>
            </w:pPr>
            <w:r w:rsidRPr="002051F5">
              <w:rPr>
                <w:sz w:val="18"/>
                <w:szCs w:val="18"/>
              </w:rPr>
              <w:t>2. Členské státy mohou také vyžadovat, aby mateřské podniky v Unii zajistily, aby jejich dceřiné podniky ve třetích zemích do finančních smluv uvedených v odstavci 1 zahrnuly smluvní podmínku, která vyloučí, že výkon pravomoci orgánu příslušného k řešení krize pozastavit nebo omezit práva a povinnosti mateřského podniku v Unii podle odstavce 1 představuje platný důvod pro předčasné ukončení, pozastavení, změnu, započtení nebo vzájemné započtení nebo vymáhání práv ze zajištění u těchto smluv.</w:t>
            </w:r>
          </w:p>
          <w:p w:rsidR="00F375FC" w:rsidRPr="002051F5" w:rsidRDefault="00F375FC" w:rsidP="00B81035">
            <w:pPr>
              <w:jc w:val="both"/>
              <w:rPr>
                <w:sz w:val="18"/>
                <w:szCs w:val="18"/>
              </w:rPr>
            </w:pPr>
          </w:p>
          <w:p w:rsidR="00F375FC" w:rsidRPr="002051F5" w:rsidRDefault="00F375FC" w:rsidP="00B81035">
            <w:pPr>
              <w:jc w:val="both"/>
              <w:rPr>
                <w:sz w:val="18"/>
                <w:szCs w:val="18"/>
              </w:rPr>
            </w:pPr>
            <w:r w:rsidRPr="002051F5">
              <w:rPr>
                <w:sz w:val="18"/>
                <w:szCs w:val="18"/>
              </w:rPr>
              <w:t xml:space="preserve">Požadavek uvedený v prvním pododstavci se může použít na dceřiné podniky ve třetích zemích, které jsou: </w:t>
            </w:r>
          </w:p>
          <w:p w:rsidR="00F375FC" w:rsidRPr="002051F5" w:rsidRDefault="00F375FC" w:rsidP="00B81035">
            <w:pPr>
              <w:jc w:val="both"/>
              <w:rPr>
                <w:sz w:val="18"/>
                <w:szCs w:val="18"/>
              </w:rPr>
            </w:pPr>
          </w:p>
          <w:p w:rsidR="00F375FC" w:rsidRPr="002051F5" w:rsidRDefault="00F375FC" w:rsidP="00B81035">
            <w:pPr>
              <w:jc w:val="both"/>
              <w:rPr>
                <w:sz w:val="18"/>
                <w:szCs w:val="18"/>
              </w:rPr>
            </w:pPr>
            <w:r w:rsidRPr="002051F5">
              <w:rPr>
                <w:sz w:val="18"/>
                <w:szCs w:val="18"/>
              </w:rPr>
              <w:t xml:space="preserve">a) úvěrovými institucemi; </w:t>
            </w:r>
          </w:p>
          <w:p w:rsidR="00F375FC" w:rsidRPr="002051F5" w:rsidRDefault="00F375FC" w:rsidP="00B81035">
            <w:pPr>
              <w:jc w:val="both"/>
              <w:rPr>
                <w:sz w:val="18"/>
                <w:szCs w:val="18"/>
              </w:rPr>
            </w:pPr>
          </w:p>
          <w:p w:rsidR="00F375FC" w:rsidRPr="002051F5" w:rsidRDefault="00F375FC" w:rsidP="00B81035">
            <w:pPr>
              <w:jc w:val="both"/>
              <w:rPr>
                <w:sz w:val="18"/>
                <w:szCs w:val="18"/>
              </w:rPr>
            </w:pPr>
            <w:r w:rsidRPr="002051F5">
              <w:rPr>
                <w:sz w:val="18"/>
                <w:szCs w:val="18"/>
              </w:rPr>
              <w:t xml:space="preserve">b) investičními podniky (nebo které by investičními podniky byly, měly-li by skutečné sídlo v příslušném členském státě) nebo </w:t>
            </w:r>
          </w:p>
          <w:p w:rsidR="00F375FC" w:rsidRPr="002051F5" w:rsidRDefault="00F375FC" w:rsidP="00B81035">
            <w:pPr>
              <w:jc w:val="both"/>
              <w:rPr>
                <w:sz w:val="18"/>
                <w:szCs w:val="18"/>
              </w:rPr>
            </w:pPr>
          </w:p>
          <w:p w:rsidR="00F375FC" w:rsidRPr="00CE68E8" w:rsidRDefault="00F375FC" w:rsidP="00A671FC">
            <w:pPr>
              <w:jc w:val="both"/>
              <w:rPr>
                <w:sz w:val="18"/>
                <w:szCs w:val="18"/>
                <w:highlight w:val="cyan"/>
              </w:rPr>
            </w:pPr>
            <w:r w:rsidRPr="002051F5">
              <w:rPr>
                <w:sz w:val="18"/>
                <w:szCs w:val="18"/>
              </w:rPr>
              <w:t xml:space="preserve">c) finančními institucemi. </w:t>
            </w:r>
          </w:p>
        </w:tc>
        <w:tc>
          <w:tcPr>
            <w:tcW w:w="900" w:type="dxa"/>
            <w:tcBorders>
              <w:top w:val="nil"/>
              <w:left w:val="single" w:sz="18" w:space="0" w:color="auto"/>
              <w:bottom w:val="single" w:sz="4" w:space="0" w:color="auto"/>
              <w:right w:val="single" w:sz="4" w:space="0" w:color="auto"/>
            </w:tcBorders>
          </w:tcPr>
          <w:p w:rsidR="00F375FC" w:rsidRPr="00AB318A" w:rsidRDefault="00F375FC" w:rsidP="00275801">
            <w:pPr>
              <w:rPr>
                <w:sz w:val="18"/>
                <w:szCs w:val="18"/>
              </w:rPr>
            </w:pPr>
          </w:p>
        </w:tc>
        <w:tc>
          <w:tcPr>
            <w:tcW w:w="108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c>
          <w:tcPr>
            <w:tcW w:w="5405" w:type="dxa"/>
            <w:gridSpan w:val="4"/>
            <w:tcBorders>
              <w:top w:val="nil"/>
              <w:left w:val="single" w:sz="4" w:space="0" w:color="auto"/>
              <w:bottom w:val="single" w:sz="4" w:space="0" w:color="auto"/>
              <w:right w:val="single" w:sz="4" w:space="0" w:color="auto"/>
            </w:tcBorders>
          </w:tcPr>
          <w:p w:rsidR="00F375FC" w:rsidRPr="00F25D1A" w:rsidRDefault="00F375FC" w:rsidP="00D86939">
            <w:pPr>
              <w:jc w:val="both"/>
              <w:rPr>
                <w:sz w:val="18"/>
                <w:szCs w:val="18"/>
              </w:rPr>
            </w:pPr>
            <w:r w:rsidRPr="008A271C">
              <w:rPr>
                <w:i/>
                <w:sz w:val="18"/>
                <w:szCs w:val="18"/>
              </w:rPr>
              <w:t xml:space="preserve">Nerelevantní z hlediska </w:t>
            </w:r>
            <w:r>
              <w:rPr>
                <w:i/>
                <w:sz w:val="18"/>
                <w:szCs w:val="18"/>
              </w:rPr>
              <w:t xml:space="preserve">transpozice. </w:t>
            </w:r>
            <w:r w:rsidRPr="0051406A">
              <w:rPr>
                <w:i/>
                <w:sz w:val="18"/>
                <w:szCs w:val="18"/>
              </w:rPr>
              <w:t>Jedná se o fakultativní ustanovení, kterého ČR nevyužívá.</w:t>
            </w:r>
          </w:p>
        </w:tc>
        <w:tc>
          <w:tcPr>
            <w:tcW w:w="895" w:type="dxa"/>
            <w:tcBorders>
              <w:top w:val="nil"/>
              <w:left w:val="single" w:sz="4" w:space="0" w:color="auto"/>
              <w:bottom w:val="single" w:sz="4" w:space="0" w:color="auto"/>
              <w:right w:val="single" w:sz="4" w:space="0" w:color="auto"/>
            </w:tcBorders>
          </w:tcPr>
          <w:p w:rsidR="00F375FC" w:rsidRDefault="00F375FC" w:rsidP="00275801">
            <w:pPr>
              <w:rPr>
                <w:sz w:val="18"/>
                <w:szCs w:val="18"/>
              </w:rPr>
            </w:pPr>
            <w:r>
              <w:rPr>
                <w:sz w:val="18"/>
                <w:szCs w:val="18"/>
              </w:rPr>
              <w:t>NT</w:t>
            </w: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E94280">
        <w:tc>
          <w:tcPr>
            <w:tcW w:w="1440" w:type="dxa"/>
            <w:tcBorders>
              <w:top w:val="nil"/>
              <w:left w:val="single" w:sz="4" w:space="0" w:color="auto"/>
              <w:bottom w:val="nil"/>
              <w:right w:val="single" w:sz="4" w:space="0" w:color="auto"/>
            </w:tcBorders>
          </w:tcPr>
          <w:p w:rsidR="00F375FC" w:rsidRPr="00F25D1A" w:rsidRDefault="00F375FC" w:rsidP="00FE7941">
            <w:pPr>
              <w:rPr>
                <w:sz w:val="18"/>
                <w:szCs w:val="18"/>
              </w:rPr>
            </w:pPr>
            <w:r w:rsidRPr="00F25D1A">
              <w:rPr>
                <w:sz w:val="18"/>
                <w:szCs w:val="18"/>
              </w:rPr>
              <w:t>Článek 1 odst. 33</w:t>
            </w:r>
            <w:r w:rsidR="00FE7941">
              <w:rPr>
                <w:sz w:val="18"/>
                <w:szCs w:val="18"/>
              </w:rPr>
              <w:t xml:space="preserve"> </w:t>
            </w:r>
            <w:r w:rsidR="00FE7941" w:rsidRPr="00526A99">
              <w:rPr>
                <w:i/>
                <w:sz w:val="18"/>
                <w:szCs w:val="18"/>
              </w:rPr>
              <w:t>(</w:t>
            </w:r>
            <w:r w:rsidR="00FE7941">
              <w:rPr>
                <w:i/>
                <w:sz w:val="18"/>
                <w:szCs w:val="18"/>
              </w:rPr>
              <w:t>Č</w:t>
            </w:r>
            <w:r w:rsidR="00FE7941" w:rsidRPr="00526A99">
              <w:rPr>
                <w:i/>
                <w:sz w:val="18"/>
                <w:szCs w:val="18"/>
              </w:rPr>
              <w:t xml:space="preserve">lánek </w:t>
            </w:r>
            <w:r w:rsidR="00FE7941">
              <w:rPr>
                <w:i/>
                <w:sz w:val="18"/>
                <w:szCs w:val="18"/>
              </w:rPr>
              <w:t>71a odstavec 3</w:t>
            </w:r>
            <w:r w:rsidR="00FE7941" w:rsidRPr="00526A99">
              <w:rPr>
                <w:i/>
                <w:sz w:val="18"/>
                <w:szCs w:val="18"/>
              </w:rPr>
              <w:t>)</w:t>
            </w:r>
          </w:p>
        </w:tc>
        <w:tc>
          <w:tcPr>
            <w:tcW w:w="5400" w:type="dxa"/>
            <w:gridSpan w:val="4"/>
            <w:tcBorders>
              <w:top w:val="nil"/>
              <w:left w:val="single" w:sz="4" w:space="0" w:color="auto"/>
              <w:bottom w:val="nil"/>
              <w:right w:val="single" w:sz="18" w:space="0" w:color="auto"/>
            </w:tcBorders>
          </w:tcPr>
          <w:p w:rsidR="00F375FC" w:rsidRPr="00F25D1A" w:rsidRDefault="00F375FC" w:rsidP="00B81035">
            <w:pPr>
              <w:jc w:val="both"/>
              <w:rPr>
                <w:sz w:val="18"/>
                <w:szCs w:val="18"/>
              </w:rPr>
            </w:pPr>
            <w:r w:rsidRPr="00F25D1A">
              <w:rPr>
                <w:sz w:val="18"/>
                <w:szCs w:val="18"/>
              </w:rPr>
              <w:t xml:space="preserve">3. Odstavec 1 se použije na jakoukoli finanční smlouvu, která: </w:t>
            </w:r>
          </w:p>
          <w:p w:rsidR="00F375FC" w:rsidRPr="00F25D1A" w:rsidRDefault="00F375FC" w:rsidP="00B81035">
            <w:pPr>
              <w:jc w:val="both"/>
              <w:rPr>
                <w:sz w:val="18"/>
                <w:szCs w:val="18"/>
              </w:rPr>
            </w:pPr>
          </w:p>
          <w:p w:rsidR="00F375FC" w:rsidRPr="00F25D1A" w:rsidRDefault="00F375FC" w:rsidP="00B81035">
            <w:pPr>
              <w:jc w:val="both"/>
              <w:rPr>
                <w:sz w:val="18"/>
                <w:szCs w:val="18"/>
              </w:rPr>
            </w:pPr>
            <w:r w:rsidRPr="00F25D1A">
              <w:rPr>
                <w:sz w:val="18"/>
                <w:szCs w:val="18"/>
              </w:rPr>
              <w:t xml:space="preserve">a) zakládá novou povinnost nebo významně mění stávající povinnost poté, co vstoupí v platnost předpisy přijaté na vnitrostátní úrovni za účelem provedení tohoto článku; </w:t>
            </w:r>
          </w:p>
          <w:p w:rsidR="00F375FC" w:rsidRPr="00F25D1A" w:rsidRDefault="00F375FC" w:rsidP="00B81035">
            <w:pPr>
              <w:jc w:val="both"/>
              <w:rPr>
                <w:sz w:val="18"/>
                <w:szCs w:val="18"/>
              </w:rPr>
            </w:pPr>
          </w:p>
          <w:p w:rsidR="00F375FC" w:rsidRPr="00F25D1A" w:rsidRDefault="00F375FC" w:rsidP="00A671FC">
            <w:pPr>
              <w:jc w:val="both"/>
              <w:rPr>
                <w:sz w:val="18"/>
                <w:szCs w:val="18"/>
              </w:rPr>
            </w:pPr>
            <w:r w:rsidRPr="00F25D1A">
              <w:rPr>
                <w:sz w:val="18"/>
                <w:szCs w:val="18"/>
              </w:rPr>
              <w:t xml:space="preserve">b) stanoví výkon jednoho nebo více práv na ukončení smlouvy nebo práv vymáhat práva ze zajištění, na které by se uplatnily články 33a, 68, 69, 70 nebo 71, pokud by se finanční smlouva řídila právem příslušného členského státu. </w:t>
            </w:r>
          </w:p>
        </w:tc>
        <w:tc>
          <w:tcPr>
            <w:tcW w:w="900" w:type="dxa"/>
            <w:tcBorders>
              <w:top w:val="nil"/>
              <w:left w:val="single" w:sz="18" w:space="0" w:color="auto"/>
              <w:bottom w:val="nil"/>
              <w:right w:val="single" w:sz="4" w:space="0" w:color="auto"/>
            </w:tcBorders>
          </w:tcPr>
          <w:p w:rsidR="00F375FC" w:rsidRPr="00AB318A" w:rsidRDefault="00F375FC" w:rsidP="00275801">
            <w:pPr>
              <w:rPr>
                <w:sz w:val="18"/>
                <w:szCs w:val="18"/>
              </w:rPr>
            </w:pPr>
            <w:r>
              <w:rPr>
                <w:sz w:val="18"/>
                <w:szCs w:val="18"/>
              </w:rPr>
              <w:t>374/2015 ve znění 298/2021</w:t>
            </w:r>
          </w:p>
        </w:tc>
        <w:tc>
          <w:tcPr>
            <w:tcW w:w="1080" w:type="dxa"/>
            <w:tcBorders>
              <w:top w:val="nil"/>
              <w:left w:val="single" w:sz="4" w:space="0" w:color="auto"/>
              <w:bottom w:val="nil"/>
              <w:right w:val="single" w:sz="4" w:space="0" w:color="auto"/>
            </w:tcBorders>
          </w:tcPr>
          <w:p w:rsidR="00F375FC" w:rsidRPr="00F25D1A" w:rsidRDefault="00F375FC" w:rsidP="00275801">
            <w:pPr>
              <w:rPr>
                <w:sz w:val="18"/>
                <w:szCs w:val="18"/>
              </w:rPr>
            </w:pPr>
            <w:r>
              <w:rPr>
                <w:sz w:val="18"/>
                <w:szCs w:val="18"/>
              </w:rPr>
              <w:t>§81c odst.2</w:t>
            </w:r>
          </w:p>
        </w:tc>
        <w:tc>
          <w:tcPr>
            <w:tcW w:w="5405" w:type="dxa"/>
            <w:gridSpan w:val="4"/>
            <w:tcBorders>
              <w:top w:val="nil"/>
              <w:left w:val="single" w:sz="4" w:space="0" w:color="auto"/>
              <w:bottom w:val="nil"/>
              <w:right w:val="single" w:sz="4" w:space="0" w:color="auto"/>
            </w:tcBorders>
          </w:tcPr>
          <w:p w:rsidR="00F375FC" w:rsidRPr="00F25D1A" w:rsidRDefault="00F375FC">
            <w:pPr>
              <w:rPr>
                <w:sz w:val="18"/>
                <w:szCs w:val="18"/>
              </w:rPr>
            </w:pPr>
            <w:r w:rsidRPr="00E352C5">
              <w:rPr>
                <w:sz w:val="18"/>
                <w:szCs w:val="18"/>
              </w:rPr>
              <w:t>Odstavec 1 se použije na finanční smlouvu, která přiznává právo na uspokojení ze zajištění poskytnutého povinnou osobou nebo právo na ukončení, na která by se použil § 81a, 81b, 83 až 85 nebo 168, pokud by se finanční smlouva neřídila právem jiného než členského státu.</w:t>
            </w:r>
          </w:p>
        </w:tc>
        <w:tc>
          <w:tcPr>
            <w:tcW w:w="895" w:type="dxa"/>
            <w:tcBorders>
              <w:top w:val="nil"/>
              <w:left w:val="single" w:sz="4" w:space="0" w:color="auto"/>
              <w:bottom w:val="nil"/>
              <w:right w:val="single" w:sz="4" w:space="0" w:color="auto"/>
            </w:tcBorders>
          </w:tcPr>
          <w:p w:rsidR="00F375FC" w:rsidRDefault="00F375FC" w:rsidP="00275801">
            <w:pPr>
              <w:rPr>
                <w:sz w:val="18"/>
                <w:szCs w:val="18"/>
              </w:rPr>
            </w:pPr>
            <w:r>
              <w:rPr>
                <w:sz w:val="18"/>
                <w:szCs w:val="18"/>
              </w:rPr>
              <w:t>PT</w:t>
            </w: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2D7720">
        <w:tc>
          <w:tcPr>
            <w:tcW w:w="1440" w:type="dxa"/>
            <w:tcBorders>
              <w:top w:val="nil"/>
              <w:left w:val="single" w:sz="4" w:space="0" w:color="auto"/>
              <w:bottom w:val="single" w:sz="4" w:space="0" w:color="auto"/>
              <w:right w:val="single" w:sz="4" w:space="0" w:color="auto"/>
            </w:tcBorders>
          </w:tcPr>
          <w:p w:rsidR="00F375FC" w:rsidRPr="00F25D1A" w:rsidRDefault="00F375FC" w:rsidP="00D560B6">
            <w:pPr>
              <w:rPr>
                <w:sz w:val="18"/>
                <w:szCs w:val="18"/>
              </w:rPr>
            </w:pP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B81035">
            <w:pPr>
              <w:jc w:val="both"/>
              <w:rPr>
                <w:sz w:val="18"/>
                <w:szCs w:val="18"/>
              </w:rPr>
            </w:pPr>
          </w:p>
        </w:tc>
        <w:tc>
          <w:tcPr>
            <w:tcW w:w="900" w:type="dxa"/>
            <w:tcBorders>
              <w:top w:val="nil"/>
              <w:left w:val="single" w:sz="18" w:space="0" w:color="auto"/>
              <w:bottom w:val="single" w:sz="4" w:space="0" w:color="auto"/>
              <w:right w:val="single" w:sz="4" w:space="0" w:color="auto"/>
            </w:tcBorders>
          </w:tcPr>
          <w:p w:rsidR="00F375FC" w:rsidRDefault="00F375FC" w:rsidP="00275801">
            <w:pPr>
              <w:rPr>
                <w:sz w:val="18"/>
                <w:szCs w:val="18"/>
              </w:rPr>
            </w:pPr>
            <w:r>
              <w:rPr>
                <w:sz w:val="18"/>
                <w:szCs w:val="18"/>
              </w:rPr>
              <w:t>374/2015 ve znění 298/2021</w:t>
            </w:r>
          </w:p>
        </w:tc>
        <w:tc>
          <w:tcPr>
            <w:tcW w:w="1080" w:type="dxa"/>
            <w:tcBorders>
              <w:top w:val="nil"/>
              <w:left w:val="single" w:sz="4" w:space="0" w:color="auto"/>
              <w:bottom w:val="single" w:sz="4" w:space="0" w:color="auto"/>
              <w:right w:val="single" w:sz="4" w:space="0" w:color="auto"/>
            </w:tcBorders>
          </w:tcPr>
          <w:p w:rsidR="00F375FC" w:rsidRDefault="00F375FC" w:rsidP="00275801">
            <w:pPr>
              <w:rPr>
                <w:sz w:val="18"/>
                <w:szCs w:val="18"/>
              </w:rPr>
            </w:pPr>
            <w:r w:rsidRPr="00E94280">
              <w:rPr>
                <w:sz w:val="18"/>
                <w:szCs w:val="18"/>
              </w:rPr>
              <w:t>Čl. II Přechodná ustanovení bod 1</w:t>
            </w:r>
          </w:p>
        </w:tc>
        <w:tc>
          <w:tcPr>
            <w:tcW w:w="5405" w:type="dxa"/>
            <w:gridSpan w:val="4"/>
            <w:tcBorders>
              <w:top w:val="nil"/>
              <w:left w:val="single" w:sz="4" w:space="0" w:color="auto"/>
              <w:bottom w:val="single" w:sz="4" w:space="0" w:color="auto"/>
              <w:right w:val="single" w:sz="4" w:space="0" w:color="auto"/>
            </w:tcBorders>
          </w:tcPr>
          <w:p w:rsidR="00F375FC" w:rsidRPr="00E352C5" w:rsidRDefault="00F375FC">
            <w:pPr>
              <w:rPr>
                <w:sz w:val="18"/>
                <w:szCs w:val="18"/>
              </w:rPr>
            </w:pPr>
            <w:r w:rsidRPr="00E94280">
              <w:rPr>
                <w:sz w:val="18"/>
                <w:szCs w:val="18"/>
              </w:rPr>
              <w:t>Ustanovení § 81c zákona č. 374/2015 Sb., ve znění účinném ode dne nabytí účinnosti tohoto zákona, se použije na finanční smlouvu uzavřenou přede dnem nabytí účinnosti tohoto zákona, pokud po tomto dni došlo k její podstatné změně.</w:t>
            </w:r>
          </w:p>
        </w:tc>
        <w:tc>
          <w:tcPr>
            <w:tcW w:w="895" w:type="dxa"/>
            <w:tcBorders>
              <w:top w:val="nil"/>
              <w:left w:val="single" w:sz="4" w:space="0" w:color="auto"/>
              <w:bottom w:val="single" w:sz="4" w:space="0" w:color="auto"/>
              <w:right w:val="single" w:sz="4" w:space="0" w:color="auto"/>
            </w:tcBorders>
          </w:tcPr>
          <w:p w:rsidR="00F375FC" w:rsidRDefault="00F375FC" w:rsidP="00275801">
            <w:pPr>
              <w:rPr>
                <w:sz w:val="18"/>
                <w:szCs w:val="18"/>
              </w:rPr>
            </w:pP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2D7720">
        <w:tc>
          <w:tcPr>
            <w:tcW w:w="1440" w:type="dxa"/>
            <w:tcBorders>
              <w:top w:val="nil"/>
              <w:left w:val="single" w:sz="4" w:space="0" w:color="auto"/>
              <w:bottom w:val="single" w:sz="4" w:space="0" w:color="auto"/>
              <w:right w:val="single" w:sz="4" w:space="0" w:color="auto"/>
            </w:tcBorders>
          </w:tcPr>
          <w:p w:rsidR="00F375FC" w:rsidRPr="00F25D1A" w:rsidRDefault="00F375FC" w:rsidP="00FE7941">
            <w:pPr>
              <w:rPr>
                <w:sz w:val="18"/>
                <w:szCs w:val="18"/>
              </w:rPr>
            </w:pPr>
            <w:r w:rsidRPr="00F25D1A">
              <w:rPr>
                <w:sz w:val="18"/>
                <w:szCs w:val="18"/>
              </w:rPr>
              <w:t>Článek 1 odst. 33</w:t>
            </w:r>
            <w:r w:rsidR="00FE7941">
              <w:rPr>
                <w:sz w:val="18"/>
                <w:szCs w:val="18"/>
              </w:rPr>
              <w:t xml:space="preserve"> </w:t>
            </w:r>
            <w:r w:rsidR="00FE7941" w:rsidRPr="00526A99">
              <w:rPr>
                <w:i/>
                <w:sz w:val="18"/>
                <w:szCs w:val="18"/>
              </w:rPr>
              <w:t>(</w:t>
            </w:r>
            <w:r w:rsidR="00FE7941">
              <w:rPr>
                <w:i/>
                <w:sz w:val="18"/>
                <w:szCs w:val="18"/>
              </w:rPr>
              <w:t>Č</w:t>
            </w:r>
            <w:r w:rsidR="00FE7941" w:rsidRPr="00526A99">
              <w:rPr>
                <w:i/>
                <w:sz w:val="18"/>
                <w:szCs w:val="18"/>
              </w:rPr>
              <w:t xml:space="preserve">lánek </w:t>
            </w:r>
            <w:r w:rsidR="00FE7941">
              <w:rPr>
                <w:i/>
                <w:sz w:val="18"/>
                <w:szCs w:val="18"/>
              </w:rPr>
              <w:t>71a odstavec 4</w:t>
            </w:r>
            <w:r w:rsidR="00FE7941" w:rsidRPr="00526A99">
              <w:rPr>
                <w:i/>
                <w:sz w:val="18"/>
                <w:szCs w:val="18"/>
              </w:rPr>
              <w:t>)</w:t>
            </w: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A671FC">
            <w:pPr>
              <w:jc w:val="both"/>
              <w:rPr>
                <w:sz w:val="18"/>
                <w:szCs w:val="18"/>
              </w:rPr>
            </w:pPr>
            <w:r w:rsidRPr="00F25D1A">
              <w:rPr>
                <w:sz w:val="18"/>
                <w:szCs w:val="18"/>
              </w:rPr>
              <w:t xml:space="preserve">4. Pokud instituce nebo subjekt smluvní podmínku vyžadovanou v souladu s odstavcem 1 tohoto článku do smlouvy nezahrnou, nebrání to orgánu příslušnému k řešení krize uplatnit ve vztahu k dané finanční smlouvě pravomoci uvedené v článcích 33a, 68, 69, 70 nebo 71. </w:t>
            </w:r>
          </w:p>
        </w:tc>
        <w:tc>
          <w:tcPr>
            <w:tcW w:w="900" w:type="dxa"/>
            <w:tcBorders>
              <w:top w:val="nil"/>
              <w:left w:val="single" w:sz="18" w:space="0" w:color="auto"/>
              <w:bottom w:val="single" w:sz="4" w:space="0" w:color="auto"/>
              <w:right w:val="single" w:sz="4" w:space="0" w:color="auto"/>
            </w:tcBorders>
          </w:tcPr>
          <w:p w:rsidR="00F375FC" w:rsidRPr="00AB318A" w:rsidRDefault="00F375FC" w:rsidP="00275801">
            <w:pPr>
              <w:rPr>
                <w:sz w:val="18"/>
                <w:szCs w:val="18"/>
              </w:rPr>
            </w:pPr>
            <w:r>
              <w:rPr>
                <w:sz w:val="18"/>
                <w:szCs w:val="18"/>
              </w:rPr>
              <w:t>374/2015 ve znění 298/2021</w:t>
            </w:r>
          </w:p>
        </w:tc>
        <w:tc>
          <w:tcPr>
            <w:tcW w:w="108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§81c odst.3</w:t>
            </w:r>
          </w:p>
        </w:tc>
        <w:tc>
          <w:tcPr>
            <w:tcW w:w="5405" w:type="dxa"/>
            <w:gridSpan w:val="4"/>
            <w:tcBorders>
              <w:top w:val="nil"/>
              <w:left w:val="single" w:sz="4" w:space="0" w:color="auto"/>
              <w:bottom w:val="single" w:sz="4" w:space="0" w:color="auto"/>
              <w:right w:val="single" w:sz="4" w:space="0" w:color="auto"/>
            </w:tcBorders>
          </w:tcPr>
          <w:p w:rsidR="00F375FC" w:rsidRPr="00F25D1A" w:rsidRDefault="00F375FC" w:rsidP="001B16DE">
            <w:pPr>
              <w:rPr>
                <w:sz w:val="18"/>
                <w:szCs w:val="18"/>
              </w:rPr>
            </w:pPr>
            <w:r w:rsidRPr="00D44341">
              <w:rPr>
                <w:sz w:val="18"/>
                <w:szCs w:val="18"/>
              </w:rPr>
              <w:t>Nesplnění povinnosti uvedené v odstavci 1 nemá vliv na pravomoc České národní banky uplatnit ve vztahu k dotčené finanční smlouvě pravomoci podle § 81a, 81b, 83 až 85 a 168.</w:t>
            </w:r>
          </w:p>
        </w:tc>
        <w:tc>
          <w:tcPr>
            <w:tcW w:w="895" w:type="dxa"/>
            <w:tcBorders>
              <w:top w:val="nil"/>
              <w:left w:val="single" w:sz="4" w:space="0" w:color="auto"/>
              <w:bottom w:val="single" w:sz="4" w:space="0" w:color="auto"/>
              <w:right w:val="single" w:sz="4" w:space="0" w:color="auto"/>
            </w:tcBorders>
          </w:tcPr>
          <w:p w:rsidR="00F375FC" w:rsidRDefault="00F375FC" w:rsidP="00275801">
            <w:pPr>
              <w:rPr>
                <w:sz w:val="18"/>
                <w:szCs w:val="18"/>
              </w:rPr>
            </w:pPr>
            <w:r>
              <w:rPr>
                <w:sz w:val="18"/>
                <w:szCs w:val="18"/>
              </w:rPr>
              <w:t>PT</w:t>
            </w: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2D7720">
        <w:tc>
          <w:tcPr>
            <w:tcW w:w="1440" w:type="dxa"/>
            <w:tcBorders>
              <w:top w:val="nil"/>
              <w:left w:val="single" w:sz="4" w:space="0" w:color="auto"/>
              <w:bottom w:val="single" w:sz="4" w:space="0" w:color="auto"/>
              <w:right w:val="single" w:sz="4" w:space="0" w:color="auto"/>
            </w:tcBorders>
          </w:tcPr>
          <w:p w:rsidR="00F375FC" w:rsidRPr="00F25D1A" w:rsidRDefault="00F375FC" w:rsidP="00FE7941">
            <w:pPr>
              <w:rPr>
                <w:sz w:val="18"/>
                <w:szCs w:val="18"/>
              </w:rPr>
            </w:pPr>
            <w:r w:rsidRPr="00F25D1A">
              <w:rPr>
                <w:sz w:val="18"/>
                <w:szCs w:val="18"/>
              </w:rPr>
              <w:t>Článek 1 odst. 33</w:t>
            </w:r>
            <w:r w:rsidR="00FE7941">
              <w:rPr>
                <w:sz w:val="18"/>
                <w:szCs w:val="18"/>
              </w:rPr>
              <w:t xml:space="preserve"> </w:t>
            </w:r>
            <w:r w:rsidR="00FE7941" w:rsidRPr="00526A99">
              <w:rPr>
                <w:i/>
                <w:sz w:val="18"/>
                <w:szCs w:val="18"/>
              </w:rPr>
              <w:t>(</w:t>
            </w:r>
            <w:r w:rsidR="00FE7941">
              <w:rPr>
                <w:i/>
                <w:sz w:val="18"/>
                <w:szCs w:val="18"/>
              </w:rPr>
              <w:t>Č</w:t>
            </w:r>
            <w:r w:rsidR="00FE7941" w:rsidRPr="00526A99">
              <w:rPr>
                <w:i/>
                <w:sz w:val="18"/>
                <w:szCs w:val="18"/>
              </w:rPr>
              <w:t xml:space="preserve">lánek </w:t>
            </w:r>
            <w:r w:rsidR="00FE7941">
              <w:rPr>
                <w:i/>
                <w:sz w:val="18"/>
                <w:szCs w:val="18"/>
              </w:rPr>
              <w:t>71a odstavec 5</w:t>
            </w:r>
            <w:r w:rsidR="00FE7941" w:rsidRPr="00526A99">
              <w:rPr>
                <w:i/>
                <w:sz w:val="18"/>
                <w:szCs w:val="18"/>
              </w:rPr>
              <w:t>)</w:t>
            </w: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B81035">
            <w:pPr>
              <w:jc w:val="both"/>
              <w:rPr>
                <w:sz w:val="18"/>
                <w:szCs w:val="18"/>
              </w:rPr>
            </w:pPr>
            <w:r w:rsidRPr="00F25D1A">
              <w:rPr>
                <w:sz w:val="18"/>
                <w:szCs w:val="18"/>
              </w:rPr>
              <w:t xml:space="preserve">5. EBA vypracuje návrhy regulačních technických norem k dalšímu určení obsahu podmínky požadované v odstavci 1, přičemž zohlední různé modely podnikání institucí a subjektů. </w:t>
            </w:r>
          </w:p>
          <w:p w:rsidR="00F375FC" w:rsidRPr="00F25D1A" w:rsidRDefault="00F375FC" w:rsidP="00B81035">
            <w:pPr>
              <w:jc w:val="both"/>
              <w:rPr>
                <w:sz w:val="18"/>
                <w:szCs w:val="18"/>
              </w:rPr>
            </w:pPr>
          </w:p>
          <w:p w:rsidR="00F375FC" w:rsidRPr="00F25D1A" w:rsidRDefault="00F375FC" w:rsidP="00B81035">
            <w:pPr>
              <w:jc w:val="both"/>
              <w:rPr>
                <w:sz w:val="18"/>
                <w:szCs w:val="18"/>
              </w:rPr>
            </w:pPr>
            <w:r w:rsidRPr="00F25D1A">
              <w:rPr>
                <w:sz w:val="18"/>
                <w:szCs w:val="18"/>
              </w:rPr>
              <w:t xml:space="preserve">EBA předloží tyto návrhy regulačních technických norem Komisi do 28. června 2020. </w:t>
            </w:r>
          </w:p>
          <w:p w:rsidR="00F375FC" w:rsidRPr="00F25D1A" w:rsidRDefault="00F375FC" w:rsidP="00B81035">
            <w:pPr>
              <w:jc w:val="both"/>
              <w:rPr>
                <w:sz w:val="18"/>
                <w:szCs w:val="18"/>
              </w:rPr>
            </w:pPr>
          </w:p>
          <w:p w:rsidR="00F375FC" w:rsidRPr="00F25D1A" w:rsidRDefault="00F375FC" w:rsidP="00B81035">
            <w:pPr>
              <w:jc w:val="both"/>
              <w:rPr>
                <w:sz w:val="18"/>
                <w:szCs w:val="18"/>
              </w:rPr>
            </w:pPr>
            <w:r w:rsidRPr="00F25D1A">
              <w:rPr>
                <w:sz w:val="18"/>
                <w:szCs w:val="18"/>
              </w:rPr>
              <w:t>Na Komisi je přenesena pravomoc přijímat regulační technické normy uvedené v prvním pododstavci v souladu s články 10 až 14 nařízení (EU) č. 1093/2010.“;</w:t>
            </w:r>
          </w:p>
        </w:tc>
        <w:tc>
          <w:tcPr>
            <w:tcW w:w="900" w:type="dxa"/>
            <w:tcBorders>
              <w:top w:val="nil"/>
              <w:left w:val="single" w:sz="18" w:space="0" w:color="auto"/>
              <w:bottom w:val="single" w:sz="4" w:space="0" w:color="auto"/>
              <w:right w:val="single" w:sz="4" w:space="0" w:color="auto"/>
            </w:tcBorders>
          </w:tcPr>
          <w:p w:rsidR="00F375FC" w:rsidRPr="00AB318A" w:rsidRDefault="00F375FC" w:rsidP="00275801">
            <w:pPr>
              <w:rPr>
                <w:sz w:val="18"/>
                <w:szCs w:val="18"/>
              </w:rPr>
            </w:pPr>
          </w:p>
        </w:tc>
        <w:tc>
          <w:tcPr>
            <w:tcW w:w="108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c>
          <w:tcPr>
            <w:tcW w:w="5405" w:type="dxa"/>
            <w:gridSpan w:val="4"/>
            <w:tcBorders>
              <w:top w:val="nil"/>
              <w:left w:val="single" w:sz="4" w:space="0" w:color="auto"/>
              <w:bottom w:val="single" w:sz="4" w:space="0" w:color="auto"/>
              <w:right w:val="single" w:sz="4" w:space="0" w:color="auto"/>
            </w:tcBorders>
          </w:tcPr>
          <w:p w:rsidR="00F375FC" w:rsidRPr="00A835EA" w:rsidRDefault="00F375FC" w:rsidP="00D86939">
            <w:pPr>
              <w:jc w:val="both"/>
              <w:rPr>
                <w:i/>
                <w:sz w:val="18"/>
                <w:szCs w:val="18"/>
              </w:rPr>
            </w:pPr>
            <w:r w:rsidRPr="00A835EA">
              <w:rPr>
                <w:i/>
                <w:sz w:val="18"/>
                <w:szCs w:val="18"/>
              </w:rPr>
              <w:t xml:space="preserve">Nerelevantní z hlediska </w:t>
            </w:r>
            <w:r>
              <w:rPr>
                <w:i/>
                <w:sz w:val="18"/>
                <w:szCs w:val="18"/>
              </w:rPr>
              <w:t>transpozice</w:t>
            </w:r>
            <w:r w:rsidRPr="00A835EA">
              <w:rPr>
                <w:i/>
                <w:sz w:val="18"/>
                <w:szCs w:val="18"/>
              </w:rPr>
              <w:t>.</w:t>
            </w:r>
            <w:r>
              <w:rPr>
                <w:i/>
                <w:sz w:val="18"/>
                <w:szCs w:val="18"/>
              </w:rPr>
              <w:t xml:space="preserve"> Ustanovení upravuje povinnosti EBA a Evropské Komise.</w:t>
            </w:r>
          </w:p>
        </w:tc>
        <w:tc>
          <w:tcPr>
            <w:tcW w:w="895" w:type="dxa"/>
            <w:tcBorders>
              <w:top w:val="nil"/>
              <w:left w:val="single" w:sz="4" w:space="0" w:color="auto"/>
              <w:bottom w:val="single" w:sz="4" w:space="0" w:color="auto"/>
              <w:right w:val="single" w:sz="4" w:space="0" w:color="auto"/>
            </w:tcBorders>
          </w:tcPr>
          <w:p w:rsidR="00F375FC" w:rsidRDefault="00F375FC" w:rsidP="00275801">
            <w:pPr>
              <w:rPr>
                <w:sz w:val="18"/>
                <w:szCs w:val="18"/>
              </w:rPr>
            </w:pPr>
            <w:r>
              <w:rPr>
                <w:sz w:val="18"/>
                <w:szCs w:val="18"/>
              </w:rPr>
              <w:t>NT</w:t>
            </w: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2D7720">
        <w:tc>
          <w:tcPr>
            <w:tcW w:w="1440" w:type="dxa"/>
            <w:tcBorders>
              <w:top w:val="nil"/>
              <w:left w:val="single" w:sz="4" w:space="0" w:color="auto"/>
              <w:bottom w:val="single" w:sz="4" w:space="0" w:color="auto"/>
              <w:right w:val="single" w:sz="4" w:space="0" w:color="auto"/>
            </w:tcBorders>
          </w:tcPr>
          <w:p w:rsidR="00F375FC" w:rsidRPr="00F25D1A" w:rsidRDefault="00F375FC" w:rsidP="000905E9">
            <w:pPr>
              <w:rPr>
                <w:sz w:val="18"/>
                <w:szCs w:val="18"/>
              </w:rPr>
            </w:pPr>
            <w:r w:rsidRPr="00F25D1A">
              <w:rPr>
                <w:sz w:val="18"/>
                <w:szCs w:val="18"/>
              </w:rPr>
              <w:t>Článek 1 odst. 34</w:t>
            </w:r>
          </w:p>
          <w:p w:rsidR="00F375FC" w:rsidRPr="00F25D1A" w:rsidRDefault="00671C47" w:rsidP="00FE7941">
            <w:pPr>
              <w:rPr>
                <w:sz w:val="18"/>
                <w:szCs w:val="18"/>
              </w:rPr>
            </w:pPr>
            <w:r>
              <w:rPr>
                <w:sz w:val="18"/>
                <w:szCs w:val="18"/>
              </w:rPr>
              <w:t>písm. a)</w:t>
            </w:r>
            <w:r w:rsidR="00FE7941">
              <w:rPr>
                <w:sz w:val="18"/>
                <w:szCs w:val="18"/>
              </w:rPr>
              <w:t xml:space="preserve"> </w:t>
            </w:r>
            <w:r w:rsidR="00FE7941" w:rsidRPr="00526A99">
              <w:rPr>
                <w:i/>
                <w:sz w:val="18"/>
                <w:szCs w:val="18"/>
              </w:rPr>
              <w:t>(</w:t>
            </w:r>
            <w:r w:rsidR="00FE7941">
              <w:rPr>
                <w:i/>
                <w:sz w:val="18"/>
                <w:szCs w:val="18"/>
              </w:rPr>
              <w:t>Č</w:t>
            </w:r>
            <w:r w:rsidR="00FE7941" w:rsidRPr="00526A99">
              <w:rPr>
                <w:i/>
                <w:sz w:val="18"/>
                <w:szCs w:val="18"/>
              </w:rPr>
              <w:t xml:space="preserve">lánek </w:t>
            </w:r>
            <w:r w:rsidR="00FE7941">
              <w:rPr>
                <w:i/>
                <w:sz w:val="18"/>
                <w:szCs w:val="18"/>
              </w:rPr>
              <w:t>88 odstavec 1 první pododstavec</w:t>
            </w:r>
            <w:r w:rsidR="00FE7941" w:rsidRPr="00526A99">
              <w:rPr>
                <w:i/>
                <w:sz w:val="18"/>
                <w:szCs w:val="18"/>
              </w:rPr>
              <w:t>)</w:t>
            </w:r>
          </w:p>
        </w:tc>
        <w:tc>
          <w:tcPr>
            <w:tcW w:w="5400" w:type="dxa"/>
            <w:gridSpan w:val="4"/>
            <w:tcBorders>
              <w:top w:val="nil"/>
              <w:left w:val="single" w:sz="4" w:space="0" w:color="auto"/>
              <w:bottom w:val="single" w:sz="4" w:space="0" w:color="auto"/>
              <w:right w:val="single" w:sz="18" w:space="0" w:color="auto"/>
            </w:tcBorders>
          </w:tcPr>
          <w:p w:rsidR="00F375FC" w:rsidRPr="00C835A7" w:rsidRDefault="00F375FC" w:rsidP="00275801">
            <w:pPr>
              <w:rPr>
                <w:sz w:val="18"/>
                <w:szCs w:val="18"/>
              </w:rPr>
            </w:pPr>
            <w:r w:rsidRPr="00C835A7">
              <w:rPr>
                <w:sz w:val="18"/>
                <w:szCs w:val="18"/>
              </w:rPr>
              <w:t>Článek 88 se mění takto:</w:t>
            </w:r>
          </w:p>
          <w:p w:rsidR="00F375FC" w:rsidRPr="00C835A7" w:rsidRDefault="00F375FC" w:rsidP="00275801">
            <w:pPr>
              <w:rPr>
                <w:sz w:val="18"/>
                <w:szCs w:val="18"/>
              </w:rPr>
            </w:pPr>
          </w:p>
          <w:p w:rsidR="00F375FC" w:rsidRPr="00C835A7" w:rsidRDefault="00F375FC" w:rsidP="005843A8">
            <w:pPr>
              <w:jc w:val="both"/>
              <w:rPr>
                <w:sz w:val="18"/>
                <w:szCs w:val="18"/>
              </w:rPr>
            </w:pPr>
            <w:r w:rsidRPr="00C835A7">
              <w:rPr>
                <w:sz w:val="18"/>
                <w:szCs w:val="18"/>
              </w:rPr>
              <w:t xml:space="preserve">a) v odstavci 1 se první pododstavec nahrazuje tímto:  </w:t>
            </w:r>
          </w:p>
          <w:p w:rsidR="00F375FC" w:rsidRPr="00C835A7" w:rsidRDefault="00F375FC" w:rsidP="005843A8">
            <w:pPr>
              <w:jc w:val="both"/>
              <w:rPr>
                <w:sz w:val="18"/>
                <w:szCs w:val="18"/>
              </w:rPr>
            </w:pPr>
          </w:p>
          <w:p w:rsidR="00F375FC" w:rsidRPr="00E97B5E" w:rsidRDefault="00F375FC" w:rsidP="005843A8">
            <w:pPr>
              <w:jc w:val="both"/>
              <w:rPr>
                <w:sz w:val="18"/>
                <w:szCs w:val="18"/>
                <w:highlight w:val="yellow"/>
              </w:rPr>
            </w:pPr>
            <w:r w:rsidRPr="00C835A7">
              <w:rPr>
                <w:sz w:val="18"/>
                <w:szCs w:val="18"/>
              </w:rPr>
              <w:t>„S výhradou článku 89 orgány příslušné k řešení krize na úrovni skupiny zřídí kolegia k řešení krize určená k výkonu úkolů uvedených v článcích 12, 13, 16, 18, 45 až 45h, 91 a 92 a případně k zajištění spolupráce a koordinace s orgány příslušnými k řešení krize ve třetích zemích.“;</w:t>
            </w:r>
          </w:p>
        </w:tc>
        <w:tc>
          <w:tcPr>
            <w:tcW w:w="900" w:type="dxa"/>
            <w:tcBorders>
              <w:top w:val="nil"/>
              <w:left w:val="single" w:sz="18" w:space="0" w:color="auto"/>
              <w:bottom w:val="single" w:sz="4" w:space="0" w:color="auto"/>
              <w:right w:val="single" w:sz="4" w:space="0" w:color="auto"/>
            </w:tcBorders>
          </w:tcPr>
          <w:p w:rsidR="00F375FC" w:rsidRPr="00F25D1A" w:rsidRDefault="00F375FC" w:rsidP="00275801">
            <w:pPr>
              <w:rPr>
                <w:sz w:val="18"/>
                <w:szCs w:val="18"/>
              </w:rPr>
            </w:pPr>
            <w:r>
              <w:rPr>
                <w:sz w:val="18"/>
                <w:szCs w:val="18"/>
              </w:rPr>
              <w:t>374/2015 ve znění 298/2021</w:t>
            </w:r>
          </w:p>
        </w:tc>
        <w:tc>
          <w:tcPr>
            <w:tcW w:w="108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§180 odst.3</w:t>
            </w:r>
          </w:p>
        </w:tc>
        <w:tc>
          <w:tcPr>
            <w:tcW w:w="5405" w:type="dxa"/>
            <w:gridSpan w:val="4"/>
            <w:tcBorders>
              <w:top w:val="nil"/>
              <w:left w:val="single" w:sz="4" w:space="0" w:color="auto"/>
              <w:bottom w:val="single" w:sz="4" w:space="0" w:color="auto"/>
              <w:right w:val="single" w:sz="4" w:space="0" w:color="auto"/>
            </w:tcBorders>
          </w:tcPr>
          <w:p w:rsidR="00F375FC" w:rsidRPr="007D6748" w:rsidRDefault="00F375FC" w:rsidP="007D6748">
            <w:pPr>
              <w:rPr>
                <w:sz w:val="18"/>
                <w:szCs w:val="18"/>
              </w:rPr>
            </w:pPr>
            <w:r w:rsidRPr="007D6748">
              <w:rPr>
                <w:sz w:val="18"/>
                <w:szCs w:val="18"/>
              </w:rPr>
              <w:t xml:space="preserve">Členové kolegia v rámci kolegia úzce spolupracují při </w:t>
            </w:r>
          </w:p>
          <w:p w:rsidR="00F375FC" w:rsidRPr="007D6748" w:rsidRDefault="00F375FC" w:rsidP="007D6748">
            <w:pPr>
              <w:rPr>
                <w:sz w:val="18"/>
                <w:szCs w:val="18"/>
              </w:rPr>
            </w:pPr>
            <w:r w:rsidRPr="007D6748">
              <w:rPr>
                <w:sz w:val="18"/>
                <w:szCs w:val="18"/>
              </w:rPr>
              <w:t xml:space="preserve">a) výměně informací nutných k vypracování skupinového plánu řešení krize, k výkonu přípravných a preventivních pravomocí nad evropskou finanční skupinu a její řešení krize, </w:t>
            </w:r>
          </w:p>
          <w:p w:rsidR="00F375FC" w:rsidRPr="007D6748" w:rsidRDefault="00F375FC" w:rsidP="007D6748">
            <w:pPr>
              <w:rPr>
                <w:sz w:val="18"/>
                <w:szCs w:val="18"/>
              </w:rPr>
            </w:pPr>
            <w:r w:rsidRPr="007D6748">
              <w:rPr>
                <w:sz w:val="18"/>
                <w:szCs w:val="18"/>
              </w:rPr>
              <w:t xml:space="preserve">b) vypracování skupinového plánu řešení krize, </w:t>
            </w:r>
          </w:p>
          <w:p w:rsidR="00F375FC" w:rsidRPr="007D6748" w:rsidRDefault="00F375FC" w:rsidP="007D6748">
            <w:pPr>
              <w:rPr>
                <w:sz w:val="18"/>
                <w:szCs w:val="18"/>
              </w:rPr>
            </w:pPr>
            <w:r w:rsidRPr="007D6748">
              <w:rPr>
                <w:sz w:val="18"/>
                <w:szCs w:val="18"/>
              </w:rPr>
              <w:t xml:space="preserve">c) posouzení způsobilosti k řešení krize evropské finanční skupiny, </w:t>
            </w:r>
          </w:p>
          <w:p w:rsidR="00F375FC" w:rsidRPr="007D6748" w:rsidRDefault="00F375FC" w:rsidP="007D6748">
            <w:pPr>
              <w:rPr>
                <w:sz w:val="18"/>
                <w:szCs w:val="18"/>
              </w:rPr>
            </w:pPr>
            <w:r w:rsidRPr="007D6748">
              <w:rPr>
                <w:sz w:val="18"/>
                <w:szCs w:val="18"/>
              </w:rPr>
              <w:t xml:space="preserve">d) odstranění překážek způsobilosti k řešení krize evropské finanční skupiny, </w:t>
            </w:r>
          </w:p>
          <w:p w:rsidR="00F375FC" w:rsidRPr="007D6748" w:rsidRDefault="00F375FC" w:rsidP="007D6748">
            <w:pPr>
              <w:rPr>
                <w:sz w:val="18"/>
                <w:szCs w:val="18"/>
              </w:rPr>
            </w:pPr>
            <w:r w:rsidRPr="007D6748">
              <w:rPr>
                <w:sz w:val="18"/>
                <w:szCs w:val="18"/>
              </w:rPr>
              <w:t xml:space="preserve">e) rozhodování o nutnosti vypracování postupu skupinového řešení krize, </w:t>
            </w:r>
          </w:p>
          <w:p w:rsidR="00F375FC" w:rsidRPr="007D6748" w:rsidRDefault="00F375FC" w:rsidP="007D6748">
            <w:pPr>
              <w:rPr>
                <w:sz w:val="18"/>
                <w:szCs w:val="18"/>
              </w:rPr>
            </w:pPr>
            <w:r w:rsidRPr="007D6748">
              <w:rPr>
                <w:sz w:val="18"/>
                <w:szCs w:val="18"/>
              </w:rPr>
              <w:t xml:space="preserve">f) dosažení dohody o postupu skupinového řešení krize, </w:t>
            </w:r>
          </w:p>
          <w:p w:rsidR="00F375FC" w:rsidRPr="007D6748" w:rsidRDefault="00F375FC" w:rsidP="007D6748">
            <w:pPr>
              <w:rPr>
                <w:sz w:val="18"/>
                <w:szCs w:val="18"/>
              </w:rPr>
            </w:pPr>
            <w:r w:rsidRPr="007D6748">
              <w:rPr>
                <w:sz w:val="18"/>
                <w:szCs w:val="18"/>
              </w:rPr>
              <w:t xml:space="preserve">g) informování veřejnosti o postupu skupinového řešení krize, </w:t>
            </w:r>
          </w:p>
          <w:p w:rsidR="00F375FC" w:rsidRPr="007D6748" w:rsidRDefault="00F375FC" w:rsidP="007D6748">
            <w:pPr>
              <w:rPr>
                <w:sz w:val="18"/>
                <w:szCs w:val="18"/>
              </w:rPr>
            </w:pPr>
            <w:r w:rsidRPr="007D6748">
              <w:rPr>
                <w:sz w:val="18"/>
                <w:szCs w:val="18"/>
              </w:rPr>
              <w:t xml:space="preserve">h) koordinaci financování řešení krize, </w:t>
            </w:r>
          </w:p>
          <w:p w:rsidR="00F375FC" w:rsidRPr="007D6748" w:rsidRDefault="00F375FC" w:rsidP="007D6748">
            <w:pPr>
              <w:rPr>
                <w:sz w:val="18"/>
                <w:szCs w:val="18"/>
              </w:rPr>
            </w:pPr>
            <w:r>
              <w:rPr>
                <w:sz w:val="18"/>
                <w:szCs w:val="18"/>
              </w:rPr>
              <w:t xml:space="preserve">i) stanovení </w:t>
            </w:r>
            <w:r w:rsidRPr="007D6748">
              <w:rPr>
                <w:sz w:val="18"/>
                <w:szCs w:val="18"/>
              </w:rPr>
              <w:t xml:space="preserve">minimálního požadavku a vnitřního minimálního požadavku a </w:t>
            </w:r>
          </w:p>
          <w:p w:rsidR="00F375FC" w:rsidRPr="00F25D1A" w:rsidRDefault="00F375FC" w:rsidP="007D6748">
            <w:pPr>
              <w:rPr>
                <w:sz w:val="18"/>
                <w:szCs w:val="18"/>
              </w:rPr>
            </w:pPr>
            <w:r w:rsidRPr="007D6748">
              <w:rPr>
                <w:sz w:val="18"/>
                <w:szCs w:val="18"/>
              </w:rPr>
              <w:t>j) projednávání všech otázek souvisejících se skupinovým řešením krize.</w:t>
            </w:r>
          </w:p>
        </w:tc>
        <w:tc>
          <w:tcPr>
            <w:tcW w:w="895"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PT</w:t>
            </w: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2D7720">
        <w:tc>
          <w:tcPr>
            <w:tcW w:w="1440" w:type="dxa"/>
            <w:tcBorders>
              <w:top w:val="nil"/>
              <w:left w:val="single" w:sz="4" w:space="0" w:color="auto"/>
              <w:bottom w:val="single" w:sz="4" w:space="0" w:color="auto"/>
              <w:right w:val="single" w:sz="4" w:space="0" w:color="auto"/>
            </w:tcBorders>
          </w:tcPr>
          <w:p w:rsidR="00F375FC" w:rsidRPr="00F25D1A" w:rsidRDefault="00F375FC" w:rsidP="00DC4CD3">
            <w:pPr>
              <w:rPr>
                <w:sz w:val="18"/>
                <w:szCs w:val="18"/>
              </w:rPr>
            </w:pPr>
            <w:r w:rsidRPr="00F25D1A">
              <w:rPr>
                <w:sz w:val="18"/>
                <w:szCs w:val="18"/>
              </w:rPr>
              <w:t>Článek 1 odst. 34</w:t>
            </w:r>
          </w:p>
          <w:p w:rsidR="00F375FC" w:rsidRPr="00F25D1A" w:rsidRDefault="00F375FC" w:rsidP="00FE7941">
            <w:pPr>
              <w:rPr>
                <w:sz w:val="18"/>
                <w:szCs w:val="18"/>
              </w:rPr>
            </w:pPr>
            <w:r w:rsidRPr="00F25D1A">
              <w:rPr>
                <w:sz w:val="18"/>
                <w:szCs w:val="18"/>
              </w:rPr>
              <w:t>písm. b)</w:t>
            </w:r>
            <w:r w:rsidR="00FE7941" w:rsidRPr="00526A99">
              <w:rPr>
                <w:i/>
                <w:sz w:val="18"/>
                <w:szCs w:val="18"/>
              </w:rPr>
              <w:t xml:space="preserve"> (</w:t>
            </w:r>
            <w:r w:rsidR="00FE7941">
              <w:rPr>
                <w:i/>
                <w:sz w:val="18"/>
                <w:szCs w:val="18"/>
              </w:rPr>
              <w:t>Č</w:t>
            </w:r>
            <w:r w:rsidR="00FE7941" w:rsidRPr="00526A99">
              <w:rPr>
                <w:i/>
                <w:sz w:val="18"/>
                <w:szCs w:val="18"/>
              </w:rPr>
              <w:t xml:space="preserve">lánek </w:t>
            </w:r>
            <w:r w:rsidR="00FE7941">
              <w:rPr>
                <w:i/>
                <w:sz w:val="18"/>
                <w:szCs w:val="18"/>
              </w:rPr>
              <w:t>88 odstavec 1 druhý pododstavec</w:t>
            </w:r>
            <w:r w:rsidR="00FE7941" w:rsidRPr="00526A99">
              <w:rPr>
                <w:i/>
                <w:sz w:val="18"/>
                <w:szCs w:val="18"/>
              </w:rPr>
              <w:t>)</w:t>
            </w:r>
          </w:p>
        </w:tc>
        <w:tc>
          <w:tcPr>
            <w:tcW w:w="5400" w:type="dxa"/>
            <w:gridSpan w:val="4"/>
            <w:tcBorders>
              <w:top w:val="nil"/>
              <w:left w:val="single" w:sz="4" w:space="0" w:color="auto"/>
              <w:bottom w:val="single" w:sz="4" w:space="0" w:color="auto"/>
              <w:right w:val="single" w:sz="18" w:space="0" w:color="auto"/>
            </w:tcBorders>
          </w:tcPr>
          <w:p w:rsidR="00F375FC" w:rsidRPr="00E97B5E" w:rsidRDefault="00F375FC" w:rsidP="00DC4CD3">
            <w:pPr>
              <w:jc w:val="both"/>
              <w:rPr>
                <w:sz w:val="18"/>
                <w:szCs w:val="18"/>
                <w:highlight w:val="yellow"/>
              </w:rPr>
            </w:pPr>
            <w:r w:rsidRPr="00C835A7">
              <w:rPr>
                <w:sz w:val="18"/>
                <w:szCs w:val="18"/>
              </w:rPr>
              <w:t>b) v odst. 1 druhém pododstavci písm. i) se slova „článku 45“ nahrazují slovy „článků 45 až 45h“;</w:t>
            </w:r>
          </w:p>
        </w:tc>
        <w:tc>
          <w:tcPr>
            <w:tcW w:w="900" w:type="dxa"/>
            <w:tcBorders>
              <w:top w:val="nil"/>
              <w:left w:val="single" w:sz="18" w:space="0" w:color="auto"/>
              <w:bottom w:val="single" w:sz="4" w:space="0" w:color="auto"/>
              <w:right w:val="single" w:sz="4" w:space="0" w:color="auto"/>
            </w:tcBorders>
          </w:tcPr>
          <w:p w:rsidR="00F375FC" w:rsidRPr="00F25D1A" w:rsidRDefault="00F375FC" w:rsidP="00275801">
            <w:pPr>
              <w:rPr>
                <w:sz w:val="18"/>
                <w:szCs w:val="18"/>
              </w:rPr>
            </w:pPr>
            <w:r>
              <w:rPr>
                <w:sz w:val="18"/>
                <w:szCs w:val="18"/>
              </w:rPr>
              <w:t>374/2015 ve znění 298/2021</w:t>
            </w:r>
          </w:p>
        </w:tc>
        <w:tc>
          <w:tcPr>
            <w:tcW w:w="108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§180 odst.3</w:t>
            </w:r>
          </w:p>
        </w:tc>
        <w:tc>
          <w:tcPr>
            <w:tcW w:w="5405" w:type="dxa"/>
            <w:gridSpan w:val="4"/>
            <w:tcBorders>
              <w:top w:val="nil"/>
              <w:left w:val="single" w:sz="4" w:space="0" w:color="auto"/>
              <w:bottom w:val="single" w:sz="4" w:space="0" w:color="auto"/>
              <w:right w:val="single" w:sz="4" w:space="0" w:color="auto"/>
            </w:tcBorders>
          </w:tcPr>
          <w:p w:rsidR="00F375FC" w:rsidRPr="007D6748" w:rsidRDefault="00F375FC" w:rsidP="00B21CAE">
            <w:pPr>
              <w:rPr>
                <w:sz w:val="18"/>
                <w:szCs w:val="18"/>
              </w:rPr>
            </w:pPr>
            <w:r w:rsidRPr="007D6748">
              <w:rPr>
                <w:sz w:val="18"/>
                <w:szCs w:val="18"/>
              </w:rPr>
              <w:t xml:space="preserve">Členové kolegia v rámci kolegia úzce spolupracují při </w:t>
            </w:r>
          </w:p>
          <w:p w:rsidR="00F375FC" w:rsidRPr="007D6748" w:rsidRDefault="00F375FC" w:rsidP="00B21CAE">
            <w:pPr>
              <w:rPr>
                <w:sz w:val="18"/>
                <w:szCs w:val="18"/>
              </w:rPr>
            </w:pPr>
            <w:r w:rsidRPr="007D6748">
              <w:rPr>
                <w:sz w:val="18"/>
                <w:szCs w:val="18"/>
              </w:rPr>
              <w:t xml:space="preserve">a) výměně informací nutných k vypracování skupinového plánu řešení krize, k výkonu přípravných a preventivních pravomocí nad evropskou finanční skupinu a její řešení krize, </w:t>
            </w:r>
          </w:p>
          <w:p w:rsidR="00F375FC" w:rsidRPr="007D6748" w:rsidRDefault="00F375FC" w:rsidP="00B21CAE">
            <w:pPr>
              <w:rPr>
                <w:sz w:val="18"/>
                <w:szCs w:val="18"/>
              </w:rPr>
            </w:pPr>
            <w:r w:rsidRPr="007D6748">
              <w:rPr>
                <w:sz w:val="18"/>
                <w:szCs w:val="18"/>
              </w:rPr>
              <w:t xml:space="preserve">b) vypracování skupinového plánu řešení krize, </w:t>
            </w:r>
          </w:p>
          <w:p w:rsidR="00F375FC" w:rsidRPr="007D6748" w:rsidRDefault="00F375FC" w:rsidP="00B21CAE">
            <w:pPr>
              <w:rPr>
                <w:sz w:val="18"/>
                <w:szCs w:val="18"/>
              </w:rPr>
            </w:pPr>
            <w:r w:rsidRPr="007D6748">
              <w:rPr>
                <w:sz w:val="18"/>
                <w:szCs w:val="18"/>
              </w:rPr>
              <w:t xml:space="preserve">c) posouzení způsobilosti k řešení krize evropské finanční skupiny, </w:t>
            </w:r>
          </w:p>
          <w:p w:rsidR="00F375FC" w:rsidRPr="007D6748" w:rsidRDefault="00F375FC" w:rsidP="00B21CAE">
            <w:pPr>
              <w:rPr>
                <w:sz w:val="18"/>
                <w:szCs w:val="18"/>
              </w:rPr>
            </w:pPr>
            <w:r w:rsidRPr="007D6748">
              <w:rPr>
                <w:sz w:val="18"/>
                <w:szCs w:val="18"/>
              </w:rPr>
              <w:t xml:space="preserve">d) odstranění překážek způsobilosti k řešení krize evropské finanční skupiny, </w:t>
            </w:r>
          </w:p>
          <w:p w:rsidR="00F375FC" w:rsidRPr="007D6748" w:rsidRDefault="00F375FC" w:rsidP="00B21CAE">
            <w:pPr>
              <w:rPr>
                <w:sz w:val="18"/>
                <w:szCs w:val="18"/>
              </w:rPr>
            </w:pPr>
            <w:r w:rsidRPr="007D6748">
              <w:rPr>
                <w:sz w:val="18"/>
                <w:szCs w:val="18"/>
              </w:rPr>
              <w:t xml:space="preserve">e) rozhodování o nutnosti vypracování postupu skupinového řešení krize, </w:t>
            </w:r>
          </w:p>
          <w:p w:rsidR="00F375FC" w:rsidRPr="007D6748" w:rsidRDefault="00F375FC" w:rsidP="00B21CAE">
            <w:pPr>
              <w:rPr>
                <w:sz w:val="18"/>
                <w:szCs w:val="18"/>
              </w:rPr>
            </w:pPr>
            <w:r w:rsidRPr="007D6748">
              <w:rPr>
                <w:sz w:val="18"/>
                <w:szCs w:val="18"/>
              </w:rPr>
              <w:t xml:space="preserve">f) dosažení dohody o postupu skupinového řešení krize, </w:t>
            </w:r>
          </w:p>
          <w:p w:rsidR="00F375FC" w:rsidRPr="007D6748" w:rsidRDefault="00F375FC" w:rsidP="00B21CAE">
            <w:pPr>
              <w:rPr>
                <w:sz w:val="18"/>
                <w:szCs w:val="18"/>
              </w:rPr>
            </w:pPr>
            <w:r w:rsidRPr="007D6748">
              <w:rPr>
                <w:sz w:val="18"/>
                <w:szCs w:val="18"/>
              </w:rPr>
              <w:t xml:space="preserve">g) informování veřejnosti o postupu skupinového řešení krize, </w:t>
            </w:r>
          </w:p>
          <w:p w:rsidR="00F375FC" w:rsidRPr="007D6748" w:rsidRDefault="00F375FC" w:rsidP="00B21CAE">
            <w:pPr>
              <w:rPr>
                <w:sz w:val="18"/>
                <w:szCs w:val="18"/>
              </w:rPr>
            </w:pPr>
            <w:r w:rsidRPr="007D6748">
              <w:rPr>
                <w:sz w:val="18"/>
                <w:szCs w:val="18"/>
              </w:rPr>
              <w:t xml:space="preserve">h) koordinaci financování řešení krize, </w:t>
            </w:r>
          </w:p>
          <w:p w:rsidR="00F375FC" w:rsidRPr="007D6748" w:rsidRDefault="00F375FC" w:rsidP="00B21CAE">
            <w:pPr>
              <w:rPr>
                <w:sz w:val="18"/>
                <w:szCs w:val="18"/>
              </w:rPr>
            </w:pPr>
            <w:r>
              <w:rPr>
                <w:sz w:val="18"/>
                <w:szCs w:val="18"/>
              </w:rPr>
              <w:t xml:space="preserve">i) stanovení </w:t>
            </w:r>
            <w:r w:rsidRPr="007D6748">
              <w:rPr>
                <w:sz w:val="18"/>
                <w:szCs w:val="18"/>
              </w:rPr>
              <w:t xml:space="preserve">minimálního požadavku a vnitřního minimálního požadavku a </w:t>
            </w:r>
          </w:p>
          <w:p w:rsidR="00F375FC" w:rsidRPr="00F25D1A" w:rsidRDefault="00F375FC" w:rsidP="00B21CAE">
            <w:pPr>
              <w:rPr>
                <w:sz w:val="18"/>
                <w:szCs w:val="18"/>
              </w:rPr>
            </w:pPr>
            <w:r w:rsidRPr="007D6748">
              <w:rPr>
                <w:sz w:val="18"/>
                <w:szCs w:val="18"/>
              </w:rPr>
              <w:t>j) projednávání všech otázek souvisejících se skupinovým řešením krize.</w:t>
            </w:r>
          </w:p>
        </w:tc>
        <w:tc>
          <w:tcPr>
            <w:tcW w:w="895"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PT</w:t>
            </w: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2D7720">
        <w:tc>
          <w:tcPr>
            <w:tcW w:w="1440" w:type="dxa"/>
            <w:tcBorders>
              <w:top w:val="nil"/>
              <w:left w:val="single" w:sz="4" w:space="0" w:color="auto"/>
              <w:bottom w:val="single" w:sz="4" w:space="0" w:color="auto"/>
              <w:right w:val="single" w:sz="4" w:space="0" w:color="auto"/>
            </w:tcBorders>
          </w:tcPr>
          <w:p w:rsidR="00F375FC" w:rsidRPr="00F25D1A" w:rsidRDefault="00671C47" w:rsidP="00FE7941">
            <w:pPr>
              <w:rPr>
                <w:sz w:val="18"/>
                <w:szCs w:val="18"/>
              </w:rPr>
            </w:pPr>
            <w:r>
              <w:rPr>
                <w:sz w:val="18"/>
                <w:szCs w:val="18"/>
              </w:rPr>
              <w:t>Článek 1 odst. 35</w:t>
            </w:r>
            <w:r w:rsidR="00FE7941">
              <w:rPr>
                <w:sz w:val="18"/>
                <w:szCs w:val="18"/>
              </w:rPr>
              <w:t xml:space="preserve"> </w:t>
            </w:r>
            <w:r w:rsidR="00FE7941" w:rsidRPr="00526A99">
              <w:rPr>
                <w:i/>
                <w:sz w:val="18"/>
                <w:szCs w:val="18"/>
              </w:rPr>
              <w:t>(</w:t>
            </w:r>
            <w:r w:rsidR="00FE7941">
              <w:rPr>
                <w:i/>
                <w:sz w:val="18"/>
                <w:szCs w:val="18"/>
              </w:rPr>
              <w:t>Č</w:t>
            </w:r>
            <w:r w:rsidR="00FE7941" w:rsidRPr="00526A99">
              <w:rPr>
                <w:i/>
                <w:sz w:val="18"/>
                <w:szCs w:val="18"/>
              </w:rPr>
              <w:t xml:space="preserve">lánek </w:t>
            </w:r>
            <w:r w:rsidR="00FE7941">
              <w:rPr>
                <w:i/>
                <w:sz w:val="18"/>
                <w:szCs w:val="18"/>
              </w:rPr>
              <w:t>89 odstavec 1</w:t>
            </w:r>
            <w:r w:rsidR="00FE7941" w:rsidRPr="00526A99">
              <w:rPr>
                <w:i/>
                <w:sz w:val="18"/>
                <w:szCs w:val="18"/>
              </w:rPr>
              <w:t>)</w:t>
            </w: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3C41EC">
            <w:pPr>
              <w:jc w:val="both"/>
              <w:rPr>
                <w:sz w:val="18"/>
                <w:szCs w:val="18"/>
              </w:rPr>
            </w:pPr>
            <w:r w:rsidRPr="00F25D1A">
              <w:rPr>
                <w:sz w:val="18"/>
                <w:szCs w:val="18"/>
              </w:rPr>
              <w:t xml:space="preserve">Článek 89 se nahrazuje tímto: </w:t>
            </w:r>
          </w:p>
          <w:p w:rsidR="00F375FC" w:rsidRPr="00F25D1A" w:rsidRDefault="00F375FC" w:rsidP="003C41EC">
            <w:pPr>
              <w:jc w:val="both"/>
              <w:rPr>
                <w:sz w:val="18"/>
                <w:szCs w:val="18"/>
              </w:rPr>
            </w:pPr>
          </w:p>
          <w:p w:rsidR="00F375FC" w:rsidRPr="00F25D1A" w:rsidRDefault="00F375FC" w:rsidP="003C41EC">
            <w:pPr>
              <w:jc w:val="both"/>
              <w:rPr>
                <w:sz w:val="18"/>
                <w:szCs w:val="18"/>
              </w:rPr>
            </w:pPr>
            <w:r w:rsidRPr="00F25D1A">
              <w:rPr>
                <w:sz w:val="18"/>
                <w:szCs w:val="18"/>
              </w:rPr>
              <w:t xml:space="preserve">„Článek 89 </w:t>
            </w:r>
          </w:p>
          <w:p w:rsidR="00F375FC" w:rsidRPr="00F25D1A" w:rsidRDefault="00F375FC" w:rsidP="003C41EC">
            <w:pPr>
              <w:jc w:val="both"/>
              <w:rPr>
                <w:sz w:val="18"/>
                <w:szCs w:val="18"/>
              </w:rPr>
            </w:pPr>
          </w:p>
          <w:p w:rsidR="00F375FC" w:rsidRPr="00F25D1A" w:rsidRDefault="00F375FC" w:rsidP="003C41EC">
            <w:pPr>
              <w:jc w:val="both"/>
              <w:rPr>
                <w:sz w:val="18"/>
                <w:szCs w:val="18"/>
              </w:rPr>
            </w:pPr>
            <w:r w:rsidRPr="00F25D1A">
              <w:rPr>
                <w:sz w:val="18"/>
                <w:szCs w:val="18"/>
              </w:rPr>
              <w:t xml:space="preserve">Evropská kolegia k řešení krize </w:t>
            </w:r>
          </w:p>
          <w:p w:rsidR="00F375FC" w:rsidRPr="00F25D1A" w:rsidRDefault="00F375FC" w:rsidP="003C41EC">
            <w:pPr>
              <w:jc w:val="both"/>
              <w:rPr>
                <w:sz w:val="18"/>
                <w:szCs w:val="18"/>
              </w:rPr>
            </w:pPr>
          </w:p>
          <w:p w:rsidR="00F375FC" w:rsidRPr="00F25D1A" w:rsidRDefault="00F375FC" w:rsidP="003C41EC">
            <w:pPr>
              <w:jc w:val="both"/>
              <w:rPr>
                <w:sz w:val="18"/>
                <w:szCs w:val="18"/>
              </w:rPr>
            </w:pPr>
            <w:r w:rsidRPr="00F25D1A">
              <w:rPr>
                <w:sz w:val="18"/>
                <w:szCs w:val="18"/>
              </w:rPr>
              <w:t>1. Pokud instituce v třetí zemi nebo mateřský podnik v třetí zemi má dceřiné podniky usazené v Unii nebo mateřské podniky v Unii usazené ve dvou nebo více členských státech nebo pokud jsou dvě nebo více poboček v Unii považovány za významné dvěma nebo více členskými státy, zřídí orgány příslušné k řešení krize v členských státech, v nichž jsou tyto subjekty usazeny nebo v nichž se nacházejí tyto významné pobočky, jedno evropské kolegium k řešení krize.</w:t>
            </w:r>
          </w:p>
        </w:tc>
        <w:tc>
          <w:tcPr>
            <w:tcW w:w="900" w:type="dxa"/>
            <w:tcBorders>
              <w:top w:val="nil"/>
              <w:left w:val="single" w:sz="18" w:space="0" w:color="auto"/>
              <w:bottom w:val="single" w:sz="4" w:space="0" w:color="auto"/>
              <w:right w:val="single" w:sz="4" w:space="0" w:color="auto"/>
            </w:tcBorders>
          </w:tcPr>
          <w:p w:rsidR="00F375FC" w:rsidRPr="00F25D1A" w:rsidRDefault="00F375FC" w:rsidP="00275801">
            <w:pPr>
              <w:rPr>
                <w:sz w:val="18"/>
                <w:szCs w:val="18"/>
              </w:rPr>
            </w:pPr>
            <w:r>
              <w:rPr>
                <w:sz w:val="18"/>
                <w:szCs w:val="18"/>
              </w:rPr>
              <w:t>374/2015 ve znění 298/2021</w:t>
            </w:r>
          </w:p>
        </w:tc>
        <w:tc>
          <w:tcPr>
            <w:tcW w:w="108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§183 odst.1</w:t>
            </w:r>
          </w:p>
        </w:tc>
        <w:tc>
          <w:tcPr>
            <w:tcW w:w="5405" w:type="dxa"/>
            <w:gridSpan w:val="4"/>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sidRPr="005A1588">
              <w:rPr>
                <w:sz w:val="18"/>
                <w:szCs w:val="18"/>
              </w:rPr>
              <w:t>Mají-li instituce nebo evropské ovládající osoby ovládané osobou se sídlem na území jiného než členského státu sídlo na území České republiky a nejméně 1 dalšího členského státu nebo vykonává-li instituce se sídlem na území jiného než členského státu na území České republiky a nejméně 1 dalšího členského státu činnost prostřednictvím významné pobočky, potom Česká národní banka a příslušné orgány těchto států zřídí evropské kolegium příslušné k řešení krize (dále jen „evropské kolegium“), které plní shodné úkoly podle § 180 odst. 3 vůči ovládaným institucím a přiměřeně vůči pobočkám. Na činnost evropského kolegia se obdobně použijí § 180 a 181, není-li v tomto zákoně stanoveno jinak.</w:t>
            </w:r>
          </w:p>
        </w:tc>
        <w:tc>
          <w:tcPr>
            <w:tcW w:w="895"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PT</w:t>
            </w: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6943B7">
        <w:tc>
          <w:tcPr>
            <w:tcW w:w="1440" w:type="dxa"/>
            <w:tcBorders>
              <w:top w:val="nil"/>
              <w:left w:val="single" w:sz="4" w:space="0" w:color="auto"/>
              <w:bottom w:val="nil"/>
              <w:right w:val="single" w:sz="4" w:space="0" w:color="auto"/>
            </w:tcBorders>
          </w:tcPr>
          <w:p w:rsidR="00F375FC" w:rsidRPr="00F25D1A" w:rsidRDefault="00F375FC" w:rsidP="00FE7941">
            <w:pPr>
              <w:rPr>
                <w:sz w:val="18"/>
                <w:szCs w:val="18"/>
              </w:rPr>
            </w:pPr>
            <w:r w:rsidRPr="00F25D1A">
              <w:rPr>
                <w:sz w:val="18"/>
                <w:szCs w:val="18"/>
              </w:rPr>
              <w:t>Článek 1 odst. 35</w:t>
            </w:r>
            <w:r w:rsidR="00FE7941">
              <w:rPr>
                <w:sz w:val="18"/>
                <w:szCs w:val="18"/>
              </w:rPr>
              <w:t xml:space="preserve"> </w:t>
            </w:r>
            <w:r w:rsidR="00FE7941" w:rsidRPr="00526A99">
              <w:rPr>
                <w:i/>
                <w:sz w:val="18"/>
                <w:szCs w:val="18"/>
              </w:rPr>
              <w:t>(</w:t>
            </w:r>
            <w:r w:rsidR="00FE7941">
              <w:rPr>
                <w:i/>
                <w:sz w:val="18"/>
                <w:szCs w:val="18"/>
              </w:rPr>
              <w:t>Č</w:t>
            </w:r>
            <w:r w:rsidR="00FE7941" w:rsidRPr="00526A99">
              <w:rPr>
                <w:i/>
                <w:sz w:val="18"/>
                <w:szCs w:val="18"/>
              </w:rPr>
              <w:t xml:space="preserve">lánek </w:t>
            </w:r>
            <w:r w:rsidR="00FE7941">
              <w:rPr>
                <w:i/>
                <w:sz w:val="18"/>
                <w:szCs w:val="18"/>
              </w:rPr>
              <w:t>89 odstavec 2</w:t>
            </w:r>
            <w:r w:rsidR="00FE7941" w:rsidRPr="00526A99">
              <w:rPr>
                <w:i/>
                <w:sz w:val="18"/>
                <w:szCs w:val="18"/>
              </w:rPr>
              <w:t>)</w:t>
            </w:r>
          </w:p>
        </w:tc>
        <w:tc>
          <w:tcPr>
            <w:tcW w:w="5400" w:type="dxa"/>
            <w:gridSpan w:val="4"/>
            <w:tcBorders>
              <w:top w:val="nil"/>
              <w:left w:val="single" w:sz="4" w:space="0" w:color="auto"/>
              <w:bottom w:val="nil"/>
              <w:right w:val="single" w:sz="18" w:space="0" w:color="auto"/>
            </w:tcBorders>
          </w:tcPr>
          <w:p w:rsidR="00F375FC" w:rsidRPr="00F25D1A" w:rsidRDefault="00F375FC" w:rsidP="00F97D46">
            <w:pPr>
              <w:jc w:val="both"/>
              <w:rPr>
                <w:sz w:val="18"/>
                <w:szCs w:val="18"/>
              </w:rPr>
            </w:pPr>
            <w:r w:rsidRPr="00F25D1A">
              <w:rPr>
                <w:sz w:val="18"/>
                <w:szCs w:val="18"/>
              </w:rPr>
              <w:t xml:space="preserve">2. Evropské kolegium k řešení krize uvedené v odstavci 1 tohoto článku vykonává funkce a plní úkoly uvedené v článku 88 ve vztahu k subjektům uvedeným v odstavci 1 tohoto článku, a pokud jsou tyto úkoly relevantní, k jejich pobočkám. </w:t>
            </w:r>
          </w:p>
          <w:p w:rsidR="00F375FC" w:rsidRPr="00F25D1A" w:rsidRDefault="00F375FC" w:rsidP="00F97D46">
            <w:pPr>
              <w:jc w:val="both"/>
              <w:rPr>
                <w:sz w:val="18"/>
                <w:szCs w:val="18"/>
              </w:rPr>
            </w:pPr>
          </w:p>
          <w:p w:rsidR="00F375FC" w:rsidRPr="00F25D1A" w:rsidRDefault="00F375FC" w:rsidP="00F97D46">
            <w:pPr>
              <w:jc w:val="both"/>
              <w:rPr>
                <w:sz w:val="18"/>
                <w:szCs w:val="18"/>
              </w:rPr>
            </w:pPr>
            <w:r w:rsidRPr="00F25D1A">
              <w:rPr>
                <w:sz w:val="18"/>
                <w:szCs w:val="18"/>
              </w:rPr>
              <w:t xml:space="preserve">Úkoly uvedené v prvním pododstavci tohoto odstavce zahrnují stanovení požadavku uvedeného v článcích 45 až 45h. </w:t>
            </w:r>
          </w:p>
          <w:p w:rsidR="00F375FC" w:rsidRPr="00F25D1A" w:rsidRDefault="00F375FC" w:rsidP="00F97D46">
            <w:pPr>
              <w:jc w:val="both"/>
              <w:rPr>
                <w:sz w:val="18"/>
                <w:szCs w:val="18"/>
              </w:rPr>
            </w:pPr>
          </w:p>
          <w:p w:rsidR="00F375FC" w:rsidRPr="00F25D1A" w:rsidRDefault="00F375FC" w:rsidP="00F97D46">
            <w:pPr>
              <w:jc w:val="both"/>
              <w:rPr>
                <w:sz w:val="18"/>
                <w:szCs w:val="18"/>
              </w:rPr>
            </w:pPr>
            <w:r w:rsidRPr="00F25D1A">
              <w:rPr>
                <w:sz w:val="18"/>
                <w:szCs w:val="18"/>
              </w:rPr>
              <w:t xml:space="preserve">Při stanovení požadavku uvedeného v článcích 45 až 45h zohledňují členové evropského kolegia k řešení krize případnou globální strategii řešení krize přijatou orgány třetích zemí. </w:t>
            </w:r>
          </w:p>
          <w:p w:rsidR="00F375FC" w:rsidRPr="00F25D1A" w:rsidRDefault="00F375FC" w:rsidP="00F97D46">
            <w:pPr>
              <w:jc w:val="both"/>
              <w:rPr>
                <w:sz w:val="18"/>
                <w:szCs w:val="18"/>
              </w:rPr>
            </w:pPr>
          </w:p>
          <w:p w:rsidR="00F375FC" w:rsidRPr="00F25D1A" w:rsidRDefault="00F375FC" w:rsidP="003C41EC">
            <w:pPr>
              <w:jc w:val="both"/>
              <w:rPr>
                <w:sz w:val="18"/>
                <w:szCs w:val="18"/>
              </w:rPr>
            </w:pPr>
            <w:r w:rsidRPr="00F25D1A">
              <w:rPr>
                <w:sz w:val="18"/>
                <w:szCs w:val="18"/>
              </w:rPr>
              <w:t xml:space="preserve">Pokud v souladu s globální strategií řešení krize dceřiné podniky usazené v Unii nebo mateřský podnik v Unii a jeho dceřiné instituce nejsou subjekty řešícími krizi a pokud členové evropského kolegia k řešení krize s touto strategií souhlasí, splní dceřiné podniky usazené v Unii nebo na konsolidovaném základě mateřský podnik v Unii požadavek čl. 45f odst. 1 tím, že svému konečnému mateřskému podniku usazenému ve třetí zemi nebo dceřiným podnikům tohoto konečného mateřského podniku usazeného v téže třetí zemi nebo jiným subjektům za podmínek stanovených v čl. 45f odst. 2 písm. a) bodu i) a písm. b) bodě ii) vydají nástroje uvedené v čl. 45f odst. 2 písm. a) a b). </w:t>
            </w:r>
          </w:p>
        </w:tc>
        <w:tc>
          <w:tcPr>
            <w:tcW w:w="900" w:type="dxa"/>
            <w:tcBorders>
              <w:top w:val="nil"/>
              <w:left w:val="single" w:sz="18" w:space="0" w:color="auto"/>
              <w:bottom w:val="nil"/>
              <w:right w:val="single" w:sz="4" w:space="0" w:color="auto"/>
            </w:tcBorders>
          </w:tcPr>
          <w:p w:rsidR="00F375FC" w:rsidRPr="00AB318A" w:rsidRDefault="00F375FC" w:rsidP="00275801">
            <w:pPr>
              <w:rPr>
                <w:sz w:val="18"/>
                <w:szCs w:val="18"/>
              </w:rPr>
            </w:pPr>
            <w:r>
              <w:rPr>
                <w:sz w:val="18"/>
                <w:szCs w:val="18"/>
              </w:rPr>
              <w:t>374/2015 ve znění 298/2021</w:t>
            </w:r>
          </w:p>
        </w:tc>
        <w:tc>
          <w:tcPr>
            <w:tcW w:w="1080" w:type="dxa"/>
            <w:tcBorders>
              <w:top w:val="nil"/>
              <w:left w:val="single" w:sz="4" w:space="0" w:color="auto"/>
              <w:bottom w:val="nil"/>
              <w:right w:val="single" w:sz="4" w:space="0" w:color="auto"/>
            </w:tcBorders>
          </w:tcPr>
          <w:p w:rsidR="00F375FC" w:rsidRPr="00F25D1A" w:rsidRDefault="00F375FC" w:rsidP="00275801">
            <w:pPr>
              <w:rPr>
                <w:sz w:val="18"/>
                <w:szCs w:val="18"/>
              </w:rPr>
            </w:pPr>
            <w:r>
              <w:rPr>
                <w:sz w:val="18"/>
                <w:szCs w:val="18"/>
              </w:rPr>
              <w:t>§183 odst.1</w:t>
            </w:r>
          </w:p>
        </w:tc>
        <w:tc>
          <w:tcPr>
            <w:tcW w:w="5405" w:type="dxa"/>
            <w:gridSpan w:val="4"/>
            <w:tcBorders>
              <w:top w:val="nil"/>
              <w:left w:val="single" w:sz="4" w:space="0" w:color="auto"/>
              <w:bottom w:val="nil"/>
              <w:right w:val="single" w:sz="4" w:space="0" w:color="auto"/>
            </w:tcBorders>
          </w:tcPr>
          <w:p w:rsidR="00F375FC" w:rsidRPr="00F25D1A" w:rsidRDefault="00F375FC" w:rsidP="00275801">
            <w:pPr>
              <w:rPr>
                <w:sz w:val="18"/>
                <w:szCs w:val="18"/>
              </w:rPr>
            </w:pPr>
            <w:r w:rsidRPr="005A1588">
              <w:rPr>
                <w:sz w:val="18"/>
                <w:szCs w:val="18"/>
              </w:rPr>
              <w:t>Mají-li instituce nebo evropské ovládající osoby ovládané osobou se sídlem na území jiného než členského státu sídlo na území České republiky a nejméně 1 dalšího členského státu nebo vykonává-li instituce se sídlem na území jiného než členského státu na území České republiky a nejméně 1 dalšího členského státu činnost prostřednictvím významné pobočky, potom Česká národní banka a příslušné orgány těchto států zřídí evropské kolegium příslušné k řešení krize (dále jen „evropské kolegium“), které plní shodné úkoly podle § 180 odst. 3 vůči ovládaným institucím a přiměřeně vůči pobočkám. Na činnost evropského kolegia se obdobně použijí § 180 a 181, není-li v tomto zákoně stanoveno jinak.</w:t>
            </w:r>
          </w:p>
        </w:tc>
        <w:tc>
          <w:tcPr>
            <w:tcW w:w="895" w:type="dxa"/>
            <w:tcBorders>
              <w:top w:val="nil"/>
              <w:left w:val="single" w:sz="4" w:space="0" w:color="auto"/>
              <w:bottom w:val="nil"/>
              <w:right w:val="single" w:sz="4" w:space="0" w:color="auto"/>
            </w:tcBorders>
          </w:tcPr>
          <w:p w:rsidR="00F375FC" w:rsidRDefault="00F375FC" w:rsidP="00275801">
            <w:pPr>
              <w:rPr>
                <w:sz w:val="18"/>
                <w:szCs w:val="18"/>
              </w:rPr>
            </w:pPr>
            <w:r>
              <w:rPr>
                <w:sz w:val="18"/>
                <w:szCs w:val="18"/>
              </w:rPr>
              <w:t>PT</w:t>
            </w: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E46F1C">
        <w:tc>
          <w:tcPr>
            <w:tcW w:w="1440" w:type="dxa"/>
            <w:tcBorders>
              <w:top w:val="nil"/>
              <w:left w:val="single" w:sz="4" w:space="0" w:color="auto"/>
              <w:bottom w:val="nil"/>
              <w:right w:val="single" w:sz="4" w:space="0" w:color="auto"/>
            </w:tcBorders>
          </w:tcPr>
          <w:p w:rsidR="00F375FC" w:rsidRPr="00F25D1A" w:rsidRDefault="00F375FC" w:rsidP="0039618E">
            <w:pPr>
              <w:rPr>
                <w:sz w:val="18"/>
                <w:szCs w:val="18"/>
              </w:rPr>
            </w:pPr>
          </w:p>
        </w:tc>
        <w:tc>
          <w:tcPr>
            <w:tcW w:w="5400" w:type="dxa"/>
            <w:gridSpan w:val="4"/>
            <w:tcBorders>
              <w:top w:val="nil"/>
              <w:left w:val="single" w:sz="4" w:space="0" w:color="auto"/>
              <w:bottom w:val="nil"/>
              <w:right w:val="single" w:sz="18" w:space="0" w:color="auto"/>
            </w:tcBorders>
          </w:tcPr>
          <w:p w:rsidR="00F375FC" w:rsidRPr="00F25D1A" w:rsidRDefault="00F375FC" w:rsidP="00F97D46">
            <w:pPr>
              <w:jc w:val="both"/>
              <w:rPr>
                <w:sz w:val="18"/>
                <w:szCs w:val="18"/>
              </w:rPr>
            </w:pPr>
          </w:p>
        </w:tc>
        <w:tc>
          <w:tcPr>
            <w:tcW w:w="900" w:type="dxa"/>
            <w:tcBorders>
              <w:top w:val="nil"/>
              <w:left w:val="single" w:sz="18" w:space="0" w:color="auto"/>
              <w:bottom w:val="nil"/>
              <w:right w:val="single" w:sz="4" w:space="0" w:color="auto"/>
            </w:tcBorders>
          </w:tcPr>
          <w:p w:rsidR="00F375FC" w:rsidRDefault="00F375FC" w:rsidP="00275801">
            <w:pPr>
              <w:rPr>
                <w:sz w:val="18"/>
                <w:szCs w:val="18"/>
              </w:rPr>
            </w:pPr>
            <w:r>
              <w:rPr>
                <w:sz w:val="18"/>
                <w:szCs w:val="18"/>
              </w:rPr>
              <w:t>374/2015 ve znění 298/2021</w:t>
            </w:r>
          </w:p>
        </w:tc>
        <w:tc>
          <w:tcPr>
            <w:tcW w:w="1080" w:type="dxa"/>
            <w:tcBorders>
              <w:top w:val="nil"/>
              <w:left w:val="single" w:sz="4" w:space="0" w:color="auto"/>
              <w:bottom w:val="nil"/>
              <w:right w:val="single" w:sz="4" w:space="0" w:color="auto"/>
            </w:tcBorders>
          </w:tcPr>
          <w:p w:rsidR="00F375FC" w:rsidRDefault="00F375FC" w:rsidP="00275801">
            <w:pPr>
              <w:rPr>
                <w:sz w:val="18"/>
                <w:szCs w:val="18"/>
              </w:rPr>
            </w:pPr>
            <w:r>
              <w:rPr>
                <w:sz w:val="18"/>
                <w:szCs w:val="18"/>
              </w:rPr>
              <w:t>§183 odst.2</w:t>
            </w:r>
          </w:p>
        </w:tc>
        <w:tc>
          <w:tcPr>
            <w:tcW w:w="5405" w:type="dxa"/>
            <w:gridSpan w:val="4"/>
            <w:tcBorders>
              <w:top w:val="nil"/>
              <w:left w:val="single" w:sz="4" w:space="0" w:color="auto"/>
              <w:bottom w:val="nil"/>
              <w:right w:val="single" w:sz="4" w:space="0" w:color="auto"/>
            </w:tcBorders>
          </w:tcPr>
          <w:p w:rsidR="00F375FC" w:rsidRPr="00F25D1A" w:rsidRDefault="00F375FC" w:rsidP="00275801">
            <w:pPr>
              <w:rPr>
                <w:sz w:val="18"/>
                <w:szCs w:val="18"/>
              </w:rPr>
            </w:pPr>
            <w:r w:rsidRPr="006943B7">
              <w:rPr>
                <w:sz w:val="18"/>
                <w:szCs w:val="18"/>
              </w:rPr>
              <w:t>Při stanovení minimálního požadavku nebo vnitřního minimálního požadavku zohledňují členové evropského kolegia případnou globální strategii řešení krize přijatou orgány jiného než členského státu.</w:t>
            </w:r>
          </w:p>
        </w:tc>
        <w:tc>
          <w:tcPr>
            <w:tcW w:w="895" w:type="dxa"/>
            <w:tcBorders>
              <w:top w:val="nil"/>
              <w:left w:val="single" w:sz="4" w:space="0" w:color="auto"/>
              <w:bottom w:val="nil"/>
              <w:right w:val="single" w:sz="4" w:space="0" w:color="auto"/>
            </w:tcBorders>
          </w:tcPr>
          <w:p w:rsidR="00F375FC" w:rsidRDefault="00F375FC" w:rsidP="00275801">
            <w:pPr>
              <w:rPr>
                <w:sz w:val="18"/>
                <w:szCs w:val="18"/>
              </w:rPr>
            </w:pP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E46F1C">
        <w:tc>
          <w:tcPr>
            <w:tcW w:w="1440" w:type="dxa"/>
            <w:tcBorders>
              <w:top w:val="nil"/>
              <w:left w:val="single" w:sz="4" w:space="0" w:color="auto"/>
              <w:right w:val="single" w:sz="4" w:space="0" w:color="auto"/>
            </w:tcBorders>
          </w:tcPr>
          <w:p w:rsidR="00F375FC" w:rsidRPr="00F25D1A" w:rsidRDefault="00F375FC" w:rsidP="0039618E">
            <w:pPr>
              <w:rPr>
                <w:sz w:val="18"/>
                <w:szCs w:val="18"/>
              </w:rPr>
            </w:pPr>
          </w:p>
        </w:tc>
        <w:tc>
          <w:tcPr>
            <w:tcW w:w="5400" w:type="dxa"/>
            <w:gridSpan w:val="4"/>
            <w:tcBorders>
              <w:top w:val="nil"/>
              <w:left w:val="single" w:sz="4" w:space="0" w:color="auto"/>
              <w:right w:val="single" w:sz="18" w:space="0" w:color="auto"/>
            </w:tcBorders>
          </w:tcPr>
          <w:p w:rsidR="00F375FC" w:rsidRPr="00F25D1A" w:rsidRDefault="00F375FC" w:rsidP="00F97D46">
            <w:pPr>
              <w:jc w:val="both"/>
              <w:rPr>
                <w:sz w:val="18"/>
                <w:szCs w:val="18"/>
              </w:rPr>
            </w:pPr>
          </w:p>
        </w:tc>
        <w:tc>
          <w:tcPr>
            <w:tcW w:w="900" w:type="dxa"/>
            <w:tcBorders>
              <w:top w:val="nil"/>
              <w:left w:val="single" w:sz="18" w:space="0" w:color="auto"/>
              <w:bottom w:val="single" w:sz="4" w:space="0" w:color="auto"/>
              <w:right w:val="single" w:sz="4" w:space="0" w:color="auto"/>
            </w:tcBorders>
          </w:tcPr>
          <w:p w:rsidR="00F375FC" w:rsidRDefault="00F375FC" w:rsidP="00275801">
            <w:pPr>
              <w:rPr>
                <w:sz w:val="18"/>
                <w:szCs w:val="18"/>
              </w:rPr>
            </w:pPr>
            <w:r>
              <w:rPr>
                <w:sz w:val="18"/>
                <w:szCs w:val="18"/>
              </w:rPr>
              <w:t>374/2015 ve znění 298/2021</w:t>
            </w:r>
          </w:p>
        </w:tc>
        <w:tc>
          <w:tcPr>
            <w:tcW w:w="1080" w:type="dxa"/>
            <w:tcBorders>
              <w:top w:val="nil"/>
              <w:left w:val="single" w:sz="4" w:space="0" w:color="auto"/>
              <w:bottom w:val="single" w:sz="4" w:space="0" w:color="auto"/>
              <w:right w:val="single" w:sz="4" w:space="0" w:color="auto"/>
            </w:tcBorders>
          </w:tcPr>
          <w:p w:rsidR="00F375FC" w:rsidRDefault="00F375FC" w:rsidP="00275801">
            <w:pPr>
              <w:rPr>
                <w:sz w:val="18"/>
                <w:szCs w:val="18"/>
              </w:rPr>
            </w:pPr>
            <w:r>
              <w:rPr>
                <w:sz w:val="18"/>
                <w:szCs w:val="18"/>
              </w:rPr>
              <w:t>§183 odst.3</w:t>
            </w:r>
          </w:p>
        </w:tc>
        <w:tc>
          <w:tcPr>
            <w:tcW w:w="5405" w:type="dxa"/>
            <w:gridSpan w:val="4"/>
            <w:tcBorders>
              <w:top w:val="nil"/>
              <w:left w:val="single" w:sz="4" w:space="0" w:color="auto"/>
              <w:bottom w:val="single" w:sz="4" w:space="0" w:color="auto"/>
              <w:right w:val="single" w:sz="4" w:space="0" w:color="auto"/>
            </w:tcBorders>
          </w:tcPr>
          <w:p w:rsidR="00F375FC" w:rsidRPr="006943B7" w:rsidRDefault="00F375FC" w:rsidP="00275801">
            <w:pPr>
              <w:rPr>
                <w:sz w:val="18"/>
                <w:szCs w:val="18"/>
              </w:rPr>
            </w:pPr>
            <w:r w:rsidRPr="00F9075A">
              <w:rPr>
                <w:sz w:val="18"/>
                <w:szCs w:val="18"/>
              </w:rPr>
              <w:t>Pokud členové evropského kolegia souhlasí s globální strategií řešení krize, podle které ovládaná osoba se sídlem v členském státě nebo evropská ovládající osoba a jí ovládané osoby nejsou osobami podléhajícími řešení krize, splní ovládaná osoba se sídlem v členském státě nebo na konsolidovaném základě evropská ovládající osoba ovládaná osobou se sídlem na území jiného než členského státu vnitřní minimální požadavek tím, že své ovládající osobě se sídlem na území jiného než členského státu nebo jí ovládaným osobám se sídlem na území stejného státu nebo jiným osobám za podmínek stanovených v § 130 odst. 1 a v § 130a písm. b) vydají kapitálové nástroje a způsobilé závazky ke splnění vnitřního minimálního požadavku.</w:t>
            </w:r>
          </w:p>
        </w:tc>
        <w:tc>
          <w:tcPr>
            <w:tcW w:w="895" w:type="dxa"/>
            <w:tcBorders>
              <w:top w:val="nil"/>
              <w:left w:val="single" w:sz="4" w:space="0" w:color="auto"/>
              <w:bottom w:val="single" w:sz="4" w:space="0" w:color="auto"/>
              <w:right w:val="single" w:sz="4" w:space="0" w:color="auto"/>
            </w:tcBorders>
          </w:tcPr>
          <w:p w:rsidR="00F375FC" w:rsidRDefault="00F375FC" w:rsidP="00275801">
            <w:pPr>
              <w:rPr>
                <w:sz w:val="18"/>
                <w:szCs w:val="18"/>
              </w:rPr>
            </w:pP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6943B7">
        <w:tc>
          <w:tcPr>
            <w:tcW w:w="1440" w:type="dxa"/>
            <w:tcBorders>
              <w:top w:val="nil"/>
              <w:left w:val="single" w:sz="4" w:space="0" w:color="auto"/>
              <w:bottom w:val="single" w:sz="4" w:space="0" w:color="auto"/>
              <w:right w:val="single" w:sz="4" w:space="0" w:color="auto"/>
            </w:tcBorders>
          </w:tcPr>
          <w:p w:rsidR="00F375FC" w:rsidRPr="00F25D1A" w:rsidRDefault="00F375FC" w:rsidP="00FE7941">
            <w:pPr>
              <w:rPr>
                <w:sz w:val="18"/>
                <w:szCs w:val="18"/>
              </w:rPr>
            </w:pPr>
            <w:r w:rsidRPr="00F25D1A">
              <w:rPr>
                <w:sz w:val="18"/>
                <w:szCs w:val="18"/>
              </w:rPr>
              <w:t>Článek 1 odst. 35</w:t>
            </w:r>
            <w:r w:rsidR="00FE7941">
              <w:rPr>
                <w:sz w:val="18"/>
                <w:szCs w:val="18"/>
              </w:rPr>
              <w:t xml:space="preserve"> </w:t>
            </w:r>
            <w:r w:rsidR="00FE7941" w:rsidRPr="00526A99">
              <w:rPr>
                <w:i/>
                <w:sz w:val="18"/>
                <w:szCs w:val="18"/>
              </w:rPr>
              <w:t>(</w:t>
            </w:r>
            <w:r w:rsidR="00FE7941">
              <w:rPr>
                <w:i/>
                <w:sz w:val="18"/>
                <w:szCs w:val="18"/>
              </w:rPr>
              <w:t>Č</w:t>
            </w:r>
            <w:r w:rsidR="00FE7941" w:rsidRPr="00526A99">
              <w:rPr>
                <w:i/>
                <w:sz w:val="18"/>
                <w:szCs w:val="18"/>
              </w:rPr>
              <w:t xml:space="preserve">lánek </w:t>
            </w:r>
            <w:r w:rsidR="00FE7941">
              <w:rPr>
                <w:i/>
                <w:sz w:val="18"/>
                <w:szCs w:val="18"/>
              </w:rPr>
              <w:t>89 odstavec 3</w:t>
            </w:r>
            <w:r w:rsidR="00FE7941" w:rsidRPr="00526A99">
              <w:rPr>
                <w:i/>
                <w:sz w:val="18"/>
                <w:szCs w:val="18"/>
              </w:rPr>
              <w:t>)</w:t>
            </w: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7628D8">
            <w:pPr>
              <w:jc w:val="both"/>
              <w:rPr>
                <w:sz w:val="18"/>
                <w:szCs w:val="18"/>
              </w:rPr>
            </w:pPr>
            <w:r w:rsidRPr="00F25D1A">
              <w:rPr>
                <w:sz w:val="18"/>
                <w:szCs w:val="18"/>
              </w:rPr>
              <w:t>3. Pokud všechny dceřiné podniky v Unii, jejichž mateřským podnikem je instituce z třetí země nebo mateřský podnik z třetí země, jsou v držení jednoho mateřského podniku v Unii, předsedá evropskému kolegiu k řešení krize orgán příslušný k řešení krize členského státu, kde je usazen mateřský podnik v Unii.</w:t>
            </w:r>
          </w:p>
          <w:p w:rsidR="00F375FC" w:rsidRPr="00F25D1A" w:rsidRDefault="00F375FC" w:rsidP="007628D8">
            <w:pPr>
              <w:jc w:val="both"/>
              <w:rPr>
                <w:sz w:val="18"/>
                <w:szCs w:val="18"/>
              </w:rPr>
            </w:pPr>
          </w:p>
          <w:p w:rsidR="00F375FC" w:rsidRPr="00F25D1A" w:rsidRDefault="00F375FC" w:rsidP="003C41EC">
            <w:pPr>
              <w:jc w:val="both"/>
              <w:rPr>
                <w:sz w:val="18"/>
                <w:szCs w:val="18"/>
              </w:rPr>
            </w:pPr>
            <w:r w:rsidRPr="00F25D1A">
              <w:rPr>
                <w:sz w:val="18"/>
                <w:szCs w:val="18"/>
              </w:rPr>
              <w:t xml:space="preserve">Pokud se první pododstavec nepoužije, předsedá evropskému kolegiu k řešení krize orgán příslušný k řešení krize mateřského podniku v Unii nebo dceřiného podniku v Unii s nejvyšší hodnotou celkových držených rozvahových aktiv. </w:t>
            </w:r>
          </w:p>
        </w:tc>
        <w:tc>
          <w:tcPr>
            <w:tcW w:w="900" w:type="dxa"/>
            <w:tcBorders>
              <w:top w:val="single" w:sz="4" w:space="0" w:color="auto"/>
              <w:left w:val="single" w:sz="18" w:space="0" w:color="auto"/>
              <w:bottom w:val="single" w:sz="4" w:space="0" w:color="auto"/>
              <w:right w:val="single" w:sz="4" w:space="0" w:color="auto"/>
            </w:tcBorders>
          </w:tcPr>
          <w:p w:rsidR="00F375FC" w:rsidRPr="00AB318A" w:rsidRDefault="00F375FC" w:rsidP="00275801">
            <w:pPr>
              <w:rPr>
                <w:sz w:val="18"/>
                <w:szCs w:val="18"/>
              </w:rPr>
            </w:pPr>
            <w:r>
              <w:rPr>
                <w:sz w:val="18"/>
                <w:szCs w:val="18"/>
              </w:rPr>
              <w:t>374/2015 ve znění 298/2021</w:t>
            </w:r>
          </w:p>
        </w:tc>
        <w:tc>
          <w:tcPr>
            <w:tcW w:w="1080" w:type="dxa"/>
            <w:tcBorders>
              <w:top w:val="single" w:sz="4" w:space="0" w:color="auto"/>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§184 odst.4</w:t>
            </w:r>
          </w:p>
        </w:tc>
        <w:tc>
          <w:tcPr>
            <w:tcW w:w="5405" w:type="dxa"/>
            <w:gridSpan w:val="4"/>
            <w:tcBorders>
              <w:top w:val="single" w:sz="4" w:space="0" w:color="auto"/>
              <w:left w:val="single" w:sz="4" w:space="0" w:color="auto"/>
              <w:bottom w:val="single" w:sz="4" w:space="0" w:color="auto"/>
              <w:right w:val="single" w:sz="4" w:space="0" w:color="auto"/>
            </w:tcBorders>
          </w:tcPr>
          <w:p w:rsidR="00F375FC" w:rsidRPr="00F25D1A" w:rsidRDefault="00F375FC" w:rsidP="00275801">
            <w:pPr>
              <w:rPr>
                <w:sz w:val="18"/>
                <w:szCs w:val="18"/>
              </w:rPr>
            </w:pPr>
            <w:r w:rsidRPr="004211D8">
              <w:rPr>
                <w:sz w:val="18"/>
                <w:szCs w:val="18"/>
              </w:rPr>
              <w:t>Česká národní banka předsedá evropskému kolegiu, pokud všechny ovládané osoby se sídlem v členském státě ovládané osobou se sídlem v jiném než členském státě ovládá evropská ovládající osoba se sídlem na území České republiky. Česká národní banka předsedá evropskému kolegiu i tehdy, pokud ovládané osoby se sídlem v členském státě ovládané osobou se sídlem v jiném než členském státě ovládá více než jedna evropská ovládající instituce a Česká národní banka je orgán příslušný k řešení krize ovládané osoby s nejvyšší bilanční sumou.</w:t>
            </w:r>
          </w:p>
        </w:tc>
        <w:tc>
          <w:tcPr>
            <w:tcW w:w="895" w:type="dxa"/>
            <w:tcBorders>
              <w:top w:val="single" w:sz="4" w:space="0" w:color="auto"/>
              <w:left w:val="single" w:sz="4" w:space="0" w:color="auto"/>
              <w:bottom w:val="single" w:sz="4" w:space="0" w:color="auto"/>
              <w:right w:val="single" w:sz="4" w:space="0" w:color="auto"/>
            </w:tcBorders>
          </w:tcPr>
          <w:p w:rsidR="00F375FC" w:rsidRDefault="00F375FC" w:rsidP="00275801">
            <w:pPr>
              <w:rPr>
                <w:sz w:val="18"/>
                <w:szCs w:val="18"/>
              </w:rPr>
            </w:pPr>
            <w:r>
              <w:rPr>
                <w:sz w:val="18"/>
                <w:szCs w:val="18"/>
              </w:rPr>
              <w:t>PT</w:t>
            </w:r>
          </w:p>
        </w:tc>
        <w:tc>
          <w:tcPr>
            <w:tcW w:w="720" w:type="dxa"/>
            <w:tcBorders>
              <w:top w:val="single" w:sz="4" w:space="0" w:color="auto"/>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2D7720">
        <w:tc>
          <w:tcPr>
            <w:tcW w:w="1440" w:type="dxa"/>
            <w:tcBorders>
              <w:top w:val="nil"/>
              <w:left w:val="single" w:sz="4" w:space="0" w:color="auto"/>
              <w:bottom w:val="single" w:sz="4" w:space="0" w:color="auto"/>
              <w:right w:val="single" w:sz="4" w:space="0" w:color="auto"/>
            </w:tcBorders>
          </w:tcPr>
          <w:p w:rsidR="00F375FC" w:rsidRPr="00F25D1A" w:rsidRDefault="00F375FC" w:rsidP="00FE7941">
            <w:pPr>
              <w:rPr>
                <w:sz w:val="18"/>
                <w:szCs w:val="18"/>
              </w:rPr>
            </w:pPr>
            <w:r w:rsidRPr="00F25D1A">
              <w:rPr>
                <w:sz w:val="18"/>
                <w:szCs w:val="18"/>
              </w:rPr>
              <w:t>Článek 1 odst. 35</w:t>
            </w:r>
            <w:r w:rsidR="00FE7941">
              <w:rPr>
                <w:sz w:val="18"/>
                <w:szCs w:val="18"/>
              </w:rPr>
              <w:t xml:space="preserve"> </w:t>
            </w:r>
            <w:r w:rsidR="00FE7941" w:rsidRPr="00526A99">
              <w:rPr>
                <w:i/>
                <w:sz w:val="18"/>
                <w:szCs w:val="18"/>
              </w:rPr>
              <w:t>(</w:t>
            </w:r>
            <w:r w:rsidR="00FE7941">
              <w:rPr>
                <w:i/>
                <w:sz w:val="18"/>
                <w:szCs w:val="18"/>
              </w:rPr>
              <w:t>Č</w:t>
            </w:r>
            <w:r w:rsidR="00FE7941" w:rsidRPr="00526A99">
              <w:rPr>
                <w:i/>
                <w:sz w:val="18"/>
                <w:szCs w:val="18"/>
              </w:rPr>
              <w:t xml:space="preserve">lánek </w:t>
            </w:r>
            <w:r w:rsidR="00FE7941">
              <w:rPr>
                <w:i/>
                <w:sz w:val="18"/>
                <w:szCs w:val="18"/>
              </w:rPr>
              <w:t>89 odstavec 4</w:t>
            </w:r>
            <w:r w:rsidR="00FE7941" w:rsidRPr="00526A99">
              <w:rPr>
                <w:i/>
                <w:sz w:val="18"/>
                <w:szCs w:val="18"/>
              </w:rPr>
              <w:t>)</w:t>
            </w: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3C41EC">
            <w:pPr>
              <w:jc w:val="both"/>
              <w:rPr>
                <w:sz w:val="18"/>
                <w:szCs w:val="18"/>
              </w:rPr>
            </w:pPr>
            <w:r w:rsidRPr="00F25D1A">
              <w:rPr>
                <w:sz w:val="18"/>
                <w:szCs w:val="18"/>
              </w:rPr>
              <w:t xml:space="preserve">4. Členské státy mohou po vzájemné dohodě všech příslušných stran upustit od požadavku zřídit evropské kolegium k řešení krize, pokud jiná skupina nebo kolegium vykonávají stejné funkce a plní stejné úkoly, jako jsou funkce a úkoly uvedené v tomto článku, a splňují všechny podmínky a postupy stanovené v tomto článku a v článku 90, včetně podmínek a postupů týkajících se členství a účasti v evropských kolegiích k řešení krize. V tom případě se veškeré odkazy na evropská kolegia k řešení krize v této směrnici rovněž považují za odkazy na tyto jiné skupiny nebo kolegia. </w:t>
            </w:r>
          </w:p>
        </w:tc>
        <w:tc>
          <w:tcPr>
            <w:tcW w:w="900" w:type="dxa"/>
            <w:tcBorders>
              <w:top w:val="nil"/>
              <w:left w:val="single" w:sz="18" w:space="0" w:color="auto"/>
              <w:bottom w:val="single" w:sz="4" w:space="0" w:color="auto"/>
              <w:right w:val="single" w:sz="4" w:space="0" w:color="auto"/>
            </w:tcBorders>
          </w:tcPr>
          <w:p w:rsidR="00F375FC" w:rsidRPr="00AB318A" w:rsidRDefault="00F375FC" w:rsidP="00275801">
            <w:pPr>
              <w:rPr>
                <w:sz w:val="18"/>
                <w:szCs w:val="18"/>
              </w:rPr>
            </w:pPr>
            <w:r>
              <w:rPr>
                <w:sz w:val="18"/>
                <w:szCs w:val="18"/>
              </w:rPr>
              <w:t>374/2015 ve znění 298/2021</w:t>
            </w:r>
          </w:p>
        </w:tc>
        <w:tc>
          <w:tcPr>
            <w:tcW w:w="108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§184 odst.5</w:t>
            </w:r>
          </w:p>
        </w:tc>
        <w:tc>
          <w:tcPr>
            <w:tcW w:w="5405" w:type="dxa"/>
            <w:gridSpan w:val="4"/>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sidRPr="008B0868">
              <w:rPr>
                <w:sz w:val="18"/>
                <w:szCs w:val="18"/>
              </w:rPr>
              <w:t>Evropské kolegium není nutné zakládat, shodnou-li se příslušné orgány členských států, že již zřízené kolegium nebo obdobná skupina plní stejné úkoly a splňuje všechny podmínky včetně členství a účasti; platí, že takto zřízené kolegium nebo obdobná skupina se považuje za kolegium podle odstavce 1.</w:t>
            </w:r>
          </w:p>
        </w:tc>
        <w:tc>
          <w:tcPr>
            <w:tcW w:w="895" w:type="dxa"/>
            <w:tcBorders>
              <w:top w:val="nil"/>
              <w:left w:val="single" w:sz="4" w:space="0" w:color="auto"/>
              <w:bottom w:val="single" w:sz="4" w:space="0" w:color="auto"/>
              <w:right w:val="single" w:sz="4" w:space="0" w:color="auto"/>
            </w:tcBorders>
          </w:tcPr>
          <w:p w:rsidR="00F375FC" w:rsidRDefault="00F375FC" w:rsidP="00275801">
            <w:pPr>
              <w:rPr>
                <w:sz w:val="18"/>
                <w:szCs w:val="18"/>
              </w:rPr>
            </w:pPr>
            <w:r>
              <w:rPr>
                <w:sz w:val="18"/>
                <w:szCs w:val="18"/>
              </w:rPr>
              <w:t>PT</w:t>
            </w: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2D7720">
        <w:tc>
          <w:tcPr>
            <w:tcW w:w="1440" w:type="dxa"/>
            <w:tcBorders>
              <w:top w:val="nil"/>
              <w:left w:val="single" w:sz="4" w:space="0" w:color="auto"/>
              <w:bottom w:val="single" w:sz="4" w:space="0" w:color="auto"/>
              <w:right w:val="single" w:sz="4" w:space="0" w:color="auto"/>
            </w:tcBorders>
          </w:tcPr>
          <w:p w:rsidR="00F375FC" w:rsidRPr="00F25D1A" w:rsidRDefault="00F375FC" w:rsidP="00FE7941">
            <w:pPr>
              <w:rPr>
                <w:sz w:val="18"/>
                <w:szCs w:val="18"/>
              </w:rPr>
            </w:pPr>
            <w:r w:rsidRPr="00F25D1A">
              <w:rPr>
                <w:sz w:val="18"/>
                <w:szCs w:val="18"/>
              </w:rPr>
              <w:t>Článek 1 odst. 35</w:t>
            </w:r>
            <w:r w:rsidR="00FE7941">
              <w:rPr>
                <w:sz w:val="18"/>
                <w:szCs w:val="18"/>
              </w:rPr>
              <w:t xml:space="preserve"> </w:t>
            </w:r>
            <w:r w:rsidR="00FE7941" w:rsidRPr="00526A99">
              <w:rPr>
                <w:i/>
                <w:sz w:val="18"/>
                <w:szCs w:val="18"/>
              </w:rPr>
              <w:t>(</w:t>
            </w:r>
            <w:r w:rsidR="00FE7941">
              <w:rPr>
                <w:i/>
                <w:sz w:val="18"/>
                <w:szCs w:val="18"/>
              </w:rPr>
              <w:t>Č</w:t>
            </w:r>
            <w:r w:rsidR="00FE7941" w:rsidRPr="00526A99">
              <w:rPr>
                <w:i/>
                <w:sz w:val="18"/>
                <w:szCs w:val="18"/>
              </w:rPr>
              <w:t xml:space="preserve">lánek </w:t>
            </w:r>
            <w:r w:rsidR="00FE7941">
              <w:rPr>
                <w:i/>
                <w:sz w:val="18"/>
                <w:szCs w:val="18"/>
              </w:rPr>
              <w:t>89 odstavec 5</w:t>
            </w:r>
            <w:r w:rsidR="00FE7941" w:rsidRPr="00526A99">
              <w:rPr>
                <w:i/>
                <w:sz w:val="18"/>
                <w:szCs w:val="18"/>
              </w:rPr>
              <w:t>)</w:t>
            </w:r>
          </w:p>
        </w:tc>
        <w:tc>
          <w:tcPr>
            <w:tcW w:w="5400" w:type="dxa"/>
            <w:gridSpan w:val="4"/>
            <w:tcBorders>
              <w:top w:val="nil"/>
              <w:left w:val="single" w:sz="4" w:space="0" w:color="auto"/>
              <w:bottom w:val="single" w:sz="4" w:space="0" w:color="auto"/>
              <w:right w:val="single" w:sz="18" w:space="0" w:color="auto"/>
            </w:tcBorders>
          </w:tcPr>
          <w:p w:rsidR="00F375FC" w:rsidRPr="00413AC8" w:rsidRDefault="00F375FC" w:rsidP="003C41EC">
            <w:pPr>
              <w:jc w:val="both"/>
              <w:rPr>
                <w:sz w:val="18"/>
                <w:szCs w:val="18"/>
                <w:highlight w:val="cyan"/>
              </w:rPr>
            </w:pPr>
            <w:r w:rsidRPr="00316820">
              <w:rPr>
                <w:sz w:val="18"/>
                <w:szCs w:val="18"/>
              </w:rPr>
              <w:t>5. S výhradou odstavců 3 a 4 tohoto článku evropské kolegium k řešení krize v ostatních aspektech funguje v souladu s článkem 88.“;</w:t>
            </w:r>
          </w:p>
        </w:tc>
        <w:tc>
          <w:tcPr>
            <w:tcW w:w="900" w:type="dxa"/>
            <w:tcBorders>
              <w:top w:val="nil"/>
              <w:left w:val="single" w:sz="18" w:space="0" w:color="auto"/>
              <w:bottom w:val="single" w:sz="4" w:space="0" w:color="auto"/>
              <w:right w:val="single" w:sz="4" w:space="0" w:color="auto"/>
            </w:tcBorders>
          </w:tcPr>
          <w:p w:rsidR="00F375FC" w:rsidRPr="00AB318A" w:rsidRDefault="00F375FC" w:rsidP="00275801">
            <w:pPr>
              <w:rPr>
                <w:sz w:val="18"/>
                <w:szCs w:val="18"/>
              </w:rPr>
            </w:pPr>
            <w:r>
              <w:rPr>
                <w:sz w:val="18"/>
                <w:szCs w:val="18"/>
              </w:rPr>
              <w:t>374/2015 ve znění 298/2021</w:t>
            </w:r>
          </w:p>
        </w:tc>
        <w:tc>
          <w:tcPr>
            <w:tcW w:w="108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§183 odst.1</w:t>
            </w:r>
          </w:p>
        </w:tc>
        <w:tc>
          <w:tcPr>
            <w:tcW w:w="5405" w:type="dxa"/>
            <w:gridSpan w:val="4"/>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sidRPr="005A1588">
              <w:rPr>
                <w:sz w:val="18"/>
                <w:szCs w:val="18"/>
              </w:rPr>
              <w:t>Mají-li instituce nebo evropské ovládající osoby ovládané osobou se sídlem na území jiného než členského státu sídlo na území České republiky a nejméně 1 dalšího členského státu nebo vykonává-li instituce se sídlem na území jiného než členského státu na území České republiky a nejméně 1 dalšího členského státu činnost prostřednictvím významné pobočky, potom Česká národní banka a příslušné orgány těchto států zřídí evropské kolegium příslušné k řešení krize (dále jen „evropské kolegium“), které plní shodné úkoly podle § 180 odst. 3 vůči ovládaným institucím a přiměřeně vůči pobočkám. Na činnost evropského kolegia se obdobně použijí § 180 a 181, není-li v tomto zákoně stanoveno jinak.</w:t>
            </w:r>
          </w:p>
        </w:tc>
        <w:tc>
          <w:tcPr>
            <w:tcW w:w="895" w:type="dxa"/>
            <w:tcBorders>
              <w:top w:val="nil"/>
              <w:left w:val="single" w:sz="4" w:space="0" w:color="auto"/>
              <w:bottom w:val="single" w:sz="4" w:space="0" w:color="auto"/>
              <w:right w:val="single" w:sz="4" w:space="0" w:color="auto"/>
            </w:tcBorders>
          </w:tcPr>
          <w:p w:rsidR="00F375FC" w:rsidRDefault="00F375FC" w:rsidP="00275801">
            <w:pPr>
              <w:rPr>
                <w:sz w:val="18"/>
                <w:szCs w:val="18"/>
              </w:rPr>
            </w:pPr>
            <w:r>
              <w:rPr>
                <w:sz w:val="18"/>
                <w:szCs w:val="18"/>
              </w:rPr>
              <w:t>PT</w:t>
            </w: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413AC8">
        <w:tc>
          <w:tcPr>
            <w:tcW w:w="1440" w:type="dxa"/>
            <w:tcBorders>
              <w:top w:val="nil"/>
              <w:left w:val="single" w:sz="4" w:space="0" w:color="auto"/>
              <w:bottom w:val="nil"/>
              <w:right w:val="single" w:sz="4" w:space="0" w:color="auto"/>
            </w:tcBorders>
          </w:tcPr>
          <w:p w:rsidR="00F375FC" w:rsidRPr="00F25D1A" w:rsidRDefault="00F375FC" w:rsidP="001A346F">
            <w:pPr>
              <w:rPr>
                <w:sz w:val="18"/>
                <w:szCs w:val="18"/>
              </w:rPr>
            </w:pPr>
            <w:r w:rsidRPr="00F25D1A">
              <w:rPr>
                <w:sz w:val="18"/>
                <w:szCs w:val="18"/>
              </w:rPr>
              <w:t>Článek 1 odst. 36</w:t>
            </w:r>
            <w:r w:rsidR="003C19C9">
              <w:rPr>
                <w:sz w:val="18"/>
                <w:szCs w:val="18"/>
              </w:rPr>
              <w:t xml:space="preserve"> </w:t>
            </w:r>
            <w:r w:rsidR="003C19C9" w:rsidRPr="00526A99">
              <w:rPr>
                <w:i/>
                <w:sz w:val="18"/>
                <w:szCs w:val="18"/>
              </w:rPr>
              <w:t>(</w:t>
            </w:r>
            <w:r w:rsidR="001A346F">
              <w:rPr>
                <w:i/>
                <w:sz w:val="18"/>
                <w:szCs w:val="18"/>
              </w:rPr>
              <w:t>P</w:t>
            </w:r>
            <w:r w:rsidR="003C19C9">
              <w:rPr>
                <w:i/>
                <w:sz w:val="18"/>
                <w:szCs w:val="18"/>
              </w:rPr>
              <w:t>říloha B bod 6, příloha C bod 17</w:t>
            </w:r>
            <w:r w:rsidR="003C19C9" w:rsidRPr="00526A99">
              <w:rPr>
                <w:i/>
                <w:sz w:val="18"/>
                <w:szCs w:val="18"/>
              </w:rPr>
              <w:t>)</w:t>
            </w:r>
          </w:p>
        </w:tc>
        <w:tc>
          <w:tcPr>
            <w:tcW w:w="5400" w:type="dxa"/>
            <w:gridSpan w:val="4"/>
            <w:tcBorders>
              <w:top w:val="nil"/>
              <w:left w:val="single" w:sz="4" w:space="0" w:color="auto"/>
              <w:bottom w:val="nil"/>
              <w:right w:val="single" w:sz="18" w:space="0" w:color="auto"/>
            </w:tcBorders>
          </w:tcPr>
          <w:p w:rsidR="00F375FC" w:rsidRPr="00F25D1A" w:rsidRDefault="00F375FC" w:rsidP="00D52DC6">
            <w:pPr>
              <w:jc w:val="both"/>
              <w:rPr>
                <w:sz w:val="18"/>
                <w:szCs w:val="18"/>
              </w:rPr>
            </w:pPr>
            <w:r w:rsidRPr="00F25D1A">
              <w:rPr>
                <w:sz w:val="18"/>
                <w:szCs w:val="18"/>
              </w:rPr>
              <w:t>V příloze se v oddílu B bodě 6 a oddílu C bodu 17 slova „způsobilé závazky“ ve všech mluvnických tvarech nahrazují slovy „závazky použitelné k rekapitalizaci z vnitřních zdrojů“ v příslušném mluvnickém tvaru.</w:t>
            </w:r>
          </w:p>
        </w:tc>
        <w:tc>
          <w:tcPr>
            <w:tcW w:w="900" w:type="dxa"/>
            <w:tcBorders>
              <w:top w:val="nil"/>
              <w:left w:val="single" w:sz="18" w:space="0" w:color="auto"/>
              <w:bottom w:val="nil"/>
              <w:right w:val="single" w:sz="4" w:space="0" w:color="auto"/>
            </w:tcBorders>
          </w:tcPr>
          <w:p w:rsidR="00F375FC" w:rsidRPr="00F25D1A" w:rsidRDefault="00F375FC" w:rsidP="00275801">
            <w:pPr>
              <w:rPr>
                <w:sz w:val="18"/>
                <w:szCs w:val="18"/>
              </w:rPr>
            </w:pPr>
            <w:r>
              <w:rPr>
                <w:sz w:val="18"/>
                <w:szCs w:val="18"/>
              </w:rPr>
              <w:t>374/2015 ve znění 298/2021</w:t>
            </w:r>
          </w:p>
        </w:tc>
        <w:tc>
          <w:tcPr>
            <w:tcW w:w="1080" w:type="dxa"/>
            <w:tcBorders>
              <w:top w:val="nil"/>
              <w:left w:val="single" w:sz="4" w:space="0" w:color="auto"/>
              <w:bottom w:val="nil"/>
              <w:right w:val="single" w:sz="4" w:space="0" w:color="auto"/>
            </w:tcBorders>
          </w:tcPr>
          <w:p w:rsidR="00F375FC" w:rsidRPr="00F25D1A" w:rsidRDefault="00F375FC" w:rsidP="00275801">
            <w:pPr>
              <w:rPr>
                <w:sz w:val="18"/>
                <w:szCs w:val="18"/>
              </w:rPr>
            </w:pPr>
            <w:r>
              <w:rPr>
                <w:sz w:val="18"/>
                <w:szCs w:val="18"/>
              </w:rPr>
              <w:t>Příloha č.1 písm.</w:t>
            </w:r>
            <w:r w:rsidRPr="00413AC8">
              <w:rPr>
                <w:sz w:val="18"/>
                <w:szCs w:val="18"/>
              </w:rPr>
              <w:t>e)</w:t>
            </w:r>
          </w:p>
        </w:tc>
        <w:tc>
          <w:tcPr>
            <w:tcW w:w="5405" w:type="dxa"/>
            <w:gridSpan w:val="4"/>
            <w:tcBorders>
              <w:top w:val="nil"/>
              <w:left w:val="single" w:sz="4" w:space="0" w:color="auto"/>
              <w:bottom w:val="nil"/>
              <w:right w:val="single" w:sz="4" w:space="0" w:color="auto"/>
            </w:tcBorders>
          </w:tcPr>
          <w:p w:rsidR="00F375FC" w:rsidRPr="00A40C47" w:rsidRDefault="00F375FC" w:rsidP="00A40C47">
            <w:pPr>
              <w:rPr>
                <w:sz w:val="18"/>
                <w:szCs w:val="18"/>
              </w:rPr>
            </w:pPr>
            <w:r w:rsidRPr="00A40C47">
              <w:rPr>
                <w:sz w:val="18"/>
                <w:szCs w:val="18"/>
              </w:rPr>
              <w:t>Za účelem vypracování a aktualizace plánu řešení krize může Česká národní banka vyžadovat od instituce zejména</w:t>
            </w:r>
          </w:p>
          <w:p w:rsidR="00F375FC" w:rsidRPr="00F25D1A" w:rsidRDefault="00F375FC" w:rsidP="00A40C47">
            <w:pPr>
              <w:rPr>
                <w:sz w:val="18"/>
                <w:szCs w:val="18"/>
              </w:rPr>
            </w:pPr>
            <w:r>
              <w:rPr>
                <w:sz w:val="18"/>
                <w:szCs w:val="18"/>
              </w:rPr>
              <w:t xml:space="preserve">e) informace o </w:t>
            </w:r>
            <w:r w:rsidRPr="00A40C47">
              <w:rPr>
                <w:sz w:val="18"/>
                <w:szCs w:val="18"/>
              </w:rPr>
              <w:t>způsobilých závazcích,</w:t>
            </w:r>
          </w:p>
        </w:tc>
        <w:tc>
          <w:tcPr>
            <w:tcW w:w="895" w:type="dxa"/>
            <w:tcBorders>
              <w:top w:val="nil"/>
              <w:left w:val="single" w:sz="4" w:space="0" w:color="auto"/>
              <w:bottom w:val="nil"/>
              <w:right w:val="single" w:sz="4" w:space="0" w:color="auto"/>
            </w:tcBorders>
          </w:tcPr>
          <w:p w:rsidR="00F375FC" w:rsidRPr="00F25D1A" w:rsidRDefault="00F375FC" w:rsidP="00275801">
            <w:pPr>
              <w:rPr>
                <w:sz w:val="18"/>
                <w:szCs w:val="18"/>
              </w:rPr>
            </w:pPr>
            <w:r>
              <w:rPr>
                <w:sz w:val="18"/>
                <w:szCs w:val="18"/>
              </w:rPr>
              <w:t>PT</w:t>
            </w: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2D7720">
        <w:tc>
          <w:tcPr>
            <w:tcW w:w="1440" w:type="dxa"/>
            <w:tcBorders>
              <w:top w:val="nil"/>
              <w:left w:val="single" w:sz="4" w:space="0" w:color="auto"/>
              <w:bottom w:val="single" w:sz="4" w:space="0" w:color="auto"/>
              <w:right w:val="single" w:sz="4" w:space="0" w:color="auto"/>
            </w:tcBorders>
          </w:tcPr>
          <w:p w:rsidR="00F375FC" w:rsidRPr="00F25D1A" w:rsidRDefault="00F375FC" w:rsidP="00D52DC6">
            <w:pPr>
              <w:jc w:val="both"/>
              <w:rPr>
                <w:sz w:val="18"/>
                <w:szCs w:val="18"/>
              </w:rPr>
            </w:pP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D52DC6">
            <w:pPr>
              <w:jc w:val="both"/>
              <w:rPr>
                <w:sz w:val="18"/>
                <w:szCs w:val="18"/>
              </w:rPr>
            </w:pPr>
          </w:p>
        </w:tc>
        <w:tc>
          <w:tcPr>
            <w:tcW w:w="900" w:type="dxa"/>
            <w:tcBorders>
              <w:top w:val="nil"/>
              <w:left w:val="single" w:sz="18" w:space="0" w:color="auto"/>
              <w:bottom w:val="single" w:sz="4" w:space="0" w:color="auto"/>
              <w:right w:val="single" w:sz="4" w:space="0" w:color="auto"/>
            </w:tcBorders>
          </w:tcPr>
          <w:p w:rsidR="00F375FC" w:rsidRPr="00AB318A" w:rsidRDefault="00F375FC" w:rsidP="00275801">
            <w:pPr>
              <w:rPr>
                <w:sz w:val="18"/>
                <w:szCs w:val="18"/>
              </w:rPr>
            </w:pPr>
            <w:r>
              <w:rPr>
                <w:sz w:val="18"/>
                <w:szCs w:val="18"/>
              </w:rPr>
              <w:t>374/2015 ve znění 298/2021</w:t>
            </w:r>
          </w:p>
        </w:tc>
        <w:tc>
          <w:tcPr>
            <w:tcW w:w="1080" w:type="dxa"/>
            <w:tcBorders>
              <w:top w:val="nil"/>
              <w:left w:val="single" w:sz="4" w:space="0" w:color="auto"/>
              <w:bottom w:val="single" w:sz="4" w:space="0" w:color="auto"/>
              <w:right w:val="single" w:sz="4" w:space="0" w:color="auto"/>
            </w:tcBorders>
          </w:tcPr>
          <w:p w:rsidR="00F375FC" w:rsidRPr="00413AC8" w:rsidRDefault="00F375FC" w:rsidP="00275801">
            <w:pPr>
              <w:rPr>
                <w:sz w:val="18"/>
                <w:szCs w:val="18"/>
              </w:rPr>
            </w:pPr>
            <w:r>
              <w:rPr>
                <w:sz w:val="18"/>
                <w:szCs w:val="18"/>
              </w:rPr>
              <w:t>Příloha č.</w:t>
            </w:r>
            <w:r w:rsidRPr="00413AC8">
              <w:rPr>
                <w:sz w:val="18"/>
                <w:szCs w:val="18"/>
              </w:rPr>
              <w:t>2 bod 1 pí</w:t>
            </w:r>
            <w:r>
              <w:rPr>
                <w:sz w:val="18"/>
                <w:szCs w:val="18"/>
              </w:rPr>
              <w:t xml:space="preserve">sm. </w:t>
            </w:r>
            <w:r w:rsidRPr="00413AC8">
              <w:rPr>
                <w:sz w:val="18"/>
                <w:szCs w:val="18"/>
              </w:rPr>
              <w:t>q)</w:t>
            </w:r>
          </w:p>
        </w:tc>
        <w:tc>
          <w:tcPr>
            <w:tcW w:w="5405" w:type="dxa"/>
            <w:gridSpan w:val="4"/>
            <w:tcBorders>
              <w:top w:val="nil"/>
              <w:left w:val="single" w:sz="4" w:space="0" w:color="auto"/>
              <w:bottom w:val="single" w:sz="4" w:space="0" w:color="auto"/>
              <w:right w:val="single" w:sz="4" w:space="0" w:color="auto"/>
            </w:tcBorders>
          </w:tcPr>
          <w:p w:rsidR="00F375FC" w:rsidRPr="00413AC8" w:rsidRDefault="00F375FC" w:rsidP="00413AC8">
            <w:pPr>
              <w:rPr>
                <w:sz w:val="18"/>
                <w:szCs w:val="18"/>
              </w:rPr>
            </w:pPr>
            <w:r w:rsidRPr="00413AC8">
              <w:rPr>
                <w:sz w:val="18"/>
                <w:szCs w:val="18"/>
              </w:rPr>
              <w:t>Česká národní banka při posuzování způsobilosti k řešení krize instituce zohlední:</w:t>
            </w:r>
          </w:p>
          <w:p w:rsidR="00F375FC" w:rsidRPr="00F25D1A" w:rsidRDefault="00F375FC" w:rsidP="00413AC8">
            <w:pPr>
              <w:rPr>
                <w:sz w:val="18"/>
                <w:szCs w:val="18"/>
              </w:rPr>
            </w:pPr>
            <w:r>
              <w:rPr>
                <w:sz w:val="18"/>
                <w:szCs w:val="18"/>
              </w:rPr>
              <w:t>q) výši a druh</w:t>
            </w:r>
            <w:r w:rsidRPr="00413AC8">
              <w:rPr>
                <w:sz w:val="18"/>
                <w:szCs w:val="18"/>
              </w:rPr>
              <w:t xml:space="preserve"> způsobilých závazků instituce,</w:t>
            </w:r>
          </w:p>
        </w:tc>
        <w:tc>
          <w:tcPr>
            <w:tcW w:w="895" w:type="dxa"/>
            <w:tcBorders>
              <w:top w:val="nil"/>
              <w:left w:val="single" w:sz="4" w:space="0" w:color="auto"/>
              <w:bottom w:val="single" w:sz="4" w:space="0" w:color="auto"/>
              <w:right w:val="single" w:sz="4" w:space="0" w:color="auto"/>
            </w:tcBorders>
          </w:tcPr>
          <w:p w:rsidR="00F375FC" w:rsidRDefault="00F375FC" w:rsidP="00275801">
            <w:pPr>
              <w:rPr>
                <w:sz w:val="18"/>
                <w:szCs w:val="18"/>
              </w:rPr>
            </w:pP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942580">
        <w:tc>
          <w:tcPr>
            <w:tcW w:w="1440" w:type="dxa"/>
            <w:tcBorders>
              <w:top w:val="nil"/>
              <w:left w:val="single" w:sz="4" w:space="0" w:color="auto"/>
              <w:bottom w:val="nil"/>
              <w:right w:val="single" w:sz="4" w:space="0" w:color="auto"/>
            </w:tcBorders>
          </w:tcPr>
          <w:p w:rsidR="00F375FC" w:rsidRPr="00F54623" w:rsidRDefault="00671C47" w:rsidP="003C19C9">
            <w:pPr>
              <w:rPr>
                <w:sz w:val="18"/>
                <w:szCs w:val="18"/>
              </w:rPr>
            </w:pPr>
            <w:r>
              <w:rPr>
                <w:sz w:val="18"/>
                <w:szCs w:val="18"/>
              </w:rPr>
              <w:t>Článek 2 odst. 1</w:t>
            </w:r>
            <w:r w:rsidR="003C19C9">
              <w:rPr>
                <w:sz w:val="18"/>
                <w:szCs w:val="18"/>
              </w:rPr>
              <w:t xml:space="preserve"> </w:t>
            </w:r>
            <w:r w:rsidR="003C19C9" w:rsidRPr="00526A99">
              <w:rPr>
                <w:i/>
                <w:sz w:val="18"/>
                <w:szCs w:val="18"/>
              </w:rPr>
              <w:t>(</w:t>
            </w:r>
            <w:r w:rsidR="003C19C9">
              <w:rPr>
                <w:i/>
                <w:sz w:val="18"/>
                <w:szCs w:val="18"/>
              </w:rPr>
              <w:t>Č</w:t>
            </w:r>
            <w:r w:rsidR="003C19C9" w:rsidRPr="00526A99">
              <w:rPr>
                <w:i/>
                <w:sz w:val="18"/>
                <w:szCs w:val="18"/>
              </w:rPr>
              <w:t xml:space="preserve">lánek </w:t>
            </w:r>
            <w:r w:rsidR="003C19C9">
              <w:rPr>
                <w:i/>
                <w:sz w:val="18"/>
                <w:szCs w:val="18"/>
              </w:rPr>
              <w:t>2</w:t>
            </w:r>
            <w:r w:rsidR="003C19C9" w:rsidRPr="00526A99">
              <w:rPr>
                <w:i/>
                <w:sz w:val="18"/>
                <w:szCs w:val="18"/>
              </w:rPr>
              <w:t>)</w:t>
            </w:r>
          </w:p>
        </w:tc>
        <w:tc>
          <w:tcPr>
            <w:tcW w:w="5400" w:type="dxa"/>
            <w:gridSpan w:val="4"/>
            <w:tcBorders>
              <w:top w:val="nil"/>
              <w:left w:val="single" w:sz="4" w:space="0" w:color="auto"/>
              <w:bottom w:val="nil"/>
              <w:right w:val="single" w:sz="18" w:space="0" w:color="auto"/>
            </w:tcBorders>
          </w:tcPr>
          <w:p w:rsidR="00F375FC" w:rsidRPr="00F54623" w:rsidRDefault="00F375FC" w:rsidP="00565ABA">
            <w:pPr>
              <w:jc w:val="both"/>
              <w:rPr>
                <w:sz w:val="18"/>
                <w:szCs w:val="18"/>
              </w:rPr>
            </w:pPr>
            <w:r w:rsidRPr="00F54623">
              <w:rPr>
                <w:sz w:val="18"/>
                <w:szCs w:val="18"/>
              </w:rPr>
              <w:t>Změny směrnice 98/26/ES</w:t>
            </w:r>
          </w:p>
          <w:p w:rsidR="00F375FC" w:rsidRPr="00F54623" w:rsidRDefault="00F375FC" w:rsidP="00565ABA">
            <w:pPr>
              <w:jc w:val="both"/>
              <w:rPr>
                <w:sz w:val="18"/>
                <w:szCs w:val="18"/>
              </w:rPr>
            </w:pPr>
          </w:p>
          <w:p w:rsidR="00F375FC" w:rsidRPr="00F54623" w:rsidRDefault="00F375FC" w:rsidP="00565ABA">
            <w:pPr>
              <w:jc w:val="both"/>
              <w:rPr>
                <w:sz w:val="18"/>
                <w:szCs w:val="18"/>
              </w:rPr>
            </w:pPr>
            <w:r w:rsidRPr="00F54623">
              <w:rPr>
                <w:sz w:val="18"/>
                <w:szCs w:val="18"/>
              </w:rPr>
              <w:t xml:space="preserve">Směrnice 98/26/ES se mění takto: </w:t>
            </w:r>
          </w:p>
          <w:p w:rsidR="00F375FC" w:rsidRPr="00F54623" w:rsidRDefault="00F375FC" w:rsidP="00565ABA">
            <w:pPr>
              <w:jc w:val="both"/>
              <w:rPr>
                <w:sz w:val="18"/>
                <w:szCs w:val="18"/>
              </w:rPr>
            </w:pPr>
          </w:p>
          <w:p w:rsidR="00F375FC" w:rsidRPr="00F54623" w:rsidRDefault="00F375FC" w:rsidP="00565ABA">
            <w:pPr>
              <w:jc w:val="both"/>
              <w:rPr>
                <w:sz w:val="18"/>
                <w:szCs w:val="18"/>
              </w:rPr>
            </w:pPr>
            <w:r w:rsidRPr="00F54623">
              <w:rPr>
                <w:sz w:val="18"/>
                <w:szCs w:val="18"/>
              </w:rPr>
              <w:t xml:space="preserve">1) článek 2 se mění takto: </w:t>
            </w:r>
          </w:p>
          <w:p w:rsidR="00F375FC" w:rsidRPr="00F54623" w:rsidRDefault="00F375FC" w:rsidP="00565ABA">
            <w:pPr>
              <w:jc w:val="both"/>
              <w:rPr>
                <w:sz w:val="18"/>
                <w:szCs w:val="18"/>
              </w:rPr>
            </w:pPr>
          </w:p>
          <w:p w:rsidR="00F375FC" w:rsidRPr="00F54623" w:rsidRDefault="00F375FC" w:rsidP="00565ABA">
            <w:pPr>
              <w:jc w:val="both"/>
              <w:rPr>
                <w:sz w:val="18"/>
                <w:szCs w:val="18"/>
              </w:rPr>
            </w:pPr>
            <w:r w:rsidRPr="00F54623">
              <w:rPr>
                <w:sz w:val="18"/>
                <w:szCs w:val="18"/>
              </w:rPr>
              <w:t xml:space="preserve">písmeno c) nahrazuje tímto: </w:t>
            </w:r>
          </w:p>
          <w:p w:rsidR="00F375FC" w:rsidRPr="00F54623" w:rsidRDefault="00F375FC" w:rsidP="00565ABA">
            <w:pPr>
              <w:jc w:val="both"/>
              <w:rPr>
                <w:sz w:val="18"/>
                <w:szCs w:val="18"/>
              </w:rPr>
            </w:pPr>
          </w:p>
          <w:p w:rsidR="00F375FC" w:rsidRPr="00F54623" w:rsidRDefault="00F375FC" w:rsidP="00565ABA">
            <w:pPr>
              <w:jc w:val="both"/>
              <w:rPr>
                <w:sz w:val="18"/>
                <w:szCs w:val="18"/>
              </w:rPr>
            </w:pPr>
            <w:r w:rsidRPr="00F54623">
              <w:rPr>
                <w:sz w:val="18"/>
                <w:szCs w:val="18"/>
              </w:rPr>
              <w:t>„c) „ústřední protistranou“ rozumí ústřední protistrana ve smyslu čl. 2 bodu 1 nařízení (EU) č. 648/2012;“;</w:t>
            </w:r>
          </w:p>
          <w:p w:rsidR="00F375FC" w:rsidRPr="00F54623" w:rsidRDefault="00F375FC" w:rsidP="00565ABA">
            <w:pPr>
              <w:jc w:val="both"/>
              <w:rPr>
                <w:sz w:val="18"/>
                <w:szCs w:val="18"/>
              </w:rPr>
            </w:pPr>
          </w:p>
          <w:p w:rsidR="00F375FC" w:rsidRPr="00F54623" w:rsidRDefault="00F375FC" w:rsidP="00434784">
            <w:pPr>
              <w:jc w:val="both"/>
              <w:rPr>
                <w:sz w:val="18"/>
                <w:szCs w:val="18"/>
              </w:rPr>
            </w:pPr>
            <w:r w:rsidRPr="00F54623">
              <w:rPr>
                <w:sz w:val="18"/>
                <w:szCs w:val="18"/>
              </w:rPr>
              <w:t xml:space="preserve">písmeno f) se nahrazuje tímto: </w:t>
            </w:r>
          </w:p>
          <w:p w:rsidR="00F375FC" w:rsidRPr="00F54623" w:rsidRDefault="00F375FC" w:rsidP="00434784">
            <w:pPr>
              <w:jc w:val="both"/>
              <w:rPr>
                <w:sz w:val="18"/>
                <w:szCs w:val="18"/>
              </w:rPr>
            </w:pPr>
          </w:p>
          <w:p w:rsidR="00F375FC" w:rsidRPr="00F54623" w:rsidRDefault="00F375FC" w:rsidP="00434784">
            <w:pPr>
              <w:jc w:val="both"/>
              <w:rPr>
                <w:sz w:val="18"/>
                <w:szCs w:val="18"/>
              </w:rPr>
            </w:pPr>
            <w:r w:rsidRPr="00F54623">
              <w:rPr>
                <w:sz w:val="18"/>
                <w:szCs w:val="18"/>
              </w:rPr>
              <w:t>„f) „účastníkem“ rozumí instituce, ústřední protistrana, zúčtovatel, clearingová instituce, provozovatel systému nebo člen clearingového systému ústřední protistrany, jíž bylo vydáno povolení podle článku 17 nařízení (EU) č. 648/2012;“;</w:t>
            </w:r>
          </w:p>
        </w:tc>
        <w:tc>
          <w:tcPr>
            <w:tcW w:w="900" w:type="dxa"/>
            <w:tcBorders>
              <w:top w:val="nil"/>
              <w:left w:val="single" w:sz="18" w:space="0" w:color="auto"/>
              <w:bottom w:val="nil"/>
              <w:right w:val="single" w:sz="4" w:space="0" w:color="auto"/>
            </w:tcBorders>
          </w:tcPr>
          <w:p w:rsidR="00F375FC" w:rsidRPr="00F54623" w:rsidRDefault="00F375FC" w:rsidP="00261730">
            <w:pPr>
              <w:rPr>
                <w:sz w:val="18"/>
                <w:szCs w:val="18"/>
              </w:rPr>
            </w:pPr>
            <w:r w:rsidRPr="00F54623">
              <w:rPr>
                <w:sz w:val="18"/>
                <w:szCs w:val="18"/>
              </w:rPr>
              <w:t>256/2004 ve znění 139/2011</w:t>
            </w:r>
            <w:r>
              <w:rPr>
                <w:sz w:val="18"/>
                <w:szCs w:val="18"/>
              </w:rPr>
              <w:t xml:space="preserve"> </w:t>
            </w:r>
            <w:r w:rsidRPr="00F54623">
              <w:rPr>
                <w:sz w:val="18"/>
                <w:szCs w:val="18"/>
              </w:rPr>
              <w:t>298/2021</w:t>
            </w:r>
          </w:p>
        </w:tc>
        <w:tc>
          <w:tcPr>
            <w:tcW w:w="1080" w:type="dxa"/>
            <w:tcBorders>
              <w:top w:val="nil"/>
              <w:left w:val="single" w:sz="4" w:space="0" w:color="auto"/>
              <w:bottom w:val="nil"/>
              <w:right w:val="single" w:sz="4" w:space="0" w:color="auto"/>
            </w:tcBorders>
          </w:tcPr>
          <w:p w:rsidR="00F375FC" w:rsidRPr="00F54623" w:rsidRDefault="00F375FC" w:rsidP="007C4A9C">
            <w:pPr>
              <w:rPr>
                <w:sz w:val="18"/>
                <w:szCs w:val="18"/>
              </w:rPr>
            </w:pPr>
            <w:r w:rsidRPr="00F54623">
              <w:rPr>
                <w:sz w:val="18"/>
                <w:szCs w:val="18"/>
              </w:rPr>
              <w:t>§83 písm.</w:t>
            </w:r>
            <w:r>
              <w:rPr>
                <w:sz w:val="18"/>
                <w:szCs w:val="18"/>
              </w:rPr>
              <w:t xml:space="preserve"> </w:t>
            </w:r>
            <w:r w:rsidRPr="00F54623">
              <w:rPr>
                <w:sz w:val="18"/>
                <w:szCs w:val="18"/>
              </w:rPr>
              <w:t>c)</w:t>
            </w:r>
          </w:p>
        </w:tc>
        <w:tc>
          <w:tcPr>
            <w:tcW w:w="5405" w:type="dxa"/>
            <w:gridSpan w:val="4"/>
            <w:tcBorders>
              <w:top w:val="nil"/>
              <w:left w:val="single" w:sz="4" w:space="0" w:color="auto"/>
              <w:bottom w:val="nil"/>
              <w:right w:val="single" w:sz="4" w:space="0" w:color="auto"/>
            </w:tcBorders>
          </w:tcPr>
          <w:p w:rsidR="00F375FC" w:rsidRPr="00F54623" w:rsidRDefault="00F375FC" w:rsidP="00942580">
            <w:pPr>
              <w:rPr>
                <w:sz w:val="18"/>
                <w:szCs w:val="18"/>
              </w:rPr>
            </w:pPr>
            <w:r w:rsidRPr="00F54623">
              <w:rPr>
                <w:sz w:val="18"/>
                <w:szCs w:val="18"/>
              </w:rPr>
              <w:t>Pro účely tohoto zákona se rozumí</w:t>
            </w:r>
          </w:p>
          <w:p w:rsidR="00F375FC" w:rsidRPr="00F54623" w:rsidRDefault="00F375FC" w:rsidP="00942580">
            <w:pPr>
              <w:rPr>
                <w:sz w:val="18"/>
                <w:szCs w:val="18"/>
              </w:rPr>
            </w:pPr>
            <w:r w:rsidRPr="00F54623">
              <w:rPr>
                <w:sz w:val="18"/>
                <w:szCs w:val="18"/>
              </w:rPr>
              <w:t>c) ústřední protistranou ústřední protistrana podle čl. 2 bodu 1 nařízení Evropského parlamentu a Rady (EU) č. 648/2012,</w:t>
            </w:r>
          </w:p>
        </w:tc>
        <w:tc>
          <w:tcPr>
            <w:tcW w:w="895" w:type="dxa"/>
            <w:tcBorders>
              <w:top w:val="nil"/>
              <w:left w:val="single" w:sz="4" w:space="0" w:color="auto"/>
              <w:bottom w:val="nil"/>
              <w:right w:val="single" w:sz="4" w:space="0" w:color="auto"/>
            </w:tcBorders>
          </w:tcPr>
          <w:p w:rsidR="00F375FC" w:rsidRPr="00F25D1A" w:rsidRDefault="00F375FC" w:rsidP="00275801">
            <w:pPr>
              <w:rPr>
                <w:sz w:val="18"/>
                <w:szCs w:val="18"/>
              </w:rPr>
            </w:pPr>
            <w:r>
              <w:rPr>
                <w:sz w:val="18"/>
                <w:szCs w:val="18"/>
              </w:rPr>
              <w:t>PT</w:t>
            </w: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7E3F16">
        <w:tc>
          <w:tcPr>
            <w:tcW w:w="1440" w:type="dxa"/>
            <w:tcBorders>
              <w:top w:val="nil"/>
              <w:left w:val="single" w:sz="4" w:space="0" w:color="auto"/>
              <w:bottom w:val="nil"/>
              <w:right w:val="single" w:sz="4" w:space="0" w:color="auto"/>
            </w:tcBorders>
          </w:tcPr>
          <w:p w:rsidR="00F375FC" w:rsidRPr="00F54623" w:rsidRDefault="00F375FC" w:rsidP="00565ABA">
            <w:pPr>
              <w:jc w:val="both"/>
              <w:rPr>
                <w:sz w:val="18"/>
                <w:szCs w:val="18"/>
              </w:rPr>
            </w:pPr>
          </w:p>
        </w:tc>
        <w:tc>
          <w:tcPr>
            <w:tcW w:w="5400" w:type="dxa"/>
            <w:gridSpan w:val="4"/>
            <w:tcBorders>
              <w:top w:val="nil"/>
              <w:left w:val="single" w:sz="4" w:space="0" w:color="auto"/>
              <w:bottom w:val="nil"/>
              <w:right w:val="single" w:sz="18" w:space="0" w:color="auto"/>
            </w:tcBorders>
          </w:tcPr>
          <w:p w:rsidR="00F375FC" w:rsidRPr="00F54623" w:rsidRDefault="00F375FC" w:rsidP="00565ABA">
            <w:pPr>
              <w:jc w:val="both"/>
              <w:rPr>
                <w:sz w:val="18"/>
                <w:szCs w:val="18"/>
              </w:rPr>
            </w:pPr>
          </w:p>
        </w:tc>
        <w:tc>
          <w:tcPr>
            <w:tcW w:w="900" w:type="dxa"/>
            <w:tcBorders>
              <w:top w:val="nil"/>
              <w:left w:val="single" w:sz="18" w:space="0" w:color="auto"/>
              <w:bottom w:val="nil"/>
              <w:right w:val="single" w:sz="4" w:space="0" w:color="auto"/>
            </w:tcBorders>
          </w:tcPr>
          <w:p w:rsidR="00F375FC" w:rsidRPr="00F54623" w:rsidRDefault="00F375FC" w:rsidP="00261730">
            <w:pPr>
              <w:rPr>
                <w:sz w:val="18"/>
                <w:szCs w:val="18"/>
              </w:rPr>
            </w:pPr>
            <w:r w:rsidRPr="00F54623">
              <w:rPr>
                <w:sz w:val="18"/>
                <w:szCs w:val="18"/>
              </w:rPr>
              <w:t>256/2004 ve znění 139/2011</w:t>
            </w:r>
            <w:r>
              <w:rPr>
                <w:sz w:val="18"/>
                <w:szCs w:val="18"/>
              </w:rPr>
              <w:t xml:space="preserve"> </w:t>
            </w:r>
            <w:r w:rsidRPr="00F54623">
              <w:rPr>
                <w:sz w:val="18"/>
                <w:szCs w:val="18"/>
              </w:rPr>
              <w:t>298/2021</w:t>
            </w:r>
          </w:p>
        </w:tc>
        <w:tc>
          <w:tcPr>
            <w:tcW w:w="1080" w:type="dxa"/>
            <w:tcBorders>
              <w:top w:val="nil"/>
              <w:left w:val="single" w:sz="4" w:space="0" w:color="auto"/>
              <w:bottom w:val="nil"/>
              <w:right w:val="single" w:sz="4" w:space="0" w:color="auto"/>
            </w:tcBorders>
          </w:tcPr>
          <w:p w:rsidR="00F375FC" w:rsidRPr="00F54623" w:rsidRDefault="00F375FC" w:rsidP="00275801">
            <w:pPr>
              <w:rPr>
                <w:sz w:val="18"/>
                <w:szCs w:val="18"/>
              </w:rPr>
            </w:pPr>
            <w:r w:rsidRPr="00F54623">
              <w:rPr>
                <w:sz w:val="18"/>
                <w:szCs w:val="18"/>
              </w:rPr>
              <w:t>§84 odst.1 písm.</w:t>
            </w:r>
            <w:r>
              <w:rPr>
                <w:sz w:val="18"/>
                <w:szCs w:val="18"/>
              </w:rPr>
              <w:t xml:space="preserve"> </w:t>
            </w:r>
            <w:r w:rsidRPr="00F54623">
              <w:rPr>
                <w:sz w:val="18"/>
                <w:szCs w:val="18"/>
              </w:rPr>
              <w:t>l)</w:t>
            </w:r>
          </w:p>
        </w:tc>
        <w:tc>
          <w:tcPr>
            <w:tcW w:w="5405" w:type="dxa"/>
            <w:gridSpan w:val="4"/>
            <w:tcBorders>
              <w:top w:val="nil"/>
              <w:left w:val="single" w:sz="4" w:space="0" w:color="auto"/>
              <w:bottom w:val="nil"/>
              <w:right w:val="single" w:sz="4" w:space="0" w:color="auto"/>
            </w:tcBorders>
          </w:tcPr>
          <w:p w:rsidR="00F375FC" w:rsidRPr="00F54623" w:rsidRDefault="00F375FC" w:rsidP="00942580">
            <w:pPr>
              <w:rPr>
                <w:sz w:val="18"/>
                <w:szCs w:val="18"/>
              </w:rPr>
            </w:pPr>
            <w:r w:rsidRPr="00F54623">
              <w:rPr>
                <w:sz w:val="18"/>
                <w:szCs w:val="18"/>
              </w:rPr>
              <w:t>Účastníkem vypořádacího systému s neodvolatelností vypořádání může být pouze</w:t>
            </w:r>
          </w:p>
          <w:p w:rsidR="00F375FC" w:rsidRPr="00F54623" w:rsidRDefault="00F375FC" w:rsidP="00942580">
            <w:pPr>
              <w:rPr>
                <w:sz w:val="18"/>
                <w:szCs w:val="18"/>
              </w:rPr>
            </w:pPr>
            <w:r w:rsidRPr="00F54623">
              <w:rPr>
                <w:sz w:val="18"/>
                <w:szCs w:val="18"/>
              </w:rPr>
              <w:t>l) člen ústřední protistrany, která získala povolení k činnosti podle čl. 17 nařízení Evropského parlamentu a Rady (EU) č. 648/2012,</w:t>
            </w:r>
          </w:p>
        </w:tc>
        <w:tc>
          <w:tcPr>
            <w:tcW w:w="895" w:type="dxa"/>
            <w:tcBorders>
              <w:top w:val="nil"/>
              <w:left w:val="single" w:sz="4" w:space="0" w:color="auto"/>
              <w:bottom w:val="nil"/>
              <w:right w:val="single" w:sz="4" w:space="0" w:color="auto"/>
            </w:tcBorders>
          </w:tcPr>
          <w:p w:rsidR="00F375FC" w:rsidRDefault="00F375FC" w:rsidP="00275801">
            <w:pPr>
              <w:rPr>
                <w:sz w:val="18"/>
                <w:szCs w:val="18"/>
              </w:rPr>
            </w:pP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7E3F16">
        <w:tc>
          <w:tcPr>
            <w:tcW w:w="1440" w:type="dxa"/>
            <w:tcBorders>
              <w:top w:val="nil"/>
              <w:left w:val="single" w:sz="4" w:space="0" w:color="auto"/>
              <w:bottom w:val="nil"/>
              <w:right w:val="single" w:sz="4" w:space="0" w:color="auto"/>
            </w:tcBorders>
          </w:tcPr>
          <w:p w:rsidR="00F375FC" w:rsidRPr="00AA1909" w:rsidRDefault="00F375FC" w:rsidP="00565ABA">
            <w:pPr>
              <w:jc w:val="both"/>
              <w:rPr>
                <w:sz w:val="18"/>
                <w:szCs w:val="18"/>
                <w:highlight w:val="yellow"/>
              </w:rPr>
            </w:pPr>
          </w:p>
        </w:tc>
        <w:tc>
          <w:tcPr>
            <w:tcW w:w="5400" w:type="dxa"/>
            <w:gridSpan w:val="4"/>
            <w:tcBorders>
              <w:top w:val="nil"/>
              <w:left w:val="single" w:sz="4" w:space="0" w:color="auto"/>
              <w:bottom w:val="nil"/>
              <w:right w:val="single" w:sz="18" w:space="0" w:color="auto"/>
            </w:tcBorders>
          </w:tcPr>
          <w:p w:rsidR="00F375FC" w:rsidRPr="00AA1909" w:rsidRDefault="00F375FC" w:rsidP="00565ABA">
            <w:pPr>
              <w:jc w:val="both"/>
              <w:rPr>
                <w:sz w:val="18"/>
                <w:szCs w:val="18"/>
                <w:highlight w:val="yellow"/>
              </w:rPr>
            </w:pPr>
          </w:p>
        </w:tc>
        <w:tc>
          <w:tcPr>
            <w:tcW w:w="900" w:type="dxa"/>
            <w:tcBorders>
              <w:top w:val="nil"/>
              <w:left w:val="single" w:sz="18" w:space="0" w:color="auto"/>
              <w:bottom w:val="nil"/>
              <w:right w:val="single" w:sz="4" w:space="0" w:color="auto"/>
            </w:tcBorders>
          </w:tcPr>
          <w:p w:rsidR="00F375FC" w:rsidRPr="003F173A" w:rsidRDefault="00F375FC" w:rsidP="007E3F16">
            <w:pPr>
              <w:rPr>
                <w:sz w:val="18"/>
                <w:szCs w:val="18"/>
              </w:rPr>
            </w:pPr>
            <w:r w:rsidRPr="003F173A">
              <w:rPr>
                <w:sz w:val="18"/>
                <w:szCs w:val="18"/>
              </w:rPr>
              <w:t>370/2017 ve znění 298/2021</w:t>
            </w:r>
          </w:p>
        </w:tc>
        <w:tc>
          <w:tcPr>
            <w:tcW w:w="1080" w:type="dxa"/>
            <w:tcBorders>
              <w:top w:val="nil"/>
              <w:left w:val="single" w:sz="4" w:space="0" w:color="auto"/>
              <w:bottom w:val="nil"/>
              <w:right w:val="single" w:sz="4" w:space="0" w:color="auto"/>
            </w:tcBorders>
          </w:tcPr>
          <w:p w:rsidR="00F375FC" w:rsidRPr="003F173A" w:rsidRDefault="00F375FC" w:rsidP="00275801">
            <w:pPr>
              <w:rPr>
                <w:sz w:val="18"/>
                <w:szCs w:val="18"/>
              </w:rPr>
            </w:pPr>
            <w:r w:rsidRPr="003F173A">
              <w:rPr>
                <w:sz w:val="18"/>
                <w:szCs w:val="18"/>
              </w:rPr>
              <w:t>§111 odst.1 písm.</w:t>
            </w:r>
            <w:r>
              <w:rPr>
                <w:sz w:val="18"/>
                <w:szCs w:val="18"/>
              </w:rPr>
              <w:t xml:space="preserve"> </w:t>
            </w:r>
            <w:r w:rsidRPr="003F173A">
              <w:rPr>
                <w:sz w:val="18"/>
                <w:szCs w:val="18"/>
              </w:rPr>
              <w:t>j)</w:t>
            </w:r>
          </w:p>
        </w:tc>
        <w:tc>
          <w:tcPr>
            <w:tcW w:w="5405" w:type="dxa"/>
            <w:gridSpan w:val="4"/>
            <w:tcBorders>
              <w:top w:val="nil"/>
              <w:left w:val="single" w:sz="4" w:space="0" w:color="auto"/>
              <w:bottom w:val="nil"/>
              <w:right w:val="single" w:sz="4" w:space="0" w:color="auto"/>
            </w:tcBorders>
          </w:tcPr>
          <w:p w:rsidR="00F375FC" w:rsidRPr="003F173A" w:rsidRDefault="00F375FC" w:rsidP="00942580">
            <w:pPr>
              <w:rPr>
                <w:sz w:val="18"/>
                <w:szCs w:val="18"/>
              </w:rPr>
            </w:pPr>
            <w:r w:rsidRPr="003F173A">
              <w:rPr>
                <w:sz w:val="18"/>
                <w:szCs w:val="18"/>
              </w:rPr>
              <w:t>Účastníkem platebního systému s neodvolatelností zúčtování může být pouze</w:t>
            </w:r>
          </w:p>
          <w:p w:rsidR="00F375FC" w:rsidRPr="003F173A" w:rsidRDefault="00F375FC" w:rsidP="00942580">
            <w:pPr>
              <w:rPr>
                <w:sz w:val="18"/>
                <w:szCs w:val="18"/>
              </w:rPr>
            </w:pPr>
            <w:r w:rsidRPr="003F173A">
              <w:rPr>
                <w:sz w:val="18"/>
                <w:szCs w:val="18"/>
              </w:rPr>
              <w:t>j) ústřední protistrana podle čl. 2 bodu 1 nařízení Evropského parlamentu a Rady (EU) č. 648/2012</w:t>
            </w:r>
            <w:r w:rsidRPr="003F173A">
              <w:rPr>
                <w:sz w:val="18"/>
                <w:szCs w:val="18"/>
                <w:vertAlign w:val="superscript"/>
              </w:rPr>
              <w:t>16)</w:t>
            </w:r>
          </w:p>
        </w:tc>
        <w:tc>
          <w:tcPr>
            <w:tcW w:w="895" w:type="dxa"/>
            <w:tcBorders>
              <w:top w:val="nil"/>
              <w:left w:val="single" w:sz="4" w:space="0" w:color="auto"/>
              <w:bottom w:val="nil"/>
              <w:right w:val="single" w:sz="4" w:space="0" w:color="auto"/>
            </w:tcBorders>
          </w:tcPr>
          <w:p w:rsidR="00F375FC" w:rsidRDefault="00F375FC" w:rsidP="00275801">
            <w:pPr>
              <w:rPr>
                <w:sz w:val="18"/>
                <w:szCs w:val="18"/>
              </w:rPr>
            </w:pPr>
          </w:p>
        </w:tc>
        <w:tc>
          <w:tcPr>
            <w:tcW w:w="720" w:type="dxa"/>
            <w:tcBorders>
              <w:top w:val="nil"/>
              <w:left w:val="single" w:sz="4" w:space="0" w:color="auto"/>
              <w:bottom w:val="nil"/>
              <w:right w:val="single" w:sz="4" w:space="0" w:color="auto"/>
            </w:tcBorders>
          </w:tcPr>
          <w:p w:rsidR="00F375FC" w:rsidRPr="00F25D1A" w:rsidRDefault="00F375FC" w:rsidP="00275801">
            <w:pPr>
              <w:rPr>
                <w:sz w:val="18"/>
                <w:szCs w:val="18"/>
              </w:rPr>
            </w:pPr>
          </w:p>
        </w:tc>
      </w:tr>
      <w:tr w:rsidR="00F375FC" w:rsidRPr="00F25D1A" w:rsidTr="007E3F16">
        <w:tc>
          <w:tcPr>
            <w:tcW w:w="1440" w:type="dxa"/>
            <w:tcBorders>
              <w:top w:val="nil"/>
              <w:left w:val="single" w:sz="4" w:space="0" w:color="auto"/>
              <w:bottom w:val="single" w:sz="4" w:space="0" w:color="auto"/>
              <w:right w:val="single" w:sz="4" w:space="0" w:color="auto"/>
            </w:tcBorders>
          </w:tcPr>
          <w:p w:rsidR="00F375FC" w:rsidRPr="00AA1909" w:rsidRDefault="00F375FC" w:rsidP="00565ABA">
            <w:pPr>
              <w:jc w:val="both"/>
              <w:rPr>
                <w:sz w:val="18"/>
                <w:szCs w:val="18"/>
                <w:highlight w:val="yellow"/>
              </w:rPr>
            </w:pPr>
          </w:p>
        </w:tc>
        <w:tc>
          <w:tcPr>
            <w:tcW w:w="5400" w:type="dxa"/>
            <w:gridSpan w:val="4"/>
            <w:tcBorders>
              <w:top w:val="nil"/>
              <w:left w:val="single" w:sz="4" w:space="0" w:color="auto"/>
              <w:bottom w:val="single" w:sz="4" w:space="0" w:color="auto"/>
              <w:right w:val="single" w:sz="18" w:space="0" w:color="auto"/>
            </w:tcBorders>
          </w:tcPr>
          <w:p w:rsidR="00F375FC" w:rsidRPr="00AA1909" w:rsidRDefault="00F375FC" w:rsidP="00565ABA">
            <w:pPr>
              <w:jc w:val="both"/>
              <w:rPr>
                <w:sz w:val="18"/>
                <w:szCs w:val="18"/>
                <w:highlight w:val="yellow"/>
              </w:rPr>
            </w:pPr>
          </w:p>
        </w:tc>
        <w:tc>
          <w:tcPr>
            <w:tcW w:w="900" w:type="dxa"/>
            <w:tcBorders>
              <w:top w:val="nil"/>
              <w:left w:val="single" w:sz="18" w:space="0" w:color="auto"/>
              <w:bottom w:val="single" w:sz="4" w:space="0" w:color="auto"/>
              <w:right w:val="single" w:sz="4" w:space="0" w:color="auto"/>
            </w:tcBorders>
          </w:tcPr>
          <w:p w:rsidR="00F375FC" w:rsidRPr="003F173A" w:rsidRDefault="00F375FC" w:rsidP="007E3F16">
            <w:pPr>
              <w:rPr>
                <w:sz w:val="18"/>
                <w:szCs w:val="18"/>
              </w:rPr>
            </w:pPr>
            <w:r w:rsidRPr="003F173A">
              <w:rPr>
                <w:sz w:val="18"/>
                <w:szCs w:val="18"/>
              </w:rPr>
              <w:t>370/2017 ve znění 298/2021</w:t>
            </w:r>
          </w:p>
        </w:tc>
        <w:tc>
          <w:tcPr>
            <w:tcW w:w="1080" w:type="dxa"/>
            <w:tcBorders>
              <w:top w:val="nil"/>
              <w:left w:val="single" w:sz="4" w:space="0" w:color="auto"/>
              <w:bottom w:val="single" w:sz="4" w:space="0" w:color="auto"/>
              <w:right w:val="single" w:sz="4" w:space="0" w:color="auto"/>
            </w:tcBorders>
          </w:tcPr>
          <w:p w:rsidR="00F375FC" w:rsidRPr="003F173A" w:rsidRDefault="00F375FC" w:rsidP="007E3F16">
            <w:pPr>
              <w:rPr>
                <w:sz w:val="18"/>
                <w:szCs w:val="18"/>
              </w:rPr>
            </w:pPr>
            <w:r w:rsidRPr="003F173A">
              <w:rPr>
                <w:sz w:val="18"/>
                <w:szCs w:val="18"/>
              </w:rPr>
              <w:t>§111 odst.1 písm.</w:t>
            </w:r>
            <w:r>
              <w:rPr>
                <w:sz w:val="18"/>
                <w:szCs w:val="18"/>
              </w:rPr>
              <w:t xml:space="preserve"> </w:t>
            </w:r>
            <w:r w:rsidRPr="003F173A">
              <w:rPr>
                <w:sz w:val="18"/>
                <w:szCs w:val="18"/>
              </w:rPr>
              <w:t>m)</w:t>
            </w:r>
          </w:p>
        </w:tc>
        <w:tc>
          <w:tcPr>
            <w:tcW w:w="5405" w:type="dxa"/>
            <w:gridSpan w:val="4"/>
            <w:tcBorders>
              <w:top w:val="nil"/>
              <w:left w:val="single" w:sz="4" w:space="0" w:color="auto"/>
              <w:bottom w:val="single" w:sz="4" w:space="0" w:color="auto"/>
              <w:right w:val="single" w:sz="4" w:space="0" w:color="auto"/>
            </w:tcBorders>
          </w:tcPr>
          <w:p w:rsidR="00F375FC" w:rsidRPr="003F173A" w:rsidRDefault="00F375FC" w:rsidP="00942580">
            <w:pPr>
              <w:rPr>
                <w:sz w:val="18"/>
                <w:szCs w:val="18"/>
              </w:rPr>
            </w:pPr>
            <w:r w:rsidRPr="003F173A">
              <w:rPr>
                <w:sz w:val="18"/>
                <w:szCs w:val="18"/>
              </w:rPr>
              <w:t xml:space="preserve">Účastníkem platebního systému s neodvolatelností zúčtování může být pouze </w:t>
            </w:r>
          </w:p>
          <w:p w:rsidR="00F375FC" w:rsidRPr="003F173A" w:rsidRDefault="00F375FC" w:rsidP="00942580">
            <w:pPr>
              <w:rPr>
                <w:sz w:val="18"/>
                <w:szCs w:val="18"/>
              </w:rPr>
            </w:pPr>
            <w:r w:rsidRPr="003F173A">
              <w:rPr>
                <w:sz w:val="18"/>
                <w:szCs w:val="18"/>
              </w:rPr>
              <w:t>m) člen ústřední protistrany, která získala povolení k činnosti podle čl. 17 nařízení Evropského parlamentu a Rady (EU) č. 648/2012,</w:t>
            </w:r>
          </w:p>
        </w:tc>
        <w:tc>
          <w:tcPr>
            <w:tcW w:w="895" w:type="dxa"/>
            <w:tcBorders>
              <w:top w:val="nil"/>
              <w:left w:val="single" w:sz="4" w:space="0" w:color="auto"/>
              <w:bottom w:val="single" w:sz="4" w:space="0" w:color="auto"/>
              <w:right w:val="single" w:sz="4" w:space="0" w:color="auto"/>
            </w:tcBorders>
          </w:tcPr>
          <w:p w:rsidR="00F375FC" w:rsidRDefault="00F375FC" w:rsidP="00275801">
            <w:pPr>
              <w:rPr>
                <w:sz w:val="18"/>
                <w:szCs w:val="18"/>
              </w:rPr>
            </w:pP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2D7720">
        <w:tc>
          <w:tcPr>
            <w:tcW w:w="1440" w:type="dxa"/>
            <w:tcBorders>
              <w:top w:val="nil"/>
              <w:left w:val="single" w:sz="4" w:space="0" w:color="auto"/>
              <w:bottom w:val="single" w:sz="4" w:space="0" w:color="auto"/>
              <w:right w:val="single" w:sz="4" w:space="0" w:color="auto"/>
            </w:tcBorders>
          </w:tcPr>
          <w:p w:rsidR="00F375FC" w:rsidRPr="00F25D1A" w:rsidRDefault="00671C47" w:rsidP="003C19C9">
            <w:pPr>
              <w:rPr>
                <w:sz w:val="18"/>
                <w:szCs w:val="18"/>
              </w:rPr>
            </w:pPr>
            <w:r>
              <w:rPr>
                <w:sz w:val="18"/>
                <w:szCs w:val="18"/>
              </w:rPr>
              <w:t>Článek 2 odst. 2</w:t>
            </w:r>
            <w:r w:rsidR="003C19C9">
              <w:rPr>
                <w:sz w:val="18"/>
                <w:szCs w:val="18"/>
              </w:rPr>
              <w:t xml:space="preserve"> </w:t>
            </w:r>
            <w:r w:rsidR="003C19C9" w:rsidRPr="00526A99">
              <w:rPr>
                <w:i/>
                <w:sz w:val="18"/>
                <w:szCs w:val="18"/>
              </w:rPr>
              <w:t>(</w:t>
            </w:r>
            <w:r w:rsidR="003C19C9">
              <w:rPr>
                <w:i/>
                <w:sz w:val="18"/>
                <w:szCs w:val="18"/>
              </w:rPr>
              <w:t>Č</w:t>
            </w:r>
            <w:r w:rsidR="003C19C9" w:rsidRPr="00526A99">
              <w:rPr>
                <w:i/>
                <w:sz w:val="18"/>
                <w:szCs w:val="18"/>
              </w:rPr>
              <w:t xml:space="preserve">lánek </w:t>
            </w:r>
            <w:r w:rsidR="003C19C9">
              <w:rPr>
                <w:i/>
                <w:sz w:val="18"/>
                <w:szCs w:val="18"/>
              </w:rPr>
              <w:t>12a</w:t>
            </w:r>
            <w:r w:rsidR="003C19C9" w:rsidRPr="00526A99">
              <w:rPr>
                <w:i/>
                <w:sz w:val="18"/>
                <w:szCs w:val="18"/>
              </w:rPr>
              <w:t>)</w:t>
            </w: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8A4867">
            <w:pPr>
              <w:jc w:val="both"/>
              <w:rPr>
                <w:sz w:val="18"/>
                <w:szCs w:val="18"/>
              </w:rPr>
            </w:pPr>
            <w:r w:rsidRPr="00F25D1A">
              <w:rPr>
                <w:sz w:val="18"/>
                <w:szCs w:val="18"/>
              </w:rPr>
              <w:t xml:space="preserve">Vkládá se nový článek, který zní: </w:t>
            </w:r>
          </w:p>
          <w:p w:rsidR="00F375FC" w:rsidRPr="00F25D1A" w:rsidRDefault="00F375FC" w:rsidP="008A4867">
            <w:pPr>
              <w:jc w:val="both"/>
              <w:rPr>
                <w:sz w:val="18"/>
                <w:szCs w:val="18"/>
              </w:rPr>
            </w:pPr>
          </w:p>
          <w:p w:rsidR="00F375FC" w:rsidRPr="00F25D1A" w:rsidRDefault="00F375FC" w:rsidP="008A4867">
            <w:pPr>
              <w:jc w:val="both"/>
              <w:rPr>
                <w:sz w:val="18"/>
                <w:szCs w:val="18"/>
              </w:rPr>
            </w:pPr>
            <w:r w:rsidRPr="00F25D1A">
              <w:rPr>
                <w:sz w:val="18"/>
                <w:szCs w:val="18"/>
              </w:rPr>
              <w:t xml:space="preserve">„Článek 12a </w:t>
            </w:r>
          </w:p>
          <w:p w:rsidR="00F375FC" w:rsidRPr="00F25D1A" w:rsidRDefault="00F375FC" w:rsidP="008A4867">
            <w:pPr>
              <w:jc w:val="both"/>
              <w:rPr>
                <w:sz w:val="18"/>
                <w:szCs w:val="18"/>
              </w:rPr>
            </w:pPr>
          </w:p>
          <w:p w:rsidR="00F375FC" w:rsidRPr="00F25D1A" w:rsidRDefault="00F375FC" w:rsidP="008A4867">
            <w:pPr>
              <w:jc w:val="both"/>
              <w:rPr>
                <w:sz w:val="18"/>
                <w:szCs w:val="18"/>
              </w:rPr>
            </w:pPr>
            <w:r w:rsidRPr="00F25D1A">
              <w:rPr>
                <w:sz w:val="18"/>
                <w:szCs w:val="18"/>
              </w:rPr>
              <w:t>Komise do 28. června 2021 přezkoumá, jak členské státy uplatňují tuto směrnici na své vnitrostátní instituce s přímou účastí v systémech řídících se právem třetí země a na zajištění poskytnuté v souvislosti s účastí v těchto systémech. Komise zejména posoudí, zda jsou potřebné jakékoli další změny této směrnice s ohledem na systémy, které se řídí právem třetí země. Komise předloží Evropskému parlamentu a Radě v této věci zprávu, k níž případně připojí návrhy na revizi této směrnice.“.</w:t>
            </w:r>
          </w:p>
        </w:tc>
        <w:tc>
          <w:tcPr>
            <w:tcW w:w="900" w:type="dxa"/>
            <w:tcBorders>
              <w:top w:val="nil"/>
              <w:left w:val="single" w:sz="18" w:space="0" w:color="auto"/>
              <w:bottom w:val="single" w:sz="4" w:space="0" w:color="auto"/>
              <w:right w:val="single" w:sz="4" w:space="0" w:color="auto"/>
            </w:tcBorders>
          </w:tcPr>
          <w:p w:rsidR="00F375FC" w:rsidRPr="00F25D1A" w:rsidRDefault="00F375FC" w:rsidP="001607CF">
            <w:pPr>
              <w:rPr>
                <w:sz w:val="18"/>
                <w:szCs w:val="18"/>
              </w:rPr>
            </w:pPr>
          </w:p>
        </w:tc>
        <w:tc>
          <w:tcPr>
            <w:tcW w:w="108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c>
          <w:tcPr>
            <w:tcW w:w="5405" w:type="dxa"/>
            <w:gridSpan w:val="4"/>
            <w:tcBorders>
              <w:top w:val="nil"/>
              <w:left w:val="single" w:sz="4" w:space="0" w:color="auto"/>
              <w:bottom w:val="single" w:sz="4" w:space="0" w:color="auto"/>
              <w:right w:val="single" w:sz="4" w:space="0" w:color="auto"/>
            </w:tcBorders>
          </w:tcPr>
          <w:p w:rsidR="00F375FC" w:rsidRPr="004010B1" w:rsidRDefault="00F375FC" w:rsidP="00D86939">
            <w:pPr>
              <w:jc w:val="both"/>
              <w:rPr>
                <w:i/>
                <w:sz w:val="18"/>
                <w:szCs w:val="18"/>
              </w:rPr>
            </w:pPr>
            <w:r w:rsidRPr="004010B1">
              <w:rPr>
                <w:i/>
                <w:sz w:val="18"/>
                <w:szCs w:val="18"/>
              </w:rPr>
              <w:t xml:space="preserve">Nerelevantní z hlediska </w:t>
            </w:r>
            <w:r>
              <w:rPr>
                <w:i/>
                <w:sz w:val="18"/>
                <w:szCs w:val="18"/>
              </w:rPr>
              <w:t>transpozice</w:t>
            </w:r>
            <w:r w:rsidRPr="004010B1">
              <w:rPr>
                <w:i/>
                <w:sz w:val="18"/>
                <w:szCs w:val="18"/>
              </w:rPr>
              <w:t>.</w:t>
            </w:r>
            <w:r>
              <w:rPr>
                <w:i/>
                <w:sz w:val="18"/>
                <w:szCs w:val="18"/>
              </w:rPr>
              <w:t xml:space="preserve"> Ustanovení upravuje povinnosti Komise</w:t>
            </w:r>
          </w:p>
        </w:tc>
        <w:tc>
          <w:tcPr>
            <w:tcW w:w="895"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NT</w:t>
            </w: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2D7720">
        <w:tc>
          <w:tcPr>
            <w:tcW w:w="1440" w:type="dxa"/>
            <w:tcBorders>
              <w:top w:val="nil"/>
              <w:left w:val="single" w:sz="4" w:space="0" w:color="auto"/>
              <w:bottom w:val="single" w:sz="4" w:space="0" w:color="auto"/>
              <w:right w:val="single" w:sz="4" w:space="0" w:color="auto"/>
            </w:tcBorders>
          </w:tcPr>
          <w:p w:rsidR="00F375FC" w:rsidRPr="00F25D1A" w:rsidRDefault="00F375FC" w:rsidP="003C19C9">
            <w:pPr>
              <w:rPr>
                <w:sz w:val="18"/>
                <w:szCs w:val="18"/>
              </w:rPr>
            </w:pPr>
            <w:r w:rsidRPr="00F25D1A">
              <w:rPr>
                <w:sz w:val="18"/>
                <w:szCs w:val="18"/>
              </w:rPr>
              <w:t>Článek 3</w:t>
            </w:r>
            <w:r w:rsidR="003C19C9">
              <w:rPr>
                <w:sz w:val="18"/>
                <w:szCs w:val="18"/>
              </w:rPr>
              <w:t xml:space="preserve"> odst. 1 </w:t>
            </w:r>
            <w:r w:rsidR="003C19C9" w:rsidRPr="00526A99">
              <w:rPr>
                <w:i/>
                <w:sz w:val="18"/>
                <w:szCs w:val="18"/>
              </w:rPr>
              <w:t>(</w:t>
            </w:r>
            <w:r w:rsidR="001A346F">
              <w:rPr>
                <w:i/>
                <w:sz w:val="18"/>
                <w:szCs w:val="18"/>
              </w:rPr>
              <w:t>P</w:t>
            </w:r>
            <w:r w:rsidR="003C19C9">
              <w:rPr>
                <w:i/>
                <w:sz w:val="18"/>
                <w:szCs w:val="18"/>
              </w:rPr>
              <w:t>rovedení odstavec 1</w:t>
            </w:r>
            <w:r w:rsidR="003C19C9" w:rsidRPr="00526A99">
              <w:rPr>
                <w:i/>
                <w:sz w:val="18"/>
                <w:szCs w:val="18"/>
              </w:rPr>
              <w:t>)</w:t>
            </w: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4D2B1D">
            <w:pPr>
              <w:jc w:val="both"/>
              <w:rPr>
                <w:sz w:val="18"/>
                <w:szCs w:val="18"/>
              </w:rPr>
            </w:pPr>
            <w:r w:rsidRPr="00F25D1A">
              <w:rPr>
                <w:sz w:val="18"/>
                <w:szCs w:val="18"/>
              </w:rPr>
              <w:t xml:space="preserve">Provedení </w:t>
            </w:r>
          </w:p>
          <w:p w:rsidR="00F375FC" w:rsidRPr="00F25D1A" w:rsidRDefault="00F375FC" w:rsidP="004D2B1D">
            <w:pPr>
              <w:jc w:val="both"/>
              <w:rPr>
                <w:sz w:val="18"/>
                <w:szCs w:val="18"/>
              </w:rPr>
            </w:pPr>
          </w:p>
          <w:p w:rsidR="00F375FC" w:rsidRPr="00F25D1A" w:rsidRDefault="00F375FC" w:rsidP="004D2B1D">
            <w:pPr>
              <w:jc w:val="both"/>
              <w:rPr>
                <w:sz w:val="18"/>
                <w:szCs w:val="18"/>
              </w:rPr>
            </w:pPr>
            <w:r w:rsidRPr="00F25D1A">
              <w:rPr>
                <w:sz w:val="18"/>
                <w:szCs w:val="18"/>
              </w:rPr>
              <w:t xml:space="preserve">1. Členské státy uvedou v účinnost právní a správní předpisy nezbytné pro dosažení souladu s touto směrnicí do 28. prosince 2020. Znění těchto předpisů sdělí neprodleně Komisi. </w:t>
            </w:r>
          </w:p>
          <w:p w:rsidR="00F375FC" w:rsidRPr="00F25D1A" w:rsidRDefault="00F375FC" w:rsidP="004D2B1D">
            <w:pPr>
              <w:jc w:val="both"/>
              <w:rPr>
                <w:sz w:val="18"/>
                <w:szCs w:val="18"/>
              </w:rPr>
            </w:pPr>
          </w:p>
          <w:p w:rsidR="00F375FC" w:rsidRPr="00F25D1A" w:rsidRDefault="00F375FC" w:rsidP="004D2B1D">
            <w:pPr>
              <w:jc w:val="both"/>
              <w:rPr>
                <w:sz w:val="18"/>
                <w:szCs w:val="18"/>
              </w:rPr>
            </w:pPr>
            <w:r w:rsidRPr="00F25D1A">
              <w:rPr>
                <w:sz w:val="18"/>
                <w:szCs w:val="18"/>
              </w:rPr>
              <w:t>Členské státy použijí tyto předpisy ode dne jejich vstupu v platnost ve vnitrostátním právu, který nastane nejpozději dne 28. prosince 2020.</w:t>
            </w:r>
          </w:p>
          <w:p w:rsidR="00F375FC" w:rsidRPr="00F25D1A" w:rsidRDefault="00F375FC" w:rsidP="004D2B1D">
            <w:pPr>
              <w:jc w:val="both"/>
              <w:rPr>
                <w:sz w:val="18"/>
                <w:szCs w:val="18"/>
              </w:rPr>
            </w:pPr>
          </w:p>
          <w:p w:rsidR="00F375FC" w:rsidRPr="00F25D1A" w:rsidRDefault="00F375FC" w:rsidP="004D2B1D">
            <w:pPr>
              <w:jc w:val="both"/>
              <w:rPr>
                <w:sz w:val="18"/>
                <w:szCs w:val="18"/>
              </w:rPr>
            </w:pPr>
            <w:r w:rsidRPr="00F25D1A">
              <w:rPr>
                <w:sz w:val="18"/>
                <w:szCs w:val="18"/>
              </w:rPr>
              <w:t xml:space="preserve">Členské státy použijí čl. 1 bod 17 této směrnice, pokud jde o čl. 45i odst. 3 směrnice 2014/59/EU, ode dne 1. ledna 2024. Pokud orgán příslušný k řešení krize stanovil v souladu s čl. 45m odst. 1 43 směrnice 2014/59/EU pro splnění požadavků lhůtu, která končí po dni 1. ledna 2024, je datum použitelnosti článku 1 bodu 17 této směrnice, pokud jde o čl. 45i odst. 4 3 směrnice 2014/59/EU, shodné s touto lhůtou pro splnění požadavků. </w:t>
            </w:r>
          </w:p>
          <w:p w:rsidR="00F375FC" w:rsidRPr="00F25D1A" w:rsidRDefault="00F375FC" w:rsidP="004D2B1D">
            <w:pPr>
              <w:jc w:val="both"/>
              <w:rPr>
                <w:sz w:val="18"/>
                <w:szCs w:val="18"/>
              </w:rPr>
            </w:pPr>
          </w:p>
        </w:tc>
        <w:tc>
          <w:tcPr>
            <w:tcW w:w="900" w:type="dxa"/>
            <w:tcBorders>
              <w:top w:val="nil"/>
              <w:left w:val="single" w:sz="18" w:space="0" w:color="auto"/>
              <w:bottom w:val="single" w:sz="4" w:space="0" w:color="auto"/>
              <w:right w:val="single" w:sz="4" w:space="0" w:color="auto"/>
            </w:tcBorders>
          </w:tcPr>
          <w:p w:rsidR="00F375FC" w:rsidRPr="00F25D1A" w:rsidRDefault="00F375FC" w:rsidP="00275801">
            <w:pPr>
              <w:rPr>
                <w:sz w:val="18"/>
                <w:szCs w:val="18"/>
              </w:rPr>
            </w:pPr>
            <w:r>
              <w:rPr>
                <w:sz w:val="18"/>
                <w:szCs w:val="18"/>
              </w:rPr>
              <w:t xml:space="preserve">374/2015 ve znění </w:t>
            </w:r>
            <w:r w:rsidRPr="00F54623">
              <w:rPr>
                <w:sz w:val="18"/>
                <w:szCs w:val="18"/>
              </w:rPr>
              <w:t>298/2021</w:t>
            </w:r>
          </w:p>
        </w:tc>
        <w:tc>
          <w:tcPr>
            <w:tcW w:w="108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sidRPr="00547883">
              <w:rPr>
                <w:sz w:val="18"/>
                <w:szCs w:val="18"/>
              </w:rPr>
              <w:t>Čl. II Přechodná ustanovení bod 6</w:t>
            </w:r>
          </w:p>
        </w:tc>
        <w:tc>
          <w:tcPr>
            <w:tcW w:w="5405" w:type="dxa"/>
            <w:gridSpan w:val="4"/>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sidRPr="00C963BF">
              <w:rPr>
                <w:sz w:val="18"/>
                <w:szCs w:val="18"/>
              </w:rPr>
              <w:t>Stanoví-li Česká národní banka povinné osobě přechodné období podle bodu 4, které končí po 1. lednu 2024, nemusí povinná osoba do konce přechodného období uveřejňovat informace podle § 136a zákona č. 374/2015 Sb. ve znění účinném ode dne nabytí účinnosti tohoto zákona.</w:t>
            </w:r>
          </w:p>
        </w:tc>
        <w:tc>
          <w:tcPr>
            <w:tcW w:w="895"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PT</w:t>
            </w: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2D7720">
        <w:tc>
          <w:tcPr>
            <w:tcW w:w="1440" w:type="dxa"/>
            <w:tcBorders>
              <w:top w:val="nil"/>
              <w:left w:val="single" w:sz="4" w:space="0" w:color="auto"/>
              <w:bottom w:val="single" w:sz="4" w:space="0" w:color="auto"/>
              <w:right w:val="single" w:sz="4" w:space="0" w:color="auto"/>
            </w:tcBorders>
          </w:tcPr>
          <w:p w:rsidR="00F375FC" w:rsidRPr="00F25D1A" w:rsidRDefault="00F375FC" w:rsidP="001A346F">
            <w:pPr>
              <w:rPr>
                <w:sz w:val="18"/>
                <w:szCs w:val="18"/>
              </w:rPr>
            </w:pPr>
            <w:r w:rsidRPr="00F25D1A">
              <w:rPr>
                <w:sz w:val="18"/>
                <w:szCs w:val="18"/>
              </w:rPr>
              <w:t>Článek 3</w:t>
            </w:r>
            <w:r w:rsidR="003C19C9">
              <w:rPr>
                <w:sz w:val="18"/>
                <w:szCs w:val="18"/>
              </w:rPr>
              <w:t xml:space="preserve"> odst. 2 </w:t>
            </w:r>
            <w:r w:rsidR="003C19C9" w:rsidRPr="00526A99">
              <w:rPr>
                <w:i/>
                <w:sz w:val="18"/>
                <w:szCs w:val="18"/>
              </w:rPr>
              <w:t>(</w:t>
            </w:r>
            <w:r w:rsidR="001A346F">
              <w:rPr>
                <w:i/>
                <w:sz w:val="18"/>
                <w:szCs w:val="18"/>
              </w:rPr>
              <w:t>P</w:t>
            </w:r>
            <w:r w:rsidR="003C19C9">
              <w:rPr>
                <w:i/>
                <w:sz w:val="18"/>
                <w:szCs w:val="18"/>
              </w:rPr>
              <w:t>rovedení odstavec 2</w:t>
            </w:r>
            <w:r w:rsidR="003C19C9" w:rsidRPr="00526A99">
              <w:rPr>
                <w:i/>
                <w:sz w:val="18"/>
                <w:szCs w:val="18"/>
              </w:rPr>
              <w:t>)</w:t>
            </w: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4D2B1D">
            <w:pPr>
              <w:jc w:val="both"/>
              <w:rPr>
                <w:sz w:val="18"/>
                <w:szCs w:val="18"/>
              </w:rPr>
            </w:pPr>
            <w:r w:rsidRPr="00F25D1A">
              <w:rPr>
                <w:sz w:val="18"/>
                <w:szCs w:val="18"/>
              </w:rPr>
              <w:t xml:space="preserve">2. Předpisy uvedené v odstavci 1 přijaté členskými státy musí obsahovat odkaz na tuto směrnici nebo musí být takový odkaz učiněn při jejich úředním vyhlášení. Způsob odkazu si stanoví členské státy. </w:t>
            </w:r>
          </w:p>
        </w:tc>
        <w:tc>
          <w:tcPr>
            <w:tcW w:w="900" w:type="dxa"/>
            <w:tcBorders>
              <w:top w:val="nil"/>
              <w:left w:val="single" w:sz="18" w:space="0" w:color="auto"/>
              <w:bottom w:val="single" w:sz="4" w:space="0" w:color="auto"/>
              <w:right w:val="single" w:sz="4" w:space="0" w:color="auto"/>
            </w:tcBorders>
          </w:tcPr>
          <w:p w:rsidR="00F375FC" w:rsidRPr="00AB318A" w:rsidRDefault="00F375FC" w:rsidP="00275801">
            <w:pPr>
              <w:rPr>
                <w:sz w:val="18"/>
                <w:szCs w:val="18"/>
              </w:rPr>
            </w:pPr>
            <w:r>
              <w:rPr>
                <w:sz w:val="18"/>
                <w:szCs w:val="18"/>
              </w:rPr>
              <w:t xml:space="preserve">374/2015 ve znění </w:t>
            </w:r>
            <w:r w:rsidRPr="00F54623">
              <w:rPr>
                <w:sz w:val="18"/>
                <w:szCs w:val="18"/>
              </w:rPr>
              <w:t>298/2021</w:t>
            </w:r>
          </w:p>
        </w:tc>
        <w:tc>
          <w:tcPr>
            <w:tcW w:w="108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Poznámka pod čarou č.</w:t>
            </w:r>
            <w:r w:rsidRPr="00DA6FCF">
              <w:rPr>
                <w:sz w:val="18"/>
                <w:szCs w:val="18"/>
              </w:rPr>
              <w:t>1</w:t>
            </w:r>
          </w:p>
        </w:tc>
        <w:tc>
          <w:tcPr>
            <w:tcW w:w="5405" w:type="dxa"/>
            <w:gridSpan w:val="4"/>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sidRPr="00DA6FCF">
              <w:rPr>
                <w:sz w:val="18"/>
                <w:szCs w:val="18"/>
              </w:rPr>
              <w:t>1) Směrnice Evropského parlamentu a Rady 2014/59/EU ze dne 15. května 2014, kterou se stanoví rámec pro ozdravné postupy a řešení krize úvěrových institucí a investičních podniků a kterou se mění směrnice Rady 82/891/ES, směrnice Evropského parlamentu a Rady 2001/24/ES, 2002/47/ES, 2004/25/ES, 2005/56/ES, 2007/36/ES, 2011/35/EU, 2012/30/EU a 2013/36/EU a nařízení Evropského parlamentu a Rady (EU) č. 1093/2010 a (EU) č. 648/2012, ve znění směrnice Evropského parlamentu a Rady (EU) 2019/879.</w:t>
            </w:r>
          </w:p>
        </w:tc>
        <w:tc>
          <w:tcPr>
            <w:tcW w:w="895" w:type="dxa"/>
            <w:tcBorders>
              <w:top w:val="nil"/>
              <w:left w:val="single" w:sz="4" w:space="0" w:color="auto"/>
              <w:bottom w:val="single" w:sz="4" w:space="0" w:color="auto"/>
              <w:right w:val="single" w:sz="4" w:space="0" w:color="auto"/>
            </w:tcBorders>
          </w:tcPr>
          <w:p w:rsidR="00F375FC" w:rsidRDefault="00F375FC" w:rsidP="00275801">
            <w:pPr>
              <w:rPr>
                <w:sz w:val="18"/>
                <w:szCs w:val="18"/>
              </w:rPr>
            </w:pPr>
            <w:r>
              <w:rPr>
                <w:sz w:val="18"/>
                <w:szCs w:val="18"/>
              </w:rPr>
              <w:t>PT</w:t>
            </w: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2D7720">
        <w:tc>
          <w:tcPr>
            <w:tcW w:w="1440" w:type="dxa"/>
            <w:tcBorders>
              <w:top w:val="nil"/>
              <w:left w:val="single" w:sz="4" w:space="0" w:color="auto"/>
              <w:bottom w:val="single" w:sz="4" w:space="0" w:color="auto"/>
              <w:right w:val="single" w:sz="4" w:space="0" w:color="auto"/>
            </w:tcBorders>
          </w:tcPr>
          <w:p w:rsidR="00F375FC" w:rsidRPr="00F25D1A" w:rsidRDefault="00F375FC" w:rsidP="003C19C9">
            <w:pPr>
              <w:rPr>
                <w:sz w:val="18"/>
                <w:szCs w:val="18"/>
              </w:rPr>
            </w:pPr>
            <w:r w:rsidRPr="00F25D1A">
              <w:rPr>
                <w:sz w:val="18"/>
                <w:szCs w:val="18"/>
              </w:rPr>
              <w:t>Článek 3</w:t>
            </w:r>
            <w:r w:rsidR="003C19C9">
              <w:rPr>
                <w:sz w:val="18"/>
                <w:szCs w:val="18"/>
              </w:rPr>
              <w:t xml:space="preserve"> odst. 3 </w:t>
            </w:r>
            <w:r w:rsidR="003C19C9" w:rsidRPr="00526A99">
              <w:rPr>
                <w:i/>
                <w:sz w:val="18"/>
                <w:szCs w:val="18"/>
              </w:rPr>
              <w:t>(</w:t>
            </w:r>
            <w:r w:rsidR="001A346F">
              <w:rPr>
                <w:i/>
                <w:sz w:val="18"/>
                <w:szCs w:val="18"/>
              </w:rPr>
              <w:t>P</w:t>
            </w:r>
            <w:r w:rsidR="003C19C9">
              <w:rPr>
                <w:i/>
                <w:sz w:val="18"/>
                <w:szCs w:val="18"/>
              </w:rPr>
              <w:t>rovedení odstavec 3</w:t>
            </w:r>
            <w:r w:rsidR="003C19C9" w:rsidRPr="00526A99">
              <w:rPr>
                <w:i/>
                <w:sz w:val="18"/>
                <w:szCs w:val="18"/>
              </w:rPr>
              <w:t>)</w:t>
            </w: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4D2B1D">
            <w:pPr>
              <w:jc w:val="both"/>
              <w:rPr>
                <w:sz w:val="18"/>
                <w:szCs w:val="18"/>
              </w:rPr>
            </w:pPr>
            <w:r w:rsidRPr="00F25D1A">
              <w:rPr>
                <w:sz w:val="18"/>
                <w:szCs w:val="18"/>
              </w:rPr>
              <w:t>3. Členské státy sdělí Komisi a EBA znění hlavních ustanovení vnitrostátních právních předpisů, které přijmou v oblasti působnosti této směrnice.</w:t>
            </w:r>
          </w:p>
        </w:tc>
        <w:tc>
          <w:tcPr>
            <w:tcW w:w="900" w:type="dxa"/>
            <w:tcBorders>
              <w:top w:val="nil"/>
              <w:left w:val="single" w:sz="18" w:space="0" w:color="auto"/>
              <w:bottom w:val="single" w:sz="4" w:space="0" w:color="auto"/>
              <w:right w:val="single" w:sz="4" w:space="0" w:color="auto"/>
            </w:tcBorders>
          </w:tcPr>
          <w:p w:rsidR="00F375FC" w:rsidRPr="00F25D1A" w:rsidRDefault="00F375FC" w:rsidP="00275801">
            <w:pPr>
              <w:rPr>
                <w:sz w:val="18"/>
                <w:szCs w:val="18"/>
              </w:rPr>
            </w:pPr>
          </w:p>
        </w:tc>
        <w:tc>
          <w:tcPr>
            <w:tcW w:w="108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c>
          <w:tcPr>
            <w:tcW w:w="5405" w:type="dxa"/>
            <w:gridSpan w:val="4"/>
            <w:tcBorders>
              <w:top w:val="nil"/>
              <w:left w:val="single" w:sz="4" w:space="0" w:color="auto"/>
              <w:bottom w:val="single" w:sz="4" w:space="0" w:color="auto"/>
              <w:right w:val="single" w:sz="4" w:space="0" w:color="auto"/>
            </w:tcBorders>
          </w:tcPr>
          <w:p w:rsidR="00F375FC" w:rsidRPr="00F25D1A" w:rsidRDefault="00F375FC" w:rsidP="00D86939">
            <w:pPr>
              <w:rPr>
                <w:sz w:val="18"/>
                <w:szCs w:val="18"/>
              </w:rPr>
            </w:pPr>
            <w:r w:rsidRPr="004010B1">
              <w:rPr>
                <w:i/>
                <w:sz w:val="18"/>
                <w:szCs w:val="18"/>
              </w:rPr>
              <w:t xml:space="preserve">Nerelevantní z hlediska </w:t>
            </w:r>
            <w:r>
              <w:rPr>
                <w:i/>
                <w:sz w:val="18"/>
                <w:szCs w:val="18"/>
              </w:rPr>
              <w:t>transpozice</w:t>
            </w:r>
            <w:r w:rsidRPr="004010B1">
              <w:rPr>
                <w:i/>
                <w:sz w:val="18"/>
                <w:szCs w:val="18"/>
              </w:rPr>
              <w:t>.</w:t>
            </w:r>
            <w:r>
              <w:rPr>
                <w:i/>
                <w:sz w:val="18"/>
                <w:szCs w:val="18"/>
              </w:rPr>
              <w:t xml:space="preserve"> Obecné ustanovení pro notifikaci transpozice směrnice.</w:t>
            </w:r>
          </w:p>
        </w:tc>
        <w:tc>
          <w:tcPr>
            <w:tcW w:w="895"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NT</w:t>
            </w: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2D7720">
        <w:tc>
          <w:tcPr>
            <w:tcW w:w="144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sidRPr="00F25D1A">
              <w:rPr>
                <w:sz w:val="18"/>
                <w:szCs w:val="18"/>
              </w:rPr>
              <w:t>Článek 4</w:t>
            </w: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726406">
            <w:pPr>
              <w:jc w:val="both"/>
              <w:rPr>
                <w:sz w:val="18"/>
                <w:szCs w:val="18"/>
              </w:rPr>
            </w:pPr>
            <w:r w:rsidRPr="00F25D1A">
              <w:rPr>
                <w:sz w:val="18"/>
                <w:szCs w:val="18"/>
              </w:rPr>
              <w:t xml:space="preserve">Vstup v platnost </w:t>
            </w:r>
          </w:p>
          <w:p w:rsidR="00F375FC" w:rsidRDefault="00F375FC" w:rsidP="001607CF">
            <w:pPr>
              <w:jc w:val="both"/>
              <w:rPr>
                <w:sz w:val="18"/>
                <w:szCs w:val="18"/>
              </w:rPr>
            </w:pPr>
          </w:p>
          <w:p w:rsidR="00F375FC" w:rsidRDefault="00F375FC" w:rsidP="001607CF">
            <w:pPr>
              <w:jc w:val="both"/>
              <w:rPr>
                <w:sz w:val="18"/>
                <w:szCs w:val="18"/>
              </w:rPr>
            </w:pPr>
            <w:r w:rsidRPr="00F25D1A">
              <w:rPr>
                <w:sz w:val="18"/>
                <w:szCs w:val="18"/>
              </w:rPr>
              <w:t xml:space="preserve">Tato směrnice vstupuje v platnost dvacátým dnem po vyhlášení </w:t>
            </w:r>
          </w:p>
          <w:p w:rsidR="00F375FC" w:rsidRPr="00F25D1A" w:rsidRDefault="00F375FC" w:rsidP="001607CF">
            <w:pPr>
              <w:jc w:val="both"/>
              <w:rPr>
                <w:sz w:val="18"/>
                <w:szCs w:val="18"/>
              </w:rPr>
            </w:pPr>
            <w:r w:rsidRPr="00F25D1A">
              <w:rPr>
                <w:sz w:val="18"/>
                <w:szCs w:val="18"/>
              </w:rPr>
              <w:t>v Úředním věstníku Evropské unie.</w:t>
            </w:r>
          </w:p>
        </w:tc>
        <w:tc>
          <w:tcPr>
            <w:tcW w:w="900" w:type="dxa"/>
            <w:tcBorders>
              <w:top w:val="nil"/>
              <w:left w:val="single" w:sz="18" w:space="0" w:color="auto"/>
              <w:bottom w:val="single" w:sz="4" w:space="0" w:color="auto"/>
              <w:right w:val="single" w:sz="4" w:space="0" w:color="auto"/>
            </w:tcBorders>
          </w:tcPr>
          <w:p w:rsidR="00F375FC" w:rsidRPr="00F25D1A" w:rsidRDefault="00F375FC" w:rsidP="001607CF">
            <w:pPr>
              <w:rPr>
                <w:sz w:val="18"/>
                <w:szCs w:val="18"/>
              </w:rPr>
            </w:pPr>
          </w:p>
        </w:tc>
        <w:tc>
          <w:tcPr>
            <w:tcW w:w="108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c>
          <w:tcPr>
            <w:tcW w:w="5405" w:type="dxa"/>
            <w:gridSpan w:val="4"/>
            <w:tcBorders>
              <w:top w:val="nil"/>
              <w:left w:val="single" w:sz="4" w:space="0" w:color="auto"/>
              <w:bottom w:val="single" w:sz="4" w:space="0" w:color="auto"/>
              <w:right w:val="single" w:sz="4" w:space="0" w:color="auto"/>
            </w:tcBorders>
          </w:tcPr>
          <w:p w:rsidR="00F375FC" w:rsidRPr="00F25D1A" w:rsidRDefault="00F375FC" w:rsidP="00D86939">
            <w:pPr>
              <w:rPr>
                <w:sz w:val="18"/>
                <w:szCs w:val="18"/>
              </w:rPr>
            </w:pPr>
            <w:r w:rsidRPr="004010B1">
              <w:rPr>
                <w:i/>
                <w:sz w:val="18"/>
                <w:szCs w:val="18"/>
              </w:rPr>
              <w:t xml:space="preserve">Nerelevantní z hlediska </w:t>
            </w:r>
            <w:r>
              <w:rPr>
                <w:i/>
                <w:sz w:val="18"/>
                <w:szCs w:val="18"/>
              </w:rPr>
              <w:t>transpozice.</w:t>
            </w:r>
            <w:r w:rsidRPr="004010B1">
              <w:rPr>
                <w:i/>
                <w:sz w:val="18"/>
                <w:szCs w:val="18"/>
              </w:rPr>
              <w:t xml:space="preserve"> </w:t>
            </w:r>
            <w:r>
              <w:rPr>
                <w:i/>
                <w:sz w:val="18"/>
                <w:szCs w:val="18"/>
              </w:rPr>
              <w:t>Obecné ustanovení pro notifikaci transpozice směrnice.</w:t>
            </w:r>
          </w:p>
        </w:tc>
        <w:tc>
          <w:tcPr>
            <w:tcW w:w="895"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NT</w:t>
            </w: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r w:rsidR="00F375FC" w:rsidRPr="00F25D1A" w:rsidTr="002D7720">
        <w:tc>
          <w:tcPr>
            <w:tcW w:w="144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sidRPr="00F25D1A">
              <w:rPr>
                <w:sz w:val="18"/>
                <w:szCs w:val="18"/>
              </w:rPr>
              <w:t>Článek 5</w:t>
            </w:r>
          </w:p>
        </w:tc>
        <w:tc>
          <w:tcPr>
            <w:tcW w:w="5400" w:type="dxa"/>
            <w:gridSpan w:val="4"/>
            <w:tcBorders>
              <w:top w:val="nil"/>
              <w:left w:val="single" w:sz="4" w:space="0" w:color="auto"/>
              <w:bottom w:val="single" w:sz="4" w:space="0" w:color="auto"/>
              <w:right w:val="single" w:sz="18" w:space="0" w:color="auto"/>
            </w:tcBorders>
          </w:tcPr>
          <w:p w:rsidR="00F375FC" w:rsidRPr="00F25D1A" w:rsidRDefault="00F375FC" w:rsidP="00726406">
            <w:pPr>
              <w:jc w:val="both"/>
              <w:rPr>
                <w:sz w:val="18"/>
                <w:szCs w:val="18"/>
              </w:rPr>
            </w:pPr>
            <w:r w:rsidRPr="00F25D1A">
              <w:rPr>
                <w:sz w:val="18"/>
                <w:szCs w:val="18"/>
              </w:rPr>
              <w:t xml:space="preserve">Určení </w:t>
            </w:r>
          </w:p>
          <w:p w:rsidR="00F375FC" w:rsidRPr="00F25D1A" w:rsidRDefault="00F375FC" w:rsidP="00726406">
            <w:pPr>
              <w:jc w:val="both"/>
              <w:rPr>
                <w:sz w:val="18"/>
                <w:szCs w:val="18"/>
              </w:rPr>
            </w:pPr>
          </w:p>
          <w:p w:rsidR="00F375FC" w:rsidRPr="00F25D1A" w:rsidRDefault="00F375FC" w:rsidP="00726406">
            <w:pPr>
              <w:jc w:val="both"/>
              <w:rPr>
                <w:sz w:val="18"/>
                <w:szCs w:val="18"/>
              </w:rPr>
            </w:pPr>
            <w:r w:rsidRPr="00F25D1A">
              <w:rPr>
                <w:sz w:val="18"/>
                <w:szCs w:val="18"/>
              </w:rPr>
              <w:t>Tato směrnice je určena členským státům.</w:t>
            </w:r>
          </w:p>
        </w:tc>
        <w:tc>
          <w:tcPr>
            <w:tcW w:w="900" w:type="dxa"/>
            <w:tcBorders>
              <w:top w:val="nil"/>
              <w:left w:val="single" w:sz="18" w:space="0" w:color="auto"/>
              <w:bottom w:val="single" w:sz="4" w:space="0" w:color="auto"/>
              <w:right w:val="single" w:sz="4" w:space="0" w:color="auto"/>
            </w:tcBorders>
          </w:tcPr>
          <w:p w:rsidR="00F375FC" w:rsidRPr="00F25D1A" w:rsidRDefault="00F375FC" w:rsidP="001607CF">
            <w:pPr>
              <w:rPr>
                <w:sz w:val="18"/>
                <w:szCs w:val="18"/>
              </w:rPr>
            </w:pPr>
          </w:p>
        </w:tc>
        <w:tc>
          <w:tcPr>
            <w:tcW w:w="108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c>
          <w:tcPr>
            <w:tcW w:w="5405" w:type="dxa"/>
            <w:gridSpan w:val="4"/>
            <w:tcBorders>
              <w:top w:val="nil"/>
              <w:left w:val="single" w:sz="4" w:space="0" w:color="auto"/>
              <w:bottom w:val="single" w:sz="4" w:space="0" w:color="auto"/>
              <w:right w:val="single" w:sz="4" w:space="0" w:color="auto"/>
            </w:tcBorders>
          </w:tcPr>
          <w:p w:rsidR="00F375FC" w:rsidRPr="00F25D1A" w:rsidRDefault="00F375FC" w:rsidP="00D86939">
            <w:pPr>
              <w:rPr>
                <w:sz w:val="18"/>
                <w:szCs w:val="18"/>
              </w:rPr>
            </w:pPr>
            <w:r w:rsidRPr="004010B1">
              <w:rPr>
                <w:i/>
                <w:sz w:val="18"/>
                <w:szCs w:val="18"/>
              </w:rPr>
              <w:t xml:space="preserve">Nerelevantní z hlediska </w:t>
            </w:r>
            <w:r>
              <w:rPr>
                <w:i/>
                <w:sz w:val="18"/>
                <w:szCs w:val="18"/>
              </w:rPr>
              <w:t>transpozice.</w:t>
            </w:r>
            <w:r w:rsidRPr="004010B1">
              <w:rPr>
                <w:i/>
                <w:sz w:val="18"/>
                <w:szCs w:val="18"/>
              </w:rPr>
              <w:t xml:space="preserve"> </w:t>
            </w:r>
            <w:r>
              <w:rPr>
                <w:i/>
                <w:sz w:val="18"/>
                <w:szCs w:val="18"/>
              </w:rPr>
              <w:t>Deklaratorní ustanovení.</w:t>
            </w:r>
          </w:p>
        </w:tc>
        <w:tc>
          <w:tcPr>
            <w:tcW w:w="895"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r>
              <w:rPr>
                <w:sz w:val="18"/>
                <w:szCs w:val="18"/>
              </w:rPr>
              <w:t>NT</w:t>
            </w:r>
          </w:p>
        </w:tc>
        <w:tc>
          <w:tcPr>
            <w:tcW w:w="720" w:type="dxa"/>
            <w:tcBorders>
              <w:top w:val="nil"/>
              <w:left w:val="single" w:sz="4" w:space="0" w:color="auto"/>
              <w:bottom w:val="single" w:sz="4" w:space="0" w:color="auto"/>
              <w:right w:val="single" w:sz="4" w:space="0" w:color="auto"/>
            </w:tcBorders>
          </w:tcPr>
          <w:p w:rsidR="00F375FC" w:rsidRPr="00F25D1A" w:rsidRDefault="00F375FC" w:rsidP="00275801">
            <w:pPr>
              <w:rPr>
                <w:sz w:val="18"/>
                <w:szCs w:val="18"/>
              </w:rPr>
            </w:pPr>
          </w:p>
        </w:tc>
      </w:tr>
    </w:tbl>
    <w:p w:rsidR="00A02851" w:rsidRPr="00F25D1A" w:rsidRDefault="00A02851">
      <w:pPr>
        <w:pStyle w:val="Nadpis1"/>
        <w:rPr>
          <w:szCs w:val="18"/>
        </w:rPr>
      </w:pPr>
    </w:p>
    <w:p w:rsidR="00F0591C" w:rsidRPr="00F25D1A" w:rsidRDefault="00F0591C">
      <w:pPr>
        <w:pStyle w:val="Nadpis1"/>
        <w:rPr>
          <w:szCs w:val="18"/>
        </w:rPr>
      </w:pPr>
      <w:r w:rsidRPr="00F25D1A">
        <w:rPr>
          <w:szCs w:val="18"/>
        </w:rPr>
        <w:t>Rekapitulace platných předpisů a legislativních návrhů, jejichž prostřednictvím je implementován předpis  ES/EU</w:t>
      </w:r>
    </w:p>
    <w:p w:rsidR="00F0591C" w:rsidRPr="00F25D1A" w:rsidRDefault="00F0591C">
      <w:pPr>
        <w:ind w:left="-900"/>
        <w:rPr>
          <w:sz w:val="18"/>
          <w:szCs w:val="18"/>
        </w:rPr>
      </w:pPr>
    </w:p>
    <w:p w:rsidR="00F0591C" w:rsidRPr="00F25D1A" w:rsidRDefault="00F0591C">
      <w:pPr>
        <w:ind w:left="-900"/>
        <w:rPr>
          <w:sz w:val="18"/>
          <w:szCs w:val="18"/>
        </w:rPr>
      </w:pPr>
    </w:p>
    <w:p w:rsidR="00F0591C" w:rsidRPr="00F25D1A" w:rsidRDefault="00F0591C">
      <w:pPr>
        <w:ind w:left="-900"/>
        <w:rPr>
          <w:b/>
          <w:bCs/>
          <w:sz w:val="18"/>
          <w:szCs w:val="18"/>
        </w:rPr>
      </w:pPr>
      <w:r w:rsidRPr="00F25D1A">
        <w:rPr>
          <w:b/>
          <w:bCs/>
          <w:sz w:val="18"/>
          <w:szCs w:val="18"/>
        </w:rPr>
        <w:t>1. Seznam platných předpisů ČR (úplné názvy).</w:t>
      </w:r>
    </w:p>
    <w:tbl>
      <w:tblPr>
        <w:tblW w:w="15840" w:type="dxa"/>
        <w:tblInd w:w="-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40"/>
        <w:gridCol w:w="900"/>
        <w:gridCol w:w="12960"/>
        <w:gridCol w:w="1440"/>
      </w:tblGrid>
      <w:tr w:rsidR="00F0591C" w:rsidRPr="00F25D1A">
        <w:tc>
          <w:tcPr>
            <w:tcW w:w="540" w:type="dxa"/>
          </w:tcPr>
          <w:p w:rsidR="00F0591C" w:rsidRPr="00F25D1A" w:rsidRDefault="00F0591C">
            <w:pPr>
              <w:spacing w:before="60" w:after="60"/>
              <w:jc w:val="center"/>
              <w:rPr>
                <w:sz w:val="16"/>
                <w:szCs w:val="16"/>
              </w:rPr>
            </w:pPr>
            <w:r w:rsidRPr="00F25D1A">
              <w:rPr>
                <w:sz w:val="16"/>
                <w:szCs w:val="16"/>
              </w:rPr>
              <w:t>Poř. č</w:t>
            </w:r>
          </w:p>
        </w:tc>
        <w:tc>
          <w:tcPr>
            <w:tcW w:w="900" w:type="dxa"/>
          </w:tcPr>
          <w:p w:rsidR="00F0591C" w:rsidRPr="00F25D1A" w:rsidRDefault="00F0591C">
            <w:pPr>
              <w:spacing w:before="60" w:after="60"/>
              <w:jc w:val="center"/>
              <w:rPr>
                <w:sz w:val="16"/>
                <w:szCs w:val="16"/>
              </w:rPr>
            </w:pPr>
            <w:r w:rsidRPr="00F25D1A">
              <w:rPr>
                <w:sz w:val="16"/>
                <w:szCs w:val="16"/>
              </w:rPr>
              <w:t>Číslo.Sb.</w:t>
            </w:r>
          </w:p>
        </w:tc>
        <w:tc>
          <w:tcPr>
            <w:tcW w:w="12960" w:type="dxa"/>
          </w:tcPr>
          <w:p w:rsidR="00F0591C" w:rsidRPr="00F25D1A" w:rsidRDefault="00F0591C">
            <w:pPr>
              <w:spacing w:before="60" w:after="60"/>
              <w:jc w:val="center"/>
              <w:rPr>
                <w:sz w:val="16"/>
                <w:szCs w:val="16"/>
              </w:rPr>
            </w:pPr>
            <w:r w:rsidRPr="00F25D1A">
              <w:rPr>
                <w:sz w:val="16"/>
                <w:szCs w:val="16"/>
              </w:rPr>
              <w:t>Název předpisu</w:t>
            </w:r>
          </w:p>
        </w:tc>
        <w:tc>
          <w:tcPr>
            <w:tcW w:w="1440" w:type="dxa"/>
          </w:tcPr>
          <w:p w:rsidR="00F0591C" w:rsidRPr="00F25D1A" w:rsidRDefault="00F0591C">
            <w:pPr>
              <w:spacing w:before="60" w:after="60"/>
              <w:jc w:val="center"/>
              <w:rPr>
                <w:sz w:val="16"/>
                <w:szCs w:val="16"/>
              </w:rPr>
            </w:pPr>
            <w:r w:rsidRPr="00F25D1A">
              <w:rPr>
                <w:sz w:val="16"/>
                <w:szCs w:val="16"/>
              </w:rPr>
              <w:t>Účinnost předpisu</w:t>
            </w:r>
          </w:p>
        </w:tc>
      </w:tr>
      <w:tr w:rsidR="00F0591C" w:rsidRPr="00F25D1A">
        <w:tc>
          <w:tcPr>
            <w:tcW w:w="540" w:type="dxa"/>
          </w:tcPr>
          <w:p w:rsidR="00F0591C" w:rsidRPr="00F25D1A" w:rsidRDefault="00F0591C" w:rsidP="00BC2B1E">
            <w:pPr>
              <w:numPr>
                <w:ilvl w:val="0"/>
                <w:numId w:val="2"/>
              </w:numPr>
              <w:ind w:left="0" w:firstLine="0"/>
              <w:rPr>
                <w:sz w:val="18"/>
                <w:szCs w:val="18"/>
              </w:rPr>
            </w:pPr>
          </w:p>
        </w:tc>
        <w:tc>
          <w:tcPr>
            <w:tcW w:w="900" w:type="dxa"/>
          </w:tcPr>
          <w:p w:rsidR="00F0591C" w:rsidRPr="00F25D1A" w:rsidRDefault="008769C1">
            <w:pPr>
              <w:rPr>
                <w:sz w:val="18"/>
                <w:szCs w:val="18"/>
              </w:rPr>
            </w:pPr>
            <w:r>
              <w:rPr>
                <w:sz w:val="18"/>
                <w:szCs w:val="18"/>
              </w:rPr>
              <w:t>374/2015</w:t>
            </w:r>
          </w:p>
        </w:tc>
        <w:tc>
          <w:tcPr>
            <w:tcW w:w="12960" w:type="dxa"/>
          </w:tcPr>
          <w:p w:rsidR="00F0591C" w:rsidRPr="00F25D1A" w:rsidRDefault="008769C1" w:rsidP="006B6733">
            <w:pPr>
              <w:jc w:val="both"/>
              <w:rPr>
                <w:sz w:val="18"/>
                <w:szCs w:val="18"/>
              </w:rPr>
            </w:pPr>
            <w:r w:rsidRPr="008769C1">
              <w:rPr>
                <w:sz w:val="18"/>
                <w:szCs w:val="18"/>
              </w:rPr>
              <w:t xml:space="preserve">Zákon </w:t>
            </w:r>
            <w:r w:rsidR="00261730">
              <w:rPr>
                <w:sz w:val="18"/>
                <w:szCs w:val="18"/>
              </w:rPr>
              <w:t xml:space="preserve">č. 374/2015 Sb., </w:t>
            </w:r>
            <w:r w:rsidRPr="008769C1">
              <w:rPr>
                <w:sz w:val="18"/>
                <w:szCs w:val="18"/>
              </w:rPr>
              <w:t>o ozdravných postupech a řešení krize na finančním trhu</w:t>
            </w:r>
          </w:p>
        </w:tc>
        <w:tc>
          <w:tcPr>
            <w:tcW w:w="1440" w:type="dxa"/>
          </w:tcPr>
          <w:p w:rsidR="00F0591C" w:rsidRPr="008769C1" w:rsidRDefault="008769C1" w:rsidP="008769C1">
            <w:pPr>
              <w:rPr>
                <w:sz w:val="18"/>
                <w:szCs w:val="18"/>
              </w:rPr>
            </w:pPr>
            <w:r w:rsidRPr="008769C1">
              <w:rPr>
                <w:sz w:val="18"/>
                <w:szCs w:val="18"/>
              </w:rPr>
              <w:t>1.</w:t>
            </w:r>
            <w:r>
              <w:rPr>
                <w:sz w:val="18"/>
                <w:szCs w:val="18"/>
              </w:rPr>
              <w:t xml:space="preserve"> </w:t>
            </w:r>
            <w:r w:rsidRPr="008769C1">
              <w:rPr>
                <w:sz w:val="18"/>
                <w:szCs w:val="18"/>
              </w:rPr>
              <w:t>1.</w:t>
            </w:r>
            <w:r>
              <w:rPr>
                <w:sz w:val="18"/>
                <w:szCs w:val="18"/>
              </w:rPr>
              <w:t xml:space="preserve"> </w:t>
            </w:r>
            <w:r w:rsidRPr="008769C1">
              <w:rPr>
                <w:sz w:val="18"/>
                <w:szCs w:val="18"/>
              </w:rPr>
              <w:t>2016</w:t>
            </w:r>
          </w:p>
        </w:tc>
      </w:tr>
      <w:tr w:rsidR="00F0591C" w:rsidRPr="00F25D1A">
        <w:tc>
          <w:tcPr>
            <w:tcW w:w="540" w:type="dxa"/>
          </w:tcPr>
          <w:p w:rsidR="00F0591C" w:rsidRPr="00F25D1A" w:rsidRDefault="00F0591C" w:rsidP="00BC2B1E">
            <w:pPr>
              <w:numPr>
                <w:ilvl w:val="0"/>
                <w:numId w:val="2"/>
              </w:numPr>
              <w:ind w:left="0" w:firstLine="0"/>
              <w:rPr>
                <w:sz w:val="18"/>
                <w:szCs w:val="18"/>
              </w:rPr>
            </w:pPr>
          </w:p>
        </w:tc>
        <w:tc>
          <w:tcPr>
            <w:tcW w:w="900" w:type="dxa"/>
          </w:tcPr>
          <w:p w:rsidR="00F0591C" w:rsidRPr="00F25D1A" w:rsidRDefault="008769C1">
            <w:pPr>
              <w:rPr>
                <w:sz w:val="18"/>
                <w:szCs w:val="18"/>
              </w:rPr>
            </w:pPr>
            <w:r>
              <w:rPr>
                <w:sz w:val="18"/>
                <w:szCs w:val="18"/>
              </w:rPr>
              <w:t>182/2006</w:t>
            </w:r>
          </w:p>
        </w:tc>
        <w:tc>
          <w:tcPr>
            <w:tcW w:w="12960" w:type="dxa"/>
          </w:tcPr>
          <w:p w:rsidR="00F0591C" w:rsidRPr="00F25D1A" w:rsidRDefault="008769C1" w:rsidP="006B6733">
            <w:pPr>
              <w:jc w:val="both"/>
              <w:rPr>
                <w:sz w:val="18"/>
                <w:szCs w:val="18"/>
              </w:rPr>
            </w:pPr>
            <w:r w:rsidRPr="008769C1">
              <w:rPr>
                <w:sz w:val="18"/>
                <w:szCs w:val="18"/>
              </w:rPr>
              <w:t xml:space="preserve">Zákon </w:t>
            </w:r>
            <w:r w:rsidR="00261730">
              <w:rPr>
                <w:sz w:val="18"/>
                <w:szCs w:val="18"/>
              </w:rPr>
              <w:t xml:space="preserve">č. 182/2006 Sb., </w:t>
            </w:r>
            <w:r w:rsidRPr="008769C1">
              <w:rPr>
                <w:sz w:val="18"/>
                <w:szCs w:val="18"/>
              </w:rPr>
              <w:t>o úpadku a způsobech jeho řešení</w:t>
            </w:r>
            <w:r w:rsidR="00261730">
              <w:rPr>
                <w:sz w:val="18"/>
                <w:szCs w:val="18"/>
              </w:rPr>
              <w:t xml:space="preserve"> (insolvenční zákon)</w:t>
            </w:r>
          </w:p>
        </w:tc>
        <w:tc>
          <w:tcPr>
            <w:tcW w:w="1440" w:type="dxa"/>
          </w:tcPr>
          <w:p w:rsidR="00F0591C" w:rsidRPr="008769C1" w:rsidRDefault="008769C1" w:rsidP="008769C1">
            <w:pPr>
              <w:rPr>
                <w:sz w:val="18"/>
                <w:szCs w:val="18"/>
              </w:rPr>
            </w:pPr>
            <w:r w:rsidRPr="008769C1">
              <w:rPr>
                <w:sz w:val="18"/>
                <w:szCs w:val="18"/>
              </w:rPr>
              <w:t>1.</w:t>
            </w:r>
            <w:r>
              <w:rPr>
                <w:sz w:val="18"/>
                <w:szCs w:val="18"/>
              </w:rPr>
              <w:t xml:space="preserve"> </w:t>
            </w:r>
            <w:r w:rsidRPr="008769C1">
              <w:rPr>
                <w:sz w:val="18"/>
                <w:szCs w:val="18"/>
              </w:rPr>
              <w:t>1. 2008</w:t>
            </w:r>
          </w:p>
        </w:tc>
      </w:tr>
      <w:tr w:rsidR="00F0591C" w:rsidRPr="00F25D1A">
        <w:tc>
          <w:tcPr>
            <w:tcW w:w="540" w:type="dxa"/>
          </w:tcPr>
          <w:p w:rsidR="00F0591C" w:rsidRPr="00F25D1A" w:rsidRDefault="00F0591C" w:rsidP="00BC2B1E">
            <w:pPr>
              <w:numPr>
                <w:ilvl w:val="0"/>
                <w:numId w:val="2"/>
              </w:numPr>
              <w:ind w:left="0" w:firstLine="0"/>
              <w:rPr>
                <w:sz w:val="18"/>
                <w:szCs w:val="18"/>
              </w:rPr>
            </w:pPr>
          </w:p>
        </w:tc>
        <w:tc>
          <w:tcPr>
            <w:tcW w:w="900" w:type="dxa"/>
          </w:tcPr>
          <w:p w:rsidR="00F0591C" w:rsidRPr="00F25D1A" w:rsidRDefault="008769C1">
            <w:pPr>
              <w:rPr>
                <w:sz w:val="18"/>
                <w:szCs w:val="18"/>
              </w:rPr>
            </w:pPr>
            <w:r>
              <w:rPr>
                <w:sz w:val="18"/>
                <w:szCs w:val="18"/>
              </w:rPr>
              <w:t>256/2004</w:t>
            </w:r>
          </w:p>
        </w:tc>
        <w:tc>
          <w:tcPr>
            <w:tcW w:w="12960" w:type="dxa"/>
          </w:tcPr>
          <w:p w:rsidR="00F0591C" w:rsidRPr="00F25D1A" w:rsidRDefault="008769C1" w:rsidP="006B6733">
            <w:pPr>
              <w:jc w:val="both"/>
              <w:rPr>
                <w:sz w:val="18"/>
                <w:szCs w:val="18"/>
              </w:rPr>
            </w:pPr>
            <w:r w:rsidRPr="008769C1">
              <w:rPr>
                <w:sz w:val="18"/>
                <w:szCs w:val="18"/>
              </w:rPr>
              <w:t xml:space="preserve">Zákon </w:t>
            </w:r>
            <w:r w:rsidR="00261730">
              <w:rPr>
                <w:sz w:val="18"/>
                <w:szCs w:val="18"/>
              </w:rPr>
              <w:t xml:space="preserve">č. 256/2004 Sb., </w:t>
            </w:r>
            <w:r w:rsidRPr="008769C1">
              <w:rPr>
                <w:sz w:val="18"/>
                <w:szCs w:val="18"/>
              </w:rPr>
              <w:t>o podnikání na kapitálovém trhu</w:t>
            </w:r>
          </w:p>
        </w:tc>
        <w:tc>
          <w:tcPr>
            <w:tcW w:w="1440" w:type="dxa"/>
          </w:tcPr>
          <w:p w:rsidR="00F0591C" w:rsidRPr="008769C1" w:rsidRDefault="008769C1" w:rsidP="008769C1">
            <w:pPr>
              <w:rPr>
                <w:sz w:val="18"/>
                <w:szCs w:val="18"/>
              </w:rPr>
            </w:pPr>
            <w:r w:rsidRPr="008769C1">
              <w:rPr>
                <w:sz w:val="18"/>
                <w:szCs w:val="18"/>
              </w:rPr>
              <w:t>1.</w:t>
            </w:r>
            <w:r>
              <w:rPr>
                <w:sz w:val="18"/>
                <w:szCs w:val="18"/>
              </w:rPr>
              <w:t xml:space="preserve"> 5. 2004</w:t>
            </w:r>
          </w:p>
        </w:tc>
      </w:tr>
      <w:tr w:rsidR="00F0591C" w:rsidRPr="00F25D1A">
        <w:tc>
          <w:tcPr>
            <w:tcW w:w="540" w:type="dxa"/>
          </w:tcPr>
          <w:p w:rsidR="00F0591C" w:rsidRPr="00F25D1A" w:rsidRDefault="00F0591C" w:rsidP="00BC2B1E">
            <w:pPr>
              <w:numPr>
                <w:ilvl w:val="0"/>
                <w:numId w:val="2"/>
              </w:numPr>
              <w:ind w:left="0" w:firstLine="0"/>
              <w:rPr>
                <w:sz w:val="18"/>
                <w:szCs w:val="18"/>
              </w:rPr>
            </w:pPr>
          </w:p>
        </w:tc>
        <w:tc>
          <w:tcPr>
            <w:tcW w:w="900" w:type="dxa"/>
          </w:tcPr>
          <w:p w:rsidR="00F0591C" w:rsidRPr="00F25D1A" w:rsidRDefault="006F273B">
            <w:pPr>
              <w:rPr>
                <w:sz w:val="18"/>
                <w:szCs w:val="18"/>
              </w:rPr>
            </w:pPr>
            <w:r>
              <w:rPr>
                <w:sz w:val="18"/>
                <w:szCs w:val="18"/>
              </w:rPr>
              <w:t>370/2017</w:t>
            </w:r>
          </w:p>
        </w:tc>
        <w:tc>
          <w:tcPr>
            <w:tcW w:w="12960" w:type="dxa"/>
          </w:tcPr>
          <w:p w:rsidR="00F0591C" w:rsidRPr="00F25D1A" w:rsidRDefault="006F273B" w:rsidP="006B6733">
            <w:pPr>
              <w:jc w:val="both"/>
              <w:rPr>
                <w:sz w:val="18"/>
                <w:szCs w:val="18"/>
              </w:rPr>
            </w:pPr>
            <w:r w:rsidRPr="006F273B">
              <w:rPr>
                <w:sz w:val="18"/>
                <w:szCs w:val="18"/>
              </w:rPr>
              <w:t xml:space="preserve">Zákon </w:t>
            </w:r>
            <w:r w:rsidR="00261730">
              <w:rPr>
                <w:sz w:val="18"/>
                <w:szCs w:val="18"/>
              </w:rPr>
              <w:t xml:space="preserve">č. 370/2017 Sb., </w:t>
            </w:r>
            <w:r w:rsidRPr="006F273B">
              <w:rPr>
                <w:sz w:val="18"/>
                <w:szCs w:val="18"/>
              </w:rPr>
              <w:t>o platebním styku</w:t>
            </w:r>
          </w:p>
        </w:tc>
        <w:tc>
          <w:tcPr>
            <w:tcW w:w="1440" w:type="dxa"/>
          </w:tcPr>
          <w:p w:rsidR="00F0591C" w:rsidRPr="00F25D1A" w:rsidRDefault="006F273B">
            <w:pPr>
              <w:rPr>
                <w:sz w:val="18"/>
                <w:szCs w:val="18"/>
              </w:rPr>
            </w:pPr>
            <w:r>
              <w:rPr>
                <w:sz w:val="18"/>
                <w:szCs w:val="18"/>
              </w:rPr>
              <w:t>13. 1. 2018</w:t>
            </w:r>
          </w:p>
        </w:tc>
      </w:tr>
      <w:tr w:rsidR="00F0591C" w:rsidRPr="00F25D1A">
        <w:tc>
          <w:tcPr>
            <w:tcW w:w="540" w:type="dxa"/>
          </w:tcPr>
          <w:p w:rsidR="00F0591C" w:rsidRPr="00F25D1A" w:rsidRDefault="00F0591C" w:rsidP="00BC2B1E">
            <w:pPr>
              <w:numPr>
                <w:ilvl w:val="0"/>
                <w:numId w:val="2"/>
              </w:numPr>
              <w:ind w:left="0" w:firstLine="0"/>
              <w:rPr>
                <w:sz w:val="18"/>
                <w:szCs w:val="18"/>
              </w:rPr>
            </w:pPr>
          </w:p>
        </w:tc>
        <w:tc>
          <w:tcPr>
            <w:tcW w:w="900" w:type="dxa"/>
          </w:tcPr>
          <w:p w:rsidR="00F0591C" w:rsidRPr="00F25D1A" w:rsidRDefault="00261730">
            <w:pPr>
              <w:rPr>
                <w:sz w:val="18"/>
                <w:szCs w:val="18"/>
              </w:rPr>
            </w:pPr>
            <w:r>
              <w:rPr>
                <w:sz w:val="18"/>
                <w:szCs w:val="18"/>
              </w:rPr>
              <w:t>298/2021</w:t>
            </w:r>
          </w:p>
        </w:tc>
        <w:tc>
          <w:tcPr>
            <w:tcW w:w="12960" w:type="dxa"/>
          </w:tcPr>
          <w:p w:rsidR="00F0591C" w:rsidRPr="00F25D1A" w:rsidRDefault="00261730" w:rsidP="006B6733">
            <w:pPr>
              <w:jc w:val="both"/>
              <w:rPr>
                <w:sz w:val="18"/>
                <w:szCs w:val="18"/>
              </w:rPr>
            </w:pPr>
            <w:r>
              <w:rPr>
                <w:bCs/>
                <w:sz w:val="18"/>
                <w:szCs w:val="18"/>
              </w:rPr>
              <w:t xml:space="preserve">Zákon č. 298/2021 Sb., </w:t>
            </w:r>
            <w:r w:rsidRPr="00034862">
              <w:rPr>
                <w:bCs/>
                <w:sz w:val="18"/>
                <w:szCs w:val="18"/>
              </w:rPr>
              <w:t xml:space="preserve">kterým se mění zákon č. 374/2015 Sb., o ozdravných postupech a řešení krize na finančním trhu, </w:t>
            </w:r>
            <w:r>
              <w:rPr>
                <w:bCs/>
                <w:sz w:val="18"/>
                <w:szCs w:val="18"/>
              </w:rPr>
              <w:t xml:space="preserve">ve znění pozdějších předpisů, </w:t>
            </w:r>
            <w:r w:rsidRPr="002D1CA6">
              <w:rPr>
                <w:bCs/>
                <w:sz w:val="18"/>
                <w:szCs w:val="18"/>
              </w:rPr>
              <w:t>a další související zákony</w:t>
            </w:r>
          </w:p>
        </w:tc>
        <w:tc>
          <w:tcPr>
            <w:tcW w:w="1440" w:type="dxa"/>
          </w:tcPr>
          <w:p w:rsidR="00F0591C" w:rsidRPr="00F25D1A" w:rsidRDefault="0040619A">
            <w:pPr>
              <w:rPr>
                <w:sz w:val="18"/>
                <w:szCs w:val="18"/>
              </w:rPr>
            </w:pPr>
            <w:r>
              <w:rPr>
                <w:sz w:val="18"/>
                <w:szCs w:val="18"/>
              </w:rPr>
              <w:t>14. 8. 2021</w:t>
            </w:r>
          </w:p>
        </w:tc>
      </w:tr>
      <w:tr w:rsidR="00A070EF" w:rsidRPr="00F25D1A">
        <w:tc>
          <w:tcPr>
            <w:tcW w:w="540" w:type="dxa"/>
          </w:tcPr>
          <w:p w:rsidR="00A070EF" w:rsidRPr="00F25D1A" w:rsidRDefault="00A070EF" w:rsidP="00BC2B1E">
            <w:pPr>
              <w:numPr>
                <w:ilvl w:val="0"/>
                <w:numId w:val="2"/>
              </w:numPr>
              <w:ind w:left="0" w:firstLine="0"/>
              <w:rPr>
                <w:sz w:val="18"/>
                <w:szCs w:val="18"/>
              </w:rPr>
            </w:pPr>
          </w:p>
        </w:tc>
        <w:tc>
          <w:tcPr>
            <w:tcW w:w="900" w:type="dxa"/>
          </w:tcPr>
          <w:p w:rsidR="00A070EF" w:rsidRDefault="00A070EF">
            <w:pPr>
              <w:rPr>
                <w:sz w:val="18"/>
                <w:szCs w:val="18"/>
              </w:rPr>
            </w:pPr>
            <w:r>
              <w:rPr>
                <w:sz w:val="18"/>
                <w:szCs w:val="18"/>
              </w:rPr>
              <w:t>182/2018</w:t>
            </w:r>
          </w:p>
        </w:tc>
        <w:tc>
          <w:tcPr>
            <w:tcW w:w="12960" w:type="dxa"/>
          </w:tcPr>
          <w:p w:rsidR="00A070EF" w:rsidRDefault="00A070EF" w:rsidP="006B6733">
            <w:pPr>
              <w:jc w:val="both"/>
              <w:rPr>
                <w:bCs/>
                <w:sz w:val="18"/>
                <w:szCs w:val="18"/>
              </w:rPr>
            </w:pPr>
            <w:r>
              <w:rPr>
                <w:bCs/>
                <w:sz w:val="18"/>
                <w:szCs w:val="18"/>
              </w:rPr>
              <w:t xml:space="preserve">Zákon č. </w:t>
            </w:r>
            <w:r w:rsidR="00A8219C">
              <w:rPr>
                <w:sz w:val="18"/>
                <w:szCs w:val="18"/>
              </w:rPr>
              <w:t xml:space="preserve">182/2018 </w:t>
            </w:r>
            <w:r>
              <w:rPr>
                <w:bCs/>
                <w:sz w:val="18"/>
                <w:szCs w:val="18"/>
              </w:rPr>
              <w:t>Sb., k</w:t>
            </w:r>
            <w:r w:rsidRPr="00A070EF">
              <w:rPr>
                <w:bCs/>
                <w:sz w:val="18"/>
                <w:szCs w:val="18"/>
              </w:rPr>
              <w:t>terým se mění zákon č. 374/2015 Sb., o ozdravných postupech a řešení krize na finančním trhu, ve znění zákona č. 183/2017 Sb., a další související zákony</w:t>
            </w:r>
          </w:p>
        </w:tc>
        <w:tc>
          <w:tcPr>
            <w:tcW w:w="1440" w:type="dxa"/>
          </w:tcPr>
          <w:p w:rsidR="00A070EF" w:rsidRPr="00A8219C" w:rsidRDefault="00A8219C" w:rsidP="00A8219C">
            <w:pPr>
              <w:rPr>
                <w:sz w:val="18"/>
                <w:szCs w:val="18"/>
              </w:rPr>
            </w:pPr>
            <w:r w:rsidRPr="00A8219C">
              <w:rPr>
                <w:sz w:val="18"/>
                <w:szCs w:val="18"/>
              </w:rPr>
              <w:t>1.</w:t>
            </w:r>
            <w:r>
              <w:rPr>
                <w:sz w:val="18"/>
                <w:szCs w:val="18"/>
              </w:rPr>
              <w:t xml:space="preserve"> </w:t>
            </w:r>
            <w:r w:rsidRPr="00A8219C">
              <w:rPr>
                <w:sz w:val="18"/>
                <w:szCs w:val="18"/>
              </w:rPr>
              <w:t>10. 2018</w:t>
            </w:r>
          </w:p>
        </w:tc>
      </w:tr>
      <w:tr w:rsidR="00A070EF" w:rsidRPr="00F25D1A">
        <w:tc>
          <w:tcPr>
            <w:tcW w:w="540" w:type="dxa"/>
          </w:tcPr>
          <w:p w:rsidR="00A070EF" w:rsidRPr="00F25D1A" w:rsidRDefault="00A070EF" w:rsidP="00BC2B1E">
            <w:pPr>
              <w:numPr>
                <w:ilvl w:val="0"/>
                <w:numId w:val="2"/>
              </w:numPr>
              <w:ind w:left="0" w:firstLine="0"/>
              <w:rPr>
                <w:sz w:val="18"/>
                <w:szCs w:val="18"/>
              </w:rPr>
            </w:pPr>
          </w:p>
        </w:tc>
        <w:tc>
          <w:tcPr>
            <w:tcW w:w="900" w:type="dxa"/>
          </w:tcPr>
          <w:p w:rsidR="00A070EF" w:rsidRDefault="00675121">
            <w:pPr>
              <w:rPr>
                <w:sz w:val="18"/>
                <w:szCs w:val="18"/>
              </w:rPr>
            </w:pPr>
            <w:r>
              <w:rPr>
                <w:sz w:val="18"/>
                <w:szCs w:val="18"/>
              </w:rPr>
              <w:t>16/1998</w:t>
            </w:r>
          </w:p>
        </w:tc>
        <w:tc>
          <w:tcPr>
            <w:tcW w:w="12960" w:type="dxa"/>
          </w:tcPr>
          <w:p w:rsidR="00A070EF" w:rsidRDefault="00675121" w:rsidP="006B6733">
            <w:pPr>
              <w:jc w:val="both"/>
              <w:rPr>
                <w:bCs/>
                <w:sz w:val="18"/>
                <w:szCs w:val="18"/>
              </w:rPr>
            </w:pPr>
            <w:r>
              <w:rPr>
                <w:bCs/>
                <w:sz w:val="18"/>
                <w:szCs w:val="18"/>
              </w:rPr>
              <w:t xml:space="preserve">Zákon č. </w:t>
            </w:r>
            <w:r>
              <w:rPr>
                <w:sz w:val="18"/>
                <w:szCs w:val="18"/>
              </w:rPr>
              <w:t xml:space="preserve">16/1998 </w:t>
            </w:r>
            <w:r>
              <w:rPr>
                <w:bCs/>
                <w:sz w:val="18"/>
                <w:szCs w:val="18"/>
              </w:rPr>
              <w:t xml:space="preserve">Sb., </w:t>
            </w:r>
            <w:r w:rsidRPr="00675121">
              <w:rPr>
                <w:bCs/>
                <w:sz w:val="18"/>
                <w:szCs w:val="18"/>
              </w:rPr>
              <w:t>kterým se mění a doplňuje zákon č. 21/1992 Sb., o bankách, ve znění pozdějších předpisů</w:t>
            </w:r>
          </w:p>
        </w:tc>
        <w:tc>
          <w:tcPr>
            <w:tcW w:w="1440" w:type="dxa"/>
          </w:tcPr>
          <w:p w:rsidR="00A070EF" w:rsidRDefault="00675121">
            <w:pPr>
              <w:rPr>
                <w:sz w:val="18"/>
                <w:szCs w:val="18"/>
              </w:rPr>
            </w:pPr>
            <w:r>
              <w:rPr>
                <w:sz w:val="18"/>
                <w:szCs w:val="18"/>
              </w:rPr>
              <w:t>6. 2. 1998</w:t>
            </w:r>
          </w:p>
        </w:tc>
      </w:tr>
      <w:tr w:rsidR="00A070EF" w:rsidRPr="00F25D1A">
        <w:tc>
          <w:tcPr>
            <w:tcW w:w="540" w:type="dxa"/>
          </w:tcPr>
          <w:p w:rsidR="00A070EF" w:rsidRPr="00F25D1A" w:rsidRDefault="00A070EF" w:rsidP="00BC2B1E">
            <w:pPr>
              <w:numPr>
                <w:ilvl w:val="0"/>
                <w:numId w:val="2"/>
              </w:numPr>
              <w:ind w:left="0" w:firstLine="0"/>
              <w:rPr>
                <w:sz w:val="18"/>
                <w:szCs w:val="18"/>
              </w:rPr>
            </w:pPr>
          </w:p>
        </w:tc>
        <w:tc>
          <w:tcPr>
            <w:tcW w:w="900" w:type="dxa"/>
          </w:tcPr>
          <w:p w:rsidR="00A070EF" w:rsidRDefault="00675121">
            <w:pPr>
              <w:rPr>
                <w:sz w:val="18"/>
                <w:szCs w:val="18"/>
              </w:rPr>
            </w:pPr>
            <w:r>
              <w:rPr>
                <w:sz w:val="18"/>
                <w:szCs w:val="18"/>
              </w:rPr>
              <w:t>165/1998</w:t>
            </w:r>
          </w:p>
        </w:tc>
        <w:tc>
          <w:tcPr>
            <w:tcW w:w="12960" w:type="dxa"/>
          </w:tcPr>
          <w:p w:rsidR="00A070EF" w:rsidRDefault="00383AE0" w:rsidP="006B6733">
            <w:pPr>
              <w:jc w:val="both"/>
              <w:rPr>
                <w:bCs/>
                <w:sz w:val="18"/>
                <w:szCs w:val="18"/>
              </w:rPr>
            </w:pPr>
            <w:r>
              <w:rPr>
                <w:bCs/>
                <w:sz w:val="18"/>
                <w:szCs w:val="18"/>
              </w:rPr>
              <w:t xml:space="preserve">Zákon č. </w:t>
            </w:r>
            <w:r>
              <w:rPr>
                <w:sz w:val="18"/>
                <w:szCs w:val="18"/>
              </w:rPr>
              <w:t xml:space="preserve">165/1998 </w:t>
            </w:r>
            <w:r>
              <w:rPr>
                <w:bCs/>
                <w:sz w:val="18"/>
                <w:szCs w:val="18"/>
              </w:rPr>
              <w:t xml:space="preserve">Sb., </w:t>
            </w:r>
            <w:r w:rsidR="00675121" w:rsidRPr="00675121">
              <w:rPr>
                <w:bCs/>
                <w:sz w:val="18"/>
                <w:szCs w:val="18"/>
              </w:rPr>
              <w:t>kterým se mění zákon č. 21/1992 Sb., o bankách, ve znění pozdějších předpisů, a některé další zákony</w:t>
            </w:r>
          </w:p>
        </w:tc>
        <w:tc>
          <w:tcPr>
            <w:tcW w:w="1440" w:type="dxa"/>
          </w:tcPr>
          <w:p w:rsidR="00A070EF" w:rsidRPr="00383AE0" w:rsidRDefault="00383AE0" w:rsidP="00383AE0">
            <w:pPr>
              <w:rPr>
                <w:sz w:val="18"/>
                <w:szCs w:val="18"/>
              </w:rPr>
            </w:pPr>
            <w:r w:rsidRPr="00383AE0">
              <w:rPr>
                <w:sz w:val="18"/>
                <w:szCs w:val="18"/>
              </w:rPr>
              <w:t>1.</w:t>
            </w:r>
            <w:r>
              <w:rPr>
                <w:sz w:val="18"/>
                <w:szCs w:val="18"/>
              </w:rPr>
              <w:t xml:space="preserve"> 9. 1998</w:t>
            </w:r>
          </w:p>
        </w:tc>
      </w:tr>
      <w:tr w:rsidR="00A070EF" w:rsidRPr="00F25D1A">
        <w:tc>
          <w:tcPr>
            <w:tcW w:w="540" w:type="dxa"/>
          </w:tcPr>
          <w:p w:rsidR="00A070EF" w:rsidRPr="00F25D1A" w:rsidRDefault="00A070EF" w:rsidP="00BC2B1E">
            <w:pPr>
              <w:numPr>
                <w:ilvl w:val="0"/>
                <w:numId w:val="2"/>
              </w:numPr>
              <w:ind w:left="0" w:firstLine="0"/>
              <w:rPr>
                <w:sz w:val="18"/>
                <w:szCs w:val="18"/>
              </w:rPr>
            </w:pPr>
          </w:p>
        </w:tc>
        <w:tc>
          <w:tcPr>
            <w:tcW w:w="900" w:type="dxa"/>
          </w:tcPr>
          <w:p w:rsidR="00A070EF" w:rsidRDefault="00284375">
            <w:pPr>
              <w:rPr>
                <w:sz w:val="18"/>
                <w:szCs w:val="18"/>
              </w:rPr>
            </w:pPr>
            <w:r>
              <w:rPr>
                <w:sz w:val="18"/>
                <w:szCs w:val="18"/>
              </w:rPr>
              <w:t>377/2005</w:t>
            </w:r>
          </w:p>
        </w:tc>
        <w:tc>
          <w:tcPr>
            <w:tcW w:w="12960" w:type="dxa"/>
          </w:tcPr>
          <w:p w:rsidR="00A070EF" w:rsidRDefault="00284375" w:rsidP="006B6733">
            <w:pPr>
              <w:jc w:val="both"/>
              <w:rPr>
                <w:bCs/>
                <w:sz w:val="18"/>
                <w:szCs w:val="18"/>
              </w:rPr>
            </w:pPr>
            <w:r>
              <w:rPr>
                <w:bCs/>
                <w:sz w:val="18"/>
                <w:szCs w:val="18"/>
              </w:rPr>
              <w:t xml:space="preserve">Zákon č. </w:t>
            </w:r>
            <w:r>
              <w:rPr>
                <w:sz w:val="18"/>
                <w:szCs w:val="18"/>
              </w:rPr>
              <w:t xml:space="preserve">377/2005 </w:t>
            </w:r>
            <w:r>
              <w:rPr>
                <w:bCs/>
                <w:sz w:val="18"/>
                <w:szCs w:val="18"/>
              </w:rPr>
              <w:t xml:space="preserve">Sb., </w:t>
            </w:r>
            <w:r w:rsidRPr="00284375">
              <w:rPr>
                <w:bCs/>
                <w:sz w:val="18"/>
                <w:szCs w:val="18"/>
              </w:rPr>
              <w:t>o doplňkovém dohledu nad bankami, spořitelními a úvěrními družstvy, pojišťovnami a obchodníky s cennými papíry ve finančních konglomerátech a</w:t>
            </w:r>
            <w:r>
              <w:rPr>
                <w:bCs/>
                <w:sz w:val="18"/>
                <w:szCs w:val="18"/>
              </w:rPr>
              <w:t> </w:t>
            </w:r>
            <w:r w:rsidRPr="00284375">
              <w:rPr>
                <w:bCs/>
                <w:sz w:val="18"/>
                <w:szCs w:val="18"/>
              </w:rPr>
              <w:t>o</w:t>
            </w:r>
            <w:r>
              <w:rPr>
                <w:bCs/>
                <w:sz w:val="18"/>
                <w:szCs w:val="18"/>
              </w:rPr>
              <w:t> </w:t>
            </w:r>
            <w:r w:rsidRPr="00284375">
              <w:rPr>
                <w:bCs/>
                <w:sz w:val="18"/>
                <w:szCs w:val="18"/>
              </w:rPr>
              <w:t>změně některých dalších zákonů</w:t>
            </w:r>
          </w:p>
        </w:tc>
        <w:tc>
          <w:tcPr>
            <w:tcW w:w="1440" w:type="dxa"/>
          </w:tcPr>
          <w:p w:rsidR="00A070EF" w:rsidRDefault="00284375">
            <w:pPr>
              <w:rPr>
                <w:sz w:val="18"/>
                <w:szCs w:val="18"/>
              </w:rPr>
            </w:pPr>
            <w:r>
              <w:rPr>
                <w:sz w:val="18"/>
                <w:szCs w:val="18"/>
              </w:rPr>
              <w:t>29. 9. 2005</w:t>
            </w:r>
          </w:p>
        </w:tc>
      </w:tr>
      <w:tr w:rsidR="00284375" w:rsidRPr="00F25D1A">
        <w:tc>
          <w:tcPr>
            <w:tcW w:w="540" w:type="dxa"/>
          </w:tcPr>
          <w:p w:rsidR="00284375" w:rsidRPr="00F25D1A" w:rsidRDefault="00284375" w:rsidP="00BC2B1E">
            <w:pPr>
              <w:numPr>
                <w:ilvl w:val="0"/>
                <w:numId w:val="2"/>
              </w:numPr>
              <w:ind w:left="0" w:firstLine="0"/>
              <w:rPr>
                <w:sz w:val="18"/>
                <w:szCs w:val="18"/>
              </w:rPr>
            </w:pPr>
          </w:p>
        </w:tc>
        <w:tc>
          <w:tcPr>
            <w:tcW w:w="900" w:type="dxa"/>
          </w:tcPr>
          <w:p w:rsidR="00284375" w:rsidRDefault="00284375">
            <w:pPr>
              <w:rPr>
                <w:sz w:val="18"/>
                <w:szCs w:val="18"/>
              </w:rPr>
            </w:pPr>
            <w:r>
              <w:rPr>
                <w:sz w:val="18"/>
                <w:szCs w:val="18"/>
              </w:rPr>
              <w:t>57/2006</w:t>
            </w:r>
          </w:p>
        </w:tc>
        <w:tc>
          <w:tcPr>
            <w:tcW w:w="12960" w:type="dxa"/>
          </w:tcPr>
          <w:p w:rsidR="00284375" w:rsidRDefault="00284375" w:rsidP="006B6733">
            <w:pPr>
              <w:jc w:val="both"/>
              <w:rPr>
                <w:bCs/>
                <w:sz w:val="18"/>
                <w:szCs w:val="18"/>
              </w:rPr>
            </w:pPr>
            <w:r>
              <w:rPr>
                <w:bCs/>
                <w:sz w:val="18"/>
                <w:szCs w:val="18"/>
              </w:rPr>
              <w:t xml:space="preserve">Zákon č. </w:t>
            </w:r>
            <w:r>
              <w:rPr>
                <w:sz w:val="18"/>
                <w:szCs w:val="18"/>
              </w:rPr>
              <w:t xml:space="preserve">57/2006 </w:t>
            </w:r>
            <w:r>
              <w:rPr>
                <w:bCs/>
                <w:sz w:val="18"/>
                <w:szCs w:val="18"/>
              </w:rPr>
              <w:t xml:space="preserve">Sb., </w:t>
            </w:r>
            <w:r w:rsidRPr="00284375">
              <w:rPr>
                <w:bCs/>
                <w:sz w:val="18"/>
                <w:szCs w:val="18"/>
              </w:rPr>
              <w:t>o změně zákonů v souvislosti se sjednocením dohledu nad finančním trhem</w:t>
            </w:r>
          </w:p>
        </w:tc>
        <w:tc>
          <w:tcPr>
            <w:tcW w:w="1440" w:type="dxa"/>
          </w:tcPr>
          <w:p w:rsidR="00284375" w:rsidRPr="00284375" w:rsidRDefault="00284375" w:rsidP="00284375">
            <w:pPr>
              <w:rPr>
                <w:sz w:val="18"/>
                <w:szCs w:val="18"/>
              </w:rPr>
            </w:pPr>
            <w:r w:rsidRPr="00284375">
              <w:rPr>
                <w:sz w:val="18"/>
                <w:szCs w:val="18"/>
              </w:rPr>
              <w:t>1.</w:t>
            </w:r>
            <w:r>
              <w:rPr>
                <w:sz w:val="18"/>
                <w:szCs w:val="18"/>
              </w:rPr>
              <w:t xml:space="preserve"> </w:t>
            </w:r>
            <w:r w:rsidRPr="00284375">
              <w:rPr>
                <w:sz w:val="18"/>
                <w:szCs w:val="18"/>
              </w:rPr>
              <w:t>4. 2006</w:t>
            </w:r>
          </w:p>
        </w:tc>
      </w:tr>
      <w:tr w:rsidR="00284375" w:rsidRPr="00F25D1A">
        <w:tc>
          <w:tcPr>
            <w:tcW w:w="540" w:type="dxa"/>
          </w:tcPr>
          <w:p w:rsidR="00284375" w:rsidRPr="00F25D1A" w:rsidRDefault="00284375" w:rsidP="00BC2B1E">
            <w:pPr>
              <w:numPr>
                <w:ilvl w:val="0"/>
                <w:numId w:val="2"/>
              </w:numPr>
              <w:ind w:left="0" w:firstLine="0"/>
              <w:rPr>
                <w:sz w:val="18"/>
                <w:szCs w:val="18"/>
              </w:rPr>
            </w:pPr>
          </w:p>
        </w:tc>
        <w:tc>
          <w:tcPr>
            <w:tcW w:w="900" w:type="dxa"/>
          </w:tcPr>
          <w:p w:rsidR="00284375" w:rsidRDefault="00284375">
            <w:pPr>
              <w:rPr>
                <w:sz w:val="18"/>
                <w:szCs w:val="18"/>
              </w:rPr>
            </w:pPr>
            <w:r>
              <w:rPr>
                <w:sz w:val="18"/>
                <w:szCs w:val="18"/>
              </w:rPr>
              <w:t>254/2012</w:t>
            </w:r>
          </w:p>
        </w:tc>
        <w:tc>
          <w:tcPr>
            <w:tcW w:w="12960" w:type="dxa"/>
          </w:tcPr>
          <w:p w:rsidR="00284375" w:rsidRDefault="00284375" w:rsidP="006B6733">
            <w:pPr>
              <w:jc w:val="both"/>
              <w:rPr>
                <w:bCs/>
                <w:sz w:val="18"/>
                <w:szCs w:val="18"/>
              </w:rPr>
            </w:pPr>
            <w:r>
              <w:rPr>
                <w:bCs/>
                <w:sz w:val="18"/>
                <w:szCs w:val="18"/>
              </w:rPr>
              <w:t xml:space="preserve">Zákon č. </w:t>
            </w:r>
            <w:r>
              <w:rPr>
                <w:sz w:val="18"/>
                <w:szCs w:val="18"/>
              </w:rPr>
              <w:t xml:space="preserve">254/2012 </w:t>
            </w:r>
            <w:r>
              <w:rPr>
                <w:bCs/>
                <w:sz w:val="18"/>
                <w:szCs w:val="18"/>
              </w:rPr>
              <w:t xml:space="preserve">Sb., </w:t>
            </w:r>
            <w:r w:rsidRPr="00284375">
              <w:rPr>
                <w:bCs/>
                <w:sz w:val="18"/>
                <w:szCs w:val="18"/>
              </w:rPr>
              <w:t>kterým se mění zákon č. 21/1992 Sb., o bankách, ve znění pozdějších předpisů, a další související zákony</w:t>
            </w:r>
          </w:p>
        </w:tc>
        <w:tc>
          <w:tcPr>
            <w:tcW w:w="1440" w:type="dxa"/>
          </w:tcPr>
          <w:p w:rsidR="00284375" w:rsidRDefault="00284375">
            <w:pPr>
              <w:rPr>
                <w:sz w:val="18"/>
                <w:szCs w:val="18"/>
              </w:rPr>
            </w:pPr>
            <w:r>
              <w:rPr>
                <w:sz w:val="18"/>
                <w:szCs w:val="18"/>
              </w:rPr>
              <w:t>3. 8. 2012</w:t>
            </w:r>
          </w:p>
        </w:tc>
      </w:tr>
      <w:tr w:rsidR="00284375" w:rsidRPr="00F25D1A">
        <w:tc>
          <w:tcPr>
            <w:tcW w:w="540" w:type="dxa"/>
          </w:tcPr>
          <w:p w:rsidR="00284375" w:rsidRPr="00F25D1A" w:rsidRDefault="00284375" w:rsidP="00BC2B1E">
            <w:pPr>
              <w:numPr>
                <w:ilvl w:val="0"/>
                <w:numId w:val="2"/>
              </w:numPr>
              <w:ind w:left="0" w:firstLine="0"/>
              <w:rPr>
                <w:sz w:val="18"/>
                <w:szCs w:val="18"/>
              </w:rPr>
            </w:pPr>
          </w:p>
        </w:tc>
        <w:tc>
          <w:tcPr>
            <w:tcW w:w="900" w:type="dxa"/>
          </w:tcPr>
          <w:p w:rsidR="00284375" w:rsidRDefault="00597D1D">
            <w:pPr>
              <w:rPr>
                <w:sz w:val="18"/>
                <w:szCs w:val="18"/>
              </w:rPr>
            </w:pPr>
            <w:r>
              <w:rPr>
                <w:sz w:val="18"/>
                <w:szCs w:val="18"/>
              </w:rPr>
              <w:t>375/2015</w:t>
            </w:r>
          </w:p>
        </w:tc>
        <w:tc>
          <w:tcPr>
            <w:tcW w:w="12960" w:type="dxa"/>
          </w:tcPr>
          <w:p w:rsidR="00284375" w:rsidRDefault="00597D1D" w:rsidP="006B6733">
            <w:pPr>
              <w:jc w:val="both"/>
              <w:rPr>
                <w:bCs/>
                <w:sz w:val="18"/>
                <w:szCs w:val="18"/>
              </w:rPr>
            </w:pPr>
            <w:r>
              <w:rPr>
                <w:bCs/>
                <w:sz w:val="18"/>
                <w:szCs w:val="18"/>
              </w:rPr>
              <w:t xml:space="preserve">Zákon č. </w:t>
            </w:r>
            <w:r>
              <w:rPr>
                <w:sz w:val="18"/>
                <w:szCs w:val="18"/>
              </w:rPr>
              <w:t xml:space="preserve">375/2015 </w:t>
            </w:r>
            <w:r>
              <w:rPr>
                <w:bCs/>
                <w:sz w:val="18"/>
                <w:szCs w:val="18"/>
              </w:rPr>
              <w:t xml:space="preserve">Sb., </w:t>
            </w:r>
            <w:r w:rsidRPr="00597D1D">
              <w:rPr>
                <w:bCs/>
                <w:sz w:val="18"/>
                <w:szCs w:val="18"/>
              </w:rPr>
              <w:t>kterým se mění některé zákony v souvislosti s přijetím zákona o ozdravných postupech a řešení krize na finančním trhu a v souvislosti s úpravou systému pojištění vkladů</w:t>
            </w:r>
          </w:p>
        </w:tc>
        <w:tc>
          <w:tcPr>
            <w:tcW w:w="1440" w:type="dxa"/>
          </w:tcPr>
          <w:p w:rsidR="00284375" w:rsidRPr="00597D1D" w:rsidRDefault="00597D1D" w:rsidP="00597D1D">
            <w:pPr>
              <w:rPr>
                <w:sz w:val="18"/>
                <w:szCs w:val="18"/>
              </w:rPr>
            </w:pPr>
            <w:r w:rsidRPr="00597D1D">
              <w:rPr>
                <w:sz w:val="18"/>
                <w:szCs w:val="18"/>
              </w:rPr>
              <w:t>1.</w:t>
            </w:r>
            <w:r>
              <w:rPr>
                <w:sz w:val="18"/>
                <w:szCs w:val="18"/>
              </w:rPr>
              <w:t xml:space="preserve"> </w:t>
            </w:r>
            <w:r w:rsidRPr="00597D1D">
              <w:rPr>
                <w:sz w:val="18"/>
                <w:szCs w:val="18"/>
              </w:rPr>
              <w:t>1. 2016</w:t>
            </w:r>
          </w:p>
        </w:tc>
      </w:tr>
      <w:tr w:rsidR="0048682A" w:rsidRPr="00F25D1A">
        <w:tc>
          <w:tcPr>
            <w:tcW w:w="540" w:type="dxa"/>
          </w:tcPr>
          <w:p w:rsidR="0048682A" w:rsidRPr="00F25D1A" w:rsidRDefault="0048682A" w:rsidP="00BC2B1E">
            <w:pPr>
              <w:numPr>
                <w:ilvl w:val="0"/>
                <w:numId w:val="2"/>
              </w:numPr>
              <w:ind w:left="0" w:firstLine="0"/>
              <w:rPr>
                <w:sz w:val="18"/>
                <w:szCs w:val="18"/>
              </w:rPr>
            </w:pPr>
          </w:p>
        </w:tc>
        <w:tc>
          <w:tcPr>
            <w:tcW w:w="900" w:type="dxa"/>
          </w:tcPr>
          <w:p w:rsidR="0048682A" w:rsidRDefault="0048682A">
            <w:pPr>
              <w:rPr>
                <w:sz w:val="18"/>
                <w:szCs w:val="18"/>
              </w:rPr>
            </w:pPr>
            <w:r w:rsidRPr="00F54623">
              <w:rPr>
                <w:sz w:val="18"/>
                <w:szCs w:val="18"/>
              </w:rPr>
              <w:t>139/2011</w:t>
            </w:r>
          </w:p>
        </w:tc>
        <w:tc>
          <w:tcPr>
            <w:tcW w:w="12960" w:type="dxa"/>
          </w:tcPr>
          <w:p w:rsidR="0048682A" w:rsidRDefault="0048682A" w:rsidP="006B6733">
            <w:pPr>
              <w:jc w:val="both"/>
              <w:rPr>
                <w:bCs/>
                <w:sz w:val="18"/>
                <w:szCs w:val="18"/>
              </w:rPr>
            </w:pPr>
            <w:r>
              <w:rPr>
                <w:bCs/>
                <w:sz w:val="18"/>
                <w:szCs w:val="18"/>
              </w:rPr>
              <w:t xml:space="preserve">Zákon č. </w:t>
            </w:r>
            <w:r w:rsidRPr="00F54623">
              <w:rPr>
                <w:sz w:val="18"/>
                <w:szCs w:val="18"/>
              </w:rPr>
              <w:t>139/2011</w:t>
            </w:r>
            <w:r>
              <w:rPr>
                <w:sz w:val="18"/>
                <w:szCs w:val="18"/>
              </w:rPr>
              <w:t xml:space="preserve"> </w:t>
            </w:r>
            <w:r>
              <w:rPr>
                <w:bCs/>
                <w:sz w:val="18"/>
                <w:szCs w:val="18"/>
              </w:rPr>
              <w:t xml:space="preserve">Sb., </w:t>
            </w:r>
            <w:r w:rsidRPr="0048682A">
              <w:rPr>
                <w:bCs/>
                <w:sz w:val="18"/>
                <w:szCs w:val="18"/>
              </w:rPr>
              <w:t>kterým se mění zákon č. 284/2009 Sb., o platebním styku, ve znění zákona č. 156/2010 Sb., a některé další zákony</w:t>
            </w:r>
          </w:p>
        </w:tc>
        <w:tc>
          <w:tcPr>
            <w:tcW w:w="1440" w:type="dxa"/>
          </w:tcPr>
          <w:p w:rsidR="0048682A" w:rsidRPr="00597D1D" w:rsidRDefault="0048682A" w:rsidP="00597D1D">
            <w:pPr>
              <w:rPr>
                <w:sz w:val="18"/>
                <w:szCs w:val="18"/>
              </w:rPr>
            </w:pPr>
            <w:r>
              <w:rPr>
                <w:sz w:val="18"/>
                <w:szCs w:val="18"/>
              </w:rPr>
              <w:t>27. 5. 2011</w:t>
            </w:r>
          </w:p>
        </w:tc>
      </w:tr>
      <w:tr w:rsidR="00380EB9" w:rsidRPr="00F25D1A">
        <w:tc>
          <w:tcPr>
            <w:tcW w:w="540" w:type="dxa"/>
          </w:tcPr>
          <w:p w:rsidR="00380EB9" w:rsidRPr="00F25D1A" w:rsidRDefault="00380EB9" w:rsidP="00BC2B1E">
            <w:pPr>
              <w:numPr>
                <w:ilvl w:val="0"/>
                <w:numId w:val="2"/>
              </w:numPr>
              <w:ind w:left="0" w:firstLine="0"/>
              <w:rPr>
                <w:sz w:val="18"/>
                <w:szCs w:val="18"/>
              </w:rPr>
            </w:pPr>
          </w:p>
        </w:tc>
        <w:tc>
          <w:tcPr>
            <w:tcW w:w="900" w:type="dxa"/>
          </w:tcPr>
          <w:p w:rsidR="00380EB9" w:rsidRPr="00F54623" w:rsidRDefault="00380EB9">
            <w:pPr>
              <w:rPr>
                <w:sz w:val="18"/>
                <w:szCs w:val="18"/>
              </w:rPr>
            </w:pPr>
            <w:r>
              <w:rPr>
                <w:sz w:val="18"/>
                <w:szCs w:val="18"/>
              </w:rPr>
              <w:t>21/1992</w:t>
            </w:r>
          </w:p>
        </w:tc>
        <w:tc>
          <w:tcPr>
            <w:tcW w:w="12960" w:type="dxa"/>
          </w:tcPr>
          <w:p w:rsidR="00380EB9" w:rsidRDefault="00380EB9" w:rsidP="006B6733">
            <w:pPr>
              <w:jc w:val="both"/>
              <w:rPr>
                <w:bCs/>
                <w:sz w:val="18"/>
                <w:szCs w:val="18"/>
              </w:rPr>
            </w:pPr>
            <w:r>
              <w:rPr>
                <w:bCs/>
                <w:sz w:val="18"/>
                <w:szCs w:val="18"/>
              </w:rPr>
              <w:t xml:space="preserve">Zákon č. 21/1992 Sb., o bankách </w:t>
            </w:r>
          </w:p>
        </w:tc>
        <w:tc>
          <w:tcPr>
            <w:tcW w:w="1440" w:type="dxa"/>
          </w:tcPr>
          <w:p w:rsidR="00380EB9" w:rsidRDefault="00972BF0" w:rsidP="00597D1D">
            <w:pPr>
              <w:rPr>
                <w:sz w:val="18"/>
                <w:szCs w:val="18"/>
              </w:rPr>
            </w:pPr>
            <w:r>
              <w:rPr>
                <w:sz w:val="18"/>
                <w:szCs w:val="18"/>
              </w:rPr>
              <w:t xml:space="preserve">1. 2. 1992 </w:t>
            </w:r>
          </w:p>
        </w:tc>
      </w:tr>
    </w:tbl>
    <w:p w:rsidR="00F0591C" w:rsidRPr="00F25D1A" w:rsidRDefault="00F0591C">
      <w:pPr>
        <w:rPr>
          <w:sz w:val="18"/>
          <w:szCs w:val="18"/>
        </w:rPr>
      </w:pPr>
    </w:p>
    <w:p w:rsidR="00F0591C" w:rsidRPr="00F25D1A" w:rsidRDefault="00F0591C">
      <w:pPr>
        <w:rPr>
          <w:sz w:val="18"/>
          <w:szCs w:val="18"/>
        </w:rPr>
      </w:pPr>
    </w:p>
    <w:p w:rsidR="00F0591C" w:rsidRPr="00F25D1A" w:rsidRDefault="00F25D1A">
      <w:pPr>
        <w:ind w:left="-900"/>
        <w:rPr>
          <w:b/>
          <w:bCs/>
          <w:sz w:val="18"/>
          <w:szCs w:val="18"/>
        </w:rPr>
      </w:pPr>
      <w:r>
        <w:rPr>
          <w:b/>
          <w:bCs/>
          <w:sz w:val="18"/>
          <w:szCs w:val="18"/>
        </w:rPr>
        <w:t>2. Seznam návrhů př</w:t>
      </w:r>
      <w:r w:rsidR="00F0591C" w:rsidRPr="00F25D1A">
        <w:rPr>
          <w:b/>
          <w:bCs/>
          <w:sz w:val="18"/>
          <w:szCs w:val="18"/>
        </w:rPr>
        <w:t>edpisů ČR (úplné názvy).</w:t>
      </w:r>
    </w:p>
    <w:tbl>
      <w:tblPr>
        <w:tblW w:w="15840" w:type="dxa"/>
        <w:tblInd w:w="-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46"/>
        <w:gridCol w:w="910"/>
        <w:gridCol w:w="1092"/>
        <w:gridCol w:w="8921"/>
        <w:gridCol w:w="1457"/>
        <w:gridCol w:w="1457"/>
        <w:gridCol w:w="1457"/>
      </w:tblGrid>
      <w:tr w:rsidR="00F0591C" w:rsidRPr="00F25D1A">
        <w:tc>
          <w:tcPr>
            <w:tcW w:w="546" w:type="dxa"/>
          </w:tcPr>
          <w:p w:rsidR="00F0591C" w:rsidRPr="00F25D1A" w:rsidRDefault="00F0591C">
            <w:pPr>
              <w:spacing w:before="60" w:after="60"/>
              <w:jc w:val="center"/>
              <w:rPr>
                <w:sz w:val="16"/>
                <w:szCs w:val="16"/>
              </w:rPr>
            </w:pPr>
            <w:r w:rsidRPr="00F25D1A">
              <w:rPr>
                <w:sz w:val="16"/>
                <w:szCs w:val="16"/>
              </w:rPr>
              <w:t>Poř.č.</w:t>
            </w:r>
          </w:p>
        </w:tc>
        <w:tc>
          <w:tcPr>
            <w:tcW w:w="910" w:type="dxa"/>
          </w:tcPr>
          <w:p w:rsidR="00F0591C" w:rsidRPr="00F25D1A" w:rsidRDefault="00F0591C">
            <w:pPr>
              <w:spacing w:before="60" w:after="60"/>
              <w:jc w:val="center"/>
              <w:rPr>
                <w:sz w:val="16"/>
                <w:szCs w:val="16"/>
              </w:rPr>
            </w:pPr>
            <w:r w:rsidRPr="00F25D1A">
              <w:rPr>
                <w:sz w:val="16"/>
                <w:szCs w:val="16"/>
              </w:rPr>
              <w:t>Číslo ID</w:t>
            </w:r>
          </w:p>
        </w:tc>
        <w:tc>
          <w:tcPr>
            <w:tcW w:w="1092" w:type="dxa"/>
          </w:tcPr>
          <w:p w:rsidR="00F0591C" w:rsidRPr="00F25D1A" w:rsidRDefault="00F0591C">
            <w:pPr>
              <w:spacing w:before="60" w:after="60"/>
              <w:jc w:val="center"/>
              <w:rPr>
                <w:sz w:val="16"/>
                <w:szCs w:val="16"/>
              </w:rPr>
            </w:pPr>
            <w:r w:rsidRPr="00F25D1A">
              <w:rPr>
                <w:sz w:val="16"/>
                <w:szCs w:val="16"/>
              </w:rPr>
              <w:t>Předkladatel</w:t>
            </w:r>
          </w:p>
        </w:tc>
        <w:tc>
          <w:tcPr>
            <w:tcW w:w="8921" w:type="dxa"/>
          </w:tcPr>
          <w:p w:rsidR="00F0591C" w:rsidRPr="00F25D1A" w:rsidRDefault="00F0591C">
            <w:pPr>
              <w:spacing w:before="60" w:after="60"/>
              <w:jc w:val="center"/>
              <w:rPr>
                <w:sz w:val="16"/>
                <w:szCs w:val="16"/>
              </w:rPr>
            </w:pPr>
            <w:r w:rsidRPr="00F25D1A">
              <w:rPr>
                <w:sz w:val="16"/>
                <w:szCs w:val="16"/>
              </w:rPr>
              <w:t>Název návrhu předpisu</w:t>
            </w:r>
          </w:p>
        </w:tc>
        <w:tc>
          <w:tcPr>
            <w:tcW w:w="1457" w:type="dxa"/>
          </w:tcPr>
          <w:p w:rsidR="00F0591C" w:rsidRPr="00F25D1A" w:rsidRDefault="00F0591C">
            <w:pPr>
              <w:spacing w:before="60" w:after="60"/>
              <w:jc w:val="center"/>
              <w:rPr>
                <w:sz w:val="16"/>
                <w:szCs w:val="16"/>
              </w:rPr>
            </w:pPr>
            <w:r w:rsidRPr="00F25D1A">
              <w:rPr>
                <w:sz w:val="16"/>
                <w:szCs w:val="16"/>
              </w:rPr>
              <w:t>Předpokládané datum zahájení přípravy / stav přípravy</w:t>
            </w:r>
          </w:p>
        </w:tc>
        <w:tc>
          <w:tcPr>
            <w:tcW w:w="1457" w:type="dxa"/>
          </w:tcPr>
          <w:p w:rsidR="00F0591C" w:rsidRPr="00F25D1A" w:rsidRDefault="00F0591C">
            <w:pPr>
              <w:spacing w:before="60" w:after="60"/>
              <w:jc w:val="center"/>
              <w:rPr>
                <w:sz w:val="16"/>
                <w:szCs w:val="16"/>
              </w:rPr>
            </w:pPr>
            <w:r w:rsidRPr="00F25D1A">
              <w:rPr>
                <w:sz w:val="16"/>
                <w:szCs w:val="16"/>
              </w:rPr>
              <w:t xml:space="preserve">Předpokládané datum předložení vládě </w:t>
            </w:r>
          </w:p>
        </w:tc>
        <w:tc>
          <w:tcPr>
            <w:tcW w:w="1457" w:type="dxa"/>
          </w:tcPr>
          <w:p w:rsidR="00F0591C" w:rsidRPr="00F25D1A" w:rsidRDefault="00F0591C">
            <w:pPr>
              <w:spacing w:before="60" w:after="60"/>
              <w:jc w:val="center"/>
              <w:rPr>
                <w:sz w:val="16"/>
                <w:szCs w:val="16"/>
              </w:rPr>
            </w:pPr>
            <w:r w:rsidRPr="00F25D1A">
              <w:rPr>
                <w:sz w:val="16"/>
                <w:szCs w:val="16"/>
              </w:rPr>
              <w:t>Předpokládané datum nabytí účinnosti</w:t>
            </w:r>
          </w:p>
        </w:tc>
      </w:tr>
      <w:tr w:rsidR="00F0591C" w:rsidRPr="00F25D1A">
        <w:tc>
          <w:tcPr>
            <w:tcW w:w="546" w:type="dxa"/>
          </w:tcPr>
          <w:p w:rsidR="00F0591C" w:rsidRPr="00F25D1A" w:rsidRDefault="00F0591C" w:rsidP="00BC2B1E">
            <w:pPr>
              <w:numPr>
                <w:ilvl w:val="0"/>
                <w:numId w:val="1"/>
              </w:numPr>
              <w:ind w:left="0" w:firstLine="0"/>
              <w:rPr>
                <w:sz w:val="18"/>
                <w:szCs w:val="18"/>
              </w:rPr>
            </w:pPr>
          </w:p>
        </w:tc>
        <w:tc>
          <w:tcPr>
            <w:tcW w:w="910" w:type="dxa"/>
          </w:tcPr>
          <w:p w:rsidR="00F0591C" w:rsidRPr="00F25D1A" w:rsidRDefault="00F0591C">
            <w:pPr>
              <w:rPr>
                <w:sz w:val="18"/>
                <w:szCs w:val="18"/>
              </w:rPr>
            </w:pPr>
          </w:p>
        </w:tc>
        <w:tc>
          <w:tcPr>
            <w:tcW w:w="1092" w:type="dxa"/>
          </w:tcPr>
          <w:p w:rsidR="00F0591C" w:rsidRPr="00F25D1A" w:rsidRDefault="00F0591C">
            <w:pPr>
              <w:rPr>
                <w:sz w:val="18"/>
                <w:szCs w:val="18"/>
              </w:rPr>
            </w:pPr>
          </w:p>
        </w:tc>
        <w:tc>
          <w:tcPr>
            <w:tcW w:w="8921" w:type="dxa"/>
          </w:tcPr>
          <w:p w:rsidR="00F0591C" w:rsidRPr="00034862" w:rsidRDefault="00F0591C">
            <w:pPr>
              <w:rPr>
                <w:sz w:val="18"/>
                <w:szCs w:val="18"/>
              </w:rPr>
            </w:pPr>
          </w:p>
        </w:tc>
        <w:tc>
          <w:tcPr>
            <w:tcW w:w="1457" w:type="dxa"/>
          </w:tcPr>
          <w:p w:rsidR="00F0591C" w:rsidRPr="00F25D1A" w:rsidRDefault="00F0591C">
            <w:pPr>
              <w:rPr>
                <w:sz w:val="18"/>
                <w:szCs w:val="18"/>
              </w:rPr>
            </w:pPr>
          </w:p>
        </w:tc>
        <w:tc>
          <w:tcPr>
            <w:tcW w:w="1457" w:type="dxa"/>
          </w:tcPr>
          <w:p w:rsidR="00F0591C" w:rsidRPr="00F25D1A" w:rsidRDefault="00F0591C" w:rsidP="00034862">
            <w:pPr>
              <w:rPr>
                <w:sz w:val="18"/>
                <w:szCs w:val="18"/>
              </w:rPr>
            </w:pPr>
          </w:p>
        </w:tc>
        <w:tc>
          <w:tcPr>
            <w:tcW w:w="1457" w:type="dxa"/>
          </w:tcPr>
          <w:p w:rsidR="00F0591C" w:rsidRPr="00F25D1A" w:rsidRDefault="00F0591C" w:rsidP="00034862">
            <w:pPr>
              <w:rPr>
                <w:sz w:val="18"/>
                <w:szCs w:val="18"/>
              </w:rPr>
            </w:pPr>
          </w:p>
        </w:tc>
      </w:tr>
      <w:tr w:rsidR="00F0591C" w:rsidRPr="00F25D1A">
        <w:tc>
          <w:tcPr>
            <w:tcW w:w="546" w:type="dxa"/>
          </w:tcPr>
          <w:p w:rsidR="00F0591C" w:rsidRPr="00F25D1A" w:rsidRDefault="00F0591C" w:rsidP="00BC2B1E">
            <w:pPr>
              <w:numPr>
                <w:ilvl w:val="0"/>
                <w:numId w:val="1"/>
              </w:numPr>
              <w:ind w:left="0" w:firstLine="0"/>
              <w:rPr>
                <w:sz w:val="18"/>
                <w:szCs w:val="18"/>
              </w:rPr>
            </w:pPr>
          </w:p>
        </w:tc>
        <w:tc>
          <w:tcPr>
            <w:tcW w:w="910" w:type="dxa"/>
          </w:tcPr>
          <w:p w:rsidR="00F0591C" w:rsidRPr="00F25D1A" w:rsidRDefault="00F0591C">
            <w:pPr>
              <w:rPr>
                <w:sz w:val="18"/>
                <w:szCs w:val="18"/>
              </w:rPr>
            </w:pPr>
          </w:p>
        </w:tc>
        <w:tc>
          <w:tcPr>
            <w:tcW w:w="1092" w:type="dxa"/>
          </w:tcPr>
          <w:p w:rsidR="00F0591C" w:rsidRPr="00F25D1A" w:rsidRDefault="00F0591C">
            <w:pPr>
              <w:rPr>
                <w:sz w:val="18"/>
                <w:szCs w:val="18"/>
              </w:rPr>
            </w:pPr>
          </w:p>
        </w:tc>
        <w:tc>
          <w:tcPr>
            <w:tcW w:w="8921" w:type="dxa"/>
          </w:tcPr>
          <w:p w:rsidR="00F0591C" w:rsidRPr="00F25D1A" w:rsidRDefault="00F0591C">
            <w:pPr>
              <w:rPr>
                <w:sz w:val="18"/>
                <w:szCs w:val="18"/>
              </w:rPr>
            </w:pPr>
          </w:p>
        </w:tc>
        <w:tc>
          <w:tcPr>
            <w:tcW w:w="1457" w:type="dxa"/>
          </w:tcPr>
          <w:p w:rsidR="00F0591C" w:rsidRPr="00F25D1A" w:rsidRDefault="00F0591C">
            <w:pPr>
              <w:rPr>
                <w:sz w:val="18"/>
                <w:szCs w:val="18"/>
              </w:rPr>
            </w:pPr>
          </w:p>
        </w:tc>
        <w:tc>
          <w:tcPr>
            <w:tcW w:w="1457" w:type="dxa"/>
          </w:tcPr>
          <w:p w:rsidR="00F0591C" w:rsidRPr="00F25D1A" w:rsidRDefault="00F0591C">
            <w:pPr>
              <w:rPr>
                <w:sz w:val="18"/>
                <w:szCs w:val="18"/>
              </w:rPr>
            </w:pPr>
          </w:p>
        </w:tc>
        <w:tc>
          <w:tcPr>
            <w:tcW w:w="1457" w:type="dxa"/>
          </w:tcPr>
          <w:p w:rsidR="00F0591C" w:rsidRPr="00F25D1A" w:rsidRDefault="00F0591C">
            <w:pPr>
              <w:rPr>
                <w:sz w:val="18"/>
                <w:szCs w:val="18"/>
              </w:rPr>
            </w:pPr>
          </w:p>
        </w:tc>
      </w:tr>
      <w:tr w:rsidR="00F0591C" w:rsidRPr="00F25D1A">
        <w:tc>
          <w:tcPr>
            <w:tcW w:w="546" w:type="dxa"/>
          </w:tcPr>
          <w:p w:rsidR="00F0591C" w:rsidRPr="00F25D1A" w:rsidRDefault="00F0591C" w:rsidP="00BC2B1E">
            <w:pPr>
              <w:numPr>
                <w:ilvl w:val="0"/>
                <w:numId w:val="1"/>
              </w:numPr>
              <w:ind w:left="0" w:firstLine="0"/>
              <w:rPr>
                <w:sz w:val="18"/>
                <w:szCs w:val="18"/>
              </w:rPr>
            </w:pPr>
          </w:p>
        </w:tc>
        <w:tc>
          <w:tcPr>
            <w:tcW w:w="910" w:type="dxa"/>
          </w:tcPr>
          <w:p w:rsidR="00F0591C" w:rsidRPr="00F25D1A" w:rsidRDefault="00F0591C">
            <w:pPr>
              <w:rPr>
                <w:sz w:val="18"/>
                <w:szCs w:val="18"/>
              </w:rPr>
            </w:pPr>
          </w:p>
        </w:tc>
        <w:tc>
          <w:tcPr>
            <w:tcW w:w="1092" w:type="dxa"/>
          </w:tcPr>
          <w:p w:rsidR="00F0591C" w:rsidRPr="00F25D1A" w:rsidRDefault="00F0591C">
            <w:pPr>
              <w:rPr>
                <w:sz w:val="18"/>
                <w:szCs w:val="18"/>
              </w:rPr>
            </w:pPr>
          </w:p>
        </w:tc>
        <w:tc>
          <w:tcPr>
            <w:tcW w:w="8921" w:type="dxa"/>
          </w:tcPr>
          <w:p w:rsidR="00F0591C" w:rsidRPr="00F25D1A" w:rsidRDefault="00F0591C">
            <w:pPr>
              <w:rPr>
                <w:sz w:val="18"/>
                <w:szCs w:val="18"/>
              </w:rPr>
            </w:pPr>
          </w:p>
        </w:tc>
        <w:tc>
          <w:tcPr>
            <w:tcW w:w="1457" w:type="dxa"/>
          </w:tcPr>
          <w:p w:rsidR="00F0591C" w:rsidRPr="00F25D1A" w:rsidRDefault="00F0591C">
            <w:pPr>
              <w:rPr>
                <w:sz w:val="18"/>
                <w:szCs w:val="18"/>
              </w:rPr>
            </w:pPr>
          </w:p>
        </w:tc>
        <w:tc>
          <w:tcPr>
            <w:tcW w:w="1457" w:type="dxa"/>
          </w:tcPr>
          <w:p w:rsidR="00F0591C" w:rsidRPr="00F25D1A" w:rsidRDefault="00F0591C">
            <w:pPr>
              <w:rPr>
                <w:sz w:val="18"/>
                <w:szCs w:val="18"/>
              </w:rPr>
            </w:pPr>
          </w:p>
        </w:tc>
        <w:tc>
          <w:tcPr>
            <w:tcW w:w="1457" w:type="dxa"/>
          </w:tcPr>
          <w:p w:rsidR="00F0591C" w:rsidRPr="00F25D1A" w:rsidRDefault="00F0591C">
            <w:pPr>
              <w:rPr>
                <w:sz w:val="18"/>
                <w:szCs w:val="18"/>
              </w:rPr>
            </w:pPr>
          </w:p>
        </w:tc>
      </w:tr>
      <w:tr w:rsidR="00F0591C" w:rsidRPr="00F25D1A">
        <w:tc>
          <w:tcPr>
            <w:tcW w:w="546" w:type="dxa"/>
          </w:tcPr>
          <w:p w:rsidR="00F0591C" w:rsidRPr="00F25D1A" w:rsidRDefault="00F0591C" w:rsidP="00BC2B1E">
            <w:pPr>
              <w:numPr>
                <w:ilvl w:val="0"/>
                <w:numId w:val="1"/>
              </w:numPr>
              <w:ind w:left="0" w:firstLine="0"/>
              <w:rPr>
                <w:sz w:val="18"/>
                <w:szCs w:val="18"/>
              </w:rPr>
            </w:pPr>
          </w:p>
        </w:tc>
        <w:tc>
          <w:tcPr>
            <w:tcW w:w="910" w:type="dxa"/>
          </w:tcPr>
          <w:p w:rsidR="00F0591C" w:rsidRPr="00F25D1A" w:rsidRDefault="00F0591C">
            <w:pPr>
              <w:rPr>
                <w:sz w:val="18"/>
                <w:szCs w:val="18"/>
              </w:rPr>
            </w:pPr>
          </w:p>
        </w:tc>
        <w:tc>
          <w:tcPr>
            <w:tcW w:w="1092" w:type="dxa"/>
          </w:tcPr>
          <w:p w:rsidR="00F0591C" w:rsidRPr="00F25D1A" w:rsidRDefault="00F0591C">
            <w:pPr>
              <w:rPr>
                <w:sz w:val="18"/>
                <w:szCs w:val="18"/>
              </w:rPr>
            </w:pPr>
          </w:p>
        </w:tc>
        <w:tc>
          <w:tcPr>
            <w:tcW w:w="8921" w:type="dxa"/>
          </w:tcPr>
          <w:p w:rsidR="00F0591C" w:rsidRPr="00F25D1A" w:rsidRDefault="00F0591C">
            <w:pPr>
              <w:rPr>
                <w:sz w:val="18"/>
                <w:szCs w:val="18"/>
              </w:rPr>
            </w:pPr>
          </w:p>
        </w:tc>
        <w:tc>
          <w:tcPr>
            <w:tcW w:w="1457" w:type="dxa"/>
          </w:tcPr>
          <w:p w:rsidR="00F0591C" w:rsidRPr="00F25D1A" w:rsidRDefault="00F0591C">
            <w:pPr>
              <w:rPr>
                <w:sz w:val="18"/>
                <w:szCs w:val="18"/>
              </w:rPr>
            </w:pPr>
          </w:p>
        </w:tc>
        <w:tc>
          <w:tcPr>
            <w:tcW w:w="1457" w:type="dxa"/>
          </w:tcPr>
          <w:p w:rsidR="00F0591C" w:rsidRPr="00F25D1A" w:rsidRDefault="00F0591C">
            <w:pPr>
              <w:rPr>
                <w:sz w:val="18"/>
                <w:szCs w:val="18"/>
              </w:rPr>
            </w:pPr>
          </w:p>
        </w:tc>
        <w:tc>
          <w:tcPr>
            <w:tcW w:w="1457" w:type="dxa"/>
          </w:tcPr>
          <w:p w:rsidR="00F0591C" w:rsidRPr="00F25D1A" w:rsidRDefault="00F0591C">
            <w:pPr>
              <w:rPr>
                <w:sz w:val="18"/>
                <w:szCs w:val="18"/>
              </w:rPr>
            </w:pPr>
          </w:p>
        </w:tc>
      </w:tr>
      <w:tr w:rsidR="00F0591C" w:rsidRPr="00F25D1A">
        <w:tc>
          <w:tcPr>
            <w:tcW w:w="546" w:type="dxa"/>
          </w:tcPr>
          <w:p w:rsidR="00F0591C" w:rsidRPr="00F25D1A" w:rsidRDefault="00F0591C" w:rsidP="00BC2B1E">
            <w:pPr>
              <w:numPr>
                <w:ilvl w:val="0"/>
                <w:numId w:val="1"/>
              </w:numPr>
              <w:ind w:left="0" w:firstLine="0"/>
              <w:rPr>
                <w:sz w:val="18"/>
                <w:szCs w:val="18"/>
              </w:rPr>
            </w:pPr>
          </w:p>
        </w:tc>
        <w:tc>
          <w:tcPr>
            <w:tcW w:w="910" w:type="dxa"/>
          </w:tcPr>
          <w:p w:rsidR="00F0591C" w:rsidRPr="00F25D1A" w:rsidRDefault="00F0591C">
            <w:pPr>
              <w:rPr>
                <w:sz w:val="18"/>
                <w:szCs w:val="18"/>
              </w:rPr>
            </w:pPr>
          </w:p>
        </w:tc>
        <w:tc>
          <w:tcPr>
            <w:tcW w:w="1092" w:type="dxa"/>
          </w:tcPr>
          <w:p w:rsidR="00F0591C" w:rsidRPr="00F25D1A" w:rsidRDefault="00F0591C">
            <w:pPr>
              <w:rPr>
                <w:sz w:val="18"/>
                <w:szCs w:val="18"/>
              </w:rPr>
            </w:pPr>
          </w:p>
        </w:tc>
        <w:tc>
          <w:tcPr>
            <w:tcW w:w="8921" w:type="dxa"/>
          </w:tcPr>
          <w:p w:rsidR="00F0591C" w:rsidRPr="00F25D1A" w:rsidRDefault="00F0591C">
            <w:pPr>
              <w:rPr>
                <w:sz w:val="18"/>
                <w:szCs w:val="18"/>
              </w:rPr>
            </w:pPr>
          </w:p>
        </w:tc>
        <w:tc>
          <w:tcPr>
            <w:tcW w:w="1457" w:type="dxa"/>
          </w:tcPr>
          <w:p w:rsidR="00F0591C" w:rsidRPr="00F25D1A" w:rsidRDefault="00F0591C">
            <w:pPr>
              <w:rPr>
                <w:sz w:val="18"/>
                <w:szCs w:val="18"/>
              </w:rPr>
            </w:pPr>
          </w:p>
        </w:tc>
        <w:tc>
          <w:tcPr>
            <w:tcW w:w="1457" w:type="dxa"/>
          </w:tcPr>
          <w:p w:rsidR="00F0591C" w:rsidRPr="00F25D1A" w:rsidRDefault="00F0591C">
            <w:pPr>
              <w:rPr>
                <w:sz w:val="18"/>
                <w:szCs w:val="18"/>
              </w:rPr>
            </w:pPr>
          </w:p>
        </w:tc>
        <w:tc>
          <w:tcPr>
            <w:tcW w:w="1457" w:type="dxa"/>
          </w:tcPr>
          <w:p w:rsidR="00F0591C" w:rsidRPr="00F25D1A" w:rsidRDefault="00F0591C">
            <w:pPr>
              <w:rPr>
                <w:sz w:val="18"/>
                <w:szCs w:val="18"/>
              </w:rPr>
            </w:pPr>
          </w:p>
        </w:tc>
      </w:tr>
    </w:tbl>
    <w:p w:rsidR="00F0591C" w:rsidRPr="00F25D1A" w:rsidRDefault="00F0591C">
      <w:pPr>
        <w:rPr>
          <w:sz w:val="18"/>
          <w:szCs w:val="18"/>
        </w:rPr>
      </w:pPr>
    </w:p>
    <w:p w:rsidR="00F0591C" w:rsidRPr="00F25D1A" w:rsidRDefault="00F0591C">
      <w:pPr>
        <w:ind w:left="-900"/>
        <w:rPr>
          <w:b/>
          <w:bCs/>
          <w:sz w:val="18"/>
          <w:szCs w:val="18"/>
        </w:rPr>
      </w:pPr>
      <w:r w:rsidRPr="00F25D1A">
        <w:rPr>
          <w:b/>
          <w:bCs/>
          <w:sz w:val="18"/>
          <w:szCs w:val="18"/>
        </w:rPr>
        <w:t xml:space="preserve">3. Poznámky </w:t>
      </w:r>
    </w:p>
    <w:tbl>
      <w:tblPr>
        <w:tblW w:w="15840" w:type="dxa"/>
        <w:tblInd w:w="-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40"/>
        <w:gridCol w:w="15300"/>
      </w:tblGrid>
      <w:tr w:rsidR="00F0591C" w:rsidRPr="00F25D1A">
        <w:tc>
          <w:tcPr>
            <w:tcW w:w="540" w:type="dxa"/>
          </w:tcPr>
          <w:p w:rsidR="00F0591C" w:rsidRPr="00F25D1A" w:rsidRDefault="00F0591C">
            <w:pPr>
              <w:jc w:val="center"/>
              <w:rPr>
                <w:sz w:val="16"/>
                <w:szCs w:val="16"/>
              </w:rPr>
            </w:pPr>
            <w:r w:rsidRPr="00F25D1A">
              <w:rPr>
                <w:sz w:val="16"/>
                <w:szCs w:val="16"/>
              </w:rPr>
              <w:t>Poř.č.</w:t>
            </w:r>
          </w:p>
        </w:tc>
        <w:tc>
          <w:tcPr>
            <w:tcW w:w="15300" w:type="dxa"/>
          </w:tcPr>
          <w:p w:rsidR="00F0591C" w:rsidRPr="00F25D1A" w:rsidRDefault="00F0591C">
            <w:pPr>
              <w:jc w:val="center"/>
              <w:rPr>
                <w:sz w:val="16"/>
                <w:szCs w:val="16"/>
              </w:rPr>
            </w:pPr>
            <w:r w:rsidRPr="00F25D1A">
              <w:rPr>
                <w:sz w:val="16"/>
                <w:szCs w:val="16"/>
              </w:rPr>
              <w:t>Text poznámky</w:t>
            </w:r>
          </w:p>
        </w:tc>
      </w:tr>
      <w:tr w:rsidR="00F0591C" w:rsidRPr="00F25D1A">
        <w:tc>
          <w:tcPr>
            <w:tcW w:w="540" w:type="dxa"/>
          </w:tcPr>
          <w:p w:rsidR="00F0591C" w:rsidRPr="00F25D1A" w:rsidRDefault="00F0591C">
            <w:pPr>
              <w:jc w:val="center"/>
              <w:rPr>
                <w:sz w:val="18"/>
                <w:szCs w:val="18"/>
              </w:rPr>
            </w:pPr>
          </w:p>
        </w:tc>
        <w:tc>
          <w:tcPr>
            <w:tcW w:w="15300" w:type="dxa"/>
          </w:tcPr>
          <w:p w:rsidR="00F0591C" w:rsidRPr="00F25D1A" w:rsidRDefault="00F0591C">
            <w:pPr>
              <w:jc w:val="both"/>
              <w:rPr>
                <w:sz w:val="18"/>
                <w:szCs w:val="18"/>
              </w:rPr>
            </w:pPr>
          </w:p>
        </w:tc>
      </w:tr>
      <w:tr w:rsidR="00F0591C" w:rsidRPr="00F25D1A">
        <w:tc>
          <w:tcPr>
            <w:tcW w:w="540" w:type="dxa"/>
          </w:tcPr>
          <w:p w:rsidR="00F0591C" w:rsidRPr="00F25D1A" w:rsidRDefault="00F0591C">
            <w:pPr>
              <w:jc w:val="center"/>
              <w:rPr>
                <w:sz w:val="18"/>
                <w:szCs w:val="18"/>
              </w:rPr>
            </w:pPr>
          </w:p>
        </w:tc>
        <w:tc>
          <w:tcPr>
            <w:tcW w:w="15300" w:type="dxa"/>
          </w:tcPr>
          <w:p w:rsidR="00F0591C" w:rsidRPr="00F25D1A" w:rsidRDefault="00F0591C">
            <w:pPr>
              <w:jc w:val="both"/>
              <w:rPr>
                <w:sz w:val="18"/>
                <w:szCs w:val="18"/>
              </w:rPr>
            </w:pPr>
          </w:p>
        </w:tc>
      </w:tr>
      <w:tr w:rsidR="00F0591C" w:rsidRPr="00F25D1A">
        <w:tc>
          <w:tcPr>
            <w:tcW w:w="540" w:type="dxa"/>
          </w:tcPr>
          <w:p w:rsidR="00F0591C" w:rsidRPr="00F25D1A" w:rsidRDefault="00F0591C">
            <w:pPr>
              <w:jc w:val="center"/>
              <w:rPr>
                <w:sz w:val="18"/>
                <w:szCs w:val="18"/>
              </w:rPr>
            </w:pPr>
          </w:p>
        </w:tc>
        <w:tc>
          <w:tcPr>
            <w:tcW w:w="15300" w:type="dxa"/>
          </w:tcPr>
          <w:p w:rsidR="00F0591C" w:rsidRPr="00F25D1A" w:rsidRDefault="00F0591C">
            <w:pPr>
              <w:jc w:val="both"/>
              <w:rPr>
                <w:sz w:val="18"/>
                <w:szCs w:val="18"/>
              </w:rPr>
            </w:pPr>
          </w:p>
        </w:tc>
      </w:tr>
      <w:tr w:rsidR="00F0591C" w:rsidRPr="00F25D1A">
        <w:tc>
          <w:tcPr>
            <w:tcW w:w="540" w:type="dxa"/>
          </w:tcPr>
          <w:p w:rsidR="00F0591C" w:rsidRPr="00F25D1A" w:rsidRDefault="00F0591C">
            <w:pPr>
              <w:jc w:val="center"/>
              <w:rPr>
                <w:sz w:val="18"/>
                <w:szCs w:val="18"/>
              </w:rPr>
            </w:pPr>
          </w:p>
        </w:tc>
        <w:tc>
          <w:tcPr>
            <w:tcW w:w="15300" w:type="dxa"/>
          </w:tcPr>
          <w:p w:rsidR="00F0591C" w:rsidRPr="00F25D1A" w:rsidRDefault="00F0591C">
            <w:pPr>
              <w:jc w:val="both"/>
              <w:rPr>
                <w:sz w:val="18"/>
                <w:szCs w:val="18"/>
              </w:rPr>
            </w:pPr>
          </w:p>
        </w:tc>
      </w:tr>
      <w:tr w:rsidR="00F0591C" w:rsidRPr="00F25D1A">
        <w:tc>
          <w:tcPr>
            <w:tcW w:w="540" w:type="dxa"/>
          </w:tcPr>
          <w:p w:rsidR="00F0591C" w:rsidRPr="00F25D1A" w:rsidRDefault="00F0591C">
            <w:pPr>
              <w:jc w:val="center"/>
              <w:rPr>
                <w:sz w:val="18"/>
                <w:szCs w:val="18"/>
              </w:rPr>
            </w:pPr>
          </w:p>
        </w:tc>
        <w:tc>
          <w:tcPr>
            <w:tcW w:w="15300" w:type="dxa"/>
          </w:tcPr>
          <w:p w:rsidR="00F0591C" w:rsidRPr="00F25D1A" w:rsidRDefault="00F0591C">
            <w:pPr>
              <w:jc w:val="both"/>
              <w:rPr>
                <w:sz w:val="18"/>
                <w:szCs w:val="18"/>
              </w:rPr>
            </w:pPr>
          </w:p>
        </w:tc>
      </w:tr>
    </w:tbl>
    <w:p w:rsidR="00F0591C" w:rsidRPr="00F25D1A" w:rsidRDefault="00F0591C">
      <w:pPr>
        <w:pStyle w:val="Zpat"/>
        <w:tabs>
          <w:tab w:val="clear" w:pos="4536"/>
          <w:tab w:val="clear" w:pos="9072"/>
        </w:tabs>
        <w:rPr>
          <w:sz w:val="18"/>
          <w:szCs w:val="18"/>
        </w:rPr>
      </w:pPr>
    </w:p>
    <w:sectPr w:rsidR="00F0591C" w:rsidRPr="00F25D1A" w:rsidSect="00004845">
      <w:headerReference w:type="default" r:id="rId8"/>
      <w:footerReference w:type="default" r:id="rId9"/>
      <w:pgSz w:w="16838" w:h="11906" w:orient="landscape" w:code="9"/>
      <w:pgMar w:top="720" w:right="459" w:bottom="851" w:left="1418" w:header="357" w:footer="57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3DE1" w:rsidRDefault="00CF3DE1">
      <w:r>
        <w:separator/>
      </w:r>
    </w:p>
  </w:endnote>
  <w:endnote w:type="continuationSeparator" w:id="0">
    <w:p w:rsidR="00CF3DE1" w:rsidRDefault="00CF3D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05BB" w:rsidRDefault="009F05BB">
    <w:pPr>
      <w:ind w:left="-900"/>
      <w:rPr>
        <w:sz w:val="16"/>
      </w:rPr>
    </w:pPr>
    <w:r>
      <w:rPr>
        <w:sz w:val="16"/>
      </w:rPr>
      <w:t xml:space="preserve">*/ použijte zkratky : PT- plná transpozice, DT- dílčí transpozice, NT- netransponováno, PAD - plná adaptace, DAD - dílčí adaptace, NA - neadaptováno                                  </w:t>
    </w:r>
    <w:r>
      <w:rPr>
        <w:rStyle w:val="slostrnky"/>
        <w:snapToGrid w:val="0"/>
        <w:sz w:val="18"/>
      </w:rPr>
      <w:fldChar w:fldCharType="begin"/>
    </w:r>
    <w:r>
      <w:rPr>
        <w:rStyle w:val="slostrnky"/>
        <w:snapToGrid w:val="0"/>
        <w:sz w:val="18"/>
      </w:rPr>
      <w:instrText xml:space="preserve"> FILENAME </w:instrText>
    </w:r>
    <w:r>
      <w:rPr>
        <w:rStyle w:val="slostrnky"/>
        <w:snapToGrid w:val="0"/>
        <w:sz w:val="18"/>
      </w:rPr>
      <w:fldChar w:fldCharType="separate"/>
    </w:r>
    <w:r>
      <w:rPr>
        <w:rStyle w:val="slostrnky"/>
        <w:noProof/>
        <w:snapToGrid w:val="0"/>
        <w:sz w:val="18"/>
      </w:rPr>
      <w:t>32019L0879_210816.docm</w:t>
    </w:r>
    <w:r>
      <w:rPr>
        <w:rStyle w:val="slostrnky"/>
        <w:snapToGrid w:val="0"/>
        <w:sz w:val="18"/>
      </w:rPr>
      <w:fldChar w:fldCharType="end"/>
    </w:r>
    <w:r>
      <w:rPr>
        <w:rStyle w:val="slostrnky"/>
        <w:snapToGrid w:val="0"/>
        <w:sz w:val="16"/>
      </w:rPr>
      <w:t xml:space="preserve"> </w:t>
    </w:r>
    <w:r>
      <w:rPr>
        <w:rStyle w:val="slostrnky"/>
        <w:snapToGrid w:val="0"/>
        <w:sz w:val="16"/>
      </w:rPr>
      <w:tab/>
    </w:r>
    <w:r>
      <w:rPr>
        <w:rStyle w:val="slostrnky"/>
        <w:snapToGrid w:val="0"/>
        <w:sz w:val="16"/>
      </w:rPr>
      <w:tab/>
      <w:t xml:space="preserve">   </w:t>
    </w:r>
    <w:r>
      <w:rPr>
        <w:rStyle w:val="slostrnky"/>
        <w:snapToGrid w:val="0"/>
        <w:sz w:val="18"/>
      </w:rPr>
      <w:t xml:space="preserve">str. </w:t>
    </w:r>
    <w:r>
      <w:rPr>
        <w:rStyle w:val="slostrnky"/>
        <w:sz w:val="18"/>
      </w:rPr>
      <w:fldChar w:fldCharType="begin"/>
    </w:r>
    <w:r>
      <w:rPr>
        <w:rStyle w:val="slostrnky"/>
        <w:sz w:val="18"/>
      </w:rPr>
      <w:instrText xml:space="preserve"> PAGE </w:instrText>
    </w:r>
    <w:r>
      <w:rPr>
        <w:rStyle w:val="slostrnky"/>
        <w:sz w:val="18"/>
      </w:rPr>
      <w:fldChar w:fldCharType="separate"/>
    </w:r>
    <w:r w:rsidR="004A2838">
      <w:rPr>
        <w:rStyle w:val="slostrnky"/>
        <w:noProof/>
        <w:sz w:val="18"/>
      </w:rPr>
      <w:t>2</w:t>
    </w:r>
    <w:r>
      <w:rPr>
        <w:rStyle w:val="slostrnky"/>
        <w:sz w:val="18"/>
      </w:rPr>
      <w:fldChar w:fldCharType="end"/>
    </w:r>
    <w:r>
      <w:rPr>
        <w:rStyle w:val="slostrnky"/>
        <w:sz w:val="18"/>
      </w:rPr>
      <w:t xml:space="preserve"> z </w:t>
    </w:r>
    <w:r>
      <w:rPr>
        <w:rStyle w:val="slostrnky"/>
        <w:sz w:val="18"/>
      </w:rPr>
      <w:fldChar w:fldCharType="begin"/>
    </w:r>
    <w:r>
      <w:rPr>
        <w:rStyle w:val="slostrnky"/>
        <w:sz w:val="18"/>
      </w:rPr>
      <w:instrText xml:space="preserve"> NUMPAGES </w:instrText>
    </w:r>
    <w:r>
      <w:rPr>
        <w:rStyle w:val="slostrnky"/>
        <w:sz w:val="18"/>
      </w:rPr>
      <w:fldChar w:fldCharType="separate"/>
    </w:r>
    <w:r w:rsidR="004A2838">
      <w:rPr>
        <w:rStyle w:val="slostrnky"/>
        <w:noProof/>
        <w:sz w:val="18"/>
      </w:rPr>
      <w:t>61</w:t>
    </w:r>
    <w:r>
      <w:rPr>
        <w:rStyle w:val="slostrnky"/>
        <w:sz w:val="18"/>
      </w:rPr>
      <w:fldChar w:fldCharType="end"/>
    </w:r>
    <w:r>
      <w:rPr>
        <w:rStyle w:val="slostrnky"/>
        <w:snapToGrid w:val="0"/>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3DE1" w:rsidRDefault="00CF3DE1">
      <w:r>
        <w:separator/>
      </w:r>
    </w:p>
  </w:footnote>
  <w:footnote w:type="continuationSeparator" w:id="0">
    <w:p w:rsidR="00CF3DE1" w:rsidRDefault="00CF3D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05BB" w:rsidRDefault="009F05BB">
    <w:pPr>
      <w:pStyle w:val="Zhlav"/>
      <w:jc w:val="center"/>
      <w:rPr>
        <w:sz w:val="20"/>
      </w:rPr>
    </w:pPr>
    <w:r>
      <w:rPr>
        <w:sz w:val="20"/>
      </w:rPr>
      <w:t>Srovnávací tabulka</w:t>
    </w:r>
    <w:r>
      <w:rPr>
        <w:rStyle w:val="slostrnky"/>
        <w:snapToGrid w:val="0"/>
        <w:sz w:val="20"/>
      </w:rPr>
      <w:t xml:space="preserve"> pro posouzení implementace předpisu Evropské unie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378CE"/>
    <w:multiLevelType w:val="singleLevel"/>
    <w:tmpl w:val="4D58B58E"/>
    <w:lvl w:ilvl="0">
      <w:start w:val="1"/>
      <w:numFmt w:val="decimal"/>
      <w:pStyle w:val="Textpozmn"/>
      <w:lvlText w:val="%1."/>
      <w:lvlJc w:val="left"/>
      <w:pPr>
        <w:tabs>
          <w:tab w:val="num" w:pos="425"/>
        </w:tabs>
        <w:ind w:left="425" w:hanging="425"/>
      </w:pPr>
    </w:lvl>
  </w:abstractNum>
  <w:abstractNum w:abstractNumId="1" w15:restartNumberingAfterBreak="0">
    <w:nsid w:val="06092730"/>
    <w:multiLevelType w:val="singleLevel"/>
    <w:tmpl w:val="1C926EF8"/>
    <w:lvl w:ilvl="0">
      <w:start w:val="1"/>
      <w:numFmt w:val="upperLetter"/>
      <w:pStyle w:val="Oznaenpozmn"/>
      <w:lvlText w:val="%1."/>
      <w:lvlJc w:val="left"/>
      <w:pPr>
        <w:tabs>
          <w:tab w:val="num" w:pos="425"/>
        </w:tabs>
        <w:ind w:left="425" w:hanging="425"/>
      </w:pPr>
    </w:lvl>
  </w:abstractNum>
  <w:abstractNum w:abstractNumId="2" w15:restartNumberingAfterBreak="0">
    <w:nsid w:val="06897157"/>
    <w:multiLevelType w:val="hybridMultilevel"/>
    <w:tmpl w:val="0A16395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E172ADB"/>
    <w:multiLevelType w:val="hybridMultilevel"/>
    <w:tmpl w:val="330CCD4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0F2C3F44"/>
    <w:multiLevelType w:val="hybridMultilevel"/>
    <w:tmpl w:val="86FAC8C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54066F1"/>
    <w:multiLevelType w:val="hybridMultilevel"/>
    <w:tmpl w:val="0E26305C"/>
    <w:lvl w:ilvl="0" w:tplc="0C7C4B9E">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6" w15:restartNumberingAfterBreak="0">
    <w:nsid w:val="16D80CEC"/>
    <w:multiLevelType w:val="hybridMultilevel"/>
    <w:tmpl w:val="B94286C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19371BD0"/>
    <w:multiLevelType w:val="singleLevel"/>
    <w:tmpl w:val="A920D918"/>
    <w:lvl w:ilvl="0">
      <w:start w:val="1"/>
      <w:numFmt w:val="decimal"/>
      <w:pStyle w:val="Novelizanbod"/>
      <w:lvlText w:val="%1."/>
      <w:lvlJc w:val="left"/>
      <w:pPr>
        <w:tabs>
          <w:tab w:val="num" w:pos="567"/>
        </w:tabs>
        <w:ind w:left="567" w:hanging="567"/>
      </w:pPr>
      <w:rPr>
        <w:b/>
        <w:i w:val="0"/>
      </w:rPr>
    </w:lvl>
  </w:abstractNum>
  <w:abstractNum w:abstractNumId="8" w15:restartNumberingAfterBreak="0">
    <w:nsid w:val="1E567795"/>
    <w:multiLevelType w:val="hybridMultilevel"/>
    <w:tmpl w:val="A852EFE0"/>
    <w:lvl w:ilvl="0" w:tplc="3C609CB8">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35506F0A"/>
    <w:multiLevelType w:val="hybridMultilevel"/>
    <w:tmpl w:val="48B488B4"/>
    <w:lvl w:ilvl="0" w:tplc="796A7E7E">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358F7D0B"/>
    <w:multiLevelType w:val="singleLevel"/>
    <w:tmpl w:val="15A0EFFC"/>
    <w:lvl w:ilvl="0">
      <w:start w:val="1"/>
      <w:numFmt w:val="decimal"/>
      <w:pStyle w:val="Novelizanbodvpozmn"/>
      <w:lvlText w:val="%1."/>
      <w:lvlJc w:val="left"/>
      <w:pPr>
        <w:tabs>
          <w:tab w:val="num" w:pos="851"/>
        </w:tabs>
        <w:ind w:left="851" w:hanging="851"/>
      </w:pPr>
    </w:lvl>
  </w:abstractNum>
  <w:abstractNum w:abstractNumId="11" w15:restartNumberingAfterBreak="0">
    <w:nsid w:val="38B40A8D"/>
    <w:multiLevelType w:val="hybridMultilevel"/>
    <w:tmpl w:val="6F3A83C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52F54665"/>
    <w:multiLevelType w:val="hybridMultilevel"/>
    <w:tmpl w:val="A852EFE0"/>
    <w:lvl w:ilvl="0" w:tplc="3C609CB8">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65A836AD"/>
    <w:multiLevelType w:val="hybridMultilevel"/>
    <w:tmpl w:val="A050B55C"/>
    <w:lvl w:ilvl="0" w:tplc="0405000F">
      <w:start w:val="1"/>
      <w:numFmt w:val="decimal"/>
      <w:lvlText w:val="%1."/>
      <w:lvlJc w:val="left"/>
      <w:pPr>
        <w:tabs>
          <w:tab w:val="num" w:pos="720"/>
        </w:tabs>
        <w:ind w:left="720" w:hanging="360"/>
      </w:pPr>
      <w:rPr>
        <w:rFonts w:cs="Times New Roman"/>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67FE3836"/>
    <w:multiLevelType w:val="hybridMultilevel"/>
    <w:tmpl w:val="435A4ED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6AAF1A1F"/>
    <w:multiLevelType w:val="multilevel"/>
    <w:tmpl w:val="D152D292"/>
    <w:lvl w:ilvl="0">
      <w:start w:val="1"/>
      <w:numFmt w:val="decimal"/>
      <w:pStyle w:val="Textodstavce"/>
      <w:isLgl/>
      <w:lvlText w:val="(%1)"/>
      <w:lvlJc w:val="left"/>
      <w:pPr>
        <w:tabs>
          <w:tab w:val="num" w:pos="782"/>
        </w:tabs>
        <w:ind w:left="0" w:firstLine="425"/>
      </w:pPr>
    </w:lvl>
    <w:lvl w:ilvl="1">
      <w:start w:val="1"/>
      <w:numFmt w:val="lowerLetter"/>
      <w:pStyle w:val="Textpsmene"/>
      <w:lvlText w:val="%2)"/>
      <w:lvlJc w:val="left"/>
      <w:pPr>
        <w:tabs>
          <w:tab w:val="num" w:pos="425"/>
        </w:tabs>
        <w:ind w:left="425" w:hanging="425"/>
      </w:pPr>
    </w:lvl>
    <w:lvl w:ilvl="2">
      <w:start w:val="1"/>
      <w:numFmt w:val="decimal"/>
      <w:pStyle w:val="Textbodu"/>
      <w:isLgl/>
      <w:lvlText w:val="%3."/>
      <w:lvlJc w:val="left"/>
      <w:pPr>
        <w:tabs>
          <w:tab w:val="num" w:pos="850"/>
        </w:tabs>
        <w:ind w:left="850" w:hanging="425"/>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600"/>
        </w:tabs>
        <w:ind w:left="3240" w:hanging="360"/>
      </w:pPr>
    </w:lvl>
  </w:abstractNum>
  <w:abstractNum w:abstractNumId="16" w15:restartNumberingAfterBreak="0">
    <w:nsid w:val="6F816FBA"/>
    <w:multiLevelType w:val="hybridMultilevel"/>
    <w:tmpl w:val="01E63F40"/>
    <w:lvl w:ilvl="0" w:tplc="0405000F">
      <w:start w:val="1"/>
      <w:numFmt w:val="decimal"/>
      <w:lvlText w:val="%1."/>
      <w:lvlJc w:val="left"/>
      <w:pPr>
        <w:tabs>
          <w:tab w:val="num" w:pos="720"/>
        </w:tabs>
        <w:ind w:left="720" w:hanging="360"/>
      </w:pPr>
      <w:rPr>
        <w:rFonts w:cs="Times New Roman"/>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714F2F84"/>
    <w:multiLevelType w:val="hybridMultilevel"/>
    <w:tmpl w:val="26B43484"/>
    <w:lvl w:ilvl="0" w:tplc="796A7E7E">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abstractNumId w:val="16"/>
  </w:num>
  <w:num w:numId="2">
    <w:abstractNumId w:val="13"/>
  </w:num>
  <w:num w:numId="3">
    <w:abstractNumId w:val="15"/>
  </w:num>
  <w:num w:numId="4">
    <w:abstractNumId w:val="7"/>
  </w:num>
  <w:num w:numId="5">
    <w:abstractNumId w:val="10"/>
  </w:num>
  <w:num w:numId="6">
    <w:abstractNumId w:val="0"/>
  </w:num>
  <w:num w:numId="7">
    <w:abstractNumId w:val="1"/>
  </w:num>
  <w:num w:numId="8">
    <w:abstractNumId w:val="17"/>
  </w:num>
  <w:num w:numId="9">
    <w:abstractNumId w:val="5"/>
  </w:num>
  <w:num w:numId="10">
    <w:abstractNumId w:val="8"/>
  </w:num>
  <w:num w:numId="11">
    <w:abstractNumId w:val="9"/>
  </w:num>
  <w:num w:numId="12">
    <w:abstractNumId w:val="12"/>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num>
  <w:num w:numId="17">
    <w:abstractNumId w:val="3"/>
  </w:num>
  <w:num w:numId="18">
    <w:abstractNumId w:val="6"/>
  </w:num>
  <w:num w:numId="19">
    <w:abstractNumId w:val="11"/>
  </w:num>
  <w:num w:numId="20">
    <w:abstractNumId w:val="14"/>
  </w:num>
  <w:num w:numId="21">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Verze_sablony" w:val="2.1"/>
  </w:docVars>
  <w:rsids>
    <w:rsidRoot w:val="00004845"/>
    <w:rsid w:val="00000B80"/>
    <w:rsid w:val="00001C00"/>
    <w:rsid w:val="00001F80"/>
    <w:rsid w:val="00002086"/>
    <w:rsid w:val="00002C57"/>
    <w:rsid w:val="00002C80"/>
    <w:rsid w:val="00003FD2"/>
    <w:rsid w:val="00004840"/>
    <w:rsid w:val="00004845"/>
    <w:rsid w:val="00006961"/>
    <w:rsid w:val="000078C7"/>
    <w:rsid w:val="00010207"/>
    <w:rsid w:val="000117B3"/>
    <w:rsid w:val="00013EEE"/>
    <w:rsid w:val="0001424D"/>
    <w:rsid w:val="00014EAE"/>
    <w:rsid w:val="000156DB"/>
    <w:rsid w:val="000164A5"/>
    <w:rsid w:val="0001671F"/>
    <w:rsid w:val="0001678F"/>
    <w:rsid w:val="00020C11"/>
    <w:rsid w:val="00020CAA"/>
    <w:rsid w:val="00021F63"/>
    <w:rsid w:val="0002276A"/>
    <w:rsid w:val="000242A9"/>
    <w:rsid w:val="00025BF4"/>
    <w:rsid w:val="000268A3"/>
    <w:rsid w:val="00026A75"/>
    <w:rsid w:val="0002711D"/>
    <w:rsid w:val="00027501"/>
    <w:rsid w:val="00027A60"/>
    <w:rsid w:val="00027EB8"/>
    <w:rsid w:val="00030306"/>
    <w:rsid w:val="00030652"/>
    <w:rsid w:val="000309C5"/>
    <w:rsid w:val="0003233F"/>
    <w:rsid w:val="00033180"/>
    <w:rsid w:val="000337E9"/>
    <w:rsid w:val="00033D95"/>
    <w:rsid w:val="00033EA3"/>
    <w:rsid w:val="0003420F"/>
    <w:rsid w:val="00034862"/>
    <w:rsid w:val="000348F8"/>
    <w:rsid w:val="00035829"/>
    <w:rsid w:val="000369FB"/>
    <w:rsid w:val="00040AE5"/>
    <w:rsid w:val="00042901"/>
    <w:rsid w:val="0004317F"/>
    <w:rsid w:val="00043983"/>
    <w:rsid w:val="0004413C"/>
    <w:rsid w:val="000453FF"/>
    <w:rsid w:val="0004558F"/>
    <w:rsid w:val="00046BF0"/>
    <w:rsid w:val="00050B5C"/>
    <w:rsid w:val="00051A7F"/>
    <w:rsid w:val="00051C61"/>
    <w:rsid w:val="0005218B"/>
    <w:rsid w:val="000535DF"/>
    <w:rsid w:val="000546CE"/>
    <w:rsid w:val="00054F9A"/>
    <w:rsid w:val="000553C5"/>
    <w:rsid w:val="0005553E"/>
    <w:rsid w:val="000579FA"/>
    <w:rsid w:val="0006042D"/>
    <w:rsid w:val="00060971"/>
    <w:rsid w:val="0006140C"/>
    <w:rsid w:val="000626AE"/>
    <w:rsid w:val="00062A58"/>
    <w:rsid w:val="00062BD2"/>
    <w:rsid w:val="00064009"/>
    <w:rsid w:val="000645BA"/>
    <w:rsid w:val="000645EF"/>
    <w:rsid w:val="0006597E"/>
    <w:rsid w:val="000674F7"/>
    <w:rsid w:val="00067689"/>
    <w:rsid w:val="0007020F"/>
    <w:rsid w:val="0007132A"/>
    <w:rsid w:val="00071F5D"/>
    <w:rsid w:val="0007246F"/>
    <w:rsid w:val="00072A2C"/>
    <w:rsid w:val="00072A79"/>
    <w:rsid w:val="00072B68"/>
    <w:rsid w:val="00073261"/>
    <w:rsid w:val="000735B9"/>
    <w:rsid w:val="000735E7"/>
    <w:rsid w:val="000737CF"/>
    <w:rsid w:val="0007438D"/>
    <w:rsid w:val="00074BFE"/>
    <w:rsid w:val="00075DDA"/>
    <w:rsid w:val="000776A6"/>
    <w:rsid w:val="0007789A"/>
    <w:rsid w:val="0007793D"/>
    <w:rsid w:val="00081183"/>
    <w:rsid w:val="00081BAE"/>
    <w:rsid w:val="00083AFF"/>
    <w:rsid w:val="0008407E"/>
    <w:rsid w:val="000848C7"/>
    <w:rsid w:val="000848F2"/>
    <w:rsid w:val="00084B9E"/>
    <w:rsid w:val="00084CE3"/>
    <w:rsid w:val="00084DE4"/>
    <w:rsid w:val="00085D2A"/>
    <w:rsid w:val="00086E95"/>
    <w:rsid w:val="00087529"/>
    <w:rsid w:val="00087DE0"/>
    <w:rsid w:val="000905E9"/>
    <w:rsid w:val="00091720"/>
    <w:rsid w:val="00093C79"/>
    <w:rsid w:val="000940E4"/>
    <w:rsid w:val="0009494C"/>
    <w:rsid w:val="0009785A"/>
    <w:rsid w:val="000A1ABB"/>
    <w:rsid w:val="000A1DDF"/>
    <w:rsid w:val="000A5CC4"/>
    <w:rsid w:val="000A64A2"/>
    <w:rsid w:val="000A6820"/>
    <w:rsid w:val="000A727F"/>
    <w:rsid w:val="000B0C64"/>
    <w:rsid w:val="000B119E"/>
    <w:rsid w:val="000B2BD5"/>
    <w:rsid w:val="000B356C"/>
    <w:rsid w:val="000B3707"/>
    <w:rsid w:val="000B3EC7"/>
    <w:rsid w:val="000B42DA"/>
    <w:rsid w:val="000B451C"/>
    <w:rsid w:val="000B5EF1"/>
    <w:rsid w:val="000B5F59"/>
    <w:rsid w:val="000B626C"/>
    <w:rsid w:val="000C08EC"/>
    <w:rsid w:val="000C4BBF"/>
    <w:rsid w:val="000C4F44"/>
    <w:rsid w:val="000C5AA1"/>
    <w:rsid w:val="000C5B09"/>
    <w:rsid w:val="000C5D49"/>
    <w:rsid w:val="000C6B0B"/>
    <w:rsid w:val="000C77B5"/>
    <w:rsid w:val="000C7D55"/>
    <w:rsid w:val="000D0C2B"/>
    <w:rsid w:val="000D10B0"/>
    <w:rsid w:val="000D2A93"/>
    <w:rsid w:val="000D3BD0"/>
    <w:rsid w:val="000D3FC0"/>
    <w:rsid w:val="000D50EF"/>
    <w:rsid w:val="000D5318"/>
    <w:rsid w:val="000D53E8"/>
    <w:rsid w:val="000D5AFF"/>
    <w:rsid w:val="000D6EC4"/>
    <w:rsid w:val="000D785A"/>
    <w:rsid w:val="000D7BD2"/>
    <w:rsid w:val="000E1BAB"/>
    <w:rsid w:val="000E1E72"/>
    <w:rsid w:val="000E25DD"/>
    <w:rsid w:val="000E2C75"/>
    <w:rsid w:val="000E2E13"/>
    <w:rsid w:val="000E390B"/>
    <w:rsid w:val="000E462E"/>
    <w:rsid w:val="000E4F31"/>
    <w:rsid w:val="000E65CB"/>
    <w:rsid w:val="000E6677"/>
    <w:rsid w:val="000F0D06"/>
    <w:rsid w:val="000F10D5"/>
    <w:rsid w:val="000F16C1"/>
    <w:rsid w:val="000F1D63"/>
    <w:rsid w:val="000F25F7"/>
    <w:rsid w:val="000F348D"/>
    <w:rsid w:val="000F3A8B"/>
    <w:rsid w:val="000F5148"/>
    <w:rsid w:val="000F7B95"/>
    <w:rsid w:val="000F7C49"/>
    <w:rsid w:val="00103479"/>
    <w:rsid w:val="00104A8F"/>
    <w:rsid w:val="001053CB"/>
    <w:rsid w:val="0010553C"/>
    <w:rsid w:val="00106345"/>
    <w:rsid w:val="00106793"/>
    <w:rsid w:val="00106DD6"/>
    <w:rsid w:val="001076D4"/>
    <w:rsid w:val="001078DB"/>
    <w:rsid w:val="00111A1D"/>
    <w:rsid w:val="00111D21"/>
    <w:rsid w:val="00113C14"/>
    <w:rsid w:val="00114F0C"/>
    <w:rsid w:val="001151A2"/>
    <w:rsid w:val="0011578D"/>
    <w:rsid w:val="00115B28"/>
    <w:rsid w:val="001168DB"/>
    <w:rsid w:val="00116BE8"/>
    <w:rsid w:val="00120545"/>
    <w:rsid w:val="00120633"/>
    <w:rsid w:val="0012102D"/>
    <w:rsid w:val="001225CE"/>
    <w:rsid w:val="0012395D"/>
    <w:rsid w:val="00124529"/>
    <w:rsid w:val="00125BAD"/>
    <w:rsid w:val="00127299"/>
    <w:rsid w:val="00130BFD"/>
    <w:rsid w:val="001316FD"/>
    <w:rsid w:val="001317E6"/>
    <w:rsid w:val="0013222F"/>
    <w:rsid w:val="00132970"/>
    <w:rsid w:val="0013572D"/>
    <w:rsid w:val="00135D38"/>
    <w:rsid w:val="001419E3"/>
    <w:rsid w:val="0014275E"/>
    <w:rsid w:val="00142AAC"/>
    <w:rsid w:val="001439CC"/>
    <w:rsid w:val="001440EB"/>
    <w:rsid w:val="00144491"/>
    <w:rsid w:val="00144BA2"/>
    <w:rsid w:val="00145753"/>
    <w:rsid w:val="00146DD5"/>
    <w:rsid w:val="00146E20"/>
    <w:rsid w:val="0014786A"/>
    <w:rsid w:val="0015124A"/>
    <w:rsid w:val="001523DB"/>
    <w:rsid w:val="00152A2A"/>
    <w:rsid w:val="00153380"/>
    <w:rsid w:val="00154219"/>
    <w:rsid w:val="001550E0"/>
    <w:rsid w:val="00155986"/>
    <w:rsid w:val="00155D35"/>
    <w:rsid w:val="00157565"/>
    <w:rsid w:val="001578AA"/>
    <w:rsid w:val="001607CF"/>
    <w:rsid w:val="001617C0"/>
    <w:rsid w:val="00162086"/>
    <w:rsid w:val="0016213B"/>
    <w:rsid w:val="00162998"/>
    <w:rsid w:val="00162A0A"/>
    <w:rsid w:val="00162CFE"/>
    <w:rsid w:val="0016410D"/>
    <w:rsid w:val="00164772"/>
    <w:rsid w:val="0016738A"/>
    <w:rsid w:val="0017021D"/>
    <w:rsid w:val="0017191A"/>
    <w:rsid w:val="00172366"/>
    <w:rsid w:val="00173A2C"/>
    <w:rsid w:val="00174278"/>
    <w:rsid w:val="00174F2B"/>
    <w:rsid w:val="001756DE"/>
    <w:rsid w:val="0017584A"/>
    <w:rsid w:val="00175DF8"/>
    <w:rsid w:val="001766B5"/>
    <w:rsid w:val="0018000E"/>
    <w:rsid w:val="001800CC"/>
    <w:rsid w:val="001801A6"/>
    <w:rsid w:val="001802B2"/>
    <w:rsid w:val="00181BB6"/>
    <w:rsid w:val="001833CC"/>
    <w:rsid w:val="00183C4E"/>
    <w:rsid w:val="00184B35"/>
    <w:rsid w:val="001901D0"/>
    <w:rsid w:val="00190F66"/>
    <w:rsid w:val="0019285F"/>
    <w:rsid w:val="0019296E"/>
    <w:rsid w:val="001933A3"/>
    <w:rsid w:val="001948F4"/>
    <w:rsid w:val="001951AC"/>
    <w:rsid w:val="001955DE"/>
    <w:rsid w:val="00195C05"/>
    <w:rsid w:val="00196D95"/>
    <w:rsid w:val="00197024"/>
    <w:rsid w:val="00197245"/>
    <w:rsid w:val="00197743"/>
    <w:rsid w:val="0019778D"/>
    <w:rsid w:val="001A070D"/>
    <w:rsid w:val="001A1DD0"/>
    <w:rsid w:val="001A1F8E"/>
    <w:rsid w:val="001A2E42"/>
    <w:rsid w:val="001A346F"/>
    <w:rsid w:val="001A3775"/>
    <w:rsid w:val="001A43AE"/>
    <w:rsid w:val="001A4549"/>
    <w:rsid w:val="001A4733"/>
    <w:rsid w:val="001A4CBD"/>
    <w:rsid w:val="001A51DD"/>
    <w:rsid w:val="001A58E4"/>
    <w:rsid w:val="001A5A1D"/>
    <w:rsid w:val="001A5CB5"/>
    <w:rsid w:val="001A70A2"/>
    <w:rsid w:val="001A714A"/>
    <w:rsid w:val="001A7305"/>
    <w:rsid w:val="001A7D86"/>
    <w:rsid w:val="001B0F37"/>
    <w:rsid w:val="001B118A"/>
    <w:rsid w:val="001B1446"/>
    <w:rsid w:val="001B16DE"/>
    <w:rsid w:val="001B261D"/>
    <w:rsid w:val="001B3C92"/>
    <w:rsid w:val="001B4474"/>
    <w:rsid w:val="001B6087"/>
    <w:rsid w:val="001B60BB"/>
    <w:rsid w:val="001C08A9"/>
    <w:rsid w:val="001C0AAA"/>
    <w:rsid w:val="001C0C84"/>
    <w:rsid w:val="001C0F78"/>
    <w:rsid w:val="001C18A3"/>
    <w:rsid w:val="001C364D"/>
    <w:rsid w:val="001C5965"/>
    <w:rsid w:val="001C5AB9"/>
    <w:rsid w:val="001C6035"/>
    <w:rsid w:val="001C74BC"/>
    <w:rsid w:val="001D083C"/>
    <w:rsid w:val="001D0D01"/>
    <w:rsid w:val="001D178D"/>
    <w:rsid w:val="001D18B7"/>
    <w:rsid w:val="001D2B83"/>
    <w:rsid w:val="001D2C6F"/>
    <w:rsid w:val="001D3143"/>
    <w:rsid w:val="001D3F99"/>
    <w:rsid w:val="001D4487"/>
    <w:rsid w:val="001D4AB7"/>
    <w:rsid w:val="001D6252"/>
    <w:rsid w:val="001D6AD7"/>
    <w:rsid w:val="001E04BF"/>
    <w:rsid w:val="001E0B11"/>
    <w:rsid w:val="001E1916"/>
    <w:rsid w:val="001E2B18"/>
    <w:rsid w:val="001E377D"/>
    <w:rsid w:val="001E494D"/>
    <w:rsid w:val="001E6E1D"/>
    <w:rsid w:val="001E7551"/>
    <w:rsid w:val="001F03A2"/>
    <w:rsid w:val="001F05D6"/>
    <w:rsid w:val="001F1802"/>
    <w:rsid w:val="001F273D"/>
    <w:rsid w:val="001F3026"/>
    <w:rsid w:val="001F41E2"/>
    <w:rsid w:val="001F4CB6"/>
    <w:rsid w:val="001F4CDB"/>
    <w:rsid w:val="001F4D0B"/>
    <w:rsid w:val="0020072E"/>
    <w:rsid w:val="002018AA"/>
    <w:rsid w:val="002021C7"/>
    <w:rsid w:val="002024D0"/>
    <w:rsid w:val="00204F3B"/>
    <w:rsid w:val="002050EE"/>
    <w:rsid w:val="002051F5"/>
    <w:rsid w:val="002055DA"/>
    <w:rsid w:val="00207E8C"/>
    <w:rsid w:val="00210AD9"/>
    <w:rsid w:val="00210F37"/>
    <w:rsid w:val="0021167F"/>
    <w:rsid w:val="002118F0"/>
    <w:rsid w:val="00213176"/>
    <w:rsid w:val="002141A5"/>
    <w:rsid w:val="002141C0"/>
    <w:rsid w:val="0021438C"/>
    <w:rsid w:val="00215FC6"/>
    <w:rsid w:val="002173F4"/>
    <w:rsid w:val="00217719"/>
    <w:rsid w:val="00217BEA"/>
    <w:rsid w:val="0022065E"/>
    <w:rsid w:val="00220CA0"/>
    <w:rsid w:val="00221414"/>
    <w:rsid w:val="00221487"/>
    <w:rsid w:val="00222870"/>
    <w:rsid w:val="002230C1"/>
    <w:rsid w:val="002233C6"/>
    <w:rsid w:val="0022390F"/>
    <w:rsid w:val="00223F9C"/>
    <w:rsid w:val="00224A13"/>
    <w:rsid w:val="00225147"/>
    <w:rsid w:val="00225DEB"/>
    <w:rsid w:val="00226508"/>
    <w:rsid w:val="00227058"/>
    <w:rsid w:val="00227223"/>
    <w:rsid w:val="00227E4C"/>
    <w:rsid w:val="00230EC4"/>
    <w:rsid w:val="00231BF8"/>
    <w:rsid w:val="00232921"/>
    <w:rsid w:val="00232EBB"/>
    <w:rsid w:val="00233D9E"/>
    <w:rsid w:val="002344D3"/>
    <w:rsid w:val="002359B3"/>
    <w:rsid w:val="002359C5"/>
    <w:rsid w:val="00236835"/>
    <w:rsid w:val="00236B62"/>
    <w:rsid w:val="00237174"/>
    <w:rsid w:val="002372A8"/>
    <w:rsid w:val="00237514"/>
    <w:rsid w:val="00240329"/>
    <w:rsid w:val="002409E4"/>
    <w:rsid w:val="0024112A"/>
    <w:rsid w:val="00241653"/>
    <w:rsid w:val="00242B9B"/>
    <w:rsid w:val="002430A5"/>
    <w:rsid w:val="0024348B"/>
    <w:rsid w:val="00243DF6"/>
    <w:rsid w:val="00244D45"/>
    <w:rsid w:val="002454DF"/>
    <w:rsid w:val="002474A9"/>
    <w:rsid w:val="002479D4"/>
    <w:rsid w:val="00250289"/>
    <w:rsid w:val="00251260"/>
    <w:rsid w:val="002515C0"/>
    <w:rsid w:val="0025247E"/>
    <w:rsid w:val="00253CE4"/>
    <w:rsid w:val="00253F92"/>
    <w:rsid w:val="00254E75"/>
    <w:rsid w:val="00256066"/>
    <w:rsid w:val="00256E99"/>
    <w:rsid w:val="002576FE"/>
    <w:rsid w:val="00260212"/>
    <w:rsid w:val="002604FF"/>
    <w:rsid w:val="0026107B"/>
    <w:rsid w:val="00261730"/>
    <w:rsid w:val="00261F3E"/>
    <w:rsid w:val="002622B2"/>
    <w:rsid w:val="002635CB"/>
    <w:rsid w:val="00264865"/>
    <w:rsid w:val="00264C0E"/>
    <w:rsid w:val="002653E7"/>
    <w:rsid w:val="002664B2"/>
    <w:rsid w:val="0026652E"/>
    <w:rsid w:val="002669D0"/>
    <w:rsid w:val="00267639"/>
    <w:rsid w:val="0026794A"/>
    <w:rsid w:val="00270339"/>
    <w:rsid w:val="00270595"/>
    <w:rsid w:val="00271243"/>
    <w:rsid w:val="002713F9"/>
    <w:rsid w:val="002719F5"/>
    <w:rsid w:val="0027219D"/>
    <w:rsid w:val="00272503"/>
    <w:rsid w:val="0027276D"/>
    <w:rsid w:val="00273767"/>
    <w:rsid w:val="00273E80"/>
    <w:rsid w:val="002748A4"/>
    <w:rsid w:val="002756D6"/>
    <w:rsid w:val="00275801"/>
    <w:rsid w:val="00276F5E"/>
    <w:rsid w:val="00277187"/>
    <w:rsid w:val="00277B78"/>
    <w:rsid w:val="00277C6A"/>
    <w:rsid w:val="00280967"/>
    <w:rsid w:val="002809F3"/>
    <w:rsid w:val="002818AF"/>
    <w:rsid w:val="00281A46"/>
    <w:rsid w:val="0028286D"/>
    <w:rsid w:val="0028371A"/>
    <w:rsid w:val="002837D6"/>
    <w:rsid w:val="00284375"/>
    <w:rsid w:val="002856B5"/>
    <w:rsid w:val="0028716D"/>
    <w:rsid w:val="002873AE"/>
    <w:rsid w:val="002902D5"/>
    <w:rsid w:val="00290CCE"/>
    <w:rsid w:val="002916C3"/>
    <w:rsid w:val="00293424"/>
    <w:rsid w:val="00293A3D"/>
    <w:rsid w:val="002A0C2C"/>
    <w:rsid w:val="002A13FE"/>
    <w:rsid w:val="002A1575"/>
    <w:rsid w:val="002A214F"/>
    <w:rsid w:val="002A346A"/>
    <w:rsid w:val="002A3647"/>
    <w:rsid w:val="002B0AE7"/>
    <w:rsid w:val="002B4954"/>
    <w:rsid w:val="002B5326"/>
    <w:rsid w:val="002B6C00"/>
    <w:rsid w:val="002B7084"/>
    <w:rsid w:val="002C11E3"/>
    <w:rsid w:val="002C4323"/>
    <w:rsid w:val="002C506D"/>
    <w:rsid w:val="002C614A"/>
    <w:rsid w:val="002C66CC"/>
    <w:rsid w:val="002C75BA"/>
    <w:rsid w:val="002C77C7"/>
    <w:rsid w:val="002D0A43"/>
    <w:rsid w:val="002D1CA6"/>
    <w:rsid w:val="002D279B"/>
    <w:rsid w:val="002D6B59"/>
    <w:rsid w:val="002D7720"/>
    <w:rsid w:val="002E03D9"/>
    <w:rsid w:val="002E0924"/>
    <w:rsid w:val="002E0B3A"/>
    <w:rsid w:val="002E19B1"/>
    <w:rsid w:val="002E2BB7"/>
    <w:rsid w:val="002E3932"/>
    <w:rsid w:val="002E39D5"/>
    <w:rsid w:val="002E4E0F"/>
    <w:rsid w:val="002E5617"/>
    <w:rsid w:val="002E5727"/>
    <w:rsid w:val="002E5D9A"/>
    <w:rsid w:val="002E7442"/>
    <w:rsid w:val="002E7D4A"/>
    <w:rsid w:val="002F06A6"/>
    <w:rsid w:val="002F0ED4"/>
    <w:rsid w:val="002F1706"/>
    <w:rsid w:val="002F252A"/>
    <w:rsid w:val="002F27A8"/>
    <w:rsid w:val="002F2C93"/>
    <w:rsid w:val="002F2F8E"/>
    <w:rsid w:val="002F55C2"/>
    <w:rsid w:val="002F5CB6"/>
    <w:rsid w:val="002F5F07"/>
    <w:rsid w:val="003013EE"/>
    <w:rsid w:val="003015FA"/>
    <w:rsid w:val="00302738"/>
    <w:rsid w:val="0030430A"/>
    <w:rsid w:val="003062BC"/>
    <w:rsid w:val="00306729"/>
    <w:rsid w:val="003067AD"/>
    <w:rsid w:val="0030740B"/>
    <w:rsid w:val="00310EA8"/>
    <w:rsid w:val="00312B7E"/>
    <w:rsid w:val="00313409"/>
    <w:rsid w:val="00313764"/>
    <w:rsid w:val="00313986"/>
    <w:rsid w:val="00313F4C"/>
    <w:rsid w:val="00314372"/>
    <w:rsid w:val="00315E99"/>
    <w:rsid w:val="00316820"/>
    <w:rsid w:val="003168B4"/>
    <w:rsid w:val="00317C97"/>
    <w:rsid w:val="003203EF"/>
    <w:rsid w:val="00321B44"/>
    <w:rsid w:val="00321F06"/>
    <w:rsid w:val="00321F39"/>
    <w:rsid w:val="00323614"/>
    <w:rsid w:val="00323BA5"/>
    <w:rsid w:val="00323E85"/>
    <w:rsid w:val="0032566A"/>
    <w:rsid w:val="00325ED7"/>
    <w:rsid w:val="00327C0E"/>
    <w:rsid w:val="00327E49"/>
    <w:rsid w:val="00327F21"/>
    <w:rsid w:val="00331283"/>
    <w:rsid w:val="00331A0C"/>
    <w:rsid w:val="00331E96"/>
    <w:rsid w:val="00333EB6"/>
    <w:rsid w:val="0033449A"/>
    <w:rsid w:val="00334772"/>
    <w:rsid w:val="003347A1"/>
    <w:rsid w:val="003353A4"/>
    <w:rsid w:val="003370BC"/>
    <w:rsid w:val="003376E3"/>
    <w:rsid w:val="0033781D"/>
    <w:rsid w:val="00337AC5"/>
    <w:rsid w:val="00340BDB"/>
    <w:rsid w:val="00340FA7"/>
    <w:rsid w:val="00341442"/>
    <w:rsid w:val="00341756"/>
    <w:rsid w:val="00342B4A"/>
    <w:rsid w:val="00342C66"/>
    <w:rsid w:val="00343B39"/>
    <w:rsid w:val="00344229"/>
    <w:rsid w:val="00344EF4"/>
    <w:rsid w:val="00345E62"/>
    <w:rsid w:val="00346EAC"/>
    <w:rsid w:val="00346F87"/>
    <w:rsid w:val="0034791A"/>
    <w:rsid w:val="003503FC"/>
    <w:rsid w:val="00350C7F"/>
    <w:rsid w:val="00351717"/>
    <w:rsid w:val="0035274A"/>
    <w:rsid w:val="00352B76"/>
    <w:rsid w:val="00353ABA"/>
    <w:rsid w:val="00354D77"/>
    <w:rsid w:val="00356B0D"/>
    <w:rsid w:val="003572FC"/>
    <w:rsid w:val="00360067"/>
    <w:rsid w:val="003641AA"/>
    <w:rsid w:val="00364E3B"/>
    <w:rsid w:val="0036708D"/>
    <w:rsid w:val="003674C5"/>
    <w:rsid w:val="00370148"/>
    <w:rsid w:val="00370708"/>
    <w:rsid w:val="00370D16"/>
    <w:rsid w:val="00371275"/>
    <w:rsid w:val="00373545"/>
    <w:rsid w:val="0038097F"/>
    <w:rsid w:val="00380EB9"/>
    <w:rsid w:val="00380FBA"/>
    <w:rsid w:val="003823D1"/>
    <w:rsid w:val="00382DB7"/>
    <w:rsid w:val="00383AE0"/>
    <w:rsid w:val="003841DE"/>
    <w:rsid w:val="00384426"/>
    <w:rsid w:val="00384F82"/>
    <w:rsid w:val="00385140"/>
    <w:rsid w:val="00385952"/>
    <w:rsid w:val="00385E41"/>
    <w:rsid w:val="00386184"/>
    <w:rsid w:val="00386D9C"/>
    <w:rsid w:val="003900AB"/>
    <w:rsid w:val="003903F2"/>
    <w:rsid w:val="00391837"/>
    <w:rsid w:val="00391940"/>
    <w:rsid w:val="00392CE0"/>
    <w:rsid w:val="003937A2"/>
    <w:rsid w:val="00395B02"/>
    <w:rsid w:val="0039618E"/>
    <w:rsid w:val="00396955"/>
    <w:rsid w:val="003A076F"/>
    <w:rsid w:val="003A0CFD"/>
    <w:rsid w:val="003A2899"/>
    <w:rsid w:val="003A2C17"/>
    <w:rsid w:val="003A4559"/>
    <w:rsid w:val="003A4D2A"/>
    <w:rsid w:val="003B05B8"/>
    <w:rsid w:val="003B14E7"/>
    <w:rsid w:val="003B30EA"/>
    <w:rsid w:val="003B353B"/>
    <w:rsid w:val="003B59A5"/>
    <w:rsid w:val="003B6420"/>
    <w:rsid w:val="003B667E"/>
    <w:rsid w:val="003B681D"/>
    <w:rsid w:val="003B6C6B"/>
    <w:rsid w:val="003B7931"/>
    <w:rsid w:val="003C121B"/>
    <w:rsid w:val="003C19C9"/>
    <w:rsid w:val="003C228E"/>
    <w:rsid w:val="003C23C5"/>
    <w:rsid w:val="003C2F76"/>
    <w:rsid w:val="003C41EC"/>
    <w:rsid w:val="003C4A54"/>
    <w:rsid w:val="003C4DD3"/>
    <w:rsid w:val="003C7FCC"/>
    <w:rsid w:val="003D05D7"/>
    <w:rsid w:val="003D0AFB"/>
    <w:rsid w:val="003D0C8C"/>
    <w:rsid w:val="003D1E03"/>
    <w:rsid w:val="003D294C"/>
    <w:rsid w:val="003D3ABA"/>
    <w:rsid w:val="003D3E3B"/>
    <w:rsid w:val="003D4F77"/>
    <w:rsid w:val="003D591C"/>
    <w:rsid w:val="003D5DD5"/>
    <w:rsid w:val="003D6FF3"/>
    <w:rsid w:val="003D7882"/>
    <w:rsid w:val="003D7E1D"/>
    <w:rsid w:val="003D7FFE"/>
    <w:rsid w:val="003E1E5D"/>
    <w:rsid w:val="003E28A8"/>
    <w:rsid w:val="003E3483"/>
    <w:rsid w:val="003E36A5"/>
    <w:rsid w:val="003E3929"/>
    <w:rsid w:val="003E3CA8"/>
    <w:rsid w:val="003E433B"/>
    <w:rsid w:val="003E450E"/>
    <w:rsid w:val="003E4FCA"/>
    <w:rsid w:val="003E61D6"/>
    <w:rsid w:val="003E6CDC"/>
    <w:rsid w:val="003E78D9"/>
    <w:rsid w:val="003E7985"/>
    <w:rsid w:val="003F11C5"/>
    <w:rsid w:val="003F173A"/>
    <w:rsid w:val="003F1D1C"/>
    <w:rsid w:val="003F3A6F"/>
    <w:rsid w:val="003F5320"/>
    <w:rsid w:val="003F62AF"/>
    <w:rsid w:val="0040032D"/>
    <w:rsid w:val="004007A4"/>
    <w:rsid w:val="004010B1"/>
    <w:rsid w:val="00403C2C"/>
    <w:rsid w:val="00404A5B"/>
    <w:rsid w:val="00405E87"/>
    <w:rsid w:val="0040619A"/>
    <w:rsid w:val="004064ED"/>
    <w:rsid w:val="00406837"/>
    <w:rsid w:val="00407573"/>
    <w:rsid w:val="004076EF"/>
    <w:rsid w:val="0040788E"/>
    <w:rsid w:val="00407D6A"/>
    <w:rsid w:val="00410459"/>
    <w:rsid w:val="00410574"/>
    <w:rsid w:val="00410950"/>
    <w:rsid w:val="0041205F"/>
    <w:rsid w:val="00412A00"/>
    <w:rsid w:val="00412FAD"/>
    <w:rsid w:val="00413AC8"/>
    <w:rsid w:val="00413D1E"/>
    <w:rsid w:val="0041485A"/>
    <w:rsid w:val="00415072"/>
    <w:rsid w:val="00416E47"/>
    <w:rsid w:val="00417667"/>
    <w:rsid w:val="00420206"/>
    <w:rsid w:val="004211D8"/>
    <w:rsid w:val="004226FE"/>
    <w:rsid w:val="004237BB"/>
    <w:rsid w:val="004247F1"/>
    <w:rsid w:val="00425764"/>
    <w:rsid w:val="004269DD"/>
    <w:rsid w:val="004273BC"/>
    <w:rsid w:val="0043191F"/>
    <w:rsid w:val="00431E1A"/>
    <w:rsid w:val="00434079"/>
    <w:rsid w:val="004346DE"/>
    <w:rsid w:val="004346FA"/>
    <w:rsid w:val="00434784"/>
    <w:rsid w:val="004355B9"/>
    <w:rsid w:val="00436230"/>
    <w:rsid w:val="00437978"/>
    <w:rsid w:val="0044017F"/>
    <w:rsid w:val="00440385"/>
    <w:rsid w:val="00440C50"/>
    <w:rsid w:val="004420B4"/>
    <w:rsid w:val="00443057"/>
    <w:rsid w:val="0044326E"/>
    <w:rsid w:val="00444960"/>
    <w:rsid w:val="00444AF0"/>
    <w:rsid w:val="00444E28"/>
    <w:rsid w:val="004450F5"/>
    <w:rsid w:val="0044622C"/>
    <w:rsid w:val="0044710F"/>
    <w:rsid w:val="0044786C"/>
    <w:rsid w:val="00450965"/>
    <w:rsid w:val="00451635"/>
    <w:rsid w:val="004525FF"/>
    <w:rsid w:val="00454BFD"/>
    <w:rsid w:val="00454FCE"/>
    <w:rsid w:val="004567EE"/>
    <w:rsid w:val="00461621"/>
    <w:rsid w:val="00462829"/>
    <w:rsid w:val="00462A53"/>
    <w:rsid w:val="004631E7"/>
    <w:rsid w:val="00463300"/>
    <w:rsid w:val="00464FE6"/>
    <w:rsid w:val="00465727"/>
    <w:rsid w:val="00465AA1"/>
    <w:rsid w:val="00465C25"/>
    <w:rsid w:val="004661AF"/>
    <w:rsid w:val="0046658D"/>
    <w:rsid w:val="00466769"/>
    <w:rsid w:val="0046689E"/>
    <w:rsid w:val="00466A7E"/>
    <w:rsid w:val="0046710D"/>
    <w:rsid w:val="00467136"/>
    <w:rsid w:val="004673D4"/>
    <w:rsid w:val="00467799"/>
    <w:rsid w:val="004706B9"/>
    <w:rsid w:val="00471461"/>
    <w:rsid w:val="004720F1"/>
    <w:rsid w:val="0047287D"/>
    <w:rsid w:val="004746D1"/>
    <w:rsid w:val="004748BB"/>
    <w:rsid w:val="00475224"/>
    <w:rsid w:val="00476029"/>
    <w:rsid w:val="00476983"/>
    <w:rsid w:val="004776D4"/>
    <w:rsid w:val="00477F67"/>
    <w:rsid w:val="00480CB8"/>
    <w:rsid w:val="00481A5F"/>
    <w:rsid w:val="004827E6"/>
    <w:rsid w:val="00483638"/>
    <w:rsid w:val="004839EB"/>
    <w:rsid w:val="00484717"/>
    <w:rsid w:val="0048541E"/>
    <w:rsid w:val="004859CC"/>
    <w:rsid w:val="00485CF6"/>
    <w:rsid w:val="004866B4"/>
    <w:rsid w:val="0048682A"/>
    <w:rsid w:val="00486886"/>
    <w:rsid w:val="004868E5"/>
    <w:rsid w:val="0048700B"/>
    <w:rsid w:val="00490714"/>
    <w:rsid w:val="00491DE9"/>
    <w:rsid w:val="004923CF"/>
    <w:rsid w:val="00493FF2"/>
    <w:rsid w:val="00494741"/>
    <w:rsid w:val="00494979"/>
    <w:rsid w:val="00494A49"/>
    <w:rsid w:val="004969A6"/>
    <w:rsid w:val="00497F78"/>
    <w:rsid w:val="004A0F9E"/>
    <w:rsid w:val="004A11E5"/>
    <w:rsid w:val="004A2838"/>
    <w:rsid w:val="004A2C79"/>
    <w:rsid w:val="004A3F91"/>
    <w:rsid w:val="004A432A"/>
    <w:rsid w:val="004A48F7"/>
    <w:rsid w:val="004A6C3E"/>
    <w:rsid w:val="004B0128"/>
    <w:rsid w:val="004B06D1"/>
    <w:rsid w:val="004B2148"/>
    <w:rsid w:val="004B235A"/>
    <w:rsid w:val="004B48A0"/>
    <w:rsid w:val="004B6F81"/>
    <w:rsid w:val="004B71F7"/>
    <w:rsid w:val="004C037C"/>
    <w:rsid w:val="004C2852"/>
    <w:rsid w:val="004C29D0"/>
    <w:rsid w:val="004C2A60"/>
    <w:rsid w:val="004C3FA1"/>
    <w:rsid w:val="004C6178"/>
    <w:rsid w:val="004C6297"/>
    <w:rsid w:val="004C780A"/>
    <w:rsid w:val="004D03DA"/>
    <w:rsid w:val="004D04FA"/>
    <w:rsid w:val="004D05AF"/>
    <w:rsid w:val="004D1954"/>
    <w:rsid w:val="004D1FB1"/>
    <w:rsid w:val="004D2B1D"/>
    <w:rsid w:val="004D38EC"/>
    <w:rsid w:val="004D40DB"/>
    <w:rsid w:val="004D4E3C"/>
    <w:rsid w:val="004D5CA7"/>
    <w:rsid w:val="004D5EDB"/>
    <w:rsid w:val="004D6982"/>
    <w:rsid w:val="004E2368"/>
    <w:rsid w:val="004E37A5"/>
    <w:rsid w:val="004E4B06"/>
    <w:rsid w:val="004E4FA7"/>
    <w:rsid w:val="004E7852"/>
    <w:rsid w:val="004E7FF1"/>
    <w:rsid w:val="004F1C72"/>
    <w:rsid w:val="004F312B"/>
    <w:rsid w:val="004F711D"/>
    <w:rsid w:val="004F729B"/>
    <w:rsid w:val="004F7439"/>
    <w:rsid w:val="005002DD"/>
    <w:rsid w:val="00501E82"/>
    <w:rsid w:val="00502921"/>
    <w:rsid w:val="00502BFC"/>
    <w:rsid w:val="00502E24"/>
    <w:rsid w:val="00503036"/>
    <w:rsid w:val="00503C32"/>
    <w:rsid w:val="00504130"/>
    <w:rsid w:val="00504642"/>
    <w:rsid w:val="00506058"/>
    <w:rsid w:val="00506B8B"/>
    <w:rsid w:val="00506CDC"/>
    <w:rsid w:val="0050729E"/>
    <w:rsid w:val="00511477"/>
    <w:rsid w:val="00511ECA"/>
    <w:rsid w:val="0051222B"/>
    <w:rsid w:val="00512590"/>
    <w:rsid w:val="00513AD1"/>
    <w:rsid w:val="005142DD"/>
    <w:rsid w:val="00514C75"/>
    <w:rsid w:val="0051651F"/>
    <w:rsid w:val="00516BC6"/>
    <w:rsid w:val="00516FDF"/>
    <w:rsid w:val="0051760B"/>
    <w:rsid w:val="00517F02"/>
    <w:rsid w:val="00521127"/>
    <w:rsid w:val="00522E6F"/>
    <w:rsid w:val="0052340D"/>
    <w:rsid w:val="00523828"/>
    <w:rsid w:val="00523DD3"/>
    <w:rsid w:val="00524DA1"/>
    <w:rsid w:val="00524F42"/>
    <w:rsid w:val="0052683D"/>
    <w:rsid w:val="00526A99"/>
    <w:rsid w:val="005277D9"/>
    <w:rsid w:val="005304C9"/>
    <w:rsid w:val="005305AA"/>
    <w:rsid w:val="00530942"/>
    <w:rsid w:val="00530D77"/>
    <w:rsid w:val="005313C2"/>
    <w:rsid w:val="00531FB5"/>
    <w:rsid w:val="00534175"/>
    <w:rsid w:val="00535C78"/>
    <w:rsid w:val="00537009"/>
    <w:rsid w:val="00540771"/>
    <w:rsid w:val="00540804"/>
    <w:rsid w:val="00540D48"/>
    <w:rsid w:val="00541515"/>
    <w:rsid w:val="00541E86"/>
    <w:rsid w:val="005442D7"/>
    <w:rsid w:val="00544C38"/>
    <w:rsid w:val="00545A4D"/>
    <w:rsid w:val="005462F2"/>
    <w:rsid w:val="005465DF"/>
    <w:rsid w:val="00546B06"/>
    <w:rsid w:val="00546FC2"/>
    <w:rsid w:val="00547883"/>
    <w:rsid w:val="00550A0D"/>
    <w:rsid w:val="00550F05"/>
    <w:rsid w:val="0055213E"/>
    <w:rsid w:val="00552F0F"/>
    <w:rsid w:val="005536F4"/>
    <w:rsid w:val="00553B81"/>
    <w:rsid w:val="00555620"/>
    <w:rsid w:val="00556DC9"/>
    <w:rsid w:val="00557724"/>
    <w:rsid w:val="00557D58"/>
    <w:rsid w:val="00557F48"/>
    <w:rsid w:val="00560A2B"/>
    <w:rsid w:val="0056177D"/>
    <w:rsid w:val="00561787"/>
    <w:rsid w:val="0056229D"/>
    <w:rsid w:val="00562312"/>
    <w:rsid w:val="00562497"/>
    <w:rsid w:val="00562F9D"/>
    <w:rsid w:val="00565ABA"/>
    <w:rsid w:val="00565BC8"/>
    <w:rsid w:val="00565C99"/>
    <w:rsid w:val="00566D98"/>
    <w:rsid w:val="00570E0B"/>
    <w:rsid w:val="005710FE"/>
    <w:rsid w:val="00572861"/>
    <w:rsid w:val="00572E71"/>
    <w:rsid w:val="00573B77"/>
    <w:rsid w:val="00573C2A"/>
    <w:rsid w:val="00574833"/>
    <w:rsid w:val="00574D2E"/>
    <w:rsid w:val="0057510F"/>
    <w:rsid w:val="00576453"/>
    <w:rsid w:val="005764AE"/>
    <w:rsid w:val="00576FA0"/>
    <w:rsid w:val="005770F4"/>
    <w:rsid w:val="00581832"/>
    <w:rsid w:val="00581968"/>
    <w:rsid w:val="00582459"/>
    <w:rsid w:val="00583080"/>
    <w:rsid w:val="00583E86"/>
    <w:rsid w:val="005843A8"/>
    <w:rsid w:val="005868F1"/>
    <w:rsid w:val="00586A66"/>
    <w:rsid w:val="005901B2"/>
    <w:rsid w:val="00590865"/>
    <w:rsid w:val="005918E8"/>
    <w:rsid w:val="00591F3C"/>
    <w:rsid w:val="00592446"/>
    <w:rsid w:val="00592497"/>
    <w:rsid w:val="00592F42"/>
    <w:rsid w:val="005931A9"/>
    <w:rsid w:val="005942AF"/>
    <w:rsid w:val="005949D0"/>
    <w:rsid w:val="0059593F"/>
    <w:rsid w:val="005970AA"/>
    <w:rsid w:val="005972EF"/>
    <w:rsid w:val="00597C0B"/>
    <w:rsid w:val="00597D1D"/>
    <w:rsid w:val="005A0546"/>
    <w:rsid w:val="005A0765"/>
    <w:rsid w:val="005A156E"/>
    <w:rsid w:val="005A1588"/>
    <w:rsid w:val="005A2C69"/>
    <w:rsid w:val="005A4A59"/>
    <w:rsid w:val="005A4D37"/>
    <w:rsid w:val="005A5663"/>
    <w:rsid w:val="005A5865"/>
    <w:rsid w:val="005A5E0D"/>
    <w:rsid w:val="005A6019"/>
    <w:rsid w:val="005A6673"/>
    <w:rsid w:val="005A7201"/>
    <w:rsid w:val="005A75A8"/>
    <w:rsid w:val="005A777A"/>
    <w:rsid w:val="005A7F85"/>
    <w:rsid w:val="005B0595"/>
    <w:rsid w:val="005B1266"/>
    <w:rsid w:val="005B1AB4"/>
    <w:rsid w:val="005B2FA7"/>
    <w:rsid w:val="005B4229"/>
    <w:rsid w:val="005B57B5"/>
    <w:rsid w:val="005B5BD9"/>
    <w:rsid w:val="005B5CDD"/>
    <w:rsid w:val="005B627F"/>
    <w:rsid w:val="005B7C01"/>
    <w:rsid w:val="005B7F2F"/>
    <w:rsid w:val="005C06F2"/>
    <w:rsid w:val="005C179B"/>
    <w:rsid w:val="005C3071"/>
    <w:rsid w:val="005C5035"/>
    <w:rsid w:val="005C52DF"/>
    <w:rsid w:val="005C5707"/>
    <w:rsid w:val="005C5ADB"/>
    <w:rsid w:val="005C5B35"/>
    <w:rsid w:val="005C60CE"/>
    <w:rsid w:val="005C6460"/>
    <w:rsid w:val="005C649E"/>
    <w:rsid w:val="005D0107"/>
    <w:rsid w:val="005D02EC"/>
    <w:rsid w:val="005D05BC"/>
    <w:rsid w:val="005D1576"/>
    <w:rsid w:val="005D2792"/>
    <w:rsid w:val="005D2D70"/>
    <w:rsid w:val="005D3838"/>
    <w:rsid w:val="005D3C83"/>
    <w:rsid w:val="005D42D6"/>
    <w:rsid w:val="005D4BC0"/>
    <w:rsid w:val="005D6A9F"/>
    <w:rsid w:val="005D7363"/>
    <w:rsid w:val="005D7619"/>
    <w:rsid w:val="005D793F"/>
    <w:rsid w:val="005D7CAC"/>
    <w:rsid w:val="005E09EB"/>
    <w:rsid w:val="005E1793"/>
    <w:rsid w:val="005E1C61"/>
    <w:rsid w:val="005E295A"/>
    <w:rsid w:val="005E433E"/>
    <w:rsid w:val="005E4E38"/>
    <w:rsid w:val="005E4F5C"/>
    <w:rsid w:val="005E6953"/>
    <w:rsid w:val="005F1BB9"/>
    <w:rsid w:val="005F3745"/>
    <w:rsid w:val="005F3998"/>
    <w:rsid w:val="005F40D9"/>
    <w:rsid w:val="005F481C"/>
    <w:rsid w:val="005F4C19"/>
    <w:rsid w:val="005F5CD1"/>
    <w:rsid w:val="005F69BD"/>
    <w:rsid w:val="005F7401"/>
    <w:rsid w:val="005F74D4"/>
    <w:rsid w:val="005F75B3"/>
    <w:rsid w:val="005F7832"/>
    <w:rsid w:val="006008BC"/>
    <w:rsid w:val="00600E34"/>
    <w:rsid w:val="00601F63"/>
    <w:rsid w:val="006031D6"/>
    <w:rsid w:val="00604F06"/>
    <w:rsid w:val="006055A7"/>
    <w:rsid w:val="006057A5"/>
    <w:rsid w:val="00606976"/>
    <w:rsid w:val="006073BB"/>
    <w:rsid w:val="0060787C"/>
    <w:rsid w:val="006100D6"/>
    <w:rsid w:val="006100DA"/>
    <w:rsid w:val="00610CFF"/>
    <w:rsid w:val="00610EF8"/>
    <w:rsid w:val="0061183E"/>
    <w:rsid w:val="00612A01"/>
    <w:rsid w:val="00613254"/>
    <w:rsid w:val="00613299"/>
    <w:rsid w:val="00616CD0"/>
    <w:rsid w:val="006173F5"/>
    <w:rsid w:val="00617530"/>
    <w:rsid w:val="00617874"/>
    <w:rsid w:val="00621433"/>
    <w:rsid w:val="00622067"/>
    <w:rsid w:val="006221BE"/>
    <w:rsid w:val="00622F93"/>
    <w:rsid w:val="006237D8"/>
    <w:rsid w:val="0062405E"/>
    <w:rsid w:val="0062647D"/>
    <w:rsid w:val="0062650F"/>
    <w:rsid w:val="00626BE4"/>
    <w:rsid w:val="00630C9E"/>
    <w:rsid w:val="00631009"/>
    <w:rsid w:val="00631E4A"/>
    <w:rsid w:val="00632B65"/>
    <w:rsid w:val="00632C74"/>
    <w:rsid w:val="00633243"/>
    <w:rsid w:val="00633DBF"/>
    <w:rsid w:val="00634650"/>
    <w:rsid w:val="00634C2A"/>
    <w:rsid w:val="00634F84"/>
    <w:rsid w:val="006363FA"/>
    <w:rsid w:val="00636865"/>
    <w:rsid w:val="00636FFB"/>
    <w:rsid w:val="00637A25"/>
    <w:rsid w:val="00637E86"/>
    <w:rsid w:val="006402CE"/>
    <w:rsid w:val="0064048C"/>
    <w:rsid w:val="00641D84"/>
    <w:rsid w:val="006428A9"/>
    <w:rsid w:val="00642951"/>
    <w:rsid w:val="00642A77"/>
    <w:rsid w:val="0064347B"/>
    <w:rsid w:val="006436A8"/>
    <w:rsid w:val="00644B98"/>
    <w:rsid w:val="00644DBD"/>
    <w:rsid w:val="006450E0"/>
    <w:rsid w:val="00650752"/>
    <w:rsid w:val="00650DA2"/>
    <w:rsid w:val="00652112"/>
    <w:rsid w:val="00652169"/>
    <w:rsid w:val="006525ED"/>
    <w:rsid w:val="0065344C"/>
    <w:rsid w:val="00654624"/>
    <w:rsid w:val="0065478F"/>
    <w:rsid w:val="00655EFF"/>
    <w:rsid w:val="0065634C"/>
    <w:rsid w:val="00660900"/>
    <w:rsid w:val="00660C12"/>
    <w:rsid w:val="00661F73"/>
    <w:rsid w:val="006628CB"/>
    <w:rsid w:val="00662CC4"/>
    <w:rsid w:val="00663E9D"/>
    <w:rsid w:val="00663F84"/>
    <w:rsid w:val="0066417F"/>
    <w:rsid w:val="00664670"/>
    <w:rsid w:val="00664A70"/>
    <w:rsid w:val="0066581B"/>
    <w:rsid w:val="006660FA"/>
    <w:rsid w:val="00666B13"/>
    <w:rsid w:val="0066755E"/>
    <w:rsid w:val="00670268"/>
    <w:rsid w:val="00671383"/>
    <w:rsid w:val="00671C47"/>
    <w:rsid w:val="0067231A"/>
    <w:rsid w:val="006728E1"/>
    <w:rsid w:val="00672B16"/>
    <w:rsid w:val="00672CF0"/>
    <w:rsid w:val="00674004"/>
    <w:rsid w:val="00675121"/>
    <w:rsid w:val="00675940"/>
    <w:rsid w:val="006762A6"/>
    <w:rsid w:val="006763E7"/>
    <w:rsid w:val="00677127"/>
    <w:rsid w:val="00677F1E"/>
    <w:rsid w:val="00681194"/>
    <w:rsid w:val="00681FE0"/>
    <w:rsid w:val="00682113"/>
    <w:rsid w:val="00683463"/>
    <w:rsid w:val="0068357A"/>
    <w:rsid w:val="00683B42"/>
    <w:rsid w:val="00683EAE"/>
    <w:rsid w:val="0068724B"/>
    <w:rsid w:val="00690B90"/>
    <w:rsid w:val="00690D9F"/>
    <w:rsid w:val="00690E74"/>
    <w:rsid w:val="00691961"/>
    <w:rsid w:val="006943B7"/>
    <w:rsid w:val="00694B37"/>
    <w:rsid w:val="00695618"/>
    <w:rsid w:val="0069668F"/>
    <w:rsid w:val="00697201"/>
    <w:rsid w:val="00697B65"/>
    <w:rsid w:val="006A0A09"/>
    <w:rsid w:val="006A0C98"/>
    <w:rsid w:val="006A18A6"/>
    <w:rsid w:val="006A2E96"/>
    <w:rsid w:val="006A4503"/>
    <w:rsid w:val="006A49C7"/>
    <w:rsid w:val="006A5325"/>
    <w:rsid w:val="006A5402"/>
    <w:rsid w:val="006A616D"/>
    <w:rsid w:val="006A73C7"/>
    <w:rsid w:val="006B0238"/>
    <w:rsid w:val="006B0448"/>
    <w:rsid w:val="006B0499"/>
    <w:rsid w:val="006B0948"/>
    <w:rsid w:val="006B0F50"/>
    <w:rsid w:val="006B1355"/>
    <w:rsid w:val="006B1E25"/>
    <w:rsid w:val="006B5DAC"/>
    <w:rsid w:val="006B6032"/>
    <w:rsid w:val="006B64DB"/>
    <w:rsid w:val="006B66DB"/>
    <w:rsid w:val="006B6733"/>
    <w:rsid w:val="006C032C"/>
    <w:rsid w:val="006C19F7"/>
    <w:rsid w:val="006C309E"/>
    <w:rsid w:val="006C3C84"/>
    <w:rsid w:val="006C3F0D"/>
    <w:rsid w:val="006C449A"/>
    <w:rsid w:val="006C6E04"/>
    <w:rsid w:val="006C7B77"/>
    <w:rsid w:val="006D0FD5"/>
    <w:rsid w:val="006D17DB"/>
    <w:rsid w:val="006D363B"/>
    <w:rsid w:val="006D4C0D"/>
    <w:rsid w:val="006D5AC4"/>
    <w:rsid w:val="006E1D30"/>
    <w:rsid w:val="006E32BC"/>
    <w:rsid w:val="006E3951"/>
    <w:rsid w:val="006E39E0"/>
    <w:rsid w:val="006E440E"/>
    <w:rsid w:val="006E5519"/>
    <w:rsid w:val="006E6466"/>
    <w:rsid w:val="006E7994"/>
    <w:rsid w:val="006F0533"/>
    <w:rsid w:val="006F1353"/>
    <w:rsid w:val="006F26C5"/>
    <w:rsid w:val="006F273B"/>
    <w:rsid w:val="006F2FAF"/>
    <w:rsid w:val="006F4F0A"/>
    <w:rsid w:val="006F514F"/>
    <w:rsid w:val="006F5B4E"/>
    <w:rsid w:val="006F6C96"/>
    <w:rsid w:val="006F6DC1"/>
    <w:rsid w:val="006F78D6"/>
    <w:rsid w:val="00700C72"/>
    <w:rsid w:val="007013BF"/>
    <w:rsid w:val="00701B70"/>
    <w:rsid w:val="00701C62"/>
    <w:rsid w:val="00703B79"/>
    <w:rsid w:val="00704C0C"/>
    <w:rsid w:val="0070700F"/>
    <w:rsid w:val="0071280E"/>
    <w:rsid w:val="00714555"/>
    <w:rsid w:val="00715ABA"/>
    <w:rsid w:val="007161F6"/>
    <w:rsid w:val="00720EB8"/>
    <w:rsid w:val="0072107D"/>
    <w:rsid w:val="007210C8"/>
    <w:rsid w:val="00724C6F"/>
    <w:rsid w:val="007255E0"/>
    <w:rsid w:val="00725A12"/>
    <w:rsid w:val="00726406"/>
    <w:rsid w:val="00727190"/>
    <w:rsid w:val="0072796C"/>
    <w:rsid w:val="0073050A"/>
    <w:rsid w:val="00730606"/>
    <w:rsid w:val="00732175"/>
    <w:rsid w:val="00732368"/>
    <w:rsid w:val="007336EC"/>
    <w:rsid w:val="00733AD3"/>
    <w:rsid w:val="00733C4F"/>
    <w:rsid w:val="00735053"/>
    <w:rsid w:val="0073596B"/>
    <w:rsid w:val="00735C02"/>
    <w:rsid w:val="00735CF6"/>
    <w:rsid w:val="00736F93"/>
    <w:rsid w:val="0073763E"/>
    <w:rsid w:val="00741358"/>
    <w:rsid w:val="007414C7"/>
    <w:rsid w:val="0074185C"/>
    <w:rsid w:val="00742F7A"/>
    <w:rsid w:val="00744142"/>
    <w:rsid w:val="007447A3"/>
    <w:rsid w:val="00745FD7"/>
    <w:rsid w:val="00746266"/>
    <w:rsid w:val="00747D47"/>
    <w:rsid w:val="00751C3D"/>
    <w:rsid w:val="00753DB1"/>
    <w:rsid w:val="00754294"/>
    <w:rsid w:val="00754D35"/>
    <w:rsid w:val="00756061"/>
    <w:rsid w:val="00756228"/>
    <w:rsid w:val="00756E03"/>
    <w:rsid w:val="00756F8C"/>
    <w:rsid w:val="00757BD7"/>
    <w:rsid w:val="00757DBB"/>
    <w:rsid w:val="0076091A"/>
    <w:rsid w:val="0076145B"/>
    <w:rsid w:val="007628D8"/>
    <w:rsid w:val="00762BB4"/>
    <w:rsid w:val="00763DCA"/>
    <w:rsid w:val="007641BC"/>
    <w:rsid w:val="007643C3"/>
    <w:rsid w:val="007679B6"/>
    <w:rsid w:val="0077083E"/>
    <w:rsid w:val="00772736"/>
    <w:rsid w:val="007730FE"/>
    <w:rsid w:val="00773288"/>
    <w:rsid w:val="0077328C"/>
    <w:rsid w:val="007740A5"/>
    <w:rsid w:val="0077463F"/>
    <w:rsid w:val="0077486A"/>
    <w:rsid w:val="00774A41"/>
    <w:rsid w:val="007752B4"/>
    <w:rsid w:val="007775DE"/>
    <w:rsid w:val="0078216E"/>
    <w:rsid w:val="00782576"/>
    <w:rsid w:val="00782A4B"/>
    <w:rsid w:val="00782C0C"/>
    <w:rsid w:val="00783E65"/>
    <w:rsid w:val="0078403A"/>
    <w:rsid w:val="0078453D"/>
    <w:rsid w:val="00784629"/>
    <w:rsid w:val="007849EE"/>
    <w:rsid w:val="007851DE"/>
    <w:rsid w:val="007873BB"/>
    <w:rsid w:val="007879F2"/>
    <w:rsid w:val="00787CDC"/>
    <w:rsid w:val="00787DB7"/>
    <w:rsid w:val="0079097D"/>
    <w:rsid w:val="00790E19"/>
    <w:rsid w:val="00792C93"/>
    <w:rsid w:val="00793F52"/>
    <w:rsid w:val="00794C66"/>
    <w:rsid w:val="00794FD1"/>
    <w:rsid w:val="00796D00"/>
    <w:rsid w:val="00797EA9"/>
    <w:rsid w:val="007A1779"/>
    <w:rsid w:val="007A2DC3"/>
    <w:rsid w:val="007A3A05"/>
    <w:rsid w:val="007A551C"/>
    <w:rsid w:val="007A6879"/>
    <w:rsid w:val="007A7D09"/>
    <w:rsid w:val="007B0168"/>
    <w:rsid w:val="007B0E60"/>
    <w:rsid w:val="007B1157"/>
    <w:rsid w:val="007B19EA"/>
    <w:rsid w:val="007B2ED5"/>
    <w:rsid w:val="007B3224"/>
    <w:rsid w:val="007B42EF"/>
    <w:rsid w:val="007B43C5"/>
    <w:rsid w:val="007B5C31"/>
    <w:rsid w:val="007B7ACC"/>
    <w:rsid w:val="007B7CF8"/>
    <w:rsid w:val="007C007C"/>
    <w:rsid w:val="007C03F1"/>
    <w:rsid w:val="007C221E"/>
    <w:rsid w:val="007C29EE"/>
    <w:rsid w:val="007C2CDF"/>
    <w:rsid w:val="007C315B"/>
    <w:rsid w:val="007C3C8D"/>
    <w:rsid w:val="007C40CC"/>
    <w:rsid w:val="007C4327"/>
    <w:rsid w:val="007C44A2"/>
    <w:rsid w:val="007C45C7"/>
    <w:rsid w:val="007C4A9C"/>
    <w:rsid w:val="007C58D1"/>
    <w:rsid w:val="007C6913"/>
    <w:rsid w:val="007C6A6F"/>
    <w:rsid w:val="007C6C43"/>
    <w:rsid w:val="007C6D30"/>
    <w:rsid w:val="007D0071"/>
    <w:rsid w:val="007D0348"/>
    <w:rsid w:val="007D0E4D"/>
    <w:rsid w:val="007D102E"/>
    <w:rsid w:val="007D11E1"/>
    <w:rsid w:val="007D1A9A"/>
    <w:rsid w:val="007D3FE8"/>
    <w:rsid w:val="007D58A3"/>
    <w:rsid w:val="007D58E8"/>
    <w:rsid w:val="007D6067"/>
    <w:rsid w:val="007D6748"/>
    <w:rsid w:val="007D7311"/>
    <w:rsid w:val="007D754E"/>
    <w:rsid w:val="007D76AD"/>
    <w:rsid w:val="007E094B"/>
    <w:rsid w:val="007E0C9A"/>
    <w:rsid w:val="007E2C42"/>
    <w:rsid w:val="007E2DF0"/>
    <w:rsid w:val="007E36DD"/>
    <w:rsid w:val="007E3F16"/>
    <w:rsid w:val="007E5223"/>
    <w:rsid w:val="007E54CC"/>
    <w:rsid w:val="007E6EB6"/>
    <w:rsid w:val="007E7656"/>
    <w:rsid w:val="007F0300"/>
    <w:rsid w:val="007F0339"/>
    <w:rsid w:val="007F03E0"/>
    <w:rsid w:val="007F0C4F"/>
    <w:rsid w:val="007F0C82"/>
    <w:rsid w:val="007F5384"/>
    <w:rsid w:val="007F64A5"/>
    <w:rsid w:val="007F6DC2"/>
    <w:rsid w:val="007F7E6B"/>
    <w:rsid w:val="00800373"/>
    <w:rsid w:val="008005A9"/>
    <w:rsid w:val="00801C25"/>
    <w:rsid w:val="008038CE"/>
    <w:rsid w:val="00804011"/>
    <w:rsid w:val="008045B2"/>
    <w:rsid w:val="00805484"/>
    <w:rsid w:val="00805729"/>
    <w:rsid w:val="00805A0B"/>
    <w:rsid w:val="00806217"/>
    <w:rsid w:val="008107D6"/>
    <w:rsid w:val="00811CE6"/>
    <w:rsid w:val="008126F9"/>
    <w:rsid w:val="008127FD"/>
    <w:rsid w:val="00812CC4"/>
    <w:rsid w:val="00812D47"/>
    <w:rsid w:val="008134A2"/>
    <w:rsid w:val="008149C3"/>
    <w:rsid w:val="00814A3C"/>
    <w:rsid w:val="00815B67"/>
    <w:rsid w:val="008179A5"/>
    <w:rsid w:val="008201F4"/>
    <w:rsid w:val="00820CA9"/>
    <w:rsid w:val="00821560"/>
    <w:rsid w:val="00821D2F"/>
    <w:rsid w:val="0082288E"/>
    <w:rsid w:val="00822A03"/>
    <w:rsid w:val="0082356A"/>
    <w:rsid w:val="00824582"/>
    <w:rsid w:val="008249A7"/>
    <w:rsid w:val="00824CD9"/>
    <w:rsid w:val="008253A4"/>
    <w:rsid w:val="00825AF0"/>
    <w:rsid w:val="00826550"/>
    <w:rsid w:val="00826869"/>
    <w:rsid w:val="00827D34"/>
    <w:rsid w:val="008314F8"/>
    <w:rsid w:val="00832687"/>
    <w:rsid w:val="008333A0"/>
    <w:rsid w:val="00833DDC"/>
    <w:rsid w:val="00834A31"/>
    <w:rsid w:val="00835448"/>
    <w:rsid w:val="008371B4"/>
    <w:rsid w:val="00843D55"/>
    <w:rsid w:val="00844A32"/>
    <w:rsid w:val="00845C2D"/>
    <w:rsid w:val="00850397"/>
    <w:rsid w:val="00850E9F"/>
    <w:rsid w:val="00850EF3"/>
    <w:rsid w:val="00851160"/>
    <w:rsid w:val="008512FC"/>
    <w:rsid w:val="0085199F"/>
    <w:rsid w:val="0085395B"/>
    <w:rsid w:val="00853C41"/>
    <w:rsid w:val="008540BC"/>
    <w:rsid w:val="00854433"/>
    <w:rsid w:val="00855179"/>
    <w:rsid w:val="00855EDC"/>
    <w:rsid w:val="00856B21"/>
    <w:rsid w:val="008574D7"/>
    <w:rsid w:val="00857C1C"/>
    <w:rsid w:val="00857E41"/>
    <w:rsid w:val="00857E88"/>
    <w:rsid w:val="00860CD4"/>
    <w:rsid w:val="00861234"/>
    <w:rsid w:val="0086321D"/>
    <w:rsid w:val="00865607"/>
    <w:rsid w:val="00865F9E"/>
    <w:rsid w:val="008666ED"/>
    <w:rsid w:val="00871625"/>
    <w:rsid w:val="00871CCA"/>
    <w:rsid w:val="00872478"/>
    <w:rsid w:val="008725F5"/>
    <w:rsid w:val="0087272C"/>
    <w:rsid w:val="00872CA3"/>
    <w:rsid w:val="00872CEC"/>
    <w:rsid w:val="00872F6C"/>
    <w:rsid w:val="008748BE"/>
    <w:rsid w:val="008760AB"/>
    <w:rsid w:val="00876663"/>
    <w:rsid w:val="008769C1"/>
    <w:rsid w:val="00876E9D"/>
    <w:rsid w:val="00877070"/>
    <w:rsid w:val="00877C0E"/>
    <w:rsid w:val="00880171"/>
    <w:rsid w:val="00880829"/>
    <w:rsid w:val="008808D8"/>
    <w:rsid w:val="00881040"/>
    <w:rsid w:val="0088109D"/>
    <w:rsid w:val="0088121F"/>
    <w:rsid w:val="00882AA1"/>
    <w:rsid w:val="0088558F"/>
    <w:rsid w:val="00885988"/>
    <w:rsid w:val="00887BFF"/>
    <w:rsid w:val="00887E52"/>
    <w:rsid w:val="00890424"/>
    <w:rsid w:val="00892480"/>
    <w:rsid w:val="008935F1"/>
    <w:rsid w:val="00894ACE"/>
    <w:rsid w:val="00895F19"/>
    <w:rsid w:val="00896133"/>
    <w:rsid w:val="00896442"/>
    <w:rsid w:val="00897191"/>
    <w:rsid w:val="008977A6"/>
    <w:rsid w:val="008A1233"/>
    <w:rsid w:val="008A1864"/>
    <w:rsid w:val="008A1F1D"/>
    <w:rsid w:val="008A22D5"/>
    <w:rsid w:val="008A2673"/>
    <w:rsid w:val="008A271C"/>
    <w:rsid w:val="008A459C"/>
    <w:rsid w:val="008A4650"/>
    <w:rsid w:val="008A4867"/>
    <w:rsid w:val="008A509C"/>
    <w:rsid w:val="008A6314"/>
    <w:rsid w:val="008A660C"/>
    <w:rsid w:val="008A6B42"/>
    <w:rsid w:val="008B047B"/>
    <w:rsid w:val="008B0868"/>
    <w:rsid w:val="008B1698"/>
    <w:rsid w:val="008B1DC4"/>
    <w:rsid w:val="008B1EE5"/>
    <w:rsid w:val="008B1F0E"/>
    <w:rsid w:val="008B2014"/>
    <w:rsid w:val="008B3F0F"/>
    <w:rsid w:val="008B3F74"/>
    <w:rsid w:val="008B40EE"/>
    <w:rsid w:val="008B486B"/>
    <w:rsid w:val="008B5BF6"/>
    <w:rsid w:val="008B7A67"/>
    <w:rsid w:val="008C0010"/>
    <w:rsid w:val="008C028A"/>
    <w:rsid w:val="008C0868"/>
    <w:rsid w:val="008C0CCF"/>
    <w:rsid w:val="008C1291"/>
    <w:rsid w:val="008C18AA"/>
    <w:rsid w:val="008C21A7"/>
    <w:rsid w:val="008C2315"/>
    <w:rsid w:val="008C2B8D"/>
    <w:rsid w:val="008C2BC9"/>
    <w:rsid w:val="008C58B8"/>
    <w:rsid w:val="008C596C"/>
    <w:rsid w:val="008C604B"/>
    <w:rsid w:val="008C6521"/>
    <w:rsid w:val="008C69FE"/>
    <w:rsid w:val="008C6BFD"/>
    <w:rsid w:val="008C7237"/>
    <w:rsid w:val="008C73E7"/>
    <w:rsid w:val="008C795A"/>
    <w:rsid w:val="008D034B"/>
    <w:rsid w:val="008D1157"/>
    <w:rsid w:val="008D1BF7"/>
    <w:rsid w:val="008D2978"/>
    <w:rsid w:val="008D3D01"/>
    <w:rsid w:val="008D4BA3"/>
    <w:rsid w:val="008D791C"/>
    <w:rsid w:val="008E0B1A"/>
    <w:rsid w:val="008E0D2F"/>
    <w:rsid w:val="008E175E"/>
    <w:rsid w:val="008E1A92"/>
    <w:rsid w:val="008E2140"/>
    <w:rsid w:val="008E343B"/>
    <w:rsid w:val="008E4A01"/>
    <w:rsid w:val="008E5990"/>
    <w:rsid w:val="008E6CF8"/>
    <w:rsid w:val="008E7BE7"/>
    <w:rsid w:val="008F1576"/>
    <w:rsid w:val="008F2328"/>
    <w:rsid w:val="008F2D07"/>
    <w:rsid w:val="008F375C"/>
    <w:rsid w:val="008F4B52"/>
    <w:rsid w:val="008F66D2"/>
    <w:rsid w:val="008F690B"/>
    <w:rsid w:val="008F6FAC"/>
    <w:rsid w:val="008F7B10"/>
    <w:rsid w:val="009003C8"/>
    <w:rsid w:val="0090081E"/>
    <w:rsid w:val="00902083"/>
    <w:rsid w:val="00903D79"/>
    <w:rsid w:val="009072FA"/>
    <w:rsid w:val="0090752D"/>
    <w:rsid w:val="00907B65"/>
    <w:rsid w:val="0091005F"/>
    <w:rsid w:val="00910089"/>
    <w:rsid w:val="009100C0"/>
    <w:rsid w:val="00911309"/>
    <w:rsid w:val="00911A85"/>
    <w:rsid w:val="0091225D"/>
    <w:rsid w:val="00913847"/>
    <w:rsid w:val="009172F4"/>
    <w:rsid w:val="009175FF"/>
    <w:rsid w:val="00920E82"/>
    <w:rsid w:val="0092106C"/>
    <w:rsid w:val="0092124C"/>
    <w:rsid w:val="00922CFA"/>
    <w:rsid w:val="00923B93"/>
    <w:rsid w:val="00923E8D"/>
    <w:rsid w:val="00924ACE"/>
    <w:rsid w:val="0092643C"/>
    <w:rsid w:val="00927427"/>
    <w:rsid w:val="00927AA5"/>
    <w:rsid w:val="00927C27"/>
    <w:rsid w:val="0093090C"/>
    <w:rsid w:val="00930CAE"/>
    <w:rsid w:val="00930FB0"/>
    <w:rsid w:val="009319D2"/>
    <w:rsid w:val="00931A9E"/>
    <w:rsid w:val="00931B51"/>
    <w:rsid w:val="00934045"/>
    <w:rsid w:val="00934685"/>
    <w:rsid w:val="009348A0"/>
    <w:rsid w:val="00934A6E"/>
    <w:rsid w:val="00934FD0"/>
    <w:rsid w:val="009352B1"/>
    <w:rsid w:val="00936244"/>
    <w:rsid w:val="00937B14"/>
    <w:rsid w:val="00937B98"/>
    <w:rsid w:val="009401F3"/>
    <w:rsid w:val="009403F3"/>
    <w:rsid w:val="009407D7"/>
    <w:rsid w:val="00940B0D"/>
    <w:rsid w:val="00941782"/>
    <w:rsid w:val="00942580"/>
    <w:rsid w:val="0094290B"/>
    <w:rsid w:val="00942C0C"/>
    <w:rsid w:val="00943240"/>
    <w:rsid w:val="0094394D"/>
    <w:rsid w:val="009439F3"/>
    <w:rsid w:val="00944DFB"/>
    <w:rsid w:val="009453BE"/>
    <w:rsid w:val="009468E9"/>
    <w:rsid w:val="00946B08"/>
    <w:rsid w:val="00951755"/>
    <w:rsid w:val="00951CF7"/>
    <w:rsid w:val="00951E1F"/>
    <w:rsid w:val="009523CC"/>
    <w:rsid w:val="00953775"/>
    <w:rsid w:val="00955C42"/>
    <w:rsid w:val="00956589"/>
    <w:rsid w:val="00956809"/>
    <w:rsid w:val="00956BFF"/>
    <w:rsid w:val="00956E3B"/>
    <w:rsid w:val="00957881"/>
    <w:rsid w:val="009606F9"/>
    <w:rsid w:val="00960FF8"/>
    <w:rsid w:val="00961922"/>
    <w:rsid w:val="009620E6"/>
    <w:rsid w:val="00962179"/>
    <w:rsid w:val="00962B5F"/>
    <w:rsid w:val="00962F65"/>
    <w:rsid w:val="0096313D"/>
    <w:rsid w:val="0096389B"/>
    <w:rsid w:val="009655BA"/>
    <w:rsid w:val="009658A8"/>
    <w:rsid w:val="009667D7"/>
    <w:rsid w:val="0096780E"/>
    <w:rsid w:val="009715BB"/>
    <w:rsid w:val="00971D9A"/>
    <w:rsid w:val="00972BF0"/>
    <w:rsid w:val="00973899"/>
    <w:rsid w:val="00975AF7"/>
    <w:rsid w:val="00976170"/>
    <w:rsid w:val="00977139"/>
    <w:rsid w:val="00977364"/>
    <w:rsid w:val="00977555"/>
    <w:rsid w:val="009778D1"/>
    <w:rsid w:val="00980447"/>
    <w:rsid w:val="009809DC"/>
    <w:rsid w:val="00982A67"/>
    <w:rsid w:val="00982D7B"/>
    <w:rsid w:val="0098462C"/>
    <w:rsid w:val="00987502"/>
    <w:rsid w:val="0099161F"/>
    <w:rsid w:val="00991805"/>
    <w:rsid w:val="00991E2D"/>
    <w:rsid w:val="0099229D"/>
    <w:rsid w:val="00992477"/>
    <w:rsid w:val="009952CD"/>
    <w:rsid w:val="0099535D"/>
    <w:rsid w:val="00995EA6"/>
    <w:rsid w:val="00996446"/>
    <w:rsid w:val="00996D59"/>
    <w:rsid w:val="00997537"/>
    <w:rsid w:val="0099758B"/>
    <w:rsid w:val="00997F84"/>
    <w:rsid w:val="009A06D3"/>
    <w:rsid w:val="009A1172"/>
    <w:rsid w:val="009A45CE"/>
    <w:rsid w:val="009A62D3"/>
    <w:rsid w:val="009A66A6"/>
    <w:rsid w:val="009B28BD"/>
    <w:rsid w:val="009B4055"/>
    <w:rsid w:val="009B4F67"/>
    <w:rsid w:val="009B7B42"/>
    <w:rsid w:val="009B7E66"/>
    <w:rsid w:val="009C2C7A"/>
    <w:rsid w:val="009C2C8B"/>
    <w:rsid w:val="009C36C2"/>
    <w:rsid w:val="009C562B"/>
    <w:rsid w:val="009C5D8A"/>
    <w:rsid w:val="009C7D2C"/>
    <w:rsid w:val="009C7F24"/>
    <w:rsid w:val="009D2888"/>
    <w:rsid w:val="009D295A"/>
    <w:rsid w:val="009D2D6A"/>
    <w:rsid w:val="009D3FBA"/>
    <w:rsid w:val="009D5272"/>
    <w:rsid w:val="009D6799"/>
    <w:rsid w:val="009D6F2E"/>
    <w:rsid w:val="009D7872"/>
    <w:rsid w:val="009E0AC3"/>
    <w:rsid w:val="009E0CA5"/>
    <w:rsid w:val="009E1992"/>
    <w:rsid w:val="009E22C4"/>
    <w:rsid w:val="009E245C"/>
    <w:rsid w:val="009E5E43"/>
    <w:rsid w:val="009E6606"/>
    <w:rsid w:val="009F05BB"/>
    <w:rsid w:val="009F0602"/>
    <w:rsid w:val="009F0A77"/>
    <w:rsid w:val="009F186F"/>
    <w:rsid w:val="009F1F10"/>
    <w:rsid w:val="009F2410"/>
    <w:rsid w:val="009F3FB1"/>
    <w:rsid w:val="009F48B0"/>
    <w:rsid w:val="009F55C3"/>
    <w:rsid w:val="009F68AC"/>
    <w:rsid w:val="009F6EA8"/>
    <w:rsid w:val="009F7530"/>
    <w:rsid w:val="009F77C6"/>
    <w:rsid w:val="009F7C4B"/>
    <w:rsid w:val="00A013A9"/>
    <w:rsid w:val="00A0237C"/>
    <w:rsid w:val="00A02616"/>
    <w:rsid w:val="00A02851"/>
    <w:rsid w:val="00A02AA5"/>
    <w:rsid w:val="00A02D28"/>
    <w:rsid w:val="00A045D1"/>
    <w:rsid w:val="00A060AE"/>
    <w:rsid w:val="00A06BC8"/>
    <w:rsid w:val="00A06D62"/>
    <w:rsid w:val="00A070EF"/>
    <w:rsid w:val="00A07C5A"/>
    <w:rsid w:val="00A104C6"/>
    <w:rsid w:val="00A11904"/>
    <w:rsid w:val="00A11E53"/>
    <w:rsid w:val="00A12248"/>
    <w:rsid w:val="00A13ECC"/>
    <w:rsid w:val="00A1596E"/>
    <w:rsid w:val="00A20E42"/>
    <w:rsid w:val="00A20FF9"/>
    <w:rsid w:val="00A22E48"/>
    <w:rsid w:val="00A26238"/>
    <w:rsid w:val="00A2641C"/>
    <w:rsid w:val="00A27FE7"/>
    <w:rsid w:val="00A3183D"/>
    <w:rsid w:val="00A37F41"/>
    <w:rsid w:val="00A40C47"/>
    <w:rsid w:val="00A40D1D"/>
    <w:rsid w:val="00A41CF3"/>
    <w:rsid w:val="00A41EAA"/>
    <w:rsid w:val="00A421C7"/>
    <w:rsid w:val="00A4404A"/>
    <w:rsid w:val="00A45178"/>
    <w:rsid w:val="00A4574F"/>
    <w:rsid w:val="00A4645B"/>
    <w:rsid w:val="00A46CFA"/>
    <w:rsid w:val="00A479A7"/>
    <w:rsid w:val="00A47A7B"/>
    <w:rsid w:val="00A5014B"/>
    <w:rsid w:val="00A50E63"/>
    <w:rsid w:val="00A51BF0"/>
    <w:rsid w:val="00A53DE4"/>
    <w:rsid w:val="00A53E57"/>
    <w:rsid w:val="00A5436E"/>
    <w:rsid w:val="00A55235"/>
    <w:rsid w:val="00A5556D"/>
    <w:rsid w:val="00A55967"/>
    <w:rsid w:val="00A5635D"/>
    <w:rsid w:val="00A56815"/>
    <w:rsid w:val="00A57C2E"/>
    <w:rsid w:val="00A601FB"/>
    <w:rsid w:val="00A60EF3"/>
    <w:rsid w:val="00A6233C"/>
    <w:rsid w:val="00A6327E"/>
    <w:rsid w:val="00A63848"/>
    <w:rsid w:val="00A63CAC"/>
    <w:rsid w:val="00A64C6D"/>
    <w:rsid w:val="00A6546A"/>
    <w:rsid w:val="00A654E0"/>
    <w:rsid w:val="00A671FC"/>
    <w:rsid w:val="00A67B20"/>
    <w:rsid w:val="00A725F4"/>
    <w:rsid w:val="00A738EC"/>
    <w:rsid w:val="00A7439B"/>
    <w:rsid w:val="00A75469"/>
    <w:rsid w:val="00A754AB"/>
    <w:rsid w:val="00A7688C"/>
    <w:rsid w:val="00A76B23"/>
    <w:rsid w:val="00A76D18"/>
    <w:rsid w:val="00A76EF1"/>
    <w:rsid w:val="00A80B2B"/>
    <w:rsid w:val="00A811AC"/>
    <w:rsid w:val="00A81CAD"/>
    <w:rsid w:val="00A81CED"/>
    <w:rsid w:val="00A8219C"/>
    <w:rsid w:val="00A835EA"/>
    <w:rsid w:val="00A84FF9"/>
    <w:rsid w:val="00A85775"/>
    <w:rsid w:val="00A85B93"/>
    <w:rsid w:val="00A8687F"/>
    <w:rsid w:val="00A90743"/>
    <w:rsid w:val="00A9169A"/>
    <w:rsid w:val="00A91BFA"/>
    <w:rsid w:val="00A91D13"/>
    <w:rsid w:val="00A92218"/>
    <w:rsid w:val="00A9274C"/>
    <w:rsid w:val="00A9347D"/>
    <w:rsid w:val="00A93E6D"/>
    <w:rsid w:val="00A9461B"/>
    <w:rsid w:val="00A95572"/>
    <w:rsid w:val="00A9618E"/>
    <w:rsid w:val="00A962CB"/>
    <w:rsid w:val="00A96B65"/>
    <w:rsid w:val="00A96F65"/>
    <w:rsid w:val="00A976D5"/>
    <w:rsid w:val="00AA0AF0"/>
    <w:rsid w:val="00AA1909"/>
    <w:rsid w:val="00AA1F86"/>
    <w:rsid w:val="00AA26B8"/>
    <w:rsid w:val="00AA3DA6"/>
    <w:rsid w:val="00AA46BD"/>
    <w:rsid w:val="00AA5084"/>
    <w:rsid w:val="00AA53EC"/>
    <w:rsid w:val="00AA57B3"/>
    <w:rsid w:val="00AA61D6"/>
    <w:rsid w:val="00AA6695"/>
    <w:rsid w:val="00AA7B55"/>
    <w:rsid w:val="00AB0D1B"/>
    <w:rsid w:val="00AB1203"/>
    <w:rsid w:val="00AB18B1"/>
    <w:rsid w:val="00AB22E7"/>
    <w:rsid w:val="00AB28F9"/>
    <w:rsid w:val="00AB318A"/>
    <w:rsid w:val="00AB3B14"/>
    <w:rsid w:val="00AB5321"/>
    <w:rsid w:val="00AB5FB8"/>
    <w:rsid w:val="00AB739C"/>
    <w:rsid w:val="00AC10C8"/>
    <w:rsid w:val="00AC2172"/>
    <w:rsid w:val="00AC21D6"/>
    <w:rsid w:val="00AC42D1"/>
    <w:rsid w:val="00AC5182"/>
    <w:rsid w:val="00AC551E"/>
    <w:rsid w:val="00AC56CF"/>
    <w:rsid w:val="00AC5845"/>
    <w:rsid w:val="00AC5E49"/>
    <w:rsid w:val="00AC7E77"/>
    <w:rsid w:val="00AD0CE8"/>
    <w:rsid w:val="00AD14C3"/>
    <w:rsid w:val="00AD259A"/>
    <w:rsid w:val="00AD37FB"/>
    <w:rsid w:val="00AD3CF3"/>
    <w:rsid w:val="00AD4B57"/>
    <w:rsid w:val="00AD4D8F"/>
    <w:rsid w:val="00AD5180"/>
    <w:rsid w:val="00AD5E1F"/>
    <w:rsid w:val="00AD6C37"/>
    <w:rsid w:val="00AD6F0C"/>
    <w:rsid w:val="00AE0D7A"/>
    <w:rsid w:val="00AE0E14"/>
    <w:rsid w:val="00AE3F52"/>
    <w:rsid w:val="00AE4D32"/>
    <w:rsid w:val="00AE6A94"/>
    <w:rsid w:val="00AE732D"/>
    <w:rsid w:val="00AF0517"/>
    <w:rsid w:val="00AF15A4"/>
    <w:rsid w:val="00AF1BE5"/>
    <w:rsid w:val="00AF2297"/>
    <w:rsid w:val="00AF2FF2"/>
    <w:rsid w:val="00AF3C04"/>
    <w:rsid w:val="00AF45BA"/>
    <w:rsid w:val="00AF511E"/>
    <w:rsid w:val="00B00538"/>
    <w:rsid w:val="00B00717"/>
    <w:rsid w:val="00B014F8"/>
    <w:rsid w:val="00B0166B"/>
    <w:rsid w:val="00B0191E"/>
    <w:rsid w:val="00B0197F"/>
    <w:rsid w:val="00B01D22"/>
    <w:rsid w:val="00B021B9"/>
    <w:rsid w:val="00B0356A"/>
    <w:rsid w:val="00B056F4"/>
    <w:rsid w:val="00B05F32"/>
    <w:rsid w:val="00B061E8"/>
    <w:rsid w:val="00B066E1"/>
    <w:rsid w:val="00B11391"/>
    <w:rsid w:val="00B11FB6"/>
    <w:rsid w:val="00B14103"/>
    <w:rsid w:val="00B15015"/>
    <w:rsid w:val="00B1509A"/>
    <w:rsid w:val="00B15301"/>
    <w:rsid w:val="00B155C5"/>
    <w:rsid w:val="00B15B35"/>
    <w:rsid w:val="00B1639E"/>
    <w:rsid w:val="00B16BC6"/>
    <w:rsid w:val="00B175F0"/>
    <w:rsid w:val="00B1764E"/>
    <w:rsid w:val="00B179CE"/>
    <w:rsid w:val="00B204F5"/>
    <w:rsid w:val="00B20893"/>
    <w:rsid w:val="00B21CAE"/>
    <w:rsid w:val="00B21DB9"/>
    <w:rsid w:val="00B220B0"/>
    <w:rsid w:val="00B22599"/>
    <w:rsid w:val="00B23627"/>
    <w:rsid w:val="00B23753"/>
    <w:rsid w:val="00B2385D"/>
    <w:rsid w:val="00B23BA5"/>
    <w:rsid w:val="00B24E89"/>
    <w:rsid w:val="00B254CC"/>
    <w:rsid w:val="00B25629"/>
    <w:rsid w:val="00B26677"/>
    <w:rsid w:val="00B26802"/>
    <w:rsid w:val="00B27516"/>
    <w:rsid w:val="00B306D3"/>
    <w:rsid w:val="00B30E60"/>
    <w:rsid w:val="00B314B0"/>
    <w:rsid w:val="00B32529"/>
    <w:rsid w:val="00B33695"/>
    <w:rsid w:val="00B34039"/>
    <w:rsid w:val="00B3461A"/>
    <w:rsid w:val="00B3598E"/>
    <w:rsid w:val="00B35F28"/>
    <w:rsid w:val="00B36B27"/>
    <w:rsid w:val="00B4051A"/>
    <w:rsid w:val="00B40DA1"/>
    <w:rsid w:val="00B415A4"/>
    <w:rsid w:val="00B415D9"/>
    <w:rsid w:val="00B4270B"/>
    <w:rsid w:val="00B435F3"/>
    <w:rsid w:val="00B43B84"/>
    <w:rsid w:val="00B44904"/>
    <w:rsid w:val="00B46B55"/>
    <w:rsid w:val="00B46D62"/>
    <w:rsid w:val="00B46F61"/>
    <w:rsid w:val="00B47472"/>
    <w:rsid w:val="00B51FC1"/>
    <w:rsid w:val="00B52848"/>
    <w:rsid w:val="00B533C9"/>
    <w:rsid w:val="00B53AF1"/>
    <w:rsid w:val="00B53C96"/>
    <w:rsid w:val="00B55E30"/>
    <w:rsid w:val="00B568C6"/>
    <w:rsid w:val="00B62804"/>
    <w:rsid w:val="00B62E95"/>
    <w:rsid w:val="00B63123"/>
    <w:rsid w:val="00B6433F"/>
    <w:rsid w:val="00B64E94"/>
    <w:rsid w:val="00B6541C"/>
    <w:rsid w:val="00B65C5B"/>
    <w:rsid w:val="00B6776C"/>
    <w:rsid w:val="00B7039D"/>
    <w:rsid w:val="00B70ED8"/>
    <w:rsid w:val="00B72056"/>
    <w:rsid w:val="00B73ECF"/>
    <w:rsid w:val="00B74FA9"/>
    <w:rsid w:val="00B75C21"/>
    <w:rsid w:val="00B7665C"/>
    <w:rsid w:val="00B81035"/>
    <w:rsid w:val="00B82886"/>
    <w:rsid w:val="00B82CBD"/>
    <w:rsid w:val="00B83A51"/>
    <w:rsid w:val="00B84E64"/>
    <w:rsid w:val="00B85BCC"/>
    <w:rsid w:val="00B86BD5"/>
    <w:rsid w:val="00B919E2"/>
    <w:rsid w:val="00B91BE4"/>
    <w:rsid w:val="00B92FEB"/>
    <w:rsid w:val="00B93496"/>
    <w:rsid w:val="00B94ED3"/>
    <w:rsid w:val="00B94F09"/>
    <w:rsid w:val="00B958B3"/>
    <w:rsid w:val="00B95AC2"/>
    <w:rsid w:val="00B96685"/>
    <w:rsid w:val="00B9702C"/>
    <w:rsid w:val="00B9717F"/>
    <w:rsid w:val="00B97A0B"/>
    <w:rsid w:val="00BA0CF5"/>
    <w:rsid w:val="00BA0E3B"/>
    <w:rsid w:val="00BA0FF5"/>
    <w:rsid w:val="00BA113A"/>
    <w:rsid w:val="00BA2947"/>
    <w:rsid w:val="00BA2EF5"/>
    <w:rsid w:val="00BA30AD"/>
    <w:rsid w:val="00BA360A"/>
    <w:rsid w:val="00BA4790"/>
    <w:rsid w:val="00BA493E"/>
    <w:rsid w:val="00BA7770"/>
    <w:rsid w:val="00BA7E8E"/>
    <w:rsid w:val="00BB06B9"/>
    <w:rsid w:val="00BB17DD"/>
    <w:rsid w:val="00BB270E"/>
    <w:rsid w:val="00BB2E6D"/>
    <w:rsid w:val="00BB4F16"/>
    <w:rsid w:val="00BB60BC"/>
    <w:rsid w:val="00BB614E"/>
    <w:rsid w:val="00BB67DB"/>
    <w:rsid w:val="00BB6858"/>
    <w:rsid w:val="00BB6A30"/>
    <w:rsid w:val="00BB76CA"/>
    <w:rsid w:val="00BB7AB0"/>
    <w:rsid w:val="00BC0F81"/>
    <w:rsid w:val="00BC1060"/>
    <w:rsid w:val="00BC18C6"/>
    <w:rsid w:val="00BC233A"/>
    <w:rsid w:val="00BC290F"/>
    <w:rsid w:val="00BC2B1E"/>
    <w:rsid w:val="00BC36A3"/>
    <w:rsid w:val="00BC3DE6"/>
    <w:rsid w:val="00BC4C14"/>
    <w:rsid w:val="00BC5A6C"/>
    <w:rsid w:val="00BC7EEF"/>
    <w:rsid w:val="00BD0991"/>
    <w:rsid w:val="00BD0B74"/>
    <w:rsid w:val="00BD0E21"/>
    <w:rsid w:val="00BD1A0C"/>
    <w:rsid w:val="00BD3163"/>
    <w:rsid w:val="00BD5BE4"/>
    <w:rsid w:val="00BD6390"/>
    <w:rsid w:val="00BE0EE8"/>
    <w:rsid w:val="00BE1479"/>
    <w:rsid w:val="00BE33E6"/>
    <w:rsid w:val="00BE36D9"/>
    <w:rsid w:val="00BE4473"/>
    <w:rsid w:val="00BE459F"/>
    <w:rsid w:val="00BE53CC"/>
    <w:rsid w:val="00BE6B26"/>
    <w:rsid w:val="00BF04E5"/>
    <w:rsid w:val="00BF09C9"/>
    <w:rsid w:val="00BF0E12"/>
    <w:rsid w:val="00BF100E"/>
    <w:rsid w:val="00BF3D02"/>
    <w:rsid w:val="00BF542F"/>
    <w:rsid w:val="00BF59B2"/>
    <w:rsid w:val="00BF5C4D"/>
    <w:rsid w:val="00BF6148"/>
    <w:rsid w:val="00BF6792"/>
    <w:rsid w:val="00BF7228"/>
    <w:rsid w:val="00BF7272"/>
    <w:rsid w:val="00C003B1"/>
    <w:rsid w:val="00C01BB2"/>
    <w:rsid w:val="00C04941"/>
    <w:rsid w:val="00C058C0"/>
    <w:rsid w:val="00C05F71"/>
    <w:rsid w:val="00C06100"/>
    <w:rsid w:val="00C07DED"/>
    <w:rsid w:val="00C116C4"/>
    <w:rsid w:val="00C11713"/>
    <w:rsid w:val="00C11F8F"/>
    <w:rsid w:val="00C132C6"/>
    <w:rsid w:val="00C149F7"/>
    <w:rsid w:val="00C168D8"/>
    <w:rsid w:val="00C17291"/>
    <w:rsid w:val="00C1768E"/>
    <w:rsid w:val="00C201E9"/>
    <w:rsid w:val="00C205C0"/>
    <w:rsid w:val="00C208D7"/>
    <w:rsid w:val="00C20CAD"/>
    <w:rsid w:val="00C22B1A"/>
    <w:rsid w:val="00C245B5"/>
    <w:rsid w:val="00C24F70"/>
    <w:rsid w:val="00C25182"/>
    <w:rsid w:val="00C26CF3"/>
    <w:rsid w:val="00C26EAE"/>
    <w:rsid w:val="00C2772F"/>
    <w:rsid w:val="00C27F61"/>
    <w:rsid w:val="00C302BC"/>
    <w:rsid w:val="00C32DCD"/>
    <w:rsid w:val="00C33D11"/>
    <w:rsid w:val="00C35A9C"/>
    <w:rsid w:val="00C35EF1"/>
    <w:rsid w:val="00C36503"/>
    <w:rsid w:val="00C369C5"/>
    <w:rsid w:val="00C37DC6"/>
    <w:rsid w:val="00C42458"/>
    <w:rsid w:val="00C4301A"/>
    <w:rsid w:val="00C4419A"/>
    <w:rsid w:val="00C44FC0"/>
    <w:rsid w:val="00C45280"/>
    <w:rsid w:val="00C45E4E"/>
    <w:rsid w:val="00C46459"/>
    <w:rsid w:val="00C466F4"/>
    <w:rsid w:val="00C46A94"/>
    <w:rsid w:val="00C47817"/>
    <w:rsid w:val="00C47FB8"/>
    <w:rsid w:val="00C50AB6"/>
    <w:rsid w:val="00C511FD"/>
    <w:rsid w:val="00C51621"/>
    <w:rsid w:val="00C52643"/>
    <w:rsid w:val="00C536E1"/>
    <w:rsid w:val="00C5438A"/>
    <w:rsid w:val="00C5490F"/>
    <w:rsid w:val="00C55F79"/>
    <w:rsid w:val="00C567FF"/>
    <w:rsid w:val="00C568A3"/>
    <w:rsid w:val="00C56AE8"/>
    <w:rsid w:val="00C5799B"/>
    <w:rsid w:val="00C57BFE"/>
    <w:rsid w:val="00C600BE"/>
    <w:rsid w:val="00C60AE9"/>
    <w:rsid w:val="00C60FA2"/>
    <w:rsid w:val="00C614E7"/>
    <w:rsid w:val="00C626DF"/>
    <w:rsid w:val="00C62805"/>
    <w:rsid w:val="00C62972"/>
    <w:rsid w:val="00C62C2F"/>
    <w:rsid w:val="00C6407C"/>
    <w:rsid w:val="00C65588"/>
    <w:rsid w:val="00C657DB"/>
    <w:rsid w:val="00C65851"/>
    <w:rsid w:val="00C66276"/>
    <w:rsid w:val="00C66B25"/>
    <w:rsid w:val="00C6768D"/>
    <w:rsid w:val="00C676C3"/>
    <w:rsid w:val="00C701D7"/>
    <w:rsid w:val="00C70AA1"/>
    <w:rsid w:val="00C70CFF"/>
    <w:rsid w:val="00C710CD"/>
    <w:rsid w:val="00C72EDB"/>
    <w:rsid w:val="00C73A40"/>
    <w:rsid w:val="00C74C63"/>
    <w:rsid w:val="00C75E3C"/>
    <w:rsid w:val="00C7648F"/>
    <w:rsid w:val="00C76C85"/>
    <w:rsid w:val="00C76D3F"/>
    <w:rsid w:val="00C773F8"/>
    <w:rsid w:val="00C77B47"/>
    <w:rsid w:val="00C800D0"/>
    <w:rsid w:val="00C80AA4"/>
    <w:rsid w:val="00C81AF7"/>
    <w:rsid w:val="00C82328"/>
    <w:rsid w:val="00C835A7"/>
    <w:rsid w:val="00C8405D"/>
    <w:rsid w:val="00C84D16"/>
    <w:rsid w:val="00C8720D"/>
    <w:rsid w:val="00C90BB9"/>
    <w:rsid w:val="00C9156D"/>
    <w:rsid w:val="00C925E2"/>
    <w:rsid w:val="00C928B6"/>
    <w:rsid w:val="00C93390"/>
    <w:rsid w:val="00C9462A"/>
    <w:rsid w:val="00C94F63"/>
    <w:rsid w:val="00C95385"/>
    <w:rsid w:val="00C95E4F"/>
    <w:rsid w:val="00C963BF"/>
    <w:rsid w:val="00C96CE7"/>
    <w:rsid w:val="00CA022F"/>
    <w:rsid w:val="00CA0AD4"/>
    <w:rsid w:val="00CA12B8"/>
    <w:rsid w:val="00CA1984"/>
    <w:rsid w:val="00CA1EFA"/>
    <w:rsid w:val="00CA2381"/>
    <w:rsid w:val="00CA28DD"/>
    <w:rsid w:val="00CA3FF5"/>
    <w:rsid w:val="00CA5A3D"/>
    <w:rsid w:val="00CA7D85"/>
    <w:rsid w:val="00CB0AE8"/>
    <w:rsid w:val="00CB1A0F"/>
    <w:rsid w:val="00CB1DB3"/>
    <w:rsid w:val="00CB2909"/>
    <w:rsid w:val="00CB2F7B"/>
    <w:rsid w:val="00CB3380"/>
    <w:rsid w:val="00CB3DD6"/>
    <w:rsid w:val="00CB4E36"/>
    <w:rsid w:val="00CB6681"/>
    <w:rsid w:val="00CB7F8B"/>
    <w:rsid w:val="00CC0B8F"/>
    <w:rsid w:val="00CC1711"/>
    <w:rsid w:val="00CC23EB"/>
    <w:rsid w:val="00CC4452"/>
    <w:rsid w:val="00CC547C"/>
    <w:rsid w:val="00CC5686"/>
    <w:rsid w:val="00CD1310"/>
    <w:rsid w:val="00CD150E"/>
    <w:rsid w:val="00CD2B23"/>
    <w:rsid w:val="00CD2F85"/>
    <w:rsid w:val="00CD578A"/>
    <w:rsid w:val="00CD59C4"/>
    <w:rsid w:val="00CD6303"/>
    <w:rsid w:val="00CD650C"/>
    <w:rsid w:val="00CD783F"/>
    <w:rsid w:val="00CD7BCE"/>
    <w:rsid w:val="00CE0518"/>
    <w:rsid w:val="00CE187B"/>
    <w:rsid w:val="00CE2362"/>
    <w:rsid w:val="00CE5240"/>
    <w:rsid w:val="00CE5374"/>
    <w:rsid w:val="00CE68E8"/>
    <w:rsid w:val="00CE7F47"/>
    <w:rsid w:val="00CF0F92"/>
    <w:rsid w:val="00CF114C"/>
    <w:rsid w:val="00CF2081"/>
    <w:rsid w:val="00CF2744"/>
    <w:rsid w:val="00CF2C46"/>
    <w:rsid w:val="00CF3267"/>
    <w:rsid w:val="00CF397A"/>
    <w:rsid w:val="00CF3DE1"/>
    <w:rsid w:val="00CF4C23"/>
    <w:rsid w:val="00CF5572"/>
    <w:rsid w:val="00CF6C35"/>
    <w:rsid w:val="00CF74C9"/>
    <w:rsid w:val="00CF7B79"/>
    <w:rsid w:val="00D009ED"/>
    <w:rsid w:val="00D01149"/>
    <w:rsid w:val="00D03215"/>
    <w:rsid w:val="00D04B83"/>
    <w:rsid w:val="00D04EF7"/>
    <w:rsid w:val="00D04F59"/>
    <w:rsid w:val="00D064BC"/>
    <w:rsid w:val="00D0667C"/>
    <w:rsid w:val="00D06DD9"/>
    <w:rsid w:val="00D070B6"/>
    <w:rsid w:val="00D0783E"/>
    <w:rsid w:val="00D10DF7"/>
    <w:rsid w:val="00D10E2B"/>
    <w:rsid w:val="00D12067"/>
    <w:rsid w:val="00D12B42"/>
    <w:rsid w:val="00D130F2"/>
    <w:rsid w:val="00D1452D"/>
    <w:rsid w:val="00D145FC"/>
    <w:rsid w:val="00D14F4E"/>
    <w:rsid w:val="00D163AA"/>
    <w:rsid w:val="00D16498"/>
    <w:rsid w:val="00D17456"/>
    <w:rsid w:val="00D174DF"/>
    <w:rsid w:val="00D210A3"/>
    <w:rsid w:val="00D21547"/>
    <w:rsid w:val="00D21950"/>
    <w:rsid w:val="00D24523"/>
    <w:rsid w:val="00D24640"/>
    <w:rsid w:val="00D24661"/>
    <w:rsid w:val="00D247A2"/>
    <w:rsid w:val="00D24B3D"/>
    <w:rsid w:val="00D25179"/>
    <w:rsid w:val="00D2524B"/>
    <w:rsid w:val="00D25376"/>
    <w:rsid w:val="00D26A14"/>
    <w:rsid w:val="00D26B8F"/>
    <w:rsid w:val="00D273E4"/>
    <w:rsid w:val="00D32F46"/>
    <w:rsid w:val="00D33CF1"/>
    <w:rsid w:val="00D3488A"/>
    <w:rsid w:val="00D34B02"/>
    <w:rsid w:val="00D3730A"/>
    <w:rsid w:val="00D37CC0"/>
    <w:rsid w:val="00D37E06"/>
    <w:rsid w:val="00D40C48"/>
    <w:rsid w:val="00D41191"/>
    <w:rsid w:val="00D419E5"/>
    <w:rsid w:val="00D41F38"/>
    <w:rsid w:val="00D421EB"/>
    <w:rsid w:val="00D424D6"/>
    <w:rsid w:val="00D44341"/>
    <w:rsid w:val="00D447D2"/>
    <w:rsid w:val="00D4488B"/>
    <w:rsid w:val="00D465E7"/>
    <w:rsid w:val="00D46694"/>
    <w:rsid w:val="00D46CDA"/>
    <w:rsid w:val="00D47727"/>
    <w:rsid w:val="00D47824"/>
    <w:rsid w:val="00D50811"/>
    <w:rsid w:val="00D50815"/>
    <w:rsid w:val="00D50C29"/>
    <w:rsid w:val="00D51749"/>
    <w:rsid w:val="00D51E0D"/>
    <w:rsid w:val="00D52018"/>
    <w:rsid w:val="00D524A6"/>
    <w:rsid w:val="00D526E0"/>
    <w:rsid w:val="00D528CC"/>
    <w:rsid w:val="00D52AEE"/>
    <w:rsid w:val="00D52DC6"/>
    <w:rsid w:val="00D5326F"/>
    <w:rsid w:val="00D53FB5"/>
    <w:rsid w:val="00D55753"/>
    <w:rsid w:val="00D559BD"/>
    <w:rsid w:val="00D560B6"/>
    <w:rsid w:val="00D562FF"/>
    <w:rsid w:val="00D566F5"/>
    <w:rsid w:val="00D576D3"/>
    <w:rsid w:val="00D601FF"/>
    <w:rsid w:val="00D6060C"/>
    <w:rsid w:val="00D60E7F"/>
    <w:rsid w:val="00D619E5"/>
    <w:rsid w:val="00D61F57"/>
    <w:rsid w:val="00D62106"/>
    <w:rsid w:val="00D62252"/>
    <w:rsid w:val="00D62DD0"/>
    <w:rsid w:val="00D62FE2"/>
    <w:rsid w:val="00D63124"/>
    <w:rsid w:val="00D64A0C"/>
    <w:rsid w:val="00D64F3B"/>
    <w:rsid w:val="00D67F03"/>
    <w:rsid w:val="00D7150A"/>
    <w:rsid w:val="00D7224B"/>
    <w:rsid w:val="00D75D0F"/>
    <w:rsid w:val="00D768A3"/>
    <w:rsid w:val="00D768FD"/>
    <w:rsid w:val="00D76D72"/>
    <w:rsid w:val="00D77A4C"/>
    <w:rsid w:val="00D80FEA"/>
    <w:rsid w:val="00D81CC0"/>
    <w:rsid w:val="00D821EE"/>
    <w:rsid w:val="00D8460B"/>
    <w:rsid w:val="00D85945"/>
    <w:rsid w:val="00D86939"/>
    <w:rsid w:val="00D8705B"/>
    <w:rsid w:val="00D90D4E"/>
    <w:rsid w:val="00D92242"/>
    <w:rsid w:val="00D943C6"/>
    <w:rsid w:val="00D94997"/>
    <w:rsid w:val="00D95235"/>
    <w:rsid w:val="00D9618D"/>
    <w:rsid w:val="00D97022"/>
    <w:rsid w:val="00D97171"/>
    <w:rsid w:val="00D9751D"/>
    <w:rsid w:val="00D97F24"/>
    <w:rsid w:val="00DA0FCF"/>
    <w:rsid w:val="00DA1867"/>
    <w:rsid w:val="00DA241A"/>
    <w:rsid w:val="00DA2F21"/>
    <w:rsid w:val="00DA3E50"/>
    <w:rsid w:val="00DA4532"/>
    <w:rsid w:val="00DA4554"/>
    <w:rsid w:val="00DA4BA3"/>
    <w:rsid w:val="00DA4E88"/>
    <w:rsid w:val="00DA6FCF"/>
    <w:rsid w:val="00DA7AD4"/>
    <w:rsid w:val="00DB0BE5"/>
    <w:rsid w:val="00DB2626"/>
    <w:rsid w:val="00DB3891"/>
    <w:rsid w:val="00DB547A"/>
    <w:rsid w:val="00DB54F3"/>
    <w:rsid w:val="00DB681A"/>
    <w:rsid w:val="00DB6C0B"/>
    <w:rsid w:val="00DB6CB3"/>
    <w:rsid w:val="00DC06A6"/>
    <w:rsid w:val="00DC0D04"/>
    <w:rsid w:val="00DC1F72"/>
    <w:rsid w:val="00DC3A7E"/>
    <w:rsid w:val="00DC4CD3"/>
    <w:rsid w:val="00DC4FE5"/>
    <w:rsid w:val="00DC780E"/>
    <w:rsid w:val="00DD1A79"/>
    <w:rsid w:val="00DD41FB"/>
    <w:rsid w:val="00DD4740"/>
    <w:rsid w:val="00DD4B28"/>
    <w:rsid w:val="00DD50D9"/>
    <w:rsid w:val="00DD52EC"/>
    <w:rsid w:val="00DD5BF1"/>
    <w:rsid w:val="00DD5DB2"/>
    <w:rsid w:val="00DD6D05"/>
    <w:rsid w:val="00DD7683"/>
    <w:rsid w:val="00DD77F4"/>
    <w:rsid w:val="00DE0454"/>
    <w:rsid w:val="00DE0657"/>
    <w:rsid w:val="00DE12BB"/>
    <w:rsid w:val="00DE228F"/>
    <w:rsid w:val="00DE2C8F"/>
    <w:rsid w:val="00DE2DB9"/>
    <w:rsid w:val="00DE42B5"/>
    <w:rsid w:val="00DE681C"/>
    <w:rsid w:val="00DE6D19"/>
    <w:rsid w:val="00DF07CE"/>
    <w:rsid w:val="00DF208D"/>
    <w:rsid w:val="00DF222C"/>
    <w:rsid w:val="00DF223A"/>
    <w:rsid w:val="00DF23A3"/>
    <w:rsid w:val="00DF286F"/>
    <w:rsid w:val="00DF4927"/>
    <w:rsid w:val="00DF4D3D"/>
    <w:rsid w:val="00DF5145"/>
    <w:rsid w:val="00DF625E"/>
    <w:rsid w:val="00DF792E"/>
    <w:rsid w:val="00DF79C8"/>
    <w:rsid w:val="00DF7CA9"/>
    <w:rsid w:val="00DF7E4E"/>
    <w:rsid w:val="00E01503"/>
    <w:rsid w:val="00E0158E"/>
    <w:rsid w:val="00E02634"/>
    <w:rsid w:val="00E02A32"/>
    <w:rsid w:val="00E04DCA"/>
    <w:rsid w:val="00E04F07"/>
    <w:rsid w:val="00E05921"/>
    <w:rsid w:val="00E06D55"/>
    <w:rsid w:val="00E0785B"/>
    <w:rsid w:val="00E07C59"/>
    <w:rsid w:val="00E10219"/>
    <w:rsid w:val="00E11141"/>
    <w:rsid w:val="00E134FE"/>
    <w:rsid w:val="00E13559"/>
    <w:rsid w:val="00E141AB"/>
    <w:rsid w:val="00E1427C"/>
    <w:rsid w:val="00E15133"/>
    <w:rsid w:val="00E15574"/>
    <w:rsid w:val="00E16881"/>
    <w:rsid w:val="00E21303"/>
    <w:rsid w:val="00E214BA"/>
    <w:rsid w:val="00E22174"/>
    <w:rsid w:val="00E225D9"/>
    <w:rsid w:val="00E22C89"/>
    <w:rsid w:val="00E233B5"/>
    <w:rsid w:val="00E2393D"/>
    <w:rsid w:val="00E24F54"/>
    <w:rsid w:val="00E25BE3"/>
    <w:rsid w:val="00E26D7E"/>
    <w:rsid w:val="00E27FF3"/>
    <w:rsid w:val="00E31911"/>
    <w:rsid w:val="00E31CA5"/>
    <w:rsid w:val="00E31E16"/>
    <w:rsid w:val="00E34834"/>
    <w:rsid w:val="00E3483A"/>
    <w:rsid w:val="00E352C5"/>
    <w:rsid w:val="00E35AC8"/>
    <w:rsid w:val="00E36312"/>
    <w:rsid w:val="00E3636E"/>
    <w:rsid w:val="00E37282"/>
    <w:rsid w:val="00E4048A"/>
    <w:rsid w:val="00E407E3"/>
    <w:rsid w:val="00E410D5"/>
    <w:rsid w:val="00E419D8"/>
    <w:rsid w:val="00E42BA8"/>
    <w:rsid w:val="00E43138"/>
    <w:rsid w:val="00E465E9"/>
    <w:rsid w:val="00E46F1C"/>
    <w:rsid w:val="00E471E3"/>
    <w:rsid w:val="00E47D05"/>
    <w:rsid w:val="00E504D3"/>
    <w:rsid w:val="00E5056F"/>
    <w:rsid w:val="00E5173E"/>
    <w:rsid w:val="00E52AA6"/>
    <w:rsid w:val="00E5407C"/>
    <w:rsid w:val="00E54212"/>
    <w:rsid w:val="00E5675F"/>
    <w:rsid w:val="00E575F4"/>
    <w:rsid w:val="00E57967"/>
    <w:rsid w:val="00E579FD"/>
    <w:rsid w:val="00E61EA1"/>
    <w:rsid w:val="00E628A4"/>
    <w:rsid w:val="00E63AB5"/>
    <w:rsid w:val="00E64458"/>
    <w:rsid w:val="00E64D05"/>
    <w:rsid w:val="00E65352"/>
    <w:rsid w:val="00E655EA"/>
    <w:rsid w:val="00E66032"/>
    <w:rsid w:val="00E7049F"/>
    <w:rsid w:val="00E70590"/>
    <w:rsid w:val="00E724A1"/>
    <w:rsid w:val="00E73EDC"/>
    <w:rsid w:val="00E7709E"/>
    <w:rsid w:val="00E77FDC"/>
    <w:rsid w:val="00E80818"/>
    <w:rsid w:val="00E80EDB"/>
    <w:rsid w:val="00E81124"/>
    <w:rsid w:val="00E812E7"/>
    <w:rsid w:val="00E82EF6"/>
    <w:rsid w:val="00E85D49"/>
    <w:rsid w:val="00E86626"/>
    <w:rsid w:val="00E86A65"/>
    <w:rsid w:val="00E870AA"/>
    <w:rsid w:val="00E8763B"/>
    <w:rsid w:val="00E87C40"/>
    <w:rsid w:val="00E87FE9"/>
    <w:rsid w:val="00E90299"/>
    <w:rsid w:val="00E90495"/>
    <w:rsid w:val="00E90F1B"/>
    <w:rsid w:val="00E91B50"/>
    <w:rsid w:val="00E927AC"/>
    <w:rsid w:val="00E93A20"/>
    <w:rsid w:val="00E93D70"/>
    <w:rsid w:val="00E94280"/>
    <w:rsid w:val="00E95833"/>
    <w:rsid w:val="00E959E7"/>
    <w:rsid w:val="00E97896"/>
    <w:rsid w:val="00E97B5E"/>
    <w:rsid w:val="00EA5FB5"/>
    <w:rsid w:val="00EA5FE6"/>
    <w:rsid w:val="00EA61BD"/>
    <w:rsid w:val="00EB1C5B"/>
    <w:rsid w:val="00EB201B"/>
    <w:rsid w:val="00EB2B86"/>
    <w:rsid w:val="00EB322D"/>
    <w:rsid w:val="00EB44D8"/>
    <w:rsid w:val="00EB4C15"/>
    <w:rsid w:val="00EB4EDC"/>
    <w:rsid w:val="00EB61A3"/>
    <w:rsid w:val="00EB662E"/>
    <w:rsid w:val="00EB67A2"/>
    <w:rsid w:val="00EC0B4E"/>
    <w:rsid w:val="00EC2A9D"/>
    <w:rsid w:val="00EC3810"/>
    <w:rsid w:val="00EC4785"/>
    <w:rsid w:val="00EC4F81"/>
    <w:rsid w:val="00EC715A"/>
    <w:rsid w:val="00EC7D16"/>
    <w:rsid w:val="00ED16CB"/>
    <w:rsid w:val="00ED1CD2"/>
    <w:rsid w:val="00ED2747"/>
    <w:rsid w:val="00ED3E48"/>
    <w:rsid w:val="00ED4F10"/>
    <w:rsid w:val="00ED588D"/>
    <w:rsid w:val="00ED5D5F"/>
    <w:rsid w:val="00ED7876"/>
    <w:rsid w:val="00EE1AEC"/>
    <w:rsid w:val="00EE333C"/>
    <w:rsid w:val="00EE3508"/>
    <w:rsid w:val="00EE35AD"/>
    <w:rsid w:val="00EE426B"/>
    <w:rsid w:val="00EE44AB"/>
    <w:rsid w:val="00EE6641"/>
    <w:rsid w:val="00EE6D39"/>
    <w:rsid w:val="00EE7684"/>
    <w:rsid w:val="00EE76EC"/>
    <w:rsid w:val="00EF0271"/>
    <w:rsid w:val="00EF1936"/>
    <w:rsid w:val="00EF1EF7"/>
    <w:rsid w:val="00EF2FDB"/>
    <w:rsid w:val="00EF41A2"/>
    <w:rsid w:val="00EF44C9"/>
    <w:rsid w:val="00EF5615"/>
    <w:rsid w:val="00EF679C"/>
    <w:rsid w:val="00EF797E"/>
    <w:rsid w:val="00EF7BD6"/>
    <w:rsid w:val="00F01521"/>
    <w:rsid w:val="00F01782"/>
    <w:rsid w:val="00F0312D"/>
    <w:rsid w:val="00F035DB"/>
    <w:rsid w:val="00F03D6B"/>
    <w:rsid w:val="00F044BC"/>
    <w:rsid w:val="00F04EE4"/>
    <w:rsid w:val="00F0591C"/>
    <w:rsid w:val="00F06059"/>
    <w:rsid w:val="00F06FFA"/>
    <w:rsid w:val="00F07875"/>
    <w:rsid w:val="00F11875"/>
    <w:rsid w:val="00F12E98"/>
    <w:rsid w:val="00F155D8"/>
    <w:rsid w:val="00F15D1C"/>
    <w:rsid w:val="00F15E28"/>
    <w:rsid w:val="00F20362"/>
    <w:rsid w:val="00F21356"/>
    <w:rsid w:val="00F219BB"/>
    <w:rsid w:val="00F2330B"/>
    <w:rsid w:val="00F234C1"/>
    <w:rsid w:val="00F2371E"/>
    <w:rsid w:val="00F23B78"/>
    <w:rsid w:val="00F23D60"/>
    <w:rsid w:val="00F24215"/>
    <w:rsid w:val="00F254FB"/>
    <w:rsid w:val="00F25C4D"/>
    <w:rsid w:val="00F25C75"/>
    <w:rsid w:val="00F25D1A"/>
    <w:rsid w:val="00F26D20"/>
    <w:rsid w:val="00F3095D"/>
    <w:rsid w:val="00F31283"/>
    <w:rsid w:val="00F32E80"/>
    <w:rsid w:val="00F341C5"/>
    <w:rsid w:val="00F34B3C"/>
    <w:rsid w:val="00F375FC"/>
    <w:rsid w:val="00F37A43"/>
    <w:rsid w:val="00F41C44"/>
    <w:rsid w:val="00F41E62"/>
    <w:rsid w:val="00F4333F"/>
    <w:rsid w:val="00F43379"/>
    <w:rsid w:val="00F434B5"/>
    <w:rsid w:val="00F438C2"/>
    <w:rsid w:val="00F43A47"/>
    <w:rsid w:val="00F443EC"/>
    <w:rsid w:val="00F44D85"/>
    <w:rsid w:val="00F46C92"/>
    <w:rsid w:val="00F47574"/>
    <w:rsid w:val="00F47A27"/>
    <w:rsid w:val="00F53583"/>
    <w:rsid w:val="00F537F2"/>
    <w:rsid w:val="00F53FB0"/>
    <w:rsid w:val="00F54623"/>
    <w:rsid w:val="00F56245"/>
    <w:rsid w:val="00F56D73"/>
    <w:rsid w:val="00F5701E"/>
    <w:rsid w:val="00F57CEC"/>
    <w:rsid w:val="00F57E33"/>
    <w:rsid w:val="00F60DEA"/>
    <w:rsid w:val="00F60DFD"/>
    <w:rsid w:val="00F6184F"/>
    <w:rsid w:val="00F61F07"/>
    <w:rsid w:val="00F62AE9"/>
    <w:rsid w:val="00F62D9F"/>
    <w:rsid w:val="00F65250"/>
    <w:rsid w:val="00F66625"/>
    <w:rsid w:val="00F67F26"/>
    <w:rsid w:val="00F70B94"/>
    <w:rsid w:val="00F7112D"/>
    <w:rsid w:val="00F73AAF"/>
    <w:rsid w:val="00F73BE6"/>
    <w:rsid w:val="00F74A1D"/>
    <w:rsid w:val="00F77B87"/>
    <w:rsid w:val="00F82596"/>
    <w:rsid w:val="00F82693"/>
    <w:rsid w:val="00F82962"/>
    <w:rsid w:val="00F83E2F"/>
    <w:rsid w:val="00F84140"/>
    <w:rsid w:val="00F85E45"/>
    <w:rsid w:val="00F85EA4"/>
    <w:rsid w:val="00F86E57"/>
    <w:rsid w:val="00F87E8D"/>
    <w:rsid w:val="00F87FCE"/>
    <w:rsid w:val="00F90656"/>
    <w:rsid w:val="00F9075A"/>
    <w:rsid w:val="00F90C5E"/>
    <w:rsid w:val="00F90E7F"/>
    <w:rsid w:val="00F93EB6"/>
    <w:rsid w:val="00F956B7"/>
    <w:rsid w:val="00F95D15"/>
    <w:rsid w:val="00F9625F"/>
    <w:rsid w:val="00F962F1"/>
    <w:rsid w:val="00F96FA9"/>
    <w:rsid w:val="00F97D46"/>
    <w:rsid w:val="00F97F73"/>
    <w:rsid w:val="00FA0616"/>
    <w:rsid w:val="00FA07AA"/>
    <w:rsid w:val="00FA11AC"/>
    <w:rsid w:val="00FA13B5"/>
    <w:rsid w:val="00FA19E0"/>
    <w:rsid w:val="00FA4593"/>
    <w:rsid w:val="00FA591F"/>
    <w:rsid w:val="00FA6B4C"/>
    <w:rsid w:val="00FA6BAA"/>
    <w:rsid w:val="00FA6F05"/>
    <w:rsid w:val="00FA722C"/>
    <w:rsid w:val="00FA7B87"/>
    <w:rsid w:val="00FB0132"/>
    <w:rsid w:val="00FB0B9F"/>
    <w:rsid w:val="00FB17B6"/>
    <w:rsid w:val="00FB235D"/>
    <w:rsid w:val="00FB3FE7"/>
    <w:rsid w:val="00FB4BD5"/>
    <w:rsid w:val="00FB4C8D"/>
    <w:rsid w:val="00FB4CAD"/>
    <w:rsid w:val="00FB6AFA"/>
    <w:rsid w:val="00FB6D33"/>
    <w:rsid w:val="00FB6EF0"/>
    <w:rsid w:val="00FB7A46"/>
    <w:rsid w:val="00FC118D"/>
    <w:rsid w:val="00FC1CF1"/>
    <w:rsid w:val="00FC2908"/>
    <w:rsid w:val="00FC35B1"/>
    <w:rsid w:val="00FC41B8"/>
    <w:rsid w:val="00FC42B6"/>
    <w:rsid w:val="00FC6481"/>
    <w:rsid w:val="00FD066B"/>
    <w:rsid w:val="00FD08D1"/>
    <w:rsid w:val="00FD0D0E"/>
    <w:rsid w:val="00FD357B"/>
    <w:rsid w:val="00FD4EDE"/>
    <w:rsid w:val="00FD7DF4"/>
    <w:rsid w:val="00FE125F"/>
    <w:rsid w:val="00FE153B"/>
    <w:rsid w:val="00FE1B13"/>
    <w:rsid w:val="00FE1ED7"/>
    <w:rsid w:val="00FE2AF3"/>
    <w:rsid w:val="00FE62FB"/>
    <w:rsid w:val="00FE6C2F"/>
    <w:rsid w:val="00FE73BB"/>
    <w:rsid w:val="00FE7941"/>
    <w:rsid w:val="00FE7DBF"/>
    <w:rsid w:val="00FF163D"/>
    <w:rsid w:val="00FF1759"/>
    <w:rsid w:val="00FF184F"/>
    <w:rsid w:val="00FF1D5A"/>
    <w:rsid w:val="00FF3065"/>
    <w:rsid w:val="00FF31FF"/>
    <w:rsid w:val="00FF3503"/>
    <w:rsid w:val="00FF37A5"/>
    <w:rsid w:val="00FF3E82"/>
    <w:rsid w:val="00FF3F16"/>
    <w:rsid w:val="00FF4EDE"/>
    <w:rsid w:val="00FF58AC"/>
    <w:rsid w:val="00FF5A21"/>
    <w:rsid w:val="00FF799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5:docId w15:val="{3F6DFDE4-2B43-40E6-8534-D7729A2DC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cs-CZ" w:eastAsia="cs-CZ"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5B0595"/>
    <w:rPr>
      <w:sz w:val="24"/>
      <w:szCs w:val="24"/>
    </w:rPr>
  </w:style>
  <w:style w:type="paragraph" w:styleId="Nadpis1">
    <w:name w:val="heading 1"/>
    <w:basedOn w:val="Normln"/>
    <w:next w:val="Normln"/>
    <w:link w:val="Nadpis1Char"/>
    <w:uiPriority w:val="99"/>
    <w:qFormat/>
    <w:rsid w:val="005B0595"/>
    <w:pPr>
      <w:keepNext/>
      <w:ind w:left="-900"/>
      <w:jc w:val="center"/>
      <w:outlineLvl w:val="0"/>
    </w:pPr>
    <w:rPr>
      <w:sz w:val="18"/>
      <w:u w:val="singl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locked/>
    <w:rsid w:val="00004845"/>
    <w:rPr>
      <w:rFonts w:ascii="Cambria" w:hAnsi="Cambria" w:cs="Times New Roman"/>
      <w:b/>
      <w:bCs/>
      <w:kern w:val="32"/>
      <w:sz w:val="32"/>
      <w:szCs w:val="32"/>
    </w:rPr>
  </w:style>
  <w:style w:type="paragraph" w:styleId="Zpat">
    <w:name w:val="footer"/>
    <w:basedOn w:val="Normln"/>
    <w:link w:val="ZpatChar"/>
    <w:uiPriority w:val="99"/>
    <w:semiHidden/>
    <w:rsid w:val="005B0595"/>
    <w:pPr>
      <w:tabs>
        <w:tab w:val="center" w:pos="4536"/>
        <w:tab w:val="right" w:pos="9072"/>
      </w:tabs>
    </w:pPr>
  </w:style>
  <w:style w:type="character" w:customStyle="1" w:styleId="ZpatChar">
    <w:name w:val="Zápatí Char"/>
    <w:basedOn w:val="Standardnpsmoodstavce"/>
    <w:link w:val="Zpat"/>
    <w:uiPriority w:val="99"/>
    <w:semiHidden/>
    <w:locked/>
    <w:rsid w:val="00004845"/>
    <w:rPr>
      <w:rFonts w:cs="Times New Roman"/>
      <w:sz w:val="24"/>
      <w:szCs w:val="24"/>
    </w:rPr>
  </w:style>
  <w:style w:type="character" w:styleId="slostrnky">
    <w:name w:val="page number"/>
    <w:basedOn w:val="Standardnpsmoodstavce"/>
    <w:uiPriority w:val="99"/>
    <w:semiHidden/>
    <w:rsid w:val="005B0595"/>
    <w:rPr>
      <w:rFonts w:cs="Times New Roman"/>
    </w:rPr>
  </w:style>
  <w:style w:type="paragraph" w:styleId="Zhlav">
    <w:name w:val="header"/>
    <w:basedOn w:val="Normln"/>
    <w:link w:val="ZhlavChar"/>
    <w:uiPriority w:val="99"/>
    <w:semiHidden/>
    <w:rsid w:val="005B0595"/>
    <w:pPr>
      <w:tabs>
        <w:tab w:val="center" w:pos="4536"/>
        <w:tab w:val="right" w:pos="9072"/>
      </w:tabs>
    </w:pPr>
  </w:style>
  <w:style w:type="character" w:customStyle="1" w:styleId="ZhlavChar">
    <w:name w:val="Záhlaví Char"/>
    <w:basedOn w:val="Standardnpsmoodstavce"/>
    <w:link w:val="Zhlav"/>
    <w:uiPriority w:val="99"/>
    <w:semiHidden/>
    <w:locked/>
    <w:rsid w:val="00004845"/>
    <w:rPr>
      <w:rFonts w:cs="Times New Roman"/>
      <w:sz w:val="24"/>
      <w:szCs w:val="24"/>
    </w:rPr>
  </w:style>
  <w:style w:type="paragraph" w:customStyle="1" w:styleId="Text1">
    <w:name w:val="Text 1"/>
    <w:basedOn w:val="Normln"/>
    <w:uiPriority w:val="99"/>
    <w:rsid w:val="005B0595"/>
    <w:pPr>
      <w:spacing w:before="120" w:after="120"/>
      <w:ind w:left="851"/>
      <w:jc w:val="both"/>
    </w:pPr>
    <w:rPr>
      <w:szCs w:val="20"/>
    </w:rPr>
  </w:style>
  <w:style w:type="paragraph" w:customStyle="1" w:styleId="Text3">
    <w:name w:val="Text 3"/>
    <w:basedOn w:val="Normln"/>
    <w:uiPriority w:val="99"/>
    <w:rsid w:val="005B0595"/>
    <w:pPr>
      <w:spacing w:before="120" w:after="120"/>
      <w:ind w:left="851"/>
      <w:jc w:val="both"/>
    </w:pPr>
    <w:rPr>
      <w:szCs w:val="20"/>
    </w:rPr>
  </w:style>
  <w:style w:type="paragraph" w:customStyle="1" w:styleId="NormalCentered">
    <w:name w:val="Normal Centered"/>
    <w:basedOn w:val="Normln"/>
    <w:uiPriority w:val="99"/>
    <w:rsid w:val="005B0595"/>
    <w:pPr>
      <w:spacing w:before="120" w:after="120"/>
      <w:jc w:val="center"/>
    </w:pPr>
    <w:rPr>
      <w:szCs w:val="20"/>
    </w:rPr>
  </w:style>
  <w:style w:type="paragraph" w:styleId="Zkladntext">
    <w:name w:val="Body Text"/>
    <w:basedOn w:val="Normln"/>
    <w:link w:val="ZkladntextChar"/>
    <w:uiPriority w:val="99"/>
    <w:semiHidden/>
    <w:rsid w:val="005B0595"/>
    <w:pPr>
      <w:tabs>
        <w:tab w:val="left" w:pos="851"/>
      </w:tabs>
      <w:spacing w:before="100" w:beforeAutospacing="1" w:after="100" w:afterAutospacing="1" w:line="240" w:lineRule="atLeast"/>
    </w:pPr>
    <w:rPr>
      <w:color w:val="000000"/>
      <w:sz w:val="18"/>
    </w:rPr>
  </w:style>
  <w:style w:type="character" w:customStyle="1" w:styleId="ZkladntextChar">
    <w:name w:val="Základní text Char"/>
    <w:basedOn w:val="Standardnpsmoodstavce"/>
    <w:link w:val="Zkladntext"/>
    <w:uiPriority w:val="99"/>
    <w:semiHidden/>
    <w:locked/>
    <w:rsid w:val="00004845"/>
    <w:rPr>
      <w:rFonts w:cs="Times New Roman"/>
      <w:sz w:val="24"/>
      <w:szCs w:val="24"/>
    </w:rPr>
  </w:style>
  <w:style w:type="paragraph" w:styleId="Zkladntext3">
    <w:name w:val="Body Text 3"/>
    <w:basedOn w:val="Normln"/>
    <w:link w:val="Zkladntext3Char"/>
    <w:uiPriority w:val="99"/>
    <w:semiHidden/>
    <w:rsid w:val="005B0595"/>
    <w:pPr>
      <w:spacing w:before="100" w:beforeAutospacing="1" w:after="100" w:afterAutospacing="1"/>
    </w:pPr>
    <w:rPr>
      <w:sz w:val="18"/>
    </w:rPr>
  </w:style>
  <w:style w:type="character" w:customStyle="1" w:styleId="Zkladntext3Char">
    <w:name w:val="Základní text 3 Char"/>
    <w:basedOn w:val="Standardnpsmoodstavce"/>
    <w:link w:val="Zkladntext3"/>
    <w:uiPriority w:val="99"/>
    <w:semiHidden/>
    <w:locked/>
    <w:rsid w:val="00004845"/>
    <w:rPr>
      <w:rFonts w:cs="Times New Roman"/>
      <w:sz w:val="16"/>
      <w:szCs w:val="16"/>
    </w:rPr>
  </w:style>
  <w:style w:type="paragraph" w:customStyle="1" w:styleId="NumPar1">
    <w:name w:val="NumPar 1"/>
    <w:basedOn w:val="Normln"/>
    <w:next w:val="Normln"/>
    <w:uiPriority w:val="99"/>
    <w:rsid w:val="005B0595"/>
    <w:pPr>
      <w:tabs>
        <w:tab w:val="left" w:pos="851"/>
      </w:tabs>
      <w:spacing w:before="120" w:after="120"/>
      <w:jc w:val="both"/>
    </w:pPr>
    <w:rPr>
      <w:szCs w:val="20"/>
    </w:rPr>
  </w:style>
  <w:style w:type="paragraph" w:customStyle="1" w:styleId="NumPar2">
    <w:name w:val="NumPar 2"/>
    <w:basedOn w:val="Normln"/>
    <w:next w:val="Normln"/>
    <w:uiPriority w:val="99"/>
    <w:rsid w:val="005B0595"/>
    <w:pPr>
      <w:spacing w:before="120" w:after="120"/>
      <w:jc w:val="both"/>
    </w:pPr>
    <w:rPr>
      <w:szCs w:val="20"/>
    </w:rPr>
  </w:style>
  <w:style w:type="paragraph" w:styleId="Odstavecseseznamem">
    <w:name w:val="List Paragraph"/>
    <w:basedOn w:val="Normln"/>
    <w:uiPriority w:val="34"/>
    <w:qFormat/>
    <w:rsid w:val="00F443EC"/>
    <w:pPr>
      <w:ind w:left="720"/>
      <w:contextualSpacing/>
    </w:pPr>
  </w:style>
  <w:style w:type="paragraph" w:styleId="Textpoznpodarou">
    <w:name w:val="footnote text"/>
    <w:basedOn w:val="Normln"/>
    <w:link w:val="TextpoznpodarouChar"/>
    <w:semiHidden/>
    <w:unhideWhenUsed/>
    <w:rsid w:val="0039618E"/>
    <w:rPr>
      <w:sz w:val="20"/>
      <w:szCs w:val="20"/>
    </w:rPr>
  </w:style>
  <w:style w:type="character" w:customStyle="1" w:styleId="TextpoznpodarouChar">
    <w:name w:val="Text pozn. pod čarou Char"/>
    <w:basedOn w:val="Standardnpsmoodstavce"/>
    <w:link w:val="Textpoznpodarou"/>
    <w:semiHidden/>
    <w:rsid w:val="0039618E"/>
    <w:rPr>
      <w:sz w:val="20"/>
      <w:szCs w:val="20"/>
    </w:rPr>
  </w:style>
  <w:style w:type="character" w:styleId="Znakapoznpodarou">
    <w:name w:val="footnote reference"/>
    <w:basedOn w:val="Standardnpsmoodstavce"/>
    <w:semiHidden/>
    <w:unhideWhenUsed/>
    <w:rsid w:val="0039618E"/>
    <w:rPr>
      <w:vertAlign w:val="superscript"/>
    </w:rPr>
  </w:style>
  <w:style w:type="character" w:styleId="Odkaznakoment">
    <w:name w:val="annotation reference"/>
    <w:basedOn w:val="Standardnpsmoodstavce"/>
    <w:uiPriority w:val="99"/>
    <w:unhideWhenUsed/>
    <w:rsid w:val="00F96FA9"/>
    <w:rPr>
      <w:sz w:val="16"/>
      <w:szCs w:val="16"/>
    </w:rPr>
  </w:style>
  <w:style w:type="paragraph" w:styleId="Textkomente">
    <w:name w:val="annotation text"/>
    <w:basedOn w:val="Normln"/>
    <w:link w:val="TextkomenteChar"/>
    <w:uiPriority w:val="99"/>
    <w:semiHidden/>
    <w:unhideWhenUsed/>
    <w:rsid w:val="00F96FA9"/>
    <w:rPr>
      <w:sz w:val="20"/>
      <w:szCs w:val="20"/>
    </w:rPr>
  </w:style>
  <w:style w:type="character" w:customStyle="1" w:styleId="TextkomenteChar">
    <w:name w:val="Text komentáře Char"/>
    <w:basedOn w:val="Standardnpsmoodstavce"/>
    <w:link w:val="Textkomente"/>
    <w:uiPriority w:val="99"/>
    <w:semiHidden/>
    <w:rsid w:val="00F96FA9"/>
    <w:rPr>
      <w:sz w:val="20"/>
      <w:szCs w:val="20"/>
    </w:rPr>
  </w:style>
  <w:style w:type="paragraph" w:styleId="Pedmtkomente">
    <w:name w:val="annotation subject"/>
    <w:basedOn w:val="Textkomente"/>
    <w:next w:val="Textkomente"/>
    <w:link w:val="PedmtkomenteChar"/>
    <w:uiPriority w:val="99"/>
    <w:semiHidden/>
    <w:unhideWhenUsed/>
    <w:rsid w:val="00F96FA9"/>
    <w:rPr>
      <w:b/>
      <w:bCs/>
    </w:rPr>
  </w:style>
  <w:style w:type="character" w:customStyle="1" w:styleId="PedmtkomenteChar">
    <w:name w:val="Předmět komentáře Char"/>
    <w:basedOn w:val="TextkomenteChar"/>
    <w:link w:val="Pedmtkomente"/>
    <w:uiPriority w:val="99"/>
    <w:semiHidden/>
    <w:rsid w:val="00F96FA9"/>
    <w:rPr>
      <w:b/>
      <w:bCs/>
      <w:sz w:val="20"/>
      <w:szCs w:val="20"/>
    </w:rPr>
  </w:style>
  <w:style w:type="paragraph" w:styleId="Textbubliny">
    <w:name w:val="Balloon Text"/>
    <w:basedOn w:val="Normln"/>
    <w:link w:val="TextbublinyChar"/>
    <w:uiPriority w:val="99"/>
    <w:semiHidden/>
    <w:unhideWhenUsed/>
    <w:rsid w:val="00F96FA9"/>
    <w:rPr>
      <w:rFonts w:ascii="Tahoma" w:hAnsi="Tahoma" w:cs="Tahoma"/>
      <w:sz w:val="16"/>
      <w:szCs w:val="16"/>
    </w:rPr>
  </w:style>
  <w:style w:type="character" w:customStyle="1" w:styleId="TextbublinyChar">
    <w:name w:val="Text bubliny Char"/>
    <w:basedOn w:val="Standardnpsmoodstavce"/>
    <w:link w:val="Textbubliny"/>
    <w:uiPriority w:val="99"/>
    <w:semiHidden/>
    <w:rsid w:val="00F96FA9"/>
    <w:rPr>
      <w:rFonts w:ascii="Tahoma" w:hAnsi="Tahoma" w:cs="Tahoma"/>
      <w:sz w:val="16"/>
      <w:szCs w:val="16"/>
    </w:rPr>
  </w:style>
  <w:style w:type="paragraph" w:customStyle="1" w:styleId="Textbodu">
    <w:name w:val="Text bodu"/>
    <w:basedOn w:val="Normln"/>
    <w:rsid w:val="00A601FB"/>
    <w:pPr>
      <w:numPr>
        <w:ilvl w:val="2"/>
        <w:numId w:val="3"/>
      </w:numPr>
      <w:jc w:val="both"/>
      <w:outlineLvl w:val="8"/>
    </w:pPr>
    <w:rPr>
      <w:szCs w:val="20"/>
    </w:rPr>
  </w:style>
  <w:style w:type="paragraph" w:customStyle="1" w:styleId="Textpsmene">
    <w:name w:val="Text písmene"/>
    <w:basedOn w:val="Normln"/>
    <w:rsid w:val="00A601FB"/>
    <w:pPr>
      <w:numPr>
        <w:ilvl w:val="1"/>
        <w:numId w:val="3"/>
      </w:numPr>
      <w:jc w:val="both"/>
      <w:outlineLvl w:val="7"/>
    </w:pPr>
    <w:rPr>
      <w:szCs w:val="20"/>
    </w:rPr>
  </w:style>
  <w:style w:type="paragraph" w:customStyle="1" w:styleId="Textodstavce">
    <w:name w:val="Text odstavce"/>
    <w:basedOn w:val="Normln"/>
    <w:rsid w:val="00A601FB"/>
    <w:pPr>
      <w:numPr>
        <w:numId w:val="3"/>
      </w:numPr>
      <w:tabs>
        <w:tab w:val="left" w:pos="851"/>
      </w:tabs>
      <w:spacing w:before="120" w:after="120"/>
      <w:jc w:val="both"/>
      <w:outlineLvl w:val="6"/>
    </w:pPr>
    <w:rPr>
      <w:szCs w:val="20"/>
    </w:rPr>
  </w:style>
  <w:style w:type="paragraph" w:customStyle="1" w:styleId="Default">
    <w:name w:val="Default"/>
    <w:rsid w:val="00871625"/>
    <w:pPr>
      <w:autoSpaceDE w:val="0"/>
      <w:autoSpaceDN w:val="0"/>
      <w:adjustRightInd w:val="0"/>
    </w:pPr>
    <w:rPr>
      <w:color w:val="000000"/>
      <w:sz w:val="24"/>
      <w:szCs w:val="24"/>
    </w:rPr>
  </w:style>
  <w:style w:type="paragraph" w:customStyle="1" w:styleId="nadpiszkona">
    <w:name w:val="nadpis zákona"/>
    <w:basedOn w:val="Normln"/>
    <w:next w:val="Normln"/>
    <w:rsid w:val="00A601FB"/>
    <w:pPr>
      <w:keepNext/>
      <w:keepLines/>
      <w:spacing w:before="120"/>
      <w:jc w:val="center"/>
      <w:outlineLvl w:val="0"/>
    </w:pPr>
    <w:rPr>
      <w:b/>
      <w:szCs w:val="20"/>
    </w:rPr>
  </w:style>
  <w:style w:type="paragraph" w:customStyle="1" w:styleId="NADPISSTI">
    <w:name w:val="NADPIS ČÁSTI"/>
    <w:basedOn w:val="Normln"/>
    <w:next w:val="Normln"/>
    <w:rsid w:val="00A601FB"/>
    <w:pPr>
      <w:keepNext/>
      <w:keepLines/>
      <w:jc w:val="center"/>
      <w:outlineLvl w:val="1"/>
    </w:pPr>
    <w:rPr>
      <w:b/>
      <w:szCs w:val="20"/>
    </w:rPr>
  </w:style>
  <w:style w:type="paragraph" w:customStyle="1" w:styleId="Nadpishlavy">
    <w:name w:val="Nadpis hlavy"/>
    <w:basedOn w:val="Normln"/>
    <w:next w:val="Normln"/>
    <w:rsid w:val="00A601FB"/>
    <w:pPr>
      <w:keepNext/>
      <w:keepLines/>
      <w:jc w:val="center"/>
      <w:outlineLvl w:val="2"/>
    </w:pPr>
    <w:rPr>
      <w:b/>
      <w:szCs w:val="20"/>
    </w:rPr>
  </w:style>
  <w:style w:type="paragraph" w:customStyle="1" w:styleId="Nadpisdlu">
    <w:name w:val="Nadpis dílu"/>
    <w:basedOn w:val="Normln"/>
    <w:next w:val="Normln"/>
    <w:rsid w:val="00A601FB"/>
    <w:pPr>
      <w:keepNext/>
      <w:keepLines/>
      <w:jc w:val="center"/>
      <w:outlineLvl w:val="3"/>
    </w:pPr>
    <w:rPr>
      <w:b/>
      <w:szCs w:val="20"/>
    </w:rPr>
  </w:style>
  <w:style w:type="paragraph" w:customStyle="1" w:styleId="Nadpisoddlu">
    <w:name w:val="Nadpis oddílu"/>
    <w:basedOn w:val="Normln"/>
    <w:next w:val="Normln"/>
    <w:rsid w:val="00A601FB"/>
    <w:pPr>
      <w:keepNext/>
      <w:keepLines/>
      <w:jc w:val="center"/>
      <w:outlineLvl w:val="4"/>
    </w:pPr>
    <w:rPr>
      <w:b/>
      <w:szCs w:val="20"/>
    </w:rPr>
  </w:style>
  <w:style w:type="paragraph" w:customStyle="1" w:styleId="Nadpisparagrafu">
    <w:name w:val="Nadpis paragrafu"/>
    <w:basedOn w:val="Normln"/>
    <w:next w:val="Textodstavce"/>
    <w:rsid w:val="00A601FB"/>
    <w:pPr>
      <w:keepNext/>
      <w:keepLines/>
      <w:spacing w:before="240"/>
      <w:jc w:val="center"/>
      <w:outlineLvl w:val="5"/>
    </w:pPr>
    <w:rPr>
      <w:b/>
      <w:szCs w:val="20"/>
    </w:rPr>
  </w:style>
  <w:style w:type="paragraph" w:customStyle="1" w:styleId="Parlament">
    <w:name w:val="Parlament"/>
    <w:basedOn w:val="Normln"/>
    <w:next w:val="Normln"/>
    <w:rsid w:val="00A601FB"/>
    <w:pPr>
      <w:keepNext/>
      <w:keepLines/>
      <w:spacing w:before="360" w:after="240"/>
      <w:jc w:val="both"/>
    </w:pPr>
    <w:rPr>
      <w:szCs w:val="20"/>
    </w:rPr>
  </w:style>
  <w:style w:type="paragraph" w:customStyle="1" w:styleId="Nadpislnku">
    <w:name w:val="Nadpis článku"/>
    <w:basedOn w:val="Normln"/>
    <w:next w:val="Textodstavce"/>
    <w:rsid w:val="00A601FB"/>
    <w:pPr>
      <w:keepNext/>
      <w:keepLines/>
      <w:spacing w:before="240"/>
      <w:jc w:val="center"/>
      <w:outlineLvl w:val="5"/>
    </w:pPr>
    <w:rPr>
      <w:b/>
      <w:szCs w:val="20"/>
    </w:rPr>
  </w:style>
  <w:style w:type="paragraph" w:customStyle="1" w:styleId="Nvrh">
    <w:name w:val="Návrh"/>
    <w:basedOn w:val="Normln"/>
    <w:next w:val="Normln"/>
    <w:rsid w:val="00A601FB"/>
    <w:pPr>
      <w:keepNext/>
      <w:keepLines/>
      <w:spacing w:after="240"/>
      <w:jc w:val="center"/>
      <w:outlineLvl w:val="0"/>
    </w:pPr>
    <w:rPr>
      <w:spacing w:val="40"/>
      <w:szCs w:val="20"/>
    </w:rPr>
  </w:style>
  <w:style w:type="paragraph" w:customStyle="1" w:styleId="VARIANTA">
    <w:name w:val="VARIANTA"/>
    <w:basedOn w:val="Normln"/>
    <w:next w:val="Normln"/>
    <w:rsid w:val="00A601FB"/>
    <w:pPr>
      <w:keepNext/>
      <w:spacing w:before="120" w:after="120"/>
      <w:jc w:val="both"/>
    </w:pPr>
    <w:rPr>
      <w:caps/>
      <w:spacing w:val="60"/>
      <w:szCs w:val="20"/>
    </w:rPr>
  </w:style>
  <w:style w:type="paragraph" w:customStyle="1" w:styleId="VARIANTA-konec">
    <w:name w:val="VARIANTA - konec"/>
    <w:basedOn w:val="Normln"/>
    <w:next w:val="Normln"/>
    <w:rsid w:val="00A601FB"/>
    <w:pPr>
      <w:jc w:val="both"/>
    </w:pPr>
    <w:rPr>
      <w:caps/>
      <w:spacing w:val="60"/>
      <w:szCs w:val="20"/>
    </w:rPr>
  </w:style>
  <w:style w:type="paragraph" w:customStyle="1" w:styleId="ZKON">
    <w:name w:val="ZÁKON"/>
    <w:basedOn w:val="Normln"/>
    <w:next w:val="nadpiszkona"/>
    <w:rsid w:val="00A601FB"/>
    <w:pPr>
      <w:keepNext/>
      <w:keepLines/>
      <w:jc w:val="center"/>
      <w:outlineLvl w:val="0"/>
    </w:pPr>
    <w:rPr>
      <w:b/>
      <w:caps/>
      <w:szCs w:val="20"/>
    </w:rPr>
  </w:style>
  <w:style w:type="paragraph" w:customStyle="1" w:styleId="lnek">
    <w:name w:val="Článek"/>
    <w:basedOn w:val="Normln"/>
    <w:next w:val="Textodstavce"/>
    <w:rsid w:val="00A601FB"/>
    <w:pPr>
      <w:keepNext/>
      <w:keepLines/>
      <w:spacing w:before="240"/>
      <w:jc w:val="center"/>
      <w:outlineLvl w:val="5"/>
    </w:pPr>
    <w:rPr>
      <w:szCs w:val="20"/>
    </w:rPr>
  </w:style>
  <w:style w:type="paragraph" w:customStyle="1" w:styleId="Novelizanbod">
    <w:name w:val="Novelizační bod"/>
    <w:basedOn w:val="Normln"/>
    <w:next w:val="Normln"/>
    <w:rsid w:val="00A601FB"/>
    <w:pPr>
      <w:keepNext/>
      <w:keepLines/>
      <w:numPr>
        <w:numId w:val="4"/>
      </w:numPr>
      <w:tabs>
        <w:tab w:val="left" w:pos="851"/>
      </w:tabs>
      <w:spacing w:before="480" w:after="120"/>
      <w:jc w:val="both"/>
    </w:pPr>
    <w:rPr>
      <w:szCs w:val="20"/>
    </w:rPr>
  </w:style>
  <w:style w:type="paragraph" w:customStyle="1" w:styleId="Nadpispozmn">
    <w:name w:val="Nadpis pozm.n."/>
    <w:basedOn w:val="Normln"/>
    <w:next w:val="Normln"/>
    <w:rsid w:val="00A601FB"/>
    <w:pPr>
      <w:keepNext/>
      <w:keepLines/>
      <w:spacing w:after="120"/>
      <w:jc w:val="center"/>
    </w:pPr>
    <w:rPr>
      <w:b/>
      <w:sz w:val="32"/>
      <w:szCs w:val="20"/>
    </w:rPr>
  </w:style>
  <w:style w:type="paragraph" w:customStyle="1" w:styleId="Novelizanbodvpozmn">
    <w:name w:val="Novelizační bod v pozm.n."/>
    <w:basedOn w:val="Normln"/>
    <w:next w:val="Normln"/>
    <w:rsid w:val="00A601FB"/>
    <w:pPr>
      <w:keepNext/>
      <w:keepLines/>
      <w:numPr>
        <w:numId w:val="5"/>
      </w:numPr>
      <w:tabs>
        <w:tab w:val="left" w:pos="1418"/>
      </w:tabs>
      <w:spacing w:before="240"/>
      <w:jc w:val="both"/>
    </w:pPr>
    <w:rPr>
      <w:szCs w:val="20"/>
    </w:rPr>
  </w:style>
  <w:style w:type="paragraph" w:customStyle="1" w:styleId="Psmeno">
    <w:name w:val="&quot;Písmeno&quot;"/>
    <w:basedOn w:val="Normln"/>
    <w:next w:val="Normln"/>
    <w:rsid w:val="00A601FB"/>
    <w:pPr>
      <w:keepNext/>
      <w:keepLines/>
      <w:ind w:left="425" w:hanging="425"/>
      <w:jc w:val="both"/>
    </w:pPr>
    <w:rPr>
      <w:szCs w:val="20"/>
    </w:rPr>
  </w:style>
  <w:style w:type="paragraph" w:customStyle="1" w:styleId="Textpozmn">
    <w:name w:val="Text pozm.n."/>
    <w:basedOn w:val="Normln"/>
    <w:next w:val="Normln"/>
    <w:rsid w:val="00A601FB"/>
    <w:pPr>
      <w:numPr>
        <w:numId w:val="6"/>
      </w:numPr>
      <w:tabs>
        <w:tab w:val="left" w:pos="851"/>
      </w:tabs>
      <w:spacing w:after="120"/>
      <w:jc w:val="both"/>
    </w:pPr>
    <w:rPr>
      <w:szCs w:val="20"/>
    </w:rPr>
  </w:style>
  <w:style w:type="paragraph" w:customStyle="1" w:styleId="Oznaenpozmn">
    <w:name w:val="Označení pozm.n."/>
    <w:basedOn w:val="Normln"/>
    <w:next w:val="Normln"/>
    <w:rsid w:val="00A601FB"/>
    <w:pPr>
      <w:numPr>
        <w:numId w:val="7"/>
      </w:numPr>
      <w:spacing w:after="120"/>
      <w:jc w:val="both"/>
    </w:pPr>
    <w:rPr>
      <w:b/>
      <w:szCs w:val="20"/>
    </w:rPr>
  </w:style>
  <w:style w:type="paragraph" w:customStyle="1" w:styleId="CELEX">
    <w:name w:val="CELEX"/>
    <w:basedOn w:val="Normln"/>
    <w:next w:val="Normln"/>
    <w:rsid w:val="00A601FB"/>
    <w:pPr>
      <w:spacing w:before="60"/>
      <w:jc w:val="both"/>
    </w:pPr>
    <w:rPr>
      <w:i/>
      <w:sz w:val="20"/>
      <w:szCs w:val="20"/>
    </w:rPr>
  </w:style>
  <w:style w:type="paragraph" w:customStyle="1" w:styleId="ST">
    <w:name w:val="ČÁST"/>
    <w:basedOn w:val="Normln"/>
    <w:next w:val="NADPISSTI"/>
    <w:rsid w:val="00A601FB"/>
    <w:pPr>
      <w:keepNext/>
      <w:keepLines/>
      <w:spacing w:before="240" w:after="120"/>
      <w:jc w:val="center"/>
      <w:outlineLvl w:val="1"/>
    </w:pPr>
    <w:rPr>
      <w:caps/>
      <w:szCs w:val="20"/>
    </w:rPr>
  </w:style>
  <w:style w:type="paragraph" w:customStyle="1" w:styleId="Hlava">
    <w:name w:val="Hlava"/>
    <w:basedOn w:val="Normln"/>
    <w:next w:val="Nadpishlavy"/>
    <w:rsid w:val="00A601FB"/>
    <w:pPr>
      <w:keepNext/>
      <w:keepLines/>
      <w:spacing w:before="240"/>
      <w:jc w:val="center"/>
      <w:outlineLvl w:val="2"/>
    </w:pPr>
    <w:rPr>
      <w:szCs w:val="20"/>
    </w:rPr>
  </w:style>
  <w:style w:type="paragraph" w:customStyle="1" w:styleId="Dl">
    <w:name w:val="Díl"/>
    <w:basedOn w:val="Normln"/>
    <w:next w:val="Nadpisdlu"/>
    <w:rsid w:val="00A601FB"/>
    <w:pPr>
      <w:keepNext/>
      <w:keepLines/>
      <w:spacing w:before="240"/>
      <w:jc w:val="center"/>
      <w:outlineLvl w:val="3"/>
    </w:pPr>
    <w:rPr>
      <w:szCs w:val="20"/>
    </w:rPr>
  </w:style>
  <w:style w:type="paragraph" w:customStyle="1" w:styleId="Oddl">
    <w:name w:val="Oddíl"/>
    <w:basedOn w:val="Normln"/>
    <w:next w:val="Nadpisoddlu"/>
    <w:rsid w:val="00A601FB"/>
    <w:pPr>
      <w:keepNext/>
      <w:keepLines/>
      <w:spacing w:before="240"/>
      <w:jc w:val="center"/>
      <w:outlineLvl w:val="4"/>
    </w:pPr>
    <w:rPr>
      <w:szCs w:val="20"/>
    </w:rPr>
  </w:style>
  <w:style w:type="paragraph" w:customStyle="1" w:styleId="Paragraf">
    <w:name w:val="Paragraf"/>
    <w:basedOn w:val="Normln"/>
    <w:next w:val="Textodstavce"/>
    <w:rsid w:val="00A601FB"/>
    <w:pPr>
      <w:keepNext/>
      <w:keepLines/>
      <w:spacing w:before="240"/>
      <w:jc w:val="center"/>
      <w:outlineLvl w:val="5"/>
    </w:pPr>
    <w:rPr>
      <w:szCs w:val="20"/>
    </w:rPr>
  </w:style>
  <w:style w:type="paragraph" w:customStyle="1" w:styleId="Podpis">
    <w:name w:val="Podpis_"/>
    <w:basedOn w:val="Normln"/>
    <w:next w:val="Normln"/>
    <w:rsid w:val="00A601FB"/>
    <w:pPr>
      <w:keepNext/>
      <w:keepLines/>
      <w:spacing w:before="720"/>
      <w:jc w:val="center"/>
    </w:pPr>
    <w:rPr>
      <w:szCs w:val="20"/>
    </w:rPr>
  </w:style>
  <w:style w:type="paragraph" w:customStyle="1" w:styleId="funkce">
    <w:name w:val="funkce"/>
    <w:basedOn w:val="Normln"/>
    <w:rsid w:val="00A601FB"/>
    <w:pPr>
      <w:keepLines/>
      <w:jc w:val="center"/>
    </w:pPr>
    <w:rPr>
      <w:szCs w:val="20"/>
    </w:rPr>
  </w:style>
  <w:style w:type="character" w:customStyle="1" w:styleId="Odkaznapoznpodarou">
    <w:name w:val="Odkaz na pozn. pod čarou"/>
    <w:basedOn w:val="Standardnpsmoodstavce"/>
    <w:rsid w:val="00A601FB"/>
    <w:rPr>
      <w:vertAlign w:val="superscript"/>
    </w:rPr>
  </w:style>
  <w:style w:type="paragraph" w:customStyle="1" w:styleId="Textbodunovely">
    <w:name w:val="Text bodu novely"/>
    <w:basedOn w:val="Normln"/>
    <w:next w:val="Normln"/>
    <w:rsid w:val="00A601FB"/>
    <w:pPr>
      <w:ind w:left="567" w:hanging="567"/>
      <w:jc w:val="both"/>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190851">
      <w:bodyDiv w:val="1"/>
      <w:marLeft w:val="0"/>
      <w:marRight w:val="0"/>
      <w:marTop w:val="0"/>
      <w:marBottom w:val="0"/>
      <w:divBdr>
        <w:top w:val="none" w:sz="0" w:space="0" w:color="auto"/>
        <w:left w:val="none" w:sz="0" w:space="0" w:color="auto"/>
        <w:bottom w:val="none" w:sz="0" w:space="0" w:color="auto"/>
        <w:right w:val="none" w:sz="0" w:space="0" w:color="auto"/>
      </w:divBdr>
    </w:div>
    <w:div w:id="75443833">
      <w:bodyDiv w:val="1"/>
      <w:marLeft w:val="0"/>
      <w:marRight w:val="0"/>
      <w:marTop w:val="0"/>
      <w:marBottom w:val="0"/>
      <w:divBdr>
        <w:top w:val="none" w:sz="0" w:space="0" w:color="auto"/>
        <w:left w:val="none" w:sz="0" w:space="0" w:color="auto"/>
        <w:bottom w:val="none" w:sz="0" w:space="0" w:color="auto"/>
        <w:right w:val="none" w:sz="0" w:space="0" w:color="auto"/>
      </w:divBdr>
    </w:div>
    <w:div w:id="213933051">
      <w:bodyDiv w:val="1"/>
      <w:marLeft w:val="0"/>
      <w:marRight w:val="0"/>
      <w:marTop w:val="0"/>
      <w:marBottom w:val="0"/>
      <w:divBdr>
        <w:top w:val="none" w:sz="0" w:space="0" w:color="auto"/>
        <w:left w:val="none" w:sz="0" w:space="0" w:color="auto"/>
        <w:bottom w:val="none" w:sz="0" w:space="0" w:color="auto"/>
        <w:right w:val="none" w:sz="0" w:space="0" w:color="auto"/>
      </w:divBdr>
    </w:div>
    <w:div w:id="1229654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TEMP\stns08090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A67DB4-5932-4A44-8B18-DC65C54ECB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stns080903.dot</Template>
  <TotalTime>0</TotalTime>
  <Pages>61</Pages>
  <Words>46220</Words>
  <Characters>272704</Characters>
  <Application>Microsoft Office Word</Application>
  <DocSecurity>0</DocSecurity>
  <Lines>2272</Lines>
  <Paragraphs>636</Paragraphs>
  <ScaleCrop>false</ScaleCrop>
  <HeadingPairs>
    <vt:vector size="2" baseType="variant">
      <vt:variant>
        <vt:lpstr>Název</vt:lpstr>
      </vt:variant>
      <vt:variant>
        <vt:i4>1</vt:i4>
      </vt:variant>
    </vt:vector>
  </HeadingPairs>
  <TitlesOfParts>
    <vt:vector size="1" baseType="lpstr">
      <vt:lpstr>Celex kód:</vt:lpstr>
    </vt:vector>
  </TitlesOfParts>
  <Company>okom</Company>
  <LinksUpToDate>false</LinksUpToDate>
  <CharactersWithSpaces>318288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Celex kód:</dc:title>
  <dc:creator>Zenith Data Systems</dc:creator>
  <cp:lastModifiedBy>Langmajerová Ivana</cp:lastModifiedBy>
  <cp:revision>2</cp:revision>
  <cp:lastPrinted>2021-08-16T07:44:00Z</cp:lastPrinted>
  <dcterms:created xsi:type="dcterms:W3CDTF">2021-09-27T06:52:00Z</dcterms:created>
  <dcterms:modified xsi:type="dcterms:W3CDTF">2021-09-27T06:52:00Z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