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4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2160"/>
        <w:gridCol w:w="1260"/>
        <w:gridCol w:w="540"/>
        <w:gridCol w:w="900"/>
        <w:gridCol w:w="1080"/>
        <w:gridCol w:w="900"/>
        <w:gridCol w:w="720"/>
        <w:gridCol w:w="2340"/>
        <w:gridCol w:w="1440"/>
        <w:gridCol w:w="900"/>
        <w:gridCol w:w="720"/>
      </w:tblGrid>
      <w:tr w:rsidR="00F0591C">
        <w:trPr>
          <w:cantSplit/>
          <w:tblHeader/>
        </w:trPr>
        <w:tc>
          <w:tcPr>
            <w:tcW w:w="1440" w:type="dxa"/>
            <w:tcBorders>
              <w:top w:val="single" w:sz="4" w:space="0" w:color="auto"/>
            </w:tcBorders>
          </w:tcPr>
          <w:p w:rsidR="00F0591C" w:rsidRDefault="00F0591C">
            <w:pPr>
              <w:rPr>
                <w:sz w:val="18"/>
              </w:rPr>
            </w:pPr>
            <w:r>
              <w:rPr>
                <w:sz w:val="18"/>
              </w:rPr>
              <w:t>Celex:</w:t>
            </w:r>
            <w:r w:rsidR="00CC6F25">
              <w:rPr>
                <w:sz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F0591C" w:rsidRPr="00A85FA3" w:rsidRDefault="00CC6F25">
            <w:pPr>
              <w:rPr>
                <w:b/>
                <w:sz w:val="18"/>
              </w:rPr>
            </w:pPr>
            <w:r w:rsidRPr="00A85FA3">
              <w:rPr>
                <w:b/>
                <w:sz w:val="18"/>
              </w:rPr>
              <w:t>32020L1504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F0591C" w:rsidRDefault="00F0591C">
            <w:pPr>
              <w:rPr>
                <w:bCs/>
                <w:sz w:val="18"/>
              </w:rPr>
            </w:pPr>
            <w:r>
              <w:rPr>
                <w:sz w:val="18"/>
              </w:rPr>
              <w:t>Lhůta pro implementaci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0591C" w:rsidRDefault="008A519D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10. 5. 2021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F0591C" w:rsidRDefault="00F0591C">
            <w:pPr>
              <w:rPr>
                <w:sz w:val="18"/>
              </w:rPr>
            </w:pPr>
            <w:r>
              <w:rPr>
                <w:sz w:val="18"/>
              </w:rPr>
              <w:t xml:space="preserve">Úřední věstník                    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F0591C" w:rsidRPr="004C258A" w:rsidRDefault="00CC6F25" w:rsidP="004C258A">
            <w:pPr>
              <w:rPr>
                <w:sz w:val="18"/>
              </w:rPr>
            </w:pPr>
            <w:r w:rsidRPr="004C258A">
              <w:rPr>
                <w:sz w:val="18"/>
              </w:rPr>
              <w:t>L 347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F0591C" w:rsidRDefault="00F0591C">
            <w:pPr>
              <w:rPr>
                <w:sz w:val="18"/>
              </w:rPr>
            </w:pPr>
            <w:r>
              <w:rPr>
                <w:sz w:val="18"/>
              </w:rPr>
              <w:t>Gestor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F0591C" w:rsidRPr="00A85FA3" w:rsidRDefault="00CC6F25">
            <w:pPr>
              <w:rPr>
                <w:b/>
                <w:sz w:val="18"/>
              </w:rPr>
            </w:pPr>
            <w:r w:rsidRPr="00A85FA3">
              <w:rPr>
                <w:b/>
                <w:sz w:val="18"/>
              </w:rPr>
              <w:t>MF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F0591C" w:rsidRDefault="00F0591C">
            <w:pPr>
              <w:jc w:val="right"/>
              <w:rPr>
                <w:sz w:val="18"/>
              </w:rPr>
            </w:pPr>
            <w:r>
              <w:rPr>
                <w:sz w:val="18"/>
              </w:rPr>
              <w:t>Zpracoval (jméno+datum):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</w:tcBorders>
          </w:tcPr>
          <w:p w:rsidR="00F0591C" w:rsidRDefault="00F0591C">
            <w:pPr>
              <w:rPr>
                <w:sz w:val="18"/>
              </w:rPr>
            </w:pPr>
          </w:p>
        </w:tc>
      </w:tr>
      <w:tr w:rsidR="00F0591C">
        <w:trPr>
          <w:cantSplit/>
          <w:tblHeader/>
        </w:trPr>
        <w:tc>
          <w:tcPr>
            <w:tcW w:w="1440" w:type="dxa"/>
          </w:tcPr>
          <w:p w:rsidR="00F0591C" w:rsidRDefault="00F0591C">
            <w:pPr>
              <w:rPr>
                <w:sz w:val="18"/>
              </w:rPr>
            </w:pPr>
            <w:r>
              <w:rPr>
                <w:sz w:val="18"/>
              </w:rPr>
              <w:t>Název:</w:t>
            </w:r>
          </w:p>
        </w:tc>
        <w:tc>
          <w:tcPr>
            <w:tcW w:w="9000" w:type="dxa"/>
            <w:gridSpan w:val="8"/>
          </w:tcPr>
          <w:p w:rsidR="00F0591C" w:rsidRPr="00A85FA3" w:rsidRDefault="00E9449F">
            <w:pPr>
              <w:jc w:val="both"/>
              <w:rPr>
                <w:b/>
                <w:sz w:val="18"/>
                <w:szCs w:val="18"/>
              </w:rPr>
            </w:pPr>
            <w:r w:rsidRPr="00A85FA3">
              <w:rPr>
                <w:b/>
                <w:sz w:val="18"/>
                <w:szCs w:val="18"/>
              </w:rPr>
              <w:t>Směrnice Evropského parlamentu a Rady (EU) 2020/1504 ze dne 7. října 2020, kterou se mění směrnice 2014/65/EU o trzích finančních nástrojů</w:t>
            </w:r>
          </w:p>
        </w:tc>
        <w:tc>
          <w:tcPr>
            <w:tcW w:w="2340" w:type="dxa"/>
          </w:tcPr>
          <w:p w:rsidR="00F0591C" w:rsidRDefault="00F0591C">
            <w:pPr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Schválil    (jméno+datum</w:t>
            </w:r>
            <w:proofErr w:type="gramEnd"/>
            <w:r>
              <w:rPr>
                <w:sz w:val="18"/>
              </w:rPr>
              <w:t>):</w:t>
            </w:r>
          </w:p>
        </w:tc>
        <w:tc>
          <w:tcPr>
            <w:tcW w:w="3060" w:type="dxa"/>
            <w:gridSpan w:val="3"/>
          </w:tcPr>
          <w:p w:rsidR="00F0591C" w:rsidRDefault="00F0591C" w:rsidP="008A768A">
            <w:pPr>
              <w:rPr>
                <w:sz w:val="18"/>
              </w:rPr>
            </w:pPr>
          </w:p>
        </w:tc>
      </w:tr>
      <w:tr w:rsidR="00F0591C">
        <w:trPr>
          <w:cantSplit/>
          <w:tblHeader/>
        </w:trPr>
        <w:tc>
          <w:tcPr>
            <w:tcW w:w="6840" w:type="dxa"/>
            <w:gridSpan w:val="5"/>
            <w:tcBorders>
              <w:right w:val="single" w:sz="18" w:space="0" w:color="auto"/>
            </w:tcBorders>
            <w:shd w:val="clear" w:color="auto" w:fill="00FFFF"/>
          </w:tcPr>
          <w:p w:rsidR="00F0591C" w:rsidRDefault="00F0591C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Právní předpis EU              </w:t>
            </w:r>
          </w:p>
        </w:tc>
        <w:tc>
          <w:tcPr>
            <w:tcW w:w="9000" w:type="dxa"/>
            <w:gridSpan w:val="8"/>
            <w:tcBorders>
              <w:left w:val="single" w:sz="18" w:space="0" w:color="auto"/>
            </w:tcBorders>
            <w:shd w:val="clear" w:color="auto" w:fill="FFFF00"/>
          </w:tcPr>
          <w:p w:rsidR="00F0591C" w:rsidRDefault="00F0591C">
            <w:pPr>
              <w:jc w:val="center"/>
              <w:rPr>
                <w:sz w:val="16"/>
              </w:rPr>
            </w:pPr>
            <w:r>
              <w:rPr>
                <w:sz w:val="16"/>
              </w:rPr>
              <w:t>Implementační předpisy ČR</w:t>
            </w:r>
          </w:p>
        </w:tc>
      </w:tr>
      <w:tr w:rsidR="00F0591C">
        <w:trPr>
          <w:cantSplit/>
          <w:tblHeader/>
        </w:trPr>
        <w:tc>
          <w:tcPr>
            <w:tcW w:w="1440" w:type="dxa"/>
          </w:tcPr>
          <w:p w:rsidR="00F0591C" w:rsidRDefault="00F0591C">
            <w:pPr>
              <w:rPr>
                <w:sz w:val="12"/>
              </w:rPr>
            </w:pPr>
            <w:r>
              <w:rPr>
                <w:sz w:val="12"/>
              </w:rPr>
              <w:t>Ustanovení (</w:t>
            </w:r>
            <w:proofErr w:type="gramStart"/>
            <w:r>
              <w:rPr>
                <w:sz w:val="12"/>
              </w:rPr>
              <w:t>článek,odst.</w:t>
            </w:r>
            <w:proofErr w:type="gramEnd"/>
            <w:r>
              <w:rPr>
                <w:sz w:val="12"/>
              </w:rPr>
              <w:t>, písm., atd.)</w:t>
            </w:r>
          </w:p>
        </w:tc>
        <w:tc>
          <w:tcPr>
            <w:tcW w:w="5400" w:type="dxa"/>
            <w:gridSpan w:val="4"/>
            <w:tcBorders>
              <w:right w:val="single" w:sz="18" w:space="0" w:color="auto"/>
            </w:tcBorders>
          </w:tcPr>
          <w:p w:rsidR="00F0591C" w:rsidRDefault="00F0591C">
            <w:pPr>
              <w:jc w:val="center"/>
              <w:rPr>
                <w:sz w:val="12"/>
              </w:rPr>
            </w:pPr>
            <w:r>
              <w:rPr>
                <w:sz w:val="12"/>
              </w:rPr>
              <w:t>Citace ustanovení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F0591C" w:rsidRDefault="00F0591C">
            <w:pPr>
              <w:rPr>
                <w:sz w:val="12"/>
              </w:rPr>
            </w:pPr>
            <w:r>
              <w:rPr>
                <w:sz w:val="12"/>
              </w:rPr>
              <w:t>Číslo Sb. / ID</w:t>
            </w:r>
          </w:p>
        </w:tc>
        <w:tc>
          <w:tcPr>
            <w:tcW w:w="1080" w:type="dxa"/>
          </w:tcPr>
          <w:p w:rsidR="00F0591C" w:rsidRDefault="00F0591C">
            <w:pPr>
              <w:rPr>
                <w:sz w:val="12"/>
              </w:rPr>
            </w:pPr>
            <w:r>
              <w:rPr>
                <w:sz w:val="12"/>
              </w:rPr>
              <w:t>Ustanovení (§, odst., písm., atd.)</w:t>
            </w:r>
          </w:p>
        </w:tc>
        <w:tc>
          <w:tcPr>
            <w:tcW w:w="5400" w:type="dxa"/>
            <w:gridSpan w:val="4"/>
          </w:tcPr>
          <w:p w:rsidR="00F0591C" w:rsidRDefault="00F0591C">
            <w:pPr>
              <w:jc w:val="center"/>
              <w:rPr>
                <w:sz w:val="12"/>
              </w:rPr>
            </w:pPr>
            <w:r>
              <w:rPr>
                <w:sz w:val="12"/>
              </w:rPr>
              <w:t>Citace ustanovení</w:t>
            </w:r>
          </w:p>
        </w:tc>
        <w:tc>
          <w:tcPr>
            <w:tcW w:w="900" w:type="dxa"/>
          </w:tcPr>
          <w:p w:rsidR="00F0591C" w:rsidRDefault="00F0591C">
            <w:pPr>
              <w:rPr>
                <w:sz w:val="12"/>
              </w:rPr>
            </w:pPr>
            <w:r>
              <w:rPr>
                <w:sz w:val="12"/>
              </w:rPr>
              <w:t>Vyhodnocení *</w:t>
            </w:r>
          </w:p>
          <w:p w:rsidR="00F0591C" w:rsidRDefault="00F0591C">
            <w:pPr>
              <w:rPr>
                <w:sz w:val="12"/>
              </w:rPr>
            </w:pPr>
          </w:p>
        </w:tc>
        <w:tc>
          <w:tcPr>
            <w:tcW w:w="720" w:type="dxa"/>
          </w:tcPr>
          <w:p w:rsidR="00F0591C" w:rsidRDefault="00F0591C">
            <w:pPr>
              <w:rPr>
                <w:sz w:val="12"/>
              </w:rPr>
            </w:pPr>
            <w:r>
              <w:rPr>
                <w:sz w:val="12"/>
              </w:rPr>
              <w:t>Poznámka</w:t>
            </w:r>
          </w:p>
          <w:p w:rsidR="00F0591C" w:rsidRDefault="00F0591C">
            <w:pPr>
              <w:jc w:val="center"/>
              <w:rPr>
                <w:sz w:val="12"/>
              </w:rPr>
            </w:pPr>
          </w:p>
        </w:tc>
      </w:tr>
      <w:tr w:rsidR="00F0591C" w:rsidTr="00616DA9">
        <w:tc>
          <w:tcPr>
            <w:tcW w:w="1440" w:type="dxa"/>
            <w:tcBorders>
              <w:bottom w:val="nil"/>
              <w:right w:val="single" w:sz="4" w:space="0" w:color="auto"/>
            </w:tcBorders>
          </w:tcPr>
          <w:p w:rsidR="00F0591C" w:rsidRPr="008A768A" w:rsidRDefault="00CC6F25">
            <w:pPr>
              <w:rPr>
                <w:sz w:val="18"/>
                <w:szCs w:val="18"/>
              </w:rPr>
            </w:pPr>
            <w:r w:rsidRPr="008A768A">
              <w:rPr>
                <w:sz w:val="18"/>
                <w:szCs w:val="18"/>
              </w:rPr>
              <w:t>Čl. 1</w:t>
            </w:r>
          </w:p>
        </w:tc>
        <w:tc>
          <w:tcPr>
            <w:tcW w:w="5400" w:type="dxa"/>
            <w:gridSpan w:val="4"/>
            <w:tcBorders>
              <w:left w:val="single" w:sz="4" w:space="0" w:color="auto"/>
              <w:bottom w:val="nil"/>
              <w:right w:val="single" w:sz="18" w:space="0" w:color="auto"/>
            </w:tcBorders>
          </w:tcPr>
          <w:p w:rsidR="00CC6F25" w:rsidRPr="008A768A" w:rsidRDefault="00CC6F25" w:rsidP="00CC6F25">
            <w:pPr>
              <w:pStyle w:val="CM4"/>
              <w:jc w:val="both"/>
              <w:rPr>
                <w:rFonts w:cs="EU Albertina"/>
                <w:color w:val="000000"/>
                <w:sz w:val="18"/>
                <w:szCs w:val="18"/>
              </w:rPr>
            </w:pPr>
            <w:r w:rsidRPr="008A768A">
              <w:rPr>
                <w:rFonts w:cs="EU Albertina"/>
                <w:color w:val="000000"/>
                <w:sz w:val="18"/>
                <w:szCs w:val="18"/>
              </w:rPr>
              <w:t xml:space="preserve">V čl. 2 odst. 1 směrnice 2014/65/EU se doplňuje nové písmeno, které zní: </w:t>
            </w:r>
          </w:p>
          <w:p w:rsidR="00CC6F25" w:rsidRPr="008A768A" w:rsidRDefault="00CC6F25" w:rsidP="00CC6F25">
            <w:pPr>
              <w:pStyle w:val="CM4"/>
              <w:jc w:val="both"/>
              <w:rPr>
                <w:rFonts w:cs="EU Albertina"/>
                <w:color w:val="000000"/>
                <w:sz w:val="18"/>
                <w:szCs w:val="18"/>
              </w:rPr>
            </w:pPr>
            <w:r w:rsidRPr="008A768A">
              <w:rPr>
                <w:rFonts w:cs="EU Albertina"/>
                <w:color w:val="000000"/>
                <w:sz w:val="18"/>
                <w:szCs w:val="18"/>
              </w:rPr>
              <w:t xml:space="preserve">„p) poskytovatele služeb skupinového financování ve smyslu čl. 2 odst. 1 písm. e) nařízení Evropského parlamentu a Rady (EU) 2020/1503 (*) </w:t>
            </w:r>
          </w:p>
          <w:p w:rsidR="00CC6F25" w:rsidRPr="008A768A" w:rsidRDefault="00CC6F25" w:rsidP="00CC6F25">
            <w:pPr>
              <w:pStyle w:val="CM4"/>
              <w:jc w:val="both"/>
              <w:rPr>
                <w:rFonts w:cs="EU Albertina"/>
                <w:color w:val="000000"/>
                <w:sz w:val="18"/>
                <w:szCs w:val="18"/>
              </w:rPr>
            </w:pPr>
            <w:r w:rsidRPr="008A768A">
              <w:rPr>
                <w:rFonts w:cs="EU Albertina"/>
                <w:color w:val="000000"/>
                <w:sz w:val="18"/>
                <w:szCs w:val="18"/>
              </w:rPr>
              <w:t xml:space="preserve">___________ </w:t>
            </w:r>
          </w:p>
          <w:p w:rsidR="00F0591C" w:rsidRPr="008A768A" w:rsidRDefault="00CC6F25" w:rsidP="00CC6F25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sz w:val="18"/>
                <w:szCs w:val="18"/>
              </w:rPr>
            </w:pPr>
            <w:r w:rsidRPr="008A768A">
              <w:rPr>
                <w:rFonts w:cs="EU Albertina"/>
                <w:color w:val="000000"/>
                <w:sz w:val="18"/>
                <w:szCs w:val="18"/>
              </w:rPr>
              <w:t xml:space="preserve">(*) Nařízení Evropského parlamentu a Rady (EU) 2020/1503 ze dne 7. října 2020 o evropských poskytovatelích služeb skupinového financování pro podniky a o změně nařízení (EU) 2017/1129 a o směrnice (EU) 2019/1937 (Úř. </w:t>
            </w:r>
            <w:proofErr w:type="gramStart"/>
            <w:r w:rsidRPr="008A768A">
              <w:rPr>
                <w:rFonts w:cs="EU Albertina"/>
                <w:color w:val="000000"/>
                <w:sz w:val="18"/>
                <w:szCs w:val="18"/>
              </w:rPr>
              <w:t>věst</w:t>
            </w:r>
            <w:proofErr w:type="gramEnd"/>
            <w:r w:rsidRPr="008A768A">
              <w:rPr>
                <w:rFonts w:cs="EU Albertina"/>
                <w:color w:val="000000"/>
                <w:sz w:val="18"/>
                <w:szCs w:val="18"/>
              </w:rPr>
              <w:t xml:space="preserve">. L 347, </w:t>
            </w:r>
            <w:proofErr w:type="gramStart"/>
            <w:r w:rsidRPr="008A768A">
              <w:rPr>
                <w:rFonts w:cs="EU Albertina"/>
                <w:color w:val="000000"/>
                <w:sz w:val="18"/>
                <w:szCs w:val="18"/>
              </w:rPr>
              <w:t>20.10.2020</w:t>
            </w:r>
            <w:proofErr w:type="gramEnd"/>
            <w:r w:rsidRPr="008A768A">
              <w:rPr>
                <w:rFonts w:cs="EU Albertina"/>
                <w:color w:val="000000"/>
                <w:sz w:val="18"/>
                <w:szCs w:val="18"/>
              </w:rPr>
              <w:t>, s. 1).“.</w:t>
            </w:r>
          </w:p>
        </w:tc>
        <w:tc>
          <w:tcPr>
            <w:tcW w:w="900" w:type="dxa"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F0591C" w:rsidRPr="008A768A" w:rsidRDefault="00E53732" w:rsidP="00CE6D1F">
            <w:pPr>
              <w:jc w:val="center"/>
              <w:rPr>
                <w:sz w:val="18"/>
                <w:szCs w:val="18"/>
              </w:rPr>
            </w:pPr>
            <w:r w:rsidRPr="008A768A">
              <w:rPr>
                <w:sz w:val="18"/>
                <w:szCs w:val="18"/>
              </w:rPr>
              <w:t xml:space="preserve">256/2004 </w:t>
            </w:r>
            <w:r w:rsidR="00D306A4" w:rsidRPr="008A768A">
              <w:rPr>
                <w:sz w:val="18"/>
                <w:szCs w:val="18"/>
              </w:rPr>
              <w:t xml:space="preserve">ve znění </w:t>
            </w:r>
            <w:r w:rsidR="00CE6D1F">
              <w:rPr>
                <w:sz w:val="18"/>
                <w:szCs w:val="18"/>
              </w:rPr>
              <w:t>96/2022</w:t>
            </w:r>
          </w:p>
        </w:tc>
        <w:tc>
          <w:tcPr>
            <w:tcW w:w="108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0591C" w:rsidRPr="008A768A" w:rsidRDefault="00CE6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4b odst. 1 písm. n</w:t>
            </w:r>
            <w:r w:rsidR="00E53732" w:rsidRPr="008A768A">
              <w:rPr>
                <w:sz w:val="18"/>
                <w:szCs w:val="18"/>
              </w:rPr>
              <w:t>)</w:t>
            </w:r>
          </w:p>
        </w:tc>
        <w:tc>
          <w:tcPr>
            <w:tcW w:w="540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E6D1F" w:rsidRDefault="00CE6D1F" w:rsidP="00CE6D1F">
            <w:pPr>
              <w:jc w:val="both"/>
              <w:rPr>
                <w:sz w:val="18"/>
                <w:szCs w:val="18"/>
              </w:rPr>
            </w:pPr>
            <w:r w:rsidRPr="0077176C">
              <w:rPr>
                <w:sz w:val="18"/>
                <w:szCs w:val="18"/>
              </w:rPr>
              <w:t>(1) K poskytování hlavní investiční služby se nevyžaduje povolení podle tohoto zákona, pokud hlavní investiční službu poskytuje</w:t>
            </w:r>
          </w:p>
          <w:p w:rsidR="00F0591C" w:rsidRPr="008A768A" w:rsidRDefault="00CE6D1F" w:rsidP="00CE6D1F">
            <w:pPr>
              <w:jc w:val="both"/>
              <w:rPr>
                <w:sz w:val="18"/>
                <w:szCs w:val="18"/>
              </w:rPr>
            </w:pPr>
            <w:r w:rsidRPr="00B10F6F">
              <w:rPr>
                <w:sz w:val="18"/>
                <w:szCs w:val="18"/>
              </w:rPr>
              <w:t>n) poskytovatel služeb skupinového financ</w:t>
            </w:r>
            <w:r>
              <w:rPr>
                <w:sz w:val="18"/>
                <w:szCs w:val="18"/>
              </w:rPr>
              <w:t>ování podle čl. 2 odst. 1 písm. </w:t>
            </w:r>
            <w:r w:rsidRPr="00B10F6F">
              <w:rPr>
                <w:sz w:val="18"/>
                <w:szCs w:val="18"/>
              </w:rPr>
              <w:t>e) nařízení Evropského parlamen</w:t>
            </w:r>
            <w:r>
              <w:rPr>
                <w:sz w:val="18"/>
                <w:szCs w:val="18"/>
              </w:rPr>
              <w:t>tu a Rady (EU) 2020/150375) při </w:t>
            </w:r>
            <w:r w:rsidRPr="00B10F6F">
              <w:rPr>
                <w:sz w:val="18"/>
                <w:szCs w:val="18"/>
              </w:rPr>
              <w:t>výkonu své činnosti, pokud poskytuje hlavní investiční službu podle</w:t>
            </w:r>
            <w:r>
              <w:rPr>
                <w:sz w:val="18"/>
                <w:szCs w:val="18"/>
              </w:rPr>
              <w:t xml:space="preserve"> § 4 odst. 2 písm. a) nebo i).</w:t>
            </w:r>
          </w:p>
        </w:tc>
        <w:tc>
          <w:tcPr>
            <w:tcW w:w="90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0591C" w:rsidRDefault="00E53732" w:rsidP="00A85FA3">
            <w:pPr>
              <w:jc w:val="center"/>
              <w:rPr>
                <w:sz w:val="18"/>
              </w:rPr>
            </w:pPr>
            <w:r>
              <w:rPr>
                <w:sz w:val="18"/>
              </w:rPr>
              <w:t>PT</w:t>
            </w:r>
          </w:p>
        </w:tc>
        <w:tc>
          <w:tcPr>
            <w:tcW w:w="720" w:type="dxa"/>
            <w:tcBorders>
              <w:left w:val="single" w:sz="4" w:space="0" w:color="auto"/>
              <w:bottom w:val="nil"/>
            </w:tcBorders>
          </w:tcPr>
          <w:p w:rsidR="00F0591C" w:rsidRDefault="00F0591C">
            <w:pPr>
              <w:rPr>
                <w:sz w:val="18"/>
              </w:rPr>
            </w:pPr>
          </w:p>
        </w:tc>
      </w:tr>
      <w:tr w:rsidR="008A768A" w:rsidTr="00616DA9">
        <w:tc>
          <w:tcPr>
            <w:tcW w:w="14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A768A" w:rsidRDefault="008A768A" w:rsidP="000469CF">
            <w:pPr>
              <w:rPr>
                <w:sz w:val="18"/>
              </w:rPr>
            </w:pPr>
            <w:r>
              <w:rPr>
                <w:sz w:val="18"/>
              </w:rPr>
              <w:t xml:space="preserve">Čl. 2 </w:t>
            </w:r>
            <w:proofErr w:type="gramStart"/>
            <w:r>
              <w:rPr>
                <w:sz w:val="18"/>
              </w:rPr>
              <w:t>odst.1</w:t>
            </w:r>
            <w:proofErr w:type="gramEnd"/>
            <w:r>
              <w:rPr>
                <w:sz w:val="18"/>
              </w:rPr>
              <w:t xml:space="preserve"> 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8A768A" w:rsidRPr="00836C46" w:rsidRDefault="008A768A" w:rsidP="000469CF">
            <w:pPr>
              <w:pStyle w:val="CM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36C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 Členské státy přijmou a zveřejní právní a správní předpisy nezbytné pro dosažení souladu s článkem 1 této směrnice do 10. května 2021. </w:t>
            </w:r>
          </w:p>
          <w:p w:rsidR="008A768A" w:rsidRPr="00F052A4" w:rsidRDefault="008A768A" w:rsidP="000469CF">
            <w:pPr>
              <w:pStyle w:val="CM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36C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Členské státy tato opatření použijí ode dne 10. listopadu 2021.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8A768A" w:rsidRPr="00836C46" w:rsidRDefault="008A768A" w:rsidP="000469C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768A" w:rsidRPr="00836C46" w:rsidRDefault="008A768A" w:rsidP="000469CF">
            <w:pPr>
              <w:rPr>
                <w:sz w:val="18"/>
                <w:szCs w:val="18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768A" w:rsidRPr="00424B43" w:rsidRDefault="008A768A" w:rsidP="000469CF">
            <w:pPr>
              <w:pStyle w:val="Zpat"/>
              <w:tabs>
                <w:tab w:val="clear" w:pos="4536"/>
                <w:tab w:val="clear" w:pos="9072"/>
              </w:tabs>
              <w:rPr>
                <w:i/>
                <w:sz w:val="18"/>
                <w:szCs w:val="18"/>
              </w:rPr>
            </w:pPr>
            <w:r w:rsidRPr="00424B43">
              <w:rPr>
                <w:i/>
                <w:sz w:val="18"/>
                <w:szCs w:val="18"/>
              </w:rPr>
              <w:t>Nerelevantní z hlediska transpozice. Jedná se o deklaratorní ustanovení</w:t>
            </w:r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768A" w:rsidRPr="00836C46" w:rsidRDefault="008A768A" w:rsidP="00046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768A" w:rsidRDefault="008A768A" w:rsidP="000469CF">
            <w:pPr>
              <w:rPr>
                <w:sz w:val="18"/>
              </w:rPr>
            </w:pPr>
          </w:p>
        </w:tc>
      </w:tr>
      <w:tr w:rsidR="008A768A" w:rsidTr="00E9449F"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8A" w:rsidRDefault="008A768A" w:rsidP="000469CF">
            <w:pPr>
              <w:rPr>
                <w:sz w:val="18"/>
              </w:rPr>
            </w:pPr>
            <w:r>
              <w:rPr>
                <w:sz w:val="18"/>
              </w:rPr>
              <w:t xml:space="preserve">Čl. 2 </w:t>
            </w:r>
            <w:proofErr w:type="gramStart"/>
            <w:r>
              <w:rPr>
                <w:sz w:val="18"/>
              </w:rPr>
              <w:t>odst.2</w:t>
            </w:r>
            <w:proofErr w:type="gramEnd"/>
            <w:r>
              <w:rPr>
                <w:sz w:val="18"/>
              </w:rPr>
              <w:t xml:space="preserve"> 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768A" w:rsidRPr="00836C46" w:rsidRDefault="008A768A" w:rsidP="000469CF">
            <w:pPr>
              <w:pStyle w:val="CM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36C46">
              <w:rPr>
                <w:color w:val="000000"/>
                <w:sz w:val="18"/>
                <w:szCs w:val="18"/>
              </w:rPr>
              <w:t>2. Členské státy sdělí Komisi a Evropskému orgánu pro cenné papíry a trhy znění hlavních ustanovení vnitrostátních právních předpisů, které přijmou v oblasti působnosti této směrnice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768A" w:rsidRPr="00836C46" w:rsidRDefault="008A768A" w:rsidP="000469C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8A" w:rsidRPr="00836C46" w:rsidRDefault="008A768A" w:rsidP="000469CF">
            <w:pPr>
              <w:rPr>
                <w:sz w:val="18"/>
                <w:szCs w:val="18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8A" w:rsidRPr="00424B43" w:rsidRDefault="008A768A" w:rsidP="000469CF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i/>
                <w:sz w:val="18"/>
                <w:szCs w:val="18"/>
              </w:rPr>
            </w:pPr>
            <w:r w:rsidRPr="00424B43">
              <w:rPr>
                <w:i/>
                <w:sz w:val="18"/>
                <w:szCs w:val="18"/>
              </w:rPr>
              <w:t>Nerelevantní z hlediska transpozice. Obecné ustanovení pro transpozici směrnice.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8A" w:rsidRPr="00836C46" w:rsidRDefault="008A768A" w:rsidP="00046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68A" w:rsidRDefault="008A768A" w:rsidP="000469CF">
            <w:pPr>
              <w:rPr>
                <w:sz w:val="18"/>
              </w:rPr>
            </w:pPr>
          </w:p>
        </w:tc>
      </w:tr>
      <w:tr w:rsidR="008A768A" w:rsidTr="00E9449F"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8A" w:rsidRDefault="008A768A" w:rsidP="000469CF">
            <w:pPr>
              <w:rPr>
                <w:sz w:val="18"/>
              </w:rPr>
            </w:pPr>
            <w:r>
              <w:rPr>
                <w:sz w:val="18"/>
              </w:rPr>
              <w:t>Čl. 3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768A" w:rsidRPr="00836C46" w:rsidRDefault="008A768A" w:rsidP="000469CF">
            <w:pPr>
              <w:jc w:val="both"/>
              <w:rPr>
                <w:sz w:val="18"/>
                <w:szCs w:val="18"/>
              </w:rPr>
            </w:pPr>
            <w:r w:rsidRPr="00836C46">
              <w:rPr>
                <w:color w:val="000000"/>
                <w:sz w:val="18"/>
                <w:szCs w:val="18"/>
              </w:rPr>
              <w:t xml:space="preserve">Tato směrnice vstupuje v platnost dvacátým dnem po vyhlášení v </w:t>
            </w:r>
            <w:r w:rsidRPr="00836C46">
              <w:rPr>
                <w:iCs/>
                <w:color w:val="000000"/>
                <w:sz w:val="18"/>
                <w:szCs w:val="18"/>
              </w:rPr>
              <w:t>Úředním věstníku Evropské unie</w:t>
            </w:r>
            <w:r w:rsidRPr="00836C4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768A" w:rsidRPr="00836C46" w:rsidRDefault="008A768A" w:rsidP="000469C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8A" w:rsidRPr="00836C46" w:rsidRDefault="008A768A" w:rsidP="000469CF">
            <w:pPr>
              <w:rPr>
                <w:sz w:val="18"/>
                <w:szCs w:val="18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8A" w:rsidRPr="00424B43" w:rsidRDefault="008A768A" w:rsidP="000469CF">
            <w:pPr>
              <w:rPr>
                <w:i/>
                <w:sz w:val="18"/>
                <w:szCs w:val="18"/>
              </w:rPr>
            </w:pPr>
            <w:r w:rsidRPr="00424B43">
              <w:rPr>
                <w:i/>
                <w:sz w:val="18"/>
                <w:szCs w:val="18"/>
              </w:rPr>
              <w:t xml:space="preserve">Nerelevantní z hlediska transpozice. Jedná se o deklaratorní ustanovení.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8A" w:rsidRPr="00836C46" w:rsidRDefault="008A768A" w:rsidP="00046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68A" w:rsidRDefault="008A768A" w:rsidP="000469CF">
            <w:pPr>
              <w:rPr>
                <w:sz w:val="18"/>
              </w:rPr>
            </w:pPr>
          </w:p>
        </w:tc>
      </w:tr>
    </w:tbl>
    <w:p w:rsidR="00F0591C" w:rsidRDefault="00F0591C">
      <w:pPr>
        <w:rPr>
          <w:sz w:val="18"/>
        </w:rPr>
      </w:pPr>
    </w:p>
    <w:p w:rsidR="00F0591C" w:rsidRDefault="00F0591C">
      <w:pPr>
        <w:rPr>
          <w:sz w:val="18"/>
        </w:rPr>
      </w:pPr>
    </w:p>
    <w:p w:rsidR="00F0591C" w:rsidRDefault="00F0591C">
      <w:pPr>
        <w:pStyle w:val="Nadpis1"/>
      </w:pPr>
      <w:r>
        <w:t>Rekapitulace platných předpisů a legislativních návrhů, jejichž prostřednictvím je implementován předpis  ES/EU</w:t>
      </w:r>
    </w:p>
    <w:p w:rsidR="00F0591C" w:rsidRDefault="00F0591C">
      <w:pPr>
        <w:ind w:left="-900"/>
        <w:rPr>
          <w:sz w:val="18"/>
        </w:rPr>
      </w:pPr>
    </w:p>
    <w:p w:rsidR="00F0591C" w:rsidRDefault="00F0591C">
      <w:pPr>
        <w:ind w:left="-900"/>
        <w:rPr>
          <w:sz w:val="18"/>
        </w:rPr>
      </w:pPr>
    </w:p>
    <w:p w:rsidR="00F0591C" w:rsidRDefault="00F0591C">
      <w:pPr>
        <w:ind w:left="-900"/>
        <w:rPr>
          <w:b/>
          <w:bCs/>
          <w:sz w:val="18"/>
        </w:rPr>
      </w:pPr>
      <w:r>
        <w:rPr>
          <w:b/>
          <w:bCs/>
          <w:sz w:val="18"/>
        </w:rPr>
        <w:t>1. Seznam platných předpisů ČR (úplné názvy).</w:t>
      </w:r>
    </w:p>
    <w:tbl>
      <w:tblPr>
        <w:tblW w:w="1584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00"/>
        <w:gridCol w:w="12960"/>
        <w:gridCol w:w="1440"/>
      </w:tblGrid>
      <w:tr w:rsidR="00F0591C">
        <w:tc>
          <w:tcPr>
            <w:tcW w:w="540" w:type="dxa"/>
          </w:tcPr>
          <w:p w:rsidR="00F0591C" w:rsidRDefault="00F0591C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Poř. č</w:t>
            </w:r>
          </w:p>
        </w:tc>
        <w:tc>
          <w:tcPr>
            <w:tcW w:w="900" w:type="dxa"/>
          </w:tcPr>
          <w:p w:rsidR="00F0591C" w:rsidRDefault="00F0591C">
            <w:pPr>
              <w:spacing w:before="60" w:after="60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Číslo.Sb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12960" w:type="dxa"/>
          </w:tcPr>
          <w:p w:rsidR="00F0591C" w:rsidRDefault="00F0591C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Název předpisu</w:t>
            </w:r>
          </w:p>
        </w:tc>
        <w:tc>
          <w:tcPr>
            <w:tcW w:w="1440" w:type="dxa"/>
          </w:tcPr>
          <w:p w:rsidR="00F0591C" w:rsidRDefault="00F0591C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Účinnost předpisu</w:t>
            </w:r>
          </w:p>
        </w:tc>
      </w:tr>
      <w:tr w:rsidR="00F0591C">
        <w:tc>
          <w:tcPr>
            <w:tcW w:w="540" w:type="dxa"/>
          </w:tcPr>
          <w:p w:rsidR="00F0591C" w:rsidRDefault="00F0591C">
            <w:pPr>
              <w:numPr>
                <w:ilvl w:val="0"/>
                <w:numId w:val="5"/>
              </w:numPr>
              <w:ind w:left="0" w:firstLine="0"/>
              <w:rPr>
                <w:sz w:val="18"/>
              </w:rPr>
            </w:pPr>
          </w:p>
        </w:tc>
        <w:tc>
          <w:tcPr>
            <w:tcW w:w="900" w:type="dxa"/>
          </w:tcPr>
          <w:p w:rsidR="00F0591C" w:rsidRDefault="00E53732" w:rsidP="005A3AB9">
            <w:pPr>
              <w:rPr>
                <w:sz w:val="18"/>
              </w:rPr>
            </w:pPr>
            <w:r>
              <w:rPr>
                <w:sz w:val="18"/>
              </w:rPr>
              <w:t xml:space="preserve">256/2004 </w:t>
            </w:r>
          </w:p>
        </w:tc>
        <w:tc>
          <w:tcPr>
            <w:tcW w:w="12960" w:type="dxa"/>
          </w:tcPr>
          <w:p w:rsidR="00F0591C" w:rsidRDefault="005A3AB9" w:rsidP="005A3AB9">
            <w:pPr>
              <w:rPr>
                <w:sz w:val="18"/>
              </w:rPr>
            </w:pPr>
            <w:r>
              <w:rPr>
                <w:sz w:val="18"/>
              </w:rPr>
              <w:t>Z</w:t>
            </w:r>
            <w:r w:rsidR="008A768A">
              <w:rPr>
                <w:sz w:val="18"/>
              </w:rPr>
              <w:t xml:space="preserve">ákon č. 256/2004 Sb., </w:t>
            </w:r>
            <w:r w:rsidR="00E53732">
              <w:rPr>
                <w:sz w:val="18"/>
              </w:rPr>
              <w:t>o podnikání na kapitálovém trhu</w:t>
            </w:r>
            <w:r w:rsidR="00D306A4">
              <w:rPr>
                <w:sz w:val="18"/>
              </w:rPr>
              <w:t xml:space="preserve">, </w:t>
            </w:r>
            <w:r w:rsidR="008A768A">
              <w:rPr>
                <w:sz w:val="18"/>
              </w:rPr>
              <w:t>ve znění pozdějších předpisů</w:t>
            </w:r>
          </w:p>
        </w:tc>
        <w:tc>
          <w:tcPr>
            <w:tcW w:w="1440" w:type="dxa"/>
          </w:tcPr>
          <w:p w:rsidR="00F0591C" w:rsidRDefault="008A768A">
            <w:pPr>
              <w:rPr>
                <w:sz w:val="18"/>
              </w:rPr>
            </w:pPr>
            <w:r>
              <w:rPr>
                <w:sz w:val="18"/>
              </w:rPr>
              <w:t>1. 5. 2004</w:t>
            </w:r>
          </w:p>
        </w:tc>
      </w:tr>
      <w:tr w:rsidR="00B10F6F">
        <w:tc>
          <w:tcPr>
            <w:tcW w:w="540" w:type="dxa"/>
          </w:tcPr>
          <w:p w:rsidR="00B10F6F" w:rsidRDefault="00B10F6F">
            <w:pPr>
              <w:numPr>
                <w:ilvl w:val="0"/>
                <w:numId w:val="5"/>
              </w:numPr>
              <w:ind w:left="0" w:firstLine="0"/>
              <w:rPr>
                <w:sz w:val="18"/>
              </w:rPr>
            </w:pPr>
          </w:p>
        </w:tc>
        <w:tc>
          <w:tcPr>
            <w:tcW w:w="900" w:type="dxa"/>
          </w:tcPr>
          <w:p w:rsidR="00B10F6F" w:rsidRDefault="00B10F6F" w:rsidP="005A3AB9">
            <w:pPr>
              <w:rPr>
                <w:sz w:val="18"/>
              </w:rPr>
            </w:pPr>
            <w:r>
              <w:rPr>
                <w:sz w:val="18"/>
              </w:rPr>
              <w:t>96/2022</w:t>
            </w:r>
          </w:p>
        </w:tc>
        <w:tc>
          <w:tcPr>
            <w:tcW w:w="12960" w:type="dxa"/>
          </w:tcPr>
          <w:p w:rsidR="00B10F6F" w:rsidRDefault="00B10F6F" w:rsidP="005A3AB9">
            <w:pPr>
              <w:rPr>
                <w:sz w:val="18"/>
              </w:rPr>
            </w:pPr>
            <w:r>
              <w:rPr>
                <w:sz w:val="18"/>
              </w:rPr>
              <w:t xml:space="preserve">Zákon č. 96/2022 Sb., </w:t>
            </w:r>
            <w:r w:rsidRPr="00B10F6F">
              <w:rPr>
                <w:sz w:val="18"/>
              </w:rPr>
              <w:t>kterým se mění některé zákony v oblasti finančního trhu zejména v souvislosti s implementací předpisů Evropské unie týkajících se unie kapitálových trhů</w:t>
            </w:r>
          </w:p>
        </w:tc>
        <w:tc>
          <w:tcPr>
            <w:tcW w:w="1440" w:type="dxa"/>
          </w:tcPr>
          <w:p w:rsidR="00B10F6F" w:rsidRDefault="00B10F6F">
            <w:pPr>
              <w:rPr>
                <w:sz w:val="18"/>
              </w:rPr>
            </w:pPr>
            <w:r>
              <w:rPr>
                <w:sz w:val="18"/>
              </w:rPr>
              <w:t>29. 5. 2022</w:t>
            </w:r>
          </w:p>
        </w:tc>
      </w:tr>
    </w:tbl>
    <w:p w:rsidR="00F0591C" w:rsidRDefault="00F0591C">
      <w:pPr>
        <w:rPr>
          <w:sz w:val="18"/>
        </w:rPr>
      </w:pPr>
    </w:p>
    <w:p w:rsidR="00F0591C" w:rsidRDefault="00F0591C">
      <w:pPr>
        <w:ind w:left="-900"/>
        <w:rPr>
          <w:b/>
          <w:bCs/>
          <w:sz w:val="18"/>
        </w:rPr>
      </w:pPr>
      <w:r>
        <w:rPr>
          <w:b/>
          <w:bCs/>
          <w:sz w:val="18"/>
        </w:rPr>
        <w:t>2. Seznam návrhů p</w:t>
      </w:r>
      <w:r w:rsidR="00E53732">
        <w:rPr>
          <w:b/>
          <w:bCs/>
          <w:sz w:val="18"/>
        </w:rPr>
        <w:t>ř</w:t>
      </w:r>
      <w:r>
        <w:rPr>
          <w:b/>
          <w:bCs/>
          <w:sz w:val="18"/>
        </w:rPr>
        <w:t>edpisů ČR (úplné názvy).</w:t>
      </w:r>
    </w:p>
    <w:tbl>
      <w:tblPr>
        <w:tblW w:w="1584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"/>
        <w:gridCol w:w="910"/>
        <w:gridCol w:w="1092"/>
        <w:gridCol w:w="8921"/>
        <w:gridCol w:w="1457"/>
        <w:gridCol w:w="1457"/>
        <w:gridCol w:w="1457"/>
      </w:tblGrid>
      <w:tr w:rsidR="00F0591C">
        <w:tc>
          <w:tcPr>
            <w:tcW w:w="546" w:type="dxa"/>
          </w:tcPr>
          <w:p w:rsidR="00F0591C" w:rsidRDefault="00F0591C">
            <w:pPr>
              <w:spacing w:before="60" w:after="60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Poř.č.</w:t>
            </w:r>
            <w:proofErr w:type="gramEnd"/>
          </w:p>
        </w:tc>
        <w:tc>
          <w:tcPr>
            <w:tcW w:w="910" w:type="dxa"/>
          </w:tcPr>
          <w:p w:rsidR="00F0591C" w:rsidRDefault="00F0591C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Číslo ID</w:t>
            </w:r>
          </w:p>
        </w:tc>
        <w:tc>
          <w:tcPr>
            <w:tcW w:w="1092" w:type="dxa"/>
          </w:tcPr>
          <w:p w:rsidR="00F0591C" w:rsidRDefault="00F0591C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Předkladatel</w:t>
            </w:r>
          </w:p>
        </w:tc>
        <w:tc>
          <w:tcPr>
            <w:tcW w:w="8921" w:type="dxa"/>
          </w:tcPr>
          <w:p w:rsidR="00F0591C" w:rsidRDefault="00F0591C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Název návrhu předpisu</w:t>
            </w:r>
          </w:p>
        </w:tc>
        <w:tc>
          <w:tcPr>
            <w:tcW w:w="1457" w:type="dxa"/>
          </w:tcPr>
          <w:p w:rsidR="00F0591C" w:rsidRDefault="00F0591C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Předpokládané datum zahájení přípravy / stav přípravy</w:t>
            </w:r>
          </w:p>
        </w:tc>
        <w:tc>
          <w:tcPr>
            <w:tcW w:w="1457" w:type="dxa"/>
          </w:tcPr>
          <w:p w:rsidR="00F0591C" w:rsidRDefault="00F0591C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Předpokládané datum předložení vládě </w:t>
            </w:r>
          </w:p>
        </w:tc>
        <w:tc>
          <w:tcPr>
            <w:tcW w:w="1457" w:type="dxa"/>
          </w:tcPr>
          <w:p w:rsidR="00F0591C" w:rsidRDefault="00F0591C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Předpokládané datum nabytí účinnosti</w:t>
            </w:r>
          </w:p>
        </w:tc>
      </w:tr>
      <w:tr w:rsidR="00F0591C">
        <w:tc>
          <w:tcPr>
            <w:tcW w:w="546" w:type="dxa"/>
          </w:tcPr>
          <w:p w:rsidR="00F0591C" w:rsidRDefault="00F0591C">
            <w:pPr>
              <w:numPr>
                <w:ilvl w:val="0"/>
                <w:numId w:val="4"/>
              </w:numPr>
              <w:ind w:left="0" w:firstLine="0"/>
              <w:rPr>
                <w:sz w:val="18"/>
              </w:rPr>
            </w:pPr>
          </w:p>
        </w:tc>
        <w:tc>
          <w:tcPr>
            <w:tcW w:w="910" w:type="dxa"/>
          </w:tcPr>
          <w:p w:rsidR="00F0591C" w:rsidRDefault="00F0591C">
            <w:pPr>
              <w:rPr>
                <w:sz w:val="18"/>
              </w:rPr>
            </w:pPr>
          </w:p>
        </w:tc>
        <w:tc>
          <w:tcPr>
            <w:tcW w:w="1092" w:type="dxa"/>
          </w:tcPr>
          <w:p w:rsidR="00F0591C" w:rsidRDefault="00F0591C">
            <w:pPr>
              <w:rPr>
                <w:sz w:val="18"/>
              </w:rPr>
            </w:pPr>
          </w:p>
        </w:tc>
        <w:tc>
          <w:tcPr>
            <w:tcW w:w="8921" w:type="dxa"/>
          </w:tcPr>
          <w:p w:rsidR="00F0591C" w:rsidRPr="00204A17" w:rsidRDefault="00F0591C">
            <w:pPr>
              <w:rPr>
                <w:sz w:val="18"/>
                <w:szCs w:val="18"/>
              </w:rPr>
            </w:pPr>
          </w:p>
        </w:tc>
        <w:tc>
          <w:tcPr>
            <w:tcW w:w="1457" w:type="dxa"/>
          </w:tcPr>
          <w:p w:rsidR="00F0591C" w:rsidRDefault="00F0591C">
            <w:pPr>
              <w:rPr>
                <w:sz w:val="18"/>
              </w:rPr>
            </w:pPr>
          </w:p>
        </w:tc>
        <w:tc>
          <w:tcPr>
            <w:tcW w:w="1457" w:type="dxa"/>
          </w:tcPr>
          <w:p w:rsidR="00F0591C" w:rsidRDefault="00F0591C" w:rsidP="00B10F6F">
            <w:pPr>
              <w:jc w:val="center"/>
              <w:rPr>
                <w:sz w:val="18"/>
              </w:rPr>
            </w:pPr>
          </w:p>
        </w:tc>
        <w:tc>
          <w:tcPr>
            <w:tcW w:w="1457" w:type="dxa"/>
          </w:tcPr>
          <w:p w:rsidR="00F0591C" w:rsidRDefault="00F0591C">
            <w:pPr>
              <w:rPr>
                <w:sz w:val="18"/>
              </w:rPr>
            </w:pPr>
          </w:p>
        </w:tc>
      </w:tr>
      <w:tr w:rsidR="00F0591C">
        <w:tc>
          <w:tcPr>
            <w:tcW w:w="546" w:type="dxa"/>
          </w:tcPr>
          <w:p w:rsidR="00F0591C" w:rsidRDefault="00F0591C">
            <w:pPr>
              <w:numPr>
                <w:ilvl w:val="0"/>
                <w:numId w:val="4"/>
              </w:numPr>
              <w:ind w:left="0" w:firstLine="0"/>
              <w:rPr>
                <w:sz w:val="18"/>
              </w:rPr>
            </w:pPr>
          </w:p>
        </w:tc>
        <w:tc>
          <w:tcPr>
            <w:tcW w:w="910" w:type="dxa"/>
          </w:tcPr>
          <w:p w:rsidR="00F0591C" w:rsidRDefault="00F0591C">
            <w:pPr>
              <w:rPr>
                <w:sz w:val="18"/>
              </w:rPr>
            </w:pPr>
          </w:p>
        </w:tc>
        <w:tc>
          <w:tcPr>
            <w:tcW w:w="1092" w:type="dxa"/>
          </w:tcPr>
          <w:p w:rsidR="00F0591C" w:rsidRDefault="00F0591C">
            <w:pPr>
              <w:rPr>
                <w:sz w:val="18"/>
              </w:rPr>
            </w:pPr>
          </w:p>
        </w:tc>
        <w:tc>
          <w:tcPr>
            <w:tcW w:w="8921" w:type="dxa"/>
          </w:tcPr>
          <w:p w:rsidR="00F0591C" w:rsidRDefault="00F0591C">
            <w:pPr>
              <w:rPr>
                <w:sz w:val="18"/>
              </w:rPr>
            </w:pPr>
          </w:p>
        </w:tc>
        <w:tc>
          <w:tcPr>
            <w:tcW w:w="1457" w:type="dxa"/>
          </w:tcPr>
          <w:p w:rsidR="00F0591C" w:rsidRDefault="00F0591C">
            <w:pPr>
              <w:rPr>
                <w:sz w:val="18"/>
              </w:rPr>
            </w:pPr>
          </w:p>
        </w:tc>
        <w:tc>
          <w:tcPr>
            <w:tcW w:w="1457" w:type="dxa"/>
          </w:tcPr>
          <w:p w:rsidR="00F0591C" w:rsidRDefault="00F0591C">
            <w:pPr>
              <w:rPr>
                <w:sz w:val="18"/>
              </w:rPr>
            </w:pPr>
          </w:p>
        </w:tc>
        <w:tc>
          <w:tcPr>
            <w:tcW w:w="1457" w:type="dxa"/>
          </w:tcPr>
          <w:p w:rsidR="00F0591C" w:rsidRDefault="00F0591C">
            <w:pPr>
              <w:rPr>
                <w:sz w:val="18"/>
              </w:rPr>
            </w:pPr>
          </w:p>
        </w:tc>
      </w:tr>
    </w:tbl>
    <w:p w:rsidR="005A3AB9" w:rsidRDefault="005A3AB9">
      <w:pPr>
        <w:ind w:left="-900"/>
        <w:rPr>
          <w:b/>
          <w:bCs/>
          <w:sz w:val="18"/>
        </w:rPr>
      </w:pPr>
    </w:p>
    <w:p w:rsidR="00F0591C" w:rsidRDefault="00F0591C">
      <w:pPr>
        <w:ind w:left="-900"/>
        <w:rPr>
          <w:b/>
          <w:bCs/>
          <w:sz w:val="18"/>
        </w:rPr>
      </w:pPr>
      <w:r>
        <w:rPr>
          <w:b/>
          <w:bCs/>
          <w:sz w:val="18"/>
        </w:rPr>
        <w:t xml:space="preserve">3. Poznámky </w:t>
      </w:r>
    </w:p>
    <w:tbl>
      <w:tblPr>
        <w:tblW w:w="1584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5300"/>
      </w:tblGrid>
      <w:tr w:rsidR="00F0591C">
        <w:tc>
          <w:tcPr>
            <w:tcW w:w="540" w:type="dxa"/>
          </w:tcPr>
          <w:p w:rsidR="00F0591C" w:rsidRDefault="00F0591C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Poř.č.</w:t>
            </w:r>
            <w:proofErr w:type="gramEnd"/>
          </w:p>
        </w:tc>
        <w:tc>
          <w:tcPr>
            <w:tcW w:w="15300" w:type="dxa"/>
          </w:tcPr>
          <w:p w:rsidR="00F0591C" w:rsidRDefault="00F0591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Text poznámky</w:t>
            </w:r>
          </w:p>
        </w:tc>
      </w:tr>
      <w:tr w:rsidR="00F0591C">
        <w:tc>
          <w:tcPr>
            <w:tcW w:w="540" w:type="dxa"/>
          </w:tcPr>
          <w:p w:rsidR="00F0591C" w:rsidRDefault="00F0591C">
            <w:pPr>
              <w:jc w:val="center"/>
              <w:rPr>
                <w:sz w:val="18"/>
              </w:rPr>
            </w:pPr>
          </w:p>
        </w:tc>
        <w:tc>
          <w:tcPr>
            <w:tcW w:w="15300" w:type="dxa"/>
          </w:tcPr>
          <w:p w:rsidR="00F0591C" w:rsidRDefault="00F0591C">
            <w:pPr>
              <w:jc w:val="both"/>
              <w:rPr>
                <w:sz w:val="18"/>
              </w:rPr>
            </w:pPr>
          </w:p>
        </w:tc>
      </w:tr>
      <w:tr w:rsidR="00F0591C">
        <w:tc>
          <w:tcPr>
            <w:tcW w:w="540" w:type="dxa"/>
          </w:tcPr>
          <w:p w:rsidR="00F0591C" w:rsidRDefault="00F0591C">
            <w:pPr>
              <w:jc w:val="center"/>
              <w:rPr>
                <w:sz w:val="18"/>
              </w:rPr>
            </w:pPr>
          </w:p>
        </w:tc>
        <w:tc>
          <w:tcPr>
            <w:tcW w:w="15300" w:type="dxa"/>
          </w:tcPr>
          <w:p w:rsidR="00F0591C" w:rsidRDefault="00F0591C">
            <w:pPr>
              <w:jc w:val="both"/>
              <w:rPr>
                <w:sz w:val="18"/>
              </w:rPr>
            </w:pPr>
          </w:p>
        </w:tc>
      </w:tr>
    </w:tbl>
    <w:p w:rsidR="00F0591C" w:rsidRDefault="00F0591C">
      <w:pPr>
        <w:pStyle w:val="Zpat"/>
        <w:tabs>
          <w:tab w:val="clear" w:pos="4536"/>
          <w:tab w:val="clear" w:pos="9072"/>
        </w:tabs>
      </w:pPr>
      <w:bookmarkStart w:id="0" w:name="_GoBack"/>
      <w:bookmarkEnd w:id="0"/>
    </w:p>
    <w:sectPr w:rsidR="00F0591C" w:rsidSect="000048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720" w:right="459" w:bottom="851" w:left="1418" w:header="357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1A4" w:rsidRDefault="00D931A4">
      <w:r>
        <w:separator/>
      </w:r>
    </w:p>
  </w:endnote>
  <w:endnote w:type="continuationSeparator" w:id="0">
    <w:p w:rsidR="00D931A4" w:rsidRDefault="00D9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2EE" w:rsidRDefault="00D472E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91C" w:rsidRDefault="00F0591C">
    <w:pPr>
      <w:ind w:left="-900"/>
      <w:rPr>
        <w:sz w:val="16"/>
      </w:rPr>
    </w:pPr>
    <w:r>
      <w:rPr>
        <w:sz w:val="16"/>
      </w:rPr>
      <w:t xml:space="preserve">*/ použijte </w:t>
    </w:r>
    <w:proofErr w:type="gramStart"/>
    <w:r>
      <w:rPr>
        <w:sz w:val="16"/>
      </w:rPr>
      <w:t>zkratky : PT</w:t>
    </w:r>
    <w:proofErr w:type="gramEnd"/>
    <w:r>
      <w:rPr>
        <w:sz w:val="16"/>
      </w:rPr>
      <w:t xml:space="preserve">- plná transpozice, DT- dílčí transpozice, NT- netransponováno, PAD - plná adaptace, DAD - dílčí adaptace, NA - neadaptováno                                  </w:t>
    </w:r>
    <w:r>
      <w:rPr>
        <w:rStyle w:val="slostrnky"/>
        <w:snapToGrid w:val="0"/>
        <w:sz w:val="18"/>
      </w:rPr>
      <w:fldChar w:fldCharType="begin"/>
    </w:r>
    <w:r>
      <w:rPr>
        <w:rStyle w:val="slostrnky"/>
        <w:snapToGrid w:val="0"/>
        <w:sz w:val="18"/>
      </w:rPr>
      <w:instrText xml:space="preserve"> FILENAME </w:instrText>
    </w:r>
    <w:r>
      <w:rPr>
        <w:rStyle w:val="slostrnky"/>
        <w:snapToGrid w:val="0"/>
        <w:sz w:val="18"/>
      </w:rPr>
      <w:fldChar w:fldCharType="separate"/>
    </w:r>
    <w:r w:rsidR="00DC3A41">
      <w:rPr>
        <w:rStyle w:val="slostrnky"/>
        <w:noProof/>
        <w:snapToGrid w:val="0"/>
        <w:sz w:val="18"/>
      </w:rPr>
      <w:t>32020L1504.docm</w:t>
    </w:r>
    <w:r>
      <w:rPr>
        <w:rStyle w:val="slostrnky"/>
        <w:snapToGrid w:val="0"/>
        <w:sz w:val="18"/>
      </w:rPr>
      <w:fldChar w:fldCharType="end"/>
    </w:r>
    <w:r>
      <w:rPr>
        <w:rStyle w:val="slostrnky"/>
        <w:snapToGrid w:val="0"/>
        <w:sz w:val="16"/>
      </w:rPr>
      <w:t xml:space="preserve"> </w:t>
    </w:r>
    <w:r>
      <w:rPr>
        <w:rStyle w:val="slostrnky"/>
        <w:snapToGrid w:val="0"/>
        <w:sz w:val="16"/>
      </w:rPr>
      <w:tab/>
    </w:r>
    <w:r>
      <w:rPr>
        <w:rStyle w:val="slostrnky"/>
        <w:snapToGrid w:val="0"/>
        <w:sz w:val="16"/>
      </w:rPr>
      <w:tab/>
      <w:t xml:space="preserve">   </w:t>
    </w:r>
    <w:r>
      <w:rPr>
        <w:rStyle w:val="slostrnky"/>
        <w:snapToGrid w:val="0"/>
        <w:sz w:val="18"/>
      </w:rPr>
      <w:t xml:space="preserve">str.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 w:rsidR="001A740B">
      <w:rPr>
        <w:rStyle w:val="slostrnky"/>
        <w:noProof/>
        <w:sz w:val="18"/>
      </w:rPr>
      <w:t>1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>
      <w:rPr>
        <w:rStyle w:val="slostrnky"/>
        <w:sz w:val="18"/>
      </w:rPr>
      <w:fldChar w:fldCharType="separate"/>
    </w:r>
    <w:r w:rsidR="001A740B">
      <w:rPr>
        <w:rStyle w:val="slostrnky"/>
        <w:noProof/>
        <w:sz w:val="18"/>
      </w:rPr>
      <w:t>1</w:t>
    </w:r>
    <w:r>
      <w:rPr>
        <w:rStyle w:val="slostrnky"/>
        <w:sz w:val="18"/>
      </w:rPr>
      <w:fldChar w:fldCharType="end"/>
    </w:r>
    <w:r>
      <w:rPr>
        <w:rStyle w:val="slostrnky"/>
        <w:snapToGrid w:val="0"/>
        <w:sz w:val="16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2EE" w:rsidRDefault="00D472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1A4" w:rsidRDefault="00D931A4">
      <w:r>
        <w:separator/>
      </w:r>
    </w:p>
  </w:footnote>
  <w:footnote w:type="continuationSeparator" w:id="0">
    <w:p w:rsidR="00D931A4" w:rsidRDefault="00D93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2EE" w:rsidRDefault="00D472E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91C" w:rsidRDefault="00F0591C">
    <w:pPr>
      <w:pStyle w:val="Zhlav"/>
      <w:jc w:val="center"/>
      <w:rPr>
        <w:sz w:val="20"/>
      </w:rPr>
    </w:pPr>
    <w:r>
      <w:rPr>
        <w:sz w:val="20"/>
      </w:rPr>
      <w:t>Srovnávací tabulka</w:t>
    </w:r>
    <w:r>
      <w:rPr>
        <w:rStyle w:val="slostrnky"/>
        <w:snapToGrid w:val="0"/>
        <w:sz w:val="20"/>
      </w:rPr>
      <w:t xml:space="preserve"> pro posouzení implementace předpisu Evropské unie </w:t>
    </w:r>
    <w:r>
      <w:rPr>
        <w:rStyle w:val="slostrnky"/>
        <w:snapToGrid w:val="0"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2EE" w:rsidRDefault="00D472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319"/>
    <w:multiLevelType w:val="hybridMultilevel"/>
    <w:tmpl w:val="0DB2A3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9F107D"/>
    <w:multiLevelType w:val="hybridMultilevel"/>
    <w:tmpl w:val="887C70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EE26123"/>
    <w:multiLevelType w:val="hybridMultilevel"/>
    <w:tmpl w:val="B7FE03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6601770"/>
    <w:multiLevelType w:val="multilevel"/>
    <w:tmpl w:val="EDA2F96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65A836AD"/>
    <w:multiLevelType w:val="hybridMultilevel"/>
    <w:tmpl w:val="A050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F816FBA"/>
    <w:multiLevelType w:val="hybridMultilevel"/>
    <w:tmpl w:val="01E63F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845"/>
    <w:rsid w:val="00004845"/>
    <w:rsid w:val="00040CD6"/>
    <w:rsid w:val="000D3B15"/>
    <w:rsid w:val="0013569C"/>
    <w:rsid w:val="00186C51"/>
    <w:rsid w:val="001A740B"/>
    <w:rsid w:val="001E1F8C"/>
    <w:rsid w:val="00204A17"/>
    <w:rsid w:val="002128CC"/>
    <w:rsid w:val="002B356B"/>
    <w:rsid w:val="002D6244"/>
    <w:rsid w:val="00373CDB"/>
    <w:rsid w:val="00376D63"/>
    <w:rsid w:val="003A73CB"/>
    <w:rsid w:val="003C3DE4"/>
    <w:rsid w:val="003C4BB7"/>
    <w:rsid w:val="00433478"/>
    <w:rsid w:val="004370CB"/>
    <w:rsid w:val="0044128E"/>
    <w:rsid w:val="00491DE9"/>
    <w:rsid w:val="004B5BF4"/>
    <w:rsid w:val="004C258A"/>
    <w:rsid w:val="0054367B"/>
    <w:rsid w:val="005A3AB9"/>
    <w:rsid w:val="005B0595"/>
    <w:rsid w:val="005B32F8"/>
    <w:rsid w:val="00616DA9"/>
    <w:rsid w:val="007001CE"/>
    <w:rsid w:val="007616B1"/>
    <w:rsid w:val="0077176C"/>
    <w:rsid w:val="00790438"/>
    <w:rsid w:val="0085199F"/>
    <w:rsid w:val="00864E07"/>
    <w:rsid w:val="008A514C"/>
    <w:rsid w:val="008A519D"/>
    <w:rsid w:val="008A6A75"/>
    <w:rsid w:val="008A6F4F"/>
    <w:rsid w:val="008A768A"/>
    <w:rsid w:val="008B1698"/>
    <w:rsid w:val="0090649F"/>
    <w:rsid w:val="009A19AE"/>
    <w:rsid w:val="009D7872"/>
    <w:rsid w:val="009E6606"/>
    <w:rsid w:val="00A32C8D"/>
    <w:rsid w:val="00A85FA3"/>
    <w:rsid w:val="00B03FBD"/>
    <w:rsid w:val="00B10F6F"/>
    <w:rsid w:val="00B6762E"/>
    <w:rsid w:val="00BE7B75"/>
    <w:rsid w:val="00BF4EC6"/>
    <w:rsid w:val="00CC6F25"/>
    <w:rsid w:val="00CE6D1F"/>
    <w:rsid w:val="00D178D6"/>
    <w:rsid w:val="00D306A4"/>
    <w:rsid w:val="00D472EE"/>
    <w:rsid w:val="00D50961"/>
    <w:rsid w:val="00D75353"/>
    <w:rsid w:val="00D931A4"/>
    <w:rsid w:val="00DB4A1B"/>
    <w:rsid w:val="00DC0AEA"/>
    <w:rsid w:val="00DC369F"/>
    <w:rsid w:val="00DC3A41"/>
    <w:rsid w:val="00E53732"/>
    <w:rsid w:val="00E9449F"/>
    <w:rsid w:val="00E959E7"/>
    <w:rsid w:val="00EE76EC"/>
    <w:rsid w:val="00EF6067"/>
    <w:rsid w:val="00F0591C"/>
    <w:rsid w:val="00F10303"/>
    <w:rsid w:val="00F12D28"/>
    <w:rsid w:val="00F167BC"/>
    <w:rsid w:val="00F33118"/>
    <w:rsid w:val="00F7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059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B0595"/>
    <w:pPr>
      <w:keepNext/>
      <w:ind w:left="-900"/>
      <w:jc w:val="center"/>
      <w:outlineLvl w:val="0"/>
    </w:pPr>
    <w:rPr>
      <w:sz w:val="1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04845"/>
    <w:rPr>
      <w:rFonts w:ascii="Cambria" w:hAnsi="Cambria" w:cs="Times New Roman"/>
      <w:b/>
      <w:bCs/>
      <w:kern w:val="32"/>
      <w:sz w:val="32"/>
      <w:szCs w:val="32"/>
    </w:rPr>
  </w:style>
  <w:style w:type="paragraph" w:styleId="Zpat">
    <w:name w:val="footer"/>
    <w:basedOn w:val="Normln"/>
    <w:link w:val="ZpatChar"/>
    <w:uiPriority w:val="99"/>
    <w:semiHidden/>
    <w:rsid w:val="005B05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04845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5B0595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5B05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04845"/>
    <w:rPr>
      <w:rFonts w:cs="Times New Roman"/>
      <w:sz w:val="24"/>
      <w:szCs w:val="24"/>
    </w:rPr>
  </w:style>
  <w:style w:type="paragraph" w:customStyle="1" w:styleId="Text1">
    <w:name w:val="Text 1"/>
    <w:basedOn w:val="Normln"/>
    <w:uiPriority w:val="99"/>
    <w:rsid w:val="005B0595"/>
    <w:pPr>
      <w:spacing w:before="120" w:after="120"/>
      <w:ind w:left="851"/>
      <w:jc w:val="both"/>
    </w:pPr>
    <w:rPr>
      <w:szCs w:val="20"/>
    </w:rPr>
  </w:style>
  <w:style w:type="paragraph" w:customStyle="1" w:styleId="Text3">
    <w:name w:val="Text 3"/>
    <w:basedOn w:val="Normln"/>
    <w:uiPriority w:val="99"/>
    <w:rsid w:val="005B0595"/>
    <w:pPr>
      <w:spacing w:before="120" w:after="120"/>
      <w:ind w:left="851"/>
      <w:jc w:val="both"/>
    </w:pPr>
    <w:rPr>
      <w:szCs w:val="20"/>
    </w:rPr>
  </w:style>
  <w:style w:type="paragraph" w:customStyle="1" w:styleId="NormalCentered">
    <w:name w:val="Normal Centered"/>
    <w:basedOn w:val="Normln"/>
    <w:uiPriority w:val="99"/>
    <w:rsid w:val="005B0595"/>
    <w:pPr>
      <w:spacing w:before="120" w:after="120"/>
      <w:jc w:val="center"/>
    </w:pPr>
    <w:rPr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5B0595"/>
    <w:pPr>
      <w:tabs>
        <w:tab w:val="left" w:pos="851"/>
      </w:tabs>
      <w:spacing w:before="100" w:beforeAutospacing="1" w:after="100" w:afterAutospacing="1" w:line="240" w:lineRule="atLeast"/>
    </w:pPr>
    <w:rPr>
      <w:color w:val="000000"/>
      <w:sz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04845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rsid w:val="005B0595"/>
    <w:pPr>
      <w:spacing w:before="100" w:beforeAutospacing="1" w:after="100" w:afterAutospacing="1"/>
    </w:pPr>
    <w:rPr>
      <w:sz w:val="18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004845"/>
    <w:rPr>
      <w:rFonts w:cs="Times New Roman"/>
      <w:sz w:val="16"/>
      <w:szCs w:val="16"/>
    </w:rPr>
  </w:style>
  <w:style w:type="paragraph" w:customStyle="1" w:styleId="NumPar1">
    <w:name w:val="NumPar 1"/>
    <w:basedOn w:val="Normln"/>
    <w:next w:val="Normln"/>
    <w:uiPriority w:val="99"/>
    <w:rsid w:val="005B0595"/>
    <w:pPr>
      <w:tabs>
        <w:tab w:val="left" w:pos="851"/>
      </w:tabs>
      <w:spacing w:before="120" w:after="120"/>
      <w:jc w:val="both"/>
    </w:pPr>
    <w:rPr>
      <w:szCs w:val="20"/>
    </w:rPr>
  </w:style>
  <w:style w:type="paragraph" w:customStyle="1" w:styleId="NumPar2">
    <w:name w:val="NumPar 2"/>
    <w:basedOn w:val="Normln"/>
    <w:next w:val="Normln"/>
    <w:uiPriority w:val="99"/>
    <w:rsid w:val="005B0595"/>
    <w:pPr>
      <w:spacing w:before="120" w:after="120"/>
      <w:jc w:val="both"/>
    </w:pPr>
    <w:rPr>
      <w:szCs w:val="20"/>
    </w:rPr>
  </w:style>
  <w:style w:type="paragraph" w:customStyle="1" w:styleId="CM1">
    <w:name w:val="CM1"/>
    <w:basedOn w:val="Normln"/>
    <w:next w:val="Normln"/>
    <w:uiPriority w:val="99"/>
    <w:rsid w:val="00CC6F25"/>
    <w:pPr>
      <w:autoSpaceDE w:val="0"/>
      <w:autoSpaceDN w:val="0"/>
      <w:adjustRightInd w:val="0"/>
    </w:pPr>
    <w:rPr>
      <w:rFonts w:ascii="EU Albertina" w:hAnsi="EU Albertina"/>
    </w:rPr>
  </w:style>
  <w:style w:type="paragraph" w:customStyle="1" w:styleId="CM3">
    <w:name w:val="CM3"/>
    <w:basedOn w:val="Normln"/>
    <w:next w:val="Normln"/>
    <w:uiPriority w:val="99"/>
    <w:rsid w:val="00CC6F25"/>
    <w:pPr>
      <w:autoSpaceDE w:val="0"/>
      <w:autoSpaceDN w:val="0"/>
      <w:adjustRightInd w:val="0"/>
    </w:pPr>
    <w:rPr>
      <w:rFonts w:ascii="EU Albertina" w:hAnsi="EU Albertina"/>
    </w:rPr>
  </w:style>
  <w:style w:type="paragraph" w:customStyle="1" w:styleId="CM4">
    <w:name w:val="CM4"/>
    <w:basedOn w:val="Normln"/>
    <w:next w:val="Normln"/>
    <w:uiPriority w:val="99"/>
    <w:rsid w:val="00CC6F25"/>
    <w:pPr>
      <w:autoSpaceDE w:val="0"/>
      <w:autoSpaceDN w:val="0"/>
      <w:adjustRightInd w:val="0"/>
    </w:pPr>
    <w:rPr>
      <w:rFonts w:ascii="EU Albertina" w:hAnsi="EU Albertin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0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CD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537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373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373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37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37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2023-05-15T07:42:00Z</dcterms:created>
  <dcterms:modified xsi:type="dcterms:W3CDTF">2023-05-15T07:42:00Z</dcterms:modified>
</cp:coreProperties>
</file>