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40A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Pr="00284F42" w:rsidRDefault="005E40A1">
      <w:pPr>
        <w:pStyle w:val="divzakon-citace"/>
        <w:rPr>
          <w:rFonts w:ascii="Arial" w:hAnsi="Arial" w:cs="Arial"/>
          <w:i w:val="0"/>
          <w:i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567/2006 Sb. znění účinné od 1. 1. 2016</w:t>
      </w:r>
    </w:p>
    <w:p w:rsidR="00000000" w:rsidRPr="00284F42" w:rsidRDefault="005E40A1">
      <w:pPr>
        <w:pStyle w:val="divverzenovela"/>
        <w:rPr>
          <w:rFonts w:ascii="Arial" w:hAnsi="Arial" w:cs="Arial"/>
          <w:color w:val="auto"/>
          <w:sz w:val="22"/>
          <w:szCs w:val="22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035"/>
        <w:gridCol w:w="3036"/>
        <w:gridCol w:w="3036"/>
      </w:tblGrid>
      <w:tr w:rsidR="00000000" w:rsidRPr="00284F42" w:rsidT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změněno</w:t>
            </w:r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 xml:space="preserve">s účinností </w:t>
            </w:r>
            <w:proofErr w:type="gramStart"/>
            <w:r w:rsidRPr="00284F42">
              <w:rPr>
                <w:rFonts w:ascii="Arial" w:hAnsi="Arial" w:cs="Arial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000000" w:rsidRPr="00284F42" w:rsidT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8" w:history="1">
              <w:r w:rsidRPr="00284F42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233/2015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4F42">
              <w:rPr>
                <w:rFonts w:ascii="Arial" w:hAnsi="Arial" w:cs="Arial"/>
                <w:sz w:val="22"/>
                <w:szCs w:val="22"/>
              </w:rPr>
              <w:t>1.1.2016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284F42" w:rsidT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9" w:history="1">
              <w:r w:rsidRPr="00284F42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204/2014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4F42">
              <w:rPr>
                <w:rFonts w:ascii="Arial" w:hAnsi="Arial" w:cs="Arial"/>
                <w:sz w:val="22"/>
                <w:szCs w:val="22"/>
              </w:rPr>
              <w:t>1.1.2015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284F42" w:rsidT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0" w:history="1">
              <w:r w:rsidRPr="00284F42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210/2013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4F42">
              <w:rPr>
                <w:rFonts w:ascii="Arial" w:hAnsi="Arial" w:cs="Arial"/>
                <w:sz w:val="22"/>
                <w:szCs w:val="22"/>
              </w:rPr>
              <w:t>1.8.2013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284F42" w:rsidT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1" w:history="1">
              <w:r w:rsidRPr="00284F42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246/2012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4F42">
              <w:rPr>
                <w:rFonts w:ascii="Arial" w:hAnsi="Arial" w:cs="Arial"/>
                <w:sz w:val="22"/>
                <w:szCs w:val="22"/>
              </w:rPr>
              <w:t>1.1.2013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284F42" w:rsidT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2" w:history="1">
              <w:r w:rsidRPr="00284F42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452/2009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4F42">
              <w:rPr>
                <w:rFonts w:ascii="Arial" w:hAnsi="Arial" w:cs="Arial"/>
                <w:sz w:val="22"/>
                <w:szCs w:val="22"/>
              </w:rPr>
              <w:t>1.1.2010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00000" w:rsidRPr="00284F42" w:rsidT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 xml:space="preserve">nařízením č. </w:t>
            </w:r>
            <w:hyperlink r:id="rId13" w:history="1">
              <w:r w:rsidRPr="00284F42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249/2007 Sb.</w:t>
              </w:r>
            </w:hyperlink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4F42">
              <w:rPr>
                <w:rFonts w:ascii="Arial" w:hAnsi="Arial" w:cs="Arial"/>
                <w:sz w:val="22"/>
                <w:szCs w:val="22"/>
              </w:rPr>
              <w:t>1.11.2007</w:t>
            </w:r>
            <w:proofErr w:type="gramEnd"/>
          </w:p>
        </w:tc>
        <w:tc>
          <w:tcPr>
            <w:tcW w:w="3036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00000" w:rsidRPr="00284F42" w:rsidRDefault="005E40A1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567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NAŘÍZENÍ VLÁDY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ze dne 6. prosince 2006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o minimální mzdě, o nejnižších úrovní</w:t>
      </w:r>
      <w:r w:rsidRPr="00284F42">
        <w:rPr>
          <w:rFonts w:ascii="Arial" w:hAnsi="Arial" w:cs="Arial"/>
          <w:sz w:val="22"/>
          <w:szCs w:val="22"/>
        </w:rPr>
        <w:t>ch zaručené mzdy, o vymezení ztíženého pracovního prostředí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a o výši příplatku ke mzdě za práci ve ztíženém pracovním prostředí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Vláda nařizuje k provedení zákona č. </w:t>
      </w:r>
      <w:hyperlink r:id="rId14" w:history="1"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26</w:t>
        </w:r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2/2006 Sb.</w:t>
        </w:r>
      </w:hyperlink>
      <w:r w:rsidRPr="00284F42"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zákoník práce</w:t>
        </w:r>
      </w:hyperlink>
      <w:r w:rsidRPr="00284F42">
        <w:rPr>
          <w:rFonts w:ascii="Arial" w:hAnsi="Arial" w:cs="Arial"/>
          <w:sz w:val="22"/>
          <w:szCs w:val="22"/>
        </w:rPr>
        <w:t>: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1paragraf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§ 1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Úvodní ustanovení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Toto nařízení stanoví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a)  výši základní sazby minimální mzdy, výši další sazby minimální mzdy při omezeném pr</w:t>
      </w:r>
      <w:r w:rsidRPr="00284F42">
        <w:rPr>
          <w:rFonts w:ascii="Arial" w:hAnsi="Arial" w:cs="Arial"/>
          <w:sz w:val="22"/>
          <w:szCs w:val="22"/>
        </w:rPr>
        <w:t>acovním uplatnění zaměstnance a podmínky pro poskytování minimální mzdy,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b)  nejnižší úrovně zaručené mzdy a podmínky pro její poskytování zaměstnancům, jejichž mzda není sjednána v kolektivní smlouvě, a pro zaměstnance, kterým se za práci poskytuje plat,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c)  vymezení ztíženého pracovního prostředí pro účely odměňování,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d)  výši příplatku ke mzdě za práci ve ztíženém pracovním prostředí.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1paragraf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§ 2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Základní sazba minimální mzdy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Základní sazba minimální mzdy pro stanovenou týdenní pracovní dobu 40 hodin činí</w:t>
      </w:r>
      <w:r w:rsidRPr="00284F42">
        <w:rPr>
          <w:rFonts w:ascii="Arial" w:hAnsi="Arial" w:cs="Arial"/>
          <w:sz w:val="22"/>
          <w:szCs w:val="22"/>
        </w:rPr>
        <w:t xml:space="preserve"> 58,70 Kč za hodinu nebo 9 900 Kč za měsíc.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1paragraf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§ 3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Nejnižší úrovně zaručené mzdy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(1) Nejnižší úrovně zaručené mzdy pro stanovenou týdenní pracovní dobu 40 hodin jsou odstupňovány podle složitosti, odpovědnosti a namáhavosti vykonávaných prací, zařazených</w:t>
      </w:r>
      <w:r w:rsidRPr="00284F42">
        <w:rPr>
          <w:rFonts w:ascii="Arial" w:hAnsi="Arial" w:cs="Arial"/>
          <w:sz w:val="22"/>
          <w:szCs w:val="22"/>
        </w:rPr>
        <w:t xml:space="preserve"> </w:t>
      </w:r>
      <w:r w:rsidRPr="00284F42">
        <w:rPr>
          <w:rFonts w:ascii="Arial" w:hAnsi="Arial" w:cs="Arial"/>
          <w:sz w:val="22"/>
          <w:szCs w:val="22"/>
        </w:rPr>
        <w:lastRenderedPageBreak/>
        <w:t>do 8 skupin, a činí: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035"/>
        <w:gridCol w:w="3036"/>
        <w:gridCol w:w="3036"/>
      </w:tblGrid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Skupina prací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Nejnižší úroveň v Kč za hodinu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zaručené mzdy v Kč za měsíc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58,70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9 900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64,80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10 900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71,60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12 100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79,00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13 300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87,20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14 700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96,30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16 200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106,30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17 900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117,40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19 800.</w:t>
            </w:r>
          </w:p>
        </w:tc>
      </w:tr>
    </w:tbl>
    <w:p w:rsidR="00000000" w:rsidRPr="00284F42" w:rsidRDefault="005E40A1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(2) Jde-li o zamě</w:t>
      </w:r>
      <w:r w:rsidRPr="00284F42">
        <w:rPr>
          <w:rFonts w:ascii="Arial" w:hAnsi="Arial" w:cs="Arial"/>
          <w:sz w:val="22"/>
          <w:szCs w:val="22"/>
        </w:rPr>
        <w:t xml:space="preserve">stnance, kterým je podle </w:t>
      </w:r>
      <w:hyperlink r:id="rId16" w:history="1"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zákoníku práce</w:t>
        </w:r>
      </w:hyperlink>
      <w:r w:rsidRPr="00284F42">
        <w:rPr>
          <w:rFonts w:ascii="Arial" w:hAnsi="Arial" w:cs="Arial"/>
          <w:sz w:val="22"/>
          <w:szCs w:val="22"/>
        </w:rPr>
        <w:t xml:space="preserve"> poskytován plat</w:t>
      </w:r>
      <w:r w:rsidRPr="00284F42">
        <w:rPr>
          <w:rFonts w:ascii="Arial" w:hAnsi="Arial" w:cs="Arial"/>
          <w:sz w:val="22"/>
          <w:szCs w:val="22"/>
          <w:vertAlign w:val="superscript"/>
        </w:rPr>
        <w:t>1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1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zahrnují skupiny prací podle odstavce 1 práce zařazené do jednotlivých platových tříd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2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2"/>
        <w:t xml:space="preserve"> </w:t>
      </w:r>
      <w:r w:rsidRPr="00284F42">
        <w:rPr>
          <w:rFonts w:ascii="Arial" w:hAnsi="Arial" w:cs="Arial"/>
          <w:sz w:val="22"/>
          <w:szCs w:val="22"/>
        </w:rPr>
        <w:t>, a to: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a)  1. skupina prací zahrnuje práce v 1. a 2. pla</w:t>
      </w:r>
      <w:r w:rsidRPr="00284F42">
        <w:rPr>
          <w:rFonts w:ascii="Arial" w:hAnsi="Arial" w:cs="Arial"/>
          <w:sz w:val="22"/>
          <w:szCs w:val="22"/>
        </w:rPr>
        <w:t>tové třídě,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b)  2. skupina prací zahrnuje práce ve 3. a 4. platové třídě,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c)  3. skupina prací zahrnuje práce v 5. a 6. platové třídě,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d)  4. skupina prací zahrnuje práce v 7. a 8. platové třídě,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e)  5. skupina prací zahrnuje práce v 9. a 10. platové třídě</w:t>
      </w:r>
      <w:r w:rsidRPr="00284F42">
        <w:rPr>
          <w:rFonts w:ascii="Arial" w:hAnsi="Arial" w:cs="Arial"/>
          <w:sz w:val="22"/>
          <w:szCs w:val="22"/>
        </w:rPr>
        <w:t>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f)  6. skupina prací zahrnuje práce v 11. a 12. platové třídě,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g)  7. skupina prací zahrnuje práce ve 13. a 14. platové třídě a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h)  8. skupina prací zahrnuje práce v 15. a 16. platové třídě.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(3) Jde-li o zaměstnance, kterým je podle </w:t>
      </w:r>
      <w:hyperlink r:id="rId17" w:history="1"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zákoníku práce</w:t>
        </w:r>
      </w:hyperlink>
      <w:r w:rsidRPr="00284F42">
        <w:rPr>
          <w:rFonts w:ascii="Arial" w:hAnsi="Arial" w:cs="Arial"/>
          <w:sz w:val="22"/>
          <w:szCs w:val="22"/>
        </w:rPr>
        <w:t xml:space="preserve"> poskytována mzda</w:t>
      </w:r>
      <w:r w:rsidRPr="00284F42">
        <w:rPr>
          <w:rFonts w:ascii="Arial" w:hAnsi="Arial" w:cs="Arial"/>
          <w:sz w:val="22"/>
          <w:szCs w:val="22"/>
          <w:vertAlign w:val="superscript"/>
        </w:rPr>
        <w:t>3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3"/>
        <w:t xml:space="preserve"> </w:t>
      </w:r>
      <w:r w:rsidRPr="00284F42">
        <w:rPr>
          <w:rFonts w:ascii="Arial" w:hAnsi="Arial" w:cs="Arial"/>
          <w:sz w:val="22"/>
          <w:szCs w:val="22"/>
        </w:rPr>
        <w:t>, jsou obecné chara</w:t>
      </w:r>
      <w:r w:rsidRPr="00284F42">
        <w:rPr>
          <w:rFonts w:ascii="Arial" w:hAnsi="Arial" w:cs="Arial"/>
          <w:sz w:val="22"/>
          <w:szCs w:val="22"/>
        </w:rPr>
        <w:t>kteristiky skupin prací podle odstavce 1 a příklady prací v těchto skupinách stanoveny v příloze k tomuto nařízení.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1paragraf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§ 4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Sazba minimální mzdy a nejnižší úrovně zaručené mzdy při omezeném pracovním uplatnění zaměstnance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(1) Sazba minimální</w:t>
      </w:r>
      <w:r w:rsidRPr="00284F42">
        <w:rPr>
          <w:rFonts w:ascii="Arial" w:hAnsi="Arial" w:cs="Arial"/>
          <w:sz w:val="22"/>
          <w:szCs w:val="22"/>
        </w:rPr>
        <w:t xml:space="preserve"> mzdy pro stanovenou týdenní pracovní dobu 40 hodin činí u zaměstnance, který je poživatelem invalidního důchodu, 55,10 Kč za hodinu nebo 9 300 Kč za měsíc.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(2) Nejnižší úrovně zaručené mzdy pro stanovenou týdenní pracovní dobu 40 hodin jsou odstupňovány p</w:t>
      </w:r>
      <w:r w:rsidRPr="00284F42">
        <w:rPr>
          <w:rFonts w:ascii="Arial" w:hAnsi="Arial" w:cs="Arial"/>
          <w:sz w:val="22"/>
          <w:szCs w:val="22"/>
        </w:rPr>
        <w:t>odle složitosti, odpovědnosti a namáhavosti vykonávaných prací, zařazených do 8 skupin, a činí: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035"/>
        <w:gridCol w:w="3036"/>
        <w:gridCol w:w="3036"/>
      </w:tblGrid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Skupina prací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Nejnižší úroveň v Kč za hodinu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 xml:space="preserve">zaručené </w:t>
            </w:r>
            <w:proofErr w:type="spellStart"/>
            <w:r w:rsidRPr="00284F42">
              <w:rPr>
                <w:rFonts w:ascii="Arial" w:hAnsi="Arial" w:cs="Arial"/>
                <w:sz w:val="22"/>
                <w:szCs w:val="22"/>
              </w:rPr>
              <w:t>mzdyv</w:t>
            </w:r>
            <w:proofErr w:type="spellEnd"/>
            <w:r w:rsidRPr="00284F42">
              <w:rPr>
                <w:rFonts w:ascii="Arial" w:hAnsi="Arial" w:cs="Arial"/>
                <w:sz w:val="22"/>
                <w:szCs w:val="22"/>
              </w:rPr>
              <w:t> Kč za měsíc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55,10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9 300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60,90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10 300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67,20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11 300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74,20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12 500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81,90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13 800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90,50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15 300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99,90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16 800</w:t>
            </w:r>
          </w:p>
        </w:tc>
      </w:tr>
      <w:tr w:rsidR="00000000" w:rsidRPr="00284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110,30</w:t>
            </w:r>
          </w:p>
        </w:tc>
        <w:tc>
          <w:tcPr>
            <w:tcW w:w="3035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Pr="00284F42" w:rsidRDefault="005E40A1">
            <w:pPr>
              <w:pStyle w:val="pleft"/>
              <w:rPr>
                <w:rFonts w:ascii="Arial" w:hAnsi="Arial" w:cs="Arial"/>
                <w:sz w:val="22"/>
                <w:szCs w:val="22"/>
              </w:rPr>
            </w:pPr>
            <w:r w:rsidRPr="00284F42">
              <w:rPr>
                <w:rFonts w:ascii="Arial" w:hAnsi="Arial" w:cs="Arial"/>
                <w:sz w:val="22"/>
                <w:szCs w:val="22"/>
              </w:rPr>
              <w:t>18 600.</w:t>
            </w:r>
          </w:p>
        </w:tc>
      </w:tr>
    </w:tbl>
    <w:p w:rsidR="00000000" w:rsidRPr="00284F42" w:rsidRDefault="005E40A1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1paragraf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§ 5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Sazby minimální mzdy a nejnižší úrovně zaručené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mzdy při jiné délce pracovní doby</w:t>
      </w:r>
    </w:p>
    <w:p w:rsidR="00000000" w:rsidRPr="00284F42" w:rsidRDefault="005E40A1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(1) Při jiné délce stanovené týdenní pracovní doby</w:t>
      </w:r>
      <w:r w:rsidRPr="00284F42">
        <w:rPr>
          <w:rFonts w:ascii="Arial" w:hAnsi="Arial" w:cs="Arial"/>
          <w:sz w:val="22"/>
          <w:szCs w:val="22"/>
          <w:vertAlign w:val="superscript"/>
        </w:rPr>
        <w:t>5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4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než 40 hodin se hodinové sazby minimální mzdy a nejnižší úrovně zaručené mzdy úměrně zkrácení týdenní pracovní doby zvyšují.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(2) Zaměstn</w:t>
      </w:r>
      <w:r w:rsidRPr="00284F42">
        <w:rPr>
          <w:rFonts w:ascii="Arial" w:hAnsi="Arial" w:cs="Arial"/>
          <w:sz w:val="22"/>
          <w:szCs w:val="22"/>
        </w:rPr>
        <w:t>anci, který má sjednánu kratší pracovní dobu</w:t>
      </w:r>
      <w:r w:rsidRPr="00284F42">
        <w:rPr>
          <w:rFonts w:ascii="Arial" w:hAnsi="Arial" w:cs="Arial"/>
          <w:sz w:val="22"/>
          <w:szCs w:val="22"/>
          <w:vertAlign w:val="superscript"/>
        </w:rPr>
        <w:t>6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5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nebo který neodpracoval v kalendářním měsíci příslušnou pracovní dobu odpovídající st</w:t>
      </w:r>
      <w:r w:rsidRPr="00284F42">
        <w:rPr>
          <w:rFonts w:ascii="Arial" w:hAnsi="Arial" w:cs="Arial"/>
          <w:sz w:val="22"/>
          <w:szCs w:val="22"/>
        </w:rPr>
        <w:t>anovené týdenní pracovní době, se měsíční sazby minimální mzdy a nejnižší úroveň zaručené mzdy snižují úměrně odpracované době.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1paragraf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§ 6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Ztížené pracovní prostředí</w:t>
      </w:r>
    </w:p>
    <w:p w:rsidR="00000000" w:rsidRPr="00284F42" w:rsidRDefault="005E40A1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(1) Ztíženým pracovním prostředím pro účely poskytování příplatku podle </w:t>
      </w:r>
      <w:hyperlink r:id="rId18" w:history="1"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zákoníku práce</w:t>
        </w:r>
      </w:hyperlink>
      <w:r w:rsidRPr="00284F42">
        <w:rPr>
          <w:rFonts w:ascii="Arial" w:hAnsi="Arial" w:cs="Arial"/>
          <w:sz w:val="22"/>
          <w:szCs w:val="22"/>
          <w:vertAlign w:val="superscript"/>
        </w:rPr>
        <w:t>7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6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je pro</w:t>
      </w:r>
      <w:r w:rsidRPr="00284F42">
        <w:rPr>
          <w:rFonts w:ascii="Arial" w:hAnsi="Arial" w:cs="Arial"/>
          <w:sz w:val="22"/>
          <w:szCs w:val="22"/>
        </w:rPr>
        <w:t>středí, ve kterém je výkon práce spojen s mimořádnými obtížemi vyplývajícími z vystavení účinkům ztěžujícího vlivu a z opatření k jejich snížení nebo odstranění.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(2) Ztěžujícím vlivem podle odstavce 1 se rozumí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a)  prach, jehož průměrné </w:t>
      </w:r>
      <w:proofErr w:type="spellStart"/>
      <w:r w:rsidRPr="00284F42">
        <w:rPr>
          <w:rFonts w:ascii="Arial" w:hAnsi="Arial" w:cs="Arial"/>
          <w:sz w:val="22"/>
          <w:szCs w:val="22"/>
        </w:rPr>
        <w:t>celosměnové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koncent</w:t>
      </w:r>
      <w:r w:rsidRPr="00284F42">
        <w:rPr>
          <w:rFonts w:ascii="Arial" w:hAnsi="Arial" w:cs="Arial"/>
          <w:sz w:val="22"/>
          <w:szCs w:val="22"/>
        </w:rPr>
        <w:t>race v pracovním ovzduší jsou vyšší než trojnásobek hodnoty přípustného expozičního limitu stanoveného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8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7"/>
        <w:t xml:space="preserve"> </w:t>
      </w:r>
      <w:r w:rsidRPr="00284F42">
        <w:rPr>
          <w:rFonts w:ascii="Arial" w:hAnsi="Arial" w:cs="Arial"/>
          <w:sz w:val="22"/>
          <w:szCs w:val="22"/>
        </w:rPr>
        <w:t>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b)  chemické látky, jejichž průměrné </w:t>
      </w:r>
      <w:proofErr w:type="spellStart"/>
      <w:r w:rsidRPr="00284F42">
        <w:rPr>
          <w:rFonts w:ascii="Arial" w:hAnsi="Arial" w:cs="Arial"/>
          <w:sz w:val="22"/>
          <w:szCs w:val="22"/>
        </w:rPr>
        <w:t>celosměnové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koncentrace v pracovním ovzduší překračují hodnotu nejvyšší přípustné koncentrace v pr</w:t>
      </w:r>
      <w:r w:rsidRPr="00284F42">
        <w:rPr>
          <w:rFonts w:ascii="Arial" w:hAnsi="Arial" w:cs="Arial"/>
          <w:sz w:val="22"/>
          <w:szCs w:val="22"/>
        </w:rPr>
        <w:t>acovním ovzduší stanovené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8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8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nebo, pokud pro danou látku není hodnota nejvyšší přípustné koncentrace v pracovním ovzduší stanovena, překračují trojnásobek hodnoty jejího přípustného expozičního limitu stanoveného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8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9"/>
        <w:t xml:space="preserve"> </w:t>
      </w:r>
      <w:r w:rsidRPr="00284F42">
        <w:rPr>
          <w:rFonts w:ascii="Arial" w:hAnsi="Arial" w:cs="Arial"/>
          <w:sz w:val="22"/>
          <w:szCs w:val="22"/>
        </w:rPr>
        <w:t>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c)  smě</w:t>
      </w:r>
      <w:r w:rsidRPr="00284F42">
        <w:rPr>
          <w:rFonts w:ascii="Arial" w:hAnsi="Arial" w:cs="Arial"/>
          <w:sz w:val="22"/>
          <w:szCs w:val="22"/>
        </w:rPr>
        <w:t xml:space="preserve">si chemických látek s předpokládaným aditivním účinkem, jestliže součet podílů </w:t>
      </w:r>
      <w:proofErr w:type="spellStart"/>
      <w:r w:rsidRPr="00284F42">
        <w:rPr>
          <w:rFonts w:ascii="Arial" w:hAnsi="Arial" w:cs="Arial"/>
          <w:sz w:val="22"/>
          <w:szCs w:val="22"/>
        </w:rPr>
        <w:t>celosměnových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průměrných koncentrací jednotlivých chemických látek v ovzduší z jejich hodnot přípustného expozičního limitu je vyšší než 2,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d)  pracovní procesy s rizikem chemic</w:t>
      </w:r>
      <w:r w:rsidRPr="00284F42">
        <w:rPr>
          <w:rFonts w:ascii="Arial" w:hAnsi="Arial" w:cs="Arial"/>
          <w:sz w:val="22"/>
          <w:szCs w:val="22"/>
        </w:rPr>
        <w:t xml:space="preserve">ké </w:t>
      </w:r>
      <w:proofErr w:type="spellStart"/>
      <w:r w:rsidRPr="00284F42">
        <w:rPr>
          <w:rFonts w:ascii="Arial" w:hAnsi="Arial" w:cs="Arial"/>
          <w:sz w:val="22"/>
          <w:szCs w:val="22"/>
        </w:rPr>
        <w:t>karcinogenity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stanovené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9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10"/>
        <w:t xml:space="preserve"> </w:t>
      </w:r>
      <w:r w:rsidRPr="00284F42">
        <w:rPr>
          <w:rFonts w:ascii="Arial" w:hAnsi="Arial" w:cs="Arial"/>
          <w:sz w:val="22"/>
          <w:szCs w:val="22"/>
        </w:rPr>
        <w:t>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e)  ustálený a proměnný hluk nebo impulsní hluk, jehož ekvi</w:t>
      </w:r>
      <w:r w:rsidRPr="00284F42">
        <w:rPr>
          <w:rFonts w:ascii="Arial" w:hAnsi="Arial" w:cs="Arial"/>
          <w:sz w:val="22"/>
          <w:szCs w:val="22"/>
        </w:rPr>
        <w:t>valentní hladina akustického tlaku A L</w:t>
      </w:r>
      <w:r w:rsidRPr="00284F42">
        <w:rPr>
          <w:rFonts w:ascii="Arial" w:hAnsi="Arial" w:cs="Arial"/>
          <w:sz w:val="22"/>
          <w:szCs w:val="22"/>
          <w:vertAlign w:val="subscript"/>
        </w:rPr>
        <w:t>Aeq,8h</w:t>
      </w:r>
      <w:r w:rsidRPr="00284F42">
        <w:rPr>
          <w:rFonts w:ascii="Arial" w:hAnsi="Arial" w:cs="Arial"/>
          <w:sz w:val="22"/>
          <w:szCs w:val="22"/>
        </w:rPr>
        <w:t xml:space="preserve"> překračuje hygienický limit stanovený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10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11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nebo přípustný expoziční limit stanovený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11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12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nejméně o 20 dB, nebo impulsní hluk, jehož průměrná hladina špičkového akustického tlaku C stanovená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11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13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překračuje 145 dB,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f)  vibrace přenášené na ruce nebo celkové horizontální nebo vertikální vibrace přenášené na zaměstnance, jejichž průměrná souhrnná vážená hladina zrychlení L</w:t>
      </w:r>
      <w:r w:rsidRPr="00284F42">
        <w:rPr>
          <w:rFonts w:ascii="Arial" w:hAnsi="Arial" w:cs="Arial"/>
          <w:sz w:val="22"/>
          <w:szCs w:val="22"/>
          <w:vertAlign w:val="subscript"/>
        </w:rPr>
        <w:t>ahv,8h</w:t>
      </w:r>
      <w:r w:rsidRPr="00284F42">
        <w:rPr>
          <w:rFonts w:ascii="Arial" w:hAnsi="Arial" w:cs="Arial"/>
          <w:sz w:val="22"/>
          <w:szCs w:val="22"/>
        </w:rPr>
        <w:t xml:space="preserve"> nebo průměrná vážená hladina zrychlení L</w:t>
      </w:r>
      <w:r w:rsidRPr="00284F42">
        <w:rPr>
          <w:rFonts w:ascii="Arial" w:hAnsi="Arial" w:cs="Arial"/>
          <w:sz w:val="22"/>
          <w:szCs w:val="22"/>
          <w:vertAlign w:val="subscript"/>
        </w:rPr>
        <w:t>aw,8h</w:t>
      </w:r>
      <w:r w:rsidRPr="00284F42">
        <w:rPr>
          <w:rFonts w:ascii="Arial" w:hAnsi="Arial" w:cs="Arial"/>
          <w:sz w:val="22"/>
          <w:szCs w:val="22"/>
        </w:rPr>
        <w:t xml:space="preserve"> překračuje přípustný expoziční limit pro osmihodinovou pracovní dobu stanovený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12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14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nejméně o 17 dB,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g)  pracovní prostředí, ve kterém jsou překračovány hodnoty přípustných mikroklimatických podmínek stanovené zvláštním právním předpisem</w:t>
      </w:r>
      <w:r w:rsidRPr="00284F42">
        <w:rPr>
          <w:rFonts w:ascii="Arial" w:hAnsi="Arial" w:cs="Arial"/>
          <w:sz w:val="22"/>
          <w:szCs w:val="22"/>
          <w:vertAlign w:val="superscript"/>
        </w:rPr>
        <w:t>13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15"/>
        <w:t xml:space="preserve"> </w:t>
      </w:r>
      <w:r w:rsidRPr="00284F42">
        <w:rPr>
          <w:rFonts w:ascii="Arial" w:hAnsi="Arial" w:cs="Arial"/>
          <w:sz w:val="22"/>
          <w:szCs w:val="22"/>
        </w:rPr>
        <w:t xml:space="preserve"> a ani při používání dostupných použitelných osobních ochranných pracovních prostředků a úpravy režimu práce nelze vyloučit poškození zdraví,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h)  vědomé zacházení s biologickými činiteli nebo jejich zdroj</w:t>
      </w:r>
      <w:r w:rsidRPr="00284F42">
        <w:rPr>
          <w:rFonts w:ascii="Arial" w:hAnsi="Arial" w:cs="Arial"/>
          <w:sz w:val="22"/>
          <w:szCs w:val="22"/>
        </w:rPr>
        <w:t xml:space="preserve">i nebo přenášeči, kterými jsou </w:t>
      </w:r>
      <w:proofErr w:type="spellStart"/>
      <w:r w:rsidRPr="00284F42">
        <w:rPr>
          <w:rFonts w:ascii="Arial" w:hAnsi="Arial" w:cs="Arial"/>
          <w:sz w:val="22"/>
          <w:szCs w:val="22"/>
        </w:rPr>
        <w:t>Guanarito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virus horečky Lasa, virus </w:t>
      </w:r>
      <w:proofErr w:type="spellStart"/>
      <w:r w:rsidRPr="00284F42">
        <w:rPr>
          <w:rFonts w:ascii="Arial" w:hAnsi="Arial" w:cs="Arial"/>
          <w:sz w:val="22"/>
          <w:szCs w:val="22"/>
        </w:rPr>
        <w:t>Junin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(Argentinská nemoc), virus </w:t>
      </w:r>
      <w:proofErr w:type="spellStart"/>
      <w:r w:rsidRPr="00284F42">
        <w:rPr>
          <w:rFonts w:ascii="Arial" w:hAnsi="Arial" w:cs="Arial"/>
          <w:sz w:val="22"/>
          <w:szCs w:val="22"/>
        </w:rPr>
        <w:t>Machupo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Amapari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Sabia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virus </w:t>
      </w:r>
      <w:proofErr w:type="spellStart"/>
      <w:r w:rsidRPr="00284F42">
        <w:rPr>
          <w:rFonts w:ascii="Arial" w:hAnsi="Arial" w:cs="Arial"/>
          <w:sz w:val="22"/>
          <w:szCs w:val="22"/>
        </w:rPr>
        <w:t>krymskokonžské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hemoragické horečky, virus </w:t>
      </w:r>
      <w:proofErr w:type="spellStart"/>
      <w:r w:rsidRPr="00284F42">
        <w:rPr>
          <w:rFonts w:ascii="Arial" w:hAnsi="Arial" w:cs="Arial"/>
          <w:sz w:val="22"/>
          <w:szCs w:val="22"/>
        </w:rPr>
        <w:t>Ebola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virus Marburské horečky, všechny typy viru varioly, </w:t>
      </w:r>
      <w:proofErr w:type="spellStart"/>
      <w:r w:rsidRPr="00284F42">
        <w:rPr>
          <w:rFonts w:ascii="Arial" w:hAnsi="Arial" w:cs="Arial"/>
          <w:sz w:val="22"/>
          <w:szCs w:val="22"/>
        </w:rPr>
        <w:t>Equine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morbilli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virus, </w:t>
      </w:r>
      <w:proofErr w:type="spellStart"/>
      <w:r w:rsidRPr="00284F42">
        <w:rPr>
          <w:rFonts w:ascii="Arial" w:hAnsi="Arial" w:cs="Arial"/>
          <w:sz w:val="22"/>
          <w:szCs w:val="22"/>
        </w:rPr>
        <w:t>Brucella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abortus, </w:t>
      </w:r>
      <w:proofErr w:type="spellStart"/>
      <w:r w:rsidRPr="00284F42">
        <w:rPr>
          <w:rFonts w:ascii="Arial" w:hAnsi="Arial" w:cs="Arial"/>
          <w:sz w:val="22"/>
          <w:szCs w:val="22"/>
        </w:rPr>
        <w:t>Brucella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melitensis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Brucella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suis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Mycobacterium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leprae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Burkholderia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pseudomallei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84F42">
        <w:rPr>
          <w:rFonts w:ascii="Arial" w:hAnsi="Arial" w:cs="Arial"/>
          <w:sz w:val="22"/>
          <w:szCs w:val="22"/>
        </w:rPr>
        <w:t>Pseudomonas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pseudomallei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84F42">
        <w:rPr>
          <w:rFonts w:ascii="Arial" w:hAnsi="Arial" w:cs="Arial"/>
          <w:sz w:val="22"/>
          <w:szCs w:val="22"/>
        </w:rPr>
        <w:t>Burkholderia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mallei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84F42">
        <w:rPr>
          <w:rFonts w:ascii="Arial" w:hAnsi="Arial" w:cs="Arial"/>
          <w:sz w:val="22"/>
          <w:szCs w:val="22"/>
        </w:rPr>
        <w:t>Pseudomonas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mallei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84F42">
        <w:rPr>
          <w:rFonts w:ascii="Arial" w:hAnsi="Arial" w:cs="Arial"/>
          <w:sz w:val="22"/>
          <w:szCs w:val="22"/>
        </w:rPr>
        <w:t>Rickettsia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prowazekii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Rickettsia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rickettsii, </w:t>
      </w:r>
      <w:proofErr w:type="spellStart"/>
      <w:r w:rsidRPr="00284F42">
        <w:rPr>
          <w:rFonts w:ascii="Arial" w:hAnsi="Arial" w:cs="Arial"/>
          <w:sz w:val="22"/>
          <w:szCs w:val="22"/>
        </w:rPr>
        <w:t>Rickettsia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tsutsugamushi, </w:t>
      </w:r>
      <w:proofErr w:type="spellStart"/>
      <w:r w:rsidRPr="00284F42">
        <w:rPr>
          <w:rFonts w:ascii="Arial" w:hAnsi="Arial" w:cs="Arial"/>
          <w:sz w:val="22"/>
          <w:szCs w:val="22"/>
        </w:rPr>
        <w:t>Rickettsia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t</w:t>
      </w:r>
      <w:r w:rsidRPr="00284F42">
        <w:rPr>
          <w:rFonts w:ascii="Arial" w:hAnsi="Arial" w:cs="Arial"/>
          <w:sz w:val="22"/>
          <w:szCs w:val="22"/>
        </w:rPr>
        <w:t>yphi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84F42">
        <w:rPr>
          <w:rFonts w:ascii="Arial" w:hAnsi="Arial" w:cs="Arial"/>
          <w:sz w:val="22"/>
          <w:szCs w:val="22"/>
        </w:rPr>
        <w:t>Rickettsia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mooseri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84F42">
        <w:rPr>
          <w:rFonts w:ascii="Arial" w:hAnsi="Arial" w:cs="Arial"/>
          <w:sz w:val="22"/>
          <w:szCs w:val="22"/>
        </w:rPr>
        <w:t>Yersinia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pestis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virus opičích neštovic nebo viry lidské imunodeficience, Avia influenza virus </w:t>
      </w:r>
      <w:proofErr w:type="spellStart"/>
      <w:r w:rsidRPr="00284F42">
        <w:rPr>
          <w:rFonts w:ascii="Arial" w:hAnsi="Arial" w:cs="Arial"/>
          <w:sz w:val="22"/>
          <w:szCs w:val="22"/>
        </w:rPr>
        <w:t>tupu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A, podtypu H 5 nebo H 7 a jeho genetické mutace, </w:t>
      </w:r>
      <w:proofErr w:type="spellStart"/>
      <w:r w:rsidRPr="00284F42">
        <w:rPr>
          <w:rFonts w:ascii="Arial" w:hAnsi="Arial" w:cs="Arial"/>
          <w:sz w:val="22"/>
          <w:szCs w:val="22"/>
        </w:rPr>
        <w:t>Mycobacterium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4F42">
        <w:rPr>
          <w:rFonts w:ascii="Arial" w:hAnsi="Arial" w:cs="Arial"/>
          <w:sz w:val="22"/>
          <w:szCs w:val="22"/>
        </w:rPr>
        <w:t>tuberculosis</w:t>
      </w:r>
      <w:proofErr w:type="spellEnd"/>
      <w:r w:rsidRPr="00284F42">
        <w:rPr>
          <w:rFonts w:ascii="Arial" w:hAnsi="Arial" w:cs="Arial"/>
          <w:sz w:val="22"/>
          <w:szCs w:val="22"/>
        </w:rPr>
        <w:t>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i)  zvýšený tlak nad 400 </w:t>
      </w:r>
      <w:proofErr w:type="spellStart"/>
      <w:r w:rsidRPr="00284F42">
        <w:rPr>
          <w:rFonts w:ascii="Arial" w:hAnsi="Arial" w:cs="Arial"/>
          <w:sz w:val="22"/>
          <w:szCs w:val="22"/>
        </w:rPr>
        <w:t>kPa</w:t>
      </w:r>
      <w:proofErr w:type="spellEnd"/>
      <w:r w:rsidRPr="00284F42">
        <w:rPr>
          <w:rFonts w:ascii="Arial" w:hAnsi="Arial" w:cs="Arial"/>
          <w:sz w:val="22"/>
          <w:szCs w:val="22"/>
        </w:rPr>
        <w:t>, který u prací pod hlad</w:t>
      </w:r>
      <w:r w:rsidRPr="00284F42">
        <w:rPr>
          <w:rFonts w:ascii="Arial" w:hAnsi="Arial" w:cs="Arial"/>
          <w:sz w:val="22"/>
          <w:szCs w:val="22"/>
        </w:rPr>
        <w:t>inou odpovídá hloubce nejméně 40 metrů,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j)  radiační činnosti vykonávané v kontrolovaném pásmu pracovníky kategorie A stanovenými ve zvláštním právním předpisu</w:t>
      </w:r>
      <w:r w:rsidRPr="00284F42">
        <w:rPr>
          <w:rFonts w:ascii="Arial" w:hAnsi="Arial" w:cs="Arial"/>
          <w:sz w:val="22"/>
          <w:szCs w:val="22"/>
          <w:vertAlign w:val="superscript"/>
        </w:rPr>
        <w:t>14</w:t>
      </w:r>
      <w:r w:rsidRPr="00284F42">
        <w:rPr>
          <w:rFonts w:ascii="Arial" w:hAnsi="Arial" w:cs="Arial"/>
          <w:sz w:val="22"/>
          <w:szCs w:val="22"/>
          <w:vertAlign w:val="superscript"/>
        </w:rPr>
        <w:endnoteReference w:customMarkFollows="1" w:id="16"/>
        <w:t xml:space="preserve"> </w:t>
      </w:r>
      <w:r w:rsidRPr="00284F42">
        <w:rPr>
          <w:rFonts w:ascii="Arial" w:hAnsi="Arial" w:cs="Arial"/>
          <w:sz w:val="22"/>
          <w:szCs w:val="22"/>
        </w:rPr>
        <w:t>,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k)  pracovní činnosti spojené s vyšetřováním a léčením osob h</w:t>
      </w:r>
      <w:r w:rsidRPr="00284F42">
        <w:rPr>
          <w:rFonts w:ascii="Arial" w:hAnsi="Arial" w:cs="Arial"/>
          <w:sz w:val="22"/>
          <w:szCs w:val="22"/>
        </w:rPr>
        <w:t>ospitalizovaných na klinických pracovištích specializovaných na léčení infekčních onemocnění</w:t>
      </w:r>
      <w:r w:rsidRPr="00284F42">
        <w:rPr>
          <w:rFonts w:ascii="MS Gothic" w:eastAsia="MS Gothic" w:hAnsi="MS Gothic" w:cs="MS Gothic" w:hint="eastAsia"/>
          <w:sz w:val="22"/>
          <w:szCs w:val="22"/>
        </w:rPr>
        <w:t>․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1paragraf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§ 7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Výše příplatku ke mzdě za práci ve ztíženém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pracovním prostředí</w:t>
      </w:r>
    </w:p>
    <w:p w:rsidR="00000000" w:rsidRPr="00284F42" w:rsidRDefault="005E40A1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Výše příplatku ke mzdě za práci ve ztíženém pracovním prostředí činí za každý ztěžující </w:t>
      </w:r>
      <w:r w:rsidRPr="00284F42">
        <w:rPr>
          <w:rFonts w:ascii="Arial" w:hAnsi="Arial" w:cs="Arial"/>
          <w:sz w:val="22"/>
          <w:szCs w:val="22"/>
        </w:rPr>
        <w:t>vliv podle § 6 odst. 2 nejméně 10 % základní sazby minimální mzdy stanovené v § 2 a § 5 odst. 1.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1paragraf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§ 8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paragraf-line"/>
        <w:rPr>
          <w:rFonts w:ascii="Arial" w:hAnsi="Arial" w:cs="Arial"/>
          <w:b w:val="0"/>
          <w:bCs w:val="0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Zrušovací ustanovení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Zrušuje se: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 Nařízení vlády č. </w:t>
      </w:r>
      <w:hyperlink r:id="rId19" w:history="1"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513/2005</w:t>
        </w:r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 Sb.</w:t>
        </w:r>
      </w:hyperlink>
      <w:r w:rsidRPr="00284F42">
        <w:rPr>
          <w:rFonts w:ascii="Arial" w:hAnsi="Arial" w:cs="Arial"/>
          <w:sz w:val="22"/>
          <w:szCs w:val="22"/>
        </w:rPr>
        <w:t>, kterým se mění nařízení vlády č. </w:t>
      </w:r>
      <w:hyperlink r:id="rId20" w:history="1"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303/1995 Sb.</w:t>
        </w:r>
      </w:hyperlink>
      <w:r w:rsidRPr="00284F42">
        <w:rPr>
          <w:rFonts w:ascii="Arial" w:hAnsi="Arial" w:cs="Arial"/>
          <w:sz w:val="22"/>
          <w:szCs w:val="22"/>
        </w:rPr>
        <w:t>, o minimální mzdě, ve znění pozdějších předpisů.</w:t>
      </w:r>
    </w:p>
    <w:p w:rsidR="00000000" w:rsidRPr="00284F42" w:rsidRDefault="005E40A1">
      <w:pPr>
        <w:pStyle w:val="divpredpis-text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 Nařízení vlády č. </w:t>
      </w:r>
      <w:hyperlink r:id="rId21" w:history="1"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514/2005 Sb.</w:t>
        </w:r>
      </w:hyperlink>
      <w:r w:rsidRPr="00284F42">
        <w:rPr>
          <w:rFonts w:ascii="Arial" w:hAnsi="Arial" w:cs="Arial"/>
          <w:sz w:val="22"/>
          <w:szCs w:val="22"/>
        </w:rPr>
        <w:t>, kterým se mění nařízení vlády č. </w:t>
      </w:r>
      <w:hyperlink r:id="rId22" w:history="1">
        <w:r w:rsidRPr="00284F42">
          <w:rPr>
            <w:rFonts w:ascii="Arial" w:hAnsi="Arial" w:cs="Arial"/>
            <w:color w:val="0000FF"/>
            <w:sz w:val="22"/>
            <w:szCs w:val="22"/>
            <w:u w:val="single"/>
          </w:rPr>
          <w:t>333/1993 Sb.</w:t>
        </w:r>
      </w:hyperlink>
      <w:r w:rsidRPr="00284F42">
        <w:rPr>
          <w:rFonts w:ascii="Arial" w:hAnsi="Arial" w:cs="Arial"/>
          <w:sz w:val="22"/>
          <w:szCs w:val="22"/>
        </w:rPr>
        <w:t>, o stanovení min</w:t>
      </w:r>
      <w:r w:rsidRPr="00284F42">
        <w:rPr>
          <w:rFonts w:ascii="Arial" w:hAnsi="Arial" w:cs="Arial"/>
          <w:sz w:val="22"/>
          <w:szCs w:val="22"/>
        </w:rPr>
        <w:t>imálních mzdových tarifů a mzdového zvýhodnění za práci ve ztíženém a zdraví škodlivém pracovním prostředí a za práci v noci, ve znění pozdějších předpisů.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1paragraf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§ 9</w:t>
      </w:r>
    </w:p>
    <w:p w:rsidR="00000000" w:rsidRPr="00284F42" w:rsidRDefault="005E40A1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Toto nařízení nabývá účinnosti dnem 1. ledna 2007.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divpodpis"/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Předseda vlády: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Ing. Topolánek v. r.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Místopředseda vlády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a ministr práce a sociálních věcí: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RNDr. Nečas v. r.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5E40A1" w:rsidRDefault="005E40A1">
      <w:pPr>
        <w:pStyle w:val="h1priloha-title"/>
        <w:rPr>
          <w:rFonts w:ascii="Arial" w:hAnsi="Arial" w:cs="Arial"/>
          <w:sz w:val="22"/>
          <w:szCs w:val="22"/>
        </w:rPr>
      </w:pPr>
    </w:p>
    <w:p w:rsidR="005E40A1" w:rsidRDefault="005E40A1">
      <w:pPr>
        <w:pStyle w:val="h1priloha-title"/>
        <w:rPr>
          <w:rFonts w:ascii="Arial" w:hAnsi="Arial" w:cs="Arial"/>
          <w:sz w:val="22"/>
          <w:szCs w:val="22"/>
        </w:rPr>
      </w:pPr>
    </w:p>
    <w:p w:rsidR="005E40A1" w:rsidRDefault="005E40A1">
      <w:pPr>
        <w:pStyle w:val="h1priloha-title"/>
        <w:rPr>
          <w:rFonts w:ascii="Arial" w:hAnsi="Arial" w:cs="Arial"/>
          <w:sz w:val="22"/>
          <w:szCs w:val="22"/>
        </w:rPr>
      </w:pPr>
    </w:p>
    <w:p w:rsidR="005E40A1" w:rsidRDefault="005E40A1">
      <w:pPr>
        <w:pStyle w:val="h1priloha-title"/>
        <w:rPr>
          <w:rFonts w:ascii="Arial" w:hAnsi="Arial" w:cs="Arial"/>
          <w:sz w:val="22"/>
          <w:szCs w:val="22"/>
        </w:rPr>
      </w:pPr>
    </w:p>
    <w:p w:rsidR="00000000" w:rsidRPr="00284F42" w:rsidRDefault="005E40A1">
      <w:pPr>
        <w:pStyle w:val="h1priloha-title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Příloha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h2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Skupiny prací pro účely stanovení nejnižší úrovně zaručené mzdy</w:t>
      </w:r>
    </w:p>
    <w:p w:rsidR="00000000" w:rsidRPr="00284F42" w:rsidRDefault="005E40A1">
      <w:pPr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divpredpis-text"/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I. Obecné charakteristiky skupin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skupina prací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Jednotlivé pracovní úkony stejného druhu s předmě</w:t>
      </w:r>
      <w:r w:rsidRPr="00284F42">
        <w:rPr>
          <w:rFonts w:ascii="Arial" w:hAnsi="Arial" w:cs="Arial"/>
          <w:sz w:val="22"/>
          <w:szCs w:val="22"/>
        </w:rPr>
        <w:t>ty (prvky) tvořící jednoduchý celek konané podle přesného zadání a s přesně vymezenými výstupy a s rámcovými návaznostmi na další procesy. Manipulační práce s jednotlivými předměty, jednoduchými pomůckami a nástroji bez vazeb na další procesy a činnosti vč</w:t>
      </w:r>
      <w:r w:rsidRPr="00284F42">
        <w:rPr>
          <w:rFonts w:ascii="Arial" w:hAnsi="Arial" w:cs="Arial"/>
          <w:sz w:val="22"/>
          <w:szCs w:val="22"/>
        </w:rPr>
        <w:t>etně prací s případným jednostranným zatížením drobných svalových skupin, v případném vnuceném pracovním rytmu, při mírně zhoršených pracovních podmínkách a s případným rizikem pracovního úrazu.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 prací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Stejnorodé práce s rámcovým zadáním a s př</w:t>
      </w:r>
      <w:r w:rsidRPr="00284F42">
        <w:rPr>
          <w:rFonts w:ascii="Arial" w:hAnsi="Arial" w:cs="Arial"/>
          <w:sz w:val="22"/>
          <w:szCs w:val="22"/>
        </w:rPr>
        <w:t>esně vymezenými výstupy, s větší možností volby jiného postupu a s rámcovými návaznostmi na další procesy (dále jen „jednoduché odborné práce“). Práce s celky a sestavami několika jednotlivých prvků (předmětů) s logickým (účelovým) uspořádáním s dílčími va</w:t>
      </w:r>
      <w:r w:rsidRPr="00284F42">
        <w:rPr>
          <w:rFonts w:ascii="Arial" w:hAnsi="Arial" w:cs="Arial"/>
          <w:sz w:val="22"/>
          <w:szCs w:val="22"/>
        </w:rPr>
        <w:t>zbami na jiné celky (sestavy). Práce předpokládající jednoduché pracovní vztahy. Dlouhodobé a jednostranné zatížení větších svalových skupin. Mírně zvýšené psychické nároky spojené se samostatným řešením skupiny stejnorodých časově ustálených pracovních op</w:t>
      </w:r>
      <w:r w:rsidRPr="00284F42">
        <w:rPr>
          <w:rFonts w:ascii="Arial" w:hAnsi="Arial" w:cs="Arial"/>
          <w:sz w:val="22"/>
          <w:szCs w:val="22"/>
        </w:rPr>
        <w:t>erací podle daných postupů.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 prací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Různorodé, rámcově vymezené práce se zadáním podle obvyklých postupů, se stanovenými výstupy, postupy a vazbami na další procesy (dále jen „odborné práce“). Práce s ucelenými systémy složenými z mnoha prvků s </w:t>
      </w:r>
      <w:r w:rsidRPr="00284F42">
        <w:rPr>
          <w:rFonts w:ascii="Arial" w:hAnsi="Arial" w:cs="Arial"/>
          <w:sz w:val="22"/>
          <w:szCs w:val="22"/>
        </w:rPr>
        <w:t>dílčími vazbami na malý okruh dalších systémů. Koordinace prací v proměnlivých skupinách. Usměrňování jednoduchých rutinních a manipulačních prací a procesů v proměnlivých skupinách, týmech a jiných nestálých organizačních celcích a bez podřízenosti skupin</w:t>
      </w:r>
      <w:r w:rsidRPr="00284F42">
        <w:rPr>
          <w:rFonts w:ascii="Arial" w:hAnsi="Arial" w:cs="Arial"/>
          <w:sz w:val="22"/>
          <w:szCs w:val="22"/>
        </w:rPr>
        <w:t>y zaměstnanců spojené s odpovědností za škody, které nelze odstranit vlastními silami a v krátké době.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Zvýšené psychické nároky vyplývající ze samostatného řešení úkolů s různorodými konkrétními jevy a procesy a s nároky na představivost a předvídatelnost,</w:t>
      </w:r>
      <w:r w:rsidRPr="00284F42">
        <w:rPr>
          <w:rFonts w:ascii="Arial" w:hAnsi="Arial" w:cs="Arial"/>
          <w:sz w:val="22"/>
          <w:szCs w:val="22"/>
        </w:rPr>
        <w:t xml:space="preserve"> schopnost srovnávání, pozornost a operativnost. Značná smyslová náročnost. Značná zátěž velkých svalových skupin ve velmi ztížených pracovních podmínkách.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 prací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Odborné práce konané s ucelenými samostatnými systémy s případným členěním na díl</w:t>
      </w:r>
      <w:r w:rsidRPr="00284F42">
        <w:rPr>
          <w:rFonts w:ascii="Arial" w:hAnsi="Arial" w:cs="Arial"/>
          <w:sz w:val="22"/>
          <w:szCs w:val="22"/>
        </w:rPr>
        <w:t>čí subsystémy a s vazbami na další systémy. Zajišťování širšího souboru odborných prací s rámcově stanovenými vstupy a způsobem vykonávání a vymezenými výstupy, které jsou organickou součástí širších procesů (dále jen „odborné specializované práce“). Usměr</w:t>
      </w:r>
      <w:r w:rsidRPr="00284F42">
        <w:rPr>
          <w:rFonts w:ascii="Arial" w:hAnsi="Arial" w:cs="Arial"/>
          <w:sz w:val="22"/>
          <w:szCs w:val="22"/>
        </w:rPr>
        <w:t>ňování a koordinace jednoduchých odborných prací. Práce v rámci komplexních systémů s vnitřním členěním na ucelené subsystémy s úzkými vazbami na další systémy a s vnitřním členěním i mimo rámec organizace.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Psychická námaha vyplývající ze samostatného řeše</w:t>
      </w:r>
      <w:r w:rsidRPr="00284F42">
        <w:rPr>
          <w:rFonts w:ascii="Arial" w:hAnsi="Arial" w:cs="Arial"/>
          <w:sz w:val="22"/>
          <w:szCs w:val="22"/>
        </w:rPr>
        <w:t>ní úkolů, kde jsou rovnoměrně zastoupeny konkrétní a abstraktní jevy a procesy různorodého charakteru. Nároky na aplikační schopnosti a přizpůsobivost různým podmínkám, na logické myšlení a určitou představivost. Vysoká náročnost na identifikaci velmi malý</w:t>
      </w:r>
      <w:r w:rsidRPr="00284F42">
        <w:rPr>
          <w:rFonts w:ascii="Arial" w:hAnsi="Arial" w:cs="Arial"/>
          <w:sz w:val="22"/>
          <w:szCs w:val="22"/>
        </w:rPr>
        <w:t>ch detailů, znaků nebo jiných zrakově důležitých informací a zvýšené nároky na vestibulární aparát. Nadměrné zatížení velkých svalových skupin v extrémních pracovních podmínkách.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 prací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Odborné specializované práce, ve kterých je předmětem komp</w:t>
      </w:r>
      <w:r w:rsidRPr="00284F42">
        <w:rPr>
          <w:rFonts w:ascii="Arial" w:hAnsi="Arial" w:cs="Arial"/>
          <w:sz w:val="22"/>
          <w:szCs w:val="22"/>
        </w:rPr>
        <w:t xml:space="preserve">lexní samostatný systém </w:t>
      </w:r>
      <w:r w:rsidRPr="00284F42">
        <w:rPr>
          <w:rFonts w:ascii="Arial" w:hAnsi="Arial" w:cs="Arial"/>
          <w:sz w:val="22"/>
          <w:szCs w:val="22"/>
        </w:rPr>
        <w:lastRenderedPageBreak/>
        <w:t>složený z několika dalších sourodých celků nebo nejsložitější samostatné celky. Koordinace a usměrňování odborných prací. Zajišťování komplexu činností s obecně vymezenými vstupy, rámcově stanovenými výstupy, značnou variantností zp</w:t>
      </w:r>
      <w:r w:rsidRPr="00284F42">
        <w:rPr>
          <w:rFonts w:ascii="Arial" w:hAnsi="Arial" w:cs="Arial"/>
          <w:sz w:val="22"/>
          <w:szCs w:val="22"/>
        </w:rPr>
        <w:t>ůsobu řešení a postupů a specifickými vazbami na široký okruh procesů (dále jen „systémové práce“). Předmětem práce je komplexní systém složený ze samostatných různorodých systémů se zásadními určujícími vnitřními a vnějšími vazbami. Koordinace a usměrňová</w:t>
      </w:r>
      <w:r w:rsidRPr="00284F42">
        <w:rPr>
          <w:rFonts w:ascii="Arial" w:hAnsi="Arial" w:cs="Arial"/>
          <w:sz w:val="22"/>
          <w:szCs w:val="22"/>
        </w:rPr>
        <w:t>ní odborných specializovaných prací.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Zvýšená psychická námaha vyplývající ze samostatného řešení soustavy úkolů, kde jsou více zastoupeny abstraktní jevy a procesy, s nároky na poznávání, chápání a interpretaci jevů a procesů. Vysoké nároky na paměť, flexi</w:t>
      </w:r>
      <w:r w:rsidRPr="00284F42">
        <w:rPr>
          <w:rFonts w:ascii="Arial" w:hAnsi="Arial" w:cs="Arial"/>
          <w:sz w:val="22"/>
          <w:szCs w:val="22"/>
        </w:rPr>
        <w:t>bilitu, schopnosti analýzy, syntézy a obecného srovnávání. Vysoké nároky na vestibulární aparát. Mimořádná zátěž nervové soustavy.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 skupina prací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Systémové práce, jejichž předmětem činnosti jsou dílčí obory činností se širokou působností. Komplex systé</w:t>
      </w:r>
      <w:r w:rsidRPr="00284F42">
        <w:rPr>
          <w:rFonts w:ascii="Arial" w:hAnsi="Arial" w:cs="Arial"/>
          <w:sz w:val="22"/>
          <w:szCs w:val="22"/>
        </w:rPr>
        <w:t>mových činností s variantními obecnými vstupy, rámcově stanovenými výstupy a předem nespecifikovanými způsoby a postupy se širokými vazbami na další procesy (dále jen „systémové specializované práce“), kde jsou předmětem obory činnosti složené ze systémů s</w:t>
      </w:r>
      <w:r w:rsidRPr="00284F42">
        <w:rPr>
          <w:rFonts w:ascii="Arial" w:hAnsi="Arial" w:cs="Arial"/>
          <w:sz w:val="22"/>
          <w:szCs w:val="22"/>
        </w:rPr>
        <w:t> rozsáhlými vnějšími a vnitřními vazbami.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S výkonem prací je spojena značná psychická námaha vyplývající z velké složitosti kognitivních procesů a vyššího stupně abstraktního myšlení, představivosti, generalizace a z nutnosti rozhodování podle různých </w:t>
      </w:r>
      <w:proofErr w:type="spellStart"/>
      <w:r w:rsidRPr="00284F42">
        <w:rPr>
          <w:rFonts w:ascii="Arial" w:hAnsi="Arial" w:cs="Arial"/>
          <w:sz w:val="22"/>
          <w:szCs w:val="22"/>
        </w:rPr>
        <w:t>krit</w:t>
      </w:r>
      <w:r w:rsidRPr="00284F42">
        <w:rPr>
          <w:rFonts w:ascii="Arial" w:hAnsi="Arial" w:cs="Arial"/>
          <w:sz w:val="22"/>
          <w:szCs w:val="22"/>
        </w:rPr>
        <w:t>erií</w:t>
      </w:r>
      <w:proofErr w:type="spellEnd"/>
      <w:r w:rsidRPr="00284F42">
        <w:rPr>
          <w:rFonts w:ascii="Arial" w:hAnsi="Arial" w:cs="Arial"/>
          <w:sz w:val="22"/>
          <w:szCs w:val="22"/>
        </w:rPr>
        <w:t>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 skupina prací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Systémové specializované práce, jejichž předmětem činnosti je soubor oborů nebo obor s rozsáhlou </w:t>
      </w:r>
      <w:proofErr w:type="spellStart"/>
      <w:proofErr w:type="gramStart"/>
      <w:r w:rsidRPr="00284F42">
        <w:rPr>
          <w:rFonts w:ascii="Arial" w:hAnsi="Arial" w:cs="Arial"/>
          <w:sz w:val="22"/>
          <w:szCs w:val="22"/>
        </w:rPr>
        <w:t>vnitrní</w:t>
      </w:r>
      <w:proofErr w:type="spellEnd"/>
      <w:proofErr w:type="gramEnd"/>
      <w:r w:rsidRPr="00284F42">
        <w:rPr>
          <w:rFonts w:ascii="Arial" w:hAnsi="Arial" w:cs="Arial"/>
          <w:sz w:val="22"/>
          <w:szCs w:val="22"/>
        </w:rPr>
        <w:t xml:space="preserve"> strukturou a vnějšími vazbami. Komplexní koordinace a usměrňování systémových prací. Činnosti s nespecifikovanými vstupy, způ</w:t>
      </w:r>
      <w:r w:rsidRPr="00284F42">
        <w:rPr>
          <w:rFonts w:ascii="Arial" w:hAnsi="Arial" w:cs="Arial"/>
          <w:sz w:val="22"/>
          <w:szCs w:val="22"/>
        </w:rPr>
        <w:t>soby řešení a velmi rámcově vymezenými výstupy s velmi širokými vazbami na další procesy, tvůrčí rozvojová a koncepční činnost a systémová koordinace (dále jen „tvůrčí systémové práce“). Předmětem je soubor oborů nebo obor s rozsáhlým vnitřním členěním a s</w:t>
      </w:r>
      <w:r w:rsidRPr="00284F42">
        <w:rPr>
          <w:rFonts w:ascii="Arial" w:hAnsi="Arial" w:cs="Arial"/>
          <w:sz w:val="22"/>
          <w:szCs w:val="22"/>
        </w:rPr>
        <w:t xml:space="preserve"> četnými vazbami na další obory a s působností a dopadem na široké skupiny obyvatelstva nebo souhrn jinak náročných oborů. Koordinace a usměrňování systémových specializovaných prací.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Objevování nových postupů a způsobů a hledání řešení netradičním způsobe</w:t>
      </w:r>
      <w:r w:rsidRPr="00284F42">
        <w:rPr>
          <w:rFonts w:ascii="Arial" w:hAnsi="Arial" w:cs="Arial"/>
          <w:sz w:val="22"/>
          <w:szCs w:val="22"/>
        </w:rPr>
        <w:t>m. Přenos a aplikace metod a způsobů z jiných odvětví a oblastí. Rozhodování v rámci značně kombinovatelných spíše abstraktních a různorodých jevů a procesů z různých odvětví a oborů.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Vysoká psychická námaha vyplývající z vysokých nároků na tvůrčí myšlení.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8. skupina prací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Tvůrčí systémové práce, kdy předmětem je odvětví jako soubor vzájemně provázaných oborů nebo nejnáročnější obory zásadního významu. Činnosti s nespecifikovanými vstupy, způsobem řešení i výstupy s možnými vazbami na celé spektrum dalšíc</w:t>
      </w:r>
      <w:r w:rsidRPr="00284F42">
        <w:rPr>
          <w:rFonts w:ascii="Arial" w:hAnsi="Arial" w:cs="Arial"/>
          <w:sz w:val="22"/>
          <w:szCs w:val="22"/>
        </w:rPr>
        <w:t>h činností, kde jsou předmětem jednotlivé vědní obory a disciplíny a jiné nejširší a nejnáročnější systémy.</w:t>
      </w:r>
    </w:p>
    <w:p w:rsidR="00000000" w:rsidRPr="00284F42" w:rsidRDefault="005E40A1">
      <w:pPr>
        <w:pStyle w:val="p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Velmi vysoká psychická námaha vyplývající z vysokých nároků na tvůrčí myšlení ve vysoce abstraktní rovině při značné variabilitě a kombinovatelnosti</w:t>
      </w:r>
      <w:r w:rsidRPr="00284F42">
        <w:rPr>
          <w:rFonts w:ascii="Arial" w:hAnsi="Arial" w:cs="Arial"/>
          <w:sz w:val="22"/>
          <w:szCs w:val="22"/>
        </w:rPr>
        <w:t xml:space="preserve"> procesů a jevů a na schopnosti nekonvenčního systémového nazírání v nejširších souvislostech.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II. Příklady prací ve skupinách podle oborů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Administrativní, ekonomické, provozní a správní činnosti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Zapisování, příjem, výdej a třídění omez</w:t>
      </w:r>
      <w:r w:rsidRPr="00284F42">
        <w:rPr>
          <w:rFonts w:ascii="Arial" w:hAnsi="Arial" w:cs="Arial"/>
          <w:sz w:val="22"/>
          <w:szCs w:val="22"/>
        </w:rPr>
        <w:t>eného počtu sourodých položek, vedení jednoduchých evidencí, výkazů a seznamů.</w:t>
      </w:r>
    </w:p>
    <w:p w:rsidR="00000000" w:rsidRPr="00284F42" w:rsidRDefault="005E40A1" w:rsidP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Poskytování různorodých informací, informačních a jiných písemností a materiálů podle obecně daných postupů.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Pokladní manipulace s peněžní hotovostí.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Samos</w:t>
      </w:r>
      <w:r w:rsidRPr="00284F42">
        <w:rPr>
          <w:rFonts w:ascii="Arial" w:hAnsi="Arial" w:cs="Arial"/>
          <w:sz w:val="22"/>
          <w:szCs w:val="22"/>
        </w:rPr>
        <w:t>tatné práce na počítačích v prostředí databázových systémů, tabulkových procesorů, textových editorů apod.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Fakturace a likvidace faktur, ukládání účetních písemností a záznamů účetních jednotek a jejich uschovávaní, provádění jednotlivých účetních zápis</w:t>
      </w:r>
      <w:r w:rsidRPr="00284F42">
        <w:rPr>
          <w:rFonts w:ascii="Arial" w:hAnsi="Arial" w:cs="Arial"/>
          <w:sz w:val="22"/>
          <w:szCs w:val="22"/>
        </w:rPr>
        <w:t>ů o účetních případech včetně shromažďování a kontroly náležitostí dokladů účetních případů, výpočet cestovních náhrad.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Výpočet výše, zajišťování výplaty, zúčtovávání mzdy, náhrad mzdy, nemocenského a dalších plnění poskytovaných zaměstnanc</w:t>
      </w:r>
      <w:r w:rsidRPr="00284F42">
        <w:rPr>
          <w:rFonts w:ascii="Arial" w:hAnsi="Arial" w:cs="Arial"/>
          <w:sz w:val="22"/>
          <w:szCs w:val="22"/>
        </w:rPr>
        <w:t>ům, výpočet a provádění srážek ze mzdy, zajišťování agendy daně z příjmu ze závislé činnosti zaměstnanců, pojistného na sociální a zdravotní pojištění.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Samostatné účtování pohledávek a závazků, na úseku zúčtovacích vztahů (k odběratelům, dodavatelům a z</w:t>
      </w:r>
      <w:r w:rsidRPr="00284F42">
        <w:rPr>
          <w:rFonts w:ascii="Arial" w:hAnsi="Arial" w:cs="Arial"/>
          <w:sz w:val="22"/>
          <w:szCs w:val="22"/>
        </w:rPr>
        <w:t>aměstnancům) a zúčtovávání daní a dotací, na úseku finančních prostředků a zdrojů, pohledávek a závazků. Sledování a evidování pohybu (finančních operací) a stavu finančních prostředků na bankovních účtech a kontrola bankovních zůstatků a hotovosti. Provád</w:t>
      </w:r>
      <w:r w:rsidRPr="00284F42">
        <w:rPr>
          <w:rFonts w:ascii="Arial" w:hAnsi="Arial" w:cs="Arial"/>
          <w:sz w:val="22"/>
          <w:szCs w:val="22"/>
        </w:rPr>
        <w:t>ění platebního a zúčtovacího styku s bankou. Provádění oprav v účetních dokladech. Zajišťování inventarizace majetku a závazků.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Provádění dílčích odborných technických agend nebo provádění odborných provozních a technických prací, například kontrola rea</w:t>
      </w:r>
      <w:r w:rsidRPr="00284F42">
        <w:rPr>
          <w:rFonts w:ascii="Arial" w:hAnsi="Arial" w:cs="Arial"/>
          <w:sz w:val="22"/>
          <w:szCs w:val="22"/>
        </w:rPr>
        <w:t>lizace investic, provádění vstupní, mezioperační a výstupní kontroly kvality, řízení a usměrňování obslužných a pomocných výrob a provozů, zajišťování provozuschopnosti a správy jednodušších technických a technologických zařízení a staveb.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Zajišťovaní o</w:t>
      </w:r>
      <w:r w:rsidRPr="00284F42">
        <w:rPr>
          <w:rFonts w:ascii="Arial" w:hAnsi="Arial" w:cs="Arial"/>
          <w:sz w:val="22"/>
          <w:szCs w:val="22"/>
        </w:rPr>
        <w:t>prav, údržby a uvádění do provozu jednoduchých strojních, dopravních, mechanizačních a jiných technických a provozních zařízení včetně zajišťovaní servisních činností nebo organizace provozu.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Zajišťování personální a mzdové agendy.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Veden</w:t>
      </w:r>
      <w:r w:rsidRPr="00284F42">
        <w:rPr>
          <w:rFonts w:ascii="Arial" w:hAnsi="Arial" w:cs="Arial"/>
          <w:sz w:val="22"/>
          <w:szCs w:val="22"/>
        </w:rPr>
        <w:t>í účetnictví účetní jednotky, koordinace účtování o stavu, pohybu a rozdílu majetku a závazků, o nákladech a výnosech, o výdajích a příjmech a o výsledku hospodaření včetně sestavování účetní závěrky a vedení účetních knih. Sestavování rozpočtu. Zajišťován</w:t>
      </w:r>
      <w:r w:rsidRPr="00284F42">
        <w:rPr>
          <w:rFonts w:ascii="Arial" w:hAnsi="Arial" w:cs="Arial"/>
          <w:sz w:val="22"/>
          <w:szCs w:val="22"/>
        </w:rPr>
        <w:t>í financování, agendy finančních zdrojů, zúčtovacího a platebního styku, úvěrování. Analýza pohledávek a závazků.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Samostatné zajišťování daňové agendy a daňového řízení se správcem daně.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Zajišťování jednotlivých úseků obchodní činnosti, například prů</w:t>
      </w:r>
      <w:r w:rsidRPr="00284F42">
        <w:rPr>
          <w:rFonts w:ascii="Arial" w:hAnsi="Arial" w:cs="Arial"/>
          <w:sz w:val="22"/>
          <w:szCs w:val="22"/>
        </w:rPr>
        <w:t>zkumu trhu, zásobování a odbytu. Kalkulace.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Zajišťování správy rozsáhlého majetku.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Vytváření a testováni aplikačního programového vybavení.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7. Zajišťování správné funkce a chodu vymezených uživatelských úseků informační a komunikační infrastruktury. </w:t>
      </w:r>
      <w:r w:rsidRPr="00284F42">
        <w:rPr>
          <w:rFonts w:ascii="Arial" w:hAnsi="Arial" w:cs="Arial"/>
          <w:sz w:val="22"/>
          <w:szCs w:val="22"/>
        </w:rPr>
        <w:t>Stanovování a organizování způsobů a postupů využívání komunikačních prostředků výpočetní techniky. Zajišťování ochrany, údržby a aktualizace složitých databází. Zajišťování správy, funkčnosti a bezpečnosti lokálního síťového prostředí. Monitorování a diag</w:t>
      </w:r>
      <w:r w:rsidRPr="00284F42">
        <w:rPr>
          <w:rFonts w:ascii="Arial" w:hAnsi="Arial" w:cs="Arial"/>
          <w:sz w:val="22"/>
          <w:szCs w:val="22"/>
        </w:rPr>
        <w:t>nostika sítí, definování a přidělování adres uživatelům a propojování na další sítě. Zajišťování bezpečnosti dat. Zajišťovaní integrity dat. Nastavování databází. Zajišťování servisu uživatelům na úseku správy databází. Monitorováni a nastavování parametrů</w:t>
      </w:r>
      <w:r w:rsidRPr="00284F42">
        <w:rPr>
          <w:rFonts w:ascii="Arial" w:hAnsi="Arial" w:cs="Arial"/>
          <w:sz w:val="22"/>
          <w:szCs w:val="22"/>
        </w:rPr>
        <w:t xml:space="preserve"> podle požadavků uživatelů.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8. Zajišťování bezpečnosti práce v rizikovém pracovním prostředí.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9. Zpracování projektových podkladů jednodušších sestav a konstrukčních řešení jednoduchých výrobků včetně stanovení technických podmínek.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10. Stanovování technol</w:t>
      </w:r>
      <w:r w:rsidRPr="00284F42">
        <w:rPr>
          <w:rFonts w:ascii="Arial" w:hAnsi="Arial" w:cs="Arial"/>
          <w:sz w:val="22"/>
          <w:szCs w:val="22"/>
        </w:rPr>
        <w:t>ogických postupů podle rámcových pokynů nebo standardních postupů.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11. Příprava nebo realizace investic menšího rozsahu nebo dílčích částí velkých investic.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12. Řízení odborných prací na vymezeném technologickém výrobním nebo provozním úseku (mistr, dispeč</w:t>
      </w:r>
      <w:r w:rsidRPr="00284F42">
        <w:rPr>
          <w:rFonts w:ascii="Arial" w:hAnsi="Arial" w:cs="Arial"/>
          <w:sz w:val="22"/>
          <w:szCs w:val="22"/>
        </w:rPr>
        <w:t>er).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Tvorba koncepce organizačních vztahů, personalistiky a odměňování nebo přípravy a vzdělávání zaměstnanců.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Zajišťování obchodní činnosti včetně zpracovávání programů a realizace mezinárodních obchodních vztahů. Organizace prodeje. Tv</w:t>
      </w:r>
      <w:r w:rsidRPr="00284F42">
        <w:rPr>
          <w:rFonts w:ascii="Arial" w:hAnsi="Arial" w:cs="Arial"/>
          <w:sz w:val="22"/>
          <w:szCs w:val="22"/>
        </w:rPr>
        <w:t>orba návrhů cen.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Tvorba metodiky účetnictví.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Zajišťování systému financování.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Koordinace vývoje aplikačního programového vybavení, návrh jeho systémových komponent, externích rozhraní a databází a zajišťování jeho integrace včetně jejího testování</w:t>
      </w:r>
      <w:r w:rsidRPr="00284F42">
        <w:rPr>
          <w:rFonts w:ascii="Arial" w:hAnsi="Arial" w:cs="Arial"/>
          <w:sz w:val="22"/>
          <w:szCs w:val="22"/>
        </w:rPr>
        <w:t xml:space="preserve"> a vývoje testů pro ověřování pro redukované nebo kombinované projekty vývoje informačních a komunikačních systémů, programového vybavení nebo informačních služeb, které jsou nezávislé na jiných informačních systémech nebo na ně mají omezené vazby, případn</w:t>
      </w:r>
      <w:r w:rsidRPr="00284F42">
        <w:rPr>
          <w:rFonts w:ascii="Arial" w:hAnsi="Arial" w:cs="Arial"/>
          <w:sz w:val="22"/>
          <w:szCs w:val="22"/>
        </w:rPr>
        <w:t>ě jsou kombinované s dalším externím nákupem a zavedením informačních systémů nebo rozvojem jejich provozu a údržby.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Zajišťování správy (administrování) systému výpočetní techniky. Metodické usměrňování uživatelů, definování jejich problémů a jejich řeš</w:t>
      </w:r>
      <w:r w:rsidRPr="00284F42">
        <w:rPr>
          <w:rFonts w:ascii="Arial" w:hAnsi="Arial" w:cs="Arial"/>
          <w:sz w:val="22"/>
          <w:szCs w:val="22"/>
        </w:rPr>
        <w:t>ení se všemi účastníky správy systému. Zajišťování nového nastavení systémů, řešení přístupových práv konkrétních uživatelů pro vstup do aplikací systémů výpočetní techniky. Zajišťování provozu při změnách projektů informačních a komunikačních systémů nebo</w:t>
      </w:r>
      <w:r w:rsidRPr="00284F42">
        <w:rPr>
          <w:rFonts w:ascii="Arial" w:hAnsi="Arial" w:cs="Arial"/>
          <w:sz w:val="22"/>
          <w:szCs w:val="22"/>
        </w:rPr>
        <w:t xml:space="preserve"> programového vybavení, zpracovávání plánů, norem a postupů změn provozu a údržby, provozní testování, příprava a realizace modifikací a zajišťování jejich integrity a poskytování podpory uživatelům. Navrhování a optimalizace databází včetně jejich ochrany</w:t>
      </w:r>
      <w:r w:rsidRPr="00284F42">
        <w:rPr>
          <w:rFonts w:ascii="Arial" w:hAnsi="Arial" w:cs="Arial"/>
          <w:sz w:val="22"/>
          <w:szCs w:val="22"/>
        </w:rPr>
        <w:t xml:space="preserve"> a údržby, vytváření nových modulů a nových verzí, řešení nestandardních problémů s dodavateli, aplikace aktualizací a změn. Výstavba, administrace a zajišťování provozu sítí LAN a vytváření uživatelských aplikací pro tyto sítě a pro jednotlivé pracovní st</w:t>
      </w:r>
      <w:r w:rsidRPr="00284F42">
        <w:rPr>
          <w:rFonts w:ascii="Arial" w:hAnsi="Arial" w:cs="Arial"/>
          <w:sz w:val="22"/>
          <w:szCs w:val="22"/>
        </w:rPr>
        <w:t>anice.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 Tvorba koncepce informačních a komunikačních systémů.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Stanovování finanční strategie organizace, provádění finančních operací na finančním a kapitálovém trhu, koordinace finančních a jiných aktivit a zajišťování rovnováhy ve zdroj</w:t>
      </w:r>
      <w:r w:rsidRPr="00284F42">
        <w:rPr>
          <w:rFonts w:ascii="Arial" w:hAnsi="Arial" w:cs="Arial"/>
          <w:sz w:val="22"/>
          <w:szCs w:val="22"/>
        </w:rPr>
        <w:t>ích a potřebách organizace. Tvorba cenových koncepcí.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Tvorba celkových marketingových strategií, marketingová koordinace všech činností. Zpracovávání marketingových prognóz.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Tvorba koncepce informačních a komunikačních systémů s rozsáhlou hierarchick</w:t>
      </w:r>
      <w:r w:rsidRPr="00284F42">
        <w:rPr>
          <w:rFonts w:ascii="Arial" w:hAnsi="Arial" w:cs="Arial"/>
          <w:sz w:val="22"/>
          <w:szCs w:val="22"/>
        </w:rPr>
        <w:t>ou strukturou a vazbami na jiné informační systémy a s rozsáhlými databázemi popřípadě.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Vývoj nového aplikačního programového vybavení a systémů výpočetní techniky, například operačních systémů a jejich nadstaveb, programovacích prostředků, vývojových n</w:t>
      </w:r>
      <w:r w:rsidRPr="00284F42">
        <w:rPr>
          <w:rFonts w:ascii="Arial" w:hAnsi="Arial" w:cs="Arial"/>
          <w:sz w:val="22"/>
          <w:szCs w:val="22"/>
        </w:rPr>
        <w:t xml:space="preserve">ástrojů programovacích jazyků, multimediálních systémů, komunikačních systémů, informačních systémů, databázových systémů, vědeckých, vědeckotechnických, technických, </w:t>
      </w:r>
      <w:r w:rsidRPr="00284F42">
        <w:rPr>
          <w:rFonts w:ascii="Arial" w:hAnsi="Arial" w:cs="Arial"/>
          <w:sz w:val="22"/>
          <w:szCs w:val="22"/>
        </w:rPr>
        <w:lastRenderedPageBreak/>
        <w:t xml:space="preserve">inženýrských, grafických, kancelářských a jiných aplikací pro koncového uživatele, sítí, </w:t>
      </w:r>
      <w:r w:rsidRPr="00284F42">
        <w:rPr>
          <w:rFonts w:ascii="Arial" w:hAnsi="Arial" w:cs="Arial"/>
          <w:sz w:val="22"/>
          <w:szCs w:val="22"/>
        </w:rPr>
        <w:t>databází. Navrhování nových nástrojů a prostředků realizace těchto systémů.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8.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Stanovování podnikatelské, obchodní a finanční strategie organizace, provádění finančních operací na finančním a kapitálovém trhu, koordinace finančních a jiný</w:t>
      </w:r>
      <w:r w:rsidRPr="00284F42">
        <w:rPr>
          <w:rFonts w:ascii="Arial" w:hAnsi="Arial" w:cs="Arial"/>
          <w:sz w:val="22"/>
          <w:szCs w:val="22"/>
        </w:rPr>
        <w:t>ch aktivit a zajišťování rovnováhy ve zdrojích a potřebách organizace.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Cestovní ruch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Doprovod zájezdových skupin tuzemských i zahraničních s výkladem.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Organizační zajišťování programů zájezdových skupin v tuzemsku i v zahr</w:t>
      </w:r>
      <w:r w:rsidRPr="00284F42">
        <w:rPr>
          <w:rFonts w:ascii="Arial" w:hAnsi="Arial" w:cs="Arial"/>
          <w:sz w:val="22"/>
          <w:szCs w:val="22"/>
        </w:rPr>
        <w:t>aničí spojené s volbou tras a s odborným výkladem. Materiální a finanční zajišťování akce.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Organizační doprovod zájezdových skupin v tuzemsku i v zahraničí spojený s tlumočením při specializovaných nebo tematických zájezdech, materiální a f</w:t>
      </w:r>
      <w:r w:rsidRPr="00284F42">
        <w:rPr>
          <w:rFonts w:ascii="Arial" w:hAnsi="Arial" w:cs="Arial"/>
          <w:sz w:val="22"/>
          <w:szCs w:val="22"/>
        </w:rPr>
        <w:t>inanční zajišťování celé akce a jednání se zahraničními partnery.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Organizační doprovod zájezdových skupin v zahraničí při trasách několika státy, jednání se zahraničními partnery, prodej a vyúčtovávání doplňkových služeb za valuty, kvalifik</w:t>
      </w:r>
      <w:r w:rsidRPr="00284F42">
        <w:rPr>
          <w:rFonts w:ascii="Arial" w:hAnsi="Arial" w:cs="Arial"/>
          <w:sz w:val="22"/>
          <w:szCs w:val="22"/>
        </w:rPr>
        <w:t>ovaný výklad a tlumočení.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Doprava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Řízení a běžná údržba akumulátorových vozíků s provozem mimo veřejné komunikace včetně manipulace s náklady.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Řízení silničních motorových vozidel s celkovou hmotností do 3,5 t.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3. Přeprava cestujících </w:t>
      </w:r>
      <w:r w:rsidRPr="00284F42">
        <w:rPr>
          <w:rFonts w:ascii="Arial" w:hAnsi="Arial" w:cs="Arial"/>
          <w:sz w:val="22"/>
          <w:szCs w:val="22"/>
        </w:rPr>
        <w:t>na určeném přívozu na převozní lodi bez vlastního strojního pohonu s dodržováním všech bezpečnostních předpisů včetně inkasa a vyúčtováním tržeb. Provádění drobné údržby lodi a přistávacích míst.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Řízení, údržba a opravy silničních motorovýc</w:t>
      </w:r>
      <w:r w:rsidRPr="00284F42">
        <w:rPr>
          <w:rFonts w:ascii="Arial" w:hAnsi="Arial" w:cs="Arial"/>
          <w:sz w:val="22"/>
          <w:szCs w:val="22"/>
        </w:rPr>
        <w:t>h vozidel s více než 9 místy k sezení včetně řidiče nebo vozidel o celkové hmotnosti nad 3,5 t.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Provádění středních a generálních oprav automobilů včetně seřízení chodu motoru, opravy a seřízení vzduchových, hydraulických a elektrických systémů.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Říze</w:t>
      </w:r>
      <w:r w:rsidRPr="00284F42">
        <w:rPr>
          <w:rFonts w:ascii="Arial" w:hAnsi="Arial" w:cs="Arial"/>
          <w:sz w:val="22"/>
          <w:szCs w:val="22"/>
        </w:rPr>
        <w:t>ní a obsluha souprav vlaků metra při přepravě osob.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Montáž a opravy funkčních částí motorových vozidel, například karburátorů, převodovek, rozdělovačů, startérů a náprav včetně seřízení geometrie.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Přeprava cestujících na převozních lodích na vodní</w:t>
      </w:r>
      <w:r w:rsidRPr="00284F42">
        <w:rPr>
          <w:rFonts w:ascii="Arial" w:hAnsi="Arial" w:cs="Arial"/>
          <w:sz w:val="22"/>
          <w:szCs w:val="22"/>
        </w:rPr>
        <w:t xml:space="preserve">ch cestách s dodržováním všech bezpečnostních předpisů včetně inkasa a vyúčtováním tržeb. Provádění údržby lodi </w:t>
      </w:r>
      <w:r w:rsidRPr="00284F42">
        <w:rPr>
          <w:rFonts w:ascii="Arial" w:hAnsi="Arial" w:cs="Arial"/>
          <w:sz w:val="22"/>
          <w:szCs w:val="22"/>
        </w:rPr>
        <w:lastRenderedPageBreak/>
        <w:t>a zajišťování provozuschopnosti a údržby motoru.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Kontrola motorových vozidel po opravě nebo diagnostika závad a testování motorů</w:t>
      </w:r>
      <w:r w:rsidRPr="00284F42">
        <w:rPr>
          <w:rFonts w:ascii="Arial" w:hAnsi="Arial" w:cs="Arial"/>
          <w:sz w:val="22"/>
          <w:szCs w:val="22"/>
        </w:rPr>
        <w:t xml:space="preserve"> a elektrického a elektronického příslušenství vozidel včetně odstranění závad.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Řízení a údržba regenerační kolony a koordinace pracovních činností při opravě živičných povrchů vozovek.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Řízení, obsluha a údržba hnacích vozidel osobních a nákladních v</w:t>
      </w:r>
      <w:r w:rsidRPr="00284F42">
        <w:rPr>
          <w:rFonts w:ascii="Arial" w:hAnsi="Arial" w:cs="Arial"/>
          <w:sz w:val="22"/>
          <w:szCs w:val="22"/>
        </w:rPr>
        <w:t>laků na vedlejších železničních tratích.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Provádění nejsložitějších výměn agregátů letecké techniky nebo jejich částí, vyhledávání závad a jejich odstraňování.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Samostatné řízení plavidel, řízení nakládky a vykládky zboží z a do plavidel, odborné a bez</w:t>
      </w:r>
      <w:r w:rsidRPr="00284F42">
        <w:rPr>
          <w:rFonts w:ascii="Arial" w:hAnsi="Arial" w:cs="Arial"/>
          <w:sz w:val="22"/>
          <w:szCs w:val="22"/>
        </w:rPr>
        <w:t>pečné ukládání nákladů a kapitánské práce na remorkérech.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Guma, plastika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Vulkanizace pryžových výrobků na etá7ovém lisu.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Potírání textilu kaučukovými roztoky na potíracích strojích.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3. Lisování nebo vstřikování tvarově velmi složitých </w:t>
      </w:r>
      <w:r w:rsidRPr="00284F42">
        <w:rPr>
          <w:rFonts w:ascii="Arial" w:hAnsi="Arial" w:cs="Arial"/>
          <w:sz w:val="22"/>
          <w:szCs w:val="22"/>
        </w:rPr>
        <w:t>výrobků z plastů.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Míchání směsí PVC na různých typech míchacích strojů.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Obsluha svařovacích linek.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Řízení tříválcové linky na pogumovávání textilu.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Seřizování a řízení vyfukovacího stroje s elektronickou regulací jednotlivých techn</w:t>
      </w:r>
      <w:r w:rsidRPr="00284F42">
        <w:rPr>
          <w:rFonts w:ascii="Arial" w:hAnsi="Arial" w:cs="Arial"/>
          <w:sz w:val="22"/>
          <w:szCs w:val="22"/>
        </w:rPr>
        <w:t>ologických prvků vyfukování s ořezáváním přetoků na výrobu sudů a složitých technických nádob.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Řízení dvou- a vícebarevné potiskovací linky plastických hmot.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Obsluha a řízení potiskovacích válcových strojů, potisk výrobků z plastických hmot včetně př</w:t>
      </w:r>
      <w:r w:rsidRPr="00284F42">
        <w:rPr>
          <w:rFonts w:ascii="Arial" w:hAnsi="Arial" w:cs="Arial"/>
          <w:sz w:val="22"/>
          <w:szCs w:val="22"/>
        </w:rPr>
        <w:t>ípravy barev.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Řízení a vedení diskontinuální linky na výrobu vrstvených materiálů, např. plátovaných desek pro výrobu plošných spojů.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Chemie, laboratorní práce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Samostatné provádění speciálních laboratorních analýz i </w:t>
      </w:r>
      <w:r w:rsidRPr="00284F42">
        <w:rPr>
          <w:rFonts w:ascii="Arial" w:hAnsi="Arial" w:cs="Arial"/>
          <w:sz w:val="22"/>
          <w:szCs w:val="22"/>
        </w:rPr>
        <w:t>nestandardních látek.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Ucelené provádění analýz z nestandardních vzorků instrumentálními metodami.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Samostatné laboratorní práce ve výzkumných laboratořích včetně dokumentace, provádění analýz nestandardních látek na nejsložitějších přístr</w:t>
      </w:r>
      <w:r w:rsidRPr="00284F42">
        <w:rPr>
          <w:rFonts w:ascii="Arial" w:hAnsi="Arial" w:cs="Arial"/>
          <w:sz w:val="22"/>
          <w:szCs w:val="22"/>
        </w:rPr>
        <w:t>ojích.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Dálkové řízení kontinuálního štěpení benzinu ve výrobě monomeru vinylchloridu na aceton a etylén a komprimování štěpného plynu.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Keramická výroba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Příprava hmot, například odvzdušňování keramických hmot na vakuovém li</w:t>
      </w:r>
      <w:r w:rsidRPr="00284F42">
        <w:rPr>
          <w:rFonts w:ascii="Arial" w:hAnsi="Arial" w:cs="Arial"/>
          <w:sz w:val="22"/>
          <w:szCs w:val="22"/>
        </w:rPr>
        <w:t>su, převážení hmot a svoz vratného odpadu.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Vylévání výrobků, např. svícnů, korbelů, mís, kolen, mýdelníků apod.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Glazování středně velkých výrobků stříkáním, poléváním, namáčením a nanášením včetně ručního glazování.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Vytvářecí práce, n</w:t>
      </w:r>
      <w:r w:rsidRPr="00284F42">
        <w:rPr>
          <w:rFonts w:ascii="Arial" w:hAnsi="Arial" w:cs="Arial"/>
          <w:sz w:val="22"/>
          <w:szCs w:val="22"/>
        </w:rPr>
        <w:t>apř. obsluha lisovacích poloautomatů, odlévání sloupků a podobných výrobků včetně jejich retuše, ruční vylévání ložních mís, podložek pod bidety apod., vylévání dutých výrobků na karuselech, vylévání a úplné dohotovování ozdobného porcelánu a keramiky, vyt</w:t>
      </w:r>
      <w:r w:rsidRPr="00284F42">
        <w:rPr>
          <w:rFonts w:ascii="Arial" w:hAnsi="Arial" w:cs="Arial"/>
          <w:sz w:val="22"/>
          <w:szCs w:val="22"/>
        </w:rPr>
        <w:t>áčení plochých výrobků na talířových poloautomatech apod.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Glazování a pálení výrobků, např. glazování velkých nebo složitých výrobků figurální a užitkové keramiky, obsluha glazovacích strojů a zakládání výrobků na etážové vozy tunelových pecí.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</w:t>
      </w:r>
      <w:r w:rsidRPr="00284F42">
        <w:rPr>
          <w:rFonts w:ascii="Arial" w:hAnsi="Arial" w:cs="Arial"/>
          <w:sz w:val="22"/>
          <w:szCs w:val="22"/>
        </w:rPr>
        <w:t>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Vylévání nejsložitějších výrobků z mnohadílných forem, formování výrobků ozdobné a figurální keramiky a porcelánu se složitým reliéfem a vytáčení nebo zatáčení a dohotovování dutých výrobků.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Glazování a pálení výrobků, např. ruční glazování výrob</w:t>
      </w:r>
      <w:r w:rsidRPr="00284F42">
        <w:rPr>
          <w:rFonts w:ascii="Arial" w:hAnsi="Arial" w:cs="Arial"/>
          <w:sz w:val="22"/>
          <w:szCs w:val="22"/>
        </w:rPr>
        <w:t>ků zdravotnické keramiky, samostatné pálení výrobků odekorovaných drahými kovy, samostatné pálení výrobků v plynové tunelové peci apod.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Komunální služby a drobná výroba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Manipulace s nádobami při svozu tuhého komunálního odpadu.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Obsluha výměníkových stanic bez automatické regulace a redukčních stanic dálkového vytápění.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Fotografování černobílých informativních a dokumentačních snímků s případným vyvoláváním filmů a zhotovováním fotografií.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Provádění domovnických a školnic</w:t>
      </w:r>
      <w:r w:rsidRPr="00284F42">
        <w:rPr>
          <w:rFonts w:ascii="Arial" w:hAnsi="Arial" w:cs="Arial"/>
          <w:sz w:val="22"/>
          <w:szCs w:val="22"/>
        </w:rPr>
        <w:t>kých prací včetně drobné údržby.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Obsluha teplovodního nebo horkovodního kotle systému ústředního vytápění o výkonu kotle do 5,8 MW nebo nízkotlakého parního kotle o jmenovitém výkonu do 8 t/h.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Obsluha čistírny odpadních vod včetně čištění odpadních j</w:t>
      </w:r>
      <w:r w:rsidRPr="00284F42">
        <w:rPr>
          <w:rFonts w:ascii="Arial" w:hAnsi="Arial" w:cs="Arial"/>
          <w:sz w:val="22"/>
          <w:szCs w:val="22"/>
        </w:rPr>
        <w:t>ímek.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 Skladování tuhých komunálních odpadů na skládkách včetně inkasa poplatků.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Opravy elektrických rotačních a tepelných spotřebičů, například mixérů, vysavačů, žehliček, kuchyňských robotů, kávovarů a grilů.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Kominické práce při čišt</w:t>
      </w:r>
      <w:r w:rsidRPr="00284F42">
        <w:rPr>
          <w:rFonts w:ascii="Arial" w:hAnsi="Arial" w:cs="Arial"/>
          <w:sz w:val="22"/>
          <w:szCs w:val="22"/>
        </w:rPr>
        <w:t xml:space="preserve">ění kotlů, pecí, komínů, topenišť, kamen, jejich opravy včetně </w:t>
      </w:r>
      <w:proofErr w:type="spellStart"/>
      <w:r w:rsidRPr="00284F42">
        <w:rPr>
          <w:rFonts w:ascii="Arial" w:hAnsi="Arial" w:cs="Arial"/>
          <w:sz w:val="22"/>
          <w:szCs w:val="22"/>
        </w:rPr>
        <w:t>vložkování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komínů.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Odborné holičské a kadeřnické práce.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Dozor nad provozem sportovních a rekreačních center včetně dohledu při aplikaci cvičebních plánů.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Opravy a seřizování jízdních k</w:t>
      </w:r>
      <w:r w:rsidRPr="00284F42">
        <w:rPr>
          <w:rFonts w:ascii="Arial" w:hAnsi="Arial" w:cs="Arial"/>
          <w:sz w:val="22"/>
          <w:szCs w:val="22"/>
        </w:rPr>
        <w:t>ol včetně závodních a jiných speciálních kol, např. horských.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Celková oprava náramkových hodinek.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 Fotografování barevných snímků včetně reportážních.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8. Vyvolávání negativů pro barevnou fotografii včetně přípravy vyvolávacích roztoků a provádění nega</w:t>
      </w:r>
      <w:r w:rsidRPr="00284F42">
        <w:rPr>
          <w:rFonts w:ascii="Arial" w:hAnsi="Arial" w:cs="Arial"/>
          <w:sz w:val="22"/>
          <w:szCs w:val="22"/>
        </w:rPr>
        <w:t>tivní retuše.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Kožedělná výroba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Jednoduché strojní šití.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Slepování celých ploch, natírání lepidlem, vlepování tvarově náročnějších dílců.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Manipulování, vysekávání a ruční krájení usňových dílců pro méně technologicky nár</w:t>
      </w:r>
      <w:r w:rsidRPr="00284F42">
        <w:rPr>
          <w:rFonts w:ascii="Arial" w:hAnsi="Arial" w:cs="Arial"/>
          <w:sz w:val="22"/>
          <w:szCs w:val="22"/>
        </w:rPr>
        <w:t>očné výrobky a dílců z ostatních materiálů.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Kompletní sesazování jednoduchých galanterních výrobků šitím nebo zakládáním.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Kompletní seřazování výrobků strojním šitím nebo zakládáním přes hrany.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Komplexní zhotovování modelů složitý</w:t>
      </w:r>
      <w:r w:rsidRPr="00284F42">
        <w:rPr>
          <w:rFonts w:ascii="Arial" w:hAnsi="Arial" w:cs="Arial"/>
          <w:sz w:val="22"/>
          <w:szCs w:val="22"/>
        </w:rPr>
        <w:t>ch brašnářských výrobků, kabel, kabelek, míčů, hokejových nebo boxerských rukavic.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Ruční mízdření kožišin na kožišnické kose.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4. Strojní šití na speciálních sedlářských strojích, ruční těžké šití </w:t>
      </w:r>
      <w:proofErr w:type="spellStart"/>
      <w:r w:rsidRPr="00284F42">
        <w:rPr>
          <w:rFonts w:ascii="Arial" w:hAnsi="Arial" w:cs="Arial"/>
          <w:sz w:val="22"/>
          <w:szCs w:val="22"/>
        </w:rPr>
        <w:t>sedlařských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výrobků (postrojů, ohlávek, </w:t>
      </w:r>
      <w:proofErr w:type="spellStart"/>
      <w:r w:rsidRPr="00284F42">
        <w:rPr>
          <w:rFonts w:ascii="Arial" w:hAnsi="Arial" w:cs="Arial"/>
          <w:sz w:val="22"/>
          <w:szCs w:val="22"/>
        </w:rPr>
        <w:t>pobočin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apod.).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Komplexní zhotovovaní modelů složitých brašnářských výrobků, kabel, kabelek, míčů, hokejových nebo boxerských rukavic.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Komplexní kožišnické práce, např. třídění před vypouštěním, nasazováním, příčné přesazování a následné vypouštění včetn</w:t>
      </w:r>
      <w:r w:rsidRPr="00284F42">
        <w:rPr>
          <w:rFonts w:ascii="Arial" w:hAnsi="Arial" w:cs="Arial"/>
          <w:sz w:val="22"/>
          <w:szCs w:val="22"/>
        </w:rPr>
        <w:t>ě propočtu a rozkreslování ploch a řezů, třídění a sesazování pruhů při výrobě plášťů, palet a štol z ušlechtilých materiálů.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Vysekávání a manipulování všech druhů svrškových dílců z tlačených usňových materiálů vysekávacím strojem.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Kompletní zhotovo</w:t>
      </w:r>
      <w:r w:rsidRPr="00284F42">
        <w:rPr>
          <w:rFonts w:ascii="Arial" w:hAnsi="Arial" w:cs="Arial"/>
          <w:sz w:val="22"/>
          <w:szCs w:val="22"/>
        </w:rPr>
        <w:t>vání svršků obuvi módních vzorů šitím nebo lepením včetně krájení a manipulování dílců.</w:t>
      </w:r>
    </w:p>
    <w:p w:rsidR="005E40A1" w:rsidRDefault="005E40A1" w:rsidP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5. Čině</w:t>
      </w:r>
      <w:r>
        <w:rPr>
          <w:rFonts w:ascii="Arial" w:hAnsi="Arial" w:cs="Arial"/>
          <w:sz w:val="22"/>
          <w:szCs w:val="22"/>
        </w:rPr>
        <w:t>ní kůží chromem a tříslovinami.</w:t>
      </w:r>
    </w:p>
    <w:p w:rsidR="005E40A1" w:rsidRPr="00284F42" w:rsidRDefault="005E40A1">
      <w:pPr>
        <w:pStyle w:val="p"/>
        <w:rPr>
          <w:rFonts w:ascii="Arial" w:hAnsi="Arial" w:cs="Arial"/>
          <w:sz w:val="22"/>
          <w:szCs w:val="22"/>
        </w:rPr>
      </w:pP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Lesní výroba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Vyvětvování stromů spojené s výstupem do korun, kácení stromů ve ztížených podmínkách.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</w:t>
      </w:r>
      <w:r w:rsidRPr="00284F42">
        <w:rPr>
          <w:rFonts w:ascii="Arial" w:hAnsi="Arial" w:cs="Arial"/>
          <w:sz w:val="22"/>
          <w:szCs w:val="22"/>
        </w:rPr>
        <w:t>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Soustřeďování dříví mechanizačními prostředky (traktory, vyvážecí soupravy) včetně mechanizovaného shrnovaní klestu a jeho zpracovaní po těžbě.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Těžba dřeva motorovými pilami včetně odvětvování s technologickou návazností na další práce těžební výro</w:t>
      </w:r>
      <w:r w:rsidRPr="00284F42">
        <w:rPr>
          <w:rFonts w:ascii="Arial" w:hAnsi="Arial" w:cs="Arial"/>
          <w:sz w:val="22"/>
          <w:szCs w:val="22"/>
        </w:rPr>
        <w:t>by.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Obchodní provoz a pohostinství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Přípravné a dílčí práce v obchodním provozu včetně ruční přepravy zboží a výkupu lahví.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Pomocné práce při výrobě jídel, například sběr, mytí a čištění nádobí, obsluha ručních kuchyňských strojků.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S</w:t>
      </w:r>
      <w:r w:rsidRPr="00284F42">
        <w:rPr>
          <w:rFonts w:ascii="Arial" w:hAnsi="Arial" w:cs="Arial"/>
          <w:sz w:val="22"/>
          <w:szCs w:val="22"/>
        </w:rPr>
        <w:t>lužby hotelovým hostům včetně manipulace se zavazadly a vydávání klíčů od pokojů.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Samostatný prodej zboží a teplých jídel v kantýnách a bufetech spojený s úpravou na talíře.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Výroba jednoduchých druhů teplých a studených jídel zhotovovaný</w:t>
      </w:r>
      <w:r w:rsidRPr="00284F42">
        <w:rPr>
          <w:rFonts w:ascii="Arial" w:hAnsi="Arial" w:cs="Arial"/>
          <w:sz w:val="22"/>
          <w:szCs w:val="22"/>
        </w:rPr>
        <w:t>ch z polotovarů podle stanovených pracovních postupů, výroba polévek a příloh k hlavním jídlům.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Obsluha v závodních jídelnách a obdobných stravovacích zařízeních s případným inkasem.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Péče o svěřené pokoje, jejich příslušenství a inventář v mezinárodn</w:t>
      </w:r>
      <w:r w:rsidRPr="00284F42">
        <w:rPr>
          <w:rFonts w:ascii="Arial" w:hAnsi="Arial" w:cs="Arial"/>
          <w:sz w:val="22"/>
          <w:szCs w:val="22"/>
        </w:rPr>
        <w:t>ích hotelech, péče o hosty. Vyřizování drobných reklamací, vedení příručního skladu prádla a pomocného materiálu.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Prodej pohonných hmot, maziv a doplňkového sortimentu u čerpacích stanic, inkaso tržeb v hotovosti nebo na úvěrové karty.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Třídění a jako</w:t>
      </w:r>
      <w:r w:rsidRPr="00284F42">
        <w:rPr>
          <w:rFonts w:ascii="Arial" w:hAnsi="Arial" w:cs="Arial"/>
          <w:sz w:val="22"/>
          <w:szCs w:val="22"/>
        </w:rPr>
        <w:t>stní kontrola zboží v balírnách, obsluha balících automatů nebo linek.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Nabídka a samostatný prodej zboží, přejímka, uskladňování, vystavení a aranžování zboží v prodejně včetně inkasa.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Kontrola zakoupeného zboží, inkaso peněz v hotovosti</w:t>
      </w:r>
      <w:r w:rsidRPr="00284F42">
        <w:rPr>
          <w:rFonts w:ascii="Arial" w:hAnsi="Arial" w:cs="Arial"/>
          <w:sz w:val="22"/>
          <w:szCs w:val="22"/>
        </w:rPr>
        <w:t xml:space="preserve"> nebo na úvěrové karty např. v supermarketech.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Výroba a výdej běžných druhů teplých jídel například gulášů, polévek, ovocných knedlíků a příloh k hlavním jídlům.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Výroba technologicky náročných specialit teplé kuchyně, například speciálních rolád, aty</w:t>
      </w:r>
      <w:r w:rsidRPr="00284F42">
        <w:rPr>
          <w:rFonts w:ascii="Arial" w:hAnsi="Arial" w:cs="Arial"/>
          <w:sz w:val="22"/>
          <w:szCs w:val="22"/>
        </w:rPr>
        <w:t>pických jídel ze zvěřiny a ryb, složitých plněných a zapékaných minutek.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5. Samostatný prodej zboží nebo služeb vyžadující speciální odborné znalosti, samostatné </w:t>
      </w:r>
      <w:r w:rsidRPr="00284F42">
        <w:rPr>
          <w:rFonts w:ascii="Arial" w:hAnsi="Arial" w:cs="Arial"/>
          <w:sz w:val="22"/>
          <w:szCs w:val="22"/>
        </w:rPr>
        <w:lastRenderedPageBreak/>
        <w:t>vyřizování reklamací.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Výroba technologicky náročných teplých jídel, například svíčkové, pln</w:t>
      </w:r>
      <w:r w:rsidRPr="00284F42">
        <w:rPr>
          <w:rFonts w:ascii="Arial" w:hAnsi="Arial" w:cs="Arial"/>
          <w:sz w:val="22"/>
          <w:szCs w:val="22"/>
        </w:rPr>
        <w:t>ěných mas nebo specialit studené kuchyně.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 Opracování a úprava jatečního masa, stahování, kuchání drůbeže a ryb pro kuchyňské zpracování včetně třídění podle druhů.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8. Organizace a zajišťování úklidových prací a doplňkových služeb v ubytovacích provozech</w:t>
      </w:r>
      <w:r w:rsidRPr="00284F42">
        <w:rPr>
          <w:rFonts w:ascii="Arial" w:hAnsi="Arial" w:cs="Arial"/>
          <w:sz w:val="22"/>
          <w:szCs w:val="22"/>
        </w:rPr>
        <w:t>, vyřizování běžných reklamací hotelových hostů.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9. Samostatné přijímání a vyřizování objednávek ubytovacích a jiných hotelových služeb, inkaso valut a úvěrových karet.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10. Obsluha zákazníků podle jejich objednávek v restauračních zařízeních nebo u baru vč</w:t>
      </w:r>
      <w:r w:rsidRPr="00284F42">
        <w:rPr>
          <w:rFonts w:ascii="Arial" w:hAnsi="Arial" w:cs="Arial"/>
          <w:sz w:val="22"/>
          <w:szCs w:val="22"/>
        </w:rPr>
        <w:t>etně míchání nápojů, stolničení a inkasa tržeb.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Výroba náročných specialit české kuchyně i kuchyní cizích národů, výroba specialit studené kuchyně pro bankety a recepce včetně sestavování vlastních receptur.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Zajišťování pohostinského pro</w:t>
      </w:r>
      <w:r w:rsidRPr="00284F42">
        <w:rPr>
          <w:rFonts w:ascii="Arial" w:hAnsi="Arial" w:cs="Arial"/>
          <w:sz w:val="22"/>
          <w:szCs w:val="22"/>
        </w:rPr>
        <w:t>vozu s výrobou teplých jídel, vedení administrativně ekonomické agendy.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Nákup a prodej uměleckých a starožitných předmětů včetně jejich oceňování nebo výkup zlata, jiných drahých kovů a kamenů.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Oděvní výroba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Drobné šicí práce, našívání</w:t>
      </w:r>
      <w:r w:rsidRPr="00284F42">
        <w:rPr>
          <w:rFonts w:ascii="Arial" w:hAnsi="Arial" w:cs="Arial"/>
          <w:sz w:val="22"/>
          <w:szCs w:val="22"/>
        </w:rPr>
        <w:t xml:space="preserve"> kapes, poutek, obrubovaní, přišívání knoflíků.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Montáž rukávů do společenských a vycházkových oděvů s ohledem na rozdílnost materiálů a na tvar oděvů včetně vytvarování průramků.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Zhotovování a šití kalhot.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Zhotovení celé</w:t>
      </w:r>
      <w:r w:rsidRPr="00284F42">
        <w:rPr>
          <w:rFonts w:ascii="Arial" w:hAnsi="Arial" w:cs="Arial"/>
          <w:sz w:val="22"/>
          <w:szCs w:val="22"/>
        </w:rPr>
        <w:t>ho výrobku při individuální zakázce.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Zhotovování fraků, smokingů, historických oděvů, sak a plášťů podle individuální míry v modelové a zakázkové výrobě.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Polygrafie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Vykonávaní odborných knihařských prací na knižních vazbác</w:t>
      </w:r>
      <w:r w:rsidRPr="00284F42">
        <w:rPr>
          <w:rFonts w:ascii="Arial" w:hAnsi="Arial" w:cs="Arial"/>
          <w:sz w:val="22"/>
          <w:szCs w:val="22"/>
        </w:rPr>
        <w:t>h a převazbách, zpracování neprůmyslové vazby včetně zhotovení desek ručně, kartonážní a řezačské práce.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Kartografické zpracovávání kresbou nebo rytinou včetně lepení popisu, značek a provádění oprav jednoduchých vydavatelských originálů.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Zpracováván</w:t>
      </w:r>
      <w:r w:rsidRPr="00284F42">
        <w:rPr>
          <w:rFonts w:ascii="Arial" w:hAnsi="Arial" w:cs="Arial"/>
          <w:sz w:val="22"/>
          <w:szCs w:val="22"/>
        </w:rPr>
        <w:t xml:space="preserve">í náročných jedno- a dvoubarevných autotypií (např. náročných časopisů, publikací a propagačních skládaček), jednoduchých tří- a čtyřbarevných i barvotiskových </w:t>
      </w:r>
      <w:r w:rsidRPr="00284F42">
        <w:rPr>
          <w:rFonts w:ascii="Arial" w:hAnsi="Arial" w:cs="Arial"/>
          <w:sz w:val="22"/>
          <w:szCs w:val="22"/>
        </w:rPr>
        <w:lastRenderedPageBreak/>
        <w:t>reprodukcí časopisů, pohlednic, knih apod., popř. s používáním stabilizovaného procesu a maskova</w:t>
      </w:r>
      <w:r w:rsidRPr="00284F42">
        <w:rPr>
          <w:rFonts w:ascii="Arial" w:hAnsi="Arial" w:cs="Arial"/>
          <w:sz w:val="22"/>
          <w:szCs w:val="22"/>
        </w:rPr>
        <w:t>cích metod.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Opravy a seřizování nakládacích a vykládacích aparátů včetně předávaní na dvoubarevných a vícebarevných tiskových strojích.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Lámání včetně korektur časopisů jedno i dvousloupečných kombinovaných s obrázky, vzorci, tabulkami a </w:t>
      </w:r>
      <w:r w:rsidRPr="00284F42">
        <w:rPr>
          <w:rFonts w:ascii="Arial" w:hAnsi="Arial" w:cs="Arial"/>
          <w:sz w:val="22"/>
          <w:szCs w:val="22"/>
        </w:rPr>
        <w:t>podobně s dokreslováním netypických znaků a cizích liter.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Provozně technické práce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Určování technologických postupů a technických podmínek ucelených částí výrob využívajících běžné univerzální stroje a zařízení, omezený rozsah a kvalitu s</w:t>
      </w:r>
      <w:r w:rsidRPr="00284F42">
        <w:rPr>
          <w:rFonts w:ascii="Arial" w:hAnsi="Arial" w:cs="Arial"/>
          <w:sz w:val="22"/>
          <w:szCs w:val="22"/>
        </w:rPr>
        <w:t>urovin a materiálu, nástrojů, přípravků apod.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2. Samostatné provádění náročných ucelených technických prací nebo zajišťování dílčích odborných technických agend. Samostatné zajišťování technického provozu, montáží, servisních činností a uvádění do provozu </w:t>
      </w:r>
      <w:r w:rsidRPr="00284F42">
        <w:rPr>
          <w:rFonts w:ascii="Arial" w:hAnsi="Arial" w:cs="Arial"/>
          <w:sz w:val="22"/>
          <w:szCs w:val="22"/>
        </w:rPr>
        <w:t>technických a technologických zařízení. Technické zajišťování a organizace údržby a oprav technologických zařízení, budov a jiných rozsáhlých majetkových souborů.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Určování technologických postupů nebo organizace výrobních a provozních systé</w:t>
      </w:r>
      <w:r w:rsidRPr="00284F42">
        <w:rPr>
          <w:rFonts w:ascii="Arial" w:hAnsi="Arial" w:cs="Arial"/>
          <w:sz w:val="22"/>
          <w:szCs w:val="22"/>
        </w:rPr>
        <w:t>mů s vysokými nároky na přesnost a spolehlivost, například tváření a obrábění kovů, chemická úprava povrchů, opravy dopravních prostředků.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Zajišťování přípravy nebo realizace investičních akcí, zpracovávání investičních záměrů podle zadání, způsobů</w:t>
      </w:r>
      <w:r w:rsidRPr="00284F42">
        <w:rPr>
          <w:rFonts w:ascii="Arial" w:hAnsi="Arial" w:cs="Arial"/>
          <w:sz w:val="22"/>
          <w:szCs w:val="22"/>
        </w:rPr>
        <w:t xml:space="preserve"> financování, projektové přípravy apod. Řešení majetkoprávních vztahů podle investičních záměrů a technickoekonomických požadavků. Zpracovávání rozpočtů a plánů nákladů na přípravné, průzkumové a projektové práce, dozorování průběhu realizace investic, výb</w:t>
      </w:r>
      <w:r w:rsidRPr="00284F42">
        <w:rPr>
          <w:rFonts w:ascii="Arial" w:hAnsi="Arial" w:cs="Arial"/>
          <w:sz w:val="22"/>
          <w:szCs w:val="22"/>
        </w:rPr>
        <w:t>ěr a koordinace dodavatelů a jiných účastníků stavby, přebírání prací, příprava, uzavírání a provádění změn smluv, prověřování a zajišťování úplnosti investiční dokumentace a zpracovávání zápisů a protokolů o předání staveb, zajišťování odstraňování nedost</w:t>
      </w:r>
      <w:r w:rsidRPr="00284F42">
        <w:rPr>
          <w:rFonts w:ascii="Arial" w:hAnsi="Arial" w:cs="Arial"/>
          <w:sz w:val="22"/>
          <w:szCs w:val="22"/>
        </w:rPr>
        <w:t>atků v průběhu jejich realizace. Průběžná kontrola čerpání finančních prostředků z rozpočtu. Technicko-ekonomické hodnocení efektivnosti investic včetně návrhů opatření na změny. Posuzování technickoekonomických zadání investic z hlediska finančního zajišt</w:t>
      </w:r>
      <w:r w:rsidRPr="00284F42">
        <w:rPr>
          <w:rFonts w:ascii="Arial" w:hAnsi="Arial" w:cs="Arial"/>
          <w:sz w:val="22"/>
          <w:szCs w:val="22"/>
        </w:rPr>
        <w:t>ění.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Zajišťování řádného technického stavu vybraných technických zařízení. Zajišťování údržby a organizace provádění oprav svěřených zařízení. Zajišťování náhradních dílů, plánů prohlídek, údržeb a běžných a středních oprav svěřených zařízení.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Vyprac</w:t>
      </w:r>
      <w:r w:rsidRPr="00284F42">
        <w:rPr>
          <w:rFonts w:ascii="Arial" w:hAnsi="Arial" w:cs="Arial"/>
          <w:sz w:val="22"/>
          <w:szCs w:val="22"/>
        </w:rPr>
        <w:t>ovávání technických, hygienických a jiných norem a normativů včetně uspořádání ve sbornících norem a normativů (katalogizace).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Samostatné zpracovávání nebo posuzování projektů staveb, technologických zařízení nebo uspořádání provozních procesů včetně zp</w:t>
      </w:r>
      <w:r w:rsidRPr="00284F42">
        <w:rPr>
          <w:rFonts w:ascii="Arial" w:hAnsi="Arial" w:cs="Arial"/>
          <w:sz w:val="22"/>
          <w:szCs w:val="22"/>
        </w:rPr>
        <w:t>racovávání projektových dokumentací a územně plánovacích podkladů. Zpracovávání projektů stavebních a technologických částí.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Konstrukční řešení složitých výrobků a zařízení. Samostatná tvůrčí řešení typů, modelů, tvarů a vzorů. Provádění konstrukčního d</w:t>
      </w:r>
      <w:r w:rsidRPr="00284F42">
        <w:rPr>
          <w:rFonts w:ascii="Arial" w:hAnsi="Arial" w:cs="Arial"/>
          <w:sz w:val="22"/>
          <w:szCs w:val="22"/>
        </w:rPr>
        <w:t>ozoru.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Komplexní zajišťování technologické přípravy nebo organizace náročných výrob a provozů, například výroby speciálních jednoúčelových strojů a zařízení, investičních celků.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2. Koordinace přípravy a realizace investic, zpracovávání inve</w:t>
      </w:r>
      <w:r w:rsidRPr="00284F42">
        <w:rPr>
          <w:rFonts w:ascii="Arial" w:hAnsi="Arial" w:cs="Arial"/>
          <w:sz w:val="22"/>
          <w:szCs w:val="22"/>
        </w:rPr>
        <w:t>stičních záměrů, koordinace finančního zajišťování investic a projektové, technické, provozní, obchodní a organizační přípravy a řešení rozporů, a zpracovávání odborných technických posudků, organizace vypořádání majetkoprávních vztahů.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Organizační zaji</w:t>
      </w:r>
      <w:r w:rsidRPr="00284F42">
        <w:rPr>
          <w:rFonts w:ascii="Arial" w:hAnsi="Arial" w:cs="Arial"/>
          <w:sz w:val="22"/>
          <w:szCs w:val="22"/>
        </w:rPr>
        <w:t>šťování technického provozu. Zajišťování a koordinace rozvoje systémů technických a technologických zařízení. Zpracovávání rozborů, studií, koncepcí a prognóz rozvoje technických a technologických zařízení podle potřeb organizace.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Samostatné vypracovává</w:t>
      </w:r>
      <w:r w:rsidRPr="00284F42">
        <w:rPr>
          <w:rFonts w:ascii="Arial" w:hAnsi="Arial" w:cs="Arial"/>
          <w:sz w:val="22"/>
          <w:szCs w:val="22"/>
        </w:rPr>
        <w:t>ní a projednávání přípravných dokumentací a projektů rozsáhlých, významných a technicky náročných staveb a technologických zařízení včetně jejich projednávání s příslušnými orgány a organizacemi. Navrhování podstatných změn a rekonstrukcí provozů a projekt</w:t>
      </w:r>
      <w:r w:rsidRPr="00284F42">
        <w:rPr>
          <w:rFonts w:ascii="Arial" w:hAnsi="Arial" w:cs="Arial"/>
          <w:sz w:val="22"/>
          <w:szCs w:val="22"/>
        </w:rPr>
        <w:t xml:space="preserve">ů na nové uspořádání provozů s vysokou mechanizací a automatizací. Zajišťování funkce generálního projektanta na příslušných stavbách a autorského dozoru. 1. Architektonické ztvárňování, staveb městských i venkovských oblastí. Posuzování architektonických </w:t>
      </w:r>
      <w:r w:rsidRPr="00284F42">
        <w:rPr>
          <w:rFonts w:ascii="Arial" w:hAnsi="Arial" w:cs="Arial"/>
          <w:sz w:val="22"/>
          <w:szCs w:val="22"/>
        </w:rPr>
        <w:t>řešení v oblasti projektové a investiční činnosti z výtvarného hlediska. Vytváření koncepcí urbanistických řešení a vybavenosti měst a obcí.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Samostatné tvůrčí řešení konstrukcí nových technických zařízení nebo výrobků založených na funkčně nových princi</w:t>
      </w:r>
      <w:r w:rsidRPr="00284F42">
        <w:rPr>
          <w:rFonts w:ascii="Arial" w:hAnsi="Arial" w:cs="Arial"/>
          <w:sz w:val="22"/>
          <w:szCs w:val="22"/>
        </w:rPr>
        <w:t>pech, například prototypů nových strojů a zařízení a modernizace technologického zařízení.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Koordinace přípravy úvodních projektů nejobtížnějších a mimořádně složitých staveb, progresivních technologických celků a typizačních a podobných pra</w:t>
      </w:r>
      <w:r w:rsidRPr="00284F42">
        <w:rPr>
          <w:rFonts w:ascii="Arial" w:hAnsi="Arial" w:cs="Arial"/>
          <w:sz w:val="22"/>
          <w:szCs w:val="22"/>
        </w:rPr>
        <w:t>cí této úrovně. Architektonická řešení a projektování velmi složitých staveb a technologických, územních a urbanistických celků. Metodické usměrňování zpracovávání urbanistických směrnic a podmínek pro stavby a soubory staveb.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Koordinace a tvůrčí řešení</w:t>
      </w:r>
      <w:r w:rsidRPr="00284F42">
        <w:rPr>
          <w:rFonts w:ascii="Arial" w:hAnsi="Arial" w:cs="Arial"/>
          <w:sz w:val="22"/>
          <w:szCs w:val="22"/>
        </w:rPr>
        <w:t xml:space="preserve"> nejsložitějších konstrukčních úkolů, například koordinace skupiny konstruktérů při konstrukčním řešení rozsáhlých investičních celků, unikátních technologických komplexů a zařízení.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Sklářská výroba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1. Ruční zabrušování, </w:t>
      </w:r>
      <w:proofErr w:type="spellStart"/>
      <w:r w:rsidRPr="00284F42">
        <w:rPr>
          <w:rFonts w:ascii="Arial" w:hAnsi="Arial" w:cs="Arial"/>
          <w:sz w:val="22"/>
          <w:szCs w:val="22"/>
        </w:rPr>
        <w:t>sámování</w:t>
      </w:r>
      <w:proofErr w:type="spellEnd"/>
      <w:r w:rsidRPr="00284F42">
        <w:rPr>
          <w:rFonts w:ascii="Arial" w:hAnsi="Arial" w:cs="Arial"/>
          <w:sz w:val="22"/>
          <w:szCs w:val="22"/>
        </w:rPr>
        <w:t>, jemnění a </w:t>
      </w:r>
      <w:r w:rsidRPr="00284F42">
        <w:rPr>
          <w:rFonts w:ascii="Arial" w:hAnsi="Arial" w:cs="Arial"/>
          <w:sz w:val="22"/>
          <w:szCs w:val="22"/>
        </w:rPr>
        <w:t>leštění horních okrajů výrobků a polotovarů na volném brusivu.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Malování jednoduchých motivů v plošném provedení drahými kovy s </w:t>
      </w:r>
      <w:proofErr w:type="spellStart"/>
      <w:r w:rsidRPr="00284F42">
        <w:rPr>
          <w:rFonts w:ascii="Arial" w:hAnsi="Arial" w:cs="Arial"/>
          <w:sz w:val="22"/>
          <w:szCs w:val="22"/>
        </w:rPr>
        <w:t>předškrábanou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nebo předkreslenou kresbou.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Ruční řezání tvarovaných skel z tlustého skla.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Nabírání a lisování malých výro</w:t>
      </w:r>
      <w:r w:rsidRPr="00284F42">
        <w:rPr>
          <w:rFonts w:ascii="Arial" w:hAnsi="Arial" w:cs="Arial"/>
          <w:sz w:val="22"/>
          <w:szCs w:val="22"/>
        </w:rPr>
        <w:t>bků s dezénem (např. misek, popelníků).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Hluboké řezy klínové a žlábkové (rovné i obloukové), vytvářející základní rozdělení povrchu broušeného tvaru.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Plastické dekorování šestidílných květů, kopretin apod. vysokým smaltem v kombinaci s r</w:t>
      </w:r>
      <w:r w:rsidRPr="00284F42">
        <w:rPr>
          <w:rFonts w:ascii="Arial" w:hAnsi="Arial" w:cs="Arial"/>
          <w:sz w:val="22"/>
          <w:szCs w:val="22"/>
        </w:rPr>
        <w:t>eliéfem.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3. Sestavování, </w:t>
      </w:r>
      <w:proofErr w:type="spellStart"/>
      <w:r w:rsidRPr="00284F42">
        <w:rPr>
          <w:rFonts w:ascii="Arial" w:hAnsi="Arial" w:cs="Arial"/>
          <w:sz w:val="22"/>
          <w:szCs w:val="22"/>
        </w:rPr>
        <w:t>pájkování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a pájení bižuterních výrobků v kombinaci slabých a silných drátů nebo filigránových a masivních výlisků.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4. Vícenásobné </w:t>
      </w:r>
      <w:proofErr w:type="gramStart"/>
      <w:r w:rsidRPr="00284F42">
        <w:rPr>
          <w:rFonts w:ascii="Arial" w:hAnsi="Arial" w:cs="Arial"/>
          <w:sz w:val="22"/>
          <w:szCs w:val="22"/>
        </w:rPr>
        <w:t>nabíraní</w:t>
      </w:r>
      <w:proofErr w:type="gramEnd"/>
      <w:r w:rsidRPr="00284F42">
        <w:rPr>
          <w:rFonts w:ascii="Arial" w:hAnsi="Arial" w:cs="Arial"/>
          <w:sz w:val="22"/>
          <w:szCs w:val="22"/>
        </w:rPr>
        <w:t xml:space="preserve"> skloviny, foukání a tvarování výrobků (např. mís, váz apod.).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Ruční rytí</w:t>
      </w:r>
      <w:r w:rsidRPr="00284F42">
        <w:rPr>
          <w:rFonts w:ascii="Arial" w:hAnsi="Arial" w:cs="Arial"/>
          <w:sz w:val="22"/>
          <w:szCs w:val="22"/>
        </w:rPr>
        <w:t xml:space="preserve"> hlubokých květinových a figurálních motivů, složitých písmen a ornamentů do skla.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Navíjení a foukání obtížných druhů figurek z více druhů barev individuálního charakteru (např. postav a nejsložitějších zvířat).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Tvarování různých druhů uměleckých výr</w:t>
      </w:r>
      <w:r w:rsidRPr="00284F42">
        <w:rPr>
          <w:rFonts w:ascii="Arial" w:hAnsi="Arial" w:cs="Arial"/>
          <w:sz w:val="22"/>
          <w:szCs w:val="22"/>
        </w:rPr>
        <w:t>obků ze skla z volné ruky.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Sociální péče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Poskytování přímé obslužné péče o klienty, podpora jejich soběstačnosti, nácvik jednoduchých denních činností a poskytování pomoci při osobní hygieně a oblékání klientů, manipulace s přístroji, pom</w:t>
      </w:r>
      <w:r w:rsidRPr="00284F42">
        <w:rPr>
          <w:rFonts w:ascii="Arial" w:hAnsi="Arial" w:cs="Arial"/>
          <w:sz w:val="22"/>
          <w:szCs w:val="22"/>
        </w:rPr>
        <w:t>ůckami a prádlem a udržování čistoty a hygieny u klientů.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Provádění úkonů pečovatelské služby. Výdej a rozvoz jídla klientům. Provádění dílčích sociálně pečovatelských úkonů pro klienty.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Rutinní práce při vytváření, prohlubování a upevňo</w:t>
      </w:r>
      <w:r w:rsidRPr="00284F42">
        <w:rPr>
          <w:rFonts w:ascii="Arial" w:hAnsi="Arial" w:cs="Arial"/>
          <w:sz w:val="22"/>
          <w:szCs w:val="22"/>
        </w:rPr>
        <w:t>vání základních hygienických a pracovních návyků a při péči o klienty, spolupráce na posilování sociálních a společenských kontaktů klientů.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2. Provádění pečovatelských prací spojených s přímým stykem s občany s fyzickými a psychickými obtížemi, komplexní </w:t>
      </w:r>
      <w:r w:rsidRPr="00284F42">
        <w:rPr>
          <w:rFonts w:ascii="Arial" w:hAnsi="Arial" w:cs="Arial"/>
          <w:sz w:val="22"/>
          <w:szCs w:val="22"/>
        </w:rPr>
        <w:t>péče o jejich domácnost včetně péče o prádlo, donášky paliva, provádění pohybové aktivizace klientů.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Provádění asistenční služby a osobní asistence osobám zdravotně postiženým.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Fixace získaných společenských a pracovních návyků u dospělý</w:t>
      </w:r>
      <w:r w:rsidRPr="00284F42">
        <w:rPr>
          <w:rFonts w:ascii="Arial" w:hAnsi="Arial" w:cs="Arial"/>
          <w:sz w:val="22"/>
          <w:szCs w:val="22"/>
        </w:rPr>
        <w:t>ch mentálně postižených klientů. Rozvíjení pracovní aktivity. Provádění odborného pracovního výcviku včetně vyhledávání pracovních příležitostí pro léčbu prací. Rozvíjení individuální manuální zručnosti klientů. Zabezpečovaní zájmové a kulturní činnosti v </w:t>
      </w:r>
      <w:r w:rsidRPr="00284F42">
        <w:rPr>
          <w:rFonts w:ascii="Arial" w:hAnsi="Arial" w:cs="Arial"/>
          <w:sz w:val="22"/>
          <w:szCs w:val="22"/>
        </w:rPr>
        <w:t>zařízeních sociální péče.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2. Vyhledávání, organizování a provádění volnočasových aktivit zaměřených zejména </w:t>
      </w:r>
      <w:proofErr w:type="gramStart"/>
      <w:r w:rsidRPr="00284F42">
        <w:rPr>
          <w:rFonts w:ascii="Arial" w:hAnsi="Arial" w:cs="Arial"/>
          <w:sz w:val="22"/>
          <w:szCs w:val="22"/>
        </w:rPr>
        <w:t>na rozvíjejí</w:t>
      </w:r>
      <w:proofErr w:type="gramEnd"/>
      <w:r w:rsidRPr="00284F42">
        <w:rPr>
          <w:rFonts w:ascii="Arial" w:hAnsi="Arial" w:cs="Arial"/>
          <w:sz w:val="22"/>
          <w:szCs w:val="22"/>
        </w:rPr>
        <w:t xml:space="preserve"> osobnosti, zájmů, znalostí a tvořivých schopností klientů formou výtvarné, hudební, dramatické nebo tělesné výchovy.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Poskytování díl</w:t>
      </w:r>
      <w:r w:rsidRPr="00284F42">
        <w:rPr>
          <w:rFonts w:ascii="Arial" w:hAnsi="Arial" w:cs="Arial"/>
          <w:sz w:val="22"/>
          <w:szCs w:val="22"/>
        </w:rPr>
        <w:t>čí sociální pomoci, zabezpečování základních sociálních agend. Zajišťování informací a odborných podkladů pro sociální práci včetně jejich zpracování, provádění dílčích sociálních šetření. Komplexní zajišťovaní přímé obslužné péče, základních výchovných, a</w:t>
      </w:r>
      <w:r w:rsidRPr="00284F42">
        <w:rPr>
          <w:rFonts w:ascii="Arial" w:hAnsi="Arial" w:cs="Arial"/>
          <w:sz w:val="22"/>
          <w:szCs w:val="22"/>
        </w:rPr>
        <w:t>ktivizačních služeb, sestavování individuálních plánů rozvoje osobnosti klienta.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Sociálněprávní poradenství, analytická a metodická činnost v sociální péči. Vytváření podmínek pro zapojení klientů do společenského procesu. Poskytování soust</w:t>
      </w:r>
      <w:r w:rsidRPr="00284F42">
        <w:rPr>
          <w:rFonts w:ascii="Arial" w:hAnsi="Arial" w:cs="Arial"/>
          <w:sz w:val="22"/>
          <w:szCs w:val="22"/>
        </w:rPr>
        <w:t>avné sociální pomoci v přímém styku s občany, kteří se dostali do nepříznivé sociální situace.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2. Řešení sociálněprávních a sociálně zdravotních problémů klientů aplikací odborných metod sociální práce, anamnézy, poradenství; účast na jednání se správními </w:t>
      </w:r>
      <w:r w:rsidRPr="00284F42">
        <w:rPr>
          <w:rFonts w:ascii="Arial" w:hAnsi="Arial" w:cs="Arial"/>
          <w:sz w:val="22"/>
          <w:szCs w:val="22"/>
        </w:rPr>
        <w:t>orgány a jinými organizacemi v zájmu klientů. Sociální práce v zařízeních sociální intervence (azylové domy, domovy pro matky s dětmi, noclehárny apod.).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6.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Poskytování krizové intervence. Poskytování sociálněprávního poradenství a sociální pr</w:t>
      </w:r>
      <w:r w:rsidRPr="00284F42">
        <w:rPr>
          <w:rFonts w:ascii="Arial" w:hAnsi="Arial" w:cs="Arial"/>
          <w:sz w:val="22"/>
          <w:szCs w:val="22"/>
        </w:rPr>
        <w:t>áce s rodinami nebo jednotlivci v krizových situacích. Odborná činnost ve střediscích drogové a jiné závislosti.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Provádění náročných metodických a specializovaných kontaktních činností se zaměřením na jedince a skupiny se zvýšeným rizikem sociální</w:t>
      </w:r>
      <w:r w:rsidRPr="00284F42">
        <w:rPr>
          <w:rFonts w:ascii="Arial" w:hAnsi="Arial" w:cs="Arial"/>
          <w:sz w:val="22"/>
          <w:szCs w:val="22"/>
        </w:rPr>
        <w:t>ho vyloučení nebo vzniku problémů v osobním a sociálním vývoji a na vědomé, cílené a včasné vyhledávání jedinců a skupin v nepříznivé sociální situaci a na analýzu jejich sociálních potřeb v dané komunitě.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Stavebnictví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Ruční manipulace se</w:t>
      </w:r>
      <w:r w:rsidRPr="00284F42">
        <w:rPr>
          <w:rFonts w:ascii="Arial" w:hAnsi="Arial" w:cs="Arial"/>
          <w:sz w:val="22"/>
          <w:szCs w:val="22"/>
        </w:rPr>
        <w:t xml:space="preserve"> zbožím, výrobky, materiálem, obaly a surovinami do 15 kg hmotnosti s případným využitím jednoduchých mechanizačních prostředků.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Ruční manipulace s hmotami, materiály, polotovary a výrobky nebo zbožím o hmotnosti nad 15 kg.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Kopáčské prác</w:t>
      </w:r>
      <w:r w:rsidRPr="00284F42">
        <w:rPr>
          <w:rFonts w:ascii="Arial" w:hAnsi="Arial" w:cs="Arial"/>
          <w:sz w:val="22"/>
          <w:szCs w:val="22"/>
        </w:rPr>
        <w:t>e při hloubení stavebních rýh, jam a průkopů bez pažení.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Přidavačské práce, například příprava maltovin, přesun stavebních hmot, obsluha jednoduchých stavebních mechanizmů, dopravních pásů, míchaček, mechanických lopat.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Opravy dlažeb chodníků a vozov</w:t>
      </w:r>
      <w:r w:rsidRPr="00284F42">
        <w:rPr>
          <w:rFonts w:ascii="Arial" w:hAnsi="Arial" w:cs="Arial"/>
          <w:sz w:val="22"/>
          <w:szCs w:val="22"/>
        </w:rPr>
        <w:t>ek litým asfaltem, obalovanou drtí s případným použitím ručních stavebních strojů.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Montáž a demontáž trubkových a podobných lešení do výšky 10 m.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1. Vyzdívání příček ze všech druhů materiálů včetně provedení a oprav omítek zatřených na </w:t>
      </w:r>
      <w:proofErr w:type="spellStart"/>
      <w:r w:rsidRPr="00284F42">
        <w:rPr>
          <w:rFonts w:ascii="Arial" w:hAnsi="Arial" w:cs="Arial"/>
          <w:sz w:val="22"/>
          <w:szCs w:val="22"/>
        </w:rPr>
        <w:t>ostr</w:t>
      </w:r>
      <w:r w:rsidRPr="00284F42">
        <w:rPr>
          <w:rFonts w:ascii="Arial" w:hAnsi="Arial" w:cs="Arial"/>
          <w:sz w:val="22"/>
          <w:szCs w:val="22"/>
        </w:rPr>
        <w:t>o</w:t>
      </w:r>
      <w:proofErr w:type="spellEnd"/>
      <w:r w:rsidRPr="00284F42">
        <w:rPr>
          <w:rFonts w:ascii="Arial" w:hAnsi="Arial" w:cs="Arial"/>
          <w:sz w:val="22"/>
          <w:szCs w:val="22"/>
        </w:rPr>
        <w:t>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Provádění a opravy vápenných, klihových a latexových maleb v bílých, světlých a polosvětlých tónech, maleb vzorkovaných válečkováním nebo jednoduchým šablonováním včetně škrábaní.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3. Vyzdívání zdiva z kamene včetně jeho opracování, vyzdívání režného </w:t>
      </w:r>
      <w:r w:rsidRPr="00284F42">
        <w:rPr>
          <w:rFonts w:ascii="Arial" w:hAnsi="Arial" w:cs="Arial"/>
          <w:sz w:val="22"/>
          <w:szCs w:val="22"/>
        </w:rPr>
        <w:t>zdiva a jednoduchých kleneb.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Provedení a opravy kombinovaných vnitřních dlažeb a obkladů všemi druhy materiálů.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Výroba, opravy a montáž tvarově nejsložitějších klempířských výrobků, například střešních žlabů, krytiny a dalších prvků z měděného a hlin</w:t>
      </w:r>
      <w:r w:rsidRPr="00284F42">
        <w:rPr>
          <w:rFonts w:ascii="Arial" w:hAnsi="Arial" w:cs="Arial"/>
          <w:sz w:val="22"/>
          <w:szCs w:val="22"/>
        </w:rPr>
        <w:t>íkového plechu.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Zhotovování a osazování krovů a nosníků sedlových a pultových střech.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 Zjišťování poruch, opravy a seřizování agregátů plynového topení.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8. Instalační a topenářské práce, například samostatná montáž domovních plynovodů s příslušenstvím</w:t>
      </w:r>
      <w:r w:rsidRPr="00284F42">
        <w:rPr>
          <w:rFonts w:ascii="Arial" w:hAnsi="Arial" w:cs="Arial"/>
          <w:sz w:val="22"/>
          <w:szCs w:val="22"/>
        </w:rPr>
        <w:t>, samostatná montáž a opravy systémů ústředního vytápění s kotelnami, montáž a opravy potrubí domovních vodovodů s příslušenstvím, včetně provádění zkoušek.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9. Kolaudační prohlídky komínů, kouřovodů a spotřebičů paliv.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10. Zdění lícového zdiva z cihel, tvá</w:t>
      </w:r>
      <w:r w:rsidRPr="00284F42">
        <w:rPr>
          <w:rFonts w:ascii="Arial" w:hAnsi="Arial" w:cs="Arial"/>
          <w:sz w:val="22"/>
          <w:szCs w:val="22"/>
        </w:rPr>
        <w:t xml:space="preserve">rnici </w:t>
      </w:r>
      <w:proofErr w:type="spellStart"/>
      <w:r w:rsidRPr="00284F42">
        <w:rPr>
          <w:rFonts w:ascii="Arial" w:hAnsi="Arial" w:cs="Arial"/>
          <w:sz w:val="22"/>
          <w:szCs w:val="22"/>
        </w:rPr>
        <w:t>luxférů</w:t>
      </w:r>
      <w:proofErr w:type="spellEnd"/>
      <w:r w:rsidRPr="00284F42">
        <w:rPr>
          <w:rFonts w:ascii="Arial" w:hAnsi="Arial" w:cs="Arial"/>
          <w:sz w:val="22"/>
          <w:szCs w:val="22"/>
        </w:rPr>
        <w:t>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11. Dlaždičské práce při kladení řádkových, kroužkových nebo litých asfaltobetonových dlažeb.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12. Provedení a opravy jednovrstvých hladkých omítek.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13. Provádění a opravy krytin na různých vazbách šikmých střech.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14. Řízení, obsluha a běžná </w:t>
      </w:r>
      <w:r w:rsidRPr="00284F42">
        <w:rPr>
          <w:rFonts w:ascii="Arial" w:hAnsi="Arial" w:cs="Arial"/>
          <w:sz w:val="22"/>
          <w:szCs w:val="22"/>
        </w:rPr>
        <w:t>údržba dozerů, skrejprů, grejdrů, silničních fréz a podobně s motorem o výkonu do 132 kW.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Rozměřování a zakládání všech druhů zdiva s členitými základy podle stavebních výkresů, vynášení výšek, provádění a kontrola zdiva při křížení a </w:t>
      </w:r>
      <w:r w:rsidRPr="00284F42">
        <w:rPr>
          <w:rFonts w:ascii="Arial" w:hAnsi="Arial" w:cs="Arial"/>
          <w:sz w:val="22"/>
          <w:szCs w:val="22"/>
        </w:rPr>
        <w:t>podobně.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Zhotovování, montáž a opravy krytin zvláštních tvarů střech, například jehlanových, kuželových, kopulí, bání, uměleckých nebo slohových nástavců a prvků podle historických předloh.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Instalační a topenářské práce, například samostatná montáž a</w:t>
      </w:r>
      <w:r w:rsidRPr="00284F42">
        <w:rPr>
          <w:rFonts w:ascii="Arial" w:hAnsi="Arial" w:cs="Arial"/>
          <w:sz w:val="22"/>
          <w:szCs w:val="22"/>
        </w:rPr>
        <w:t> opravy rozvodů a zařízení ve složitých redukčních stanicích nebo kotelnách s kombinovaným rozvodem instalací a provedení zkoušek s vyregulováním a uvedením zařízení do provozu.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Strojírenství a elektrotechnika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Montáž přístrojů na desky ne</w:t>
      </w:r>
      <w:r w:rsidRPr="00284F42">
        <w:rPr>
          <w:rFonts w:ascii="Arial" w:hAnsi="Arial" w:cs="Arial"/>
          <w:sz w:val="22"/>
          <w:szCs w:val="22"/>
        </w:rPr>
        <w:t>bo panely, např. spínačů, vypínačů, přepínačů a měřicích přístrojů. Propojování přístrojů vodiči do celkového počtu 50 vodičů.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2. Rutinní ruční práce při </w:t>
      </w:r>
      <w:proofErr w:type="spellStart"/>
      <w:r w:rsidRPr="00284F42">
        <w:rPr>
          <w:rFonts w:ascii="Arial" w:hAnsi="Arial" w:cs="Arial"/>
          <w:sz w:val="22"/>
          <w:szCs w:val="22"/>
        </w:rPr>
        <w:t>odjehlování</w:t>
      </w:r>
      <w:proofErr w:type="spellEnd"/>
      <w:r w:rsidRPr="00284F42">
        <w:rPr>
          <w:rFonts w:ascii="Arial" w:hAnsi="Arial" w:cs="Arial"/>
          <w:sz w:val="22"/>
          <w:szCs w:val="22"/>
        </w:rPr>
        <w:t>, obrušování, stříhání, řezání závitů a ručním ohýbání dílců, při práci s ručním elektrický</w:t>
      </w:r>
      <w:r w:rsidRPr="00284F42">
        <w:rPr>
          <w:rFonts w:ascii="Arial" w:hAnsi="Arial" w:cs="Arial"/>
          <w:sz w:val="22"/>
          <w:szCs w:val="22"/>
        </w:rPr>
        <w:t>m nářadím.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Měření a nastavování všech parametrů servomechanizmů včetně oprav zjištěných závad.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Vyvažování kol automobilů včetně montáže a demontáže.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Konečné stříkání nebo natírání vrchními barvami, laky a emaily s vysokými nároky na j</w:t>
      </w:r>
      <w:r w:rsidRPr="00284F42">
        <w:rPr>
          <w:rFonts w:ascii="Arial" w:hAnsi="Arial" w:cs="Arial"/>
          <w:sz w:val="22"/>
          <w:szCs w:val="22"/>
        </w:rPr>
        <w:t>akost a vzhled povrchů.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Tryskání odlitků v uzavřené komoře v ochranném oděvu.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Strojní i ruční obrábění materiálů v dílenské toleranci IT 10 a vyšší s funkčním požadavkem.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2. Lisování součástek z plastických hmot včetně </w:t>
      </w:r>
      <w:proofErr w:type="spellStart"/>
      <w:r w:rsidRPr="00284F42">
        <w:rPr>
          <w:rFonts w:ascii="Arial" w:hAnsi="Arial" w:cs="Arial"/>
          <w:sz w:val="22"/>
          <w:szCs w:val="22"/>
        </w:rPr>
        <w:t>doseřízení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stroje.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Tváření kovových materiálů o tloušťce nad 8 mm postupovými nástroji.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Svařování elektrickým obloukem nebo plamenem ocelí jakostních tříd 10, 11, 12 ve všech polohách.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Strojní i ruční obrábění materiálu v toleranci nižší než IT 8 bez dalších zvlášt</w:t>
      </w:r>
      <w:r w:rsidRPr="00284F42">
        <w:rPr>
          <w:rFonts w:ascii="Arial" w:hAnsi="Arial" w:cs="Arial"/>
          <w:sz w:val="22"/>
          <w:szCs w:val="22"/>
        </w:rPr>
        <w:t>ních požadavků.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Svařování ocelí jakostních tříd 15 a 17 s požadavkem kontroly svaru RTG nebo ultrazvukem.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 Ruční kování v rozsahu jedné až dvou kovářských prací, např. pěchování, prodlužování, ohýbání, nakrucování, sekání apod., s požadavkem na dodržo</w:t>
      </w:r>
      <w:r w:rsidRPr="00284F42">
        <w:rPr>
          <w:rFonts w:ascii="Arial" w:hAnsi="Arial" w:cs="Arial"/>
          <w:sz w:val="22"/>
          <w:szCs w:val="22"/>
        </w:rPr>
        <w:t>vání tolerancí.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8. Opravy elektrických instalací v průmyslových objektech a občanské vybavenosti.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9. Servisní opravy rozhlasových přijímačů, hudebních věží apod.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10. Montáž a opravy zážehových nebo vznětových motorů nebo brzdění motorů na brzdicích stanicí</w:t>
      </w:r>
      <w:r w:rsidRPr="00284F42">
        <w:rPr>
          <w:rFonts w:ascii="Arial" w:hAnsi="Arial" w:cs="Arial"/>
          <w:sz w:val="22"/>
          <w:szCs w:val="22"/>
        </w:rPr>
        <w:t>ch různého druhu včetně seřizování jejich chodu.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11. Opravy značně deformovaných karoserií ručně nebo hydraulickým zařízením.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12. Sestavování a seřizování narkotizačních, dýchacích a chirurgických, vyšetřovacích a kontrolních přístrojů.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13. Konečná montáž</w:t>
      </w:r>
      <w:r w:rsidRPr="00284F42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284F42">
        <w:rPr>
          <w:rFonts w:ascii="Arial" w:hAnsi="Arial" w:cs="Arial"/>
          <w:sz w:val="22"/>
          <w:szCs w:val="22"/>
        </w:rPr>
        <w:t>justáž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dioptrických dalekohledů.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14. Zápustkové kování s předkováváním nebo </w:t>
      </w:r>
      <w:proofErr w:type="spellStart"/>
      <w:r w:rsidRPr="00284F42">
        <w:rPr>
          <w:rFonts w:ascii="Arial" w:hAnsi="Arial" w:cs="Arial"/>
          <w:sz w:val="22"/>
          <w:szCs w:val="22"/>
        </w:rPr>
        <w:t>předlisováváním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výchozích materiálů, např. s prosazováním, prodlužováním, osazováním, předkováváním v postupové zápustce.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15. Celková oprava mechanických budíků včetně nastavová</w:t>
      </w:r>
      <w:r w:rsidRPr="00284F42">
        <w:rPr>
          <w:rFonts w:ascii="Arial" w:hAnsi="Arial" w:cs="Arial"/>
          <w:sz w:val="22"/>
          <w:szCs w:val="22"/>
        </w:rPr>
        <w:t>ní přesnosti chodu.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16. Tavení litiny v klasických kuplovnách o průměru nístěje do 1 150 mm.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Broušení čtyř a více ploch na rovinných bruskách v přesnosti IT 5 s výkresovým požadavkem dodržování rovinnosti, rovnoběžnosti nebo úhlové přesnost</w:t>
      </w:r>
      <w:r w:rsidRPr="00284F42">
        <w:rPr>
          <w:rFonts w:ascii="Arial" w:hAnsi="Arial" w:cs="Arial"/>
          <w:sz w:val="22"/>
          <w:szCs w:val="22"/>
        </w:rPr>
        <w:t>i.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Frézování ozubení spirálově do šípu kuželových ozubených kol ve stupni přesnosti 5.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Hoblovaní pěti a více různorodých ploch v přesnosti IT 6 při používání dělicího přístroje.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Soustružení šesti a více průměrů na konvenčních soustruzích včetně sv</w:t>
      </w:r>
      <w:r w:rsidRPr="00284F42">
        <w:rPr>
          <w:rFonts w:ascii="Arial" w:hAnsi="Arial" w:cs="Arial"/>
          <w:sz w:val="22"/>
          <w:szCs w:val="22"/>
        </w:rPr>
        <w:t>islých a revolverových v přesnosti IT 6 s přepínáním obrobků a výkresovým požadavkem dodržování odchylek tvarů nebo poloh.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5. Řezání vnitřních </w:t>
      </w:r>
      <w:proofErr w:type="spellStart"/>
      <w:r w:rsidRPr="00284F42">
        <w:rPr>
          <w:rFonts w:ascii="Arial" w:hAnsi="Arial" w:cs="Arial"/>
          <w:sz w:val="22"/>
          <w:szCs w:val="22"/>
        </w:rPr>
        <w:t>vícechodých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tvarových závitů o délce nad 500 mm.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Řízení, údržba a opravy automatických zařízení s měřicí, regu</w:t>
      </w:r>
      <w:r w:rsidRPr="00284F42">
        <w:rPr>
          <w:rFonts w:ascii="Arial" w:hAnsi="Arial" w:cs="Arial"/>
          <w:sz w:val="22"/>
          <w:szCs w:val="22"/>
        </w:rPr>
        <w:t>lační a signalizační technikou s aplikovanou mikroelektronikou.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 Broušení na rovinných a hrotových bruskách nebo bruskách na díry v přesnosti IT 4 - 2.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8. Frézování tvarových závitů v přesnosti 5 h a vyšší.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9. Hoblování v přesnosti IT 6 při používání děl</w:t>
      </w:r>
      <w:r w:rsidRPr="00284F42">
        <w:rPr>
          <w:rFonts w:ascii="Arial" w:hAnsi="Arial" w:cs="Arial"/>
          <w:sz w:val="22"/>
          <w:szCs w:val="22"/>
        </w:rPr>
        <w:t>icího přístroje.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10. Obrábění na konvenčních soustruzích včetně svislých, revolverových a vodorovných vyvrtávačkách v přesnosti IT 5.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11. Řezání vnějších </w:t>
      </w:r>
      <w:proofErr w:type="spellStart"/>
      <w:r w:rsidRPr="00284F42">
        <w:rPr>
          <w:rFonts w:ascii="Arial" w:hAnsi="Arial" w:cs="Arial"/>
          <w:sz w:val="22"/>
          <w:szCs w:val="22"/>
        </w:rPr>
        <w:t>vícechodých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tvarových závitů o délce do 500 mm.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12. Vystružování děr v přesnosti IT 7 a vyšší při obrá</w:t>
      </w:r>
      <w:r w:rsidRPr="00284F42">
        <w:rPr>
          <w:rFonts w:ascii="Arial" w:hAnsi="Arial" w:cs="Arial"/>
          <w:sz w:val="22"/>
          <w:szCs w:val="22"/>
        </w:rPr>
        <w:t>bění čtyř a více průměrů a obrábění ve čtyřech a více polohách.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13. Opravy závad, nastavování hodnot a oživování televizního přijímače pro příjem barevného signálu.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14. Kontrola chodu motorů a dalších funkcí vozidel na diagnostických přístrojích.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15. Vysoc</w:t>
      </w:r>
      <w:r w:rsidRPr="00284F42">
        <w:rPr>
          <w:rFonts w:ascii="Arial" w:hAnsi="Arial" w:cs="Arial"/>
          <w:sz w:val="22"/>
          <w:szCs w:val="22"/>
        </w:rPr>
        <w:t>e odborné práce při strojním zpracovávaní optických součástek včetně dokončovacích operací, např. vícevrstvé napařování, rytí optických křížů a leštění střechových hranolů.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Zhotovování prototypů výrobků.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Řízení zkoušek a oživování protot</w:t>
      </w:r>
      <w:r w:rsidRPr="00284F42">
        <w:rPr>
          <w:rFonts w:ascii="Arial" w:hAnsi="Arial" w:cs="Arial"/>
          <w:sz w:val="22"/>
          <w:szCs w:val="22"/>
        </w:rPr>
        <w:t>ypových nejsložitějších systémů do provozu.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Provádění oprav číslicových řídicích systémů.</w:t>
      </w:r>
    </w:p>
    <w:p w:rsidR="00000000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Řízení procesu výroby ocelí různých jakostních tříd v ocelářských pecích (např. typu MB nebo v konvertorech) a kontrola technického stavu zařízení.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Textilní v</w:t>
      </w:r>
      <w:r w:rsidRPr="00284F42">
        <w:rPr>
          <w:rFonts w:ascii="Arial" w:hAnsi="Arial" w:cs="Arial"/>
          <w:sz w:val="22"/>
          <w:szCs w:val="22"/>
        </w:rPr>
        <w:t>ýroba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Obsluha soukacích strojů.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Tkaní stuh a popruhů.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1. Tkaní velmi náročných tkanin na stavech s listovkou nebo žakárem, např. smyčkových tkanin, těžkých brokátů, </w:t>
      </w:r>
      <w:proofErr w:type="spellStart"/>
      <w:r w:rsidRPr="00284F42">
        <w:rPr>
          <w:rFonts w:ascii="Arial" w:hAnsi="Arial" w:cs="Arial"/>
          <w:sz w:val="22"/>
          <w:szCs w:val="22"/>
        </w:rPr>
        <w:t>dvojplyšů</w:t>
      </w:r>
      <w:proofErr w:type="spellEnd"/>
      <w:r w:rsidRPr="00284F42">
        <w:rPr>
          <w:rFonts w:ascii="Arial" w:hAnsi="Arial" w:cs="Arial"/>
          <w:sz w:val="22"/>
          <w:szCs w:val="22"/>
        </w:rPr>
        <w:t>, krojových šátků.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2. Pletení vrchního ošacení na </w:t>
      </w:r>
      <w:r w:rsidRPr="00284F42">
        <w:rPr>
          <w:rFonts w:ascii="Arial" w:hAnsi="Arial" w:cs="Arial"/>
          <w:sz w:val="22"/>
          <w:szCs w:val="22"/>
        </w:rPr>
        <w:t>kotonových žakárových strojích.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Řízení kontinuálních linek pro přípravu textilního materiálu k předení.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Umělecká výroba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Čalounění scénických prvků, dekorační práce, prospektů, koberců apod.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Foukání sklářských výrobků do rotačních fo</w:t>
      </w:r>
      <w:r w:rsidRPr="00284F42">
        <w:rPr>
          <w:rFonts w:ascii="Arial" w:hAnsi="Arial" w:cs="Arial"/>
          <w:sz w:val="22"/>
          <w:szCs w:val="22"/>
        </w:rPr>
        <w:t>rem.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Samostatné zhotovovaní a opravy veškerých slohových uměleckořemeslných čalounických individuálních výrobků a samostatné práce v interiérech s používáním materiálů náročných na zpracovávání podle návrhů výtvarníků a architektů.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Zhoto</w:t>
      </w:r>
      <w:r w:rsidRPr="00284F42">
        <w:rPr>
          <w:rFonts w:ascii="Arial" w:hAnsi="Arial" w:cs="Arial"/>
          <w:sz w:val="22"/>
          <w:szCs w:val="22"/>
        </w:rPr>
        <w:t>vování hliněných a sádrových odlitků architektonických prvků a článků podle originálu a sekání jednotlivých částí sochařských děl do kamene podle modelů nebo odlitků.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Zhotovování dvoukřídlových mřížových vrat s nadsvětlíkem podle výtvarných návrhů s vla</w:t>
      </w:r>
      <w:r w:rsidRPr="00284F42">
        <w:rPr>
          <w:rFonts w:ascii="Arial" w:hAnsi="Arial" w:cs="Arial"/>
          <w:sz w:val="22"/>
          <w:szCs w:val="22"/>
        </w:rPr>
        <w:t>stním řešením mechanických funkčních dílů.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Zhotovováni vitráží náročné kresby a barevnosti z barevných nebo malovaných skel do profilovaných olověných prutů včetně spájení a montáže.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Zhotovování a restaurování náročných ornamentálních a </w:t>
      </w:r>
      <w:r w:rsidRPr="00284F42">
        <w:rPr>
          <w:rFonts w:ascii="Arial" w:hAnsi="Arial" w:cs="Arial"/>
          <w:sz w:val="22"/>
          <w:szCs w:val="22"/>
        </w:rPr>
        <w:t>figurálních intarzií včetně jejich oprav všemi technikami.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Vypracovávání návrhů a samostatné zhotovování vzorů umělecky náročných knihařských výrobků.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Rekonstrukce historicky cenných pasířských výrobků (např. přileb, štítů apod.).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Řezby figurálníc</w:t>
      </w:r>
      <w:r w:rsidRPr="00284F42">
        <w:rPr>
          <w:rFonts w:ascii="Arial" w:hAnsi="Arial" w:cs="Arial"/>
          <w:sz w:val="22"/>
          <w:szCs w:val="22"/>
        </w:rPr>
        <w:t>h předmětů lidového a užitého umění při používáni různých technik a vybíjení a vylévání kovem.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Umění a umělecká realizace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1. Sestavování a rozebírání dekorací, </w:t>
      </w:r>
      <w:proofErr w:type="spellStart"/>
      <w:r w:rsidRPr="00284F42">
        <w:rPr>
          <w:rFonts w:ascii="Arial" w:hAnsi="Arial" w:cs="Arial"/>
          <w:sz w:val="22"/>
          <w:szCs w:val="22"/>
        </w:rPr>
        <w:t>fundusových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prvků, praktikáblů, schodišť, oken a dveří, jejich ukládání</w:t>
      </w:r>
      <w:r w:rsidRPr="00284F42">
        <w:rPr>
          <w:rFonts w:ascii="Arial" w:hAnsi="Arial" w:cs="Arial"/>
          <w:sz w:val="22"/>
          <w:szCs w:val="22"/>
        </w:rPr>
        <w:t xml:space="preserve"> do skladu podle pořadí a druhu, skládání a přenášení dekoračních prvků, schodů, praktikáblů a ostatních prvků scénické výpravy. Obsluha jevištní mechanizace, například pevných točen, tahů na provazištích a propadel.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Sledování textů paralel</w:t>
      </w:r>
      <w:r w:rsidRPr="00284F42">
        <w:rPr>
          <w:rFonts w:ascii="Arial" w:hAnsi="Arial" w:cs="Arial"/>
          <w:sz w:val="22"/>
          <w:szCs w:val="22"/>
        </w:rPr>
        <w:t>ně s notovým záznamem a napovídání účinkujícím při zkouškách a představeních.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Organizační zajišťování průběhu zkoušek, představení a koncertů na jevišti, pódiu i v zákulisí. Vystavování písemného hlášení o průběhu zkoušek.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Pořizování videozáznamů pro</w:t>
      </w:r>
      <w:r w:rsidRPr="00284F42">
        <w:rPr>
          <w:rFonts w:ascii="Arial" w:hAnsi="Arial" w:cs="Arial"/>
          <w:sz w:val="22"/>
          <w:szCs w:val="22"/>
        </w:rPr>
        <w:t xml:space="preserve"> dokumentační účely včetně stanovování podmínek pro snímání a provádění střihu.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Zajišťování kulturně osvětových akcí místního významu, činnosti klubů, souborů a jiných zájmových uskupení se zaměřením na kulturně výchovnou činnost.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5. Samostatné stavění </w:t>
      </w:r>
      <w:r w:rsidRPr="00284F42">
        <w:rPr>
          <w:rFonts w:ascii="Arial" w:hAnsi="Arial" w:cs="Arial"/>
          <w:sz w:val="22"/>
          <w:szCs w:val="22"/>
        </w:rPr>
        <w:t>členitých a velkorozměrných jevištních scénických úprav i v průběhu představení včetně obsluhy velké a složité mechanizace. Kompletní zajišťování technického zázemí a provozních podmínek pro uměleckou činnost komorních těles, menších operních a symfonickýc</w:t>
      </w:r>
      <w:r w:rsidRPr="00284F42">
        <w:rPr>
          <w:rFonts w:ascii="Arial" w:hAnsi="Arial" w:cs="Arial"/>
          <w:sz w:val="22"/>
          <w:szCs w:val="22"/>
        </w:rPr>
        <w:t>h souborů.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Úprava překladů textů libret pro titulkovací zařízení a jeho obsluha při představeních.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Provozní technické práce při záznamu zvuku elektronickou cestou, například nastavování a obsluha zařízení pro tvorbu zvuku elektronickou c</w:t>
      </w:r>
      <w:r w:rsidRPr="00284F42">
        <w:rPr>
          <w:rFonts w:ascii="Arial" w:hAnsi="Arial" w:cs="Arial"/>
          <w:sz w:val="22"/>
          <w:szCs w:val="22"/>
        </w:rPr>
        <w:t>estou a řízení provozu souborů elektronických studiových i přenosových zařízení a zařízení pro magnetický záznam a reprodukci zvuku.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Seřizování a nastavování světelného toku a světelné stopy s ohledem na intenzitu a rovnoměrné rozložení světla, rozvodný</w:t>
      </w:r>
      <w:r w:rsidRPr="00284F42">
        <w:rPr>
          <w:rFonts w:ascii="Arial" w:hAnsi="Arial" w:cs="Arial"/>
          <w:sz w:val="22"/>
          <w:szCs w:val="22"/>
        </w:rPr>
        <w:t>ch stoků a jejich mechanických a elektrických částí nebo obsluha tvarovacích i reportážních světlometů.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Samostatné zajišťování kulturně výchovných akcí a programů regionálního významu, činnosti klubů, souborů a jiných zájmových uskupení.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</w:t>
      </w:r>
      <w:r w:rsidRPr="00284F42">
        <w:rPr>
          <w:rFonts w:ascii="Arial" w:hAnsi="Arial" w:cs="Arial"/>
          <w:sz w:val="22"/>
          <w:szCs w:val="22"/>
        </w:rPr>
        <w:t xml:space="preserve"> Interpretace rolí dramatických děl.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Interpretace kolektivních částí náročných baletních, instrumentálních, vokálních nebo vokálně instrumentálních děl.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3. Nastudování pěveckých partů nebo baletních čísel hudebně dramatických děl a vokálně-symfonických </w:t>
      </w:r>
      <w:r w:rsidRPr="00284F42">
        <w:rPr>
          <w:rFonts w:ascii="Arial" w:hAnsi="Arial" w:cs="Arial"/>
          <w:sz w:val="22"/>
          <w:szCs w:val="22"/>
        </w:rPr>
        <w:t>děl nebo baletních děl se sólisty a sborem. Hudební doprovod nácviků nebo veřejných provádění baletních nebo tanečních děl.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4. Natáčení audiovizuálních programů, střihové a režijní </w:t>
      </w:r>
      <w:proofErr w:type="gramStart"/>
      <w:r w:rsidRPr="00284F42">
        <w:rPr>
          <w:rFonts w:ascii="Arial" w:hAnsi="Arial" w:cs="Arial"/>
          <w:sz w:val="22"/>
          <w:szCs w:val="22"/>
        </w:rPr>
        <w:t>zpracovávání..</w:t>
      </w:r>
      <w:proofErr w:type="gramEnd"/>
      <w:r w:rsidRPr="00284F42">
        <w:rPr>
          <w:rFonts w:ascii="Arial" w:hAnsi="Arial" w:cs="Arial"/>
          <w:sz w:val="22"/>
          <w:szCs w:val="22"/>
        </w:rPr>
        <w:t xml:space="preserve"> Samostatné tvůrčí sestavování krátkých pořadů včetně zpracov</w:t>
      </w:r>
      <w:r w:rsidRPr="00284F42">
        <w:rPr>
          <w:rFonts w:ascii="Arial" w:hAnsi="Arial" w:cs="Arial"/>
          <w:sz w:val="22"/>
          <w:szCs w:val="22"/>
        </w:rPr>
        <w:t>ání scénáře, střihu, titulkování, případně dodatečného ozvučování.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Koncipování organizačně náročných a složitě koncipovaných celostátních a mezinárodních přehlídek, festivalů, sympozií, konferencí a jiných akcí.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Režie dramatických nebo h</w:t>
      </w:r>
      <w:r w:rsidRPr="00284F42">
        <w:rPr>
          <w:rFonts w:ascii="Arial" w:hAnsi="Arial" w:cs="Arial"/>
          <w:sz w:val="22"/>
          <w:szCs w:val="22"/>
        </w:rPr>
        <w:t>udebně dramatických děl.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Nastudování lidových tanců, tanečních pásem, celovečerních tanečních vystoupení nebo tanečních nebo baletních součástí hudebně dramatických a dramatických děl.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Nastudování sborových a vokálně-symfonických děl a sborových pě</w:t>
      </w:r>
      <w:r w:rsidRPr="00284F42">
        <w:rPr>
          <w:rFonts w:ascii="Arial" w:hAnsi="Arial" w:cs="Arial"/>
          <w:sz w:val="22"/>
          <w:szCs w:val="22"/>
        </w:rPr>
        <w:t>veckých částí hudebně dramatických děl.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4. Nastudování a dirigování symfonických, komorních, operních a baletních děl (hudební </w:t>
      </w:r>
      <w:r w:rsidRPr="00284F42">
        <w:rPr>
          <w:rFonts w:ascii="Arial" w:hAnsi="Arial" w:cs="Arial"/>
          <w:sz w:val="22"/>
          <w:szCs w:val="22"/>
        </w:rPr>
        <w:lastRenderedPageBreak/>
        <w:t>stránky) a muzikálů.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Tvůrčí interpretace hlavních nebo náročných rolí dramatických děl. Interpretace sólových rolí operních, b</w:t>
      </w:r>
      <w:r w:rsidRPr="00284F42">
        <w:rPr>
          <w:rFonts w:ascii="Arial" w:hAnsi="Arial" w:cs="Arial"/>
          <w:sz w:val="22"/>
          <w:szCs w:val="22"/>
        </w:rPr>
        <w:t>aletních, operetních a muzikálových.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Interpretace kolektivních částí náročných instrumentálních nebo vokálních děl s nástrojovou nebo vokální skupinou včetně zajišťování umělecké úrovně skupiny. Interpretace sólových partů hudebních děl.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</w:t>
      </w:r>
      <w:r w:rsidRPr="00284F42">
        <w:rPr>
          <w:rFonts w:ascii="Arial" w:hAnsi="Arial" w:cs="Arial"/>
          <w:sz w:val="22"/>
          <w:szCs w:val="22"/>
        </w:rPr>
        <w:t xml:space="preserve"> Režie nejnáročnějších dramatických nebo hudebně dramatických děl nebo inscenační ztvárňování baletních a pantomimických děl, a to v divadle, které dlouhodobě dosahuje vysoké umělecké úrovně přispívající k rozvoji uměleckých žánrů.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Tvorba umělecké konce</w:t>
      </w:r>
      <w:r w:rsidRPr="00284F42">
        <w:rPr>
          <w:rFonts w:ascii="Arial" w:hAnsi="Arial" w:cs="Arial"/>
          <w:sz w:val="22"/>
          <w:szCs w:val="22"/>
        </w:rPr>
        <w:t>pce velkého symfonického nebo velkého operního orchestru včetně nastudovaní a dirigovaní nejsložitějších symfonických a operních děl na tuzemských i zahraničních pódiích.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Výroba potravin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Výroba všech druhů zmrzlin (např. mléčných, smetano</w:t>
      </w:r>
      <w:r w:rsidRPr="00284F42">
        <w:rPr>
          <w:rFonts w:ascii="Arial" w:hAnsi="Arial" w:cs="Arial"/>
          <w:sz w:val="22"/>
          <w:szCs w:val="22"/>
        </w:rPr>
        <w:t>vých apod.).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2. Zad6láváni těsta ve výrobě sušenek, </w:t>
      </w:r>
      <w:proofErr w:type="spellStart"/>
      <w:r w:rsidRPr="00284F42">
        <w:rPr>
          <w:rFonts w:ascii="Arial" w:hAnsi="Arial" w:cs="Arial"/>
          <w:sz w:val="22"/>
          <w:szCs w:val="22"/>
        </w:rPr>
        <w:t>crackerů</w:t>
      </w:r>
      <w:proofErr w:type="spellEnd"/>
      <w:r w:rsidRPr="00284F42">
        <w:rPr>
          <w:rFonts w:ascii="Arial" w:hAnsi="Arial" w:cs="Arial"/>
          <w:sz w:val="22"/>
          <w:szCs w:val="22"/>
        </w:rPr>
        <w:t>, perníků, sucharů a oplatek.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Úprava jatečního masa pro kuchyňské zpracovávání včetně jeho třídění podle druhů.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Porážení skotu a jateční zpracování masa.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Sázení, předpékání a</w:t>
      </w:r>
      <w:r w:rsidRPr="00284F42">
        <w:rPr>
          <w:rFonts w:ascii="Arial" w:hAnsi="Arial" w:cs="Arial"/>
          <w:sz w:val="22"/>
          <w:szCs w:val="22"/>
        </w:rPr>
        <w:t> vypékání chleba a pečiva v sázecích a vytahovacích pecích, příprava a obsluha pecí.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Samostatné zhotovování všech druhů cukrářských výrobků širokého sortimentu (např. mandlových piškotů, piškotů ananas-dezert, špiček s tekutou náplní, dortů apod.) včetn</w:t>
      </w:r>
      <w:r w:rsidRPr="00284F42">
        <w:rPr>
          <w:rFonts w:ascii="Arial" w:hAnsi="Arial" w:cs="Arial"/>
          <w:sz w:val="22"/>
          <w:szCs w:val="22"/>
        </w:rPr>
        <w:t>ě určování vhodnosti surovin k používání.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Výzkum a vývoj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Samostatné řešení dílčích výzkumných a vývojových úkolů nebo provádění výzkumných a vývojových prací při realizaci úkolů vědy a techniky pod vedením vedoucího týmu. Řešení přesně vě</w:t>
      </w:r>
      <w:r w:rsidRPr="00284F42">
        <w:rPr>
          <w:rFonts w:ascii="Arial" w:hAnsi="Arial" w:cs="Arial"/>
          <w:sz w:val="22"/>
          <w:szCs w:val="22"/>
        </w:rPr>
        <w:t>cně i časově stanovených konkrétních výzkumných a vývojových úkolů, zpravidla dílčích částí větších celků s konkrétními návaznostmi na celek i další systémy pod vedením vedoucího týmu.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Samostatné řešení výzkumných a vývojových úkolů nebo sa</w:t>
      </w:r>
      <w:r w:rsidRPr="00284F42">
        <w:rPr>
          <w:rFonts w:ascii="Arial" w:hAnsi="Arial" w:cs="Arial"/>
          <w:sz w:val="22"/>
          <w:szCs w:val="22"/>
        </w:rPr>
        <w:t>mostatné provádění náročných a obtížných výzkumných a vývojových prací při řešení a realizaci úkolů rozvoje vědy a techniky řešených výzkumným týmem. Komplexní řešení výzkumných a vývojových úkolů s definovanými vstupy a rámcově určenými výstupy ve stanove</w:t>
      </w:r>
      <w:r w:rsidRPr="00284F42">
        <w:rPr>
          <w:rFonts w:ascii="Arial" w:hAnsi="Arial" w:cs="Arial"/>
          <w:sz w:val="22"/>
          <w:szCs w:val="22"/>
        </w:rPr>
        <w:t>ném čase a s vazbami na příbuzné vědní obory.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8.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1. Tvůrčí řešení nejnáročnějších výzkumných a vývojových úkolů nebo provádění velmi </w:t>
      </w:r>
      <w:r w:rsidRPr="00284F42">
        <w:rPr>
          <w:rFonts w:ascii="Arial" w:hAnsi="Arial" w:cs="Arial"/>
          <w:sz w:val="22"/>
          <w:szCs w:val="22"/>
        </w:rPr>
        <w:lastRenderedPageBreak/>
        <w:t>náročných a obtížných výzkumných a vývojových prací při tvůrčím řešení úkolů celostátního významu pro rozvoj odvě</w:t>
      </w:r>
      <w:r w:rsidRPr="00284F42">
        <w:rPr>
          <w:rFonts w:ascii="Arial" w:hAnsi="Arial" w:cs="Arial"/>
          <w:sz w:val="22"/>
          <w:szCs w:val="22"/>
        </w:rPr>
        <w:t>tví nebo vědního oboru a případně vedení výzkumného týmu. Řešení principiálně nových vědeckovýzkumných okruhů s rámcově velmi neurčitě vymezenými vstupy a nespecifikovatelnými výstupy zpravidla významově přesahující velmi dlouhé časové horizonty (generace)</w:t>
      </w:r>
      <w:r w:rsidRPr="00284F42">
        <w:rPr>
          <w:rFonts w:ascii="Arial" w:hAnsi="Arial" w:cs="Arial"/>
          <w:sz w:val="22"/>
          <w:szCs w:val="22"/>
        </w:rPr>
        <w:t xml:space="preserve"> s dopady na široké spektrum dalších činnosti, vyžadující velmi vysoký stupeň zobecnění jevů.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Vzdělávání a výchova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Vzdělávací činnost v zájmových kurzech.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Vychovatelská činnost v zájmovém vzdělávání.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Praktický výcvik v </w:t>
      </w:r>
      <w:r w:rsidRPr="00284F42">
        <w:rPr>
          <w:rFonts w:ascii="Arial" w:hAnsi="Arial" w:cs="Arial"/>
          <w:sz w:val="22"/>
          <w:szCs w:val="22"/>
        </w:rPr>
        <w:t>řízení, technice jízdy a údržbě vozidel pro získání řidičského oprávnění k řízení motorových vozidel.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Vzdělávací činnost zaměřená na odbornou přípravu a praktický výcvik ve speciálně zaměřených kurzech ukončená závěrečnou zkouškou.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Vzdělávací a výcho</w:t>
      </w:r>
      <w:r w:rsidRPr="00284F42">
        <w:rPr>
          <w:rFonts w:ascii="Arial" w:hAnsi="Arial" w:cs="Arial"/>
          <w:sz w:val="22"/>
          <w:szCs w:val="22"/>
        </w:rPr>
        <w:t>vná činnost směřující k získávání vědomostí, dovedností a návyků dětí předškolního věku.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Vzdělávací a výchovná činnost v praktickém vyučování v oborech středního vzdělání s maturitní zkouškou nebo v odborném výcviku v oborech středního vzdělání s výuční</w:t>
      </w:r>
      <w:r w:rsidRPr="00284F42">
        <w:rPr>
          <w:rFonts w:ascii="Arial" w:hAnsi="Arial" w:cs="Arial"/>
          <w:sz w:val="22"/>
          <w:szCs w:val="22"/>
        </w:rPr>
        <w:t>m listem.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Komplexní vychovatelská, metodická, poradenská a další pedagogická činnost rozvíjející zájmy, znalosti a tvořivé schopnosti nebo specificky rozvíjející osobnost dítěte nebo žáka i studenta včetně využívání variantních výchovných metod a hodnoc</w:t>
      </w:r>
      <w:r w:rsidRPr="00284F42">
        <w:rPr>
          <w:rFonts w:ascii="Arial" w:hAnsi="Arial" w:cs="Arial"/>
          <w:sz w:val="22"/>
          <w:szCs w:val="22"/>
        </w:rPr>
        <w:t>ení jejich účinnosti. Koordinace práce vychovatelů.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Výchovná a vzdělávací činnost rozvíjející dříve získané návyky. Posilování dalšího rozvoje a fixace zbytkových schopností u mentálně postižených jedinců včetně rozvíjení jejich zájmové činnosti s využi</w:t>
      </w:r>
      <w:r w:rsidRPr="00284F42">
        <w:rPr>
          <w:rFonts w:ascii="Arial" w:hAnsi="Arial" w:cs="Arial"/>
          <w:sz w:val="22"/>
          <w:szCs w:val="22"/>
        </w:rPr>
        <w:t>tím specifických výchovných a vzdělávacích metod na základě znalostí speciální pedagogiky.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Vzdělávací a výchovná činnost zaměřená na získávání vědomostí a dovedností ve všeobecně vzdělávacích nebo odborných předmětech.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Provádění speciáln</w:t>
      </w:r>
      <w:r w:rsidRPr="00284F42">
        <w:rPr>
          <w:rFonts w:ascii="Arial" w:hAnsi="Arial" w:cs="Arial"/>
          <w:sz w:val="22"/>
          <w:szCs w:val="22"/>
        </w:rPr>
        <w:t>ě pedagogických prací.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Vzdělávací a tvůrčí činnost při vyučování studentů nebo absolventů vysokých škol, vedení cvičení, seminářů, průběžná kontrola studia, poskytování konzultací, popřípadě přednášení a řešení vědeckých, výzkumných a vývoj</w:t>
      </w:r>
      <w:r w:rsidRPr="00284F42">
        <w:rPr>
          <w:rFonts w:ascii="Arial" w:hAnsi="Arial" w:cs="Arial"/>
          <w:sz w:val="22"/>
          <w:szCs w:val="22"/>
        </w:rPr>
        <w:t>ových úkolů, provádění tvůrčí činnosti v oblasti umění nebo další tvůrčí činnosti.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Tvorba koncepcí a programů vzdělávání a provádění dalších specializovaných metodologických prací v oblasti pedagogiky a psychologie.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Metodická a specializovaná poraden</w:t>
      </w:r>
      <w:r w:rsidRPr="00284F42">
        <w:rPr>
          <w:rFonts w:ascii="Arial" w:hAnsi="Arial" w:cs="Arial"/>
          <w:sz w:val="22"/>
          <w:szCs w:val="22"/>
        </w:rPr>
        <w:t>ská vychovatelská činnost, tvorba výchovných a vzdělávacích dokumentů, evaluačních nástrojů a preventivních programů. Preventivní, primárně diagnostická a konzultační činnost, koordinace aplikace speciálně pedagogických postupů, nových výchovných metod.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</w:t>
      </w:r>
      <w:r w:rsidRPr="00284F42">
        <w:rPr>
          <w:rFonts w:ascii="Arial" w:hAnsi="Arial" w:cs="Arial"/>
          <w:sz w:val="22"/>
          <w:szCs w:val="22"/>
        </w:rPr>
        <w:t xml:space="preserve"> Vytváření koncepcí sociální rehabilitace osob se zdravotním postižením. Poskytování </w:t>
      </w:r>
      <w:r w:rsidRPr="00284F42">
        <w:rPr>
          <w:rFonts w:ascii="Arial" w:hAnsi="Arial" w:cs="Arial"/>
          <w:sz w:val="22"/>
          <w:szCs w:val="22"/>
        </w:rPr>
        <w:lastRenderedPageBreak/>
        <w:t>terapeutické péče klientům a jejich rodinným příslušníkům v obtížné životní situaci.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8.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Tvůrčí rozvíjení rozhodujících trendů vývoje vědy a výzkumu nebo umění</w:t>
      </w:r>
      <w:r w:rsidRPr="00284F42">
        <w:rPr>
          <w:rFonts w:ascii="Arial" w:hAnsi="Arial" w:cs="Arial"/>
          <w:sz w:val="22"/>
          <w:szCs w:val="22"/>
        </w:rPr>
        <w:t xml:space="preserve"> spojené s aplikací výsledků vědecké, výzkumné a vývojové činnosti ve vzdělávání studentů nebo absolventů vysokých škol a v přípravě vědeckých nebo uměleckých pracovníků.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Zemědělská výroba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Ošetřování veřejné zeleně zaléváním, okopáváním a</w:t>
      </w:r>
      <w:r w:rsidRPr="00284F42">
        <w:rPr>
          <w:rFonts w:ascii="Arial" w:hAnsi="Arial" w:cs="Arial"/>
          <w:sz w:val="22"/>
          <w:szCs w:val="22"/>
        </w:rPr>
        <w:t> podobně.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Balení a příprava sazenic k expedici.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Pomocné práce při ošetřování zvířat.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Ruční fyzicky namáhavé práce v zemědělství, obsluha jednoduchých závěsných zařízení, manipulační práce u zemědělských strojů.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Příprava a kultivová</w:t>
      </w:r>
      <w:r w:rsidRPr="00284F42">
        <w:rPr>
          <w:rFonts w:ascii="Arial" w:hAnsi="Arial" w:cs="Arial"/>
          <w:sz w:val="22"/>
          <w:szCs w:val="22"/>
        </w:rPr>
        <w:t>ní půdy malou mechanizací, výsadba okrasných a ovocných stromů, provádění postřiků a dezinfekce půdy, ruční odvětvovaní.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Obsluha secích strojů při setí kukuřice a obilí a obsluha adaptérů pro výsev jetelovin.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Pěstování okrasných druhů ro</w:t>
      </w:r>
      <w:r w:rsidRPr="00284F42">
        <w:rPr>
          <w:rFonts w:ascii="Arial" w:hAnsi="Arial" w:cs="Arial"/>
          <w:sz w:val="22"/>
          <w:szCs w:val="22"/>
        </w:rPr>
        <w:t>stlin, jejich roubování a očkování, ošetřování zvlášť náročných druhů, například kaktusů, včetně případného setí.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Řízení výlovů rybníků včetně přípravy (strojení) rybníků k výlovům.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Ošetřovaní a kovaní koňských kopyt, úprava podkov, kování zdravých a</w:t>
      </w:r>
      <w:r w:rsidRPr="00284F42">
        <w:rPr>
          <w:rFonts w:ascii="Arial" w:hAnsi="Arial" w:cs="Arial"/>
          <w:sz w:val="22"/>
          <w:szCs w:val="22"/>
        </w:rPr>
        <w:t> nedeformovaných kopyt.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Ošetřování a regulace rychleného růstu rostlin nebo ošetřování tropických druhů rostlin.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Provádění výchovného a udržovacího řezu dřevin podle druhů nebo odrůd a klasifikace školkařských výpěstků. Aplikace chemických prostředků</w:t>
      </w:r>
      <w:r w:rsidRPr="00284F42">
        <w:rPr>
          <w:rFonts w:ascii="Arial" w:hAnsi="Arial" w:cs="Arial"/>
          <w:sz w:val="22"/>
          <w:szCs w:val="22"/>
        </w:rPr>
        <w:t xml:space="preserve"> a přihnojování všech zahradnických kultur.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Řízení a údržba kolových traktorů.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 Samostatné ošetřování zvířat včetně krmení, odborná pomoc při veterinárních zákrocích.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Komplexní ošetřování vzácných a ohrožených druhů zvířat včetně umělé</w:t>
      </w:r>
      <w:r w:rsidRPr="00284F42">
        <w:rPr>
          <w:rFonts w:ascii="Arial" w:hAnsi="Arial" w:cs="Arial"/>
          <w:sz w:val="22"/>
          <w:szCs w:val="22"/>
        </w:rPr>
        <w:t>ho odchovu jejich mláďat.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Řízení, obsluha a seřizování samojízdných strojů a zařízení a kombinovaných sklízečů pro sklizeň píce, slámy, technických plodin, okopanin, zeleniny apod.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>Zdravotnictví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Vykonávání povolání sanitáře.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</w:t>
      </w:r>
      <w:r w:rsidRPr="00284F42">
        <w:rPr>
          <w:rFonts w:ascii="Arial" w:hAnsi="Arial" w:cs="Arial"/>
          <w:sz w:val="22"/>
          <w:szCs w:val="22"/>
        </w:rPr>
        <w:t>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Vykonávání povolání ošetřovatele, zubní instrumentářky nebo dezinfektora.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1. Vykonávání povolaní zdravotnického laboratorního nebo nutričního asistenta nebo asistenta zubního technika, </w:t>
      </w:r>
      <w:proofErr w:type="spellStart"/>
      <w:r w:rsidRPr="00284F42">
        <w:rPr>
          <w:rFonts w:ascii="Arial" w:hAnsi="Arial" w:cs="Arial"/>
          <w:sz w:val="22"/>
          <w:szCs w:val="22"/>
        </w:rPr>
        <w:t>ortoticko</w:t>
      </w:r>
      <w:proofErr w:type="spellEnd"/>
      <w:r w:rsidRPr="00284F42">
        <w:rPr>
          <w:rFonts w:ascii="Arial" w:hAnsi="Arial" w:cs="Arial"/>
          <w:sz w:val="22"/>
          <w:szCs w:val="22"/>
        </w:rPr>
        <w:t>-protetického technika nebo ochrany ve</w:t>
      </w:r>
      <w:r w:rsidRPr="00284F42">
        <w:rPr>
          <w:rFonts w:ascii="Arial" w:hAnsi="Arial" w:cs="Arial"/>
          <w:sz w:val="22"/>
          <w:szCs w:val="22"/>
        </w:rPr>
        <w:t xml:space="preserve">řejného zdraví. Vykonávání povolaní všeobecné sestra, porodní asistentky, nutričního terapeuta, zdravotnického záchranáře, </w:t>
      </w:r>
      <w:proofErr w:type="spellStart"/>
      <w:r w:rsidRPr="00284F42">
        <w:rPr>
          <w:rFonts w:ascii="Arial" w:hAnsi="Arial" w:cs="Arial"/>
          <w:sz w:val="22"/>
          <w:szCs w:val="22"/>
        </w:rPr>
        <w:t>optometristy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ortoptisty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ortotika</w:t>
      </w:r>
      <w:proofErr w:type="spellEnd"/>
      <w:r w:rsidRPr="00284F42">
        <w:rPr>
          <w:rFonts w:ascii="Arial" w:hAnsi="Arial" w:cs="Arial"/>
          <w:sz w:val="22"/>
          <w:szCs w:val="22"/>
        </w:rPr>
        <w:t>-protetika, ergoterapeuta, fyzioterapeuta, asistenta ochrany veřejného zdraví, zdravotního laborant</w:t>
      </w:r>
      <w:r w:rsidRPr="00284F42">
        <w:rPr>
          <w:rFonts w:ascii="Arial" w:hAnsi="Arial" w:cs="Arial"/>
          <w:sz w:val="22"/>
          <w:szCs w:val="22"/>
        </w:rPr>
        <w:t xml:space="preserve">a, </w:t>
      </w:r>
      <w:proofErr w:type="spellStart"/>
      <w:r w:rsidRPr="00284F42">
        <w:rPr>
          <w:rFonts w:ascii="Arial" w:hAnsi="Arial" w:cs="Arial"/>
          <w:sz w:val="22"/>
          <w:szCs w:val="22"/>
        </w:rPr>
        <w:t>biomedicínckého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technika, radiologického asistenta, radiologického technika, farmaceutického asistenta nebo zubního technika pod odborným dohledem.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Vykonáváni povolání všeobecné sestra, porodní asistentky, nutričního terapeuta, zdravotni</w:t>
      </w:r>
      <w:r w:rsidRPr="00284F42">
        <w:rPr>
          <w:rFonts w:ascii="Arial" w:hAnsi="Arial" w:cs="Arial"/>
          <w:sz w:val="22"/>
          <w:szCs w:val="22"/>
        </w:rPr>
        <w:t xml:space="preserve">ckého záchranáře, </w:t>
      </w:r>
      <w:proofErr w:type="spellStart"/>
      <w:r w:rsidRPr="00284F42">
        <w:rPr>
          <w:rFonts w:ascii="Arial" w:hAnsi="Arial" w:cs="Arial"/>
          <w:sz w:val="22"/>
          <w:szCs w:val="22"/>
        </w:rPr>
        <w:t>optometristy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ortoptisty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84F42">
        <w:rPr>
          <w:rFonts w:ascii="Arial" w:hAnsi="Arial" w:cs="Arial"/>
          <w:sz w:val="22"/>
          <w:szCs w:val="22"/>
        </w:rPr>
        <w:t>ortotika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-protetika, ergoterapeuta, fyzioterapeuta, asistenta ochrany veřejného zdraví, zdravotního laboranta, </w:t>
      </w:r>
      <w:proofErr w:type="spellStart"/>
      <w:r w:rsidRPr="00284F42">
        <w:rPr>
          <w:rFonts w:ascii="Arial" w:hAnsi="Arial" w:cs="Arial"/>
          <w:sz w:val="22"/>
          <w:szCs w:val="22"/>
        </w:rPr>
        <w:t>biomedicínckého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technika, radiologického asistenta, radiologického technika, farmaceutického asistenta</w:t>
      </w:r>
      <w:r w:rsidRPr="00284F42">
        <w:rPr>
          <w:rFonts w:ascii="Arial" w:hAnsi="Arial" w:cs="Arial"/>
          <w:sz w:val="22"/>
          <w:szCs w:val="22"/>
        </w:rPr>
        <w:t xml:space="preserve"> nebo zubního technika bez odborného dohledu.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Samostatné vykonávání povolaní psychologa ve zdravotnictví, koncepční, metodické a zvlášť náročné specializované činnosti v povolání fyzioterapeuta, povolání odborného pracovníka v ochraně veřej</w:t>
      </w:r>
      <w:r w:rsidRPr="00284F42">
        <w:rPr>
          <w:rFonts w:ascii="Arial" w:hAnsi="Arial" w:cs="Arial"/>
          <w:sz w:val="22"/>
          <w:szCs w:val="22"/>
        </w:rPr>
        <w:t xml:space="preserve">ného zdraví, </w:t>
      </w:r>
      <w:proofErr w:type="spellStart"/>
      <w:r w:rsidRPr="00284F42">
        <w:rPr>
          <w:rFonts w:ascii="Arial" w:hAnsi="Arial" w:cs="Arial"/>
          <w:sz w:val="22"/>
          <w:szCs w:val="22"/>
        </w:rPr>
        <w:t>biomedicínckého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inženýra, odborného pracovníka v laboratorních metodách a v přípravě léčivých přípravků nebo radiologického fyzika.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Vykonávání povolání lékaře, zubního lékaře, farmaceuta, klinického psychologa nebo klinického l</w:t>
      </w:r>
      <w:r w:rsidRPr="00284F42">
        <w:rPr>
          <w:rFonts w:ascii="Arial" w:hAnsi="Arial" w:cs="Arial"/>
          <w:sz w:val="22"/>
          <w:szCs w:val="22"/>
        </w:rPr>
        <w:t>ogopeda.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Zpracování dřeva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Řízení vysoušecích procesů při sušení řeziva, hranolků a vlysů včetně obsluhy mechanizmů sušáren a provádění váhových zkoušek.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Obsluha jednoduchých jednoúčelových strojů včetně jejich seřizování.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Truhlářské opravy kancelářského nábytku.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2. Hoblovaní řeziva, přířezů, vlysů a plošných materiálů na </w:t>
      </w:r>
      <w:proofErr w:type="spellStart"/>
      <w:r w:rsidRPr="00284F42">
        <w:rPr>
          <w:rFonts w:ascii="Arial" w:hAnsi="Arial" w:cs="Arial"/>
          <w:sz w:val="22"/>
          <w:szCs w:val="22"/>
        </w:rPr>
        <w:t>tloušťkovacích</w:t>
      </w:r>
      <w:proofErr w:type="spellEnd"/>
      <w:r w:rsidRPr="00284F4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84F42">
        <w:rPr>
          <w:rFonts w:ascii="Arial" w:hAnsi="Arial" w:cs="Arial"/>
          <w:sz w:val="22"/>
          <w:szCs w:val="22"/>
        </w:rPr>
        <w:t>tří</w:t>
      </w:r>
      <w:proofErr w:type="gramEnd"/>
      <w:r w:rsidRPr="00284F42">
        <w:rPr>
          <w:rFonts w:ascii="Arial" w:hAnsi="Arial" w:cs="Arial"/>
          <w:sz w:val="22"/>
          <w:szCs w:val="22"/>
        </w:rPr>
        <w:t xml:space="preserve"> a čtyřstranných frézách (hoblovkách) a rovinných frézách včetně jejich seřizování.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Obkládání stěn a stropů deskami, provádění zákl</w:t>
      </w:r>
      <w:r w:rsidRPr="00284F42">
        <w:rPr>
          <w:rFonts w:ascii="Arial" w:hAnsi="Arial" w:cs="Arial"/>
          <w:sz w:val="22"/>
          <w:szCs w:val="22"/>
        </w:rPr>
        <w:t>opů a podbíjení z prken.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5E40A1" w:rsidRDefault="005E40A1">
      <w:pPr>
        <w:pStyle w:val="pcenter"/>
        <w:rPr>
          <w:rFonts w:ascii="Arial" w:hAnsi="Arial" w:cs="Arial"/>
          <w:sz w:val="22"/>
          <w:szCs w:val="22"/>
        </w:rPr>
      </w:pP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84F42">
        <w:rPr>
          <w:rFonts w:ascii="Arial" w:hAnsi="Arial" w:cs="Arial"/>
          <w:sz w:val="22"/>
          <w:szCs w:val="22"/>
        </w:rPr>
        <w:lastRenderedPageBreak/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Zhotovování slohového nábytku, kazetových stěn a stropů včetně zhotovování šablon a nábytku s výraznými uměleckými prvky včetně lidové umělecké výroby.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Řízení, obsluha, údržba a běžné opravy víceúčelových strojů</w:t>
      </w:r>
      <w:r w:rsidRPr="00284F42">
        <w:rPr>
          <w:rFonts w:ascii="Arial" w:hAnsi="Arial" w:cs="Arial"/>
          <w:sz w:val="22"/>
          <w:szCs w:val="22"/>
        </w:rPr>
        <w:t xml:space="preserve"> pro těžbu dřeva.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Ostatní a společné pracovní činnosti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Provádění běžného úklidu, vynášení odpadků, provádění dezinfekce, čištění koberců elektrickým vysavačem.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Značkování a drobné opravy prádla a oděvů ručně i strojně, sestavování nebo</w:t>
      </w:r>
      <w:r w:rsidRPr="00284F42">
        <w:rPr>
          <w:rFonts w:ascii="Arial" w:hAnsi="Arial" w:cs="Arial"/>
          <w:sz w:val="22"/>
          <w:szCs w:val="22"/>
        </w:rPr>
        <w:t xml:space="preserve"> vážení dávek pro určený způsob praní a typy praček.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3. Obsluha jednoduchých rozmnožovacích zařízení.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Doručování různých druhů zásilek.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Kontrola příchodu a odchodu zaměstnanců a dalších osob, příjezdů a odjezdů vozidel, výdej klíčů.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P</w:t>
      </w:r>
      <w:r w:rsidRPr="00284F42">
        <w:rPr>
          <w:rFonts w:ascii="Arial" w:hAnsi="Arial" w:cs="Arial"/>
          <w:sz w:val="22"/>
          <w:szCs w:val="22"/>
        </w:rPr>
        <w:t>rovádění komplexního těžkého úklidu po malířích s případným použitím různých mechanizačních úklidových strojů nebo úklidu velkých ploch s použitím samohybných mechanizmů.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Provádění odečtů energií v podnicích i domácnostech.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3. Provádění terénních úprav </w:t>
      </w:r>
      <w:r w:rsidRPr="00284F42">
        <w:rPr>
          <w:rFonts w:ascii="Arial" w:hAnsi="Arial" w:cs="Arial"/>
          <w:sz w:val="22"/>
          <w:szCs w:val="22"/>
        </w:rPr>
        <w:t>svahů a příkopů u silnic a cest včetně odstraňování křovin a větví ručně.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 Obsluha pobočkových telefonních ústředen.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5. Prodej vstupenek a propagačního materiálu na sportovní, kulturní nebo jiné akce včetně vyúčtování.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6. Nabídka a prodej omezeného sorti</w:t>
      </w:r>
      <w:r w:rsidRPr="00284F42">
        <w:rPr>
          <w:rFonts w:ascii="Arial" w:hAnsi="Arial" w:cs="Arial"/>
          <w:sz w:val="22"/>
          <w:szCs w:val="22"/>
        </w:rPr>
        <w:t>mentu nebo sortimentu s nižší náročností na jeho znalost, například tisku, cenin, tabákových výrobků, mražených výrobků, nápojů a suvenýrů ve stáncích i pochůzkovým prodejem.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7. Vybírání poplatků za výkon úzkého okruhu služeb.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 xml:space="preserve">8. Obsluha teplovodního nebo </w:t>
      </w:r>
      <w:r w:rsidRPr="00284F42">
        <w:rPr>
          <w:rFonts w:ascii="Arial" w:hAnsi="Arial" w:cs="Arial"/>
          <w:sz w:val="22"/>
          <w:szCs w:val="22"/>
        </w:rPr>
        <w:t>horkovodního kotle systému ústředního vytápění o výkonu kotle do 5,8 MW nebo nízkotlakého parního kotle o jmenovitém výkonu do 8 t/h.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9. Obsluha čistírny odpadních vod včetně čištění odpadních jímek.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10. Provádění domovnických a školnických prací včetně dr</w:t>
      </w:r>
      <w:r w:rsidRPr="00284F42">
        <w:rPr>
          <w:rFonts w:ascii="Arial" w:hAnsi="Arial" w:cs="Arial"/>
          <w:sz w:val="22"/>
          <w:szCs w:val="22"/>
        </w:rPr>
        <w:t>obné údržby.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11. Obsluha provozu parního kotle o jmenovitém nebo přepočteném výkonu do 60 t/h nebo horkovodního kotle o jmenovitém nebo přepočteném výkonu do 35 MW.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12. Zajišťování ochrany objektů, zařízení, sbírek a podobně, zjišťování a předběžné šetření</w:t>
      </w:r>
      <w:r w:rsidRPr="00284F42">
        <w:rPr>
          <w:rFonts w:ascii="Arial" w:hAnsi="Arial" w:cs="Arial"/>
          <w:sz w:val="22"/>
          <w:szCs w:val="22"/>
        </w:rPr>
        <w:t xml:space="preserve"> krádeží a poškození, spolupráce s policií.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13. Provádění obchůzek a obsluha bezpečnostního systému včetně kamerového, vyhodnocování a sledování snímání okolí budov, archivace nasnímaných záznamů.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14. Samostatná kvantitativní, případně kvalitativní přejímk</w:t>
      </w:r>
      <w:r w:rsidRPr="00284F42">
        <w:rPr>
          <w:rFonts w:ascii="Arial" w:hAnsi="Arial" w:cs="Arial"/>
          <w:sz w:val="22"/>
          <w:szCs w:val="22"/>
        </w:rPr>
        <w:t>a zboží, výrobků, materiálů a surovin, obsluha skladovacích mechanizmů s využitím výpočetní techniky, kompletace pro odběratele a expedice.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lastRenderedPageBreak/>
        <w:t xml:space="preserve">15. Údržbářské práce elektro, strojního nebo stavebního charakteru, truhlářské, lakýrnické, malířské, instalatérské </w:t>
      </w:r>
      <w:r w:rsidRPr="00284F42">
        <w:rPr>
          <w:rFonts w:ascii="Arial" w:hAnsi="Arial" w:cs="Arial"/>
          <w:sz w:val="22"/>
          <w:szCs w:val="22"/>
        </w:rPr>
        <w:t>a údržbářské práce včetně provedení méně náročných oprav.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16. Napínání kožešinových výrobků.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17. Ozbrojený doprovod peněžních zásilek a cenin.</w:t>
      </w:r>
    </w:p>
    <w:p w:rsidR="00000000" w:rsidRPr="00284F42" w:rsidRDefault="005E40A1">
      <w:pPr>
        <w:pStyle w:val="p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 </w:t>
      </w:r>
    </w:p>
    <w:p w:rsidR="00000000" w:rsidRPr="00284F42" w:rsidRDefault="005E40A1">
      <w:pPr>
        <w:pStyle w:val="pcenter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4. skupina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1. Čalounické opravy a renovace starožitností a uměleckých památkových předmětů.</w:t>
      </w:r>
    </w:p>
    <w:p w:rsidR="00000000" w:rsidRPr="00284F42" w:rsidRDefault="005E40A1">
      <w:pPr>
        <w:pStyle w:val="divind1"/>
        <w:rPr>
          <w:rFonts w:ascii="Arial" w:hAnsi="Arial" w:cs="Arial"/>
          <w:sz w:val="22"/>
          <w:szCs w:val="22"/>
        </w:rPr>
      </w:pPr>
      <w:r w:rsidRPr="00284F42">
        <w:rPr>
          <w:rFonts w:ascii="Arial" w:hAnsi="Arial" w:cs="Arial"/>
          <w:sz w:val="22"/>
          <w:szCs w:val="22"/>
        </w:rPr>
        <w:t>2. Zhotovování</w:t>
      </w:r>
      <w:r w:rsidRPr="00284F42">
        <w:rPr>
          <w:rFonts w:ascii="Arial" w:hAnsi="Arial" w:cs="Arial"/>
          <w:sz w:val="22"/>
          <w:szCs w:val="22"/>
        </w:rPr>
        <w:t xml:space="preserve"> modelů nebo individuálních zakázek kožešinových plášťů a palet.</w:t>
      </w:r>
    </w:p>
    <w:p w:rsidR="00000000" w:rsidRPr="00284F42" w:rsidRDefault="005E40A1">
      <w:pPr>
        <w:spacing w:line="80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000000" w:rsidRPr="00284F42" w:rsidRDefault="005E40A1">
      <w:pPr>
        <w:spacing w:line="800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sectPr w:rsidR="00000000" w:rsidRPr="00284F42">
      <w:footerReference w:type="default" r:id="rId23"/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40A1">
      <w:pPr>
        <w:spacing w:line="240" w:lineRule="auto"/>
      </w:pPr>
      <w:r>
        <w:separator/>
      </w:r>
    </w:p>
  </w:endnote>
  <w:endnote w:type="continuationSeparator" w:id="0">
    <w:p w:rsidR="00000000" w:rsidRDefault="005E40A1">
      <w:pPr>
        <w:spacing w:line="240" w:lineRule="auto"/>
      </w:pPr>
      <w:r>
        <w:continuationSeparator/>
      </w:r>
    </w:p>
  </w:endnote>
  <w:endnote w:id="1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109</w:t>
        </w:r>
      </w:hyperlink>
      <w:r>
        <w:t xml:space="preserve"> odst. 3 z</w:t>
      </w:r>
      <w:r>
        <w:t>á</w:t>
      </w:r>
      <w:r>
        <w:t>kon</w:t>
      </w:r>
      <w:r>
        <w:t>í</w:t>
      </w:r>
      <w:r>
        <w:t>ku pr</w:t>
      </w:r>
      <w:r>
        <w:t>á</w:t>
      </w:r>
      <w:r>
        <w:t>ce.</w:t>
      </w:r>
    </w:p>
  </w:endnote>
  <w:endnote w:id="2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t>Na</w:t>
      </w:r>
      <w:r>
        <w:t>ří</w:t>
      </w:r>
      <w:r>
        <w:t>zen</w:t>
      </w:r>
      <w:r>
        <w:t>í</w:t>
      </w:r>
      <w:proofErr w:type="gramEnd"/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hyperlink r:id="rId2" w:history="1">
        <w:r>
          <w:rPr>
            <w:color w:val="0000FF"/>
            <w:u w:val="single"/>
          </w:rPr>
          <w:t>469/</w:t>
        </w:r>
        <w:r>
          <w:rPr>
            <w:color w:val="0000FF"/>
            <w:u w:val="single"/>
          </w:rPr>
          <w:t>2002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  <w:r>
        <w:t>, kter</w:t>
      </w:r>
      <w:r>
        <w:t>ý</w:t>
      </w:r>
      <w:r>
        <w:t>m se stanov</w:t>
      </w:r>
      <w:r>
        <w:t>í</w:t>
      </w:r>
      <w:r>
        <w:t xml:space="preserve"> katalog prac</w:t>
      </w:r>
      <w:r>
        <w:t>í</w:t>
      </w:r>
      <w:r>
        <w:t xml:space="preserve"> a</w:t>
      </w:r>
      <w:r>
        <w:t> </w:t>
      </w:r>
      <w:r>
        <w:t>kvalifika</w:t>
      </w:r>
      <w:r>
        <w:t>č</w:t>
      </w:r>
      <w:r>
        <w:t>n</w:t>
      </w:r>
      <w:r>
        <w:t>í</w:t>
      </w:r>
      <w:r>
        <w:t xml:space="preserve"> p</w:t>
      </w:r>
      <w:r>
        <w:t>ř</w:t>
      </w:r>
      <w:r>
        <w:t>edpoklady a</w:t>
      </w:r>
      <w:r>
        <w:t> </w:t>
      </w:r>
      <w:r>
        <w:t>kter</w:t>
      </w:r>
      <w:r>
        <w:t>ý</w:t>
      </w:r>
      <w:r>
        <w:t>m se m</w:t>
      </w:r>
      <w:r>
        <w:t>ě</w:t>
      </w:r>
      <w:r>
        <w:t>n</w:t>
      </w:r>
      <w:r>
        <w:t>í</w:t>
      </w:r>
      <w:r>
        <w:t xml:space="preserve">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>dy o</w:t>
      </w:r>
      <w:r>
        <w:t> </w:t>
      </w:r>
      <w:r>
        <w:t>platov</w:t>
      </w:r>
      <w:r>
        <w:t>ý</w:t>
      </w:r>
      <w:r>
        <w:t>ch pom</w:t>
      </w:r>
      <w:r>
        <w:t>ě</w:t>
      </w:r>
      <w:r>
        <w:t>rech zam</w:t>
      </w:r>
      <w:r>
        <w:t>ě</w:t>
      </w:r>
      <w:r>
        <w:t>stnanc</w:t>
      </w:r>
      <w:r>
        <w:t>ů</w:t>
      </w:r>
      <w:r>
        <w:t xml:space="preserve"> ve ve</w:t>
      </w:r>
      <w:r>
        <w:t>ř</w:t>
      </w:r>
      <w:r>
        <w:t>ejn</w:t>
      </w:r>
      <w:r>
        <w:t>ý</w:t>
      </w:r>
      <w:r>
        <w:t>ch slu</w:t>
      </w:r>
      <w:r>
        <w:t>ž</w:t>
      </w:r>
      <w:r>
        <w:t>b</w:t>
      </w:r>
      <w:r>
        <w:t>á</w:t>
      </w:r>
      <w:r>
        <w:t>ch a</w:t>
      </w:r>
      <w:r>
        <w:t> </w:t>
      </w:r>
      <w:r>
        <w:t>spr</w:t>
      </w:r>
      <w:r>
        <w:t>á</w:t>
      </w:r>
      <w:r>
        <w:t>v</w:t>
      </w:r>
      <w:r>
        <w:t>ě</w:t>
      </w:r>
      <w:r>
        <w:t>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3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3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109</w:t>
        </w:r>
      </w:hyperlink>
      <w:r>
        <w:t xml:space="preserve"> odst. 2 z</w:t>
      </w:r>
      <w:r>
        <w:t>á</w:t>
      </w:r>
      <w:r>
        <w:t>kon</w:t>
      </w:r>
      <w:r>
        <w:t>í</w:t>
      </w:r>
      <w:r>
        <w:t>ku pr</w:t>
      </w:r>
      <w:r>
        <w:t>á</w:t>
      </w:r>
      <w:r>
        <w:t>ce.</w:t>
      </w:r>
    </w:p>
  </w:endnote>
  <w:endnote w:id="4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4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79 z</w:t>
        </w:r>
        <w:r>
          <w:rPr>
            <w:color w:val="0000FF"/>
            <w:u w:val="single"/>
          </w:rPr>
          <w:t>á</w:t>
        </w:r>
        <w:r>
          <w:rPr>
            <w:color w:val="0000FF"/>
            <w:u w:val="single"/>
          </w:rPr>
          <w:t>kon</w:t>
        </w:r>
        <w:r>
          <w:rPr>
            <w:color w:val="0000FF"/>
            <w:u w:val="single"/>
          </w:rPr>
          <w:t>í</w:t>
        </w:r>
        <w:r>
          <w:rPr>
            <w:color w:val="0000FF"/>
            <w:u w:val="single"/>
          </w:rPr>
          <w:t>ku pr</w:t>
        </w:r>
        <w:r>
          <w:rPr>
            <w:color w:val="0000FF"/>
            <w:u w:val="single"/>
          </w:rPr>
          <w:t>á</w:t>
        </w:r>
        <w:r>
          <w:rPr>
            <w:color w:val="0000FF"/>
            <w:u w:val="single"/>
          </w:rPr>
          <w:t>ce</w:t>
        </w:r>
      </w:hyperlink>
      <w:r>
        <w:t>.</w:t>
      </w:r>
    </w:p>
  </w:endnote>
  <w:endnote w:id="5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5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80 z</w:t>
        </w:r>
        <w:r>
          <w:rPr>
            <w:color w:val="0000FF"/>
            <w:u w:val="single"/>
          </w:rPr>
          <w:t>á</w:t>
        </w:r>
        <w:r>
          <w:rPr>
            <w:color w:val="0000FF"/>
            <w:u w:val="single"/>
          </w:rPr>
          <w:t>kon</w:t>
        </w:r>
        <w:r>
          <w:rPr>
            <w:color w:val="0000FF"/>
            <w:u w:val="single"/>
          </w:rPr>
          <w:t>í</w:t>
        </w:r>
        <w:r>
          <w:rPr>
            <w:color w:val="0000FF"/>
            <w:u w:val="single"/>
          </w:rPr>
          <w:t>ku pr</w:t>
        </w:r>
        <w:r>
          <w:rPr>
            <w:color w:val="0000FF"/>
            <w:u w:val="single"/>
          </w:rPr>
          <w:t>á</w:t>
        </w:r>
        <w:r>
          <w:rPr>
            <w:color w:val="0000FF"/>
            <w:u w:val="single"/>
          </w:rPr>
          <w:t>ce</w:t>
        </w:r>
      </w:hyperlink>
      <w:r>
        <w:t>.</w:t>
      </w:r>
    </w:p>
  </w:endnote>
  <w:endnote w:id="6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t>§</w:t>
      </w:r>
      <w:r>
        <w:t xml:space="preserve"> 117</w:t>
      </w:r>
      <w:proofErr w:type="gramEnd"/>
      <w:r>
        <w:t xml:space="preserve"> a </w:t>
      </w:r>
      <w:hyperlink r:id="rId6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128</w:t>
        </w:r>
      </w:hyperlink>
      <w:r>
        <w:t xml:space="preserve"> odst. 1 z</w:t>
      </w:r>
      <w:r>
        <w:t>á</w:t>
      </w:r>
      <w:r>
        <w:t>kon</w:t>
      </w:r>
      <w:r>
        <w:t>í</w:t>
      </w:r>
      <w:r>
        <w:t>ku pr</w:t>
      </w:r>
      <w:r>
        <w:t>á</w:t>
      </w:r>
      <w:r>
        <w:t>ce.</w:t>
      </w:r>
    </w:p>
  </w:endnote>
  <w:endnote w:id="7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7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14</w:t>
        </w:r>
      </w:hyperlink>
      <w:r>
        <w:t xml:space="preserve"> odst. 4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r>
        <w:t>178/2001</w:t>
      </w:r>
      <w:r>
        <w:t> </w:t>
      </w:r>
      <w:r>
        <w:t>Sb., kter</w:t>
      </w:r>
      <w:r>
        <w:t>ý</w:t>
      </w:r>
      <w:r>
        <w:t>m se stanov</w:t>
      </w:r>
      <w:r>
        <w:t>í</w:t>
      </w:r>
      <w:r>
        <w:t xml:space="preserve"> podm</w:t>
      </w:r>
      <w:r>
        <w:t>í</w:t>
      </w:r>
      <w:r>
        <w:t>nky ochrany zdrav</w:t>
      </w:r>
      <w:r>
        <w:t>í</w:t>
      </w:r>
      <w:r>
        <w:t xml:space="preserve"> zam</w:t>
      </w:r>
      <w:r>
        <w:t>ě</w:t>
      </w:r>
      <w:r>
        <w:t>stnanc</w:t>
      </w:r>
      <w:r>
        <w:t>ů</w:t>
      </w:r>
      <w:r>
        <w:t xml:space="preserve"> p</w:t>
      </w:r>
      <w:r>
        <w:t>ř</w:t>
      </w:r>
      <w:r>
        <w:t>i pr</w:t>
      </w:r>
      <w:r>
        <w:t>á</w:t>
      </w:r>
      <w:r>
        <w:t>ci,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8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8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14</w:t>
        </w:r>
      </w:hyperlink>
      <w:r>
        <w:t xml:space="preserve"> odst. 4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r>
        <w:t>178/2001</w:t>
      </w:r>
      <w:r>
        <w:t> </w:t>
      </w:r>
      <w:r>
        <w:t>Sb., kter</w:t>
      </w:r>
      <w:r>
        <w:t>ý</w:t>
      </w:r>
      <w:r>
        <w:t>m se stanov</w:t>
      </w:r>
      <w:r>
        <w:t>í</w:t>
      </w:r>
      <w:r>
        <w:t xml:space="preserve"> podm</w:t>
      </w:r>
      <w:r>
        <w:t>í</w:t>
      </w:r>
      <w:r>
        <w:t>nky ochrany zdrav</w:t>
      </w:r>
      <w:r>
        <w:t>í</w:t>
      </w:r>
      <w:r>
        <w:t xml:space="preserve"> zam</w:t>
      </w:r>
      <w:r>
        <w:t>ě</w:t>
      </w:r>
      <w:r>
        <w:t>stnanc</w:t>
      </w:r>
      <w:r>
        <w:t>ů</w:t>
      </w:r>
      <w:r>
        <w:t xml:space="preserve"> p</w:t>
      </w:r>
      <w:r>
        <w:t>ř</w:t>
      </w:r>
      <w:r>
        <w:t>i pr</w:t>
      </w:r>
      <w:r>
        <w:t>á</w:t>
      </w:r>
      <w:r>
        <w:t>ci,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9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9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14</w:t>
        </w:r>
      </w:hyperlink>
      <w:r>
        <w:t xml:space="preserve"> odst. 4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r>
        <w:t>178/2001</w:t>
      </w:r>
      <w:r>
        <w:t> </w:t>
      </w:r>
      <w:r>
        <w:t>Sb., kter</w:t>
      </w:r>
      <w:r>
        <w:t>ý</w:t>
      </w:r>
      <w:r>
        <w:t>m se stanov</w:t>
      </w:r>
      <w:r>
        <w:t>í</w:t>
      </w:r>
      <w:r>
        <w:t xml:space="preserve"> podm</w:t>
      </w:r>
      <w:r>
        <w:t>í</w:t>
      </w:r>
      <w:r>
        <w:t>nky ochrany zdrav</w:t>
      </w:r>
      <w:r>
        <w:t>í</w:t>
      </w:r>
      <w:r>
        <w:t xml:space="preserve"> zam</w:t>
      </w:r>
      <w:r>
        <w:t>ě</w:t>
      </w:r>
      <w:r>
        <w:t>stnanc</w:t>
      </w:r>
      <w:r>
        <w:t>ů</w:t>
      </w:r>
      <w:r>
        <w:t xml:space="preserve"> p</w:t>
      </w:r>
      <w:r>
        <w:t>ř</w:t>
      </w:r>
      <w:r>
        <w:t>i pr</w:t>
      </w:r>
      <w:r>
        <w:t>á</w:t>
      </w:r>
      <w:r>
        <w:t>ci, ve zn</w:t>
      </w:r>
      <w:r>
        <w:t>ě</w:t>
      </w:r>
      <w:r>
        <w:t>n</w:t>
      </w:r>
      <w:r>
        <w:t>í</w:t>
      </w:r>
      <w:r>
        <w:t xml:space="preserve"> pozd</w:t>
      </w:r>
      <w:r>
        <w:t>ě</w:t>
      </w:r>
      <w:r>
        <w:t>j</w:t>
      </w:r>
      <w:r>
        <w:t>ší</w:t>
      </w:r>
      <w:r>
        <w:t>ch p</w:t>
      </w:r>
      <w:r>
        <w:t>ř</w:t>
      </w:r>
      <w:r>
        <w:t>edpis</w:t>
      </w:r>
      <w:r>
        <w:t>ů</w:t>
      </w:r>
      <w:r>
        <w:t>.</w:t>
      </w:r>
    </w:p>
  </w:endnote>
  <w:endnote w:id="10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0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17</w:t>
        </w:r>
      </w:hyperlink>
      <w:r>
        <w:t xml:space="preserve">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r>
        <w:t>178/2001</w:t>
      </w:r>
      <w:r>
        <w:t> </w:t>
      </w:r>
      <w:r>
        <w:t>Sb.</w:t>
      </w:r>
    </w:p>
  </w:endnote>
  <w:endnote w:id="11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1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2</w:t>
        </w:r>
      </w:hyperlink>
      <w:r>
        <w:t xml:space="preserve">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r>
        <w:t>148/2006</w:t>
      </w:r>
      <w:r>
        <w:t> </w:t>
      </w:r>
      <w:r>
        <w:t>Sb., o</w:t>
      </w:r>
      <w:r>
        <w:t> </w:t>
      </w:r>
      <w:r>
        <w:t>och</w:t>
      </w:r>
      <w:r>
        <w:t>ran</w:t>
      </w:r>
      <w:r>
        <w:t>ě</w:t>
      </w:r>
      <w:r>
        <w:t xml:space="preserve"> zdrav</w:t>
      </w:r>
      <w:r>
        <w:t>í</w:t>
      </w:r>
      <w:r>
        <w:t xml:space="preserve"> p</w:t>
      </w:r>
      <w:r>
        <w:t>ř</w:t>
      </w:r>
      <w:r>
        <w:t>ed nep</w:t>
      </w:r>
      <w:r>
        <w:t>ří</w:t>
      </w:r>
      <w:r>
        <w:t>zniv</w:t>
      </w:r>
      <w:r>
        <w:t>ý</w:t>
      </w:r>
      <w:r>
        <w:t xml:space="preserve">mi </w:t>
      </w:r>
      <w:r>
        <w:t>úč</w:t>
      </w:r>
      <w:r>
        <w:t>inky hluku a</w:t>
      </w:r>
      <w:r>
        <w:t> </w:t>
      </w:r>
      <w:r>
        <w:t>vibrac</w:t>
      </w:r>
      <w:r>
        <w:t>í</w:t>
      </w:r>
      <w:r>
        <w:t>.</w:t>
      </w:r>
    </w:p>
  </w:endnote>
  <w:endnote w:id="12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2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3</w:t>
        </w:r>
      </w:hyperlink>
      <w:r>
        <w:t xml:space="preserve">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r>
        <w:t>148/2006</w:t>
      </w:r>
      <w:r>
        <w:t> </w:t>
      </w:r>
      <w:r>
        <w:t>Sb.</w:t>
      </w:r>
    </w:p>
  </w:endnote>
  <w:endnote w:id="13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3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3</w:t>
        </w:r>
      </w:hyperlink>
      <w:r>
        <w:t xml:space="preserve"> na</w:t>
      </w:r>
      <w:r>
        <w:t>ří</w:t>
      </w:r>
      <w:r>
        <w:t>z</w:t>
      </w:r>
      <w:r>
        <w:t>en</w:t>
      </w:r>
      <w:r>
        <w:t>í</w:t>
      </w:r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r>
        <w:t>148/2006</w:t>
      </w:r>
      <w:r>
        <w:t> </w:t>
      </w:r>
      <w:r>
        <w:t>Sb.</w:t>
      </w:r>
    </w:p>
  </w:endnote>
  <w:endnote w:id="14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4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12</w:t>
        </w:r>
      </w:hyperlink>
      <w:r>
        <w:t xml:space="preserve"> odst. 1 a</w:t>
      </w:r>
      <w:r>
        <w:t> </w:t>
      </w:r>
      <w:r>
        <w:t>4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r>
        <w:t>148/200</w:t>
      </w:r>
      <w:r>
        <w:t>6</w:t>
      </w:r>
      <w:r>
        <w:t> </w:t>
      </w:r>
      <w:r>
        <w:t>Sb.</w:t>
      </w:r>
    </w:p>
  </w:endnote>
  <w:endnote w:id="15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5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4</w:t>
        </w:r>
      </w:hyperlink>
      <w:r>
        <w:t xml:space="preserve"> odst. 2 na</w:t>
      </w:r>
      <w:r>
        <w:t>ří</w:t>
      </w:r>
      <w:r>
        <w:t>zen</w:t>
      </w:r>
      <w:r>
        <w:t>í</w:t>
      </w:r>
      <w:r>
        <w:t xml:space="preserve"> vl</w:t>
      </w:r>
      <w:r>
        <w:t>á</w:t>
      </w:r>
      <w:r>
        <w:t xml:space="preserve">dy </w:t>
      </w:r>
      <w:r>
        <w:t>č</w:t>
      </w:r>
      <w:r>
        <w:t>.</w:t>
      </w:r>
      <w:r>
        <w:t> </w:t>
      </w:r>
      <w:r>
        <w:t>178/2001</w:t>
      </w:r>
      <w:r>
        <w:t> </w:t>
      </w:r>
      <w:r>
        <w:t>Sb.</w:t>
      </w:r>
    </w:p>
  </w:endnote>
  <w:endnote w:id="16">
    <w:p w:rsidR="00000000" w:rsidRDefault="005E40A1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hyperlink r:id="rId16" w:history="1">
        <w:r>
          <w:rPr>
            <w:color w:val="0000FF"/>
            <w:u w:val="single"/>
          </w:rPr>
          <w:t>§ </w:t>
        </w:r>
        <w:r>
          <w:rPr>
            <w:color w:val="0000FF"/>
            <w:u w:val="single"/>
          </w:rPr>
          <w:t>16</w:t>
        </w:r>
      </w:hyperlink>
      <w:r>
        <w:t xml:space="preserve"> odst. 2 vyhl</w:t>
      </w:r>
      <w:r>
        <w:t>áš</w:t>
      </w:r>
      <w:r>
        <w:t xml:space="preserve">ky </w:t>
      </w:r>
      <w:r>
        <w:t>č</w:t>
      </w:r>
      <w:r>
        <w:t>.</w:t>
      </w:r>
      <w:r>
        <w:t> </w:t>
      </w:r>
      <w:r>
        <w:t>307/2002</w:t>
      </w:r>
      <w:r>
        <w:t> </w:t>
      </w:r>
      <w:r>
        <w:t>Sb., o</w:t>
      </w:r>
      <w:r>
        <w:t> </w:t>
      </w:r>
      <w:r>
        <w:t>radia</w:t>
      </w:r>
      <w:r>
        <w:t>č</w:t>
      </w:r>
      <w:r>
        <w:t>n</w:t>
      </w:r>
      <w:r>
        <w:t>í</w:t>
      </w:r>
      <w:r>
        <w:t xml:space="preserve"> ochran</w:t>
      </w:r>
      <w:r>
        <w:t>ě</w:t>
      </w:r>
      <w:r>
        <w:t>, ve zn</w:t>
      </w:r>
      <w:r>
        <w:t>ě</w:t>
      </w:r>
      <w:r>
        <w:t>n</w:t>
      </w:r>
      <w:r>
        <w:t>í</w:t>
      </w:r>
      <w:r>
        <w:t xml:space="preserve"> vyhl</w:t>
      </w:r>
      <w:r>
        <w:t>áš</w:t>
      </w:r>
      <w:r>
        <w:t xml:space="preserve">ky </w:t>
      </w:r>
      <w:r>
        <w:t>č</w:t>
      </w:r>
      <w:r>
        <w:t>.</w:t>
      </w:r>
      <w:r>
        <w:t> </w:t>
      </w:r>
      <w:hyperlink r:id="rId17" w:history="1">
        <w:r>
          <w:rPr>
            <w:color w:val="0000FF"/>
            <w:u w:val="single"/>
          </w:rPr>
          <w:t>499/2005</w:t>
        </w:r>
        <w:r>
          <w:rPr>
            <w:color w:val="0000FF"/>
            <w:u w:val="single"/>
          </w:rPr>
          <w:t> </w:t>
        </w:r>
        <w:r>
          <w:rPr>
            <w:color w:val="0000FF"/>
            <w:u w:val="single"/>
          </w:rPr>
          <w:t>Sb.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40A1">
    <w:pPr>
      <w:spacing w:line="320" w:lineRule="atLeast"/>
      <w:jc w:val="left"/>
    </w:pPr>
    <w:proofErr w:type="spellStart"/>
    <w:r>
      <w:t>vladanet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40A1">
      <w:pPr>
        <w:spacing w:line="240" w:lineRule="auto"/>
      </w:pPr>
      <w:r>
        <w:separator/>
      </w:r>
    </w:p>
  </w:footnote>
  <w:footnote w:type="continuationSeparator" w:id="0">
    <w:p w:rsidR="00000000" w:rsidRDefault="005E40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42"/>
    <w:rsid w:val="00284F42"/>
    <w:rsid w:val="005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drelated-citation-clock-me">
    <w:name w:val="td.related-citation-clock-me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elated-citation-no-clock-me">
    <w:name w:val="p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">
    <w:name w:val="h2.zakladnipredpis_c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o">
    <w:name w:val="h2.zakladnipredpis_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l">
    <w:name w:val="h2.zakladnipredpis_l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-if">
    <w:name w:val="div.komentar-if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name">
    <w:name w:val="span.statement-nam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redpisy">
    <w:name w:val="div.predpisy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zakladnipredpisj">
    <w:name w:val="h2.zakladnipredpis_j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k">
    <w:name w:val="h2.zakladnipredpis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l-group-document-entry">
    <w:name w:val=".hl-group-document-entry"/>
    <w:uiPriority w:val="99"/>
    <w:pPr>
      <w:widowControl w:val="0"/>
      <w:autoSpaceDE w:val="0"/>
      <w:autoSpaceDN w:val="0"/>
      <w:adjustRightInd w:val="0"/>
      <w:spacing w:before="20" w:after="0" w:line="40" w:lineRule="atLeast"/>
      <w:ind w:left="6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vzork">
    <w:name w:val="h2.vzor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journals">
    <w:name w:val="h1.nadpis_journal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1dohoda-title">
    <w:name w:val="h1.dohod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left-ind">
    <w:name w:val="p.left-ind"/>
    <w:uiPriority w:val="99"/>
    <w:pPr>
      <w:widowControl w:val="0"/>
      <w:autoSpaceDE w:val="0"/>
      <w:autoSpaceDN w:val="0"/>
      <w:adjustRightInd w:val="0"/>
      <w:spacing w:after="0" w:line="40" w:lineRule="atLeast"/>
      <w:ind w:left="220" w:hanging="2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vatel">
    <w:name w:val="h1.frontpage_vydavatel"/>
    <w:uiPriority w:val="99"/>
    <w:pPr>
      <w:widowControl w:val="0"/>
      <w:autoSpaceDE w:val="0"/>
      <w:autoSpaceDN w:val="0"/>
      <w:adjustRightInd w:val="0"/>
      <w:spacing w:before="220"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h1frontpageisbn">
    <w:name w:val="h1.frontpage_isbn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verzenovela-column3">
    <w:name w:val=".verzenovela-column3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8centregrasgrandespacement">
    <w:name w:val="p.c38centregrasgrand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4">
    <w:name w:val=".verzenovela-column4"/>
    <w:uiPriority w:val="99"/>
    <w:pPr>
      <w:widowControl w:val="0"/>
      <w:autoSpaceDE w:val="0"/>
      <w:autoSpaceDN w:val="0"/>
      <w:adjustRightInd w:val="0"/>
      <w:spacing w:after="0" w:line="40" w:lineRule="atLeast"/>
      <w:ind w:left="240"/>
    </w:pPr>
    <w:rPr>
      <w:rFonts w:ascii="Helvetica" w:hAnsi="Helvetica" w:cs="Helvetica"/>
      <w:color w:val="000000"/>
      <w:sz w:val="18"/>
      <w:szCs w:val="18"/>
    </w:rPr>
  </w:style>
  <w:style w:type="paragraph" w:customStyle="1" w:styleId="floating-body">
    <w:name w:val=".floating-body"/>
    <w:uiPriority w:val="99"/>
    <w:pPr>
      <w:widowControl w:val="0"/>
      <w:autoSpaceDE w:val="0"/>
      <w:autoSpaceDN w:val="0"/>
      <w:adjustRightInd w:val="0"/>
      <w:spacing w:before="3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oddil-title">
    <w:name w:val="h1.od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nadpisjudikatura">
    <w:name w:val="h1.nadpis_judikatura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divpriloha">
    <w:name w:val="div.priloha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after="320" w:line="40" w:lineRule="atLeast"/>
      <w:jc w:val="center"/>
    </w:pPr>
    <w:rPr>
      <w:rFonts w:ascii="Helvetica" w:hAnsi="Helvetica" w:cs="Helvetica"/>
      <w:b/>
      <w:bCs/>
      <w:color w:val="800000"/>
      <w:sz w:val="20"/>
      <w:szCs w:val="20"/>
    </w:rPr>
  </w:style>
  <w:style w:type="paragraph" w:customStyle="1" w:styleId="divpredpis-text">
    <w:name w:val="div.predpis-text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ustanoveni">
    <w:name w:val="div.ustanoveni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paragraf-line">
    <w:name w:val="h2.paragraf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article-veta">
    <w:name w:val=".article-veta"/>
    <w:uiPriority w:val="99"/>
    <w:pPr>
      <w:widowControl w:val="0"/>
      <w:autoSpaceDE w:val="0"/>
      <w:autoSpaceDN w:val="0"/>
      <w:adjustRightInd w:val="0"/>
      <w:spacing w:after="28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dohoda-line">
    <w:name w:val="h2.dohod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upfnt">
    <w:name w:val="sup.fnt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header">
    <w:name w:val=".footnote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verzenovela">
    <w:name w:val="div.verzenovela"/>
    <w:uiPriority w:val="99"/>
    <w:pPr>
      <w:widowControl w:val="0"/>
      <w:autoSpaceDE w:val="0"/>
      <w:autoSpaceDN w:val="0"/>
      <w:adjustRightInd w:val="0"/>
      <w:spacing w:after="60" w:line="40" w:lineRule="atLeast"/>
      <w:jc w:val="center"/>
    </w:pPr>
    <w:rPr>
      <w:rFonts w:ascii="Helvetica" w:hAnsi="Helvetica" w:cs="Helvetica"/>
      <w:color w:val="000000"/>
      <w:sz w:val="10"/>
      <w:szCs w:val="10"/>
    </w:rPr>
  </w:style>
  <w:style w:type="paragraph" w:customStyle="1" w:styleId="supfnr">
    <w:name w:val="sup.fn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h1frontpage-autor">
    <w:name w:val="h1.frontpage-auto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4"/>
      <w:szCs w:val="14"/>
    </w:rPr>
  </w:style>
  <w:style w:type="paragraph" w:customStyle="1" w:styleId="psti-art">
    <w:name w:val="p.sti-art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prechodnaustanoveni-title">
    <w:name w:val="h1.prechodnaustanoveni-title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tdpu-column1">
    <w:name w:val="td.pu-column1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divpodpis">
    <w:name w:val="div.podpis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results-invalid">
    <w:name w:val=".results-invali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citace">
    <w:name w:val="h1.frontpage_citac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4"/>
      <w:szCs w:val="14"/>
    </w:rPr>
  </w:style>
  <w:style w:type="paragraph" w:customStyle="1" w:styleId="th">
    <w:name w:val="th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1book-template-chapter">
    <w:name w:val="h1.book-template-chapter"/>
    <w:uiPriority w:val="99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h2vydani">
    <w:name w:val="h2.vydan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kapitola-title">
    <w:name w:val="h1.kapitol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dr-table-footercell">
    <w:name w:val="td.dr-table-footercell"/>
    <w:uiPriority w:val="99"/>
    <w:pPr>
      <w:widowControl w:val="0"/>
      <w:autoSpaceDE w:val="0"/>
      <w:autoSpaceDN w:val="0"/>
      <w:adjustRightInd w:val="0"/>
      <w:spacing w:after="0" w:line="40" w:lineRule="atLeast"/>
      <w:ind w:firstLine="28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group-documents">
    <w:name w:val=".group-documents"/>
    <w:uiPriority w:val="99"/>
    <w:pPr>
      <w:widowControl w:val="0"/>
      <w:autoSpaceDE w:val="0"/>
      <w:autoSpaceDN w:val="0"/>
      <w:adjustRightInd w:val="0"/>
      <w:spacing w:after="0" w:line="40" w:lineRule="atLeast"/>
      <w:ind w:left="4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">
    <w:name w:val=".subtoc"/>
    <w:uiPriority w:val="99"/>
    <w:pPr>
      <w:widowControl w:val="0"/>
      <w:autoSpaceDE w:val="0"/>
      <w:autoSpaceDN w:val="0"/>
      <w:adjustRightInd w:val="0"/>
      <w:spacing w:before="100" w:after="10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le-if">
    <w:name w:val="div.title-if"/>
    <w:uiPriority w:val="99"/>
    <w:pPr>
      <w:widowControl w:val="0"/>
      <w:autoSpaceDE w:val="0"/>
      <w:autoSpaceDN w:val="0"/>
      <w:adjustRightInd w:val="0"/>
      <w:spacing w:before="120" w:after="1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cituje">
    <w:name w:val="h2.cituj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12">
    <w:name w:val=".verzenovela-column12"/>
    <w:uiPriority w:val="99"/>
    <w:pPr>
      <w:widowControl w:val="0"/>
      <w:autoSpaceDE w:val="0"/>
      <w:autoSpaceDN w:val="0"/>
      <w:adjustRightInd w:val="0"/>
      <w:spacing w:after="0" w:line="40" w:lineRule="atLeast"/>
      <w:ind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2">
    <w:name w:val=".subtoc-12"/>
    <w:uiPriority w:val="99"/>
    <w:pPr>
      <w:widowControl w:val="0"/>
      <w:autoSpaceDE w:val="0"/>
      <w:autoSpaceDN w:val="0"/>
      <w:adjustRightInd w:val="0"/>
      <w:spacing w:after="0" w:line="40" w:lineRule="atLeast"/>
      <w:ind w:left="2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3">
    <w:name w:val=".subtoc-13"/>
    <w:uiPriority w:val="99"/>
    <w:pPr>
      <w:widowControl w:val="0"/>
      <w:autoSpaceDE w:val="0"/>
      <w:autoSpaceDN w:val="0"/>
      <w:adjustRightInd w:val="0"/>
      <w:spacing w:after="0" w:line="40" w:lineRule="atLeast"/>
      <w:ind w:left="25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ul2">
    <w:name w:val="div.titul2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4">
    <w:name w:val=".subtoc-14"/>
    <w:uiPriority w:val="99"/>
    <w:pPr>
      <w:widowControl w:val="0"/>
      <w:autoSpaceDE w:val="0"/>
      <w:autoSpaceDN w:val="0"/>
      <w:adjustRightInd w:val="0"/>
      <w:spacing w:after="0" w:line="40" w:lineRule="atLeast"/>
      <w:ind w:left="2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hlava-line">
    <w:name w:val="h2.hlav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5">
    <w:name w:val=".subtoc-15"/>
    <w:uiPriority w:val="99"/>
    <w:pPr>
      <w:widowControl w:val="0"/>
      <w:autoSpaceDE w:val="0"/>
      <w:autoSpaceDN w:val="0"/>
      <w:adjustRightInd w:val="0"/>
      <w:spacing w:after="0" w:line="40" w:lineRule="atLeast"/>
      <w:ind w:left="28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w">
    <w:name w:val=".ne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divzakon-citace">
    <w:name w:val="div.zakon-citace"/>
    <w:uiPriority w:val="99"/>
    <w:pPr>
      <w:widowControl w:val="0"/>
      <w:autoSpaceDE w:val="0"/>
      <w:autoSpaceDN w:val="0"/>
      <w:adjustRightInd w:val="0"/>
      <w:spacing w:after="16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basicstatement">
    <w:name w:val="h2.basic_statement"/>
    <w:uiPriority w:val="99"/>
    <w:pPr>
      <w:widowControl w:val="0"/>
      <w:autoSpaceDE w:val="0"/>
      <w:autoSpaceDN w:val="0"/>
      <w:adjustRightInd w:val="0"/>
      <w:spacing w:after="12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invalid-link">
    <w:name w:val=".hitlist-invalid-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right">
    <w:name w:val="p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9centreespacement">
    <w:name w:val="p.c39centre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0">
    <w:name w:val=".subtoc-10"/>
    <w:uiPriority w:val="99"/>
    <w:pPr>
      <w:widowControl w:val="0"/>
      <w:autoSpaceDE w:val="0"/>
      <w:autoSpaceDN w:val="0"/>
      <w:adjustRightInd w:val="0"/>
      <w:spacing w:after="0" w:line="40" w:lineRule="atLeast"/>
      <w:ind w:left="19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-if">
    <w:name w:val="div.veta-if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99"/>
      <w:sz w:val="18"/>
      <w:szCs w:val="18"/>
    </w:rPr>
  </w:style>
  <w:style w:type="paragraph" w:customStyle="1" w:styleId="pc19centre">
    <w:name w:val="p.c19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1">
    <w:name w:val=".subtoc-11"/>
    <w:uiPriority w:val="99"/>
    <w:pPr>
      <w:widowControl w:val="0"/>
      <w:autoSpaceDE w:val="0"/>
      <w:autoSpaceDN w:val="0"/>
      <w:adjustRightInd w:val="0"/>
      <w:spacing w:after="0" w:line="40" w:lineRule="atLeast"/>
      <w:ind w:left="21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2mllist">
    <w:name w:val="td.cell2mllist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strana">
    <w:name w:val="a.stra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h2novelizovano">
    <w:name w:val="h2.novelizovan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kupina">
    <w:name w:val="h2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doc-ti">
    <w:name w:val="p.doc-ti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bok-nadpis-literatura">
    <w:name w:val="span.bok-nadpis-literatura"/>
    <w:uiPriority w:val="99"/>
    <w:pPr>
      <w:widowControl w:val="0"/>
      <w:autoSpaceDE w:val="0"/>
      <w:autoSpaceDN w:val="0"/>
      <w:adjustRightInd w:val="0"/>
      <w:spacing w:before="80" w:after="0" w:line="40" w:lineRule="atLeast"/>
    </w:pPr>
    <w:rPr>
      <w:rFonts w:ascii="Helvetica" w:hAnsi="Helvetica" w:cs="Helvetica"/>
      <w:b/>
      <w:bCs/>
      <w:color w:val="000000"/>
      <w:sz w:val="12"/>
      <w:szCs w:val="12"/>
    </w:rPr>
  </w:style>
  <w:style w:type="paragraph" w:customStyle="1" w:styleId="h2zakladnipredpisj-active">
    <w:name w:val="h2.zakladnipredpis_j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hlava-title">
    <w:name w:val="h1.hlav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judikatura">
    <w:name w:val="div.judik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italic">
    <w:name w:val=".itali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citation">
    <w:name w:val="p.citation"/>
    <w:uiPriority w:val="99"/>
    <w:pPr>
      <w:widowControl w:val="0"/>
      <w:autoSpaceDE w:val="0"/>
      <w:autoSpaceDN w:val="0"/>
      <w:adjustRightInd w:val="0"/>
      <w:spacing w:after="0" w:line="40" w:lineRule="atLeast"/>
      <w:ind w:left="60"/>
    </w:pPr>
    <w:rPr>
      <w:rFonts w:ascii="Helvetica" w:hAnsi="Helvetica" w:cs="Helvetica"/>
      <w:color w:val="000000"/>
      <w:sz w:val="12"/>
      <w:szCs w:val="12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280" w:after="140" w:line="160" w:lineRule="atLeast"/>
    </w:pPr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h2republikuje">
    <w:name w:val="h2.republik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margin">
    <w:name w:val="div.margin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right"/>
    </w:pPr>
    <w:rPr>
      <w:rFonts w:ascii="Helvetica" w:hAnsi="Helvetica" w:cs="Helvetica"/>
      <w:b/>
      <w:bCs/>
      <w:color w:val="990000"/>
      <w:sz w:val="18"/>
      <w:szCs w:val="18"/>
    </w:rPr>
  </w:style>
  <w:style w:type="paragraph" w:customStyle="1" w:styleId="tablefrontpagetabulka">
    <w:name w:val="table.frontpagetabulka"/>
    <w:uiPriority w:val="99"/>
    <w:pPr>
      <w:widowControl w:val="0"/>
      <w:autoSpaceDE w:val="0"/>
      <w:autoSpaceDN w:val="0"/>
      <w:adjustRightInd w:val="0"/>
      <w:spacing w:before="12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gesaufz">
    <w:name w:val="ul.gesaufz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">
    <w:name w:val="div.veta"/>
    <w:uiPriority w:val="99"/>
    <w:pPr>
      <w:widowControl w:val="0"/>
      <w:autoSpaceDE w:val="0"/>
      <w:autoSpaceDN w:val="0"/>
      <w:adjustRightInd w:val="0"/>
      <w:spacing w:after="1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predchozi">
    <w:name w:val="h2.predchoz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entry-author">
    <w:name w:val=".hitlist-entry-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occitationtitle">
    <w:name w:val=".toc_citation_title"/>
    <w:uiPriority w:val="99"/>
    <w:pPr>
      <w:widowControl w:val="0"/>
      <w:autoSpaceDE w:val="0"/>
      <w:autoSpaceDN w:val="0"/>
      <w:adjustRightInd w:val="0"/>
      <w:spacing w:before="140"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tdbulletcolumn">
    <w:name w:val="td.bulletcolum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0000"/>
      <w:sz w:val="18"/>
      <w:szCs w:val="18"/>
    </w:rPr>
  </w:style>
  <w:style w:type="paragraph" w:customStyle="1" w:styleId="h2dil-line">
    <w:name w:val="h2.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signatory">
    <w:name w:val=".signatory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ni">
    <w:name w:val="h1.frontpage_vydani"/>
    <w:uiPriority w:val="99"/>
    <w:pPr>
      <w:widowControl w:val="0"/>
      <w:autoSpaceDE w:val="0"/>
      <w:autoSpaceDN w:val="0"/>
      <w:adjustRightInd w:val="0"/>
      <w:spacing w:after="220" w:line="40" w:lineRule="atLeast"/>
      <w:jc w:val="center"/>
    </w:pPr>
    <w:rPr>
      <w:rFonts w:ascii="Helvetica" w:hAnsi="Helvetica" w:cs="Helvetica"/>
      <w:b/>
      <w:bCs/>
      <w:color w:val="800000"/>
      <w:sz w:val="14"/>
      <w:szCs w:val="14"/>
    </w:rPr>
  </w:style>
  <w:style w:type="paragraph" w:customStyle="1" w:styleId="bold">
    <w:name w:val=".b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enter">
    <w:name w:val="p.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oddil-line">
    <w:name w:val="h2.od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nadpiseu">
    <w:name w:val="h1.nadpis_eu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h1cast-title">
    <w:name w:val="h1.cast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h1dil-title">
    <w:name w:val="h1.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ptbl-hdr">
    <w:name w:val="p.tbl-hd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ind1">
    <w:name w:val="div.ind1"/>
    <w:uiPriority w:val="99"/>
    <w:pPr>
      <w:widowControl w:val="0"/>
      <w:autoSpaceDE w:val="0"/>
      <w:autoSpaceDN w:val="0"/>
      <w:adjustRightInd w:val="0"/>
      <w:spacing w:before="120"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1mllist">
    <w:name w:val="td.cell1mllist"/>
    <w:uiPriority w:val="99"/>
    <w:pPr>
      <w:widowControl w:val="0"/>
      <w:autoSpaceDE w:val="0"/>
      <w:autoSpaceDN w:val="0"/>
      <w:adjustRightInd w:val="0"/>
      <w:spacing w:before="4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ouvisi">
    <w:name w:val="h2.souvi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value">
    <w:name w:val="span.statement-valu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reator">
    <w:name w:val="p.creator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60"/>
      <w:jc w:val="both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left">
    <w:name w:val="p.lef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vz">
    <w:name w:val="h1.nadpis_vz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2zakladnipredpis">
    <w:name w:val="h2.zakladnipredpis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monitorh3">
    <w:name w:val="h3.monitorh3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4B91"/>
      <w:sz w:val="32"/>
      <w:szCs w:val="32"/>
    </w:rPr>
  </w:style>
  <w:style w:type="paragraph" w:customStyle="1" w:styleId="divpoznamka">
    <w:name w:val="div.poznamk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ind1">
    <w:name w:val="p.ind1"/>
    <w:uiPriority w:val="99"/>
    <w:pPr>
      <w:widowControl w:val="0"/>
      <w:autoSpaceDE w:val="0"/>
      <w:autoSpaceDN w:val="0"/>
      <w:adjustRightInd w:val="0"/>
      <w:spacing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imgstatement-obalka">
    <w:name w:val="img.statement-obalka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citace-if">
    <w:name w:val="div.citace-if"/>
    <w:uiPriority w:val="99"/>
    <w:pPr>
      <w:widowControl w:val="0"/>
      <w:autoSpaceDE w:val="0"/>
      <w:autoSpaceDN w:val="0"/>
      <w:adjustRightInd w:val="0"/>
      <w:spacing w:after="80" w:line="40" w:lineRule="atLeast"/>
      <w:jc w:val="right"/>
    </w:pPr>
    <w:rPr>
      <w:rFonts w:ascii="Helvetica" w:hAnsi="Helvetica" w:cs="Helvetica"/>
      <w:color w:val="000000"/>
      <w:sz w:val="12"/>
      <w:szCs w:val="12"/>
    </w:rPr>
  </w:style>
  <w:style w:type="paragraph" w:customStyle="1" w:styleId="old">
    <w:name w:val=".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u-column2">
    <w:name w:val=".pu-column2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rstrana1">
    <w:name w:val="hr.strana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rstrana2">
    <w:name w:val="hr.strana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1clanek-title">
    <w:name w:val="h1.clanek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ouvisieu">
    <w:name w:val="h2.souvisi_eu"/>
    <w:uiPriority w:val="99"/>
    <w:pPr>
      <w:widowControl w:val="0"/>
      <w:autoSpaceDE w:val="0"/>
      <w:autoSpaceDN w:val="0"/>
      <w:adjustRightInd w:val="0"/>
      <w:spacing w:after="14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">
    <w:name w:val="div.komentar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number">
    <w:name w:val=".footnote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leobsah">
    <w:name w:val="table.obsah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cast-line">
    <w:name w:val="h2.cast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editor">
    <w:name w:val="p.edito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presultstitle">
    <w:name w:val="p.results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clanek-line">
    <w:name w:val="h2.clanek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fr">
    <w:name w:val="a.f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ticle-title">
    <w:name w:val=".article-title"/>
    <w:uiPriority w:val="99"/>
    <w:pPr>
      <w:widowControl w:val="0"/>
      <w:autoSpaceDE w:val="0"/>
      <w:autoSpaceDN w:val="0"/>
      <w:adjustRightInd w:val="0"/>
      <w:spacing w:after="2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div-eu-table">
    <w:name w:val="div.div-eu-tab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itation">
    <w:name w:val=".citation"/>
    <w:uiPriority w:val="99"/>
    <w:pPr>
      <w:widowControl w:val="0"/>
      <w:autoSpaceDE w:val="0"/>
      <w:autoSpaceDN w:val="0"/>
      <w:adjustRightInd w:val="0"/>
      <w:spacing w:after="24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afl">
    <w:name w:val="a.f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sb">
    <w:name w:val="h1.nadpis_sb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l-related-inner-entry">
    <w:name w:val=".hl-related-inner-entry"/>
    <w:uiPriority w:val="99"/>
    <w:pPr>
      <w:widowControl w:val="0"/>
      <w:autoSpaceDE w:val="0"/>
      <w:autoSpaceDN w:val="0"/>
      <w:adjustRightInd w:val="0"/>
      <w:spacing w:before="40" w:after="0" w:line="100" w:lineRule="atLeast"/>
      <w:ind w:left="20" w:right="18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1nadpismis">
    <w:name w:val="h1.nadpis_mi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elated-citation-clock-me">
    <w:name w:val="p.related-citation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kapitola-line">
    <w:name w:val="h2.kapitol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frontpageobrazek">
    <w:name w:val="img.frontpage_obrazek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aragraf-title">
    <w:name w:val="h1.paragraf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pc71indicateur">
    <w:name w:val="p.c71indicateu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literatura">
    <w:name w:val="div.liter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note">
    <w:name w:val=".not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subtoc-8">
    <w:name w:val=".subtoc-8"/>
    <w:uiPriority w:val="99"/>
    <w:pPr>
      <w:widowControl w:val="0"/>
      <w:autoSpaceDE w:val="0"/>
      <w:autoSpaceDN w:val="0"/>
      <w:adjustRightInd w:val="0"/>
      <w:spacing w:after="0" w:line="40" w:lineRule="atLeast"/>
      <w:ind w:left="16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riloha-title">
    <w:name w:val="h1.priloha-title"/>
    <w:uiPriority w:val="99"/>
    <w:pPr>
      <w:widowControl w:val="0"/>
      <w:autoSpaceDE w:val="0"/>
      <w:autoSpaceDN w:val="0"/>
      <w:adjustRightInd w:val="0"/>
      <w:spacing w:after="6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7">
    <w:name w:val=".subtoc-7"/>
    <w:uiPriority w:val="99"/>
    <w:pPr>
      <w:widowControl w:val="0"/>
      <w:autoSpaceDE w:val="0"/>
      <w:autoSpaceDN w:val="0"/>
      <w:adjustRightInd w:val="0"/>
      <w:spacing w:after="0" w:line="40" w:lineRule="atLeast"/>
      <w:ind w:left="14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-margin">
    <w:name w:val="p.p-margin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9">
    <w:name w:val=".subtoc-9"/>
    <w:uiPriority w:val="99"/>
    <w:pPr>
      <w:widowControl w:val="0"/>
      <w:autoSpaceDE w:val="0"/>
      <w:autoSpaceDN w:val="0"/>
      <w:adjustRightInd w:val="0"/>
      <w:spacing w:after="0" w:line="40" w:lineRule="atLeast"/>
      <w:ind w:left="1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4">
    <w:name w:val=".subtoc-4"/>
    <w:uiPriority w:val="99"/>
    <w:pPr>
      <w:widowControl w:val="0"/>
      <w:autoSpaceDE w:val="0"/>
      <w:autoSpaceDN w:val="0"/>
      <w:adjustRightInd w:val="0"/>
      <w:spacing w:after="0" w:line="40" w:lineRule="atLeast"/>
      <w:ind w:left="9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related-citation-no-clock-me">
    <w:name w:val="td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3">
    <w:name w:val=".subtoc-3"/>
    <w:uiPriority w:val="99"/>
    <w:pPr>
      <w:widowControl w:val="0"/>
      <w:autoSpaceDE w:val="0"/>
      <w:autoSpaceDN w:val="0"/>
      <w:adjustRightInd w:val="0"/>
      <w:spacing w:after="0" w:line="40" w:lineRule="atLeast"/>
      <w:ind w:left="7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6">
    <w:name w:val=".subtoc-6"/>
    <w:uiPriority w:val="99"/>
    <w:pPr>
      <w:widowControl w:val="0"/>
      <w:autoSpaceDE w:val="0"/>
      <w:autoSpaceDN w:val="0"/>
      <w:adjustRightInd w:val="0"/>
      <w:spacing w:after="0" w:line="40" w:lineRule="atLeast"/>
      <w:ind w:left="1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5">
    <w:name w:val=".subtoc-5"/>
    <w:uiPriority w:val="99"/>
    <w:pPr>
      <w:widowControl w:val="0"/>
      <w:autoSpaceDE w:val="0"/>
      <w:autoSpaceDN w:val="0"/>
      <w:adjustRightInd w:val="0"/>
      <w:spacing w:after="0" w:line="40" w:lineRule="atLeast"/>
      <w:ind w:left="10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0">
    <w:name w:val=".subtoc-0"/>
    <w:uiPriority w:val="99"/>
    <w:pPr>
      <w:widowControl w:val="0"/>
      <w:autoSpaceDE w:val="0"/>
      <w:autoSpaceDN w:val="0"/>
      <w:adjustRightInd w:val="0"/>
      <w:spacing w:after="0" w:line="40" w:lineRule="atLeast"/>
      <w:ind w:lef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2">
    <w:name w:val=".subtoc-2"/>
    <w:uiPriority w:val="99"/>
    <w:pPr>
      <w:widowControl w:val="0"/>
      <w:autoSpaceDE w:val="0"/>
      <w:autoSpaceDN w:val="0"/>
      <w:adjustRightInd w:val="0"/>
      <w:spacing w:after="0" w:line="40" w:lineRule="atLeast"/>
      <w:ind w:lef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nitortabulka">
    <w:name w:val="table.monitortabulk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">
    <w:name w:val=".subtoc-1"/>
    <w:uiPriority w:val="99"/>
    <w:pPr>
      <w:widowControl w:val="0"/>
      <w:autoSpaceDE w:val="0"/>
      <w:autoSpaceDN w:val="0"/>
      <w:adjustRightInd w:val="0"/>
      <w:spacing w:after="0" w:line="40" w:lineRule="atLeast"/>
      <w:ind w:left="3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novelizuje">
    <w:name w:val="h2.noveliz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bok-uvod-vyklad">
    <w:name w:val="p.bok-uvod-vyklad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occitationcitationline">
    <w:name w:val=".toc_citation_citationline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36centre">
    <w:name w:val="p.c36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related-versions">
    <w:name w:val="h2.related-versions"/>
    <w:uiPriority w:val="99"/>
    <w:pPr>
      <w:widowControl w:val="0"/>
      <w:autoSpaceDE w:val="0"/>
      <w:autoSpaceDN w:val="0"/>
      <w:adjustRightInd w:val="0"/>
      <w:spacing w:after="12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esults-list-group-more">
    <w:name w:val="a.results-list-group-mor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paragraf">
    <w:name w:val="div.paragraf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footnote-displaycontent">
    <w:name w:val=".footnote-display_conte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c37centregras">
    <w:name w:val="p.c37centregras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rrich-table-row">
    <w:name w:val="tr.rich-table-ro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footnote-display-content-header">
    <w:name w:val=".footnote-display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bunkaodsazeni">
    <w:name w:val="td.bunkaodsazeni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ustom-menu2">
    <w:name w:val=".custom-menu2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ustom-menu1">
    <w:name w:val=".custom-menu1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2">
    <w:name w:val="p.ti-section-2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rusi">
    <w:name w:val="h2.ru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fn">
    <w:name w:val="div.f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h5">
    <w:name w:val="div.h5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skupina">
    <w:name w:val="h1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opyrighteu">
    <w:name w:val="div.copyrighteu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i/>
      <w:iCs/>
      <w:color w:val="000000"/>
      <w:sz w:val="16"/>
      <w:szCs w:val="16"/>
    </w:rPr>
  </w:style>
  <w:style w:type="paragraph" w:customStyle="1" w:styleId="tdright">
    <w:name w:val="td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display-content-number">
    <w:name w:val=".footnote-display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nolink">
    <w:name w:val="h2.nolink"/>
    <w:uiPriority w:val="99"/>
    <w:pPr>
      <w:widowControl w:val="0"/>
      <w:autoSpaceDE w:val="0"/>
      <w:autoSpaceDN w:val="0"/>
      <w:adjustRightInd w:val="0"/>
      <w:spacing w:after="14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-active">
    <w:name w:val="h2.zakladnipredpis_c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art">
    <w:name w:val="p.ti-art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zakladnipredpisk-active">
    <w:name w:val="h2.zakladnipredpis_k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1">
    <w:name w:val="p.ti-section-1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obrazekbig">
    <w:name w:val="img.obrazekbig"/>
    <w:uiPriority w:val="99"/>
    <w:pPr>
      <w:widowControl w:val="0"/>
      <w:autoSpaceDE w:val="0"/>
      <w:autoSpaceDN w:val="0"/>
      <w:adjustRightInd w:val="0"/>
      <w:spacing w:before="16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drelated-citation-clock-me">
    <w:name w:val="td.related-citation-clock-me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elated-citation-no-clock-me">
    <w:name w:val="p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">
    <w:name w:val="h2.zakladnipredpis_c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o">
    <w:name w:val="h2.zakladnipredpis_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l">
    <w:name w:val="h2.zakladnipredpis_l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-if">
    <w:name w:val="div.komentar-if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name">
    <w:name w:val="span.statement-nam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redpisy">
    <w:name w:val="div.predpisy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zakladnipredpisj">
    <w:name w:val="h2.zakladnipredpis_j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k">
    <w:name w:val="h2.zakladnipredpis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l-group-document-entry">
    <w:name w:val=".hl-group-document-entry"/>
    <w:uiPriority w:val="99"/>
    <w:pPr>
      <w:widowControl w:val="0"/>
      <w:autoSpaceDE w:val="0"/>
      <w:autoSpaceDN w:val="0"/>
      <w:adjustRightInd w:val="0"/>
      <w:spacing w:before="20" w:after="0" w:line="40" w:lineRule="atLeast"/>
      <w:ind w:left="6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vzork">
    <w:name w:val="h2.vzor_k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journals">
    <w:name w:val="h1.nadpis_journal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1dohoda-title">
    <w:name w:val="h1.dohod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left-ind">
    <w:name w:val="p.left-ind"/>
    <w:uiPriority w:val="99"/>
    <w:pPr>
      <w:widowControl w:val="0"/>
      <w:autoSpaceDE w:val="0"/>
      <w:autoSpaceDN w:val="0"/>
      <w:adjustRightInd w:val="0"/>
      <w:spacing w:after="0" w:line="40" w:lineRule="atLeast"/>
      <w:ind w:left="220" w:hanging="2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vatel">
    <w:name w:val="h1.frontpage_vydavatel"/>
    <w:uiPriority w:val="99"/>
    <w:pPr>
      <w:widowControl w:val="0"/>
      <w:autoSpaceDE w:val="0"/>
      <w:autoSpaceDN w:val="0"/>
      <w:adjustRightInd w:val="0"/>
      <w:spacing w:before="220"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h1frontpageisbn">
    <w:name w:val="h1.frontpage_isbn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A5A5A5"/>
      <w:sz w:val="14"/>
      <w:szCs w:val="14"/>
    </w:rPr>
  </w:style>
  <w:style w:type="paragraph" w:customStyle="1" w:styleId="verzenovela-column3">
    <w:name w:val=".verzenovela-column3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8centregrasgrandespacement">
    <w:name w:val="p.c38centregrasgrand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4">
    <w:name w:val=".verzenovela-column4"/>
    <w:uiPriority w:val="99"/>
    <w:pPr>
      <w:widowControl w:val="0"/>
      <w:autoSpaceDE w:val="0"/>
      <w:autoSpaceDN w:val="0"/>
      <w:adjustRightInd w:val="0"/>
      <w:spacing w:after="0" w:line="40" w:lineRule="atLeast"/>
      <w:ind w:left="240"/>
    </w:pPr>
    <w:rPr>
      <w:rFonts w:ascii="Helvetica" w:hAnsi="Helvetica" w:cs="Helvetica"/>
      <w:color w:val="000000"/>
      <w:sz w:val="18"/>
      <w:szCs w:val="18"/>
    </w:rPr>
  </w:style>
  <w:style w:type="paragraph" w:customStyle="1" w:styleId="floating-body">
    <w:name w:val=".floating-body"/>
    <w:uiPriority w:val="99"/>
    <w:pPr>
      <w:widowControl w:val="0"/>
      <w:autoSpaceDE w:val="0"/>
      <w:autoSpaceDN w:val="0"/>
      <w:adjustRightInd w:val="0"/>
      <w:spacing w:before="3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oddil-title">
    <w:name w:val="h1.od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nadpisjudikatura">
    <w:name w:val="h1.nadpis_judikatura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divpriloha">
    <w:name w:val="div.priloha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after="320" w:line="40" w:lineRule="atLeast"/>
      <w:jc w:val="center"/>
    </w:pPr>
    <w:rPr>
      <w:rFonts w:ascii="Helvetica" w:hAnsi="Helvetica" w:cs="Helvetica"/>
      <w:b/>
      <w:bCs/>
      <w:color w:val="800000"/>
      <w:sz w:val="20"/>
      <w:szCs w:val="20"/>
    </w:rPr>
  </w:style>
  <w:style w:type="paragraph" w:customStyle="1" w:styleId="divpredpis-text">
    <w:name w:val="div.predpis-text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ustanoveni">
    <w:name w:val="div.ustanoveni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2paragraf-line">
    <w:name w:val="h2.paragraf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article-veta">
    <w:name w:val=".article-veta"/>
    <w:uiPriority w:val="99"/>
    <w:pPr>
      <w:widowControl w:val="0"/>
      <w:autoSpaceDE w:val="0"/>
      <w:autoSpaceDN w:val="0"/>
      <w:adjustRightInd w:val="0"/>
      <w:spacing w:after="28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dohoda-line">
    <w:name w:val="h2.dohod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upfnt">
    <w:name w:val="sup.fnt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header">
    <w:name w:val=".footnote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verzenovela">
    <w:name w:val="div.verzenovela"/>
    <w:uiPriority w:val="99"/>
    <w:pPr>
      <w:widowControl w:val="0"/>
      <w:autoSpaceDE w:val="0"/>
      <w:autoSpaceDN w:val="0"/>
      <w:adjustRightInd w:val="0"/>
      <w:spacing w:after="60" w:line="40" w:lineRule="atLeast"/>
      <w:jc w:val="center"/>
    </w:pPr>
    <w:rPr>
      <w:rFonts w:ascii="Helvetica" w:hAnsi="Helvetica" w:cs="Helvetica"/>
      <w:color w:val="000000"/>
      <w:sz w:val="10"/>
      <w:szCs w:val="10"/>
    </w:rPr>
  </w:style>
  <w:style w:type="paragraph" w:customStyle="1" w:styleId="supfnr">
    <w:name w:val="sup.fn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h1frontpage-autor">
    <w:name w:val="h1.frontpage-auto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4"/>
      <w:szCs w:val="14"/>
    </w:rPr>
  </w:style>
  <w:style w:type="paragraph" w:customStyle="1" w:styleId="psti-art">
    <w:name w:val="p.sti-art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prechodnaustanoveni-title">
    <w:name w:val="h1.prechodnaustanoveni-title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tdpu-column1">
    <w:name w:val="td.pu-column1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divpodpis">
    <w:name w:val="div.podpis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results-invalid">
    <w:name w:val=".results-invali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citace">
    <w:name w:val="h1.frontpage_citac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4"/>
      <w:szCs w:val="14"/>
    </w:rPr>
  </w:style>
  <w:style w:type="paragraph" w:customStyle="1" w:styleId="th">
    <w:name w:val="th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1book-template-chapter">
    <w:name w:val="h1.book-template-chapter"/>
    <w:uiPriority w:val="99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h2vydani">
    <w:name w:val="h2.vydan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kapitola-title">
    <w:name w:val="h1.kapitol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dr-table-footercell">
    <w:name w:val="td.dr-table-footercell"/>
    <w:uiPriority w:val="99"/>
    <w:pPr>
      <w:widowControl w:val="0"/>
      <w:autoSpaceDE w:val="0"/>
      <w:autoSpaceDN w:val="0"/>
      <w:adjustRightInd w:val="0"/>
      <w:spacing w:after="0" w:line="40" w:lineRule="atLeast"/>
      <w:ind w:firstLine="280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group-documents">
    <w:name w:val=".group-documents"/>
    <w:uiPriority w:val="99"/>
    <w:pPr>
      <w:widowControl w:val="0"/>
      <w:autoSpaceDE w:val="0"/>
      <w:autoSpaceDN w:val="0"/>
      <w:adjustRightInd w:val="0"/>
      <w:spacing w:after="0" w:line="40" w:lineRule="atLeast"/>
      <w:ind w:left="4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">
    <w:name w:val=".subtoc"/>
    <w:uiPriority w:val="99"/>
    <w:pPr>
      <w:widowControl w:val="0"/>
      <w:autoSpaceDE w:val="0"/>
      <w:autoSpaceDN w:val="0"/>
      <w:adjustRightInd w:val="0"/>
      <w:spacing w:before="100" w:after="10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le-if">
    <w:name w:val="div.title-if"/>
    <w:uiPriority w:val="99"/>
    <w:pPr>
      <w:widowControl w:val="0"/>
      <w:autoSpaceDE w:val="0"/>
      <w:autoSpaceDN w:val="0"/>
      <w:adjustRightInd w:val="0"/>
      <w:spacing w:before="120" w:after="1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cituje">
    <w:name w:val="h2.cituj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verzenovela-column12">
    <w:name w:val=".verzenovela-column12"/>
    <w:uiPriority w:val="99"/>
    <w:pPr>
      <w:widowControl w:val="0"/>
      <w:autoSpaceDE w:val="0"/>
      <w:autoSpaceDN w:val="0"/>
      <w:adjustRightInd w:val="0"/>
      <w:spacing w:after="0" w:line="40" w:lineRule="atLeast"/>
      <w:ind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2">
    <w:name w:val=".subtoc-12"/>
    <w:uiPriority w:val="99"/>
    <w:pPr>
      <w:widowControl w:val="0"/>
      <w:autoSpaceDE w:val="0"/>
      <w:autoSpaceDN w:val="0"/>
      <w:adjustRightInd w:val="0"/>
      <w:spacing w:after="0" w:line="40" w:lineRule="atLeast"/>
      <w:ind w:left="2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3">
    <w:name w:val=".subtoc-13"/>
    <w:uiPriority w:val="99"/>
    <w:pPr>
      <w:widowControl w:val="0"/>
      <w:autoSpaceDE w:val="0"/>
      <w:autoSpaceDN w:val="0"/>
      <w:adjustRightInd w:val="0"/>
      <w:spacing w:after="0" w:line="40" w:lineRule="atLeast"/>
      <w:ind w:left="25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titul2">
    <w:name w:val="div.titul2"/>
    <w:uiPriority w:val="99"/>
    <w:pPr>
      <w:widowControl w:val="0"/>
      <w:autoSpaceDE w:val="0"/>
      <w:autoSpaceDN w:val="0"/>
      <w:adjustRightInd w:val="0"/>
      <w:spacing w:after="18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4">
    <w:name w:val=".subtoc-14"/>
    <w:uiPriority w:val="99"/>
    <w:pPr>
      <w:widowControl w:val="0"/>
      <w:autoSpaceDE w:val="0"/>
      <w:autoSpaceDN w:val="0"/>
      <w:adjustRightInd w:val="0"/>
      <w:spacing w:after="0" w:line="40" w:lineRule="atLeast"/>
      <w:ind w:left="2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hlava-line">
    <w:name w:val="h2.hlav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5">
    <w:name w:val=".subtoc-15"/>
    <w:uiPriority w:val="99"/>
    <w:pPr>
      <w:widowControl w:val="0"/>
      <w:autoSpaceDE w:val="0"/>
      <w:autoSpaceDN w:val="0"/>
      <w:adjustRightInd w:val="0"/>
      <w:spacing w:after="0" w:line="40" w:lineRule="atLeast"/>
      <w:ind w:left="28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w">
    <w:name w:val=".ne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divzakon-citace">
    <w:name w:val="div.zakon-citace"/>
    <w:uiPriority w:val="99"/>
    <w:pPr>
      <w:widowControl w:val="0"/>
      <w:autoSpaceDE w:val="0"/>
      <w:autoSpaceDN w:val="0"/>
      <w:adjustRightInd w:val="0"/>
      <w:spacing w:after="16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basicstatement">
    <w:name w:val="h2.basic_statement"/>
    <w:uiPriority w:val="99"/>
    <w:pPr>
      <w:widowControl w:val="0"/>
      <w:autoSpaceDE w:val="0"/>
      <w:autoSpaceDN w:val="0"/>
      <w:adjustRightInd w:val="0"/>
      <w:spacing w:after="12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invalid-link">
    <w:name w:val=".hitlist-invalid-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10DE13"/>
      <w:sz w:val="18"/>
      <w:szCs w:val="18"/>
    </w:rPr>
  </w:style>
  <w:style w:type="paragraph" w:customStyle="1" w:styleId="pright">
    <w:name w:val="p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c39centreespacement">
    <w:name w:val="p.c39centreespacemen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0">
    <w:name w:val=".subtoc-10"/>
    <w:uiPriority w:val="99"/>
    <w:pPr>
      <w:widowControl w:val="0"/>
      <w:autoSpaceDE w:val="0"/>
      <w:autoSpaceDN w:val="0"/>
      <w:adjustRightInd w:val="0"/>
      <w:spacing w:after="0" w:line="40" w:lineRule="atLeast"/>
      <w:ind w:left="19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-if">
    <w:name w:val="div.veta-if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99"/>
      <w:sz w:val="18"/>
      <w:szCs w:val="18"/>
    </w:rPr>
  </w:style>
  <w:style w:type="paragraph" w:customStyle="1" w:styleId="pc19centre">
    <w:name w:val="p.c19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1">
    <w:name w:val=".subtoc-11"/>
    <w:uiPriority w:val="99"/>
    <w:pPr>
      <w:widowControl w:val="0"/>
      <w:autoSpaceDE w:val="0"/>
      <w:autoSpaceDN w:val="0"/>
      <w:adjustRightInd w:val="0"/>
      <w:spacing w:after="0" w:line="40" w:lineRule="atLeast"/>
      <w:ind w:left="21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2mllist">
    <w:name w:val="td.cell2mllist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strana">
    <w:name w:val="a.stra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h2novelizovano">
    <w:name w:val="h2.novelizovano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kupina">
    <w:name w:val="h2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doc-ti">
    <w:name w:val="p.doc-ti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bok-nadpis-literatura">
    <w:name w:val="span.bok-nadpis-literatura"/>
    <w:uiPriority w:val="99"/>
    <w:pPr>
      <w:widowControl w:val="0"/>
      <w:autoSpaceDE w:val="0"/>
      <w:autoSpaceDN w:val="0"/>
      <w:adjustRightInd w:val="0"/>
      <w:spacing w:before="80" w:after="0" w:line="40" w:lineRule="atLeast"/>
    </w:pPr>
    <w:rPr>
      <w:rFonts w:ascii="Helvetica" w:hAnsi="Helvetica" w:cs="Helvetica"/>
      <w:b/>
      <w:bCs/>
      <w:color w:val="000000"/>
      <w:sz w:val="12"/>
      <w:szCs w:val="12"/>
    </w:rPr>
  </w:style>
  <w:style w:type="paragraph" w:customStyle="1" w:styleId="h2zakladnipredpisj-active">
    <w:name w:val="h2.zakladnipredpis_j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hlava-title">
    <w:name w:val="h1.hlava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judikatura">
    <w:name w:val="div.judik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italic">
    <w:name w:val=".itali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citation">
    <w:name w:val="p.citation"/>
    <w:uiPriority w:val="99"/>
    <w:pPr>
      <w:widowControl w:val="0"/>
      <w:autoSpaceDE w:val="0"/>
      <w:autoSpaceDN w:val="0"/>
      <w:adjustRightInd w:val="0"/>
      <w:spacing w:after="0" w:line="40" w:lineRule="atLeast"/>
      <w:ind w:left="60"/>
    </w:pPr>
    <w:rPr>
      <w:rFonts w:ascii="Helvetica" w:hAnsi="Helvetica" w:cs="Helvetica"/>
      <w:color w:val="000000"/>
      <w:sz w:val="12"/>
      <w:szCs w:val="12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280" w:after="140" w:line="160" w:lineRule="atLeast"/>
    </w:pPr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h2republikuje">
    <w:name w:val="h2.republik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margin">
    <w:name w:val="div.margin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right"/>
    </w:pPr>
    <w:rPr>
      <w:rFonts w:ascii="Helvetica" w:hAnsi="Helvetica" w:cs="Helvetica"/>
      <w:b/>
      <w:bCs/>
      <w:color w:val="990000"/>
      <w:sz w:val="18"/>
      <w:szCs w:val="18"/>
    </w:rPr>
  </w:style>
  <w:style w:type="paragraph" w:customStyle="1" w:styleId="tablefrontpagetabulka">
    <w:name w:val="table.frontpagetabulka"/>
    <w:uiPriority w:val="99"/>
    <w:pPr>
      <w:widowControl w:val="0"/>
      <w:autoSpaceDE w:val="0"/>
      <w:autoSpaceDN w:val="0"/>
      <w:adjustRightInd w:val="0"/>
      <w:spacing w:before="12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gesaufz">
    <w:name w:val="ul.gesaufz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veta">
    <w:name w:val="div.veta"/>
    <w:uiPriority w:val="99"/>
    <w:pPr>
      <w:widowControl w:val="0"/>
      <w:autoSpaceDE w:val="0"/>
      <w:autoSpaceDN w:val="0"/>
      <w:adjustRightInd w:val="0"/>
      <w:spacing w:after="1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predchozi">
    <w:name w:val="h2.predchoz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itlist-entry-author">
    <w:name w:val=".hitlist-entry-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occitationtitle">
    <w:name w:val=".toc_citation_title"/>
    <w:uiPriority w:val="99"/>
    <w:pPr>
      <w:widowControl w:val="0"/>
      <w:autoSpaceDE w:val="0"/>
      <w:autoSpaceDN w:val="0"/>
      <w:adjustRightInd w:val="0"/>
      <w:spacing w:before="140"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tdbulletcolumn">
    <w:name w:val="td.bulletcolum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0000"/>
      <w:sz w:val="18"/>
      <w:szCs w:val="18"/>
    </w:rPr>
  </w:style>
  <w:style w:type="paragraph" w:customStyle="1" w:styleId="h2dil-line">
    <w:name w:val="h2.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signatory">
    <w:name w:val=".signatory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vydani">
    <w:name w:val="h1.frontpage_vydani"/>
    <w:uiPriority w:val="99"/>
    <w:pPr>
      <w:widowControl w:val="0"/>
      <w:autoSpaceDE w:val="0"/>
      <w:autoSpaceDN w:val="0"/>
      <w:adjustRightInd w:val="0"/>
      <w:spacing w:after="220" w:line="40" w:lineRule="atLeast"/>
      <w:jc w:val="center"/>
    </w:pPr>
    <w:rPr>
      <w:rFonts w:ascii="Helvetica" w:hAnsi="Helvetica" w:cs="Helvetica"/>
      <w:b/>
      <w:bCs/>
      <w:color w:val="800000"/>
      <w:sz w:val="14"/>
      <w:szCs w:val="14"/>
    </w:rPr>
  </w:style>
  <w:style w:type="paragraph" w:customStyle="1" w:styleId="bold">
    <w:name w:val=".b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enter">
    <w:name w:val="p.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oddil-line">
    <w:name w:val="h2.oddil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1nadpiseu">
    <w:name w:val="h1.nadpis_eu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h1cast-title">
    <w:name w:val="h1.cast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h1dil-title">
    <w:name w:val="h1.dil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ptbl-hdr">
    <w:name w:val="p.tbl-hd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ind1">
    <w:name w:val="div.ind1"/>
    <w:uiPriority w:val="99"/>
    <w:pPr>
      <w:widowControl w:val="0"/>
      <w:autoSpaceDE w:val="0"/>
      <w:autoSpaceDN w:val="0"/>
      <w:adjustRightInd w:val="0"/>
      <w:spacing w:before="120"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cell1mllist">
    <w:name w:val="td.cell1mllist"/>
    <w:uiPriority w:val="99"/>
    <w:pPr>
      <w:widowControl w:val="0"/>
      <w:autoSpaceDE w:val="0"/>
      <w:autoSpaceDN w:val="0"/>
      <w:adjustRightInd w:val="0"/>
      <w:spacing w:before="4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ouvisi">
    <w:name w:val="h2.souvi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statement-value">
    <w:name w:val="span.statement-valu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reator">
    <w:name w:val="p.creator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60"/>
      <w:jc w:val="both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left">
    <w:name w:val="p.lef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vz">
    <w:name w:val="h1.nadpis_vz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2zakladnipredpis">
    <w:name w:val="h2.zakladnipredpis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monitorh3">
    <w:name w:val="h3.monitorh3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4B91"/>
      <w:sz w:val="32"/>
      <w:szCs w:val="32"/>
    </w:rPr>
  </w:style>
  <w:style w:type="paragraph" w:customStyle="1" w:styleId="divpoznamka">
    <w:name w:val="div.poznamk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</w:pPr>
    <w:rPr>
      <w:rFonts w:ascii="Helvetica" w:hAnsi="Helvetica" w:cs="Helvetica"/>
      <w:i/>
      <w:iCs/>
      <w:color w:val="000000"/>
      <w:sz w:val="12"/>
      <w:szCs w:val="12"/>
    </w:rPr>
  </w:style>
  <w:style w:type="paragraph" w:customStyle="1" w:styleId="pind1">
    <w:name w:val="p.ind1"/>
    <w:uiPriority w:val="99"/>
    <w:pPr>
      <w:widowControl w:val="0"/>
      <w:autoSpaceDE w:val="0"/>
      <w:autoSpaceDN w:val="0"/>
      <w:adjustRightInd w:val="0"/>
      <w:spacing w:after="0"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imgstatement-obalka">
    <w:name w:val="img.statement-obalka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citace-if">
    <w:name w:val="div.citace-if"/>
    <w:uiPriority w:val="99"/>
    <w:pPr>
      <w:widowControl w:val="0"/>
      <w:autoSpaceDE w:val="0"/>
      <w:autoSpaceDN w:val="0"/>
      <w:adjustRightInd w:val="0"/>
      <w:spacing w:after="80" w:line="40" w:lineRule="atLeast"/>
      <w:jc w:val="right"/>
    </w:pPr>
    <w:rPr>
      <w:rFonts w:ascii="Helvetica" w:hAnsi="Helvetica" w:cs="Helvetica"/>
      <w:color w:val="000000"/>
      <w:sz w:val="12"/>
      <w:szCs w:val="12"/>
    </w:rPr>
  </w:style>
  <w:style w:type="paragraph" w:customStyle="1" w:styleId="old">
    <w:name w:val=".ol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u-column2">
    <w:name w:val=".pu-column2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hrstrana1">
    <w:name w:val="hr.strana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rstrana2">
    <w:name w:val="hr.strana2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1clanek-title">
    <w:name w:val="h1.clanek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ouvisieu">
    <w:name w:val="h2.souvisi_eu"/>
    <w:uiPriority w:val="99"/>
    <w:pPr>
      <w:widowControl w:val="0"/>
      <w:autoSpaceDE w:val="0"/>
      <w:autoSpaceDN w:val="0"/>
      <w:adjustRightInd w:val="0"/>
      <w:spacing w:after="14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komentar">
    <w:name w:val="div.komentar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content-number">
    <w:name w:val=".footnote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leobsah">
    <w:name w:val="table.obsah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cast-line">
    <w:name w:val="h2.cast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editor">
    <w:name w:val="p.edito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presultstitle">
    <w:name w:val="p.results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clanek-line">
    <w:name w:val="h2.clanek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fr">
    <w:name w:val="a.f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ticle-title">
    <w:name w:val=".article-title"/>
    <w:uiPriority w:val="99"/>
    <w:pPr>
      <w:widowControl w:val="0"/>
      <w:autoSpaceDE w:val="0"/>
      <w:autoSpaceDN w:val="0"/>
      <w:adjustRightInd w:val="0"/>
      <w:spacing w:after="28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div-eu-table">
    <w:name w:val="div.div-eu-tab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itation">
    <w:name w:val=".citation"/>
    <w:uiPriority w:val="99"/>
    <w:pPr>
      <w:widowControl w:val="0"/>
      <w:autoSpaceDE w:val="0"/>
      <w:autoSpaceDN w:val="0"/>
      <w:adjustRightInd w:val="0"/>
      <w:spacing w:after="240" w:line="40" w:lineRule="atLeast"/>
      <w:jc w:val="right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afl">
    <w:name w:val="a.f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nadpissb">
    <w:name w:val="h1.nadpis_sb"/>
    <w:uiPriority w:val="99"/>
    <w:pPr>
      <w:widowControl w:val="0"/>
      <w:autoSpaceDE w:val="0"/>
      <w:autoSpaceDN w:val="0"/>
      <w:adjustRightInd w:val="0"/>
      <w:spacing w:before="6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hl-related-inner-entry">
    <w:name w:val=".hl-related-inner-entry"/>
    <w:uiPriority w:val="99"/>
    <w:pPr>
      <w:widowControl w:val="0"/>
      <w:autoSpaceDE w:val="0"/>
      <w:autoSpaceDN w:val="0"/>
      <w:adjustRightInd w:val="0"/>
      <w:spacing w:before="40" w:after="0" w:line="100" w:lineRule="atLeast"/>
      <w:ind w:left="20" w:right="18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h1nadpismis">
    <w:name w:val="h1.nadpis_mis"/>
    <w:uiPriority w:val="99"/>
    <w:pPr>
      <w:widowControl w:val="0"/>
      <w:autoSpaceDE w:val="0"/>
      <w:autoSpaceDN w:val="0"/>
      <w:adjustRightInd w:val="0"/>
      <w:spacing w:before="240" w:after="180" w:line="40" w:lineRule="atLeast"/>
      <w:ind w:left="120" w:firstLine="240"/>
    </w:pPr>
    <w:rPr>
      <w:rFonts w:ascii="Helvetica" w:hAnsi="Helvetica" w:cs="Helvetica"/>
      <w:b/>
      <w:bCs/>
      <w:color w:val="800000"/>
      <w:sz w:val="18"/>
      <w:szCs w:val="18"/>
    </w:rPr>
  </w:style>
  <w:style w:type="paragraph" w:customStyle="1" w:styleId="prelated-citation-clock-me">
    <w:name w:val="p.related-citation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kapitola-line">
    <w:name w:val="h2.kapitola-lin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frontpageobrazek">
    <w:name w:val="img.frontpage_obrazek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aragraf-title">
    <w:name w:val="h1.paragraf-titl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pc71indicateur">
    <w:name w:val="p.c71indicateu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ivliteratura">
    <w:name w:val="div.literatura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note">
    <w:name w:val=".not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subtoc-8">
    <w:name w:val=".subtoc-8"/>
    <w:uiPriority w:val="99"/>
    <w:pPr>
      <w:widowControl w:val="0"/>
      <w:autoSpaceDE w:val="0"/>
      <w:autoSpaceDN w:val="0"/>
      <w:adjustRightInd w:val="0"/>
      <w:spacing w:after="0" w:line="40" w:lineRule="atLeast"/>
      <w:ind w:left="16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priloha-title">
    <w:name w:val="h1.priloha-title"/>
    <w:uiPriority w:val="99"/>
    <w:pPr>
      <w:widowControl w:val="0"/>
      <w:autoSpaceDE w:val="0"/>
      <w:autoSpaceDN w:val="0"/>
      <w:adjustRightInd w:val="0"/>
      <w:spacing w:after="6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7">
    <w:name w:val=".subtoc-7"/>
    <w:uiPriority w:val="99"/>
    <w:pPr>
      <w:widowControl w:val="0"/>
      <w:autoSpaceDE w:val="0"/>
      <w:autoSpaceDN w:val="0"/>
      <w:adjustRightInd w:val="0"/>
      <w:spacing w:after="0" w:line="40" w:lineRule="atLeast"/>
      <w:ind w:left="14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-margin">
    <w:name w:val="p.p-margin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9">
    <w:name w:val=".subtoc-9"/>
    <w:uiPriority w:val="99"/>
    <w:pPr>
      <w:widowControl w:val="0"/>
      <w:autoSpaceDE w:val="0"/>
      <w:autoSpaceDN w:val="0"/>
      <w:adjustRightInd w:val="0"/>
      <w:spacing w:after="0" w:line="40" w:lineRule="atLeast"/>
      <w:ind w:left="1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4">
    <w:name w:val=".subtoc-4"/>
    <w:uiPriority w:val="99"/>
    <w:pPr>
      <w:widowControl w:val="0"/>
      <w:autoSpaceDE w:val="0"/>
      <w:autoSpaceDN w:val="0"/>
      <w:adjustRightInd w:val="0"/>
      <w:spacing w:after="0" w:line="40" w:lineRule="atLeast"/>
      <w:ind w:left="9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related-citation-no-clock-me">
    <w:name w:val="td.related-citation-no-clock-m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3">
    <w:name w:val=".subtoc-3"/>
    <w:uiPriority w:val="99"/>
    <w:pPr>
      <w:widowControl w:val="0"/>
      <w:autoSpaceDE w:val="0"/>
      <w:autoSpaceDN w:val="0"/>
      <w:adjustRightInd w:val="0"/>
      <w:spacing w:after="0" w:line="40" w:lineRule="atLeast"/>
      <w:ind w:left="7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6">
    <w:name w:val=".subtoc-6"/>
    <w:uiPriority w:val="99"/>
    <w:pPr>
      <w:widowControl w:val="0"/>
      <w:autoSpaceDE w:val="0"/>
      <w:autoSpaceDN w:val="0"/>
      <w:adjustRightInd w:val="0"/>
      <w:spacing w:after="0" w:line="40" w:lineRule="atLeast"/>
      <w:ind w:left="1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5">
    <w:name w:val=".subtoc-5"/>
    <w:uiPriority w:val="99"/>
    <w:pPr>
      <w:widowControl w:val="0"/>
      <w:autoSpaceDE w:val="0"/>
      <w:autoSpaceDN w:val="0"/>
      <w:adjustRightInd w:val="0"/>
      <w:spacing w:after="0" w:line="40" w:lineRule="atLeast"/>
      <w:ind w:left="10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0">
    <w:name w:val=".subtoc-0"/>
    <w:uiPriority w:val="99"/>
    <w:pPr>
      <w:widowControl w:val="0"/>
      <w:autoSpaceDE w:val="0"/>
      <w:autoSpaceDN w:val="0"/>
      <w:adjustRightInd w:val="0"/>
      <w:spacing w:after="0" w:line="40" w:lineRule="atLeast"/>
      <w:ind w:lef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2">
    <w:name w:val=".subtoc-2"/>
    <w:uiPriority w:val="99"/>
    <w:pPr>
      <w:widowControl w:val="0"/>
      <w:autoSpaceDE w:val="0"/>
      <w:autoSpaceDN w:val="0"/>
      <w:adjustRightInd w:val="0"/>
      <w:spacing w:after="0" w:line="40" w:lineRule="atLeast"/>
      <w:ind w:lef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nitortabulka">
    <w:name w:val="table.monitortabulk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ubtoc-1">
    <w:name w:val=".subtoc-1"/>
    <w:uiPriority w:val="99"/>
    <w:pPr>
      <w:widowControl w:val="0"/>
      <w:autoSpaceDE w:val="0"/>
      <w:autoSpaceDN w:val="0"/>
      <w:adjustRightInd w:val="0"/>
      <w:spacing w:after="0" w:line="40" w:lineRule="atLeast"/>
      <w:ind w:left="3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novelizuje">
    <w:name w:val="h2.novelizuje"/>
    <w:uiPriority w:val="99"/>
    <w:pPr>
      <w:widowControl w:val="0"/>
      <w:autoSpaceDE w:val="0"/>
      <w:autoSpaceDN w:val="0"/>
      <w:adjustRightInd w:val="0"/>
      <w:spacing w:after="10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bok-uvod-vyklad">
    <w:name w:val="p.bok-uvod-vyklad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occitationcitationline">
    <w:name w:val=".toc_citation_citationline"/>
    <w:uiPriority w:val="99"/>
    <w:pPr>
      <w:widowControl w:val="0"/>
      <w:autoSpaceDE w:val="0"/>
      <w:autoSpaceDN w:val="0"/>
      <w:adjustRightInd w:val="0"/>
      <w:spacing w:before="16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36centre">
    <w:name w:val="p.c36centr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related-versions">
    <w:name w:val="h2.related-versions"/>
    <w:uiPriority w:val="99"/>
    <w:pPr>
      <w:widowControl w:val="0"/>
      <w:autoSpaceDE w:val="0"/>
      <w:autoSpaceDN w:val="0"/>
      <w:adjustRightInd w:val="0"/>
      <w:spacing w:after="12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esults-list-group-more">
    <w:name w:val="a.results-list-group-mor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paragraf">
    <w:name w:val="div.paragraf"/>
    <w:uiPriority w:val="99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footnote-displaycontent">
    <w:name w:val=".footnote-display_conte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c37centregras">
    <w:name w:val="p.c37centregras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rrich-table-row">
    <w:name w:val="tr.rich-table-ro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footnote-display-content-header">
    <w:name w:val=".footnote-display-content-head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bunkaodsazeni">
    <w:name w:val="td.bunkaodsazeni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ustom-menu2">
    <w:name w:val=".custom-menu2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ustom-menu1">
    <w:name w:val=".custom-menu1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2">
    <w:name w:val="p.ti-section-2"/>
    <w:uiPriority w:val="99"/>
    <w:pPr>
      <w:widowControl w:val="0"/>
      <w:autoSpaceDE w:val="0"/>
      <w:autoSpaceDN w:val="0"/>
      <w:adjustRightInd w:val="0"/>
      <w:spacing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rusi">
    <w:name w:val="h2.rusi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fn">
    <w:name w:val="div.f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h5">
    <w:name w:val="div.h5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skupina">
    <w:name w:val="h1.skupina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opyrighteu">
    <w:name w:val="div.copyrighteu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i/>
      <w:iCs/>
      <w:color w:val="000000"/>
      <w:sz w:val="16"/>
      <w:szCs w:val="16"/>
    </w:rPr>
  </w:style>
  <w:style w:type="paragraph" w:customStyle="1" w:styleId="tdright">
    <w:name w:val="td.right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footnote-display-content-number">
    <w:name w:val=".footnote-display-content-number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nolink">
    <w:name w:val="h2.nolink"/>
    <w:uiPriority w:val="99"/>
    <w:pPr>
      <w:widowControl w:val="0"/>
      <w:autoSpaceDE w:val="0"/>
      <w:autoSpaceDN w:val="0"/>
      <w:adjustRightInd w:val="0"/>
      <w:spacing w:after="140" w:line="40" w:lineRule="atLeast"/>
      <w:ind w:left="-40"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zakladnipredpisc-active">
    <w:name w:val="h2.zakladnipredpis_c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art">
    <w:name w:val="p.ti-art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h2zakladnipredpisk-active">
    <w:name w:val="h2.zakladnipredpis_k-active"/>
    <w:uiPriority w:val="99"/>
    <w:pPr>
      <w:widowControl w:val="0"/>
      <w:autoSpaceDE w:val="0"/>
      <w:autoSpaceDN w:val="0"/>
      <w:adjustRightInd w:val="0"/>
      <w:spacing w:after="120" w:line="40" w:lineRule="atLeast"/>
      <w:ind w:firstLine="3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i-section-1">
    <w:name w:val="p.ti-section-1"/>
    <w:uiPriority w:val="99"/>
    <w:pPr>
      <w:widowControl w:val="0"/>
      <w:autoSpaceDE w:val="0"/>
      <w:autoSpaceDN w:val="0"/>
      <w:adjustRightInd w:val="0"/>
      <w:spacing w:before="280" w:after="10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imgobrazekbig">
    <w:name w:val="img.obrazekbig"/>
    <w:uiPriority w:val="99"/>
    <w:pPr>
      <w:widowControl w:val="0"/>
      <w:autoSpaceDE w:val="0"/>
      <w:autoSpaceDN w:val="0"/>
      <w:adjustRightInd w:val="0"/>
      <w:spacing w:before="16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rqge2v6mrtgm" TargetMode="External"/><Relationship Id="rId13" Type="http://schemas.openxmlformats.org/officeDocument/2006/relationships/hyperlink" Target="http://www.beck-online.cz/bo/document-view.seam?documentId=onrf6mrqga3v6mruhe" TargetMode="External"/><Relationship Id="rId18" Type="http://schemas.openxmlformats.org/officeDocument/2006/relationships/hyperlink" Target="http://www.beck-online.cz/bo/document-view.seam?documentId=onrf6mrqga3f6mrwg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eck-online.cz/bo/document-view.seam?documentId=onrf6mrqga2v6njrg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eck-online.cz/bo/document-view.seam?documentId=onrf6mrqga4v6nbvgi" TargetMode="External"/><Relationship Id="rId17" Type="http://schemas.openxmlformats.org/officeDocument/2006/relationships/hyperlink" Target="http://www.beck-online.cz/bo/document-view.seam?documentId=onrf6mrqga3f6mrwg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eck-online.cz/bo/document-view.seam?documentId=onrf6mrqga3f6mrwgi" TargetMode="External"/><Relationship Id="rId20" Type="http://schemas.openxmlformats.org/officeDocument/2006/relationships/hyperlink" Target="http://www.beck-online.cz/bo/document-view.seam?documentId=onrf6mjzhe2v6mzqg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ck-online.cz/bo/document-view.seam?documentId=onrf6mrqgezf6mrug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eck-online.cz/bo/document-view.seam?documentId=onrf6mrqga3f6mrwgi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eck-online.cz/bo/document-view.seam?documentId=onrf6mrqgezv6mrrga" TargetMode="External"/><Relationship Id="rId19" Type="http://schemas.openxmlformats.org/officeDocument/2006/relationships/hyperlink" Target="http://www.beck-online.cz/bo/document-view.seam?documentId=onrf6mrqga2v6njrg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ck-online.cz/bo/document-view.seam?documentId=onrf6mrqge2f6mrqgq" TargetMode="External"/><Relationship Id="rId14" Type="http://schemas.openxmlformats.org/officeDocument/2006/relationships/hyperlink" Target="http://www.beck-online.cz/bo/document-view.seam?documentId=onrf6mrqga3f6mrwgi" TargetMode="External"/><Relationship Id="rId22" Type="http://schemas.openxmlformats.org/officeDocument/2006/relationships/hyperlink" Target="http://www.beck-online.cz/bo/document-view.seam?documentId=onrf6mjzhezv6mztgm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rqgayv6mjxhaxhazrrgq" TargetMode="External"/><Relationship Id="rId13" Type="http://schemas.openxmlformats.org/officeDocument/2006/relationships/hyperlink" Target="http://www.beck-online.cz/bo/document-view.seam?documentId=onrf6mrqga3f6mjuhaxhazrt" TargetMode="External"/><Relationship Id="rId3" Type="http://schemas.openxmlformats.org/officeDocument/2006/relationships/hyperlink" Target="http://www.beck-online.cz/bo/document-view.seam?documentId=onrf6mrqga3f6mrwgixhazrrga4q" TargetMode="External"/><Relationship Id="rId7" Type="http://schemas.openxmlformats.org/officeDocument/2006/relationships/hyperlink" Target="http://www.beck-online.cz/bo/document-view.seam?documentId=onrf6mrqgayv6mjxhaxhazrrgq" TargetMode="External"/><Relationship Id="rId12" Type="http://schemas.openxmlformats.org/officeDocument/2006/relationships/hyperlink" Target="http://www.beck-online.cz/bo/document-view.seam?documentId=onrf6mrqga3f6mjuhaxhazrt" TargetMode="External"/><Relationship Id="rId17" Type="http://schemas.openxmlformats.org/officeDocument/2006/relationships/hyperlink" Target="http://www.beck-online.cz/bo/document-view.seam?documentId=onrf6mrqga2v6nbzhe" TargetMode="External"/><Relationship Id="rId2" Type="http://schemas.openxmlformats.org/officeDocument/2006/relationships/hyperlink" Target="http://www.beck-online.cz/bo/document-view.seam?documentId=onrf6mrqgazf6nbwhe" TargetMode="External"/><Relationship Id="rId16" Type="http://schemas.openxmlformats.org/officeDocument/2006/relationships/hyperlink" Target="http://www.beck-online.cz/bo/document-view.seam?documentId=onrf6mrqgazf6mzqg4xhazrrgy" TargetMode="External"/><Relationship Id="rId1" Type="http://schemas.openxmlformats.org/officeDocument/2006/relationships/hyperlink" Target="http://www.beck-online.cz/bo/document-view.seam?documentId=onrf6mrqga3f6mrwgixhazrrga4q" TargetMode="External"/><Relationship Id="rId6" Type="http://schemas.openxmlformats.org/officeDocument/2006/relationships/hyperlink" Target="http://www.beck-online.cz/bo/document-view.seam?documentId=onrf6mrqga3f6mrwgixhazrrgi4a" TargetMode="External"/><Relationship Id="rId11" Type="http://schemas.openxmlformats.org/officeDocument/2006/relationships/hyperlink" Target="http://www.beck-online.cz/bo/document-view.seam?documentId=onrf6mrqga3f6mjuhaxhazrs" TargetMode="External"/><Relationship Id="rId5" Type="http://schemas.openxmlformats.org/officeDocument/2006/relationships/hyperlink" Target="http://www.beck-online.cz/bo/document-view.seam?documentId=onrf6mrqga3f6mrwgixhazryga" TargetMode="External"/><Relationship Id="rId15" Type="http://schemas.openxmlformats.org/officeDocument/2006/relationships/hyperlink" Target="http://www.beck-online.cz/bo/document-view.seam?documentId=onrf6mrqgayv6mjxhaxhazru" TargetMode="External"/><Relationship Id="rId10" Type="http://schemas.openxmlformats.org/officeDocument/2006/relationships/hyperlink" Target="http://www.beck-online.cz/bo/document-view.seam?documentId=onrf6mrqgayv6mjxhaxhazrrg4" TargetMode="External"/><Relationship Id="rId4" Type="http://schemas.openxmlformats.org/officeDocument/2006/relationships/hyperlink" Target="http://www.beck-online.cz/bo/document-view.seam?documentId=onrf6mrqga3f6mrwgixhazrxhe" TargetMode="External"/><Relationship Id="rId9" Type="http://schemas.openxmlformats.org/officeDocument/2006/relationships/hyperlink" Target="http://www.beck-online.cz/bo/document-view.seam?documentId=onrf6mrqgayv6mjxhaxhazrrgq" TargetMode="External"/><Relationship Id="rId14" Type="http://schemas.openxmlformats.org/officeDocument/2006/relationships/hyperlink" Target="http://www.beck-online.cz/bo/document-view.seam?documentId=onrf6mrqga3f6mjuhaxhazrrg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8832</Words>
  <Characters>59187</Characters>
  <Application>Microsoft Office Word</Application>
  <DocSecurity>0</DocSecurity>
  <Lines>493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Tereza</dc:creator>
  <cp:lastModifiedBy>Zavadilová Tereza</cp:lastModifiedBy>
  <cp:revision>3</cp:revision>
  <dcterms:created xsi:type="dcterms:W3CDTF">2016-07-26T14:04:00Z</dcterms:created>
  <dcterms:modified xsi:type="dcterms:W3CDTF">2016-07-26T14:05:00Z</dcterms:modified>
</cp:coreProperties>
</file>