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B1" w:rsidRDefault="00C2230F" w:rsidP="00EB7CBC">
      <w:pPr>
        <w:pStyle w:val="slosti"/>
        <w:numPr>
          <w:ilvl w:val="0"/>
          <w:numId w:val="0"/>
        </w:numPr>
        <w:ind w:left="360"/>
      </w:pPr>
      <w:bookmarkStart w:id="0" w:name="_Hlk74304907"/>
      <w:bookmarkStart w:id="1" w:name="_GoBack"/>
      <w:bookmarkEnd w:id="1"/>
      <w:r>
        <w:t>V.</w:t>
      </w:r>
    </w:p>
    <w:p w:rsidR="00EE63FC" w:rsidRPr="00EE63FC" w:rsidRDefault="00C2230F" w:rsidP="00EE63FC">
      <w:pPr>
        <w:pStyle w:val="Nzevsti"/>
        <w:rPr>
          <w:bCs/>
        </w:rPr>
      </w:pPr>
      <w:r>
        <w:t xml:space="preserve">Vypořádání </w:t>
      </w:r>
      <w:r w:rsidRPr="00EE63FC">
        <w:rPr>
          <w:bCs/>
        </w:rPr>
        <w:t xml:space="preserve">meziresortního </w:t>
      </w:r>
      <w:r>
        <w:t>připomínkového řízení</w:t>
      </w:r>
      <w:r w:rsidRPr="00EE63FC">
        <w:rPr>
          <w:rFonts w:ascii="Times New Roman" w:eastAsia="Times New Roman" w:hAnsi="Times New Roman" w:cs="Times New Roman"/>
          <w:b w:val="0"/>
          <w:bCs/>
          <w:szCs w:val="24"/>
          <w:lang w:eastAsia="cs-CZ"/>
        </w:rPr>
        <w:t xml:space="preserve"> </w:t>
      </w:r>
      <w:r w:rsidRPr="00EE63FC">
        <w:rPr>
          <w:bCs/>
        </w:rPr>
        <w:t xml:space="preserve">k materiálu </w:t>
      </w:r>
    </w:p>
    <w:p w:rsidR="00EE63FC" w:rsidRPr="00EE63FC" w:rsidRDefault="00C2230F" w:rsidP="00EE63FC">
      <w:pPr>
        <w:pStyle w:val="Nzevsti"/>
        <w:rPr>
          <w:bCs/>
        </w:rPr>
      </w:pPr>
      <w:r w:rsidRPr="00EE63FC">
        <w:rPr>
          <w:bCs/>
        </w:rPr>
        <w:t>„Návrh komplexního a efektivního využívání území lomu ČSA po ukončení těžby“</w:t>
      </w:r>
    </w:p>
    <w:p w:rsidR="0044200A" w:rsidRDefault="0044200A" w:rsidP="0044200A">
      <w:pPr>
        <w:pStyle w:val="Nzevsti"/>
      </w:pPr>
    </w:p>
    <w:p w:rsidR="00CA1C00" w:rsidRDefault="00C2230F" w:rsidP="00CA1C00">
      <w:r>
        <w:t>Meziresortní</w:t>
      </w:r>
      <w:r w:rsidR="007E6118" w:rsidRPr="003436A5">
        <w:t xml:space="preserve"> připomínkové řízení </w:t>
      </w:r>
      <w:r w:rsidR="00015AE8">
        <w:t>bylo ukončeno</w:t>
      </w:r>
      <w:r w:rsidR="007E6118" w:rsidRPr="003436A5">
        <w:t xml:space="preserve"> dne</w:t>
      </w:r>
      <w:r w:rsidR="00015AE8">
        <w:t xml:space="preserve"> 9.3.2023. </w:t>
      </w:r>
      <w:r w:rsidR="007E6118" w:rsidRPr="003436A5">
        <w:t>Všechny připomínky byly vypořádány a materiál je tak předkládán bez rozporu.</w:t>
      </w:r>
    </w:p>
    <w:bookmarkEnd w:id="0"/>
    <w:p w:rsidR="000D22A0" w:rsidRDefault="000D22A0"/>
    <w:tbl>
      <w:tblPr>
        <w:tblStyle w:val="Mkatabulky"/>
        <w:tblW w:w="14329" w:type="dxa"/>
        <w:tblLayout w:type="fixed"/>
        <w:tblLook w:val="01E0" w:firstRow="1" w:lastRow="1" w:firstColumn="1" w:lastColumn="1" w:noHBand="0" w:noVBand="0"/>
      </w:tblPr>
      <w:tblGrid>
        <w:gridCol w:w="1980"/>
        <w:gridCol w:w="9072"/>
        <w:gridCol w:w="3277"/>
      </w:tblGrid>
      <w:tr w:rsidR="00265A45" w:rsidTr="00D1561F">
        <w:trPr>
          <w:trHeight w:val="325"/>
        </w:trPr>
        <w:tc>
          <w:tcPr>
            <w:tcW w:w="1980" w:type="dxa"/>
          </w:tcPr>
          <w:p w:rsidR="00EE63FC" w:rsidRPr="00744004" w:rsidRDefault="00C2230F" w:rsidP="00D1561F">
            <w:pPr>
              <w:rPr>
                <w:sz w:val="22"/>
                <w:szCs w:val="22"/>
              </w:rPr>
            </w:pPr>
            <w:r w:rsidRPr="00744004">
              <w:rPr>
                <w:b/>
                <w:bCs/>
                <w:sz w:val="22"/>
                <w:szCs w:val="22"/>
              </w:rPr>
              <w:t>Resort</w:t>
            </w:r>
          </w:p>
        </w:tc>
        <w:tc>
          <w:tcPr>
            <w:tcW w:w="9072" w:type="dxa"/>
          </w:tcPr>
          <w:p w:rsidR="00EE63FC" w:rsidRPr="00744004" w:rsidRDefault="00C2230F" w:rsidP="00D1561F">
            <w:pPr>
              <w:rPr>
                <w:sz w:val="22"/>
                <w:szCs w:val="22"/>
              </w:rPr>
            </w:pPr>
            <w:r w:rsidRPr="00744004">
              <w:rPr>
                <w:b/>
                <w:bCs/>
                <w:sz w:val="22"/>
                <w:szCs w:val="22"/>
              </w:rPr>
              <w:t>Připomínky</w:t>
            </w:r>
          </w:p>
        </w:tc>
        <w:tc>
          <w:tcPr>
            <w:tcW w:w="3277" w:type="dxa"/>
          </w:tcPr>
          <w:p w:rsidR="00EE63FC" w:rsidRPr="00744004" w:rsidRDefault="00C2230F" w:rsidP="00D1561F">
            <w:pPr>
              <w:rPr>
                <w:sz w:val="22"/>
                <w:szCs w:val="22"/>
              </w:rPr>
            </w:pPr>
            <w:r w:rsidRPr="00744004">
              <w:rPr>
                <w:b/>
                <w:bCs/>
                <w:sz w:val="22"/>
                <w:szCs w:val="22"/>
              </w:rPr>
              <w:t>Vypořádání</w:t>
            </w:r>
          </w:p>
        </w:tc>
      </w:tr>
      <w:tr w:rsidR="00265A45" w:rsidTr="00D1561F">
        <w:trPr>
          <w:trHeight w:val="325"/>
        </w:trPr>
        <w:tc>
          <w:tcPr>
            <w:tcW w:w="1980" w:type="dxa"/>
            <w:vMerge w:val="restart"/>
          </w:tcPr>
          <w:p w:rsidR="00EE63FC" w:rsidRPr="00FF5476" w:rsidRDefault="00C2230F" w:rsidP="00D1561F">
            <w:pPr>
              <w:rPr>
                <w:b/>
                <w:bCs/>
                <w:sz w:val="22"/>
                <w:szCs w:val="22"/>
              </w:rPr>
            </w:pPr>
            <w:r w:rsidRPr="00FF5476">
              <w:rPr>
                <w:b/>
                <w:sz w:val="22"/>
                <w:szCs w:val="22"/>
              </w:rPr>
              <w:t>Ministerstvo financí</w:t>
            </w:r>
          </w:p>
        </w:tc>
        <w:tc>
          <w:tcPr>
            <w:tcW w:w="9072" w:type="dxa"/>
          </w:tcPr>
          <w:p w:rsidR="00EE63FC" w:rsidRDefault="00C2230F" w:rsidP="00D1561F">
            <w:pPr>
              <w:rPr>
                <w:bCs/>
                <w:sz w:val="22"/>
                <w:szCs w:val="22"/>
              </w:rPr>
            </w:pPr>
            <w:r w:rsidRPr="00FF5476">
              <w:rPr>
                <w:bCs/>
                <w:sz w:val="22"/>
                <w:szCs w:val="22"/>
              </w:rPr>
              <w:t>1.</w:t>
            </w:r>
            <w:r>
              <w:rPr>
                <w:b/>
                <w:bCs/>
                <w:sz w:val="22"/>
                <w:szCs w:val="22"/>
              </w:rPr>
              <w:t xml:space="preserve"> </w:t>
            </w:r>
            <w:r w:rsidRPr="00FF5476">
              <w:rPr>
                <w:bCs/>
                <w:sz w:val="22"/>
                <w:szCs w:val="22"/>
              </w:rPr>
              <w:t xml:space="preserve">Doporučený balanční scénář bude mít dopady na výši příjmů i výdajů státního rozpočtu. Přesto je v materiálu chybně uvedeno, že materiál nemá dopad na státní rozpočet. Materiál </w:t>
            </w:r>
            <w:r w:rsidRPr="00FF5476">
              <w:rPr>
                <w:bCs/>
                <w:sz w:val="22"/>
                <w:szCs w:val="22"/>
              </w:rPr>
              <w:t>je třeba doplnit o to, v jakých rozpočtových kapitolách se příjmy a výdaje projeví. Do materiálu proto požadujeme jednoznačně uvést, v jakých rozpočtových kapitolách je nezbytné deklarované navýšení příjmů zohlednit. Zároveň je třeba uvést, z jakých rozpoč</w:t>
            </w:r>
            <w:r w:rsidRPr="00FF5476">
              <w:rPr>
                <w:bCs/>
                <w:sz w:val="22"/>
                <w:szCs w:val="22"/>
              </w:rPr>
              <w:t>tových kapitol budou hrazeny uvedené výdaje. Zároveň požadujeme v materiálu uvést, že případné výdajové dopady zvoleného řešení na státní rozpočet budou hrazeny v rámci schválených rozpočtových limitů a personálních kapacit příslušných kapitol.</w:t>
            </w:r>
          </w:p>
          <w:p w:rsidR="00EE63FC" w:rsidRDefault="00C2230F" w:rsidP="00D1561F">
            <w:pPr>
              <w:rPr>
                <w:b/>
                <w:bCs/>
                <w:sz w:val="22"/>
                <w:szCs w:val="22"/>
              </w:rPr>
            </w:pPr>
            <w:r>
              <w:rPr>
                <w:b/>
                <w:bCs/>
                <w:sz w:val="22"/>
                <w:szCs w:val="22"/>
              </w:rPr>
              <w:t xml:space="preserve">Připomínka </w:t>
            </w:r>
            <w:r>
              <w:rPr>
                <w:b/>
                <w:bCs/>
                <w:sz w:val="22"/>
                <w:szCs w:val="22"/>
              </w:rPr>
              <w:t>je zásadní</w:t>
            </w:r>
          </w:p>
        </w:tc>
        <w:tc>
          <w:tcPr>
            <w:tcW w:w="3277" w:type="dxa"/>
          </w:tcPr>
          <w:p w:rsidR="00EE63FC" w:rsidRPr="00644B6A" w:rsidRDefault="00C2230F" w:rsidP="00D1561F">
            <w:pPr>
              <w:rPr>
                <w:b/>
                <w:bCs/>
                <w:sz w:val="22"/>
                <w:szCs w:val="22"/>
              </w:rPr>
            </w:pPr>
            <w:r w:rsidRPr="00644B6A">
              <w:rPr>
                <w:b/>
                <w:bCs/>
                <w:sz w:val="22"/>
                <w:szCs w:val="22"/>
              </w:rPr>
              <w:t xml:space="preserve">Připomínka </w:t>
            </w:r>
            <w:r>
              <w:rPr>
                <w:b/>
                <w:bCs/>
                <w:sz w:val="22"/>
                <w:szCs w:val="22"/>
              </w:rPr>
              <w:t>akceptována</w:t>
            </w:r>
            <w:r w:rsidRPr="00644B6A">
              <w:rPr>
                <w:b/>
                <w:bCs/>
                <w:sz w:val="22"/>
                <w:szCs w:val="22"/>
              </w:rPr>
              <w:t>.</w:t>
            </w:r>
          </w:p>
          <w:p w:rsidR="00EE63FC" w:rsidRDefault="00C2230F" w:rsidP="00D1561F">
            <w:pPr>
              <w:rPr>
                <w:bCs/>
                <w:sz w:val="22"/>
                <w:szCs w:val="22"/>
              </w:rPr>
            </w:pPr>
            <w:r w:rsidRPr="00644B6A">
              <w:rPr>
                <w:bCs/>
                <w:sz w:val="22"/>
                <w:szCs w:val="22"/>
              </w:rPr>
              <w:t xml:space="preserve"> Nájemné do zahájení napouštění (a předání pozemků </w:t>
            </w:r>
            <w:r>
              <w:rPr>
                <w:bCs/>
                <w:sz w:val="22"/>
                <w:szCs w:val="22"/>
              </w:rPr>
              <w:t xml:space="preserve">České republice  - </w:t>
            </w:r>
            <w:r w:rsidRPr="00644B6A">
              <w:rPr>
                <w:bCs/>
                <w:sz w:val="22"/>
                <w:szCs w:val="22"/>
              </w:rPr>
              <w:t xml:space="preserve">AOPK ČR) bude příjmem </w:t>
            </w:r>
            <w:r>
              <w:rPr>
                <w:bCs/>
                <w:sz w:val="22"/>
                <w:szCs w:val="22"/>
              </w:rPr>
              <w:t>s</w:t>
            </w:r>
            <w:r w:rsidRPr="00644B6A">
              <w:rPr>
                <w:bCs/>
                <w:sz w:val="22"/>
                <w:szCs w:val="22"/>
              </w:rPr>
              <w:t xml:space="preserve">. p. DIAMO, daň odvedená z úspory na rezervě těžaře bude příjmem </w:t>
            </w:r>
            <w:r>
              <w:rPr>
                <w:bCs/>
                <w:sz w:val="22"/>
                <w:szCs w:val="22"/>
              </w:rPr>
              <w:t>státního rozpočtu (</w:t>
            </w:r>
            <w:r w:rsidRPr="00644B6A">
              <w:rPr>
                <w:bCs/>
                <w:sz w:val="22"/>
                <w:szCs w:val="22"/>
              </w:rPr>
              <w:t>MF</w:t>
            </w:r>
            <w:r>
              <w:rPr>
                <w:bCs/>
                <w:sz w:val="22"/>
                <w:szCs w:val="22"/>
              </w:rPr>
              <w:t>)</w:t>
            </w:r>
            <w:r w:rsidRPr="00644B6A">
              <w:rPr>
                <w:bCs/>
                <w:sz w:val="22"/>
                <w:szCs w:val="22"/>
              </w:rPr>
              <w:t xml:space="preserve"> a náklady na vytvoření a udržování NPR v rámci jádrové zóny ponese </w:t>
            </w:r>
            <w:r>
              <w:rPr>
                <w:bCs/>
                <w:sz w:val="22"/>
                <w:szCs w:val="22"/>
              </w:rPr>
              <w:t>státní rozpočet (</w:t>
            </w:r>
            <w:r w:rsidRPr="00644B6A">
              <w:rPr>
                <w:bCs/>
                <w:sz w:val="22"/>
                <w:szCs w:val="22"/>
              </w:rPr>
              <w:t>AOPK ČR</w:t>
            </w:r>
            <w:r>
              <w:rPr>
                <w:bCs/>
                <w:sz w:val="22"/>
                <w:szCs w:val="22"/>
              </w:rPr>
              <w:t xml:space="preserve">, </w:t>
            </w:r>
            <w:r w:rsidRPr="00644B6A">
              <w:rPr>
                <w:bCs/>
                <w:sz w:val="22"/>
                <w:szCs w:val="22"/>
              </w:rPr>
              <w:t xml:space="preserve">tedy MŽP). </w:t>
            </w:r>
            <w:r>
              <w:rPr>
                <w:bCs/>
                <w:sz w:val="22"/>
                <w:szCs w:val="22"/>
              </w:rPr>
              <w:t xml:space="preserve"> Konkrétní dopady </w:t>
            </w:r>
            <w:r w:rsidRPr="00644B6A">
              <w:rPr>
                <w:bCs/>
                <w:sz w:val="22"/>
                <w:szCs w:val="22"/>
              </w:rPr>
              <w:t xml:space="preserve">na příjmy a výdaje jednotlivých </w:t>
            </w:r>
            <w:r w:rsidRPr="00644B6A">
              <w:rPr>
                <w:bCs/>
                <w:sz w:val="22"/>
                <w:szCs w:val="22"/>
              </w:rPr>
              <w:lastRenderedPageBreak/>
              <w:t xml:space="preserve">rozpočtových kapitol </w:t>
            </w:r>
            <w:r>
              <w:rPr>
                <w:bCs/>
                <w:sz w:val="22"/>
                <w:szCs w:val="22"/>
              </w:rPr>
              <w:t xml:space="preserve">budou známy po zpracování nového </w:t>
            </w:r>
            <w:r w:rsidRPr="00CC450C">
              <w:rPr>
                <w:bCs/>
                <w:sz w:val="22"/>
                <w:szCs w:val="22"/>
              </w:rPr>
              <w:t>SPSaR</w:t>
            </w:r>
            <w:r>
              <w:rPr>
                <w:bCs/>
                <w:sz w:val="22"/>
                <w:szCs w:val="22"/>
              </w:rPr>
              <w:t>, kdy bude možno vyčíslit porovnáním se st</w:t>
            </w:r>
            <w:r>
              <w:rPr>
                <w:bCs/>
                <w:sz w:val="22"/>
                <w:szCs w:val="22"/>
              </w:rPr>
              <w:t xml:space="preserve">ávajícím plánem úsporu v rezervě těžaře a zároveň bude zřejmé, která všechna opatření zahlazení následků po těžbě a která opatření související s využitím ekologické obnovy budou do nového </w:t>
            </w:r>
            <w:r w:rsidRPr="00CC450C">
              <w:rPr>
                <w:bCs/>
                <w:sz w:val="22"/>
                <w:szCs w:val="22"/>
              </w:rPr>
              <w:t>SPSaR</w:t>
            </w:r>
            <w:r>
              <w:rPr>
                <w:bCs/>
                <w:sz w:val="22"/>
                <w:szCs w:val="22"/>
              </w:rPr>
              <w:t xml:space="preserve"> zahrnuta (viz reakce na další připomínku). </w:t>
            </w:r>
            <w:r w:rsidRPr="00644B6A">
              <w:rPr>
                <w:bCs/>
                <w:sz w:val="22"/>
                <w:szCs w:val="22"/>
              </w:rPr>
              <w:t>l.</w:t>
            </w:r>
          </w:p>
          <w:p w:rsidR="00EE63FC" w:rsidRPr="00644B6A" w:rsidRDefault="00C2230F" w:rsidP="00D1561F">
            <w:pPr>
              <w:rPr>
                <w:bCs/>
                <w:sz w:val="22"/>
                <w:szCs w:val="22"/>
              </w:rPr>
            </w:pPr>
            <w:r>
              <w:rPr>
                <w:bCs/>
                <w:sz w:val="22"/>
                <w:szCs w:val="22"/>
              </w:rPr>
              <w:t>Materiál a předk</w:t>
            </w:r>
            <w:r>
              <w:rPr>
                <w:bCs/>
                <w:sz w:val="22"/>
                <w:szCs w:val="22"/>
              </w:rPr>
              <w:t>ládací zpráva byly v tomto smyslu doplněny.</w:t>
            </w:r>
          </w:p>
        </w:tc>
      </w:tr>
      <w:tr w:rsidR="00265A45" w:rsidTr="00D1561F">
        <w:trPr>
          <w:trHeight w:val="325"/>
        </w:trPr>
        <w:tc>
          <w:tcPr>
            <w:tcW w:w="1980" w:type="dxa"/>
            <w:vMerge/>
          </w:tcPr>
          <w:p w:rsidR="00EE63FC" w:rsidRPr="00FF5476" w:rsidRDefault="00EE63FC" w:rsidP="00D1561F">
            <w:pPr>
              <w:rPr>
                <w:b/>
                <w:bCs/>
                <w:sz w:val="22"/>
                <w:szCs w:val="22"/>
              </w:rPr>
            </w:pPr>
          </w:p>
        </w:tc>
        <w:tc>
          <w:tcPr>
            <w:tcW w:w="9072" w:type="dxa"/>
          </w:tcPr>
          <w:p w:rsidR="00EE63FC" w:rsidRPr="00CC450C" w:rsidRDefault="00C2230F" w:rsidP="00D1561F">
            <w:pPr>
              <w:rPr>
                <w:bCs/>
                <w:sz w:val="22"/>
                <w:szCs w:val="22"/>
              </w:rPr>
            </w:pPr>
            <w:r w:rsidRPr="00CC450C">
              <w:rPr>
                <w:bCs/>
                <w:sz w:val="22"/>
                <w:szCs w:val="22"/>
              </w:rPr>
              <w:t>2. V bodě III.5.b) návrhu usnesení vlády se ukládá ministru životního prostředí předložit vládě do 31. 12. 2023 návrh smlouvy s těžební společností Severní energetická a. s., o využití úspory peněžních prostředků finanční rezervy na provedení sanací a reku</w:t>
            </w:r>
            <w:r w:rsidRPr="00CC450C">
              <w:rPr>
                <w:bCs/>
                <w:sz w:val="22"/>
                <w:szCs w:val="22"/>
              </w:rPr>
              <w:t xml:space="preserve">ltivací lomu ČSA související se změnou provedení sanačně rekultivačních prací na ploše ekologické obnovy (přirozené sukcesi), a to ve prospěch hornickou činností postiženého regionu. </w:t>
            </w:r>
          </w:p>
          <w:p w:rsidR="00EE63FC" w:rsidRPr="00CC450C" w:rsidRDefault="00C2230F" w:rsidP="00D1561F">
            <w:pPr>
              <w:rPr>
                <w:bCs/>
                <w:sz w:val="22"/>
                <w:szCs w:val="22"/>
              </w:rPr>
            </w:pPr>
            <w:r w:rsidRPr="00CC450C">
              <w:rPr>
                <w:bCs/>
                <w:sz w:val="22"/>
                <w:szCs w:val="22"/>
              </w:rPr>
              <w:t>Tvorba rezervy peněžních prostředků na provedení sanací a rekultivací po</w:t>
            </w:r>
            <w:r w:rsidRPr="00CC450C">
              <w:rPr>
                <w:bCs/>
                <w:sz w:val="22"/>
                <w:szCs w:val="22"/>
              </w:rPr>
              <w:t>dléhá pravidlům stanoveným horním zákonem a zákonem upravujícím rezervy pro zjištění základu daně z příjmů. Je nutné prověřit, zda řešení navrhované v bodě III.5.b) je dle aktuální legislativy skutečně akceptovatelné (např. s ohledem na to, že předmětné pr</w:t>
            </w:r>
            <w:r w:rsidRPr="00CC450C">
              <w:rPr>
                <w:bCs/>
                <w:sz w:val="22"/>
                <w:szCs w:val="22"/>
              </w:rPr>
              <w:t xml:space="preserve">ostředky, odvedené do rezervy, by měly být z rezervy vyvedeny pro financování jiného účelu). Zároveň požadujeme v předloženém </w:t>
            </w:r>
            <w:r w:rsidRPr="00CC450C">
              <w:rPr>
                <w:bCs/>
                <w:sz w:val="22"/>
                <w:szCs w:val="22"/>
              </w:rPr>
              <w:lastRenderedPageBreak/>
              <w:t>materiálu konkrétně specifikovat, jak tyto prostředky mají být ve prospěch hornickou činností postiženého regionu využity.</w:t>
            </w:r>
          </w:p>
          <w:p w:rsidR="00EE63FC" w:rsidRPr="00CC450C" w:rsidRDefault="00C2230F" w:rsidP="00D1561F">
            <w:pPr>
              <w:rPr>
                <w:b/>
                <w:bCs/>
                <w:sz w:val="22"/>
                <w:szCs w:val="22"/>
              </w:rPr>
            </w:pPr>
            <w:r w:rsidRPr="00CC450C">
              <w:rPr>
                <w:b/>
                <w:bCs/>
                <w:sz w:val="22"/>
                <w:szCs w:val="22"/>
              </w:rPr>
              <w:t>Připomí</w:t>
            </w:r>
            <w:r w:rsidRPr="00CC450C">
              <w:rPr>
                <w:b/>
                <w:bCs/>
                <w:sz w:val="22"/>
                <w:szCs w:val="22"/>
              </w:rPr>
              <w:t>nka je zásadní</w:t>
            </w:r>
          </w:p>
        </w:tc>
        <w:tc>
          <w:tcPr>
            <w:tcW w:w="3277" w:type="dxa"/>
          </w:tcPr>
          <w:p w:rsidR="00EE63FC" w:rsidRPr="00CC450C" w:rsidRDefault="00C2230F" w:rsidP="00D1561F">
            <w:pPr>
              <w:rPr>
                <w:b/>
                <w:bCs/>
                <w:sz w:val="22"/>
                <w:szCs w:val="22"/>
              </w:rPr>
            </w:pPr>
            <w:r w:rsidRPr="00CC450C">
              <w:rPr>
                <w:b/>
                <w:bCs/>
                <w:sz w:val="22"/>
                <w:szCs w:val="22"/>
              </w:rPr>
              <w:lastRenderedPageBreak/>
              <w:t>Připomínka akceptována.</w:t>
            </w:r>
          </w:p>
          <w:p w:rsidR="00EE63FC" w:rsidRPr="00CC450C" w:rsidRDefault="00C2230F" w:rsidP="00D1561F">
            <w:pPr>
              <w:rPr>
                <w:b/>
                <w:bCs/>
                <w:sz w:val="22"/>
                <w:szCs w:val="22"/>
              </w:rPr>
            </w:pPr>
            <w:r w:rsidRPr="00CC450C">
              <w:rPr>
                <w:bCs/>
                <w:sz w:val="22"/>
                <w:szCs w:val="22"/>
              </w:rPr>
              <w:t>Je navrhováno, aby položky, které představují uvedení do původního stavu ploch poškozených těžební činností byly zapracovány přímo do nového souhrnného plánu sanací a rekultivací (SPSaR). Zbylá část rezervy, která neb</w:t>
            </w:r>
            <w:r w:rsidRPr="00CC450C">
              <w:rPr>
                <w:bCs/>
                <w:sz w:val="22"/>
                <w:szCs w:val="22"/>
              </w:rPr>
              <w:t xml:space="preserve">ude využita, má být po zdanění </w:t>
            </w:r>
            <w:r w:rsidRPr="00CC450C">
              <w:rPr>
                <w:bCs/>
                <w:sz w:val="22"/>
                <w:szCs w:val="22"/>
              </w:rPr>
              <w:lastRenderedPageBreak/>
              <w:t>formou daru poskytnutého na základě smlouvy uzavřené podle článku III.2.b) navrženého usnesení převedena do Státního fondu životního prostředí, kde by prostředky byly vázány pro financování projektů obcí z tohoto regionu stru</w:t>
            </w:r>
            <w:r w:rsidRPr="00CC450C">
              <w:rPr>
                <w:bCs/>
                <w:sz w:val="22"/>
                <w:szCs w:val="22"/>
              </w:rPr>
              <w:t>kturálně poškozeného těžbou uhlí a jeho zpracováním. Konkrétní výše finančních prostředků bude známa po zpracování nového SPSaR po</w:t>
            </w:r>
            <w:r>
              <w:rPr>
                <w:bCs/>
                <w:sz w:val="22"/>
                <w:szCs w:val="22"/>
              </w:rPr>
              <w:t xml:space="preserve"> jeho schválení Státní báňskou správou. Materiál byl v tomto smyslu doplněn.</w:t>
            </w:r>
          </w:p>
        </w:tc>
      </w:tr>
      <w:tr w:rsidR="00265A45" w:rsidTr="00D1561F">
        <w:trPr>
          <w:trHeight w:val="325"/>
        </w:trPr>
        <w:tc>
          <w:tcPr>
            <w:tcW w:w="1980" w:type="dxa"/>
            <w:vMerge/>
          </w:tcPr>
          <w:p w:rsidR="00EE63FC" w:rsidRPr="00FF5476" w:rsidRDefault="00EE63FC" w:rsidP="00D1561F">
            <w:pPr>
              <w:rPr>
                <w:b/>
                <w:bCs/>
                <w:sz w:val="22"/>
                <w:szCs w:val="22"/>
              </w:rPr>
            </w:pPr>
          </w:p>
        </w:tc>
        <w:tc>
          <w:tcPr>
            <w:tcW w:w="9072" w:type="dxa"/>
          </w:tcPr>
          <w:p w:rsidR="00EE63FC" w:rsidRPr="00CC450C" w:rsidRDefault="00C2230F" w:rsidP="00D1561F">
            <w:pPr>
              <w:rPr>
                <w:bCs/>
                <w:sz w:val="22"/>
                <w:szCs w:val="22"/>
              </w:rPr>
            </w:pPr>
            <w:r w:rsidRPr="00CC450C">
              <w:rPr>
                <w:bCs/>
                <w:sz w:val="22"/>
                <w:szCs w:val="22"/>
              </w:rPr>
              <w:t>3. Upozorňujeme, že pro účely správného zjištěn</w:t>
            </w:r>
            <w:r w:rsidRPr="00CC450C">
              <w:rPr>
                <w:bCs/>
                <w:sz w:val="22"/>
                <w:szCs w:val="22"/>
              </w:rPr>
              <w:t>í daně z příjmů je vždy nutné dodržet ustanovení příslušných právních předpisů v této oblasti. Uvedený předpoklad platí i v případě v materiálu zmíněné nevyčerpané rezervy těžební společnosti na rekultivačně-sanační práce, jejíž daňový režim by se řídil us</w:t>
            </w:r>
            <w:r w:rsidRPr="00CC450C">
              <w:rPr>
                <w:bCs/>
                <w:sz w:val="22"/>
                <w:szCs w:val="22"/>
              </w:rPr>
              <w:t>tanoveními zákona o daních z příjmů a souvisejícími předpisy (v případě rezervy pak zejména zákonem o rezervách pro zjištění základu daně z příjmů) a od nichž by se odvíjela případná poplatníkova daňová povinnost s touto skutečností související.</w:t>
            </w:r>
          </w:p>
          <w:p w:rsidR="00EE63FC" w:rsidRPr="00CC450C" w:rsidRDefault="00C2230F" w:rsidP="00D1561F">
            <w:pPr>
              <w:rPr>
                <w:b/>
                <w:bCs/>
                <w:sz w:val="22"/>
                <w:szCs w:val="22"/>
              </w:rPr>
            </w:pPr>
            <w:r w:rsidRPr="00CC450C">
              <w:rPr>
                <w:b/>
                <w:bCs/>
                <w:sz w:val="22"/>
                <w:szCs w:val="22"/>
              </w:rPr>
              <w:t>Připomínka</w:t>
            </w:r>
            <w:r w:rsidRPr="00CC450C">
              <w:rPr>
                <w:b/>
                <w:bCs/>
                <w:sz w:val="22"/>
                <w:szCs w:val="22"/>
              </w:rPr>
              <w:t xml:space="preserve"> je doporučující</w:t>
            </w:r>
          </w:p>
        </w:tc>
        <w:tc>
          <w:tcPr>
            <w:tcW w:w="3277" w:type="dxa"/>
          </w:tcPr>
          <w:p w:rsidR="00EE63FC" w:rsidRPr="00CC450C" w:rsidRDefault="00C2230F" w:rsidP="00D1561F">
            <w:pPr>
              <w:rPr>
                <w:b/>
                <w:bCs/>
                <w:sz w:val="22"/>
                <w:szCs w:val="22"/>
              </w:rPr>
            </w:pPr>
            <w:r w:rsidRPr="00CC450C">
              <w:rPr>
                <w:b/>
                <w:bCs/>
                <w:sz w:val="22"/>
                <w:szCs w:val="22"/>
              </w:rPr>
              <w:t>Připomínka akceptována.</w:t>
            </w:r>
          </w:p>
          <w:p w:rsidR="00EE63FC" w:rsidRPr="00CC450C" w:rsidRDefault="00C2230F" w:rsidP="00D1561F">
            <w:pPr>
              <w:rPr>
                <w:b/>
                <w:bCs/>
                <w:sz w:val="22"/>
                <w:szCs w:val="22"/>
              </w:rPr>
            </w:pPr>
            <w:r w:rsidRPr="00CC450C">
              <w:rPr>
                <w:bCs/>
                <w:sz w:val="22"/>
                <w:szCs w:val="22"/>
              </w:rPr>
              <w:t>Výše daňového odvodu z nespotřebované rezervy bude známa po zpracování nového SPSaR (viz výše).</w:t>
            </w:r>
          </w:p>
        </w:tc>
      </w:tr>
      <w:tr w:rsidR="00265A45" w:rsidTr="00D1561F">
        <w:trPr>
          <w:trHeight w:val="325"/>
        </w:trPr>
        <w:tc>
          <w:tcPr>
            <w:tcW w:w="1980" w:type="dxa"/>
            <w:vMerge/>
          </w:tcPr>
          <w:p w:rsidR="00EE63FC" w:rsidRPr="00FF5476" w:rsidRDefault="00EE63FC" w:rsidP="00D1561F">
            <w:pPr>
              <w:rPr>
                <w:b/>
                <w:bCs/>
                <w:sz w:val="22"/>
                <w:szCs w:val="22"/>
              </w:rPr>
            </w:pPr>
          </w:p>
        </w:tc>
        <w:tc>
          <w:tcPr>
            <w:tcW w:w="9072" w:type="dxa"/>
          </w:tcPr>
          <w:p w:rsidR="00EE63FC" w:rsidRPr="00CC450C" w:rsidRDefault="00C2230F" w:rsidP="00D1561F">
            <w:pPr>
              <w:rPr>
                <w:bCs/>
                <w:sz w:val="22"/>
                <w:szCs w:val="22"/>
              </w:rPr>
            </w:pPr>
            <w:r w:rsidRPr="00CC450C">
              <w:rPr>
                <w:bCs/>
                <w:sz w:val="22"/>
                <w:szCs w:val="22"/>
              </w:rPr>
              <w:t xml:space="preserve">4. V materiálu na straně 16, v prvním odstavci, na pátém řádku, navrhujeme změnit terminologii slov „daň z </w:t>
            </w:r>
            <w:r w:rsidRPr="00CC450C">
              <w:rPr>
                <w:bCs/>
                <w:sz w:val="22"/>
                <w:szCs w:val="22"/>
              </w:rPr>
              <w:t>nemovitosti“ na slova „daň z nemovitých věcí“. Zároveň navrhujeme, aby tento odstavec tvořil samostatnou kapitolu, protože se nejedná o dopady na státní rozpočet, ale o dopady na obecní rozpočty.</w:t>
            </w:r>
          </w:p>
          <w:p w:rsidR="00EE63FC" w:rsidRPr="00CC450C" w:rsidRDefault="00C2230F" w:rsidP="00D1561F">
            <w:pPr>
              <w:rPr>
                <w:bCs/>
                <w:sz w:val="22"/>
                <w:szCs w:val="22"/>
              </w:rPr>
            </w:pPr>
            <w:r w:rsidRPr="00CC450C">
              <w:rPr>
                <w:b/>
                <w:bCs/>
                <w:sz w:val="22"/>
                <w:szCs w:val="22"/>
              </w:rPr>
              <w:t>Připomínka je doporučující</w:t>
            </w:r>
          </w:p>
        </w:tc>
        <w:tc>
          <w:tcPr>
            <w:tcW w:w="3277" w:type="dxa"/>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 xml:space="preserve">Upraveno </w:t>
            </w:r>
            <w:r w:rsidRPr="00CC450C">
              <w:rPr>
                <w:bCs/>
                <w:sz w:val="22"/>
                <w:szCs w:val="22"/>
              </w:rPr>
              <w:t>v textu.</w:t>
            </w:r>
          </w:p>
          <w:p w:rsidR="00EE63FC" w:rsidRPr="00CC450C" w:rsidRDefault="00EE63FC" w:rsidP="00D1561F">
            <w:pPr>
              <w:rPr>
                <w:bCs/>
                <w:sz w:val="22"/>
                <w:szCs w:val="22"/>
              </w:rPr>
            </w:pPr>
          </w:p>
          <w:p w:rsidR="00EE63FC" w:rsidRPr="00CC450C" w:rsidRDefault="00EE63FC" w:rsidP="00D1561F">
            <w:pPr>
              <w:rPr>
                <w:b/>
                <w:bCs/>
                <w:sz w:val="22"/>
                <w:szCs w:val="22"/>
              </w:rPr>
            </w:pPr>
          </w:p>
        </w:tc>
      </w:tr>
      <w:tr w:rsidR="00265A45" w:rsidTr="00D1561F">
        <w:trPr>
          <w:trHeight w:val="325"/>
        </w:trPr>
        <w:tc>
          <w:tcPr>
            <w:tcW w:w="1980" w:type="dxa"/>
            <w:vMerge/>
          </w:tcPr>
          <w:p w:rsidR="00EE63FC" w:rsidRPr="00FF5476" w:rsidRDefault="00EE63FC" w:rsidP="00D1561F">
            <w:pPr>
              <w:rPr>
                <w:b/>
                <w:bCs/>
                <w:sz w:val="22"/>
                <w:szCs w:val="22"/>
              </w:rPr>
            </w:pPr>
          </w:p>
        </w:tc>
        <w:tc>
          <w:tcPr>
            <w:tcW w:w="9072" w:type="dxa"/>
          </w:tcPr>
          <w:p w:rsidR="00EE63FC" w:rsidRPr="008B6E8D" w:rsidRDefault="00C2230F" w:rsidP="00D1561F">
            <w:pPr>
              <w:rPr>
                <w:bCs/>
                <w:sz w:val="22"/>
                <w:szCs w:val="22"/>
              </w:rPr>
            </w:pPr>
            <w:r w:rsidRPr="008B6E8D">
              <w:rPr>
                <w:bCs/>
                <w:sz w:val="22"/>
                <w:szCs w:val="22"/>
              </w:rPr>
              <w:t>5. Návrh usnesení vlády je zmatečný a neodpovídá požadavkům legislativních pravidel vlády. Např. v bodě II.1. odkazuje návrh usnesení na „části III/4 materiálu č.j. …“ a v bodě II.3. na „část III/6 materiálu č.j. …“. V předloženém materiálu ta</w:t>
            </w:r>
            <w:r w:rsidRPr="008B6E8D">
              <w:rPr>
                <w:bCs/>
                <w:sz w:val="22"/>
                <w:szCs w:val="22"/>
              </w:rPr>
              <w:t>kto není označena žádná kapitola. Dále je třeba opravit číslování jednotlivých bodů předloženého návrhu usnesení vlády.</w:t>
            </w:r>
          </w:p>
          <w:p w:rsidR="00EE63FC" w:rsidRPr="00BE5E13" w:rsidRDefault="00C2230F" w:rsidP="00D1561F">
            <w:pPr>
              <w:rPr>
                <w:bCs/>
                <w:sz w:val="22"/>
                <w:szCs w:val="22"/>
                <w:highlight w:val="red"/>
              </w:rPr>
            </w:pPr>
            <w:r w:rsidRPr="008B6E8D">
              <w:rPr>
                <w:b/>
                <w:bCs/>
                <w:sz w:val="22"/>
                <w:szCs w:val="22"/>
              </w:rPr>
              <w:t>Připomínka je doporučující</w:t>
            </w:r>
          </w:p>
        </w:tc>
        <w:tc>
          <w:tcPr>
            <w:tcW w:w="3277" w:type="dxa"/>
          </w:tcPr>
          <w:p w:rsidR="00EE63FC" w:rsidRPr="002C56A4" w:rsidRDefault="00C2230F" w:rsidP="00D1561F">
            <w:pPr>
              <w:rPr>
                <w:b/>
                <w:bCs/>
                <w:sz w:val="22"/>
                <w:szCs w:val="22"/>
              </w:rPr>
            </w:pPr>
            <w:r w:rsidRPr="002C56A4">
              <w:rPr>
                <w:b/>
                <w:bCs/>
                <w:sz w:val="22"/>
                <w:szCs w:val="22"/>
              </w:rPr>
              <w:t>Připomínka akceptována.</w:t>
            </w:r>
          </w:p>
          <w:p w:rsidR="00EE63FC" w:rsidRPr="008557B7" w:rsidRDefault="00C2230F" w:rsidP="00D1561F">
            <w:pPr>
              <w:rPr>
                <w:bCs/>
                <w:sz w:val="22"/>
                <w:szCs w:val="22"/>
                <w:highlight w:val="red"/>
              </w:rPr>
            </w:pPr>
            <w:r w:rsidRPr="002C56A4">
              <w:rPr>
                <w:bCs/>
                <w:sz w:val="22"/>
                <w:szCs w:val="22"/>
              </w:rPr>
              <w:t>Bude doplněno.</w:t>
            </w:r>
          </w:p>
        </w:tc>
      </w:tr>
      <w:tr w:rsidR="00265A45" w:rsidTr="00D1561F">
        <w:trPr>
          <w:trHeight w:val="1771"/>
        </w:trPr>
        <w:tc>
          <w:tcPr>
            <w:tcW w:w="1980" w:type="dxa"/>
          </w:tcPr>
          <w:p w:rsidR="00EE63FC" w:rsidRPr="00FF5476" w:rsidRDefault="00C2230F" w:rsidP="00D1561F">
            <w:pPr>
              <w:rPr>
                <w:b/>
                <w:bCs/>
                <w:sz w:val="22"/>
                <w:szCs w:val="22"/>
              </w:rPr>
            </w:pPr>
            <w:r w:rsidRPr="00677AE2">
              <w:rPr>
                <w:b/>
                <w:bCs/>
                <w:sz w:val="22"/>
                <w:szCs w:val="22"/>
              </w:rPr>
              <w:t xml:space="preserve">Ministerstvo </w:t>
            </w:r>
            <w:r>
              <w:rPr>
                <w:b/>
                <w:bCs/>
                <w:sz w:val="22"/>
                <w:szCs w:val="22"/>
              </w:rPr>
              <w:t>p</w:t>
            </w:r>
            <w:r w:rsidRPr="00677AE2">
              <w:rPr>
                <w:b/>
                <w:bCs/>
                <w:sz w:val="22"/>
                <w:szCs w:val="22"/>
              </w:rPr>
              <w:t>růmyslu a obchodu</w:t>
            </w:r>
          </w:p>
        </w:tc>
        <w:tc>
          <w:tcPr>
            <w:tcW w:w="9072" w:type="dxa"/>
          </w:tcPr>
          <w:p w:rsidR="00EE63FC" w:rsidRPr="0055788E" w:rsidRDefault="00C2230F" w:rsidP="00D1561F">
            <w:pPr>
              <w:rPr>
                <w:bCs/>
                <w:sz w:val="22"/>
                <w:szCs w:val="22"/>
              </w:rPr>
            </w:pPr>
            <w:r w:rsidRPr="0055788E">
              <w:rPr>
                <w:bCs/>
                <w:sz w:val="22"/>
                <w:szCs w:val="22"/>
              </w:rPr>
              <w:t xml:space="preserve">1. K Předkládací zprávě </w:t>
            </w:r>
          </w:p>
          <w:p w:rsidR="00EE63FC" w:rsidRPr="0055788E" w:rsidRDefault="00C2230F" w:rsidP="00D1561F">
            <w:pPr>
              <w:rPr>
                <w:bCs/>
                <w:sz w:val="22"/>
                <w:szCs w:val="22"/>
              </w:rPr>
            </w:pPr>
            <w:r w:rsidRPr="0055788E">
              <w:rPr>
                <w:bCs/>
                <w:sz w:val="22"/>
                <w:szCs w:val="22"/>
              </w:rPr>
              <w:t xml:space="preserve">     Obsah druhého odstavce na straně 4: „Z tohoto důvodu je v přiloženém návrhu usnesení vlády mimo jiné navrženo vládě souhlasit s posunem termínu plnění úkolů II/3, II/4a a II/4b daných výše uvedeným usnesením vlády“ nekoresponduje s obsahem návrhu usne</w:t>
            </w:r>
            <w:r w:rsidRPr="0055788E">
              <w:rPr>
                <w:bCs/>
                <w:sz w:val="22"/>
                <w:szCs w:val="22"/>
              </w:rPr>
              <w:t>sení vlády. Doporučujeme tento text vypustit.</w:t>
            </w:r>
          </w:p>
          <w:p w:rsidR="00EE63FC" w:rsidRPr="0055788E" w:rsidRDefault="00C2230F" w:rsidP="00D1561F">
            <w:pPr>
              <w:rPr>
                <w:bCs/>
                <w:sz w:val="22"/>
                <w:szCs w:val="22"/>
              </w:rPr>
            </w:pPr>
            <w:r w:rsidRPr="0055788E">
              <w:rPr>
                <w:b/>
                <w:bCs/>
                <w:sz w:val="22"/>
                <w:szCs w:val="22"/>
              </w:rPr>
              <w:t>Připomínka je doporučující</w:t>
            </w:r>
          </w:p>
        </w:tc>
        <w:tc>
          <w:tcPr>
            <w:tcW w:w="3277" w:type="dxa"/>
          </w:tcPr>
          <w:p w:rsidR="00EE63FC" w:rsidRPr="0055788E" w:rsidRDefault="00C2230F" w:rsidP="00D1561F">
            <w:pPr>
              <w:rPr>
                <w:b/>
                <w:bCs/>
                <w:sz w:val="22"/>
                <w:szCs w:val="22"/>
              </w:rPr>
            </w:pPr>
            <w:r w:rsidRPr="0055788E">
              <w:rPr>
                <w:b/>
                <w:bCs/>
                <w:sz w:val="22"/>
                <w:szCs w:val="22"/>
              </w:rPr>
              <w:t>Připomínka částečně akceptována.</w:t>
            </w:r>
          </w:p>
          <w:p w:rsidR="00EE63FC" w:rsidRPr="0055788E" w:rsidRDefault="00C2230F" w:rsidP="00D1561F">
            <w:pPr>
              <w:rPr>
                <w:bCs/>
                <w:sz w:val="22"/>
                <w:szCs w:val="22"/>
              </w:rPr>
            </w:pPr>
            <w:r w:rsidRPr="0055788E">
              <w:rPr>
                <w:bCs/>
                <w:sz w:val="22"/>
                <w:szCs w:val="22"/>
              </w:rPr>
              <w:t>Navržena změna formulace</w:t>
            </w:r>
          </w:p>
          <w:p w:rsidR="00EE63FC" w:rsidRPr="0055788E" w:rsidRDefault="00EE63FC" w:rsidP="00D1561F">
            <w:pPr>
              <w:rPr>
                <w:bCs/>
                <w:sz w:val="22"/>
                <w:szCs w:val="22"/>
              </w:rPr>
            </w:pPr>
          </w:p>
        </w:tc>
      </w:tr>
      <w:tr w:rsidR="00265A45" w:rsidTr="00D1561F">
        <w:trPr>
          <w:trHeight w:val="1398"/>
        </w:trPr>
        <w:tc>
          <w:tcPr>
            <w:tcW w:w="1980" w:type="dxa"/>
          </w:tcPr>
          <w:p w:rsidR="00EE63FC" w:rsidRPr="00677AE2" w:rsidRDefault="00C2230F" w:rsidP="00D1561F">
            <w:pPr>
              <w:rPr>
                <w:b/>
                <w:bCs/>
                <w:sz w:val="22"/>
                <w:szCs w:val="22"/>
              </w:rPr>
            </w:pPr>
            <w:r w:rsidRPr="00677AE2">
              <w:rPr>
                <w:b/>
                <w:bCs/>
                <w:sz w:val="22"/>
                <w:szCs w:val="22"/>
              </w:rPr>
              <w:t>Ministerstvo zahraničních věcí</w:t>
            </w:r>
          </w:p>
        </w:tc>
        <w:tc>
          <w:tcPr>
            <w:tcW w:w="9072" w:type="dxa"/>
          </w:tcPr>
          <w:p w:rsidR="00EE63FC" w:rsidRPr="0055788E" w:rsidRDefault="00C2230F" w:rsidP="00D1561F">
            <w:pPr>
              <w:rPr>
                <w:bCs/>
                <w:sz w:val="22"/>
                <w:szCs w:val="22"/>
              </w:rPr>
            </w:pPr>
            <w:r w:rsidRPr="0055788E">
              <w:rPr>
                <w:bCs/>
                <w:sz w:val="22"/>
                <w:szCs w:val="22"/>
              </w:rPr>
              <w:t xml:space="preserve">1. K materiálu uplatňuji formální doporučující připomínku ve formě úpravy předkládací </w:t>
            </w:r>
            <w:r w:rsidRPr="0055788E">
              <w:rPr>
                <w:bCs/>
                <w:sz w:val="22"/>
                <w:szCs w:val="22"/>
              </w:rPr>
              <w:t>zprávy, a to 4. odstavce od konce, který obsahuje návrhy na posun termínů z předchozích usnesení vlády, které se jeví jako obsoletní a nejsou součástí návrhu usnesení.</w:t>
            </w:r>
          </w:p>
          <w:p w:rsidR="00EE63FC" w:rsidRPr="0055788E" w:rsidRDefault="00C2230F" w:rsidP="00D1561F">
            <w:pPr>
              <w:rPr>
                <w:bCs/>
                <w:sz w:val="22"/>
                <w:szCs w:val="22"/>
              </w:rPr>
            </w:pPr>
            <w:r w:rsidRPr="0055788E">
              <w:rPr>
                <w:b/>
                <w:bCs/>
                <w:sz w:val="22"/>
                <w:szCs w:val="22"/>
              </w:rPr>
              <w:t>Připomínka je doporučující</w:t>
            </w:r>
          </w:p>
        </w:tc>
        <w:tc>
          <w:tcPr>
            <w:tcW w:w="3277" w:type="dxa"/>
          </w:tcPr>
          <w:p w:rsidR="00EE63FC" w:rsidRPr="0055788E" w:rsidRDefault="00C2230F" w:rsidP="00D1561F">
            <w:pPr>
              <w:rPr>
                <w:b/>
                <w:bCs/>
                <w:sz w:val="22"/>
                <w:szCs w:val="22"/>
              </w:rPr>
            </w:pPr>
            <w:r w:rsidRPr="0055788E">
              <w:rPr>
                <w:b/>
                <w:bCs/>
                <w:sz w:val="22"/>
                <w:szCs w:val="22"/>
              </w:rPr>
              <w:t>Připomínka částečně akceptována.</w:t>
            </w:r>
          </w:p>
          <w:p w:rsidR="00EE63FC" w:rsidRPr="0055788E" w:rsidRDefault="00C2230F" w:rsidP="00D1561F">
            <w:pPr>
              <w:rPr>
                <w:bCs/>
                <w:sz w:val="22"/>
                <w:szCs w:val="22"/>
              </w:rPr>
            </w:pPr>
            <w:r w:rsidRPr="0055788E">
              <w:rPr>
                <w:bCs/>
                <w:sz w:val="22"/>
                <w:szCs w:val="22"/>
              </w:rPr>
              <w:t>Navržena změna formulace</w:t>
            </w:r>
          </w:p>
          <w:p w:rsidR="00EE63FC" w:rsidRPr="0055788E" w:rsidRDefault="00EE63FC" w:rsidP="00D1561F">
            <w:pPr>
              <w:rPr>
                <w:b/>
                <w:bCs/>
                <w:sz w:val="22"/>
                <w:szCs w:val="22"/>
              </w:rPr>
            </w:pPr>
          </w:p>
        </w:tc>
      </w:tr>
      <w:tr w:rsidR="00265A45" w:rsidTr="00D1561F">
        <w:trPr>
          <w:trHeight w:val="1398"/>
        </w:trPr>
        <w:tc>
          <w:tcPr>
            <w:tcW w:w="1980" w:type="dxa"/>
            <w:vMerge w:val="restart"/>
          </w:tcPr>
          <w:p w:rsidR="00EE63FC" w:rsidRPr="00677AE2" w:rsidRDefault="00C2230F" w:rsidP="00D1561F">
            <w:pPr>
              <w:rPr>
                <w:b/>
                <w:bCs/>
                <w:sz w:val="22"/>
                <w:szCs w:val="22"/>
              </w:rPr>
            </w:pPr>
            <w:r w:rsidRPr="00677AE2">
              <w:rPr>
                <w:b/>
                <w:bCs/>
                <w:sz w:val="22"/>
                <w:szCs w:val="22"/>
              </w:rPr>
              <w:lastRenderedPageBreak/>
              <w:t>M</w:t>
            </w:r>
            <w:r w:rsidRPr="00677AE2">
              <w:rPr>
                <w:b/>
                <w:bCs/>
                <w:sz w:val="22"/>
                <w:szCs w:val="22"/>
              </w:rPr>
              <w:t>inisterstvo zemědělství</w:t>
            </w:r>
          </w:p>
        </w:tc>
        <w:tc>
          <w:tcPr>
            <w:tcW w:w="9072" w:type="dxa"/>
            <w:shd w:val="clear" w:color="auto" w:fill="auto"/>
          </w:tcPr>
          <w:p w:rsidR="00EE63FC" w:rsidRPr="00CC450C" w:rsidRDefault="00C2230F" w:rsidP="00D1561F">
            <w:pPr>
              <w:pStyle w:val="Nadpis2"/>
              <w:outlineLvl w:val="1"/>
              <w:rPr>
                <w:b w:val="0"/>
                <w:caps/>
                <w:sz w:val="22"/>
                <w:szCs w:val="22"/>
              </w:rPr>
            </w:pPr>
            <w:r w:rsidRPr="00CC450C">
              <w:rPr>
                <w:b w:val="0"/>
                <w:sz w:val="22"/>
                <w:szCs w:val="22"/>
              </w:rPr>
              <w:t>Připomínky k části III. – Zpráva:</w:t>
            </w:r>
          </w:p>
          <w:p w:rsidR="00EE63FC" w:rsidRPr="00CC450C" w:rsidRDefault="00C2230F" w:rsidP="00D1561F">
            <w:pPr>
              <w:pStyle w:val="Nadpis2"/>
              <w:outlineLvl w:val="1"/>
              <w:rPr>
                <w:b w:val="0"/>
                <w:caps/>
                <w:sz w:val="22"/>
                <w:szCs w:val="22"/>
              </w:rPr>
            </w:pPr>
            <w:r w:rsidRPr="00CC450C">
              <w:rPr>
                <w:b w:val="0"/>
                <w:sz w:val="22"/>
                <w:szCs w:val="22"/>
              </w:rPr>
              <w:t>1. Str. 3: Požadujeme doplnit zmínku o vlivu propojení na kompenzaci klimatické změny a posílení také retenční funkce, např., v tomto smyslu: „</w:t>
            </w:r>
            <w:r w:rsidRPr="00CC450C">
              <w:rPr>
                <w:b w:val="0"/>
                <w:i/>
                <w:iCs/>
                <w:sz w:val="22"/>
                <w:szCs w:val="22"/>
              </w:rPr>
              <w:t>Jako udržitelná varianta pro provoz jezera Libouš, kter</w:t>
            </w:r>
            <w:r w:rsidRPr="00CC450C">
              <w:rPr>
                <w:b w:val="0"/>
                <w:i/>
                <w:iCs/>
                <w:sz w:val="22"/>
                <w:szCs w:val="22"/>
              </w:rPr>
              <w:t xml:space="preserve">á vyplynula z vodohospodářského řešení, je jeho propojení s vodním dílem Nechranice na Ohři, jehož zásobní efekt by byl významně posílen </w:t>
            </w:r>
            <w:r w:rsidRPr="00CC450C">
              <w:rPr>
                <w:b w:val="0"/>
                <w:i/>
                <w:iCs/>
                <w:sz w:val="22"/>
                <w:szCs w:val="22"/>
                <w:u w:val="single"/>
              </w:rPr>
              <w:t>a pro dolní Ohři by toto propojení kompenzovalo nepříznivé dopady klimatické změny až do časového horizontu 2100. Reali</w:t>
            </w:r>
            <w:r w:rsidRPr="00CC450C">
              <w:rPr>
                <w:b w:val="0"/>
                <w:i/>
                <w:iCs/>
                <w:sz w:val="22"/>
                <w:szCs w:val="22"/>
                <w:u w:val="single"/>
              </w:rPr>
              <w:t>zace propojení by současně významně posílila retenční funkci nádrže Nechranice s ohledem na ochranu níže ležícího území na dolní Ohři před povodněmi</w:t>
            </w:r>
            <w:r w:rsidRPr="00CC450C">
              <w:rPr>
                <w:b w:val="0"/>
                <w:sz w:val="22"/>
                <w:szCs w:val="22"/>
                <w:u w:val="single"/>
              </w:rPr>
              <w:t>.</w:t>
            </w:r>
            <w:r w:rsidRPr="00CC450C">
              <w:rPr>
                <w:b w:val="0"/>
                <w:sz w:val="22"/>
                <w:szCs w:val="22"/>
              </w:rPr>
              <w:t>“</w:t>
            </w:r>
          </w:p>
          <w:p w:rsidR="00EE63FC" w:rsidRPr="00CC450C" w:rsidRDefault="00C2230F" w:rsidP="00D1561F">
            <w:r w:rsidRPr="00CC450C">
              <w:rPr>
                <w:b/>
                <w:bCs/>
                <w:sz w:val="22"/>
                <w:szCs w:val="22"/>
              </w:rPr>
              <w:t>Připomínka je zásadní</w:t>
            </w:r>
          </w:p>
          <w:p w:rsidR="00EE63FC" w:rsidRPr="00CC450C" w:rsidRDefault="00EE63FC" w:rsidP="00D1561F">
            <w:pPr>
              <w:rPr>
                <w:bCs/>
                <w:sz w:val="22"/>
                <w:szCs w:val="22"/>
              </w:rPr>
            </w:pPr>
          </w:p>
        </w:tc>
        <w:tc>
          <w:tcPr>
            <w:tcW w:w="3277" w:type="dxa"/>
            <w:shd w:val="clear" w:color="auto" w:fill="auto"/>
          </w:tcPr>
          <w:p w:rsidR="00EE63FC" w:rsidRPr="00CC450C" w:rsidRDefault="00C2230F" w:rsidP="00D1561F">
            <w:pPr>
              <w:rPr>
                <w:b/>
                <w:bCs/>
                <w:sz w:val="22"/>
                <w:szCs w:val="22"/>
              </w:rPr>
            </w:pPr>
            <w:r w:rsidRPr="00CC450C">
              <w:rPr>
                <w:b/>
                <w:bCs/>
                <w:sz w:val="22"/>
                <w:szCs w:val="22"/>
              </w:rPr>
              <w:t>Připomínka akceptována.</w:t>
            </w:r>
          </w:p>
          <w:p w:rsidR="00EE63FC" w:rsidRPr="00CC450C" w:rsidRDefault="00C2230F" w:rsidP="00D1561F">
            <w:pPr>
              <w:rPr>
                <w:b/>
                <w:bCs/>
                <w:sz w:val="22"/>
                <w:szCs w:val="22"/>
              </w:rPr>
            </w:pPr>
            <w:r w:rsidRPr="00CC450C">
              <w:rPr>
                <w:bCs/>
                <w:sz w:val="22"/>
                <w:szCs w:val="22"/>
              </w:rPr>
              <w:t>Doplněno do textu</w:t>
            </w:r>
          </w:p>
          <w:p w:rsidR="00EE63FC" w:rsidRPr="00CC450C" w:rsidRDefault="00EE63FC" w:rsidP="00D1561F">
            <w:pPr>
              <w:rPr>
                <w:b/>
                <w:bCs/>
                <w:sz w:val="22"/>
                <w:szCs w:val="22"/>
              </w:rPr>
            </w:pPr>
          </w:p>
        </w:tc>
      </w:tr>
      <w:tr w:rsidR="00265A45" w:rsidTr="00D1561F">
        <w:trPr>
          <w:trHeight w:val="1398"/>
        </w:trPr>
        <w:tc>
          <w:tcPr>
            <w:tcW w:w="1980" w:type="dxa"/>
            <w:vMerge/>
          </w:tcPr>
          <w:p w:rsidR="00EE63FC" w:rsidRPr="00677AE2" w:rsidRDefault="00EE63FC" w:rsidP="00D1561F">
            <w:pPr>
              <w:rPr>
                <w:b/>
                <w:bCs/>
                <w:sz w:val="22"/>
                <w:szCs w:val="22"/>
              </w:rPr>
            </w:pPr>
          </w:p>
        </w:tc>
        <w:tc>
          <w:tcPr>
            <w:tcW w:w="9072" w:type="dxa"/>
            <w:shd w:val="clear" w:color="auto" w:fill="auto"/>
          </w:tcPr>
          <w:p w:rsidR="00EE63FC" w:rsidRPr="00CC450C" w:rsidRDefault="00C2230F" w:rsidP="00D1561F">
            <w:pPr>
              <w:pStyle w:val="Nadpis2"/>
              <w:outlineLvl w:val="1"/>
              <w:rPr>
                <w:b w:val="0"/>
                <w:caps/>
                <w:sz w:val="22"/>
                <w:szCs w:val="22"/>
              </w:rPr>
            </w:pPr>
            <w:r w:rsidRPr="00CC450C">
              <w:rPr>
                <w:b w:val="0"/>
              </w:rPr>
              <w:t>2. Str</w:t>
            </w:r>
            <w:r w:rsidRPr="00CC450C">
              <w:rPr>
                <w:b w:val="0"/>
                <w:sz w:val="22"/>
                <w:szCs w:val="22"/>
              </w:rPr>
              <w:t>. 6: V části „</w:t>
            </w:r>
            <w:r w:rsidRPr="00CC450C">
              <w:rPr>
                <w:b w:val="0"/>
                <w:i/>
                <w:iCs/>
                <w:sz w:val="22"/>
                <w:szCs w:val="22"/>
              </w:rPr>
              <w:t>Detail důvodů pro</w:t>
            </w:r>
            <w:r w:rsidRPr="00CC450C">
              <w:rPr>
                <w:b w:val="0"/>
                <w:i/>
                <w:iCs/>
                <w:sz w:val="22"/>
                <w:szCs w:val="22"/>
              </w:rPr>
              <w:t xml:space="preserve"> dřívější rozhodnutí o lokalitě ČSA prostřednictvím multikriteriálního hodnocení</w:t>
            </w:r>
            <w:r w:rsidRPr="00CC450C">
              <w:rPr>
                <w:b w:val="0"/>
                <w:sz w:val="22"/>
                <w:szCs w:val="22"/>
              </w:rPr>
              <w:t>“ požadujeme vypustit následující textaci:</w:t>
            </w:r>
          </w:p>
          <w:p w:rsidR="00EE63FC" w:rsidRPr="00CC450C" w:rsidRDefault="00C2230F" w:rsidP="00D1561F">
            <w:pPr>
              <w:rPr>
                <w:i/>
                <w:iCs/>
                <w:strike/>
                <w:sz w:val="22"/>
                <w:szCs w:val="22"/>
              </w:rPr>
            </w:pPr>
            <w:r w:rsidRPr="00CC450C">
              <w:rPr>
                <w:sz w:val="22"/>
                <w:szCs w:val="22"/>
              </w:rPr>
              <w:t>„</w:t>
            </w:r>
            <w:r w:rsidRPr="00CC450C">
              <w:rPr>
                <w:i/>
                <w:iCs/>
                <w:sz w:val="22"/>
                <w:szCs w:val="22"/>
              </w:rPr>
              <w:t>•</w:t>
            </w:r>
            <w:r w:rsidRPr="00CC450C">
              <w:rPr>
                <w:i/>
                <w:iCs/>
                <w:sz w:val="22"/>
                <w:szCs w:val="22"/>
              </w:rPr>
              <w:tab/>
              <w:t>Existence dostatku relevantních informací pro učinění zásadních rozhodnutí o koncepci využití lokality a vytvoření prostoru pro bu</w:t>
            </w:r>
            <w:r w:rsidRPr="00CC450C">
              <w:rPr>
                <w:i/>
                <w:iCs/>
                <w:sz w:val="22"/>
                <w:szCs w:val="22"/>
              </w:rPr>
              <w:t xml:space="preserve">doucí revitalizaci území ČSA. </w:t>
            </w:r>
            <w:r w:rsidRPr="00CC450C">
              <w:rPr>
                <w:i/>
                <w:iCs/>
                <w:strike/>
                <w:sz w:val="22"/>
                <w:szCs w:val="22"/>
              </w:rPr>
              <w:t>Paralelně s vytvářením této multikriteriální analýzy dochází k souběžnému zpracovávání navazujících detailních studií, týkajících se vodohospodářské studie, stabilitních výpočtů lokality ČSA, studie přečerpávací elektrárny a d</w:t>
            </w:r>
            <w:r w:rsidRPr="00CC450C">
              <w:rPr>
                <w:i/>
                <w:iCs/>
                <w:strike/>
                <w:sz w:val="22"/>
                <w:szCs w:val="22"/>
              </w:rPr>
              <w:t>alších, které nebudou dokončeny ke dni odevzdání této multikriteriální analýzy. Výsledky těchto detailních studií proveditelnosti by nicméně neměly mít vliv na výsledné hodnocení základní koncepce a preference vhodného koncepčního řešení lokality ČSA.</w:t>
            </w:r>
          </w:p>
          <w:p w:rsidR="00EE63FC" w:rsidRPr="00CC450C" w:rsidRDefault="00C2230F" w:rsidP="00D1561F">
            <w:pPr>
              <w:rPr>
                <w:sz w:val="22"/>
                <w:szCs w:val="22"/>
              </w:rPr>
            </w:pPr>
            <w:r w:rsidRPr="00CC450C">
              <w:rPr>
                <w:i/>
                <w:iCs/>
                <w:strike/>
                <w:sz w:val="22"/>
                <w:szCs w:val="22"/>
              </w:rPr>
              <w:t>•</w:t>
            </w:r>
            <w:r w:rsidRPr="00CC450C">
              <w:rPr>
                <w:i/>
                <w:iCs/>
                <w:strike/>
                <w:sz w:val="22"/>
                <w:szCs w:val="22"/>
              </w:rPr>
              <w:tab/>
              <w:t>Mu</w:t>
            </w:r>
            <w:r w:rsidRPr="00CC450C">
              <w:rPr>
                <w:i/>
                <w:iCs/>
                <w:strike/>
                <w:sz w:val="22"/>
                <w:szCs w:val="22"/>
              </w:rPr>
              <w:t>ltikriteriální analýza vychází z dostupných studií k datu jejího odevzdání, dle referenčního listu použitých zdrojů.</w:t>
            </w:r>
            <w:r w:rsidRPr="00CC450C">
              <w:rPr>
                <w:i/>
                <w:iCs/>
                <w:sz w:val="22"/>
                <w:szCs w:val="22"/>
              </w:rPr>
              <w:t xml:space="preserve"> Vládě je tak možné poskytnout relevantní informace k přijetí rozhodnutí o budoucím využití lokality </w:t>
            </w:r>
            <w:r w:rsidRPr="00CC450C">
              <w:rPr>
                <w:i/>
                <w:iCs/>
                <w:sz w:val="22"/>
                <w:szCs w:val="22"/>
              </w:rPr>
              <w:lastRenderedPageBreak/>
              <w:t xml:space="preserve">dříve, což umožní zahájení interních a </w:t>
            </w:r>
            <w:r w:rsidRPr="00CC450C">
              <w:rPr>
                <w:i/>
                <w:iCs/>
                <w:sz w:val="22"/>
                <w:szCs w:val="22"/>
              </w:rPr>
              <w:t>externích prací na přepracování všech potřebných materiálů pro SPSaR a následně jejich projednání ve správním řízení.</w:t>
            </w:r>
            <w:r w:rsidRPr="00CC450C">
              <w:rPr>
                <w:sz w:val="22"/>
                <w:szCs w:val="22"/>
              </w:rPr>
              <w:t xml:space="preserve">“ </w:t>
            </w:r>
          </w:p>
          <w:p w:rsidR="00EE63FC" w:rsidRPr="00CC450C" w:rsidRDefault="00C2230F" w:rsidP="00D1561F">
            <w:pPr>
              <w:rPr>
                <w:sz w:val="22"/>
                <w:szCs w:val="22"/>
              </w:rPr>
            </w:pPr>
            <w:r w:rsidRPr="00CC450C">
              <w:rPr>
                <w:sz w:val="22"/>
                <w:szCs w:val="22"/>
              </w:rPr>
              <w:t xml:space="preserve">     Dle našeho názoru se jedná o nadbytečnou informaci, která není navíc důvodem pro dřívější rozhodnutí o ČSA. </w:t>
            </w:r>
          </w:p>
          <w:p w:rsidR="00EE63FC" w:rsidRPr="00CC450C" w:rsidRDefault="00C2230F" w:rsidP="00D1561F">
            <w:r w:rsidRPr="00CC450C">
              <w:rPr>
                <w:b/>
                <w:bCs/>
                <w:sz w:val="22"/>
                <w:szCs w:val="22"/>
              </w:rPr>
              <w:t>Připomínka je zásadní</w:t>
            </w:r>
          </w:p>
          <w:p w:rsidR="00EE63FC" w:rsidRPr="00CC450C" w:rsidRDefault="00EE63FC" w:rsidP="00D1561F">
            <w:pPr>
              <w:rPr>
                <w:bCs/>
                <w:sz w:val="22"/>
                <w:szCs w:val="22"/>
              </w:rPr>
            </w:pPr>
          </w:p>
        </w:tc>
        <w:tc>
          <w:tcPr>
            <w:tcW w:w="3277" w:type="dxa"/>
            <w:shd w:val="clear" w:color="auto" w:fill="auto"/>
          </w:tcPr>
          <w:p w:rsidR="00EE63FC" w:rsidRPr="00CC450C" w:rsidRDefault="00C2230F" w:rsidP="00D1561F">
            <w:pPr>
              <w:rPr>
                <w:b/>
                <w:bCs/>
                <w:sz w:val="22"/>
                <w:szCs w:val="22"/>
              </w:rPr>
            </w:pPr>
            <w:r w:rsidRPr="00CC450C">
              <w:rPr>
                <w:b/>
                <w:bCs/>
                <w:sz w:val="22"/>
                <w:szCs w:val="22"/>
              </w:rPr>
              <w:lastRenderedPageBreak/>
              <w:t>Připomínka akceptována.</w:t>
            </w:r>
          </w:p>
          <w:p w:rsidR="00EE63FC" w:rsidRPr="00CC450C" w:rsidRDefault="00C2230F" w:rsidP="00D1561F">
            <w:pPr>
              <w:rPr>
                <w:b/>
                <w:bCs/>
                <w:sz w:val="22"/>
                <w:szCs w:val="22"/>
              </w:rPr>
            </w:pPr>
            <w:r w:rsidRPr="00CC450C">
              <w:rPr>
                <w:bCs/>
                <w:sz w:val="22"/>
                <w:szCs w:val="22"/>
              </w:rPr>
              <w:t>Odstraněno z textu</w:t>
            </w:r>
          </w:p>
          <w:p w:rsidR="00EE63FC" w:rsidRPr="00CC450C" w:rsidRDefault="00EE63FC" w:rsidP="00D1561F">
            <w:pPr>
              <w:rPr>
                <w:b/>
                <w:bCs/>
                <w:sz w:val="22"/>
                <w:szCs w:val="22"/>
              </w:rPr>
            </w:pPr>
          </w:p>
        </w:tc>
      </w:tr>
      <w:tr w:rsidR="00265A45" w:rsidTr="00D1561F">
        <w:trPr>
          <w:trHeight w:val="1398"/>
        </w:trPr>
        <w:tc>
          <w:tcPr>
            <w:tcW w:w="1980" w:type="dxa"/>
            <w:vMerge/>
          </w:tcPr>
          <w:p w:rsidR="00EE63FC" w:rsidRPr="00677AE2" w:rsidRDefault="00EE63FC" w:rsidP="00D1561F">
            <w:pPr>
              <w:rPr>
                <w:b/>
                <w:bCs/>
                <w:sz w:val="22"/>
                <w:szCs w:val="22"/>
              </w:rPr>
            </w:pPr>
          </w:p>
        </w:tc>
        <w:tc>
          <w:tcPr>
            <w:tcW w:w="9072" w:type="dxa"/>
          </w:tcPr>
          <w:p w:rsidR="00EE63FC" w:rsidRPr="00CC450C" w:rsidRDefault="00C2230F" w:rsidP="00D1561F">
            <w:pPr>
              <w:rPr>
                <w:bCs/>
                <w:sz w:val="22"/>
                <w:szCs w:val="22"/>
              </w:rPr>
            </w:pPr>
            <w:r w:rsidRPr="00CC450C">
              <w:rPr>
                <w:bCs/>
                <w:sz w:val="22"/>
                <w:szCs w:val="22"/>
              </w:rPr>
              <w:t>3. Str. 8:  V</w:t>
            </w:r>
            <w:r w:rsidRPr="00CC450C">
              <w:rPr>
                <w:bCs/>
                <w:sz w:val="22"/>
                <w:szCs w:val="22"/>
              </w:rPr>
              <w:t xml:space="preserve"> části „Určení potenciálu lokality ČSA pro naplňování strategických cílů určený na základě stávajících studií“ požadujeme upravit text tak, aby nebyla striktně vyloučena případná využitelnost z hlediska vodního hospodářství. Jezero bude provozováno v bezod</w:t>
            </w:r>
            <w:r w:rsidRPr="00CC450C">
              <w:rPr>
                <w:bCs/>
                <w:sz w:val="22"/>
                <w:szCs w:val="22"/>
              </w:rPr>
              <w:t>tokém režimu. To ovšem teoreticky nevylučuje alokaci retenčního prostoru, a to nejen pro zachycení povodňového přítoku pouze z vlastního povodí. Teoreticky lze uvažovat o povrchovém převodu povodňových průtoků také z Bíliny a Loupnice. Jednalo by se o odle</w:t>
            </w:r>
            <w:r w:rsidRPr="00CC450C">
              <w:rPr>
                <w:bCs/>
                <w:sz w:val="22"/>
                <w:szCs w:val="22"/>
              </w:rPr>
              <w:t>hčení povodňových průtoků do jezera ČSA formou institutu „Území určená k řízeným rozlivům povodní“ dle § 68 vodního zákona. Technicky lze toto odlehčení jistě zajistit formou rozdělovacího objektu na Bílině nebo Loupnici. Pro zhodnocení účelnosti tohoto op</w:t>
            </w:r>
            <w:r w:rsidRPr="00CC450C">
              <w:rPr>
                <w:bCs/>
                <w:sz w:val="22"/>
                <w:szCs w:val="22"/>
              </w:rPr>
              <w:t>atření by bylo vhodné ověřit povodňová rizika na dotčených vodních tocích (zda to je vůbec žádoucí). Povodňové přítoky do jezera ČSA by se potom odlehčovaly pouze během povodní na Bílině nebo Loupnici a jejich objem by byl umístěn do jezera ČSA, což by nem</w:t>
            </w:r>
            <w:r w:rsidRPr="00CC450C">
              <w:rPr>
                <w:bCs/>
                <w:sz w:val="22"/>
                <w:szCs w:val="22"/>
              </w:rPr>
              <w:t>ělo být v rozporu se spontánní sukcesí použitou pro ekologickou obnovu lomu.</w:t>
            </w:r>
          </w:p>
          <w:p w:rsidR="00EE63FC" w:rsidRPr="00CC450C" w:rsidRDefault="00C2230F" w:rsidP="00D1561F">
            <w:r w:rsidRPr="00CC450C">
              <w:rPr>
                <w:b/>
                <w:bCs/>
                <w:sz w:val="22"/>
                <w:szCs w:val="22"/>
              </w:rPr>
              <w:t>Připomínka je zásadní</w:t>
            </w:r>
          </w:p>
          <w:p w:rsidR="00EE63FC" w:rsidRPr="00CC450C" w:rsidRDefault="00EE63FC" w:rsidP="00D1561F">
            <w:pPr>
              <w:rPr>
                <w:bCs/>
                <w:sz w:val="22"/>
                <w:szCs w:val="22"/>
              </w:rPr>
            </w:pPr>
          </w:p>
        </w:tc>
        <w:tc>
          <w:tcPr>
            <w:tcW w:w="3277" w:type="dxa"/>
          </w:tcPr>
          <w:p w:rsidR="00EE63FC" w:rsidRDefault="00C2230F" w:rsidP="00D1561F">
            <w:pPr>
              <w:pStyle w:val="Textkomente"/>
              <w:jc w:val="both"/>
              <w:rPr>
                <w:bCs/>
                <w:sz w:val="22"/>
                <w:szCs w:val="22"/>
              </w:rPr>
            </w:pPr>
            <w:r w:rsidRPr="00CC450C">
              <w:rPr>
                <w:b/>
                <w:sz w:val="22"/>
                <w:szCs w:val="22"/>
              </w:rPr>
              <w:t>Připomínka akceptována.</w:t>
            </w:r>
            <w:r>
              <w:rPr>
                <w:b/>
                <w:sz w:val="22"/>
                <w:szCs w:val="22"/>
              </w:rPr>
              <w:t xml:space="preserve"> </w:t>
            </w:r>
            <w:r>
              <w:rPr>
                <w:bCs/>
                <w:sz w:val="22"/>
                <w:szCs w:val="22"/>
              </w:rPr>
              <w:t>MZe využití ČSA pro vodohospodářské účely dosud neindikovalo, podle studie zajišťované MZe</w:t>
            </w:r>
            <w:r>
              <w:rPr>
                <w:bCs/>
                <w:sz w:val="22"/>
                <w:szCs w:val="22"/>
              </w:rPr>
              <w:t xml:space="preserve"> (Povodím Ohře s. p., byla lokalita ČSA označena jako bez vohodospodářského významu a konstatováno, že může být pouze klientem, tedy odběratelem vody).</w:t>
            </w:r>
          </w:p>
          <w:p w:rsidR="00EE63FC" w:rsidRPr="00CC450C" w:rsidRDefault="00C2230F" w:rsidP="00D1561F">
            <w:pPr>
              <w:pStyle w:val="Textkomente"/>
              <w:jc w:val="both"/>
              <w:rPr>
                <w:bCs/>
                <w:sz w:val="22"/>
                <w:szCs w:val="22"/>
              </w:rPr>
            </w:pPr>
            <w:r w:rsidRPr="00CC450C">
              <w:rPr>
                <w:bCs/>
                <w:sz w:val="22"/>
                <w:szCs w:val="22"/>
              </w:rPr>
              <w:t>Dotčenou část Biliny a Loupnice považujeme z hlediska povodňových rizik za zabezpečenou.</w:t>
            </w:r>
            <w:r>
              <w:rPr>
                <w:bCs/>
                <w:sz w:val="22"/>
                <w:szCs w:val="22"/>
              </w:rPr>
              <w:t xml:space="preserve"> </w:t>
            </w:r>
          </w:p>
          <w:p w:rsidR="00EE63FC" w:rsidRPr="00CC450C" w:rsidRDefault="00C2230F" w:rsidP="00D1561F">
            <w:pPr>
              <w:pStyle w:val="Textkomente"/>
              <w:jc w:val="both"/>
              <w:rPr>
                <w:bCs/>
                <w:sz w:val="22"/>
                <w:szCs w:val="22"/>
              </w:rPr>
            </w:pPr>
            <w:r w:rsidRPr="00CC450C">
              <w:rPr>
                <w:bCs/>
                <w:sz w:val="22"/>
                <w:szCs w:val="22"/>
              </w:rPr>
              <w:t>Bílina je zadr</w:t>
            </w:r>
            <w:r w:rsidRPr="00CC450C">
              <w:rPr>
                <w:bCs/>
                <w:sz w:val="22"/>
                <w:szCs w:val="22"/>
              </w:rPr>
              <w:t>žována retenční nádrží Újezd a díky své velikosti nemá žádné problémy s vypouštěnou kapacitou z dané nádrže. Po většinu roku je zde naopak vody nedostatek a má charakter stojatého kanálu</w:t>
            </w:r>
            <w:r>
              <w:rPr>
                <w:bCs/>
                <w:sz w:val="22"/>
                <w:szCs w:val="22"/>
              </w:rPr>
              <w:t xml:space="preserve"> (v části pod zatrubněním). Lo</w:t>
            </w:r>
            <w:r w:rsidRPr="00CC450C">
              <w:rPr>
                <w:bCs/>
                <w:sz w:val="22"/>
                <w:szCs w:val="22"/>
              </w:rPr>
              <w:t>upnice je potok, jehož prvotní voda je z</w:t>
            </w:r>
            <w:r w:rsidRPr="00CC450C">
              <w:rPr>
                <w:bCs/>
                <w:sz w:val="22"/>
                <w:szCs w:val="22"/>
              </w:rPr>
              <w:t xml:space="preserve">adržována v Litvínově vodním dílem Janov a dále protéká  </w:t>
            </w:r>
            <w:r w:rsidRPr="00CC450C">
              <w:rPr>
                <w:bCs/>
                <w:sz w:val="22"/>
                <w:szCs w:val="22"/>
              </w:rPr>
              <w:lastRenderedPageBreak/>
              <w:t>nádrží Vítěz a mezi těmito nádržemi má přirozený charakter v lužním lese. Nakonec končí v akumulační nádrži Jiřetín II sloužící pro zásobování hasící vody pro Unipetrol. Na krátkém toku je tak třikrá</w:t>
            </w:r>
            <w:r w:rsidRPr="00CC450C">
              <w:rPr>
                <w:bCs/>
                <w:sz w:val="22"/>
                <w:szCs w:val="22"/>
              </w:rPr>
              <w:t>t držena vodními nádržemi a neprojevuje žádné známky povodňových rozlivů.</w:t>
            </w:r>
          </w:p>
          <w:p w:rsidR="00EE63FC" w:rsidRDefault="00C2230F" w:rsidP="00D1561F">
            <w:pPr>
              <w:rPr>
                <w:sz w:val="22"/>
                <w:szCs w:val="22"/>
              </w:rPr>
            </w:pPr>
            <w:r>
              <w:rPr>
                <w:sz w:val="22"/>
                <w:szCs w:val="22"/>
              </w:rPr>
              <w:t>Přesto, pokud by MZe v budoucnu vyhodnotilo potřebu využití jezera ČSA pro zachycení povodňových průtoků na Bílině či Loupnici, není to v žádném rozporu s navrhovaným záměrem na využ</w:t>
            </w:r>
            <w:r>
              <w:rPr>
                <w:sz w:val="22"/>
                <w:szCs w:val="22"/>
              </w:rPr>
              <w:t>ití.</w:t>
            </w:r>
          </w:p>
          <w:p w:rsidR="00EE63FC" w:rsidRDefault="00EE63FC" w:rsidP="00D1561F">
            <w:pPr>
              <w:rPr>
                <w:sz w:val="22"/>
                <w:szCs w:val="22"/>
              </w:rPr>
            </w:pPr>
          </w:p>
          <w:p w:rsidR="00EE63FC" w:rsidRPr="00CC450C" w:rsidRDefault="00C2230F" w:rsidP="00D1561F">
            <w:pPr>
              <w:rPr>
                <w:sz w:val="22"/>
                <w:szCs w:val="22"/>
              </w:rPr>
            </w:pPr>
            <w:r>
              <w:rPr>
                <w:sz w:val="22"/>
                <w:szCs w:val="22"/>
              </w:rPr>
              <w:t>Poslední věta byla doplněna do textu.</w:t>
            </w:r>
          </w:p>
        </w:tc>
      </w:tr>
      <w:tr w:rsidR="00265A45" w:rsidTr="00D1561F">
        <w:trPr>
          <w:trHeight w:val="557"/>
        </w:trPr>
        <w:tc>
          <w:tcPr>
            <w:tcW w:w="1980" w:type="dxa"/>
            <w:vMerge/>
          </w:tcPr>
          <w:p w:rsidR="00EE63FC" w:rsidRPr="00677AE2" w:rsidRDefault="00EE63FC" w:rsidP="00D1561F">
            <w:pPr>
              <w:rPr>
                <w:b/>
                <w:bCs/>
                <w:sz w:val="22"/>
                <w:szCs w:val="22"/>
              </w:rPr>
            </w:pPr>
          </w:p>
        </w:tc>
        <w:tc>
          <w:tcPr>
            <w:tcW w:w="9072" w:type="dxa"/>
          </w:tcPr>
          <w:p w:rsidR="00EE63FC" w:rsidRPr="00CC450C" w:rsidRDefault="00C2230F" w:rsidP="00D1561F">
            <w:pPr>
              <w:rPr>
                <w:bCs/>
                <w:sz w:val="22"/>
                <w:szCs w:val="22"/>
              </w:rPr>
            </w:pPr>
            <w:r w:rsidRPr="00CC450C">
              <w:rPr>
                <w:bCs/>
                <w:sz w:val="22"/>
                <w:szCs w:val="22"/>
              </w:rPr>
              <w:t>4. Str. 18: V části týkající se energetického scénáře požadujeme upravit textaci následovně:</w:t>
            </w:r>
          </w:p>
          <w:p w:rsidR="00EE63FC" w:rsidRPr="00CC450C" w:rsidRDefault="00C2230F" w:rsidP="00D1561F">
            <w:pPr>
              <w:rPr>
                <w:bCs/>
                <w:sz w:val="22"/>
                <w:szCs w:val="22"/>
              </w:rPr>
            </w:pPr>
            <w:r w:rsidRPr="00CC450C">
              <w:rPr>
                <w:bCs/>
                <w:sz w:val="22"/>
                <w:szCs w:val="22"/>
              </w:rPr>
              <w:t xml:space="preserve">     „V případě napouštění na 172 m n.m. by náklady na provozní udržování stabilní hladiny činily odhadovaných 3,2-13,9 mil. Kč/rok. Tyto náklady by plně hradil investor, jehož podnikatelským zájmem by bylo umělé udržování hladiny. Tento potenciální invest</w:t>
            </w:r>
            <w:r w:rsidRPr="00CC450C">
              <w:rPr>
                <w:bCs/>
                <w:sz w:val="22"/>
                <w:szCs w:val="22"/>
              </w:rPr>
              <w:t>or není v současné době znám. Pokud by se nenašel investor do PVE v energetickém scénáři, stát by v takovém případě nesl náklady na provozní udržování stabilní hladiny ve formě dopouštění externích vod namísto investora. Tyto dlouhodobé provozní náklady by</w:t>
            </w:r>
            <w:r w:rsidRPr="00CC450C">
              <w:rPr>
                <w:bCs/>
                <w:sz w:val="22"/>
                <w:szCs w:val="22"/>
              </w:rPr>
              <w:t xml:space="preserve"> pro kótu 172 m n. m. činily odhadovaných 3,2-13,9 mil. Kč/rok.“</w:t>
            </w:r>
          </w:p>
          <w:p w:rsidR="00EE63FC" w:rsidRPr="00CC450C" w:rsidRDefault="00C2230F" w:rsidP="00D1561F">
            <w:pPr>
              <w:rPr>
                <w:bCs/>
                <w:sz w:val="22"/>
                <w:szCs w:val="22"/>
              </w:rPr>
            </w:pPr>
            <w:r w:rsidRPr="00CC450C">
              <w:rPr>
                <w:bCs/>
                <w:sz w:val="22"/>
                <w:szCs w:val="22"/>
              </w:rPr>
              <w:lastRenderedPageBreak/>
              <w:t xml:space="preserve">     Celá zpráva popisuje, že energetický scénář by byl realizován jen v případě, že se najde investor. Zde se připouští, že investor být nemusí a že by k energetickému scénáři mohlo dojít, p</w:t>
            </w:r>
            <w:r w:rsidRPr="00CC450C">
              <w:rPr>
                <w:bCs/>
                <w:sz w:val="22"/>
                <w:szCs w:val="22"/>
              </w:rPr>
              <w:t>okud by provozní náklady hradil stát. Zmínka o hrazení státem je v tomto vládním materiálu zavádějící. Energetický scénář by se měl odsouhlasit jen tehdy, když bude existovat investor, který uvedené provozní náklady uhradí. Případná role státu by zde neměl</w:t>
            </w:r>
            <w:r w:rsidRPr="00CC450C">
              <w:rPr>
                <w:bCs/>
                <w:sz w:val="22"/>
                <w:szCs w:val="22"/>
              </w:rPr>
              <w:t>a být uvedena.</w:t>
            </w:r>
          </w:p>
          <w:p w:rsidR="00EE63FC" w:rsidRPr="00CC450C" w:rsidRDefault="00C2230F" w:rsidP="00D1561F">
            <w:r w:rsidRPr="00CC450C">
              <w:rPr>
                <w:b/>
                <w:bCs/>
                <w:sz w:val="22"/>
                <w:szCs w:val="22"/>
              </w:rPr>
              <w:t>Připomínka je zásadní</w:t>
            </w:r>
          </w:p>
          <w:p w:rsidR="00EE63FC" w:rsidRPr="00CC450C" w:rsidRDefault="00EE63FC" w:rsidP="00D1561F">
            <w:pPr>
              <w:rPr>
                <w:bCs/>
                <w:sz w:val="22"/>
                <w:szCs w:val="22"/>
              </w:rPr>
            </w:pPr>
          </w:p>
        </w:tc>
        <w:tc>
          <w:tcPr>
            <w:tcW w:w="3277" w:type="dxa"/>
          </w:tcPr>
          <w:p w:rsidR="00EE63FC" w:rsidRPr="00CC450C" w:rsidRDefault="00C2230F" w:rsidP="00D1561F">
            <w:pPr>
              <w:rPr>
                <w:b/>
                <w:bCs/>
                <w:sz w:val="22"/>
                <w:szCs w:val="22"/>
              </w:rPr>
            </w:pPr>
            <w:r w:rsidRPr="00CC450C">
              <w:rPr>
                <w:b/>
                <w:bCs/>
                <w:sz w:val="22"/>
                <w:szCs w:val="22"/>
              </w:rPr>
              <w:lastRenderedPageBreak/>
              <w:t>Připomínka akceptována.</w:t>
            </w:r>
          </w:p>
          <w:p w:rsidR="00EE63FC" w:rsidRPr="00CC450C" w:rsidRDefault="00C2230F" w:rsidP="00D1561F">
            <w:pPr>
              <w:rPr>
                <w:b/>
                <w:bCs/>
                <w:sz w:val="22"/>
                <w:szCs w:val="22"/>
              </w:rPr>
            </w:pPr>
            <w:r w:rsidRPr="00CC450C">
              <w:rPr>
                <w:bCs/>
                <w:sz w:val="22"/>
                <w:szCs w:val="22"/>
              </w:rPr>
              <w:t>Doplněno do textu</w:t>
            </w:r>
          </w:p>
          <w:p w:rsidR="00EE63FC" w:rsidRPr="00CC450C" w:rsidRDefault="00EE63FC" w:rsidP="00D1561F">
            <w:pPr>
              <w:rPr>
                <w:b/>
                <w:bCs/>
                <w:sz w:val="22"/>
                <w:szCs w:val="22"/>
              </w:rPr>
            </w:pPr>
          </w:p>
        </w:tc>
      </w:tr>
      <w:tr w:rsidR="00265A45" w:rsidTr="00D1561F">
        <w:trPr>
          <w:trHeight w:val="557"/>
        </w:trPr>
        <w:tc>
          <w:tcPr>
            <w:tcW w:w="1980" w:type="dxa"/>
            <w:vMerge w:val="restart"/>
          </w:tcPr>
          <w:p w:rsidR="00EE63FC" w:rsidRPr="00677AE2" w:rsidRDefault="00C2230F" w:rsidP="00D1561F">
            <w:pPr>
              <w:rPr>
                <w:b/>
                <w:bCs/>
                <w:sz w:val="22"/>
                <w:szCs w:val="22"/>
              </w:rPr>
            </w:pPr>
            <w:r>
              <w:rPr>
                <w:b/>
                <w:bCs/>
                <w:sz w:val="22"/>
                <w:szCs w:val="22"/>
              </w:rPr>
              <w:t>Úřad Vlády ČR</w:t>
            </w:r>
          </w:p>
        </w:tc>
        <w:tc>
          <w:tcPr>
            <w:tcW w:w="9072" w:type="dxa"/>
          </w:tcPr>
          <w:p w:rsidR="00EE63FC" w:rsidRPr="00CC450C" w:rsidRDefault="00C2230F" w:rsidP="00D1561F">
            <w:pPr>
              <w:rPr>
                <w:bCs/>
                <w:sz w:val="22"/>
                <w:szCs w:val="22"/>
              </w:rPr>
            </w:pPr>
            <w:r w:rsidRPr="00CC450C">
              <w:rPr>
                <w:bCs/>
                <w:sz w:val="22"/>
                <w:szCs w:val="22"/>
              </w:rPr>
              <w:t>1. Projekt velkoplošné sukcese v takovém rozsahu je novým přístupem v rekultivaci těžebních lokalit. Ačkoli na menší rozloze se tento způsob ukazuje jako účinný</w:t>
            </w:r>
            <w:r w:rsidRPr="00CC450C">
              <w:rPr>
                <w:bCs/>
                <w:sz w:val="22"/>
                <w:szCs w:val="22"/>
              </w:rPr>
              <w:t>, v takto velkém rozsahu stejný účel plnit nemusí. Požadujeme doplnit materiál o stanovení termínů pro pravidelné vyhodnocení postupu rekultivace způsobem plošné sukcese. Dále požadujeme podmínit případnou výplatu fondu až plněním nastavených milníků při p</w:t>
            </w:r>
            <w:r w:rsidRPr="00CC450C">
              <w:rPr>
                <w:bCs/>
                <w:sz w:val="22"/>
                <w:szCs w:val="22"/>
              </w:rPr>
              <w:t>ravidelném vyhodnocení průběhu rekultivace, např. po 5 a 10 letech.</w:t>
            </w:r>
          </w:p>
          <w:p w:rsidR="00EE63FC" w:rsidRPr="00CC450C" w:rsidRDefault="00C2230F" w:rsidP="00D1561F">
            <w:pPr>
              <w:rPr>
                <w:b/>
                <w:bCs/>
                <w:sz w:val="22"/>
                <w:szCs w:val="22"/>
              </w:rPr>
            </w:pPr>
            <w:r w:rsidRPr="00CC450C">
              <w:rPr>
                <w:b/>
                <w:bCs/>
                <w:sz w:val="22"/>
                <w:szCs w:val="22"/>
              </w:rPr>
              <w:t>Připomínka je zásadní</w:t>
            </w:r>
          </w:p>
        </w:tc>
        <w:tc>
          <w:tcPr>
            <w:tcW w:w="3277" w:type="dxa"/>
          </w:tcPr>
          <w:p w:rsidR="00EE63FC" w:rsidRPr="00CC450C" w:rsidRDefault="00C2230F" w:rsidP="00D1561F">
            <w:pPr>
              <w:rPr>
                <w:b/>
                <w:bCs/>
                <w:sz w:val="22"/>
                <w:szCs w:val="22"/>
              </w:rPr>
            </w:pPr>
            <w:r w:rsidRPr="00CC450C">
              <w:rPr>
                <w:b/>
                <w:bCs/>
                <w:sz w:val="22"/>
                <w:szCs w:val="22"/>
              </w:rPr>
              <w:t>Vysvětleno.</w:t>
            </w:r>
          </w:p>
          <w:p w:rsidR="00EE63FC" w:rsidRPr="00CC450C" w:rsidRDefault="00C2230F" w:rsidP="00D1561F">
            <w:pPr>
              <w:rPr>
                <w:bCs/>
                <w:sz w:val="22"/>
                <w:szCs w:val="22"/>
              </w:rPr>
            </w:pPr>
            <w:r w:rsidRPr="00CC450C">
              <w:rPr>
                <w:bCs/>
                <w:sz w:val="22"/>
                <w:szCs w:val="22"/>
              </w:rPr>
              <w:t>Cílový stav je na části území dosažen již dnes. (mimo nezarostlé,  čerstvé</w:t>
            </w:r>
            <w:r w:rsidRPr="00CC450C">
              <w:rPr>
                <w:bCs/>
                <w:sz w:val="22"/>
                <w:szCs w:val="22"/>
              </w:rPr>
              <w:t xml:space="preserve"> plochy po nasypání vytěženého materiálu). S pravidelným monitoringem cílových druhů sukcesních ploch je dlouho</w:t>
            </w:r>
            <w:r>
              <w:rPr>
                <w:bCs/>
                <w:sz w:val="22"/>
                <w:szCs w:val="22"/>
              </w:rPr>
              <w:t>do</w:t>
            </w:r>
            <w:r w:rsidRPr="00CC450C">
              <w:rPr>
                <w:bCs/>
                <w:sz w:val="22"/>
                <w:szCs w:val="22"/>
              </w:rPr>
              <w:t xml:space="preserve">bě počítáno a je považován za zásadní. Mimo to z pohledu přirozených přírodních procesů je </w:t>
            </w:r>
            <w:r>
              <w:rPr>
                <w:bCs/>
                <w:sz w:val="22"/>
                <w:szCs w:val="22"/>
              </w:rPr>
              <w:t>prokázané</w:t>
            </w:r>
            <w:r w:rsidRPr="00CC450C">
              <w:rPr>
                <w:bCs/>
                <w:sz w:val="22"/>
                <w:szCs w:val="22"/>
              </w:rPr>
              <w:t xml:space="preserve">, že </w:t>
            </w:r>
            <w:r>
              <w:rPr>
                <w:bCs/>
                <w:sz w:val="22"/>
                <w:szCs w:val="22"/>
              </w:rPr>
              <w:t xml:space="preserve">na čím větší ploše </w:t>
            </w:r>
            <w:r w:rsidRPr="00CC450C">
              <w:rPr>
                <w:bCs/>
                <w:sz w:val="22"/>
                <w:szCs w:val="22"/>
              </w:rPr>
              <w:t xml:space="preserve">využití ekologické obnovy </w:t>
            </w:r>
            <w:r>
              <w:rPr>
                <w:bCs/>
                <w:sz w:val="22"/>
                <w:szCs w:val="22"/>
              </w:rPr>
              <w:t>probíhá, tím</w:t>
            </w:r>
            <w:r w:rsidRPr="00CC450C">
              <w:rPr>
                <w:bCs/>
                <w:sz w:val="22"/>
                <w:szCs w:val="22"/>
              </w:rPr>
              <w:t xml:space="preserve"> </w:t>
            </w:r>
            <w:r>
              <w:rPr>
                <w:bCs/>
                <w:sz w:val="22"/>
                <w:szCs w:val="22"/>
              </w:rPr>
              <w:t xml:space="preserve">vzniká </w:t>
            </w:r>
            <w:r w:rsidRPr="00CC450C">
              <w:rPr>
                <w:bCs/>
                <w:sz w:val="22"/>
                <w:szCs w:val="22"/>
              </w:rPr>
              <w:t xml:space="preserve">stabilnější prostředí </w:t>
            </w:r>
            <w:r>
              <w:rPr>
                <w:bCs/>
                <w:sz w:val="22"/>
                <w:szCs w:val="22"/>
              </w:rPr>
              <w:t xml:space="preserve">plnící ekosystémové služby a </w:t>
            </w:r>
            <w:r w:rsidRPr="00CC450C">
              <w:rPr>
                <w:bCs/>
                <w:sz w:val="22"/>
                <w:szCs w:val="22"/>
              </w:rPr>
              <w:t>umož</w:t>
            </w:r>
            <w:r>
              <w:rPr>
                <w:bCs/>
                <w:sz w:val="22"/>
                <w:szCs w:val="22"/>
              </w:rPr>
              <w:t>ňující</w:t>
            </w:r>
            <w:r w:rsidRPr="00CC450C">
              <w:rPr>
                <w:bCs/>
                <w:sz w:val="22"/>
                <w:szCs w:val="22"/>
              </w:rPr>
              <w:t xml:space="preserve"> dlouhodobé </w:t>
            </w:r>
            <w:r w:rsidRPr="00CC450C">
              <w:rPr>
                <w:bCs/>
                <w:sz w:val="22"/>
                <w:szCs w:val="22"/>
              </w:rPr>
              <w:lastRenderedPageBreak/>
              <w:t>přež</w:t>
            </w:r>
            <w:r>
              <w:rPr>
                <w:bCs/>
                <w:sz w:val="22"/>
                <w:szCs w:val="22"/>
              </w:rPr>
              <w:t>ívání</w:t>
            </w:r>
            <w:r w:rsidRPr="00CC450C">
              <w:rPr>
                <w:bCs/>
                <w:sz w:val="22"/>
                <w:szCs w:val="22"/>
              </w:rPr>
              <w:t xml:space="preserve"> vzácných organismů.</w:t>
            </w:r>
          </w:p>
        </w:tc>
      </w:tr>
      <w:tr w:rsidR="00265A45" w:rsidTr="00D1561F">
        <w:trPr>
          <w:trHeight w:val="557"/>
        </w:trPr>
        <w:tc>
          <w:tcPr>
            <w:tcW w:w="1980" w:type="dxa"/>
            <w:vMerge/>
          </w:tcPr>
          <w:p w:rsidR="00EE63FC" w:rsidRPr="00677AE2" w:rsidRDefault="00EE63FC" w:rsidP="00D1561F">
            <w:pPr>
              <w:rPr>
                <w:b/>
                <w:bCs/>
                <w:sz w:val="22"/>
                <w:szCs w:val="22"/>
              </w:rPr>
            </w:pPr>
          </w:p>
        </w:tc>
        <w:tc>
          <w:tcPr>
            <w:tcW w:w="9072" w:type="dxa"/>
          </w:tcPr>
          <w:p w:rsidR="00EE63FC" w:rsidRPr="00CC450C" w:rsidRDefault="00C2230F" w:rsidP="00D1561F">
            <w:pPr>
              <w:rPr>
                <w:bCs/>
                <w:sz w:val="22"/>
                <w:szCs w:val="22"/>
              </w:rPr>
            </w:pPr>
            <w:r w:rsidRPr="00CC450C">
              <w:rPr>
                <w:bCs/>
                <w:sz w:val="22"/>
                <w:szCs w:val="22"/>
              </w:rPr>
              <w:t xml:space="preserve">2. Na str. 18 materiálu jsou pro účely vykreslení tzv. energetického scénáře budoucí podoby lokality ČSA </w:t>
            </w:r>
            <w:r w:rsidRPr="00CC450C">
              <w:rPr>
                <w:bCs/>
                <w:sz w:val="22"/>
                <w:szCs w:val="22"/>
              </w:rPr>
              <w:t>uvedeny provozní náklady na udržování stabilní hladiny vodní nádrže, které by nesl investor, případně stát, pokud by se nenašel investor. Odhadované náklady se pohybují v rozpětí 3,2 až 13,9 mil. Kč za rok. Z materiálu není zjevné, co opodstatňuje tak širo</w:t>
            </w:r>
            <w:r w:rsidRPr="00CC450C">
              <w:rPr>
                <w:bCs/>
                <w:sz w:val="22"/>
                <w:szCs w:val="22"/>
              </w:rPr>
              <w:t>ké rozpětí možných nákladů. Jedná se ve své podstatě o řádový rozdíl, který je nutno řádně vysvětlit. Požadujeme doplnění relevantních faktorů či jiných informací, které tak široké rozpětí ospravedlňují.</w:t>
            </w:r>
          </w:p>
          <w:p w:rsidR="00EE63FC" w:rsidRPr="00CC450C" w:rsidRDefault="00C2230F" w:rsidP="00D1561F">
            <w:pPr>
              <w:rPr>
                <w:bCs/>
                <w:sz w:val="22"/>
                <w:szCs w:val="22"/>
              </w:rPr>
            </w:pPr>
            <w:r w:rsidRPr="00CC450C">
              <w:rPr>
                <w:b/>
                <w:bCs/>
                <w:sz w:val="22"/>
                <w:szCs w:val="22"/>
              </w:rPr>
              <w:t>Připomínka je zásadní</w:t>
            </w:r>
          </w:p>
        </w:tc>
        <w:tc>
          <w:tcPr>
            <w:tcW w:w="3277" w:type="dxa"/>
          </w:tcPr>
          <w:p w:rsidR="00EE63FC" w:rsidRPr="00CC450C" w:rsidRDefault="00C2230F" w:rsidP="00D1561F">
            <w:pPr>
              <w:rPr>
                <w:b/>
                <w:bCs/>
                <w:sz w:val="22"/>
                <w:szCs w:val="22"/>
              </w:rPr>
            </w:pPr>
            <w:r w:rsidRPr="00CC450C">
              <w:rPr>
                <w:b/>
                <w:bCs/>
                <w:sz w:val="22"/>
                <w:szCs w:val="22"/>
              </w:rPr>
              <w:t>Připomínka akceptována.</w:t>
            </w:r>
          </w:p>
          <w:p w:rsidR="00EE63FC" w:rsidRPr="00CC450C" w:rsidRDefault="00C2230F" w:rsidP="00D1561F">
            <w:pPr>
              <w:rPr>
                <w:b/>
                <w:bCs/>
                <w:sz w:val="22"/>
                <w:szCs w:val="22"/>
              </w:rPr>
            </w:pPr>
            <w:r w:rsidRPr="00CC450C">
              <w:rPr>
                <w:bCs/>
                <w:sz w:val="22"/>
                <w:szCs w:val="22"/>
              </w:rPr>
              <w:t>Doplně</w:t>
            </w:r>
            <w:r w:rsidRPr="00CC450C">
              <w:rPr>
                <w:bCs/>
                <w:sz w:val="22"/>
                <w:szCs w:val="22"/>
              </w:rPr>
              <w:t>no do textu</w:t>
            </w:r>
            <w:r>
              <w:rPr>
                <w:bCs/>
                <w:sz w:val="22"/>
                <w:szCs w:val="22"/>
              </w:rPr>
              <w:t>.</w:t>
            </w:r>
          </w:p>
          <w:p w:rsidR="00EE63FC" w:rsidRDefault="00EE63FC" w:rsidP="00D1561F">
            <w:pPr>
              <w:rPr>
                <w:sz w:val="22"/>
                <w:szCs w:val="22"/>
              </w:rPr>
            </w:pPr>
          </w:p>
          <w:p w:rsidR="00EE63FC" w:rsidRPr="00CC450C" w:rsidRDefault="00C2230F" w:rsidP="00D1561F">
            <w:pPr>
              <w:rPr>
                <w:b/>
                <w:bCs/>
                <w:sz w:val="22"/>
                <w:szCs w:val="22"/>
              </w:rPr>
            </w:pPr>
            <w:r w:rsidRPr="002C56A4">
              <w:rPr>
                <w:sz w:val="22"/>
                <w:szCs w:val="22"/>
              </w:rPr>
              <w:t>Náklady na provoz budou významně ovlivněny vývojem hydrogeologické bilance v prvních desetiletích provozu jezera v závislosti na harmonogramu rekultivací na ostatních velkolomech. Její us</w:t>
            </w:r>
            <w:r w:rsidRPr="0009072A">
              <w:rPr>
                <w:sz w:val="22"/>
                <w:szCs w:val="22"/>
              </w:rPr>
              <w:t>tálená podoba po ukončení rekul</w:t>
            </w:r>
            <w:r w:rsidRPr="002C56A4">
              <w:rPr>
                <w:sz w:val="22"/>
                <w:szCs w:val="22"/>
              </w:rPr>
              <w:t>tivací na všech velkolom</w:t>
            </w:r>
            <w:r w:rsidRPr="002C56A4">
              <w:rPr>
                <w:sz w:val="22"/>
                <w:szCs w:val="22"/>
              </w:rPr>
              <w:t xml:space="preserve">ech bude závislá na finální podobě rekultivací spojené s </w:t>
            </w:r>
            <w:r w:rsidRPr="0009072A">
              <w:rPr>
                <w:sz w:val="22"/>
                <w:szCs w:val="22"/>
              </w:rPr>
              <w:t>výškovou úrovní hladin na vznik</w:t>
            </w:r>
            <w:r w:rsidRPr="002C56A4">
              <w:rPr>
                <w:sz w:val="22"/>
                <w:szCs w:val="22"/>
              </w:rPr>
              <w:t>lých jezerech. Dalším zásadním faktorem, ovlivňujícím náklady na provoz, bude k</w:t>
            </w:r>
            <w:r w:rsidRPr="0009072A">
              <w:rPr>
                <w:sz w:val="22"/>
                <w:szCs w:val="22"/>
              </w:rPr>
              <w:t>onkrétní vývoj klimatických pod</w:t>
            </w:r>
            <w:r w:rsidRPr="002C56A4">
              <w:rPr>
                <w:sz w:val="22"/>
                <w:szCs w:val="22"/>
              </w:rPr>
              <w:t>mínek ovlivňující přirozené přítoky z vlastního povodí a z</w:t>
            </w:r>
            <w:r w:rsidRPr="002C56A4">
              <w:rPr>
                <w:sz w:val="22"/>
                <w:szCs w:val="22"/>
              </w:rPr>
              <w:t>tráty vody výparem.</w:t>
            </w:r>
            <w:r>
              <w:rPr>
                <w:sz w:val="22"/>
                <w:szCs w:val="22"/>
              </w:rPr>
              <w:t xml:space="preserve"> Velké </w:t>
            </w:r>
            <w:r>
              <w:rPr>
                <w:sz w:val="22"/>
                <w:szCs w:val="22"/>
              </w:rPr>
              <w:lastRenderedPageBreak/>
              <w:t>cenové rozpětí odhadovaných nákladů je způsobeno použitím dvou klimatických modelů (klima 2050 a 2100) pro lepší pokrytí budoucího vývoje a použitím dvou scénářů, kdy v současnosti nelze přesně kvantifikovat, zda bude možno využít</w:t>
            </w:r>
            <w:r>
              <w:rPr>
                <w:sz w:val="22"/>
                <w:szCs w:val="22"/>
              </w:rPr>
              <w:t xml:space="preserve"> pro udržování stabilní hladiny pouze vodu z přirozeného povodí (</w:t>
            </w:r>
            <w:r w:rsidRPr="00614661">
              <w:rPr>
                <w:sz w:val="22"/>
                <w:szCs w:val="22"/>
              </w:rPr>
              <w:t>3.2 resp. 8.4 mil. Kč/rok pro klima 2050 resp. 2100</w:t>
            </w:r>
            <w:r>
              <w:rPr>
                <w:sz w:val="22"/>
                <w:szCs w:val="22"/>
              </w:rPr>
              <w:t xml:space="preserve">) a nebo bude muset být využita voda převáděná (ze zdrojů mimo přirozené povodí jezera), kde se ještě přidává k ceně za odběr vody, cena za </w:t>
            </w:r>
            <w:r>
              <w:rPr>
                <w:sz w:val="22"/>
                <w:szCs w:val="22"/>
              </w:rPr>
              <w:t>převod vody (</w:t>
            </w:r>
            <w:r w:rsidRPr="00614661">
              <w:rPr>
                <w:sz w:val="22"/>
                <w:szCs w:val="22"/>
              </w:rPr>
              <w:t>5.3 resp. 13.9 mil. Kč/rok pro klima 2050 resp. 2100</w:t>
            </w:r>
            <w:r>
              <w:rPr>
                <w:sz w:val="22"/>
                <w:szCs w:val="22"/>
              </w:rPr>
              <w:t>).</w:t>
            </w:r>
          </w:p>
        </w:tc>
      </w:tr>
      <w:tr w:rsidR="00265A45" w:rsidTr="00D1561F">
        <w:trPr>
          <w:trHeight w:val="325"/>
        </w:trPr>
        <w:tc>
          <w:tcPr>
            <w:tcW w:w="1980" w:type="dxa"/>
            <w:vMerge w:val="restart"/>
          </w:tcPr>
          <w:p w:rsidR="00EE63FC" w:rsidRPr="00CC450C" w:rsidRDefault="00C2230F" w:rsidP="00D1561F">
            <w:pPr>
              <w:rPr>
                <w:b/>
                <w:sz w:val="22"/>
                <w:szCs w:val="22"/>
              </w:rPr>
            </w:pPr>
            <w:r w:rsidRPr="00CC450C">
              <w:rPr>
                <w:b/>
                <w:sz w:val="22"/>
                <w:szCs w:val="22"/>
              </w:rPr>
              <w:lastRenderedPageBreak/>
              <w:t>Konfederace zaměstnavatelských a podnikatelských svazů ČR</w:t>
            </w:r>
          </w:p>
          <w:p w:rsidR="00EE63FC" w:rsidRPr="00A642E7" w:rsidRDefault="00C2230F" w:rsidP="00D1561F">
            <w:pPr>
              <w:rPr>
                <w:b/>
                <w:bCs/>
                <w:sz w:val="22"/>
                <w:szCs w:val="22"/>
                <w:highlight w:val="green"/>
              </w:rPr>
            </w:pPr>
            <w:r w:rsidRPr="00CC450C">
              <w:rPr>
                <w:b/>
                <w:sz w:val="22"/>
                <w:szCs w:val="22"/>
              </w:rPr>
              <w:lastRenderedPageBreak/>
              <w:t>(v rámci MPŘ byl osloven Zaměstnavatelský svaz důlního a naftového průmyslu)</w:t>
            </w:r>
          </w:p>
        </w:tc>
        <w:tc>
          <w:tcPr>
            <w:tcW w:w="9072" w:type="dxa"/>
          </w:tcPr>
          <w:p w:rsidR="00EE63FC" w:rsidRPr="00CC450C" w:rsidRDefault="00C2230F" w:rsidP="00D1561F">
            <w:pPr>
              <w:rPr>
                <w:b/>
                <w:bCs/>
                <w:sz w:val="22"/>
                <w:szCs w:val="22"/>
              </w:rPr>
            </w:pPr>
            <w:r w:rsidRPr="00CC450C">
              <w:rPr>
                <w:b/>
                <w:bCs/>
                <w:sz w:val="22"/>
                <w:szCs w:val="22"/>
              </w:rPr>
              <w:lastRenderedPageBreak/>
              <w:t>Připomínky k materiálu „Zpráva“</w:t>
            </w:r>
          </w:p>
          <w:p w:rsidR="00EE63FC" w:rsidRPr="00CC450C" w:rsidRDefault="00C2230F" w:rsidP="00EE63FC">
            <w:pPr>
              <w:pStyle w:val="Odstavecseseznamem"/>
              <w:numPr>
                <w:ilvl w:val="0"/>
                <w:numId w:val="7"/>
              </w:numPr>
              <w:overflowPunct w:val="0"/>
              <w:autoSpaceDE w:val="0"/>
              <w:autoSpaceDN w:val="0"/>
              <w:adjustRightInd w:val="0"/>
              <w:spacing w:after="0" w:line="240" w:lineRule="auto"/>
              <w:ind w:left="210" w:hanging="210"/>
              <w:textAlignment w:val="baseline"/>
              <w:rPr>
                <w:sz w:val="22"/>
                <w:szCs w:val="22"/>
              </w:rPr>
            </w:pPr>
            <w:r w:rsidRPr="00CC450C">
              <w:rPr>
                <w:sz w:val="22"/>
                <w:szCs w:val="22"/>
              </w:rPr>
              <w:t xml:space="preserve">Název předkládaného </w:t>
            </w:r>
            <w:r w:rsidRPr="00CC450C">
              <w:rPr>
                <w:sz w:val="22"/>
                <w:szCs w:val="22"/>
              </w:rPr>
              <w:t>materiálu neodpovídá názvu, uvedeném v návrhu usnesení vlády.</w:t>
            </w:r>
          </w:p>
          <w:p w:rsidR="00EE63FC" w:rsidRPr="00CC450C" w:rsidRDefault="00C2230F" w:rsidP="00D1561F">
            <w:pPr>
              <w:rPr>
                <w:b/>
                <w:sz w:val="22"/>
                <w:szCs w:val="22"/>
              </w:rPr>
            </w:pPr>
            <w:r w:rsidRPr="00CC450C">
              <w:rPr>
                <w:sz w:val="22"/>
                <w:szCs w:val="22"/>
              </w:rPr>
              <w:t xml:space="preserve">Doplnit název zprávy: </w:t>
            </w:r>
            <w:r w:rsidRPr="00CC450C">
              <w:rPr>
                <w:b/>
                <w:i/>
                <w:sz w:val="22"/>
                <w:szCs w:val="22"/>
              </w:rPr>
              <w:t>Návrh komplexního a efektivního využívání území lomu ČSA po ukončení těžby</w:t>
            </w:r>
          </w:p>
          <w:p w:rsidR="00EE63FC" w:rsidRPr="00CC450C" w:rsidRDefault="00C2230F" w:rsidP="00D1561F">
            <w:pPr>
              <w:rPr>
                <w:b/>
                <w:bCs/>
                <w:sz w:val="22"/>
                <w:szCs w:val="22"/>
              </w:rPr>
            </w:pPr>
            <w:r w:rsidRPr="00CC450C">
              <w:rPr>
                <w:b/>
                <w:sz w:val="22"/>
                <w:szCs w:val="22"/>
                <w:lang w:eastAsia="en-US"/>
              </w:rPr>
              <w:t>Připomínka je zásadní.</w:t>
            </w:r>
          </w:p>
        </w:tc>
        <w:tc>
          <w:tcPr>
            <w:tcW w:w="3277" w:type="dxa"/>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bCs/>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sz w:val="22"/>
                <w:szCs w:val="22"/>
              </w:rPr>
              <w:t>2. Str. 6 text: „</w:t>
            </w:r>
            <w:r w:rsidRPr="00CC450C">
              <w:rPr>
                <w:bCs/>
                <w:sz w:val="22"/>
                <w:szCs w:val="22"/>
                <w:lang w:eastAsia="en-US"/>
              </w:rPr>
              <w:t>Z tohoto dův</w:t>
            </w:r>
            <w:r w:rsidRPr="00CC450C">
              <w:rPr>
                <w:bCs/>
                <w:sz w:val="22"/>
                <w:szCs w:val="22"/>
                <w:lang w:eastAsia="en-US"/>
              </w:rPr>
              <w:t xml:space="preserve">odu je nutné stanovit rozhodující cílové parametry území po ukončení těžební činnosti a sanací a rekultivací již v roce 2022“. Tento časový údaj není aktuální. </w:t>
            </w:r>
          </w:p>
          <w:p w:rsidR="00EE63FC" w:rsidRPr="00CC450C" w:rsidRDefault="00C2230F" w:rsidP="00D1561F">
            <w:pPr>
              <w:rPr>
                <w:bCs/>
                <w:sz w:val="22"/>
                <w:szCs w:val="22"/>
                <w:lang w:eastAsia="en-US"/>
              </w:rPr>
            </w:pPr>
            <w:r w:rsidRPr="00CC450C">
              <w:rPr>
                <w:bCs/>
                <w:sz w:val="22"/>
                <w:szCs w:val="22"/>
                <w:lang w:eastAsia="en-US"/>
              </w:rPr>
              <w:t xml:space="preserve">Upravit text: </w:t>
            </w:r>
            <w:r w:rsidRPr="00CC450C">
              <w:rPr>
                <w:sz w:val="22"/>
                <w:szCs w:val="22"/>
              </w:rPr>
              <w:t>„</w:t>
            </w:r>
            <w:r w:rsidRPr="00CC450C">
              <w:rPr>
                <w:bCs/>
                <w:i/>
                <w:sz w:val="22"/>
                <w:szCs w:val="22"/>
                <w:lang w:eastAsia="en-US"/>
              </w:rPr>
              <w:t xml:space="preserve">Z tohoto důvodu je nutné neprodleně stanovit rozhodující cílové parametry území </w:t>
            </w:r>
            <w:r w:rsidRPr="00CC450C">
              <w:rPr>
                <w:bCs/>
                <w:i/>
                <w:sz w:val="22"/>
                <w:szCs w:val="22"/>
                <w:lang w:eastAsia="en-US"/>
              </w:rPr>
              <w:t>po ukončení těžební činnosti a sanací a rekultivací</w:t>
            </w:r>
            <w:r w:rsidRPr="00CC450C">
              <w:rPr>
                <w:bCs/>
                <w:sz w:val="22"/>
                <w:szCs w:val="22"/>
                <w:lang w:eastAsia="en-US"/>
              </w:rPr>
              <w:t>.“</w:t>
            </w:r>
          </w:p>
          <w:p w:rsidR="00EE63FC" w:rsidRPr="00CC450C" w:rsidRDefault="00C2230F" w:rsidP="00D1561F">
            <w:pPr>
              <w:rPr>
                <w:b/>
                <w:sz w:val="22"/>
                <w:szCs w:val="22"/>
                <w:lang w:eastAsia="en-US"/>
              </w:rPr>
            </w:pPr>
            <w:r w:rsidRPr="00CC450C">
              <w:rPr>
                <w:b/>
                <w:sz w:val="22"/>
                <w:szCs w:val="22"/>
                <w:lang w:eastAsia="en-US"/>
              </w:rPr>
              <w:t>Připomínka je zásadní.</w:t>
            </w:r>
          </w:p>
        </w:tc>
        <w:tc>
          <w:tcPr>
            <w:tcW w:w="3277" w:type="dxa"/>
            <w:tcBorders>
              <w:top w:val="single" w:sz="4" w:space="0" w:color="auto"/>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sz w:val="22"/>
                <w:szCs w:val="22"/>
              </w:rPr>
            </w:pPr>
            <w:r w:rsidRPr="00CC450C">
              <w:rPr>
                <w:sz w:val="22"/>
                <w:szCs w:val="22"/>
              </w:rPr>
              <w:t>3. Str. 6 text v 1. odrážce:  „</w:t>
            </w:r>
            <w:r w:rsidRPr="00CC450C">
              <w:rPr>
                <w:sz w:val="22"/>
                <w:szCs w:val="22"/>
              </w:rPr>
              <w:t xml:space="preserve">Oblasti nad kótou 180 m n. m. by po ukončení vládní výjimky po březnu 2022 měly být rekultivovány dle původních rekultivačních plánu SPSaR provozovatelem dolu“. </w:t>
            </w:r>
          </w:p>
          <w:p w:rsidR="00EE63FC" w:rsidRPr="00CC450C" w:rsidRDefault="00C2230F" w:rsidP="00D1561F">
            <w:pPr>
              <w:rPr>
                <w:sz w:val="22"/>
                <w:szCs w:val="22"/>
              </w:rPr>
            </w:pPr>
            <w:r w:rsidRPr="00CC450C">
              <w:rPr>
                <w:sz w:val="22"/>
                <w:szCs w:val="22"/>
              </w:rPr>
              <w:t>Nejednalo se „vládní výjimku“, ale o žádosti ministra/ministryně životního prostředí. Poslední</w:t>
            </w:r>
            <w:r w:rsidRPr="00CC450C">
              <w:rPr>
                <w:sz w:val="22"/>
                <w:szCs w:val="22"/>
              </w:rPr>
              <w:t xml:space="preserve"> lhůta pro pozastavení prací končila 31.8. 2022. </w:t>
            </w:r>
          </w:p>
          <w:p w:rsidR="00EE63FC" w:rsidRPr="00CC450C" w:rsidRDefault="00C2230F" w:rsidP="00D1561F">
            <w:pPr>
              <w:rPr>
                <w:sz w:val="22"/>
                <w:szCs w:val="22"/>
              </w:rPr>
            </w:pPr>
            <w:r w:rsidRPr="00CC450C">
              <w:rPr>
                <w:sz w:val="22"/>
                <w:szCs w:val="22"/>
              </w:rPr>
              <w:t xml:space="preserve">Nahradit textem: </w:t>
            </w:r>
            <w:r w:rsidRPr="00CC450C">
              <w:rPr>
                <w:i/>
                <w:sz w:val="22"/>
                <w:szCs w:val="22"/>
              </w:rPr>
              <w:t>„Oblasti nad kótou 180 m n. m. by po uplynutí lhůty žádosti MŽP na pozastavení prací (srpen 2022) měly být rekultivovány dle původních rekultivačních plánů SPSaR provozovatelem lomu“</w:t>
            </w:r>
            <w:r w:rsidRPr="00CC450C">
              <w:rPr>
                <w:sz w:val="22"/>
                <w:szCs w:val="22"/>
              </w:rPr>
              <w:t>.</w:t>
            </w:r>
          </w:p>
          <w:p w:rsidR="00EE63FC" w:rsidRPr="00CC450C" w:rsidRDefault="00C2230F" w:rsidP="00D1561F">
            <w:pPr>
              <w:rPr>
                <w:b/>
                <w:sz w:val="22"/>
                <w:szCs w:val="22"/>
              </w:rPr>
            </w:pPr>
            <w:r w:rsidRPr="00CC450C">
              <w:rPr>
                <w:b/>
                <w:sz w:val="22"/>
                <w:szCs w:val="22"/>
              </w:rPr>
              <w:t>Připo</w:t>
            </w:r>
            <w:r w:rsidRPr="00CC450C">
              <w:rPr>
                <w:b/>
                <w:sz w:val="22"/>
                <w:szCs w:val="22"/>
              </w:rPr>
              <w:t>mínka je zásadní.</w:t>
            </w:r>
          </w:p>
        </w:tc>
        <w:tc>
          <w:tcPr>
            <w:tcW w:w="3277" w:type="dxa"/>
            <w:tcBorders>
              <w:top w:val="single" w:sz="4" w:space="0" w:color="auto"/>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sz w:val="22"/>
                <w:szCs w:val="22"/>
              </w:rPr>
            </w:pPr>
            <w:r w:rsidRPr="00CC450C">
              <w:rPr>
                <w:bCs/>
                <w:sz w:val="22"/>
                <w:szCs w:val="22"/>
                <w:lang w:eastAsia="en-US"/>
              </w:rPr>
              <w:t>4. Str. 10 text: „</w:t>
            </w:r>
            <w:r w:rsidRPr="00CC450C">
              <w:rPr>
                <w:sz w:val="22"/>
                <w:szCs w:val="22"/>
              </w:rPr>
              <w:t>Zásadním determinantem pro charakter využití zvažovaných aktivit a způsob napuštění je z pohledu zpracovatele analýzy i téma stability svahů na lomu“.</w:t>
            </w:r>
          </w:p>
          <w:p w:rsidR="00EE63FC" w:rsidRPr="00CC450C" w:rsidRDefault="00C2230F" w:rsidP="00D1561F">
            <w:pPr>
              <w:rPr>
                <w:bCs/>
                <w:i/>
                <w:sz w:val="22"/>
                <w:szCs w:val="22"/>
                <w:lang w:eastAsia="en-US"/>
              </w:rPr>
            </w:pPr>
            <w:r w:rsidRPr="00CC450C">
              <w:rPr>
                <w:bCs/>
                <w:sz w:val="22"/>
                <w:szCs w:val="22"/>
                <w:lang w:eastAsia="en-US"/>
              </w:rPr>
              <w:t>Upravit a upřesnit text:</w:t>
            </w:r>
            <w:r w:rsidRPr="00CC450C">
              <w:rPr>
                <w:bCs/>
                <w:sz w:val="22"/>
                <w:szCs w:val="22"/>
                <w:lang w:eastAsia="en-US"/>
              </w:rPr>
              <w:t xml:space="preserve"> </w:t>
            </w:r>
            <w:r w:rsidRPr="00CC450C">
              <w:rPr>
                <w:bCs/>
                <w:i/>
                <w:sz w:val="22"/>
                <w:szCs w:val="22"/>
                <w:lang w:eastAsia="en-US"/>
              </w:rPr>
              <w:t>„Zásadním determinantem pro charakter využití zvažovaných aktivit a způsob napuštění je z pohledu zpracovatele analýzy i téma stability svahů zbytkové jámy ČSA, situované v souladu s UV č. 444/91 na hranici stanovených územně ekologických limitů, tedy v p</w:t>
            </w:r>
            <w:r w:rsidRPr="00CC450C">
              <w:rPr>
                <w:bCs/>
                <w:i/>
                <w:sz w:val="22"/>
                <w:szCs w:val="22"/>
                <w:lang w:eastAsia="en-US"/>
              </w:rPr>
              <w:t>artiích značně nepříznivých geotechnických podmínek, které jsou limitující pro budoucí využití prostorů zbytkové jámy“.</w:t>
            </w:r>
          </w:p>
          <w:p w:rsidR="00EE63FC" w:rsidRPr="00CC450C" w:rsidRDefault="00C2230F" w:rsidP="00D1561F">
            <w:pPr>
              <w:rPr>
                <w:sz w:val="22"/>
                <w:szCs w:val="22"/>
              </w:rPr>
            </w:pPr>
            <w:r w:rsidRPr="00CC450C">
              <w:rPr>
                <w:b/>
                <w:bCs/>
                <w:sz w:val="22"/>
                <w:szCs w:val="22"/>
                <w:lang w:eastAsia="en-US"/>
              </w:rPr>
              <w:t>Připomínka je zásadní.</w:t>
            </w:r>
          </w:p>
        </w:tc>
        <w:tc>
          <w:tcPr>
            <w:tcW w:w="3277" w:type="dxa"/>
            <w:tcBorders>
              <w:top w:val="single" w:sz="4" w:space="0" w:color="auto"/>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sz w:val="22"/>
                <w:szCs w:val="22"/>
              </w:rPr>
            </w:pPr>
            <w:r w:rsidRPr="00CC450C">
              <w:rPr>
                <w:bCs/>
                <w:sz w:val="22"/>
                <w:szCs w:val="22"/>
                <w:lang w:eastAsia="en-US"/>
              </w:rPr>
              <w:t>5. Str. 11 text: „</w:t>
            </w:r>
            <w:r w:rsidRPr="00CC450C">
              <w:rPr>
                <w:sz w:val="22"/>
                <w:szCs w:val="22"/>
              </w:rPr>
              <w:t xml:space="preserve">Území by mělo být předáno provozovatelem dolu dle </w:t>
            </w:r>
            <w:r w:rsidRPr="00CC450C">
              <w:rPr>
                <w:sz w:val="22"/>
                <w:szCs w:val="22"/>
              </w:rPr>
              <w:t>aktualizovaného plánu sanací a rekultivací ve stabilním a bezpečném stavu odpovídajícím naplnění zákonné povinnosti těžaře z pohledu rekultivace území. V současnosti jsou zadány specifické stabilitní studie pro jednotlivé kritické profily“.</w:t>
            </w:r>
          </w:p>
          <w:p w:rsidR="00EE63FC" w:rsidRPr="00CC450C" w:rsidRDefault="00C2230F" w:rsidP="00D1561F">
            <w:pPr>
              <w:rPr>
                <w:sz w:val="22"/>
                <w:szCs w:val="22"/>
              </w:rPr>
            </w:pPr>
            <w:r w:rsidRPr="00CC450C">
              <w:rPr>
                <w:sz w:val="22"/>
                <w:szCs w:val="22"/>
              </w:rPr>
              <w:t xml:space="preserve">Na základě aktuálních skutečností upravit a upřesnit text: </w:t>
            </w:r>
            <w:r w:rsidRPr="00CC450C">
              <w:rPr>
                <w:i/>
                <w:sz w:val="22"/>
                <w:szCs w:val="22"/>
              </w:rPr>
              <w:t xml:space="preserve">„Určené části území by měly být předány provozovatelem lomu dle aktualizovaného plánu sanací a rekultivací ve stabilním a bezpečném stavu odpovídajícím naplnění zákonné povinnosti těžaře z pohledu </w:t>
            </w:r>
            <w:r w:rsidRPr="00CC450C">
              <w:rPr>
                <w:i/>
                <w:sz w:val="22"/>
                <w:szCs w:val="22"/>
              </w:rPr>
              <w:t>rekultivace území. V současnosti jsou zpracovány stabilitní výpočty metodou konečných prvků (MKP) a to na konkrétně stanovených kritických profilech s průběžným upřesňováním vstupních parametrů“.</w:t>
            </w:r>
            <w:r w:rsidRPr="00CC450C">
              <w:rPr>
                <w:sz w:val="22"/>
                <w:szCs w:val="22"/>
              </w:rPr>
              <w:t xml:space="preserve"> </w:t>
            </w:r>
          </w:p>
          <w:p w:rsidR="00EE63FC" w:rsidRPr="00CC450C" w:rsidRDefault="00C2230F" w:rsidP="00D1561F">
            <w:pPr>
              <w:rPr>
                <w:bCs/>
                <w:sz w:val="22"/>
                <w:szCs w:val="22"/>
                <w:lang w:eastAsia="en-US"/>
              </w:rPr>
            </w:pPr>
            <w:r w:rsidRPr="00CC450C">
              <w:rPr>
                <w:b/>
                <w:sz w:val="22"/>
                <w:szCs w:val="22"/>
              </w:rPr>
              <w:t>Připomínka je zásadní.</w:t>
            </w:r>
          </w:p>
        </w:tc>
        <w:tc>
          <w:tcPr>
            <w:tcW w:w="3277" w:type="dxa"/>
            <w:tcBorders>
              <w:top w:val="single" w:sz="4" w:space="0" w:color="auto"/>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 xml:space="preserve">Upraveno </w:t>
            </w:r>
            <w:r w:rsidRPr="00CC450C">
              <w:rPr>
                <w:bCs/>
                <w:sz w:val="22"/>
                <w:szCs w:val="22"/>
              </w:rPr>
              <w:t>v textu.</w:t>
            </w:r>
          </w:p>
          <w:p w:rsidR="00EE63FC" w:rsidRPr="00CC450C" w:rsidRDefault="00EE63FC" w:rsidP="00D1561F">
            <w:pPr>
              <w:rPr>
                <w:sz w:val="22"/>
                <w:szCs w:val="22"/>
              </w:rPr>
            </w:pPr>
          </w:p>
          <w:p w:rsidR="00EE63FC" w:rsidRPr="00CC450C" w:rsidRDefault="00EE63FC" w:rsidP="00D1561F">
            <w:pPr>
              <w:rPr>
                <w:sz w:val="22"/>
                <w:szCs w:val="22"/>
              </w:rPr>
            </w:pP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 xml:space="preserve">6. Str. 14 text: „Těžař předává určené části lomu dle aktualizovaného plánu sanací a rekultivací s již provedenými sanacemi v bezpečném a stabilním stavu dle požadavků státní báňské správy. Zahájením přirozené hydrické rekultivace (očekáváno </w:t>
            </w:r>
            <w:r w:rsidRPr="00CC450C">
              <w:rPr>
                <w:bCs/>
                <w:sz w:val="22"/>
                <w:szCs w:val="22"/>
                <w:lang w:eastAsia="en-US"/>
              </w:rPr>
              <w:t xml:space="preserve">ke konci roku 2025/začátku 2026) a okamžikem předání vlastníkovi dotčených pozemků (DIAMO) ukončuje těžební organizace v předávaných oblastech hornickou činnost – je tedy možné okamžitě zahájit jakoukoliv realizaci zvolených investičních aktivit budoucích </w:t>
            </w:r>
            <w:r w:rsidRPr="00CC450C">
              <w:rPr>
                <w:bCs/>
                <w:sz w:val="22"/>
                <w:szCs w:val="22"/>
                <w:lang w:eastAsia="en-US"/>
              </w:rPr>
              <w:t xml:space="preserve">investorů (které v případě řízené hydrické rekultivace do doby jejího ukončení nebyly možné).“ </w:t>
            </w:r>
          </w:p>
          <w:p w:rsidR="00EE63FC" w:rsidRPr="00CC450C" w:rsidRDefault="00C2230F" w:rsidP="00D1561F">
            <w:pPr>
              <w:rPr>
                <w:bCs/>
                <w:sz w:val="22"/>
                <w:szCs w:val="22"/>
                <w:lang w:eastAsia="en-US"/>
              </w:rPr>
            </w:pPr>
            <w:r w:rsidRPr="00CC450C">
              <w:rPr>
                <w:bCs/>
                <w:sz w:val="22"/>
                <w:szCs w:val="22"/>
                <w:lang w:eastAsia="en-US"/>
              </w:rPr>
              <w:t>Ukončení hornické činnosti není dle platné legislativy vázáno na předání  dotčených pozemků vlastníkovi.</w:t>
            </w:r>
          </w:p>
          <w:p w:rsidR="00EE63FC" w:rsidRPr="00CC450C" w:rsidRDefault="00C2230F" w:rsidP="00D1561F">
            <w:pPr>
              <w:rPr>
                <w:bCs/>
                <w:i/>
                <w:sz w:val="22"/>
                <w:szCs w:val="22"/>
                <w:lang w:eastAsia="en-US"/>
              </w:rPr>
            </w:pPr>
            <w:r w:rsidRPr="00CC450C">
              <w:rPr>
                <w:bCs/>
                <w:sz w:val="22"/>
                <w:szCs w:val="22"/>
                <w:lang w:eastAsia="en-US"/>
              </w:rPr>
              <w:t xml:space="preserve">Upravit a upřesnit text: </w:t>
            </w:r>
            <w:r w:rsidRPr="00CC450C">
              <w:rPr>
                <w:bCs/>
                <w:i/>
                <w:sz w:val="22"/>
                <w:szCs w:val="22"/>
                <w:lang w:eastAsia="en-US"/>
              </w:rPr>
              <w:t>„Těžař předává určené části lo</w:t>
            </w:r>
            <w:r w:rsidRPr="00CC450C">
              <w:rPr>
                <w:bCs/>
                <w:i/>
                <w:sz w:val="22"/>
                <w:szCs w:val="22"/>
                <w:lang w:eastAsia="en-US"/>
              </w:rPr>
              <w:t>mu dle aktualizovaného plánu sanací a rekultivací, zpracovaného v souladu s reálnými požadavky jednotlivých budoucích uživatelů a odsouhlaseného státní báňskou správou. Zahájením přirozené hydrické rekultivace (očekáváno ke konci roku 2025/začátku 2026) uk</w:t>
            </w:r>
            <w:r w:rsidRPr="00CC450C">
              <w:rPr>
                <w:bCs/>
                <w:i/>
                <w:sz w:val="22"/>
                <w:szCs w:val="22"/>
                <w:lang w:eastAsia="en-US"/>
              </w:rPr>
              <w:t xml:space="preserve">ončuje těžební organizace v předávaných oblastech hornickou činnost – je tedy možné okamžitě zahájit jakoukoliv realizaci </w:t>
            </w:r>
            <w:r w:rsidRPr="00CC450C">
              <w:rPr>
                <w:bCs/>
                <w:i/>
                <w:sz w:val="22"/>
                <w:szCs w:val="22"/>
                <w:lang w:eastAsia="en-US"/>
              </w:rPr>
              <w:lastRenderedPageBreak/>
              <w:t>zvolených investičních aktivit budoucích investorů (které v případě řízené hydrické rekultivace do doby jejího ukončení nebyly možné).</w:t>
            </w:r>
            <w:r w:rsidRPr="00CC450C">
              <w:rPr>
                <w:bCs/>
                <w:i/>
                <w:sz w:val="22"/>
                <w:szCs w:val="22"/>
                <w:lang w:eastAsia="en-US"/>
              </w:rPr>
              <w:t>“</w:t>
            </w:r>
          </w:p>
          <w:p w:rsidR="00EE63FC" w:rsidRPr="00CC450C" w:rsidRDefault="00C2230F" w:rsidP="00D1561F">
            <w:pPr>
              <w:rPr>
                <w:bCs/>
                <w:sz w:val="22"/>
                <w:szCs w:val="22"/>
                <w:lang w:eastAsia="en-US"/>
              </w:rPr>
            </w:pPr>
            <w:r w:rsidRPr="00CC450C">
              <w:rPr>
                <w:b/>
                <w:bCs/>
                <w:sz w:val="22"/>
                <w:szCs w:val="22"/>
                <w:lang w:eastAsia="en-US"/>
              </w:rPr>
              <w:t>Připomínka je zásadní.</w:t>
            </w:r>
          </w:p>
        </w:tc>
        <w:tc>
          <w:tcPr>
            <w:tcW w:w="3277" w:type="dxa"/>
            <w:tcBorders>
              <w:top w:val="single" w:sz="4" w:space="0" w:color="auto"/>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lastRenderedPageBreak/>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7. Str. 5 text v odrážce: „rozpracovat a aktualizovat data a výpočty pro možnost výstavby přečerpávací vodní elektrárny lokalitě ČSA, Doplnit předložku „</w:t>
            </w:r>
            <w:r w:rsidRPr="00CC450C">
              <w:rPr>
                <w:i/>
                <w:sz w:val="22"/>
                <w:szCs w:val="22"/>
              </w:rPr>
              <w:t>na</w:t>
            </w:r>
            <w:r w:rsidRPr="00CC450C">
              <w:rPr>
                <w:sz w:val="22"/>
                <w:szCs w:val="22"/>
              </w:rPr>
              <w:t xml:space="preserve"> lokalitě ČSA“.</w:t>
            </w:r>
          </w:p>
          <w:p w:rsidR="00EE63FC" w:rsidRPr="00CC450C" w:rsidRDefault="00C2230F" w:rsidP="00D1561F">
            <w:pPr>
              <w:rPr>
                <w:b/>
                <w:sz w:val="22"/>
                <w:szCs w:val="22"/>
                <w:lang w:eastAsia="en-US"/>
              </w:rPr>
            </w:pPr>
            <w:r w:rsidRPr="00CC450C">
              <w:rPr>
                <w:b/>
                <w:sz w:val="22"/>
                <w:szCs w:val="22"/>
                <w:lang w:eastAsia="en-US"/>
              </w:rPr>
              <w:t xml:space="preserve">Připomínka je </w:t>
            </w:r>
            <w:r w:rsidRPr="00CC450C">
              <w:rPr>
                <w:b/>
                <w:sz w:val="22"/>
                <w:szCs w:val="22"/>
                <w:lang w:eastAsia="en-US"/>
              </w:rPr>
              <w:t>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 xml:space="preserve">8. </w:t>
            </w:r>
            <w:r w:rsidRPr="00CC450C">
              <w:rPr>
                <w:color w:val="000000"/>
                <w:sz w:val="22"/>
                <w:szCs w:val="22"/>
              </w:rPr>
              <w:t>Str. 5 v odrážce: „</w:t>
            </w:r>
            <w:r w:rsidRPr="00CC450C">
              <w:rPr>
                <w:sz w:val="22"/>
                <w:szCs w:val="22"/>
              </w:rPr>
              <w:t xml:space="preserve">na základě výstupu z bodu 1 posoudit možný rozsah využití ekologické obnovy s rozlišením na plochy k trvalému ponechání samovolnému vývoji a plochy k dočasnému ponechaní </w:t>
            </w:r>
            <w:r w:rsidRPr="00CC450C">
              <w:rPr>
                <w:sz w:val="22"/>
                <w:szCs w:val="22"/>
              </w:rPr>
              <w:t xml:space="preserve">samovolného vývoje ploch určených k případnému jinému využití v budoucnu,.“ </w:t>
            </w:r>
          </w:p>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Doplnit: „…</w:t>
            </w:r>
            <w:r w:rsidRPr="00CC450C">
              <w:rPr>
                <w:i/>
                <w:sz w:val="22"/>
                <w:szCs w:val="22"/>
              </w:rPr>
              <w:t>včetně</w:t>
            </w:r>
            <w:r w:rsidRPr="00CC450C">
              <w:rPr>
                <w:sz w:val="22"/>
                <w:szCs w:val="22"/>
              </w:rPr>
              <w:t xml:space="preserve"> ploch určených k případnému jinému využití v budoucnu“</w:t>
            </w:r>
            <w:r w:rsidRPr="00CC450C">
              <w:rPr>
                <w:color w:val="FF0000"/>
                <w:sz w:val="22"/>
                <w:szCs w:val="22"/>
              </w:rPr>
              <w:t xml:space="preserve"> </w:t>
            </w:r>
          </w:p>
          <w:p w:rsidR="00EE63FC" w:rsidRPr="00CC450C" w:rsidRDefault="00C2230F" w:rsidP="00D1561F">
            <w:pPr>
              <w:rPr>
                <w:b/>
                <w:sz w:val="22"/>
                <w:szCs w:val="22"/>
                <w:lang w:eastAsia="en-US"/>
              </w:rPr>
            </w:pPr>
            <w:r w:rsidRPr="00CC450C">
              <w:rPr>
                <w:b/>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overflowPunct w:val="0"/>
              <w:autoSpaceDE w:val="0"/>
              <w:autoSpaceDN w:val="0"/>
              <w:adjustRightInd w:val="0"/>
              <w:textAlignment w:val="baseline"/>
              <w:rPr>
                <w:color w:val="000000"/>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textAlignment w:val="baseline"/>
              <w:rPr>
                <w:color w:val="FF0000"/>
                <w:sz w:val="22"/>
                <w:szCs w:val="22"/>
              </w:rPr>
            </w:pPr>
            <w:r w:rsidRPr="00CC450C">
              <w:rPr>
                <w:sz w:val="22"/>
                <w:szCs w:val="22"/>
              </w:rPr>
              <w:t>9. Str. 6 za větu „Jedním ze zásadní</w:t>
            </w:r>
            <w:r w:rsidRPr="00CC450C">
              <w:rPr>
                <w:sz w:val="22"/>
                <w:szCs w:val="22"/>
              </w:rPr>
              <w:t>ch vstupů k řešení výše uvedenému rozhodnutí je i skutečnost, že na základě žádosti bývalého ministra životního prostředí Mgr. Richarda Brabce zaslané v dubnu 2021 těžebním společnostem Severní energetická a.s. a Vršanská uhelná a.s. došlo k pozastavení ně</w:t>
            </w:r>
            <w:r w:rsidRPr="00CC450C">
              <w:rPr>
                <w:sz w:val="22"/>
                <w:szCs w:val="22"/>
              </w:rPr>
              <w:t xml:space="preserve">kterých sanačních a rekultivačních prací na lomech ČSA a Vršany.“ Doplnit větu: </w:t>
            </w:r>
            <w:r w:rsidRPr="00CC450C">
              <w:rPr>
                <w:i/>
                <w:sz w:val="22"/>
                <w:szCs w:val="22"/>
              </w:rPr>
              <w:t>„Následně ministryně životního prostředí Ing. Bc. Anna Hubáčková tuto žádost prodloužila do konce srpna 2022.“</w:t>
            </w:r>
            <w:r w:rsidRPr="00CC450C">
              <w:rPr>
                <w:color w:val="FF0000"/>
                <w:sz w:val="22"/>
                <w:szCs w:val="22"/>
              </w:rPr>
              <w:t xml:space="preserve"> </w:t>
            </w:r>
          </w:p>
          <w:p w:rsidR="00EE63FC" w:rsidRPr="00CC450C" w:rsidRDefault="00C2230F" w:rsidP="00D1561F">
            <w:pPr>
              <w:rPr>
                <w:b/>
                <w:sz w:val="22"/>
                <w:szCs w:val="22"/>
                <w:lang w:eastAsia="en-US"/>
              </w:rPr>
            </w:pPr>
            <w:r w:rsidRPr="00CC450C">
              <w:rPr>
                <w:b/>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r w:rsidRPr="00CC450C">
              <w:rPr>
                <w:bCs/>
                <w:sz w:val="22"/>
                <w:szCs w:val="22"/>
              </w:rPr>
              <w:t>.</w:t>
            </w:r>
          </w:p>
          <w:p w:rsidR="00EE63FC" w:rsidRPr="00CC450C" w:rsidRDefault="00EE63FC" w:rsidP="00D1561F">
            <w:pPr>
              <w:overflowPunct w:val="0"/>
              <w:autoSpaceDE w:val="0"/>
              <w:autoSpaceDN w:val="0"/>
              <w:adjustRightInd w:val="0"/>
              <w:textAlignment w:val="baseline"/>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sz w:val="22"/>
                <w:szCs w:val="22"/>
              </w:rPr>
              <w:t>10. Str. 6 text v odrážce: „</w:t>
            </w:r>
            <w:r w:rsidRPr="00CC450C">
              <w:rPr>
                <w:bCs/>
                <w:sz w:val="22"/>
                <w:szCs w:val="22"/>
                <w:lang w:eastAsia="en-US"/>
              </w:rPr>
              <w:t>Lokalita ČSA je první z hodnocených lokalit, kde dojde k ukončení hnědouhelné těžby, a to s předpokládaným termínem v letech 2024-2025.“</w:t>
            </w:r>
          </w:p>
          <w:p w:rsidR="00EE63FC" w:rsidRPr="00CC450C" w:rsidRDefault="00C2230F" w:rsidP="00D1561F">
            <w:pPr>
              <w:rPr>
                <w:bCs/>
                <w:sz w:val="22"/>
                <w:szCs w:val="22"/>
                <w:lang w:eastAsia="en-US"/>
              </w:rPr>
            </w:pPr>
            <w:r w:rsidRPr="00CC450C">
              <w:rPr>
                <w:bCs/>
                <w:sz w:val="22"/>
                <w:szCs w:val="22"/>
                <w:lang w:eastAsia="en-US"/>
              </w:rPr>
              <w:lastRenderedPageBreak/>
              <w:t xml:space="preserve">Doplnit v textu upřesněný časový údaj: </w:t>
            </w:r>
            <w:r w:rsidRPr="00CC450C">
              <w:rPr>
                <w:sz w:val="22"/>
                <w:szCs w:val="22"/>
              </w:rPr>
              <w:t>„</w:t>
            </w:r>
            <w:r w:rsidRPr="00CC450C">
              <w:rPr>
                <w:bCs/>
                <w:i/>
                <w:sz w:val="22"/>
                <w:szCs w:val="22"/>
                <w:lang w:eastAsia="en-US"/>
              </w:rPr>
              <w:t xml:space="preserve">Lokalita ČSA je první z hodnocených lokalit, </w:t>
            </w:r>
            <w:r w:rsidRPr="00CC450C">
              <w:rPr>
                <w:bCs/>
                <w:i/>
                <w:sz w:val="22"/>
                <w:szCs w:val="22"/>
                <w:lang w:eastAsia="en-US"/>
              </w:rPr>
              <w:t>kde dojde k ukončení hnědouhelné těžby, a to s předpokládaným termínem v roce 2025.“</w:t>
            </w:r>
          </w:p>
          <w:p w:rsidR="00EE63FC" w:rsidRPr="00CC450C" w:rsidRDefault="00C2230F" w:rsidP="00D1561F">
            <w:pPr>
              <w:rPr>
                <w:b/>
                <w:sz w:val="22"/>
                <w:szCs w:val="22"/>
                <w:lang w:eastAsia="en-US"/>
              </w:rPr>
            </w:pPr>
            <w:r w:rsidRPr="00CC450C">
              <w:rPr>
                <w:b/>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lastRenderedPageBreak/>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sz w:val="22"/>
                <w:szCs w:val="22"/>
              </w:rPr>
            </w:pPr>
            <w:r w:rsidRPr="00CC450C">
              <w:rPr>
                <w:sz w:val="22"/>
                <w:szCs w:val="22"/>
              </w:rPr>
              <w:t>11. Str. 6 text v 1. odrážce: „Stávající situace na Ukrajině může tento proces ukončování těžby na ČSA</w:t>
            </w:r>
            <w:r w:rsidRPr="00CC450C">
              <w:rPr>
                <w:sz w:val="22"/>
                <w:szCs w:val="22"/>
              </w:rPr>
              <w:t xml:space="preserve"> ještě urychlit v případě, že dojde k navýšení požadavků na dodávky uhlí, tedy i rychlejší exploataci uhlí“. </w:t>
            </w:r>
          </w:p>
          <w:p w:rsidR="00EE63FC" w:rsidRPr="00CC450C" w:rsidRDefault="00C2230F" w:rsidP="00D1561F">
            <w:pPr>
              <w:rPr>
                <w:sz w:val="22"/>
                <w:szCs w:val="22"/>
              </w:rPr>
            </w:pPr>
            <w:r w:rsidRPr="00CC450C">
              <w:rPr>
                <w:sz w:val="22"/>
                <w:szCs w:val="22"/>
              </w:rPr>
              <w:t>Nahradit textem: “</w:t>
            </w:r>
            <w:r w:rsidRPr="00CC450C">
              <w:rPr>
                <w:i/>
                <w:sz w:val="22"/>
                <w:szCs w:val="22"/>
              </w:rPr>
              <w:t xml:space="preserve">Stávající situace na Ukrajině může tento proces ukončování těžby na ČSA ještě urychlit v případě, že dojde k navýšení požadavků </w:t>
            </w:r>
            <w:r w:rsidRPr="00CC450C">
              <w:rPr>
                <w:i/>
                <w:sz w:val="22"/>
                <w:szCs w:val="22"/>
              </w:rPr>
              <w:t>na dodávky uhlí, tedy i rychlejší exploataci dostupných zásob</w:t>
            </w:r>
            <w:r w:rsidRPr="00CC450C">
              <w:rPr>
                <w:sz w:val="22"/>
                <w:szCs w:val="22"/>
              </w:rPr>
              <w:t>.“</w:t>
            </w:r>
          </w:p>
          <w:p w:rsidR="00EE63FC" w:rsidRPr="00CC450C" w:rsidRDefault="00C2230F" w:rsidP="00D1561F">
            <w:pPr>
              <w:rPr>
                <w:b/>
                <w:sz w:val="22"/>
                <w:szCs w:val="22"/>
                <w:lang w:eastAsia="en-US"/>
              </w:rPr>
            </w:pPr>
            <w:r w:rsidRPr="00CC450C">
              <w:rPr>
                <w:sz w:val="22"/>
                <w:szCs w:val="22"/>
              </w:rPr>
              <w:t xml:space="preserve"> </w:t>
            </w:r>
            <w:r w:rsidRPr="00CC450C">
              <w:rPr>
                <w:b/>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color w:val="000000"/>
                <w:sz w:val="22"/>
                <w:szCs w:val="22"/>
                <w:lang w:eastAsia="en-US"/>
              </w:rPr>
              <w:t>12. Str. 6 text v 1. odrážce: „</w:t>
            </w:r>
            <w:r w:rsidRPr="00CC450C">
              <w:rPr>
                <w:color w:val="000000"/>
                <w:sz w:val="22"/>
                <w:szCs w:val="22"/>
                <w:lang w:eastAsia="en-US"/>
              </w:rPr>
              <w:t>Tyto procesy v rámci SPSaR</w:t>
            </w:r>
            <w:r w:rsidRPr="00CC450C">
              <w:rPr>
                <w:color w:val="000000"/>
                <w:sz w:val="22"/>
                <w:szCs w:val="22"/>
                <w:lang w:eastAsia="en-US"/>
              </w:rPr>
              <w:t xml:space="preserve"> je však nutné aktualizovat a přizpůsobit posledním poznatkům a strategickým zájmům států pro nejvhodnější využití této lokality, ve které je stát majoritním vlastníkem pozemků..“ Nahradit: </w:t>
            </w:r>
            <w:r w:rsidRPr="00CC450C">
              <w:rPr>
                <w:i/>
                <w:color w:val="000000"/>
                <w:sz w:val="22"/>
                <w:szCs w:val="22"/>
                <w:lang w:eastAsia="en-US"/>
              </w:rPr>
              <w:t>„</w:t>
            </w:r>
            <w:r w:rsidRPr="00CC450C">
              <w:rPr>
                <w:i/>
                <w:sz w:val="22"/>
                <w:szCs w:val="22"/>
              </w:rPr>
              <w:t>Tyto procesy v rámci SPSaR</w:t>
            </w:r>
            <w:r w:rsidRPr="00CC450C">
              <w:rPr>
                <w:i/>
                <w:sz w:val="22"/>
                <w:szCs w:val="22"/>
              </w:rPr>
              <w:t xml:space="preserve"> je však nutné aktualizovat a přizpůsobit posledním poznatkům a strategickým zájmům státu pro nejvhodnější využití této lokality, ve které je stát majoritním vlastníkem pozemků“</w:t>
            </w:r>
            <w:r w:rsidRPr="00CC450C">
              <w:rPr>
                <w:sz w:val="22"/>
                <w:szCs w:val="22"/>
              </w:rPr>
              <w:t>.</w:t>
            </w:r>
          </w:p>
          <w:p w:rsidR="00EE63FC" w:rsidRPr="00CC450C" w:rsidRDefault="00C2230F" w:rsidP="00D1561F">
            <w:pPr>
              <w:rPr>
                <w:sz w:val="22"/>
                <w:szCs w:val="22"/>
              </w:rPr>
            </w:pPr>
            <w:r w:rsidRPr="00CC450C">
              <w:rPr>
                <w:b/>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sz w:val="22"/>
                <w:szCs w:val="22"/>
              </w:rPr>
            </w:pPr>
            <w:r w:rsidRPr="00CC450C">
              <w:rPr>
                <w:bCs/>
                <w:sz w:val="22"/>
                <w:szCs w:val="22"/>
                <w:lang w:eastAsia="en-US"/>
              </w:rPr>
              <w:t>13. Str.</w:t>
            </w:r>
            <w:r w:rsidRPr="00CC450C">
              <w:rPr>
                <w:bCs/>
                <w:sz w:val="22"/>
                <w:szCs w:val="22"/>
                <w:lang w:eastAsia="en-US"/>
              </w:rPr>
              <w:t xml:space="preserve"> 6 text v 1. odrážce: „Příprava aktualizace procesu a návazných činností dle SPSaR je časově náročná a je tak potřeba akutně řešit nejvhodnější představu státu o revitalizaci území této lokality nad rámec stávajících SPSaR“. Upravit: </w:t>
            </w:r>
            <w:r w:rsidRPr="00CC450C">
              <w:rPr>
                <w:bCs/>
                <w:i/>
                <w:sz w:val="22"/>
                <w:szCs w:val="22"/>
                <w:lang w:eastAsia="en-US"/>
              </w:rPr>
              <w:t>„</w:t>
            </w:r>
            <w:r w:rsidRPr="00CC450C">
              <w:rPr>
                <w:i/>
                <w:sz w:val="22"/>
                <w:szCs w:val="22"/>
              </w:rPr>
              <w:t xml:space="preserve">Příprava aktualizace </w:t>
            </w:r>
            <w:r w:rsidRPr="00CC450C">
              <w:rPr>
                <w:i/>
                <w:sz w:val="22"/>
                <w:szCs w:val="22"/>
              </w:rPr>
              <w:t>procesu a návazných činností dle SPSaR je časově náročná a je tak potřeba akutně řešit nejvhodnější představu státu o revitalizaci území této lokality nad rámec stávajícího SPSaR.</w:t>
            </w:r>
            <w:r w:rsidRPr="00CC450C">
              <w:rPr>
                <w:sz w:val="22"/>
                <w:szCs w:val="22"/>
              </w:rPr>
              <w:t xml:space="preserve"> </w:t>
            </w:r>
          </w:p>
          <w:p w:rsidR="00EE63FC" w:rsidRPr="00CC450C" w:rsidRDefault="00C2230F" w:rsidP="00D1561F">
            <w:pPr>
              <w:rPr>
                <w:bCs/>
                <w:color w:val="000000"/>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14. Str. 6 text v 1. odstavci: „Dle aktualizovaného SPSaR může následně provozovatel dolu postupovat při rekultivaci lokality“.</w:t>
            </w:r>
          </w:p>
          <w:p w:rsidR="00EE63FC" w:rsidRPr="00CC450C" w:rsidRDefault="00C2230F" w:rsidP="00D1561F">
            <w:pPr>
              <w:rPr>
                <w:bCs/>
                <w:sz w:val="22"/>
                <w:szCs w:val="22"/>
                <w:lang w:eastAsia="en-US"/>
              </w:rPr>
            </w:pPr>
            <w:r w:rsidRPr="00CC450C">
              <w:rPr>
                <w:bCs/>
                <w:sz w:val="22"/>
                <w:szCs w:val="22"/>
                <w:lang w:eastAsia="en-US"/>
              </w:rPr>
              <w:t>Nahradit slovo:… „dolu“ slovem „lomu“. Upravený text pak zní:</w:t>
            </w:r>
          </w:p>
          <w:p w:rsidR="00EE63FC" w:rsidRPr="00CC450C" w:rsidRDefault="00C2230F" w:rsidP="00D1561F">
            <w:pPr>
              <w:rPr>
                <w:i/>
                <w:sz w:val="22"/>
                <w:szCs w:val="22"/>
              </w:rPr>
            </w:pPr>
            <w:r w:rsidRPr="00CC450C">
              <w:rPr>
                <w:i/>
                <w:sz w:val="22"/>
                <w:szCs w:val="22"/>
              </w:rPr>
              <w:t>„Dle aktualizovaného SPSaR může následně provozovatel lomu postupo</w:t>
            </w:r>
            <w:r w:rsidRPr="00CC450C">
              <w:rPr>
                <w:i/>
                <w:sz w:val="22"/>
                <w:szCs w:val="22"/>
              </w:rPr>
              <w:t>vat při rekultivaci lokality“.</w:t>
            </w:r>
          </w:p>
          <w:p w:rsidR="00EE63FC" w:rsidRPr="00CC450C" w:rsidRDefault="00C2230F" w:rsidP="00D1561F">
            <w:pPr>
              <w:rPr>
                <w:bCs/>
                <w:sz w:val="22"/>
                <w:szCs w:val="22"/>
                <w:lang w:eastAsia="en-US"/>
              </w:rPr>
            </w:pPr>
            <w:r w:rsidRPr="00CC450C">
              <w:rPr>
                <w:b/>
                <w:sz w:val="22"/>
                <w:szCs w:val="22"/>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sz w:val="22"/>
                <w:szCs w:val="22"/>
              </w:rPr>
            </w:pPr>
            <w:r w:rsidRPr="00CC450C">
              <w:rPr>
                <w:bCs/>
                <w:sz w:val="22"/>
                <w:szCs w:val="22"/>
                <w:lang w:eastAsia="en-US"/>
              </w:rPr>
              <w:t>15. Str. 6 text v 1. odrážce: „</w:t>
            </w:r>
            <w:r w:rsidRPr="00CC450C">
              <w:rPr>
                <w:sz w:val="22"/>
                <w:szCs w:val="22"/>
              </w:rPr>
              <w:t xml:space="preserve">Stávající SPSaR jsou v kontextu proběhlých studií (VRV, POH, ČVUT, Deloitte Advisory,….) považovány za neaktuální v kontextu </w:t>
            </w:r>
            <w:r w:rsidRPr="00CC450C">
              <w:rPr>
                <w:sz w:val="22"/>
                <w:szCs w:val="22"/>
              </w:rPr>
              <w:t>vhodného vodohospodářského, energetického a sociálně-ekonomického návrhu řešení pro lokalitu ČSA“.</w:t>
            </w:r>
          </w:p>
          <w:p w:rsidR="00EE63FC" w:rsidRPr="00CC450C" w:rsidRDefault="00C2230F" w:rsidP="00D1561F">
            <w:pPr>
              <w:rPr>
                <w:sz w:val="22"/>
                <w:szCs w:val="22"/>
              </w:rPr>
            </w:pPr>
            <w:r w:rsidRPr="00CC450C">
              <w:rPr>
                <w:sz w:val="22"/>
                <w:szCs w:val="22"/>
              </w:rPr>
              <w:t xml:space="preserve">Nahradit textem: </w:t>
            </w:r>
            <w:r w:rsidRPr="00CC450C">
              <w:rPr>
                <w:i/>
                <w:sz w:val="22"/>
                <w:szCs w:val="22"/>
              </w:rPr>
              <w:t>Stávající SPSaR je v kontextu proběhlých studií (VRV, POH, ČVUT, Deloitte Advisory,….) nutno považovat za neaktuální v kontextu vhodného vod</w:t>
            </w:r>
            <w:r w:rsidRPr="00CC450C">
              <w:rPr>
                <w:i/>
                <w:sz w:val="22"/>
                <w:szCs w:val="22"/>
              </w:rPr>
              <w:t>ohospodářského, energetického a sociálně-ekonomického návrhu řešení pro lokalitu ČSA“.</w:t>
            </w:r>
          </w:p>
          <w:p w:rsidR="00EE63FC" w:rsidRPr="00CC450C" w:rsidRDefault="00C2230F" w:rsidP="00D1561F">
            <w:pPr>
              <w:rPr>
                <w:bCs/>
                <w:sz w:val="22"/>
                <w:szCs w:val="22"/>
                <w:lang w:eastAsia="en-US"/>
              </w:rPr>
            </w:pPr>
            <w:r w:rsidRPr="00CC450C">
              <w:rPr>
                <w:b/>
                <w:sz w:val="22"/>
                <w:szCs w:val="22"/>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4"/>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16. Str. 7 text: „Schválení aktualizovaného rámcového konceptu využití lokality ČSA bude předmětem j</w:t>
            </w:r>
            <w:r w:rsidRPr="00CC450C">
              <w:rPr>
                <w:bCs/>
                <w:sz w:val="22"/>
                <w:szCs w:val="22"/>
                <w:lang w:eastAsia="en-US"/>
              </w:rPr>
              <w:t>ednání vlády.</w:t>
            </w:r>
          </w:p>
          <w:p w:rsidR="00EE63FC" w:rsidRPr="00CC450C" w:rsidRDefault="00C2230F" w:rsidP="00D1561F">
            <w:pPr>
              <w:rPr>
                <w:sz w:val="22"/>
                <w:szCs w:val="22"/>
              </w:rPr>
            </w:pPr>
            <w:r w:rsidRPr="00CC450C">
              <w:rPr>
                <w:bCs/>
                <w:sz w:val="22"/>
                <w:szCs w:val="22"/>
                <w:lang w:eastAsia="en-US"/>
              </w:rPr>
              <w:t xml:space="preserve">Upravit: </w:t>
            </w:r>
            <w:r w:rsidRPr="00CC450C">
              <w:rPr>
                <w:bCs/>
                <w:i/>
                <w:sz w:val="22"/>
                <w:szCs w:val="22"/>
                <w:lang w:eastAsia="en-US"/>
              </w:rPr>
              <w:t>„</w:t>
            </w:r>
            <w:r w:rsidRPr="00CC450C">
              <w:rPr>
                <w:i/>
                <w:sz w:val="22"/>
                <w:szCs w:val="22"/>
              </w:rPr>
              <w:t xml:space="preserve">Schválení aktualizovaného rámcového konceptu využití lokality ČSA </w:t>
            </w:r>
            <w:r w:rsidRPr="00CC450C">
              <w:rPr>
                <w:b/>
                <w:i/>
                <w:sz w:val="22"/>
                <w:szCs w:val="22"/>
              </w:rPr>
              <w:t>je</w:t>
            </w:r>
            <w:r w:rsidRPr="00CC450C">
              <w:rPr>
                <w:i/>
                <w:sz w:val="22"/>
                <w:szCs w:val="22"/>
              </w:rPr>
              <w:t xml:space="preserve"> předmětem jednání vlády“.</w:t>
            </w:r>
            <w:r w:rsidRPr="00CC450C">
              <w:rPr>
                <w:sz w:val="22"/>
                <w:szCs w:val="22"/>
              </w:rPr>
              <w:t xml:space="preserve"> </w:t>
            </w:r>
          </w:p>
          <w:p w:rsidR="00EE63FC" w:rsidRPr="00CC450C" w:rsidRDefault="00C2230F" w:rsidP="00D1561F">
            <w:pPr>
              <w:rPr>
                <w:bCs/>
                <w:sz w:val="22"/>
                <w:szCs w:val="22"/>
                <w:lang w:eastAsia="en-US"/>
              </w:rPr>
            </w:pPr>
            <w:r w:rsidRPr="00CC450C">
              <w:rPr>
                <w:b/>
                <w:sz w:val="22"/>
                <w:szCs w:val="22"/>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4"/>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 xml:space="preserve">17. Str. 7 text: „Cíle pokrývají oblasti ochrany přírody, </w:t>
            </w:r>
            <w:r w:rsidRPr="00CC450C">
              <w:rPr>
                <w:bCs/>
                <w:sz w:val="22"/>
                <w:szCs w:val="22"/>
                <w:lang w:eastAsia="en-US"/>
              </w:rPr>
              <w:t>vodohospodářství, energetiky, ekonomiky a společnosti a zahrnují celé zájmové spektrum angažující se v obnově lomu ČSA.“</w:t>
            </w:r>
          </w:p>
          <w:p w:rsidR="00EE63FC" w:rsidRPr="00CC450C" w:rsidRDefault="00C2230F" w:rsidP="00D1561F">
            <w:pPr>
              <w:rPr>
                <w:bCs/>
                <w:sz w:val="22"/>
                <w:szCs w:val="22"/>
                <w:lang w:eastAsia="en-US"/>
              </w:rPr>
            </w:pPr>
            <w:r w:rsidRPr="00CC450C">
              <w:rPr>
                <w:bCs/>
                <w:sz w:val="22"/>
                <w:szCs w:val="22"/>
                <w:lang w:eastAsia="en-US"/>
              </w:rPr>
              <w:t xml:space="preserve">Doplnit text ve větě: </w:t>
            </w:r>
            <w:r w:rsidRPr="00CC450C">
              <w:rPr>
                <w:bCs/>
                <w:i/>
                <w:sz w:val="22"/>
                <w:szCs w:val="22"/>
                <w:lang w:eastAsia="en-US"/>
              </w:rPr>
              <w:t>„Cíle pokrývají oblasti ochrany přírody, vodohospodářství, energetiky, ekonomiky a společnosti a zahrnují celé zá</w:t>
            </w:r>
            <w:r w:rsidRPr="00CC450C">
              <w:rPr>
                <w:bCs/>
                <w:i/>
                <w:sz w:val="22"/>
                <w:szCs w:val="22"/>
                <w:lang w:eastAsia="en-US"/>
              </w:rPr>
              <w:t>jmové spektrum angažující se v obnově území lomu ČSA“</w:t>
            </w:r>
            <w:r w:rsidRPr="00CC450C">
              <w:rPr>
                <w:bCs/>
                <w:sz w:val="22"/>
                <w:szCs w:val="22"/>
                <w:lang w:eastAsia="en-US"/>
              </w:rPr>
              <w:t>.</w:t>
            </w:r>
          </w:p>
          <w:p w:rsidR="00EE63FC" w:rsidRPr="00CC450C" w:rsidRDefault="00C2230F" w:rsidP="00D1561F">
            <w:pPr>
              <w:rPr>
                <w:bCs/>
                <w:sz w:val="22"/>
                <w:szCs w:val="22"/>
                <w:lang w:eastAsia="en-US"/>
              </w:rPr>
            </w:pPr>
            <w:r w:rsidRPr="00CC450C">
              <w:rPr>
                <w:b/>
                <w:bCs/>
                <w:sz w:val="22"/>
                <w:szCs w:val="22"/>
                <w:lang w:eastAsia="en-US"/>
              </w:rPr>
              <w:lastRenderedPageBreak/>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lastRenderedPageBreak/>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4"/>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18. Str. 9 text: „Podrobnější rozdělení pozemků uvádí následující tabulka a mapa zobrazující stávající majetkové rozvržení pozemků v</w:t>
            </w:r>
            <w:r w:rsidRPr="00CC450C">
              <w:rPr>
                <w:bCs/>
                <w:sz w:val="22"/>
                <w:szCs w:val="22"/>
                <w:lang w:eastAsia="en-US"/>
              </w:rPr>
              <w:t xml:space="preserve"> lomu ČSA“.</w:t>
            </w:r>
          </w:p>
          <w:p w:rsidR="00EE63FC" w:rsidRPr="00CC450C" w:rsidRDefault="00C2230F" w:rsidP="00D1561F">
            <w:pPr>
              <w:rPr>
                <w:bCs/>
                <w:sz w:val="22"/>
                <w:szCs w:val="22"/>
                <w:lang w:eastAsia="en-US"/>
              </w:rPr>
            </w:pPr>
            <w:r w:rsidRPr="00CC450C">
              <w:rPr>
                <w:bCs/>
                <w:sz w:val="22"/>
                <w:szCs w:val="22"/>
                <w:lang w:eastAsia="en-US"/>
              </w:rPr>
              <w:t>V materiálu není avizovaná tabulka uvedena. Vypustit ve větě slovo „tabulka a“, takže věta pak bude znít:</w:t>
            </w:r>
          </w:p>
          <w:p w:rsidR="00EE63FC" w:rsidRPr="00CC450C" w:rsidRDefault="00C2230F" w:rsidP="00D1561F">
            <w:pPr>
              <w:rPr>
                <w:bCs/>
                <w:i/>
                <w:sz w:val="22"/>
                <w:szCs w:val="22"/>
                <w:lang w:eastAsia="en-US"/>
              </w:rPr>
            </w:pPr>
            <w:r w:rsidRPr="00CC450C">
              <w:rPr>
                <w:bCs/>
                <w:i/>
                <w:sz w:val="22"/>
                <w:szCs w:val="22"/>
                <w:lang w:eastAsia="en-US"/>
              </w:rPr>
              <w:t>„Podrobnější rozdělení pozemků uvádí následující mapa zobrazující stávající majetkové rozvržení pozemků v lomu ČSA“.</w:t>
            </w:r>
          </w:p>
          <w:p w:rsidR="00EE63FC" w:rsidRPr="00CC450C" w:rsidRDefault="00C2230F" w:rsidP="00D1561F">
            <w:pPr>
              <w:rPr>
                <w:b/>
                <w:bCs/>
                <w:sz w:val="22"/>
                <w:szCs w:val="22"/>
                <w:lang w:eastAsia="en-US"/>
              </w:rPr>
            </w:pPr>
            <w:r w:rsidRPr="00CC450C">
              <w:rPr>
                <w:b/>
                <w:bCs/>
                <w:sz w:val="22"/>
                <w:szCs w:val="22"/>
                <w:lang w:eastAsia="en-US"/>
              </w:rPr>
              <w:t>Připomínka je formáln</w:t>
            </w:r>
            <w:r w:rsidRPr="00CC450C">
              <w:rPr>
                <w:b/>
                <w:bCs/>
                <w:sz w:val="22"/>
                <w:szCs w:val="22"/>
                <w:lang w:eastAsia="en-US"/>
              </w:rPr>
              <w:t>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4"/>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19. Str. 9 text v 1. odrážce: „Plnění zbytkové jámy ČSA je možné za určitých podmínek učinit bez externí dotace vody mimo vlastní povodí budoucího jezera“.</w:t>
            </w:r>
          </w:p>
          <w:p w:rsidR="00EE63FC" w:rsidRPr="00CC450C" w:rsidRDefault="00C2230F" w:rsidP="00D1561F">
            <w:pPr>
              <w:rPr>
                <w:bCs/>
                <w:i/>
                <w:sz w:val="22"/>
                <w:szCs w:val="22"/>
                <w:lang w:eastAsia="en-US"/>
              </w:rPr>
            </w:pPr>
            <w:r w:rsidRPr="00CC450C">
              <w:rPr>
                <w:bCs/>
                <w:sz w:val="22"/>
                <w:szCs w:val="22"/>
                <w:lang w:eastAsia="en-US"/>
              </w:rPr>
              <w:t xml:space="preserve">Upravit text: </w:t>
            </w:r>
            <w:r w:rsidRPr="00CC450C">
              <w:rPr>
                <w:bCs/>
                <w:i/>
                <w:sz w:val="22"/>
                <w:szCs w:val="22"/>
                <w:lang w:eastAsia="en-US"/>
              </w:rPr>
              <w:t xml:space="preserve">„Plnění zbytkové jámy ČSA je možné </w:t>
            </w:r>
            <w:r w:rsidRPr="00CC450C">
              <w:rPr>
                <w:bCs/>
                <w:i/>
                <w:sz w:val="22"/>
                <w:szCs w:val="22"/>
                <w:lang w:eastAsia="en-US"/>
              </w:rPr>
              <w:t>učinit bez externí dotace vody mimo vlastní povodí budoucího jezera“.</w:t>
            </w:r>
          </w:p>
          <w:p w:rsidR="00EE63FC" w:rsidRPr="00CC450C" w:rsidRDefault="00C2230F" w:rsidP="00D1561F">
            <w:pPr>
              <w:rPr>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
                <w:bCs/>
                <w:sz w:val="22"/>
                <w:szCs w:val="22"/>
              </w:rPr>
            </w:pPr>
            <w:r w:rsidRPr="00CC450C">
              <w:rPr>
                <w:b/>
                <w:bCs/>
                <w:sz w:val="22"/>
                <w:szCs w:val="22"/>
              </w:rPr>
              <w:t>Připomínka neakceptována.</w:t>
            </w:r>
          </w:p>
          <w:p w:rsidR="00EE63FC" w:rsidRPr="00CC450C" w:rsidRDefault="00C2230F" w:rsidP="00D1561F">
            <w:pPr>
              <w:rPr>
                <w:sz w:val="22"/>
                <w:szCs w:val="22"/>
              </w:rPr>
            </w:pPr>
            <w:r w:rsidRPr="00CC450C">
              <w:rPr>
                <w:bCs/>
                <w:sz w:val="22"/>
                <w:szCs w:val="22"/>
              </w:rPr>
              <w:t xml:space="preserve">Určitými podmínkami je míněna </w:t>
            </w:r>
            <w:r>
              <w:rPr>
                <w:bCs/>
                <w:sz w:val="22"/>
                <w:szCs w:val="22"/>
              </w:rPr>
              <w:t xml:space="preserve">potřeba úpravy bezpečného </w:t>
            </w:r>
            <w:r w:rsidRPr="00CC450C">
              <w:rPr>
                <w:bCs/>
                <w:sz w:val="22"/>
                <w:szCs w:val="22"/>
              </w:rPr>
              <w:t xml:space="preserve"> zaústění</w:t>
            </w:r>
            <w:r w:rsidRPr="00CC450C">
              <w:rPr>
                <w:sz w:val="22"/>
                <w:szCs w:val="22"/>
              </w:rPr>
              <w:t xml:space="preserve"> potoků vlastního povodí </w:t>
            </w:r>
            <w:r>
              <w:rPr>
                <w:sz w:val="22"/>
                <w:szCs w:val="22"/>
              </w:rPr>
              <w:t xml:space="preserve">lokality ČSA </w:t>
            </w:r>
            <w:r w:rsidRPr="00CC450C">
              <w:rPr>
                <w:sz w:val="22"/>
                <w:szCs w:val="22"/>
              </w:rPr>
              <w:t>a</w:t>
            </w:r>
            <w:r>
              <w:rPr>
                <w:sz w:val="22"/>
                <w:szCs w:val="22"/>
              </w:rPr>
              <w:t xml:space="preserve"> potřeba zachování sanačních průtoků a uspokojení odběrů vody ve stávajících stokách-</w:t>
            </w:r>
          </w:p>
          <w:p w:rsidR="00EE63FC" w:rsidRPr="00CC450C" w:rsidRDefault="00EE63FC" w:rsidP="00D1561F">
            <w:pPr>
              <w:rPr>
                <w:sz w:val="22"/>
                <w:szCs w:val="22"/>
              </w:rPr>
            </w:pPr>
          </w:p>
        </w:tc>
      </w:tr>
      <w:tr w:rsidR="00265A45" w:rsidTr="00D1561F">
        <w:trPr>
          <w:trHeight w:val="1124"/>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20. Str. 9 text ve 2. odrážce: „Existují možnosti urychlení zatápění oproti přirozenému napouštění pouze z orografického povodí, a to vytvořením odběrných míst z okoln</w:t>
            </w:r>
            <w:r w:rsidRPr="00CC450C">
              <w:rPr>
                <w:bCs/>
                <w:sz w:val="22"/>
                <w:szCs w:val="22"/>
                <w:lang w:eastAsia="en-US"/>
              </w:rPr>
              <w:t>ích vodních toků (např. Bílina, Loupnice, Vesnický potok) nebo zajištěním dodávky čerpané vody z Ohře pomocí PVN.“</w:t>
            </w:r>
          </w:p>
          <w:p w:rsidR="00EE63FC" w:rsidRPr="00CC450C" w:rsidRDefault="00C2230F" w:rsidP="00D1561F">
            <w:pPr>
              <w:rPr>
                <w:i/>
                <w:sz w:val="22"/>
                <w:szCs w:val="22"/>
              </w:rPr>
            </w:pPr>
            <w:r w:rsidRPr="00CC450C">
              <w:rPr>
                <w:bCs/>
                <w:sz w:val="22"/>
                <w:szCs w:val="22"/>
                <w:lang w:eastAsia="en-US"/>
              </w:rPr>
              <w:lastRenderedPageBreak/>
              <w:t xml:space="preserve">Upravit a zpřesnit text: </w:t>
            </w:r>
            <w:r w:rsidRPr="00CC450C">
              <w:rPr>
                <w:bCs/>
                <w:i/>
                <w:sz w:val="22"/>
                <w:szCs w:val="22"/>
                <w:lang w:eastAsia="en-US"/>
              </w:rPr>
              <w:t>„</w:t>
            </w:r>
            <w:r w:rsidRPr="00CC450C">
              <w:rPr>
                <w:i/>
                <w:sz w:val="22"/>
                <w:szCs w:val="22"/>
              </w:rPr>
              <w:t>V případě potřeb, např. budoucího investora, existují možnosti urychlení zatápění oproti přirozenému napouštění pou</w:t>
            </w:r>
            <w:r w:rsidRPr="00CC450C">
              <w:rPr>
                <w:i/>
                <w:sz w:val="22"/>
                <w:szCs w:val="22"/>
              </w:rPr>
              <w:t>ze z orografického povodí, a to vytvořením odběrných míst z okolních vodních toků (např. Bílina, Loupnice, Vesnický potok) nebo zajištěním dodávky čerpané vody z Ohře pomocí PVN“.</w:t>
            </w:r>
          </w:p>
          <w:p w:rsidR="00EE63FC" w:rsidRPr="00CC450C" w:rsidRDefault="00C2230F" w:rsidP="00D1561F">
            <w:pPr>
              <w:rPr>
                <w:bCs/>
                <w:sz w:val="22"/>
                <w:szCs w:val="22"/>
                <w:lang w:eastAsia="en-US"/>
              </w:rPr>
            </w:pPr>
            <w:r w:rsidRPr="00CC450C">
              <w:rPr>
                <w:b/>
                <w:sz w:val="22"/>
                <w:szCs w:val="22"/>
              </w:rPr>
              <w:t>Připomínka je formální</w:t>
            </w:r>
            <w:r w:rsidRPr="00CC450C">
              <w:rPr>
                <w:i/>
                <w:sz w:val="22"/>
                <w:szCs w:val="22"/>
              </w:rPr>
              <w:t>.</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lastRenderedPageBreak/>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4"/>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21. Str</w:t>
            </w:r>
            <w:r w:rsidRPr="00CC450C">
              <w:rPr>
                <w:bCs/>
                <w:sz w:val="22"/>
                <w:szCs w:val="22"/>
                <w:lang w:eastAsia="en-US"/>
              </w:rPr>
              <w:t>. 10 text: „Využití lokality pro vyhlášení národní kategorie zvláště chráněného území na ploše 11,463 km</w:t>
            </w:r>
            <w:r w:rsidRPr="00CC450C">
              <w:rPr>
                <w:bCs/>
                <w:sz w:val="22"/>
                <w:szCs w:val="22"/>
                <w:vertAlign w:val="superscript"/>
                <w:lang w:eastAsia="en-US"/>
              </w:rPr>
              <w:t>2</w:t>
            </w:r>
            <w:r w:rsidRPr="00CC450C">
              <w:rPr>
                <w:bCs/>
                <w:sz w:val="22"/>
                <w:szCs w:val="22"/>
                <w:lang w:eastAsia="en-US"/>
              </w:rPr>
              <w:t xml:space="preserve"> je kombinovatelné s využitím uvažované PVE, instalací a vyvedením PFVE“.</w:t>
            </w:r>
          </w:p>
          <w:p w:rsidR="00EE63FC" w:rsidRPr="00CC450C" w:rsidRDefault="00C2230F" w:rsidP="00D1561F">
            <w:pPr>
              <w:rPr>
                <w:bCs/>
                <w:sz w:val="22"/>
                <w:szCs w:val="22"/>
                <w:lang w:eastAsia="en-US"/>
              </w:rPr>
            </w:pPr>
            <w:r w:rsidRPr="00CC450C">
              <w:rPr>
                <w:bCs/>
                <w:sz w:val="22"/>
                <w:szCs w:val="22"/>
                <w:lang w:eastAsia="en-US"/>
              </w:rPr>
              <w:t xml:space="preserve">Upřesnit text věty: </w:t>
            </w:r>
            <w:r w:rsidRPr="00CC450C">
              <w:rPr>
                <w:bCs/>
                <w:i/>
                <w:sz w:val="22"/>
                <w:szCs w:val="22"/>
                <w:lang w:eastAsia="en-US"/>
              </w:rPr>
              <w:t>„Využití lokality pro vyhlášení národní kategorie zvláště</w:t>
            </w:r>
            <w:r w:rsidRPr="00CC450C">
              <w:rPr>
                <w:bCs/>
                <w:i/>
                <w:sz w:val="22"/>
                <w:szCs w:val="22"/>
                <w:lang w:eastAsia="en-US"/>
              </w:rPr>
              <w:t xml:space="preserve"> chráněného území na ploše 11,463 km</w:t>
            </w:r>
            <w:r w:rsidRPr="00CC450C">
              <w:rPr>
                <w:bCs/>
                <w:i/>
                <w:sz w:val="22"/>
                <w:szCs w:val="22"/>
                <w:vertAlign w:val="superscript"/>
                <w:lang w:eastAsia="en-US"/>
              </w:rPr>
              <w:t>2</w:t>
            </w:r>
            <w:r w:rsidRPr="00CC450C">
              <w:rPr>
                <w:bCs/>
                <w:i/>
                <w:sz w:val="22"/>
                <w:szCs w:val="22"/>
                <w:lang w:eastAsia="en-US"/>
              </w:rPr>
              <w:t xml:space="preserve"> je kombinovatelné s využitím uvažované PVE, instalací a vyvedením plovoucích i pozemních FVE“.</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286"/>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22. Str. 10 text v odrážce dole: „Varianty A představující řešení, které v maximální míře využívá ekologickou obnovu v celém doposud nerekultivovaném prostoru lomu, kde již neprobíhají technické a biologické rekultivace, a to ani hydrická s kontrolovanou h</w:t>
            </w:r>
            <w:r w:rsidRPr="00CC450C">
              <w:rPr>
                <w:bCs/>
                <w:sz w:val="22"/>
                <w:szCs w:val="22"/>
                <w:lang w:eastAsia="en-US"/>
              </w:rPr>
              <w:t xml:space="preserve">ladinou“. </w:t>
            </w:r>
          </w:p>
          <w:p w:rsidR="00EE63FC" w:rsidRPr="00CC450C" w:rsidRDefault="00C2230F" w:rsidP="00D1561F">
            <w:pPr>
              <w:rPr>
                <w:bCs/>
                <w:i/>
                <w:sz w:val="22"/>
                <w:szCs w:val="22"/>
                <w:lang w:eastAsia="en-US"/>
              </w:rPr>
            </w:pPr>
            <w:r w:rsidRPr="00CC450C">
              <w:rPr>
                <w:bCs/>
                <w:sz w:val="22"/>
                <w:szCs w:val="22"/>
                <w:lang w:eastAsia="en-US"/>
              </w:rPr>
              <w:t xml:space="preserve">Uvedené znění je nelogické. Upravit text: </w:t>
            </w:r>
            <w:r w:rsidRPr="00CC450C">
              <w:rPr>
                <w:bCs/>
                <w:i/>
                <w:sz w:val="22"/>
                <w:szCs w:val="22"/>
                <w:lang w:eastAsia="en-US"/>
              </w:rPr>
              <w:t>„Varianty A představující řešení, které v maximální míře využívá ekologickou obnovu v celém doposud nerekultivovaném prostoru lomu, kde ještě neprobíhají technické a biologické rekultivace, a to ani hydr</w:t>
            </w:r>
            <w:r w:rsidRPr="00CC450C">
              <w:rPr>
                <w:bCs/>
                <w:i/>
                <w:sz w:val="22"/>
                <w:szCs w:val="22"/>
                <w:lang w:eastAsia="en-US"/>
              </w:rPr>
              <w:t>ická s kontrolovanou hladinou“.</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4"/>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 xml:space="preserve">23. Str. 11 text v odrážce: „Tato varianta počítá s převážně opevněnou břehovou linií a stálou udržovanou hladinou jezera, v tomto případě je ovšem do </w:t>
            </w:r>
            <w:r w:rsidRPr="00CC450C">
              <w:rPr>
                <w:bCs/>
                <w:sz w:val="22"/>
                <w:szCs w:val="22"/>
                <w:lang w:eastAsia="en-US"/>
              </w:rPr>
              <w:t>jezera zajištěna stálá dotace externích vodních zdrojů“.</w:t>
            </w:r>
          </w:p>
          <w:p w:rsidR="00EE63FC" w:rsidRPr="00CC450C" w:rsidRDefault="00C2230F" w:rsidP="00D1561F">
            <w:pPr>
              <w:rPr>
                <w:i/>
                <w:sz w:val="22"/>
                <w:szCs w:val="22"/>
              </w:rPr>
            </w:pPr>
            <w:r w:rsidRPr="00CC450C">
              <w:rPr>
                <w:bCs/>
                <w:sz w:val="22"/>
                <w:szCs w:val="22"/>
                <w:lang w:eastAsia="en-US"/>
              </w:rPr>
              <w:lastRenderedPageBreak/>
              <w:t xml:space="preserve">Upřesnit text: </w:t>
            </w:r>
            <w:r w:rsidRPr="00CC450C">
              <w:rPr>
                <w:bCs/>
                <w:i/>
                <w:sz w:val="22"/>
                <w:szCs w:val="22"/>
                <w:lang w:eastAsia="en-US"/>
              </w:rPr>
              <w:t>„</w:t>
            </w:r>
            <w:r w:rsidRPr="00CC450C">
              <w:rPr>
                <w:i/>
                <w:sz w:val="22"/>
                <w:szCs w:val="22"/>
              </w:rPr>
              <w:t>Tato varianta počítá s převážně opevněnou břehovou linií a stálou udržovanou hladinou jezera, v tomto případě ovšem musí být do jezera zajištěna stálá dotace placených externích vodní</w:t>
            </w:r>
            <w:r w:rsidRPr="00CC450C">
              <w:rPr>
                <w:i/>
                <w:sz w:val="22"/>
                <w:szCs w:val="22"/>
              </w:rPr>
              <w:t>ch zdrojů“.</w:t>
            </w:r>
          </w:p>
          <w:p w:rsidR="00EE63FC" w:rsidRPr="00CC450C" w:rsidRDefault="00C2230F" w:rsidP="00D1561F">
            <w:pPr>
              <w:rPr>
                <w:b/>
                <w:bCs/>
                <w:sz w:val="22"/>
                <w:szCs w:val="22"/>
                <w:lang w:eastAsia="en-US"/>
              </w:rPr>
            </w:pPr>
            <w:r w:rsidRPr="00CC450C">
              <w:rPr>
                <w:b/>
                <w:sz w:val="22"/>
                <w:szCs w:val="22"/>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lastRenderedPageBreak/>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4"/>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24. Str. 11 text: „V případě rozhodnutí o využití přírodní sukcese v lokalitě ČSA, a to i na části území, které jsou dle stávajících SPSaR</w:t>
            </w:r>
            <w:r w:rsidRPr="00CC450C">
              <w:rPr>
                <w:bCs/>
                <w:sz w:val="22"/>
                <w:szCs w:val="22"/>
                <w:lang w:eastAsia="en-US"/>
              </w:rPr>
              <w:t xml:space="preserve"> hospodárně využitelné, bude nutné následně vyřešit řádné vypořádání majetkových poměrů mezi státním podnikem, AOPK ČR jako možným budoucím správcem sukcesních ploch, DIAMO a místními samosprávami.</w:t>
            </w:r>
          </w:p>
          <w:p w:rsidR="00EE63FC" w:rsidRPr="00CC450C" w:rsidRDefault="00C2230F" w:rsidP="00D1561F">
            <w:pPr>
              <w:rPr>
                <w:i/>
                <w:sz w:val="22"/>
                <w:szCs w:val="22"/>
              </w:rPr>
            </w:pPr>
            <w:r w:rsidRPr="00CC450C">
              <w:rPr>
                <w:bCs/>
                <w:sz w:val="22"/>
                <w:szCs w:val="22"/>
                <w:lang w:eastAsia="en-US"/>
              </w:rPr>
              <w:t xml:space="preserve">Upřesnit text: </w:t>
            </w:r>
            <w:r w:rsidRPr="00CC450C">
              <w:rPr>
                <w:i/>
                <w:sz w:val="22"/>
                <w:szCs w:val="22"/>
              </w:rPr>
              <w:t>„V případě rozhodnutí o využití přírodní su</w:t>
            </w:r>
            <w:r w:rsidRPr="00CC450C">
              <w:rPr>
                <w:i/>
                <w:sz w:val="22"/>
                <w:szCs w:val="22"/>
              </w:rPr>
              <w:t>kcese v lokalitě ČSA, a to i na části území, které jsou dle stávajícího SPSaR hospodárně využitelné, bude nutné následně vyřešit řádné vypořádání majetkových poměrů mezi státním podnikem DIAMO, AOPK ČR jako možným budoucím správcem sukcesních ploch“.</w:t>
            </w:r>
          </w:p>
          <w:p w:rsidR="00EE63FC" w:rsidRPr="00CC450C" w:rsidRDefault="00C2230F" w:rsidP="00D1561F">
            <w:pPr>
              <w:rPr>
                <w:b/>
                <w:bCs/>
                <w:sz w:val="22"/>
                <w:szCs w:val="22"/>
                <w:lang w:eastAsia="en-US"/>
              </w:rPr>
            </w:pPr>
            <w:r w:rsidRPr="00CC450C">
              <w:rPr>
                <w:b/>
                <w:bCs/>
                <w:sz w:val="22"/>
                <w:szCs w:val="22"/>
                <w:lang w:eastAsia="en-US"/>
              </w:rPr>
              <w:t>Připo</w:t>
            </w:r>
            <w:r w:rsidRPr="00CC450C">
              <w:rPr>
                <w:b/>
                <w:bCs/>
                <w:sz w:val="22"/>
                <w:szCs w:val="22"/>
                <w:lang w:eastAsia="en-US"/>
              </w:rPr>
              <w:t>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711"/>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25. Str. 12 text: „Kapitola zahrnuje celkem čtyři hlavní scénáře popisující cílový stav.“</w:t>
            </w:r>
          </w:p>
          <w:p w:rsidR="00EE63FC" w:rsidRPr="00CC450C" w:rsidRDefault="00C2230F" w:rsidP="00D1561F">
            <w:pPr>
              <w:rPr>
                <w:i/>
                <w:sz w:val="22"/>
                <w:szCs w:val="22"/>
              </w:rPr>
            </w:pPr>
            <w:r w:rsidRPr="00CC450C">
              <w:rPr>
                <w:bCs/>
                <w:sz w:val="22"/>
                <w:szCs w:val="22"/>
                <w:lang w:eastAsia="en-US"/>
              </w:rPr>
              <w:t xml:space="preserve">Z členění materiálu není zřejmé, o jakou kapitolu se jedná. Upravit text: </w:t>
            </w:r>
            <w:r w:rsidRPr="00CC450C">
              <w:rPr>
                <w:bCs/>
                <w:i/>
                <w:sz w:val="22"/>
                <w:szCs w:val="22"/>
                <w:lang w:eastAsia="en-US"/>
              </w:rPr>
              <w:t>„</w:t>
            </w:r>
            <w:r w:rsidRPr="00CC450C">
              <w:rPr>
                <w:i/>
                <w:sz w:val="22"/>
                <w:szCs w:val="22"/>
              </w:rPr>
              <w:t xml:space="preserve">Jsou zahrnuty celkem čtyři </w:t>
            </w:r>
            <w:r w:rsidRPr="00CC450C">
              <w:rPr>
                <w:i/>
                <w:sz w:val="22"/>
                <w:szCs w:val="22"/>
              </w:rPr>
              <w:t>hlavní scénáře popisující cílový stav.“</w:t>
            </w:r>
          </w:p>
          <w:p w:rsidR="00EE63FC" w:rsidRPr="00CC450C" w:rsidRDefault="00C2230F" w:rsidP="00D1561F">
            <w:pPr>
              <w:rPr>
                <w:b/>
                <w:bCs/>
                <w:sz w:val="22"/>
                <w:szCs w:val="22"/>
                <w:lang w:eastAsia="en-US"/>
              </w:rPr>
            </w:pPr>
            <w:r w:rsidRPr="00CC450C">
              <w:rPr>
                <w:b/>
                <w:sz w:val="22"/>
                <w:szCs w:val="22"/>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711"/>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26. Str. 13 text: „Podrobné vyhodnocení jednotlivých scénářů obsahuje Multikriteriální analýza ČSA, která je přílohou Zprávy.“</w:t>
            </w:r>
          </w:p>
          <w:p w:rsidR="00EE63FC" w:rsidRPr="00CC450C" w:rsidRDefault="00C2230F" w:rsidP="00D1561F">
            <w:pPr>
              <w:rPr>
                <w:bCs/>
                <w:sz w:val="22"/>
                <w:szCs w:val="22"/>
                <w:lang w:eastAsia="en-US"/>
              </w:rPr>
            </w:pPr>
            <w:r w:rsidRPr="00CC450C">
              <w:rPr>
                <w:bCs/>
                <w:sz w:val="22"/>
                <w:szCs w:val="22"/>
                <w:lang w:eastAsia="en-US"/>
              </w:rPr>
              <w:t xml:space="preserve">Není zcela jasné a zřejmé, zda skutečně bude zpracovaná Multikriteriální analýza lomu ČSA přílohou předkládaného materiálu. Pak by zřejmě měla být i součástí připomínkového řízení. </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2C56A4" w:rsidRDefault="00C2230F" w:rsidP="00D1561F">
            <w:pPr>
              <w:rPr>
                <w:sz w:val="22"/>
                <w:szCs w:val="22"/>
              </w:rPr>
            </w:pPr>
            <w:r w:rsidRPr="002C56A4">
              <w:rPr>
                <w:b/>
                <w:bCs/>
                <w:sz w:val="22"/>
                <w:szCs w:val="22"/>
              </w:rPr>
              <w:t>Připomínka akceptována.</w:t>
            </w:r>
          </w:p>
          <w:p w:rsidR="00EE63FC" w:rsidRPr="00CC450C" w:rsidRDefault="00C2230F" w:rsidP="00D1561F">
            <w:pPr>
              <w:rPr>
                <w:sz w:val="22"/>
                <w:szCs w:val="22"/>
              </w:rPr>
            </w:pPr>
            <w:r w:rsidRPr="002C56A4">
              <w:rPr>
                <w:sz w:val="22"/>
                <w:szCs w:val="22"/>
              </w:rPr>
              <w:t>Navrhujeme doplnit multikr</w:t>
            </w:r>
            <w:r w:rsidRPr="002C56A4">
              <w:rPr>
                <w:sz w:val="22"/>
                <w:szCs w:val="22"/>
              </w:rPr>
              <w:t>iteriální analýzu jako přílohu</w:t>
            </w:r>
            <w:r>
              <w:rPr>
                <w:sz w:val="22"/>
                <w:szCs w:val="22"/>
              </w:rPr>
              <w:t xml:space="preserve"> materiálu</w:t>
            </w:r>
            <w:r w:rsidRPr="002C56A4">
              <w:rPr>
                <w:sz w:val="22"/>
                <w:szCs w:val="22"/>
              </w:rPr>
              <w:t>.</w:t>
            </w:r>
          </w:p>
        </w:tc>
      </w:tr>
      <w:tr w:rsidR="00265A45" w:rsidTr="00D1561F">
        <w:trPr>
          <w:trHeight w:val="711"/>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27. Str. 13 text: „Tato potřeba vzniká z důvodu nutnosti aktualizovat stávající platný SPSaR, který svým charakterem neodpovídá realitě z pohledu hladin i možného budoucího využití lokality.“</w:t>
            </w:r>
          </w:p>
          <w:p w:rsidR="00EE63FC" w:rsidRPr="00CC450C" w:rsidRDefault="00C2230F" w:rsidP="00D1561F">
            <w:pPr>
              <w:rPr>
                <w:bCs/>
                <w:sz w:val="22"/>
                <w:szCs w:val="22"/>
                <w:lang w:eastAsia="en-US"/>
              </w:rPr>
            </w:pPr>
            <w:r w:rsidRPr="00CC450C">
              <w:rPr>
                <w:bCs/>
                <w:sz w:val="22"/>
                <w:szCs w:val="22"/>
                <w:lang w:eastAsia="en-US"/>
              </w:rPr>
              <w:t>Upravit a upřesnit t</w:t>
            </w:r>
            <w:r w:rsidRPr="00CC450C">
              <w:rPr>
                <w:bCs/>
                <w:sz w:val="22"/>
                <w:szCs w:val="22"/>
                <w:lang w:eastAsia="en-US"/>
              </w:rPr>
              <w:t xml:space="preserve">ext: </w:t>
            </w:r>
            <w:r w:rsidRPr="00CC450C">
              <w:rPr>
                <w:bCs/>
                <w:i/>
                <w:sz w:val="22"/>
                <w:szCs w:val="22"/>
                <w:lang w:eastAsia="en-US"/>
              </w:rPr>
              <w:t>„Tato potřeba vzniká z důvodu nutnosti aktualizovat stávající platný SPSaR, který svým charakterem neodpovídá realitě z pohledu cílové hladiny i možného budoucího využití lokality.“</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711"/>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28. Str. 16 text: „V případě naplnění Balančního scénáře lze dle zpracovatele předpokládat, že k ukončení sanací v lokalitě ČSA by ze strany těžaře došlo k začátku roku 2024, k započetí hydrické rekultivace přirozenou formou ke konci roku 2025, k očekávate</w:t>
            </w:r>
            <w:r w:rsidRPr="00CC450C">
              <w:rPr>
                <w:bCs/>
                <w:sz w:val="22"/>
                <w:szCs w:val="22"/>
                <w:lang w:eastAsia="en-US"/>
              </w:rPr>
              <w:t>lnému novému schválení aktualizace SPSaR SBS ČR v letech 2023/2024 (v tento okamžik by došlo ke zdanění případného přebytku rezervy těžební společnosti vyčleněné pro sanace a rekultivace /dále jen SaR/).“</w:t>
            </w:r>
          </w:p>
          <w:p w:rsidR="00EE63FC" w:rsidRPr="00CC450C" w:rsidRDefault="00C2230F" w:rsidP="00D1561F">
            <w:pPr>
              <w:rPr>
                <w:bCs/>
                <w:i/>
                <w:sz w:val="22"/>
                <w:szCs w:val="22"/>
                <w:lang w:eastAsia="en-US"/>
              </w:rPr>
            </w:pPr>
            <w:r w:rsidRPr="00CC450C">
              <w:rPr>
                <w:bCs/>
                <w:sz w:val="22"/>
                <w:szCs w:val="22"/>
                <w:lang w:eastAsia="en-US"/>
              </w:rPr>
              <w:t xml:space="preserve">Upravit a upřesnit text: </w:t>
            </w:r>
            <w:r w:rsidRPr="00CC450C">
              <w:rPr>
                <w:bCs/>
                <w:i/>
                <w:sz w:val="22"/>
                <w:szCs w:val="22"/>
                <w:lang w:eastAsia="en-US"/>
              </w:rPr>
              <w:t>„V případě naplnění Balančního scénáře lze dle zpracovatele předpokládat, že k ukončení sanací v určitých částech lokality ČSA by ze strany těžaře došlo v roce 2024 a k započetí hydrické rekultivace přirozenou formou po schválení aktualizace SPSaR SBS ČR (</w:t>
            </w:r>
            <w:r w:rsidRPr="00CC450C">
              <w:rPr>
                <w:bCs/>
                <w:i/>
                <w:sz w:val="22"/>
                <w:szCs w:val="22"/>
                <w:lang w:eastAsia="en-US"/>
              </w:rPr>
              <w:t>v tento okamžik by došlo ke zdanění případného přebytku rezervy těžební společnosti vyčleněné pro sanace a rekultivace /dále jen SaR/).“</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p w:rsidR="00EE63FC" w:rsidRPr="00CC450C" w:rsidRDefault="00EE63FC" w:rsidP="00D1561F">
            <w:pPr>
              <w:rPr>
                <w:sz w:val="22"/>
                <w:szCs w:val="22"/>
              </w:rPr>
            </w:pPr>
          </w:p>
        </w:tc>
      </w:tr>
      <w:tr w:rsidR="00265A45" w:rsidTr="00D1561F">
        <w:trPr>
          <w:trHeight w:val="711"/>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29. Str. 18 text: „Hypotetický výpočet dle původn</w:t>
            </w:r>
            <w:r w:rsidRPr="00CC450C">
              <w:rPr>
                <w:bCs/>
                <w:sz w:val="22"/>
                <w:szCs w:val="22"/>
                <w:lang w:eastAsia="en-US"/>
              </w:rPr>
              <w:t>ě schválených podmínek SPSaR (k roku 2014) je uveden pro zhodnocení teoretických dopadů na státní rozpočet a chod PKÚ.“</w:t>
            </w:r>
          </w:p>
          <w:p w:rsidR="00EE63FC" w:rsidRPr="00CC450C" w:rsidRDefault="00C2230F" w:rsidP="00D1561F">
            <w:pPr>
              <w:rPr>
                <w:bCs/>
                <w:sz w:val="22"/>
                <w:szCs w:val="22"/>
                <w:lang w:eastAsia="en-US"/>
              </w:rPr>
            </w:pPr>
            <w:r w:rsidRPr="00CC450C">
              <w:rPr>
                <w:bCs/>
                <w:sz w:val="22"/>
                <w:szCs w:val="22"/>
                <w:lang w:eastAsia="en-US"/>
              </w:rPr>
              <w:t xml:space="preserve">U SPSaR v závorce opravit rok na </w:t>
            </w:r>
            <w:r w:rsidRPr="00CC450C">
              <w:rPr>
                <w:bCs/>
                <w:i/>
                <w:sz w:val="22"/>
                <w:szCs w:val="22"/>
                <w:lang w:eastAsia="en-US"/>
              </w:rPr>
              <w:t>2016</w:t>
            </w:r>
            <w:r w:rsidRPr="00CC450C">
              <w:rPr>
                <w:bCs/>
                <w:sz w:val="22"/>
                <w:szCs w:val="22"/>
                <w:lang w:eastAsia="en-US"/>
              </w:rPr>
              <w:t>.</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711"/>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30. Str. 18 text: „</w:t>
            </w:r>
            <w:r w:rsidRPr="00CC450C">
              <w:rPr>
                <w:b/>
                <w:bCs/>
                <w:sz w:val="22"/>
                <w:szCs w:val="22"/>
                <w:lang w:eastAsia="en-US"/>
              </w:rPr>
              <w:t>Tyto podm</w:t>
            </w:r>
            <w:r w:rsidRPr="00CC450C">
              <w:rPr>
                <w:b/>
                <w:bCs/>
                <w:sz w:val="22"/>
                <w:szCs w:val="22"/>
                <w:lang w:eastAsia="en-US"/>
              </w:rPr>
              <w:t>ínky stávajících SPSaR jsou dle souvisejících studií překonané a nereálné</w:t>
            </w:r>
            <w:r w:rsidRPr="00CC450C">
              <w:rPr>
                <w:bCs/>
                <w:sz w:val="22"/>
                <w:szCs w:val="22"/>
                <w:lang w:eastAsia="en-US"/>
              </w:rPr>
              <w:t>.“</w:t>
            </w:r>
          </w:p>
          <w:p w:rsidR="00EE63FC" w:rsidRPr="00CC450C" w:rsidRDefault="00C2230F" w:rsidP="00D1561F">
            <w:pPr>
              <w:rPr>
                <w:bCs/>
                <w:sz w:val="22"/>
                <w:szCs w:val="22"/>
                <w:lang w:eastAsia="en-US"/>
              </w:rPr>
            </w:pPr>
            <w:r w:rsidRPr="00CC450C">
              <w:rPr>
                <w:bCs/>
                <w:sz w:val="22"/>
                <w:szCs w:val="22"/>
                <w:lang w:eastAsia="en-US"/>
              </w:rPr>
              <w:t>SPSaR lomu ČSA je pouze jeden (proto je třeba používat jednotné číslo).</w:t>
            </w:r>
          </w:p>
          <w:p w:rsidR="00EE63FC" w:rsidRPr="00CC450C" w:rsidRDefault="00C2230F" w:rsidP="00D1561F">
            <w:pPr>
              <w:rPr>
                <w:bCs/>
                <w:sz w:val="22"/>
                <w:szCs w:val="22"/>
                <w:lang w:eastAsia="en-US"/>
              </w:rPr>
            </w:pPr>
            <w:r w:rsidRPr="00CC450C">
              <w:rPr>
                <w:bCs/>
                <w:sz w:val="22"/>
                <w:szCs w:val="22"/>
                <w:lang w:eastAsia="en-US"/>
              </w:rPr>
              <w:t xml:space="preserve">Upravit text: </w:t>
            </w:r>
            <w:r w:rsidRPr="00CC450C">
              <w:rPr>
                <w:bCs/>
                <w:i/>
                <w:sz w:val="22"/>
                <w:szCs w:val="22"/>
                <w:lang w:eastAsia="en-US"/>
              </w:rPr>
              <w:t>„Tyto podmínky stávajícího SPSaR jsou dle souvisejících studií překonané a nereálné.“</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711"/>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31. Str. 18 shodná připomínka s předchozím bodem 30, text:</w:t>
            </w:r>
          </w:p>
          <w:p w:rsidR="00EE63FC" w:rsidRPr="00CC450C" w:rsidRDefault="00C2230F" w:rsidP="00D1561F">
            <w:pPr>
              <w:rPr>
                <w:bCs/>
                <w:sz w:val="22"/>
                <w:szCs w:val="22"/>
                <w:lang w:eastAsia="en-US"/>
              </w:rPr>
            </w:pPr>
            <w:r w:rsidRPr="00CC450C">
              <w:rPr>
                <w:bCs/>
                <w:sz w:val="22"/>
                <w:szCs w:val="22"/>
                <w:lang w:eastAsia="en-US"/>
              </w:rPr>
              <w:t>„Rozdíl potenciálního nájmu pro PKÚ mezi hypotetickým výpočtem plnění dle stávajících SPSaR</w:t>
            </w:r>
            <w:r w:rsidRPr="00CC450C">
              <w:rPr>
                <w:bCs/>
                <w:sz w:val="22"/>
                <w:szCs w:val="22"/>
                <w:lang w:eastAsia="en-US"/>
              </w:rPr>
              <w:t xml:space="preserve"> oproti Balančnímu scénáři by činil cca 279 mil. Kč. Rozdíl potenciálních celkových příjmů pro PKÚ ze zemědělských rekultivací ve formě pachtovného mezi Hypotetickým výpočtem stávajících SPSaR oproti Balančnímu scénáři by činil cca 12,8 mil. Kč (celkově za</w:t>
            </w:r>
            <w:r w:rsidRPr="00CC450C">
              <w:rPr>
                <w:bCs/>
                <w:sz w:val="22"/>
                <w:szCs w:val="22"/>
                <w:lang w:eastAsia="en-US"/>
              </w:rPr>
              <w:t xml:space="preserve"> roky 2022-2050). K tomuto by však v případě Hypotetického výpočtu plnění dle stávajících SPSaR bylo nutné počítat s pravděpodobnými významnými provozními náklady DIAMO na udržování provozní hladiny 180 m n.m. v celkové výši cca 227 mil. Kč za uvažované ro</w:t>
            </w:r>
            <w:r w:rsidRPr="00CC450C">
              <w:rPr>
                <w:bCs/>
                <w:sz w:val="22"/>
                <w:szCs w:val="22"/>
                <w:lang w:eastAsia="en-US"/>
              </w:rPr>
              <w:t>ky 2041-2050.“</w:t>
            </w:r>
          </w:p>
          <w:p w:rsidR="00EE63FC" w:rsidRPr="00CC450C" w:rsidRDefault="00EE63FC" w:rsidP="00D1561F">
            <w:pPr>
              <w:rPr>
                <w:bCs/>
                <w:sz w:val="22"/>
                <w:szCs w:val="22"/>
                <w:lang w:eastAsia="en-US"/>
              </w:rPr>
            </w:pPr>
          </w:p>
          <w:p w:rsidR="00EE63FC" w:rsidRPr="00CC450C" w:rsidRDefault="00C2230F" w:rsidP="00D1561F">
            <w:pPr>
              <w:rPr>
                <w:bCs/>
                <w:i/>
                <w:sz w:val="22"/>
                <w:szCs w:val="22"/>
                <w:lang w:eastAsia="en-US"/>
              </w:rPr>
            </w:pPr>
            <w:r w:rsidRPr="00CC450C">
              <w:rPr>
                <w:bCs/>
                <w:sz w:val="22"/>
                <w:szCs w:val="22"/>
                <w:lang w:eastAsia="en-US"/>
              </w:rPr>
              <w:t xml:space="preserve">Upravit text: </w:t>
            </w:r>
            <w:r w:rsidRPr="00CC450C">
              <w:rPr>
                <w:bCs/>
                <w:i/>
                <w:sz w:val="22"/>
                <w:szCs w:val="22"/>
                <w:lang w:eastAsia="en-US"/>
              </w:rPr>
              <w:t>„Rozdíl potenciálního nájmu pro PKÚ mezi hypotetickým výpočtem plnění dle stávajícího SPSaR oproti Balančnímu scénáři by činil cca 279 mil. Kč. Rozdíl potenciálních celkových příjmů pro PKÚ ze zemědělských rekultivací ve formě</w:t>
            </w:r>
            <w:r w:rsidRPr="00CC450C">
              <w:rPr>
                <w:bCs/>
                <w:i/>
                <w:sz w:val="22"/>
                <w:szCs w:val="22"/>
                <w:lang w:eastAsia="en-US"/>
              </w:rPr>
              <w:t xml:space="preserve"> pachtovného mezi Hypotetickým výpočtem stávajícího SPSaR oproti Balančnímu scénáři by činil cca 12,8 mil. Kč (celkově za roky 2022-2050). K tomuto by však v případě Hypotetického výpočtu plnění dle stávajícího SPSaR bylo nutné počítat s pravděpodobnými vý</w:t>
            </w:r>
            <w:r w:rsidRPr="00CC450C">
              <w:rPr>
                <w:bCs/>
                <w:i/>
                <w:sz w:val="22"/>
                <w:szCs w:val="22"/>
                <w:lang w:eastAsia="en-US"/>
              </w:rPr>
              <w:t>znamnými provozními náklady DIAMO na udržování provozní hladiny 180 m n.m. v celkové výši cca 227 mil. Kč za uvažované roky 2041-2050.“</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 xml:space="preserve">32. Str. 18 text: „Původně uvažované odběry vody z </w:t>
            </w:r>
            <w:r w:rsidRPr="00CC450C">
              <w:rPr>
                <w:bCs/>
                <w:sz w:val="22"/>
                <w:szCs w:val="22"/>
                <w:lang w:eastAsia="en-US"/>
              </w:rPr>
              <w:t>řeky Bíliny nebudou pravděpodobně kvůli MZP umožněny a lze důvodně předpokládat, že možný investor do PVE by vyžadoval nižší hladinu než 180 m n.m.“</w:t>
            </w:r>
          </w:p>
          <w:p w:rsidR="00EE63FC" w:rsidRPr="00CC450C" w:rsidRDefault="00C2230F" w:rsidP="00D1561F">
            <w:pPr>
              <w:rPr>
                <w:bCs/>
                <w:sz w:val="22"/>
                <w:szCs w:val="22"/>
                <w:lang w:eastAsia="en-US"/>
              </w:rPr>
            </w:pPr>
            <w:r w:rsidRPr="00CC450C">
              <w:rPr>
                <w:bCs/>
                <w:sz w:val="22"/>
                <w:szCs w:val="22"/>
                <w:lang w:eastAsia="en-US"/>
              </w:rPr>
              <w:t>Pro lepší porozumění upravit text: „</w:t>
            </w:r>
            <w:r w:rsidRPr="00CC450C">
              <w:rPr>
                <w:bCs/>
                <w:i/>
                <w:sz w:val="22"/>
                <w:szCs w:val="22"/>
                <w:lang w:eastAsia="en-US"/>
              </w:rPr>
              <w:t>Původně uvažované odběry vody z řeky Bíliny nebudou pravděpodobně kvůli</w:t>
            </w:r>
            <w:r w:rsidRPr="00CC450C">
              <w:rPr>
                <w:bCs/>
                <w:i/>
                <w:sz w:val="22"/>
                <w:szCs w:val="22"/>
                <w:lang w:eastAsia="en-US"/>
              </w:rPr>
              <w:t xml:space="preserve"> zabezpečení minimálního zůstatkového průtoku (MZP) umožněny a lze důvodně předpokládat, že možný investor do PVE by vyžadoval nižší hladinu než 180 m n.m.“</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 xml:space="preserve">33. Str. 18 (Závěr) text: </w:t>
            </w:r>
            <w:r w:rsidRPr="00CC450C">
              <w:rPr>
                <w:bCs/>
                <w:sz w:val="22"/>
                <w:szCs w:val="22"/>
                <w:lang w:eastAsia="en-US"/>
              </w:rPr>
              <w:t>„Využití přirozené sukcese s prvky přirozeného napouštění formou vyhlášení chráněného území národní kategorie na předpokládané ploše přibližně 11 km</w:t>
            </w:r>
            <w:r w:rsidRPr="00CC450C">
              <w:rPr>
                <w:bCs/>
                <w:sz w:val="22"/>
                <w:szCs w:val="22"/>
                <w:vertAlign w:val="superscript"/>
                <w:lang w:eastAsia="en-US"/>
              </w:rPr>
              <w:t>2</w:t>
            </w:r>
            <w:r w:rsidRPr="00CC450C">
              <w:rPr>
                <w:bCs/>
                <w:sz w:val="22"/>
                <w:szCs w:val="22"/>
                <w:lang w:eastAsia="en-US"/>
              </w:rPr>
              <w:t xml:space="preserve"> není v rozporu s ostatními cíli v lokalitě, a tato forma likvidace lomu ČSA je žádoucí.</w:t>
            </w:r>
          </w:p>
          <w:p w:rsidR="00EE63FC" w:rsidRPr="00CC450C" w:rsidRDefault="00C2230F" w:rsidP="00D1561F">
            <w:pPr>
              <w:rPr>
                <w:bCs/>
                <w:sz w:val="22"/>
                <w:szCs w:val="22"/>
                <w:lang w:eastAsia="en-US"/>
              </w:rPr>
            </w:pPr>
            <w:r w:rsidRPr="00CC450C">
              <w:rPr>
                <w:bCs/>
                <w:sz w:val="22"/>
                <w:szCs w:val="22"/>
                <w:lang w:eastAsia="en-US"/>
              </w:rPr>
              <w:t xml:space="preserve">Upravit a zpřesnit text: </w:t>
            </w:r>
            <w:r w:rsidRPr="00CC450C">
              <w:rPr>
                <w:bCs/>
                <w:i/>
                <w:sz w:val="22"/>
                <w:szCs w:val="22"/>
                <w:lang w:eastAsia="en-US"/>
              </w:rPr>
              <w:t>„Využití přirozené sukcese s prvky přirozeného napouštění zbytkové jámy formou vyhlášení chráněného území národní kategorie na předpokládané ploše přibližně 11 km</w:t>
            </w:r>
            <w:r w:rsidRPr="00CC450C">
              <w:rPr>
                <w:bCs/>
                <w:i/>
                <w:sz w:val="22"/>
                <w:szCs w:val="22"/>
                <w:vertAlign w:val="superscript"/>
                <w:lang w:eastAsia="en-US"/>
              </w:rPr>
              <w:t>2</w:t>
            </w:r>
            <w:r w:rsidRPr="00CC450C">
              <w:rPr>
                <w:bCs/>
                <w:i/>
                <w:sz w:val="22"/>
                <w:szCs w:val="22"/>
                <w:lang w:eastAsia="en-US"/>
              </w:rPr>
              <w:t xml:space="preserve"> není v rozporu s ostatními cíli v lokalitě, a tato forma likvidace </w:t>
            </w:r>
            <w:r w:rsidRPr="00CC450C">
              <w:rPr>
                <w:bCs/>
                <w:i/>
                <w:sz w:val="22"/>
                <w:szCs w:val="22"/>
                <w:lang w:eastAsia="en-US"/>
              </w:rPr>
              <w:t>lomu ČSA je žádoucí.“</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34. Str. 18 (Závěr) text: „Povinnosti těžaře je možné ukončit přirozenou sukcesí a přirozeným zatápěním.“</w:t>
            </w:r>
          </w:p>
          <w:p w:rsidR="00EE63FC" w:rsidRPr="00CC450C" w:rsidRDefault="00C2230F" w:rsidP="00D1561F">
            <w:pPr>
              <w:rPr>
                <w:bCs/>
                <w:i/>
                <w:sz w:val="22"/>
                <w:szCs w:val="22"/>
                <w:lang w:eastAsia="en-US"/>
              </w:rPr>
            </w:pPr>
            <w:r w:rsidRPr="00CC450C">
              <w:rPr>
                <w:bCs/>
                <w:sz w:val="22"/>
                <w:szCs w:val="22"/>
                <w:lang w:eastAsia="en-US"/>
              </w:rPr>
              <w:t xml:space="preserve">Upravit a zpřesnit text: </w:t>
            </w:r>
            <w:r w:rsidRPr="00CC450C">
              <w:rPr>
                <w:bCs/>
                <w:i/>
                <w:sz w:val="22"/>
                <w:szCs w:val="22"/>
                <w:lang w:eastAsia="en-US"/>
              </w:rPr>
              <w:t>„Povinnosti těžaře je možné ukonči</w:t>
            </w:r>
            <w:r w:rsidRPr="00CC450C">
              <w:rPr>
                <w:bCs/>
                <w:i/>
                <w:sz w:val="22"/>
                <w:szCs w:val="22"/>
                <w:lang w:eastAsia="en-US"/>
              </w:rPr>
              <w:t>t přirozenou sukcesí a přirozeným zatápěním zbytkové jámy.“</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35. Str. 18 (Závěr) text: „Odpovídajícím způsobem musí také dojít k úpravě Smlouvy o nájmu nemovitostí č. DÚK/Ku/323/2008 ze dn</w:t>
            </w:r>
            <w:r w:rsidRPr="00CC450C">
              <w:rPr>
                <w:bCs/>
                <w:sz w:val="22"/>
                <w:szCs w:val="22"/>
                <w:lang w:eastAsia="en-US"/>
              </w:rPr>
              <w:t>e 21. října 2028“.</w:t>
            </w:r>
          </w:p>
          <w:p w:rsidR="00EE63FC" w:rsidRPr="00CC450C" w:rsidRDefault="00C2230F" w:rsidP="00D1561F">
            <w:pPr>
              <w:rPr>
                <w:bCs/>
                <w:sz w:val="22"/>
                <w:szCs w:val="22"/>
                <w:lang w:eastAsia="en-US"/>
              </w:rPr>
            </w:pPr>
            <w:r w:rsidRPr="00CC450C">
              <w:rPr>
                <w:bCs/>
                <w:sz w:val="22"/>
                <w:szCs w:val="22"/>
                <w:lang w:eastAsia="en-US"/>
              </w:rPr>
              <w:t>Upravit rok smlouvy na 2008.</w:t>
            </w:r>
          </w:p>
          <w:p w:rsidR="00EE63FC" w:rsidRPr="00CC450C" w:rsidRDefault="00C2230F" w:rsidP="00D1561F">
            <w:pPr>
              <w:rPr>
                <w:b/>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textAlignment w:val="baseline"/>
              <w:rPr>
                <w:sz w:val="22"/>
                <w:szCs w:val="22"/>
              </w:rPr>
            </w:pPr>
            <w:r w:rsidRPr="00CC450C">
              <w:rPr>
                <w:b/>
                <w:bCs/>
                <w:sz w:val="22"/>
                <w:szCs w:val="22"/>
              </w:rPr>
              <w:t>Připomínky k materiálu „Předkládací zpráva“</w:t>
            </w:r>
          </w:p>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 xml:space="preserve">36. Str. 3 text: „Zahájením přirozené hydrické rekultivace (očekáváno ke konci roku </w:t>
            </w:r>
            <w:r w:rsidRPr="00CC450C">
              <w:rPr>
                <w:sz w:val="22"/>
                <w:szCs w:val="22"/>
              </w:rPr>
              <w:t xml:space="preserve">2025/začátku 2026) a okamžikem předání dotčených pozemků vlastníkovi (DIAMO, s. p.) ukončuje těžební organizace v předávaných oblastech hornickou činnost - ….“ </w:t>
            </w:r>
          </w:p>
          <w:p w:rsidR="00EE63FC" w:rsidRPr="00CC450C" w:rsidRDefault="00C2230F" w:rsidP="00D1561F">
            <w:pPr>
              <w:rPr>
                <w:bCs/>
                <w:sz w:val="22"/>
                <w:szCs w:val="22"/>
                <w:lang w:eastAsia="en-US"/>
              </w:rPr>
            </w:pPr>
            <w:r w:rsidRPr="00CC450C">
              <w:rPr>
                <w:bCs/>
                <w:sz w:val="22"/>
                <w:szCs w:val="22"/>
                <w:lang w:eastAsia="en-US"/>
              </w:rPr>
              <w:t>Ukončení hornické činnosti není dle platné legislativy vázáno na předání  dotčených pozemků vla</w:t>
            </w:r>
            <w:r w:rsidRPr="00CC450C">
              <w:rPr>
                <w:bCs/>
                <w:sz w:val="22"/>
                <w:szCs w:val="22"/>
                <w:lang w:eastAsia="en-US"/>
              </w:rPr>
              <w:t>stníkovi.</w:t>
            </w:r>
          </w:p>
          <w:p w:rsidR="00EE63FC" w:rsidRPr="00CC450C" w:rsidRDefault="00C2230F" w:rsidP="00D1561F">
            <w:pPr>
              <w:overflowPunct w:val="0"/>
              <w:autoSpaceDE w:val="0"/>
              <w:autoSpaceDN w:val="0"/>
              <w:adjustRightInd w:val="0"/>
              <w:textAlignment w:val="baseline"/>
              <w:rPr>
                <w:color w:val="FF0000"/>
                <w:sz w:val="22"/>
                <w:szCs w:val="22"/>
              </w:rPr>
            </w:pPr>
            <w:r w:rsidRPr="00CC450C">
              <w:rPr>
                <w:sz w:val="22"/>
                <w:szCs w:val="22"/>
              </w:rPr>
              <w:t xml:space="preserve">Upravit text: </w:t>
            </w:r>
            <w:r w:rsidRPr="00CC450C">
              <w:rPr>
                <w:i/>
                <w:sz w:val="22"/>
                <w:szCs w:val="22"/>
              </w:rPr>
              <w:t>„Zahájením přirozené hydrické rekultivace (očekáváno ke konci roku 2025/začátku 2026) ukončuje těžební organizace v určených oblastech hornickou činnost.“</w:t>
            </w:r>
            <w:r w:rsidRPr="00CC450C">
              <w:rPr>
                <w:color w:val="FF0000"/>
                <w:sz w:val="22"/>
                <w:szCs w:val="22"/>
              </w:rPr>
              <w:t xml:space="preserve"> </w:t>
            </w:r>
          </w:p>
          <w:p w:rsidR="00EE63FC" w:rsidRPr="00CC450C" w:rsidRDefault="00C2230F" w:rsidP="00D1561F">
            <w:pPr>
              <w:rPr>
                <w:bCs/>
                <w:sz w:val="22"/>
                <w:szCs w:val="22"/>
                <w:lang w:eastAsia="en-US"/>
              </w:rPr>
            </w:pPr>
            <w:r w:rsidRPr="00CC450C">
              <w:rPr>
                <w:b/>
                <w:sz w:val="22"/>
                <w:szCs w:val="22"/>
                <w:lang w:eastAsia="en-US"/>
              </w:rPr>
              <w:t>Připomínka je zásadní.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55788E" w:rsidRDefault="00C2230F" w:rsidP="00D1561F">
            <w:pPr>
              <w:overflowPunct w:val="0"/>
              <w:autoSpaceDE w:val="0"/>
              <w:autoSpaceDN w:val="0"/>
              <w:adjustRightInd w:val="0"/>
              <w:textAlignment w:val="baseline"/>
              <w:rPr>
                <w:sz w:val="22"/>
                <w:szCs w:val="22"/>
              </w:rPr>
            </w:pPr>
            <w:r w:rsidRPr="0055788E">
              <w:rPr>
                <w:sz w:val="22"/>
                <w:szCs w:val="22"/>
              </w:rPr>
              <w:t>37. Str.</w:t>
            </w:r>
            <w:r w:rsidRPr="0055788E">
              <w:rPr>
                <w:sz w:val="22"/>
                <w:szCs w:val="22"/>
              </w:rPr>
              <w:t xml:space="preserve"> 4, 2. odstavec: „Pro zpracovatele multikriteriální analýzy a zpracovatele podkladových vodohospodářských studií to znamená rozpracování dalších variant, což se jeví v původně stanoveném termínu, 31. prosince 2022, jako nereálné. Z tohoto důvodu je v přilo</w:t>
            </w:r>
            <w:r w:rsidRPr="0055788E">
              <w:rPr>
                <w:sz w:val="22"/>
                <w:szCs w:val="22"/>
              </w:rPr>
              <w:t>ženém návrhu usnesení vlády mimo jiné navrženo vládě souhlasit s posunem termínu plnění úkolů II/3, II/4a a II/4b daných výše uvedeným usnesením vlády. Tento posun nijak neohrozí rozhodování vlády o optimálním řešení plánovaných hydrických rekultivací zbyt</w:t>
            </w:r>
            <w:r w:rsidRPr="0055788E">
              <w:rPr>
                <w:sz w:val="22"/>
                <w:szCs w:val="22"/>
              </w:rPr>
              <w:t>kových jam v Ústeckém kraji, neboť lom ČSA, u kterého je předpoklad ukončení těžby v roce 2025, je řešen tímto materiálem a u ostatních lomů je předpoklad ukončení těžby v horizontu roku 2030 a déle. Vláda doplněním dalších variant obdrží pro své rozhodová</w:t>
            </w:r>
            <w:r w:rsidRPr="0055788E">
              <w:rPr>
                <w:sz w:val="22"/>
                <w:szCs w:val="22"/>
              </w:rPr>
              <w:t>ní komplexnější materiál.“ Tento odstavec neodpovídá předloženému návrhu usnesení, proto navrhujeme úplně vypustit.</w:t>
            </w:r>
          </w:p>
          <w:p w:rsidR="00EE63FC" w:rsidRPr="0055788E" w:rsidRDefault="00C2230F" w:rsidP="00D1561F">
            <w:pPr>
              <w:rPr>
                <w:bCs/>
                <w:sz w:val="22"/>
                <w:szCs w:val="22"/>
                <w:lang w:eastAsia="en-US"/>
              </w:rPr>
            </w:pPr>
            <w:r w:rsidRPr="0055788E">
              <w:rPr>
                <w:b/>
                <w:sz w:val="22"/>
                <w:szCs w:val="22"/>
              </w:rPr>
              <w:t>Připomínka je zásadní.</w:t>
            </w:r>
          </w:p>
        </w:tc>
        <w:tc>
          <w:tcPr>
            <w:tcW w:w="3277" w:type="dxa"/>
            <w:tcBorders>
              <w:left w:val="single" w:sz="4" w:space="0" w:color="auto"/>
              <w:right w:val="single" w:sz="4" w:space="0" w:color="auto"/>
            </w:tcBorders>
          </w:tcPr>
          <w:p w:rsidR="00EE63FC" w:rsidRPr="0055788E" w:rsidRDefault="00C2230F" w:rsidP="00D1561F">
            <w:pPr>
              <w:rPr>
                <w:b/>
                <w:sz w:val="22"/>
                <w:szCs w:val="22"/>
              </w:rPr>
            </w:pPr>
            <w:r w:rsidRPr="0055788E">
              <w:rPr>
                <w:b/>
                <w:sz w:val="22"/>
                <w:szCs w:val="22"/>
              </w:rPr>
              <w:t>Připomínka částečně akceptovaná.</w:t>
            </w:r>
          </w:p>
          <w:p w:rsidR="00EE63FC" w:rsidRPr="0055788E" w:rsidRDefault="00C2230F" w:rsidP="00D1561F">
            <w:pPr>
              <w:rPr>
                <w:sz w:val="22"/>
                <w:szCs w:val="22"/>
              </w:rPr>
            </w:pPr>
            <w:r w:rsidRPr="0055788E">
              <w:rPr>
                <w:sz w:val="22"/>
                <w:szCs w:val="22"/>
              </w:rPr>
              <w:t>Formulace pozměněna.</w:t>
            </w: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38. Str. 2 text: „Při dodržení termínů stanovených pro plnění</w:t>
            </w:r>
            <w:r w:rsidRPr="00CC450C">
              <w:rPr>
                <w:sz w:val="22"/>
                <w:szCs w:val="22"/>
              </w:rPr>
              <w:t xml:space="preserve"> jednotlivých úkolů vyplývajících z výše uvedeného usnesení vlády by tyto parametry byly k dispozici nejdříve v závěru roku 2023.“</w:t>
            </w:r>
          </w:p>
          <w:p w:rsidR="00EE63FC" w:rsidRPr="00CC450C" w:rsidRDefault="00C2230F" w:rsidP="00D1561F">
            <w:pPr>
              <w:rPr>
                <w:bCs/>
                <w:sz w:val="22"/>
                <w:szCs w:val="22"/>
                <w:lang w:eastAsia="en-US"/>
              </w:rPr>
            </w:pPr>
            <w:r w:rsidRPr="00CC450C">
              <w:rPr>
                <w:bCs/>
                <w:sz w:val="22"/>
                <w:szCs w:val="22"/>
                <w:lang w:eastAsia="en-US"/>
              </w:rPr>
              <w:lastRenderedPageBreak/>
              <w:t xml:space="preserve">Upřesnit text a doplnit: </w:t>
            </w:r>
            <w:r w:rsidRPr="00CC450C">
              <w:rPr>
                <w:bCs/>
                <w:i/>
                <w:sz w:val="22"/>
                <w:szCs w:val="22"/>
                <w:lang w:eastAsia="en-US"/>
              </w:rPr>
              <w:t>„Při dodržení termínů stanovených pro plnění jednotlivých úkolů vyplývajících z výše uvedeného usnes</w:t>
            </w:r>
            <w:r w:rsidRPr="00CC450C">
              <w:rPr>
                <w:bCs/>
                <w:i/>
                <w:sz w:val="22"/>
                <w:szCs w:val="22"/>
                <w:lang w:eastAsia="en-US"/>
              </w:rPr>
              <w:t>ení vlády by tyto parametry komplexně pro všechny lokality byly k dispozici nejdříve v závěru roku 2023.“</w:t>
            </w:r>
          </w:p>
          <w:p w:rsidR="00EE63FC" w:rsidRPr="00CC450C" w:rsidRDefault="00C2230F" w:rsidP="00D1561F">
            <w:pPr>
              <w:rPr>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lastRenderedPageBreak/>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 xml:space="preserve">39. Str. 2 text: „Pozastavení prací bylo dobrou vůlí těžební společnosti, ale ta </w:t>
            </w:r>
            <w:r w:rsidRPr="00CC450C">
              <w:rPr>
                <w:sz w:val="22"/>
                <w:szCs w:val="22"/>
              </w:rPr>
              <w:t>má stále dle báňské legislativy povinnost provést sanaci a následnou rekultivaci území a nelze po ní požadovat pozastavení prací do konce roku 2023, což je termín vyplývající z výše uvedeného usnesení vlády.“</w:t>
            </w:r>
          </w:p>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 xml:space="preserve">Upřesnit text: </w:t>
            </w:r>
            <w:r w:rsidRPr="00CC450C">
              <w:rPr>
                <w:i/>
                <w:sz w:val="22"/>
                <w:szCs w:val="22"/>
              </w:rPr>
              <w:t>„Pozastavení prací bylo dobrou v</w:t>
            </w:r>
            <w:r w:rsidRPr="00CC450C">
              <w:rPr>
                <w:i/>
                <w:sz w:val="22"/>
                <w:szCs w:val="22"/>
              </w:rPr>
              <w:t>ůlí těžební společnosti, ale ta má stále dle báňské legislativy povinnost provést sanaci a následnou rekultivaci území a nelze po ní požadovat pozastavení prací výrazně nad rámec žádosti MŽP“.</w:t>
            </w:r>
          </w:p>
          <w:p w:rsidR="00EE63FC" w:rsidRPr="00CC450C" w:rsidRDefault="00C2230F" w:rsidP="00D1561F">
            <w:pPr>
              <w:rPr>
                <w:bCs/>
                <w:sz w:val="22"/>
                <w:szCs w:val="22"/>
                <w:lang w:eastAsia="en-US"/>
              </w:rPr>
            </w:pPr>
            <w:r w:rsidRPr="00CC450C">
              <w:rPr>
                <w:b/>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 xml:space="preserve">Upraveno </w:t>
            </w:r>
            <w:r w:rsidRPr="00CC450C">
              <w:rPr>
                <w:bCs/>
                <w:sz w:val="22"/>
                <w:szCs w:val="22"/>
              </w:rPr>
              <w:t>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 xml:space="preserve">40. </w:t>
            </w:r>
            <w:r w:rsidRPr="00CC450C">
              <w:rPr>
                <w:color w:val="000000"/>
                <w:sz w:val="22"/>
                <w:szCs w:val="22"/>
              </w:rPr>
              <w:t>Str. 2 text: „</w:t>
            </w:r>
            <w:r w:rsidRPr="00CC450C">
              <w:rPr>
                <w:sz w:val="22"/>
                <w:szCs w:val="22"/>
              </w:rPr>
              <w:t xml:space="preserve">Těžař předává určené části lomu dle aktualizovaného plánu sanací a rekultivací s již provedenými sanacemi v bezpečném a stabilním stavu dle požadavků státní báňské správy.“ </w:t>
            </w:r>
          </w:p>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 xml:space="preserve">Upřesnit text: </w:t>
            </w:r>
            <w:r w:rsidRPr="00CC450C">
              <w:rPr>
                <w:i/>
                <w:sz w:val="22"/>
                <w:szCs w:val="22"/>
              </w:rPr>
              <w:t xml:space="preserve">“Těžař předává určené části lomu dle </w:t>
            </w:r>
            <w:r w:rsidRPr="00CC450C">
              <w:rPr>
                <w:i/>
                <w:sz w:val="22"/>
                <w:szCs w:val="22"/>
              </w:rPr>
              <w:t>aktualizovaného plánu sanací a rekultivací zpracovaného v souladu s reálnými požadavky jednotlivých budoucích uživatelů a odsouhlaseného státní báňskou správou.“</w:t>
            </w:r>
            <w:r w:rsidRPr="00CC450C">
              <w:rPr>
                <w:color w:val="FF0000"/>
                <w:sz w:val="22"/>
                <w:szCs w:val="22"/>
              </w:rPr>
              <w:t xml:space="preserve"> </w:t>
            </w:r>
          </w:p>
          <w:p w:rsidR="00EE63FC" w:rsidRPr="00CC450C" w:rsidRDefault="00C2230F" w:rsidP="00D1561F">
            <w:pPr>
              <w:overflowPunct w:val="0"/>
              <w:autoSpaceDE w:val="0"/>
              <w:autoSpaceDN w:val="0"/>
              <w:adjustRightInd w:val="0"/>
              <w:textAlignment w:val="baseline"/>
              <w:rPr>
                <w:sz w:val="22"/>
                <w:szCs w:val="22"/>
              </w:rPr>
            </w:pPr>
            <w:r w:rsidRPr="00CC450C">
              <w:rPr>
                <w:b/>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sz w:val="22"/>
                <w:szCs w:val="22"/>
              </w:rPr>
              <w:t>41. Str. 3 text: „</w:t>
            </w:r>
            <w:r w:rsidRPr="00CC450C">
              <w:rPr>
                <w:bCs/>
                <w:sz w:val="22"/>
                <w:szCs w:val="22"/>
                <w:lang w:eastAsia="en-US"/>
              </w:rPr>
              <w:t>S před</w:t>
            </w:r>
            <w:r w:rsidRPr="00CC450C">
              <w:rPr>
                <w:bCs/>
                <w:sz w:val="22"/>
                <w:szCs w:val="22"/>
                <w:lang w:eastAsia="en-US"/>
              </w:rPr>
              <w:t xml:space="preserve">loženými závěry se částečně neztotožňuje starosta obce Vysoká Pec, který zmínil, že se jedná o odklon od původní koncepce obnovy území dolu ČSA.“ </w:t>
            </w:r>
          </w:p>
          <w:p w:rsidR="00EE63FC" w:rsidRPr="00CC450C" w:rsidRDefault="00C2230F" w:rsidP="00D1561F">
            <w:pPr>
              <w:rPr>
                <w:bCs/>
                <w:sz w:val="22"/>
                <w:szCs w:val="22"/>
                <w:lang w:eastAsia="en-US"/>
              </w:rPr>
            </w:pPr>
            <w:r w:rsidRPr="00CC450C">
              <w:rPr>
                <w:bCs/>
                <w:sz w:val="22"/>
                <w:szCs w:val="22"/>
                <w:lang w:eastAsia="en-US"/>
              </w:rPr>
              <w:t xml:space="preserve">Upravit text: </w:t>
            </w:r>
            <w:r w:rsidRPr="00CC450C">
              <w:rPr>
                <w:sz w:val="22"/>
                <w:szCs w:val="22"/>
              </w:rPr>
              <w:t>„</w:t>
            </w:r>
            <w:r w:rsidRPr="00CC450C">
              <w:rPr>
                <w:bCs/>
                <w:i/>
                <w:sz w:val="22"/>
                <w:szCs w:val="22"/>
                <w:lang w:eastAsia="en-US"/>
              </w:rPr>
              <w:t>S předloženými závěry se částečně neztotožňuje starosta obce Vysoká Pec, který zmínil, že se j</w:t>
            </w:r>
            <w:r w:rsidRPr="00CC450C">
              <w:rPr>
                <w:bCs/>
                <w:i/>
                <w:sz w:val="22"/>
                <w:szCs w:val="22"/>
                <w:lang w:eastAsia="en-US"/>
              </w:rPr>
              <w:t>edná o odklon od původní koncepce obnovy území lomu ČSA.“</w:t>
            </w:r>
            <w:r w:rsidRPr="00CC450C">
              <w:rPr>
                <w:bCs/>
                <w:sz w:val="22"/>
                <w:szCs w:val="22"/>
                <w:lang w:eastAsia="en-US"/>
              </w:rPr>
              <w:t>.“</w:t>
            </w:r>
          </w:p>
          <w:p w:rsidR="00EE63FC" w:rsidRPr="00CC450C" w:rsidRDefault="00C2230F" w:rsidP="00D1561F">
            <w:pPr>
              <w:overflowPunct w:val="0"/>
              <w:autoSpaceDE w:val="0"/>
              <w:autoSpaceDN w:val="0"/>
              <w:adjustRightInd w:val="0"/>
              <w:textAlignment w:val="baseline"/>
              <w:rPr>
                <w:sz w:val="22"/>
                <w:szCs w:val="22"/>
              </w:rPr>
            </w:pPr>
            <w:r w:rsidRPr="00CC450C">
              <w:rPr>
                <w:b/>
                <w:sz w:val="22"/>
                <w:szCs w:val="22"/>
                <w:lang w:eastAsia="en-US"/>
              </w:rPr>
              <w:lastRenderedPageBreak/>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lastRenderedPageBreak/>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sz w:val="22"/>
                <w:szCs w:val="22"/>
              </w:rPr>
              <w:t>42. Str. 3 text: „</w:t>
            </w:r>
            <w:r w:rsidRPr="00CC450C">
              <w:rPr>
                <w:bCs/>
                <w:sz w:val="22"/>
                <w:szCs w:val="22"/>
                <w:lang w:eastAsia="en-US"/>
              </w:rPr>
              <w:t xml:space="preserve">Ze stanoviska státní báňské správy vyplývá, že místně příslušný obvodní báňský úřad povede řízení o povolení </w:t>
            </w:r>
            <w:r w:rsidRPr="00CC450C">
              <w:rPr>
                <w:bCs/>
                <w:sz w:val="22"/>
                <w:szCs w:val="22"/>
                <w:lang w:eastAsia="en-US"/>
              </w:rPr>
              <w:t>hornické činnosti v rozsahu plánu likvidace lomu a věc tak posoudí až na základě předložené příslušné dokumentace, závazných stanovisek dotčených orgánů a vyjádření účastníků řízení.“</w:t>
            </w:r>
          </w:p>
          <w:p w:rsidR="00EE63FC" w:rsidRPr="00CC450C" w:rsidRDefault="00C2230F" w:rsidP="00D1561F">
            <w:pPr>
              <w:rPr>
                <w:bCs/>
                <w:sz w:val="22"/>
                <w:szCs w:val="22"/>
                <w:lang w:eastAsia="en-US"/>
              </w:rPr>
            </w:pPr>
            <w:r w:rsidRPr="00CC450C">
              <w:rPr>
                <w:bCs/>
                <w:sz w:val="22"/>
                <w:szCs w:val="22"/>
                <w:lang w:eastAsia="en-US"/>
              </w:rPr>
              <w:t>Upravit text: „</w:t>
            </w:r>
            <w:r w:rsidRPr="00CC450C">
              <w:rPr>
                <w:bCs/>
                <w:i/>
                <w:sz w:val="22"/>
                <w:szCs w:val="22"/>
                <w:lang w:eastAsia="en-US"/>
              </w:rPr>
              <w:t>Ze stanoviska státní báňské správy vyplývá, že místně pří</w:t>
            </w:r>
            <w:r w:rsidRPr="00CC450C">
              <w:rPr>
                <w:bCs/>
                <w:i/>
                <w:sz w:val="22"/>
                <w:szCs w:val="22"/>
                <w:lang w:eastAsia="en-US"/>
              </w:rPr>
              <w:t>slušný obvodní báňský úřad povede řízení o povolení hornické činnosti v rozsahu předepsané legislativy a věc tak posoudí až na základě předložené příslušné dokumentace, závazných stanovisek dotčených orgánů a vyjádření účastníků řízení.“</w:t>
            </w:r>
          </w:p>
          <w:p w:rsidR="00EE63FC" w:rsidRPr="00CC450C" w:rsidRDefault="00C2230F" w:rsidP="00D1561F">
            <w:pPr>
              <w:overflowPunct w:val="0"/>
              <w:autoSpaceDE w:val="0"/>
              <w:autoSpaceDN w:val="0"/>
              <w:adjustRightInd w:val="0"/>
              <w:textAlignment w:val="baseline"/>
              <w:rPr>
                <w:sz w:val="22"/>
                <w:szCs w:val="22"/>
              </w:rPr>
            </w:pPr>
            <w:r w:rsidRPr="00CC450C">
              <w:rPr>
                <w:b/>
                <w:sz w:val="22"/>
                <w:szCs w:val="22"/>
                <w:lang w:eastAsia="en-US"/>
              </w:rPr>
              <w:t>Připomínka je form</w:t>
            </w:r>
            <w:r w:rsidRPr="00CC450C">
              <w:rPr>
                <w:b/>
                <w:sz w:val="22"/>
                <w:szCs w:val="22"/>
                <w:lang w:eastAsia="en-US"/>
              </w:rPr>
              <w:t>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sz w:val="22"/>
                <w:szCs w:val="22"/>
              </w:rPr>
            </w:pPr>
            <w:r w:rsidRPr="00CC450C">
              <w:rPr>
                <w:sz w:val="22"/>
                <w:szCs w:val="22"/>
              </w:rPr>
              <w:t xml:space="preserve">43. Str. 3 text: „Požadavkem státní báňské správy bude, v souladu s báňskou legislativou, uvedení území dotčeného hornickou činností do stabilního a bezpečného stavu, který umožní provedení rekultivací.“ </w:t>
            </w:r>
          </w:p>
          <w:p w:rsidR="00EE63FC" w:rsidRPr="00CC450C" w:rsidRDefault="00C2230F" w:rsidP="00D1561F">
            <w:pPr>
              <w:rPr>
                <w:sz w:val="22"/>
                <w:szCs w:val="22"/>
              </w:rPr>
            </w:pPr>
            <w:r w:rsidRPr="00CC450C">
              <w:rPr>
                <w:sz w:val="22"/>
                <w:szCs w:val="22"/>
              </w:rPr>
              <w:t>V souladu s předkládaným materiálem – zprávou upravit text: “</w:t>
            </w:r>
            <w:r w:rsidRPr="00CC450C">
              <w:rPr>
                <w:i/>
                <w:sz w:val="22"/>
                <w:szCs w:val="22"/>
              </w:rPr>
              <w:t>Požadavkem státní báňské správy bude, v souladu s báňskou legislativou, uvedení určených částí území dotčeného hornickou činností do stabilního a bezpečného stavu, který umožní provedení rekultiv</w:t>
            </w:r>
            <w:r w:rsidRPr="00CC450C">
              <w:rPr>
                <w:i/>
                <w:sz w:val="22"/>
                <w:szCs w:val="22"/>
              </w:rPr>
              <w:t>ací.</w:t>
            </w:r>
            <w:r w:rsidRPr="00CC450C">
              <w:rPr>
                <w:sz w:val="22"/>
                <w:szCs w:val="22"/>
              </w:rPr>
              <w:t>“</w:t>
            </w:r>
          </w:p>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 xml:space="preserve"> </w:t>
            </w:r>
            <w:r w:rsidRPr="00CC450C">
              <w:rPr>
                <w:b/>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rPr>
                <w:bCs/>
                <w:sz w:val="22"/>
                <w:szCs w:val="22"/>
                <w:lang w:eastAsia="en-US"/>
              </w:rPr>
            </w:pPr>
            <w:r w:rsidRPr="00CC450C">
              <w:rPr>
                <w:bCs/>
                <w:sz w:val="22"/>
                <w:szCs w:val="22"/>
                <w:lang w:eastAsia="en-US"/>
              </w:rPr>
              <w:t xml:space="preserve">44. Str. 4 text: „Opatření navrhovaná materiálem budou mít s ohledem na mimořádnou podporu biodiverzity a instalaci FVE významně pozitivní dopady na životní prostředí“. </w:t>
            </w:r>
          </w:p>
          <w:p w:rsidR="00EE63FC" w:rsidRPr="00CC450C" w:rsidRDefault="00C2230F" w:rsidP="00D1561F">
            <w:pPr>
              <w:rPr>
                <w:sz w:val="22"/>
                <w:szCs w:val="22"/>
              </w:rPr>
            </w:pPr>
            <w:r w:rsidRPr="00CC450C">
              <w:rPr>
                <w:bCs/>
                <w:sz w:val="22"/>
                <w:szCs w:val="22"/>
                <w:lang w:eastAsia="en-US"/>
              </w:rPr>
              <w:t xml:space="preserve">Upravit text: </w:t>
            </w:r>
            <w:r w:rsidRPr="00CC450C">
              <w:rPr>
                <w:bCs/>
                <w:i/>
                <w:sz w:val="22"/>
                <w:szCs w:val="22"/>
                <w:lang w:eastAsia="en-US"/>
              </w:rPr>
              <w:t>„</w:t>
            </w:r>
            <w:r w:rsidRPr="00CC450C">
              <w:rPr>
                <w:i/>
                <w:sz w:val="22"/>
                <w:szCs w:val="22"/>
              </w:rPr>
              <w:t>Opatření navrhovaná materiálem budou mít s ohledem na mimořádnou podporu biodiverzity významně pozitivní dopady na životní prostředí a instalací FVE budou přispívat k zajištění energetické bezpečnosti.“</w:t>
            </w:r>
            <w:r w:rsidRPr="00CC450C">
              <w:rPr>
                <w:sz w:val="22"/>
                <w:szCs w:val="22"/>
              </w:rPr>
              <w:t xml:space="preserve"> </w:t>
            </w:r>
          </w:p>
          <w:p w:rsidR="00EE63FC" w:rsidRPr="00CC450C" w:rsidRDefault="00C2230F" w:rsidP="00D1561F">
            <w:pPr>
              <w:overflowPunct w:val="0"/>
              <w:autoSpaceDE w:val="0"/>
              <w:autoSpaceDN w:val="0"/>
              <w:adjustRightInd w:val="0"/>
              <w:textAlignment w:val="baseline"/>
              <w:rPr>
                <w:sz w:val="22"/>
                <w:szCs w:val="22"/>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Cs/>
                <w:sz w:val="22"/>
                <w:szCs w:val="22"/>
              </w:rPr>
            </w:pPr>
            <w:r w:rsidRPr="00CC450C">
              <w:rPr>
                <w:b/>
                <w:bCs/>
                <w:sz w:val="22"/>
                <w:szCs w:val="22"/>
              </w:rPr>
              <w:t xml:space="preserve">Připomínka akceptována. </w:t>
            </w:r>
            <w:r w:rsidRPr="00CC450C">
              <w:rPr>
                <w:bCs/>
                <w:sz w:val="22"/>
                <w:szCs w:val="22"/>
              </w:rPr>
              <w:t>Upraveno v textu.</w:t>
            </w:r>
          </w:p>
          <w:p w:rsidR="00EE63FC" w:rsidRPr="00CC450C" w:rsidRDefault="00EE63FC" w:rsidP="00D1561F">
            <w:pPr>
              <w:rPr>
                <w:b/>
                <w:sz w:val="22"/>
                <w:szCs w:val="22"/>
              </w:rPr>
            </w:pP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textAlignment w:val="baseline"/>
              <w:rPr>
                <w:sz w:val="22"/>
                <w:szCs w:val="22"/>
              </w:rPr>
            </w:pPr>
            <w:r w:rsidRPr="00CC450C">
              <w:rPr>
                <w:b/>
                <w:bCs/>
                <w:sz w:val="22"/>
                <w:szCs w:val="22"/>
              </w:rPr>
              <w:t>Připomínky k materiálu „Návrh usnesení“</w:t>
            </w:r>
          </w:p>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45. text bodu III/5d: „d)</w:t>
            </w:r>
            <w:r w:rsidRPr="00CC450C">
              <w:rPr>
                <w:sz w:val="22"/>
                <w:szCs w:val="22"/>
              </w:rPr>
              <w:tab/>
              <w:t xml:space="preserve"> připravit a vládě do 31.12. 2023 předložit návrh smlouvy s těžební společností Severní energetická a.s., o využití úspory peněžních prostředků f</w:t>
            </w:r>
            <w:r w:rsidRPr="00CC450C">
              <w:rPr>
                <w:sz w:val="22"/>
                <w:szCs w:val="22"/>
              </w:rPr>
              <w:t>inanční rezervy na provedení sanací a rekultivací lomu ČSA související se změnou provedení sanačně rekultivačních prací na ploše ekologické obnovy (přirozené sukcesi), a to ve prospěch hornickou činností postiženého regionu..“</w:t>
            </w:r>
          </w:p>
          <w:p w:rsidR="00EE63FC" w:rsidRPr="00CC450C" w:rsidRDefault="00C2230F" w:rsidP="00D1561F">
            <w:pPr>
              <w:overflowPunct w:val="0"/>
              <w:autoSpaceDE w:val="0"/>
              <w:autoSpaceDN w:val="0"/>
              <w:adjustRightInd w:val="0"/>
              <w:textAlignment w:val="baseline"/>
              <w:rPr>
                <w:sz w:val="22"/>
                <w:szCs w:val="22"/>
              </w:rPr>
            </w:pPr>
            <w:r w:rsidRPr="00CC450C">
              <w:rPr>
                <w:sz w:val="22"/>
                <w:szCs w:val="22"/>
              </w:rPr>
              <w:t xml:space="preserve">Upřesnit text: </w:t>
            </w:r>
            <w:r w:rsidRPr="00CC450C">
              <w:rPr>
                <w:i/>
                <w:sz w:val="22"/>
                <w:szCs w:val="22"/>
              </w:rPr>
              <w:t xml:space="preserve">„d) připravit </w:t>
            </w:r>
            <w:r w:rsidRPr="00CC450C">
              <w:rPr>
                <w:i/>
                <w:sz w:val="22"/>
                <w:szCs w:val="22"/>
              </w:rPr>
              <w:t>a vládě do 31.12. 2023 předložit návrh smlouvy s těžební společností Severní energetická a.s., o využití úspory peněžních prostředků finanční rezervy po zdanění na provedení sanací a rekultivací lomu ČSA související se změnou provedení sanačně rekultivační</w:t>
            </w:r>
            <w:r w:rsidRPr="00CC450C">
              <w:rPr>
                <w:i/>
                <w:sz w:val="22"/>
                <w:szCs w:val="22"/>
              </w:rPr>
              <w:t>ch prací na ploše ekologické obnovy (přirozené sukcesi), a to ve prospěch hornickou činností postiženého regionu.“.</w:t>
            </w:r>
          </w:p>
          <w:p w:rsidR="00EE63FC" w:rsidRPr="00CC450C" w:rsidRDefault="00C2230F" w:rsidP="00D1561F">
            <w:pPr>
              <w:rPr>
                <w:bCs/>
                <w:sz w:val="22"/>
                <w:szCs w:val="22"/>
                <w:lang w:eastAsia="en-US"/>
              </w:rPr>
            </w:pPr>
            <w:r w:rsidRPr="00CC450C">
              <w:rPr>
                <w:b/>
                <w:sz w:val="22"/>
                <w:szCs w:val="22"/>
                <w:lang w:eastAsia="en-US"/>
              </w:rPr>
              <w:t>Připomínka je zásadní.</w:t>
            </w:r>
          </w:p>
        </w:tc>
        <w:tc>
          <w:tcPr>
            <w:tcW w:w="3277" w:type="dxa"/>
            <w:tcBorders>
              <w:left w:val="single" w:sz="4" w:space="0" w:color="auto"/>
              <w:right w:val="single" w:sz="4" w:space="0" w:color="auto"/>
            </w:tcBorders>
          </w:tcPr>
          <w:p w:rsidR="00EE63FC" w:rsidRPr="00CC450C" w:rsidRDefault="00C2230F" w:rsidP="00D1561F">
            <w:pPr>
              <w:rPr>
                <w:b/>
                <w:bCs/>
                <w:sz w:val="22"/>
                <w:szCs w:val="22"/>
              </w:rPr>
            </w:pPr>
            <w:r w:rsidRPr="00CC450C">
              <w:rPr>
                <w:b/>
                <w:bCs/>
                <w:sz w:val="22"/>
                <w:szCs w:val="22"/>
              </w:rPr>
              <w:t>Připomínka věcně akceptována.</w:t>
            </w:r>
          </w:p>
          <w:p w:rsidR="00EE63FC" w:rsidRPr="00CC450C" w:rsidRDefault="00C2230F" w:rsidP="00D1561F">
            <w:pPr>
              <w:rPr>
                <w:sz w:val="22"/>
                <w:szCs w:val="22"/>
              </w:rPr>
            </w:pPr>
            <w:r w:rsidRPr="00CC450C">
              <w:rPr>
                <w:sz w:val="22"/>
                <w:szCs w:val="22"/>
              </w:rPr>
              <w:t>Upraveno v bodě III/2b</w:t>
            </w:r>
            <w:r>
              <w:rPr>
                <w:sz w:val="22"/>
                <w:szCs w:val="22"/>
              </w:rPr>
              <w:t>.</w:t>
            </w:r>
          </w:p>
          <w:p w:rsidR="00EE63FC" w:rsidRPr="00CC450C" w:rsidRDefault="00C2230F" w:rsidP="00D1561F">
            <w:pPr>
              <w:rPr>
                <w:b/>
                <w:sz w:val="22"/>
                <w:szCs w:val="22"/>
              </w:rPr>
            </w:pPr>
            <w:r w:rsidRPr="00CC450C">
              <w:rPr>
                <w:sz w:val="22"/>
                <w:szCs w:val="22"/>
              </w:rPr>
              <w:t>Rozpor v připomínkovaném dokumentu – členění rozdílné od fináln</w:t>
            </w:r>
            <w:r w:rsidRPr="00CC450C">
              <w:rPr>
                <w:sz w:val="22"/>
                <w:szCs w:val="22"/>
              </w:rPr>
              <w:t>ího dokumentu „Návrh usnesení“</w:t>
            </w:r>
            <w:r>
              <w:rPr>
                <w:sz w:val="22"/>
                <w:szCs w:val="22"/>
              </w:rPr>
              <w:t>.</w:t>
            </w: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bottom w:val="single" w:sz="4" w:space="0" w:color="auto"/>
              <w:right w:val="single" w:sz="4" w:space="0" w:color="auto"/>
            </w:tcBorders>
          </w:tcPr>
          <w:p w:rsidR="00EE63FC" w:rsidRPr="00CC450C" w:rsidRDefault="00C2230F" w:rsidP="00D1561F">
            <w:pPr>
              <w:overflowPunct w:val="0"/>
              <w:autoSpaceDE w:val="0"/>
              <w:autoSpaceDN w:val="0"/>
              <w:adjustRightInd w:val="0"/>
              <w:ind w:left="68"/>
              <w:textAlignment w:val="baseline"/>
              <w:rPr>
                <w:sz w:val="22"/>
                <w:szCs w:val="22"/>
              </w:rPr>
            </w:pPr>
            <w:r w:rsidRPr="00CC450C">
              <w:rPr>
                <w:sz w:val="22"/>
                <w:szCs w:val="22"/>
              </w:rPr>
              <w:t>46. změnit odrážky odstavců bodu III/5 c) a d) na III/5 a) a b)</w:t>
            </w:r>
          </w:p>
          <w:p w:rsidR="00EE63FC" w:rsidRPr="00CC450C" w:rsidRDefault="00C2230F" w:rsidP="00D1561F">
            <w:pPr>
              <w:rPr>
                <w:bCs/>
                <w:sz w:val="22"/>
                <w:szCs w:val="22"/>
                <w:lang w:eastAsia="en-US"/>
              </w:rPr>
            </w:pPr>
            <w:r w:rsidRPr="00CC450C">
              <w:rPr>
                <w:b/>
                <w:sz w:val="22"/>
                <w:szCs w:val="22"/>
              </w:rPr>
              <w:t>Připomínka je formální.</w:t>
            </w:r>
          </w:p>
        </w:tc>
        <w:tc>
          <w:tcPr>
            <w:tcW w:w="3277" w:type="dxa"/>
            <w:tcBorders>
              <w:left w:val="single" w:sz="4" w:space="0" w:color="auto"/>
              <w:right w:val="single" w:sz="4" w:space="0" w:color="auto"/>
            </w:tcBorders>
          </w:tcPr>
          <w:p w:rsidR="00EE63FC" w:rsidRPr="00CC450C" w:rsidRDefault="00C2230F" w:rsidP="00D1561F">
            <w:pPr>
              <w:rPr>
                <w:b/>
                <w:bCs/>
                <w:sz w:val="22"/>
                <w:szCs w:val="22"/>
              </w:rPr>
            </w:pPr>
            <w:r w:rsidRPr="00CC450C">
              <w:rPr>
                <w:b/>
                <w:bCs/>
                <w:sz w:val="22"/>
                <w:szCs w:val="22"/>
              </w:rPr>
              <w:t>Připomínka neakceptována.</w:t>
            </w:r>
          </w:p>
          <w:p w:rsidR="00EE63FC" w:rsidRPr="00CC450C" w:rsidRDefault="00C2230F" w:rsidP="00D1561F">
            <w:pPr>
              <w:rPr>
                <w:b/>
                <w:sz w:val="22"/>
                <w:szCs w:val="22"/>
              </w:rPr>
            </w:pPr>
            <w:r w:rsidRPr="00CC450C">
              <w:rPr>
                <w:sz w:val="22"/>
                <w:szCs w:val="22"/>
              </w:rPr>
              <w:t>Finální dokument „Návrh usnesení“ toto členění neobsahuje.</w:t>
            </w:r>
          </w:p>
        </w:tc>
      </w:tr>
      <w:tr w:rsidR="00265A45" w:rsidTr="00D1561F">
        <w:trPr>
          <w:trHeight w:val="112"/>
        </w:trPr>
        <w:tc>
          <w:tcPr>
            <w:tcW w:w="1980" w:type="dxa"/>
            <w:vMerge/>
          </w:tcPr>
          <w:p w:rsidR="00EE63FC" w:rsidRPr="008F3DDC" w:rsidRDefault="00EE63FC" w:rsidP="00D1561F">
            <w:pPr>
              <w:rPr>
                <w:sz w:val="22"/>
                <w:szCs w:val="22"/>
              </w:rPr>
            </w:pPr>
          </w:p>
        </w:tc>
        <w:tc>
          <w:tcPr>
            <w:tcW w:w="9072" w:type="dxa"/>
            <w:tcBorders>
              <w:top w:val="single" w:sz="4" w:space="0" w:color="auto"/>
              <w:right w:val="single" w:sz="4" w:space="0" w:color="auto"/>
            </w:tcBorders>
          </w:tcPr>
          <w:p w:rsidR="00EE63FC" w:rsidRPr="00CC450C" w:rsidRDefault="00C2230F" w:rsidP="00D1561F">
            <w:pPr>
              <w:pStyle w:val="Odstavecseseznamem"/>
              <w:ind w:left="0"/>
              <w:contextualSpacing w:val="0"/>
              <w:rPr>
                <w:sz w:val="22"/>
                <w:szCs w:val="22"/>
              </w:rPr>
            </w:pPr>
            <w:r w:rsidRPr="00CC450C">
              <w:rPr>
                <w:sz w:val="22"/>
                <w:szCs w:val="22"/>
              </w:rPr>
              <w:t xml:space="preserve">47. text bodu III/5c: „prostřednictvím AOPK ČR </w:t>
            </w:r>
            <w:r w:rsidRPr="00CC450C">
              <w:rPr>
                <w:sz w:val="22"/>
                <w:szCs w:val="22"/>
              </w:rPr>
              <w:t>připravit a na základě rozhodnutí uvedeného v bodě III/1 vládě předložit návrh vyhlášení národní kategorie zvláště chráněného území v lomu ČSA vč. návrhu plánu péče;“</w:t>
            </w:r>
          </w:p>
          <w:p w:rsidR="00EE63FC" w:rsidRPr="00CC450C" w:rsidRDefault="00C2230F" w:rsidP="00D1561F">
            <w:pPr>
              <w:rPr>
                <w:bCs/>
                <w:sz w:val="22"/>
                <w:szCs w:val="22"/>
                <w:lang w:eastAsia="en-US"/>
              </w:rPr>
            </w:pPr>
            <w:r w:rsidRPr="00CC450C">
              <w:rPr>
                <w:bCs/>
                <w:sz w:val="22"/>
                <w:szCs w:val="22"/>
                <w:lang w:eastAsia="en-US"/>
              </w:rPr>
              <w:t xml:space="preserve">Upravit text: </w:t>
            </w:r>
            <w:r w:rsidRPr="00CC450C">
              <w:rPr>
                <w:bCs/>
                <w:i/>
                <w:sz w:val="22"/>
                <w:szCs w:val="22"/>
                <w:lang w:eastAsia="en-US"/>
              </w:rPr>
              <w:t>„</w:t>
            </w:r>
            <w:r w:rsidRPr="00CC450C">
              <w:rPr>
                <w:bCs/>
                <w:i/>
                <w:sz w:val="22"/>
                <w:szCs w:val="22"/>
                <w:lang w:eastAsia="en-US"/>
              </w:rPr>
              <w:tab/>
              <w:t xml:space="preserve">prostřednictvím AOPK ČR připravit a na základě rozhodnutí uvedeného v </w:t>
            </w:r>
            <w:r w:rsidRPr="00CC450C">
              <w:rPr>
                <w:bCs/>
                <w:i/>
                <w:sz w:val="22"/>
                <w:szCs w:val="22"/>
                <w:lang w:eastAsia="en-US"/>
              </w:rPr>
              <w:t>bodě III/4b vládě předložit návrh vyhlášení národní kategorie zvláště chráněného území v lomu ČSA vč. návrhu plánu péče;“</w:t>
            </w:r>
          </w:p>
          <w:p w:rsidR="00EE63FC" w:rsidRPr="00CC450C" w:rsidRDefault="00C2230F" w:rsidP="00D1561F">
            <w:pPr>
              <w:rPr>
                <w:bCs/>
                <w:sz w:val="22"/>
                <w:szCs w:val="22"/>
                <w:lang w:eastAsia="en-US"/>
              </w:rPr>
            </w:pPr>
            <w:r w:rsidRPr="00CC450C">
              <w:rPr>
                <w:b/>
                <w:bCs/>
                <w:sz w:val="22"/>
                <w:szCs w:val="22"/>
                <w:lang w:eastAsia="en-US"/>
              </w:rPr>
              <w:t>Připomínka je formální.</w:t>
            </w:r>
          </w:p>
        </w:tc>
        <w:tc>
          <w:tcPr>
            <w:tcW w:w="3277" w:type="dxa"/>
            <w:tcBorders>
              <w:left w:val="single" w:sz="4" w:space="0" w:color="auto"/>
              <w:right w:val="single" w:sz="4" w:space="0" w:color="auto"/>
            </w:tcBorders>
          </w:tcPr>
          <w:p w:rsidR="00EE63FC" w:rsidRPr="00CC450C" w:rsidRDefault="00C2230F" w:rsidP="00D1561F">
            <w:pPr>
              <w:rPr>
                <w:b/>
                <w:bCs/>
                <w:sz w:val="22"/>
                <w:szCs w:val="22"/>
              </w:rPr>
            </w:pPr>
            <w:r w:rsidRPr="00CC450C">
              <w:rPr>
                <w:b/>
                <w:bCs/>
                <w:sz w:val="22"/>
                <w:szCs w:val="22"/>
              </w:rPr>
              <w:t>Připomínka neakceptována.</w:t>
            </w:r>
          </w:p>
          <w:p w:rsidR="00EE63FC" w:rsidRPr="00CC450C" w:rsidRDefault="00C2230F" w:rsidP="00D1561F">
            <w:pPr>
              <w:rPr>
                <w:sz w:val="22"/>
                <w:szCs w:val="22"/>
              </w:rPr>
            </w:pPr>
            <w:r w:rsidRPr="00CC450C">
              <w:rPr>
                <w:sz w:val="22"/>
                <w:szCs w:val="22"/>
              </w:rPr>
              <w:t>Finální dokument „Návrh usnesení“ toto členění neobsahuje.</w:t>
            </w:r>
          </w:p>
        </w:tc>
      </w:tr>
    </w:tbl>
    <w:p w:rsidR="00EE63FC" w:rsidRPr="0044200A" w:rsidRDefault="00EE63FC"/>
    <w:sectPr w:rsidR="00EE63FC" w:rsidRPr="0044200A" w:rsidSect="000D22A0">
      <w:headerReference w:type="first" r:id="rId8"/>
      <w:footerReference w:type="first" r:id="rId9"/>
      <w:pgSz w:w="16838" w:h="11906" w:orient="landscape" w:code="9"/>
      <w:pgMar w:top="1134" w:right="1418" w:bottom="1134" w:left="1418" w:header="851" w:footer="83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230F">
      <w:pPr>
        <w:spacing w:after="0" w:line="240" w:lineRule="auto"/>
      </w:pPr>
      <w:r>
        <w:separator/>
      </w:r>
    </w:p>
  </w:endnote>
  <w:endnote w:type="continuationSeparator" w:id="0">
    <w:p w:rsidR="00000000" w:rsidRDefault="00C2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F3" w:rsidRPr="00F231F3" w:rsidRDefault="00C2230F" w:rsidP="00F016F3">
    <w:pPr>
      <w:spacing w:after="0"/>
      <w:jc w:val="right"/>
      <w:rPr>
        <w:sz w:val="14"/>
      </w:rPr>
    </w:pPr>
    <w:r w:rsidRPr="00F231F3">
      <w:rPr>
        <w:sz w:val="14"/>
      </w:rPr>
      <w:fldChar w:fldCharType="begin"/>
    </w:r>
    <w:r w:rsidRPr="00F231F3">
      <w:rPr>
        <w:sz w:val="14"/>
      </w:rPr>
      <w:instrText xml:space="preserve"> PAGE </w:instrText>
    </w:r>
    <w:r w:rsidRPr="00F231F3">
      <w:rPr>
        <w:sz w:val="14"/>
      </w:rPr>
      <w:fldChar w:fldCharType="separate"/>
    </w:r>
    <w:r>
      <w:rPr>
        <w:noProof/>
        <w:sz w:val="14"/>
      </w:rPr>
      <w:t>1</w:t>
    </w:r>
    <w:r w:rsidRPr="00F231F3">
      <w:rPr>
        <w:sz w:val="14"/>
      </w:rPr>
      <w:fldChar w:fldCharType="end"/>
    </w:r>
    <w:r w:rsidRPr="00F231F3">
      <w:rPr>
        <w:sz w:val="14"/>
        <w:lang w:val="en-US"/>
      </w:rPr>
      <w:t>/</w:t>
    </w:r>
    <w:r w:rsidRPr="00F231F3">
      <w:rPr>
        <w:sz w:val="14"/>
      </w:rPr>
      <w:fldChar w:fldCharType="begin"/>
    </w:r>
    <w:r w:rsidRPr="00F231F3">
      <w:rPr>
        <w:sz w:val="14"/>
      </w:rPr>
      <w:instrText xml:space="preserve"> NUMPAGES  </w:instrText>
    </w:r>
    <w:r w:rsidRPr="00F231F3">
      <w:rPr>
        <w:sz w:val="14"/>
      </w:rPr>
      <w:fldChar w:fldCharType="separate"/>
    </w:r>
    <w:r>
      <w:rPr>
        <w:noProof/>
        <w:sz w:val="14"/>
      </w:rPr>
      <w:t>25</w:t>
    </w:r>
    <w:r w:rsidRPr="00F231F3">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230F">
      <w:pPr>
        <w:spacing w:after="0" w:line="240" w:lineRule="auto"/>
      </w:pPr>
      <w:r>
        <w:separator/>
      </w:r>
    </w:p>
  </w:footnote>
  <w:footnote w:type="continuationSeparator" w:id="0">
    <w:p w:rsidR="00000000" w:rsidRDefault="00C2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10" w:rsidRPr="00895910" w:rsidRDefault="00895910" w:rsidP="008959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F9"/>
    <w:multiLevelType w:val="hybridMultilevel"/>
    <w:tmpl w:val="DF66ECE4"/>
    <w:lvl w:ilvl="0" w:tplc="8EB66232">
      <w:start w:val="1"/>
      <w:numFmt w:val="decimal"/>
      <w:pStyle w:val="Pipomnky"/>
      <w:lvlText w:val="%1."/>
      <w:lvlJc w:val="left"/>
      <w:pPr>
        <w:ind w:left="360" w:hanging="360"/>
      </w:pPr>
    </w:lvl>
    <w:lvl w:ilvl="1" w:tplc="A170C0A4" w:tentative="1">
      <w:start w:val="1"/>
      <w:numFmt w:val="lowerLetter"/>
      <w:lvlText w:val="%2."/>
      <w:lvlJc w:val="left"/>
      <w:pPr>
        <w:ind w:left="1080" w:hanging="360"/>
      </w:pPr>
    </w:lvl>
    <w:lvl w:ilvl="2" w:tplc="E904E944" w:tentative="1">
      <w:start w:val="1"/>
      <w:numFmt w:val="lowerRoman"/>
      <w:lvlText w:val="%3."/>
      <w:lvlJc w:val="right"/>
      <w:pPr>
        <w:ind w:left="1800" w:hanging="180"/>
      </w:pPr>
    </w:lvl>
    <w:lvl w:ilvl="3" w:tplc="820EED9A" w:tentative="1">
      <w:start w:val="1"/>
      <w:numFmt w:val="decimal"/>
      <w:lvlText w:val="%4."/>
      <w:lvlJc w:val="left"/>
      <w:pPr>
        <w:ind w:left="2520" w:hanging="360"/>
      </w:pPr>
    </w:lvl>
    <w:lvl w:ilvl="4" w:tplc="BE44D3D4" w:tentative="1">
      <w:start w:val="1"/>
      <w:numFmt w:val="lowerLetter"/>
      <w:lvlText w:val="%5."/>
      <w:lvlJc w:val="left"/>
      <w:pPr>
        <w:ind w:left="3240" w:hanging="360"/>
      </w:pPr>
    </w:lvl>
    <w:lvl w:ilvl="5" w:tplc="FE22FB72" w:tentative="1">
      <w:start w:val="1"/>
      <w:numFmt w:val="lowerRoman"/>
      <w:lvlText w:val="%6."/>
      <w:lvlJc w:val="right"/>
      <w:pPr>
        <w:ind w:left="3960" w:hanging="180"/>
      </w:pPr>
    </w:lvl>
    <w:lvl w:ilvl="6" w:tplc="F8F2EFD0" w:tentative="1">
      <w:start w:val="1"/>
      <w:numFmt w:val="decimal"/>
      <w:lvlText w:val="%7."/>
      <w:lvlJc w:val="left"/>
      <w:pPr>
        <w:ind w:left="4680" w:hanging="360"/>
      </w:pPr>
    </w:lvl>
    <w:lvl w:ilvl="7" w:tplc="A580A43C" w:tentative="1">
      <w:start w:val="1"/>
      <w:numFmt w:val="lowerLetter"/>
      <w:lvlText w:val="%8."/>
      <w:lvlJc w:val="left"/>
      <w:pPr>
        <w:ind w:left="5400" w:hanging="360"/>
      </w:pPr>
    </w:lvl>
    <w:lvl w:ilvl="8" w:tplc="17FA4E64" w:tentative="1">
      <w:start w:val="1"/>
      <w:numFmt w:val="lowerRoman"/>
      <w:lvlText w:val="%9."/>
      <w:lvlJc w:val="right"/>
      <w:pPr>
        <w:ind w:left="6120" w:hanging="180"/>
      </w:pPr>
    </w:lvl>
  </w:abstractNum>
  <w:abstractNum w:abstractNumId="1" w15:restartNumberingAfterBreak="0">
    <w:nsid w:val="137B7B29"/>
    <w:multiLevelType w:val="hybridMultilevel"/>
    <w:tmpl w:val="CAA0EB9A"/>
    <w:lvl w:ilvl="0" w:tplc="01D00864">
      <w:start w:val="1"/>
      <w:numFmt w:val="decimal"/>
      <w:lvlText w:val="%1."/>
      <w:lvlJc w:val="left"/>
      <w:pPr>
        <w:ind w:left="428" w:hanging="360"/>
      </w:pPr>
      <w:rPr>
        <w:rFonts w:hint="default"/>
      </w:rPr>
    </w:lvl>
    <w:lvl w:ilvl="1" w:tplc="620AB23E" w:tentative="1">
      <w:start w:val="1"/>
      <w:numFmt w:val="lowerLetter"/>
      <w:lvlText w:val="%2."/>
      <w:lvlJc w:val="left"/>
      <w:pPr>
        <w:ind w:left="1148" w:hanging="360"/>
      </w:pPr>
    </w:lvl>
    <w:lvl w:ilvl="2" w:tplc="7E86600C" w:tentative="1">
      <w:start w:val="1"/>
      <w:numFmt w:val="lowerRoman"/>
      <w:lvlText w:val="%3."/>
      <w:lvlJc w:val="right"/>
      <w:pPr>
        <w:ind w:left="1868" w:hanging="180"/>
      </w:pPr>
    </w:lvl>
    <w:lvl w:ilvl="3" w:tplc="33443856" w:tentative="1">
      <w:start w:val="1"/>
      <w:numFmt w:val="decimal"/>
      <w:lvlText w:val="%4."/>
      <w:lvlJc w:val="left"/>
      <w:pPr>
        <w:ind w:left="2588" w:hanging="360"/>
      </w:pPr>
    </w:lvl>
    <w:lvl w:ilvl="4" w:tplc="CEAC3D74" w:tentative="1">
      <w:start w:val="1"/>
      <w:numFmt w:val="lowerLetter"/>
      <w:lvlText w:val="%5."/>
      <w:lvlJc w:val="left"/>
      <w:pPr>
        <w:ind w:left="3308" w:hanging="360"/>
      </w:pPr>
    </w:lvl>
    <w:lvl w:ilvl="5" w:tplc="E5325B56" w:tentative="1">
      <w:start w:val="1"/>
      <w:numFmt w:val="lowerRoman"/>
      <w:lvlText w:val="%6."/>
      <w:lvlJc w:val="right"/>
      <w:pPr>
        <w:ind w:left="4028" w:hanging="180"/>
      </w:pPr>
    </w:lvl>
    <w:lvl w:ilvl="6" w:tplc="5C3A94A4" w:tentative="1">
      <w:start w:val="1"/>
      <w:numFmt w:val="decimal"/>
      <w:lvlText w:val="%7."/>
      <w:lvlJc w:val="left"/>
      <w:pPr>
        <w:ind w:left="4748" w:hanging="360"/>
      </w:pPr>
    </w:lvl>
    <w:lvl w:ilvl="7" w:tplc="F1CCD364" w:tentative="1">
      <w:start w:val="1"/>
      <w:numFmt w:val="lowerLetter"/>
      <w:lvlText w:val="%8."/>
      <w:lvlJc w:val="left"/>
      <w:pPr>
        <w:ind w:left="5468" w:hanging="360"/>
      </w:pPr>
    </w:lvl>
    <w:lvl w:ilvl="8" w:tplc="44665BE8" w:tentative="1">
      <w:start w:val="1"/>
      <w:numFmt w:val="lowerRoman"/>
      <w:lvlText w:val="%9."/>
      <w:lvlJc w:val="right"/>
      <w:pPr>
        <w:ind w:left="6188" w:hanging="180"/>
      </w:pPr>
    </w:lvl>
  </w:abstractNum>
  <w:abstractNum w:abstractNumId="2" w15:restartNumberingAfterBreak="0">
    <w:nsid w:val="14412568"/>
    <w:multiLevelType w:val="hybridMultilevel"/>
    <w:tmpl w:val="9D962CB4"/>
    <w:lvl w:ilvl="0" w:tplc="1E90FEA0">
      <w:start w:val="1"/>
      <w:numFmt w:val="upperRoman"/>
      <w:pStyle w:val="slosti"/>
      <w:suff w:val="nothing"/>
      <w:lvlText w:val="%1."/>
      <w:lvlJc w:val="righ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EF7AA396" w:tentative="1">
      <w:start w:val="1"/>
      <w:numFmt w:val="lowerLetter"/>
      <w:lvlText w:val="%2."/>
      <w:lvlJc w:val="left"/>
      <w:pPr>
        <w:ind w:left="1440" w:hanging="360"/>
      </w:pPr>
    </w:lvl>
    <w:lvl w:ilvl="2" w:tplc="5FD63398" w:tentative="1">
      <w:start w:val="1"/>
      <w:numFmt w:val="lowerRoman"/>
      <w:lvlText w:val="%3."/>
      <w:lvlJc w:val="right"/>
      <w:pPr>
        <w:ind w:left="2160" w:hanging="180"/>
      </w:pPr>
    </w:lvl>
    <w:lvl w:ilvl="3" w:tplc="BAFA9450" w:tentative="1">
      <w:start w:val="1"/>
      <w:numFmt w:val="decimal"/>
      <w:lvlText w:val="%4."/>
      <w:lvlJc w:val="left"/>
      <w:pPr>
        <w:ind w:left="2880" w:hanging="360"/>
      </w:pPr>
    </w:lvl>
    <w:lvl w:ilvl="4" w:tplc="2764ABFE" w:tentative="1">
      <w:start w:val="1"/>
      <w:numFmt w:val="lowerLetter"/>
      <w:lvlText w:val="%5."/>
      <w:lvlJc w:val="left"/>
      <w:pPr>
        <w:ind w:left="3600" w:hanging="360"/>
      </w:pPr>
    </w:lvl>
    <w:lvl w:ilvl="5" w:tplc="B41C479C" w:tentative="1">
      <w:start w:val="1"/>
      <w:numFmt w:val="lowerRoman"/>
      <w:lvlText w:val="%6."/>
      <w:lvlJc w:val="right"/>
      <w:pPr>
        <w:ind w:left="4320" w:hanging="180"/>
      </w:pPr>
    </w:lvl>
    <w:lvl w:ilvl="6" w:tplc="9BE2BADA" w:tentative="1">
      <w:start w:val="1"/>
      <w:numFmt w:val="decimal"/>
      <w:lvlText w:val="%7."/>
      <w:lvlJc w:val="left"/>
      <w:pPr>
        <w:ind w:left="5040" w:hanging="360"/>
      </w:pPr>
    </w:lvl>
    <w:lvl w:ilvl="7" w:tplc="BB400386" w:tentative="1">
      <w:start w:val="1"/>
      <w:numFmt w:val="lowerLetter"/>
      <w:lvlText w:val="%8."/>
      <w:lvlJc w:val="left"/>
      <w:pPr>
        <w:ind w:left="5760" w:hanging="360"/>
      </w:pPr>
    </w:lvl>
    <w:lvl w:ilvl="8" w:tplc="8F6A768A" w:tentative="1">
      <w:start w:val="1"/>
      <w:numFmt w:val="lowerRoman"/>
      <w:lvlText w:val="%9."/>
      <w:lvlJc w:val="right"/>
      <w:pPr>
        <w:ind w:left="6480" w:hanging="180"/>
      </w:pPr>
    </w:lvl>
  </w:abstractNum>
  <w:abstractNum w:abstractNumId="3" w15:restartNumberingAfterBreak="0">
    <w:nsid w:val="24784FF4"/>
    <w:multiLevelType w:val="hybridMultilevel"/>
    <w:tmpl w:val="3D5C4190"/>
    <w:lvl w:ilvl="0" w:tplc="88C2E50C">
      <w:start w:val="1"/>
      <w:numFmt w:val="decimal"/>
      <w:pStyle w:val="lovn"/>
      <w:lvlText w:val="%1."/>
      <w:lvlJc w:val="left"/>
      <w:pPr>
        <w:ind w:left="720" w:hanging="360"/>
      </w:pPr>
    </w:lvl>
    <w:lvl w:ilvl="1" w:tplc="9766D35E" w:tentative="1">
      <w:start w:val="1"/>
      <w:numFmt w:val="lowerLetter"/>
      <w:lvlText w:val="%2."/>
      <w:lvlJc w:val="left"/>
      <w:pPr>
        <w:ind w:left="1440" w:hanging="360"/>
      </w:pPr>
    </w:lvl>
    <w:lvl w:ilvl="2" w:tplc="6C6E19C0" w:tentative="1">
      <w:start w:val="1"/>
      <w:numFmt w:val="lowerRoman"/>
      <w:lvlText w:val="%3."/>
      <w:lvlJc w:val="right"/>
      <w:pPr>
        <w:ind w:left="2160" w:hanging="180"/>
      </w:pPr>
    </w:lvl>
    <w:lvl w:ilvl="3" w:tplc="516C03C8" w:tentative="1">
      <w:start w:val="1"/>
      <w:numFmt w:val="decimal"/>
      <w:lvlText w:val="%4."/>
      <w:lvlJc w:val="left"/>
      <w:pPr>
        <w:ind w:left="2880" w:hanging="360"/>
      </w:pPr>
    </w:lvl>
    <w:lvl w:ilvl="4" w:tplc="479EE7C6" w:tentative="1">
      <w:start w:val="1"/>
      <w:numFmt w:val="lowerLetter"/>
      <w:lvlText w:val="%5."/>
      <w:lvlJc w:val="left"/>
      <w:pPr>
        <w:ind w:left="3600" w:hanging="360"/>
      </w:pPr>
    </w:lvl>
    <w:lvl w:ilvl="5" w:tplc="263875D8" w:tentative="1">
      <w:start w:val="1"/>
      <w:numFmt w:val="lowerRoman"/>
      <w:lvlText w:val="%6."/>
      <w:lvlJc w:val="right"/>
      <w:pPr>
        <w:ind w:left="4320" w:hanging="180"/>
      </w:pPr>
    </w:lvl>
    <w:lvl w:ilvl="6" w:tplc="7D12878A" w:tentative="1">
      <w:start w:val="1"/>
      <w:numFmt w:val="decimal"/>
      <w:lvlText w:val="%7."/>
      <w:lvlJc w:val="left"/>
      <w:pPr>
        <w:ind w:left="5040" w:hanging="360"/>
      </w:pPr>
    </w:lvl>
    <w:lvl w:ilvl="7" w:tplc="189EB1C2" w:tentative="1">
      <w:start w:val="1"/>
      <w:numFmt w:val="lowerLetter"/>
      <w:lvlText w:val="%8."/>
      <w:lvlJc w:val="left"/>
      <w:pPr>
        <w:ind w:left="5760" w:hanging="360"/>
      </w:pPr>
    </w:lvl>
    <w:lvl w:ilvl="8" w:tplc="0034427A" w:tentative="1">
      <w:start w:val="1"/>
      <w:numFmt w:val="lowerRoman"/>
      <w:lvlText w:val="%9."/>
      <w:lvlJc w:val="right"/>
      <w:pPr>
        <w:ind w:left="6480" w:hanging="180"/>
      </w:pPr>
    </w:lvl>
  </w:abstractNum>
  <w:abstractNum w:abstractNumId="4" w15:restartNumberingAfterBreak="0">
    <w:nsid w:val="485E13C9"/>
    <w:multiLevelType w:val="hybridMultilevel"/>
    <w:tmpl w:val="3AF88B86"/>
    <w:lvl w:ilvl="0" w:tplc="6ED679E0">
      <w:start w:val="1"/>
      <w:numFmt w:val="bullet"/>
      <w:pStyle w:val="Odrky"/>
      <w:lvlText w:val=""/>
      <w:lvlJc w:val="left"/>
      <w:pPr>
        <w:ind w:left="720" w:hanging="360"/>
      </w:pPr>
      <w:rPr>
        <w:rFonts w:ascii="Symbol" w:hAnsi="Symbol" w:hint="default"/>
      </w:rPr>
    </w:lvl>
    <w:lvl w:ilvl="1" w:tplc="E3887CB0" w:tentative="1">
      <w:start w:val="1"/>
      <w:numFmt w:val="bullet"/>
      <w:lvlText w:val="o"/>
      <w:lvlJc w:val="left"/>
      <w:pPr>
        <w:ind w:left="1440" w:hanging="360"/>
      </w:pPr>
      <w:rPr>
        <w:rFonts w:ascii="Courier New" w:hAnsi="Courier New" w:cs="Courier New" w:hint="default"/>
      </w:rPr>
    </w:lvl>
    <w:lvl w:ilvl="2" w:tplc="DC3C9A06" w:tentative="1">
      <w:start w:val="1"/>
      <w:numFmt w:val="bullet"/>
      <w:lvlText w:val=""/>
      <w:lvlJc w:val="left"/>
      <w:pPr>
        <w:ind w:left="2160" w:hanging="360"/>
      </w:pPr>
      <w:rPr>
        <w:rFonts w:ascii="Wingdings" w:hAnsi="Wingdings" w:hint="default"/>
      </w:rPr>
    </w:lvl>
    <w:lvl w:ilvl="3" w:tplc="7BB652F4" w:tentative="1">
      <w:start w:val="1"/>
      <w:numFmt w:val="bullet"/>
      <w:lvlText w:val=""/>
      <w:lvlJc w:val="left"/>
      <w:pPr>
        <w:ind w:left="2880" w:hanging="360"/>
      </w:pPr>
      <w:rPr>
        <w:rFonts w:ascii="Symbol" w:hAnsi="Symbol" w:hint="default"/>
      </w:rPr>
    </w:lvl>
    <w:lvl w:ilvl="4" w:tplc="C6A2E6B6" w:tentative="1">
      <w:start w:val="1"/>
      <w:numFmt w:val="bullet"/>
      <w:lvlText w:val="o"/>
      <w:lvlJc w:val="left"/>
      <w:pPr>
        <w:ind w:left="3600" w:hanging="360"/>
      </w:pPr>
      <w:rPr>
        <w:rFonts w:ascii="Courier New" w:hAnsi="Courier New" w:cs="Courier New" w:hint="default"/>
      </w:rPr>
    </w:lvl>
    <w:lvl w:ilvl="5" w:tplc="89CE09F4" w:tentative="1">
      <w:start w:val="1"/>
      <w:numFmt w:val="bullet"/>
      <w:lvlText w:val=""/>
      <w:lvlJc w:val="left"/>
      <w:pPr>
        <w:ind w:left="4320" w:hanging="360"/>
      </w:pPr>
      <w:rPr>
        <w:rFonts w:ascii="Wingdings" w:hAnsi="Wingdings" w:hint="default"/>
      </w:rPr>
    </w:lvl>
    <w:lvl w:ilvl="6" w:tplc="49607E92" w:tentative="1">
      <w:start w:val="1"/>
      <w:numFmt w:val="bullet"/>
      <w:lvlText w:val=""/>
      <w:lvlJc w:val="left"/>
      <w:pPr>
        <w:ind w:left="5040" w:hanging="360"/>
      </w:pPr>
      <w:rPr>
        <w:rFonts w:ascii="Symbol" w:hAnsi="Symbol" w:hint="default"/>
      </w:rPr>
    </w:lvl>
    <w:lvl w:ilvl="7" w:tplc="11E871C6" w:tentative="1">
      <w:start w:val="1"/>
      <w:numFmt w:val="bullet"/>
      <w:lvlText w:val="o"/>
      <w:lvlJc w:val="left"/>
      <w:pPr>
        <w:ind w:left="5760" w:hanging="360"/>
      </w:pPr>
      <w:rPr>
        <w:rFonts w:ascii="Courier New" w:hAnsi="Courier New" w:cs="Courier New" w:hint="default"/>
      </w:rPr>
    </w:lvl>
    <w:lvl w:ilvl="8" w:tplc="374CBFA6"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0"/>
    <w:lvlOverride w:ilvl="0">
      <w:startOverride w:val="1"/>
    </w:lvlOverride>
  </w:num>
  <w:num w:numId="6">
    <w:abstractNumId w:val="2"/>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DB"/>
    <w:rsid w:val="00006842"/>
    <w:rsid w:val="00011C45"/>
    <w:rsid w:val="00015AE8"/>
    <w:rsid w:val="00025472"/>
    <w:rsid w:val="00036285"/>
    <w:rsid w:val="00042FE0"/>
    <w:rsid w:val="00056F82"/>
    <w:rsid w:val="0009072A"/>
    <w:rsid w:val="000928E0"/>
    <w:rsid w:val="000A4F9B"/>
    <w:rsid w:val="000B5C3D"/>
    <w:rsid w:val="000D22A0"/>
    <w:rsid w:val="000E0B13"/>
    <w:rsid w:val="00126A5F"/>
    <w:rsid w:val="001301F4"/>
    <w:rsid w:val="001833E7"/>
    <w:rsid w:val="001B680F"/>
    <w:rsid w:val="001D73F7"/>
    <w:rsid w:val="001E3007"/>
    <w:rsid w:val="001E516B"/>
    <w:rsid w:val="001F2445"/>
    <w:rsid w:val="00207B47"/>
    <w:rsid w:val="00217C46"/>
    <w:rsid w:val="00223E3A"/>
    <w:rsid w:val="002562B8"/>
    <w:rsid w:val="00256D24"/>
    <w:rsid w:val="00265A45"/>
    <w:rsid w:val="00284FD1"/>
    <w:rsid w:val="00287285"/>
    <w:rsid w:val="002A70FD"/>
    <w:rsid w:val="002C56A4"/>
    <w:rsid w:val="002D25C2"/>
    <w:rsid w:val="002E2BC4"/>
    <w:rsid w:val="002F6063"/>
    <w:rsid w:val="002F76D0"/>
    <w:rsid w:val="003153AE"/>
    <w:rsid w:val="00325CF4"/>
    <w:rsid w:val="00330249"/>
    <w:rsid w:val="00334560"/>
    <w:rsid w:val="003436A5"/>
    <w:rsid w:val="003476ED"/>
    <w:rsid w:val="00353143"/>
    <w:rsid w:val="00372C19"/>
    <w:rsid w:val="00386C4E"/>
    <w:rsid w:val="003A52D9"/>
    <w:rsid w:val="003B0DDB"/>
    <w:rsid w:val="003B71A5"/>
    <w:rsid w:val="003F61F1"/>
    <w:rsid w:val="004146D3"/>
    <w:rsid w:val="0044200A"/>
    <w:rsid w:val="004435D9"/>
    <w:rsid w:val="004A19AD"/>
    <w:rsid w:val="004B3D38"/>
    <w:rsid w:val="004C62D7"/>
    <w:rsid w:val="004C776A"/>
    <w:rsid w:val="004D0477"/>
    <w:rsid w:val="0050187C"/>
    <w:rsid w:val="00515E93"/>
    <w:rsid w:val="00522E70"/>
    <w:rsid w:val="00545AEA"/>
    <w:rsid w:val="0055788E"/>
    <w:rsid w:val="005805EA"/>
    <w:rsid w:val="00593ED6"/>
    <w:rsid w:val="00596863"/>
    <w:rsid w:val="005A30A2"/>
    <w:rsid w:val="005D5F6E"/>
    <w:rsid w:val="005F5B49"/>
    <w:rsid w:val="00607210"/>
    <w:rsid w:val="00610152"/>
    <w:rsid w:val="00614661"/>
    <w:rsid w:val="00621D99"/>
    <w:rsid w:val="00644B6A"/>
    <w:rsid w:val="006602E1"/>
    <w:rsid w:val="00670C29"/>
    <w:rsid w:val="00677AE2"/>
    <w:rsid w:val="00677EAB"/>
    <w:rsid w:val="0069457D"/>
    <w:rsid w:val="006A2FFA"/>
    <w:rsid w:val="006B326F"/>
    <w:rsid w:val="006C01DD"/>
    <w:rsid w:val="006C3B38"/>
    <w:rsid w:val="006F446D"/>
    <w:rsid w:val="006F54A4"/>
    <w:rsid w:val="00742E30"/>
    <w:rsid w:val="00744004"/>
    <w:rsid w:val="00772028"/>
    <w:rsid w:val="0077310B"/>
    <w:rsid w:val="00780E89"/>
    <w:rsid w:val="007848BF"/>
    <w:rsid w:val="00790486"/>
    <w:rsid w:val="007904AB"/>
    <w:rsid w:val="00793C2E"/>
    <w:rsid w:val="007B004D"/>
    <w:rsid w:val="007D3E03"/>
    <w:rsid w:val="007D478D"/>
    <w:rsid w:val="007E54CC"/>
    <w:rsid w:val="007E6118"/>
    <w:rsid w:val="007F2D2B"/>
    <w:rsid w:val="007F5593"/>
    <w:rsid w:val="008044F3"/>
    <w:rsid w:val="00827132"/>
    <w:rsid w:val="00832E44"/>
    <w:rsid w:val="00840E49"/>
    <w:rsid w:val="008437A5"/>
    <w:rsid w:val="00845FDE"/>
    <w:rsid w:val="008518E0"/>
    <w:rsid w:val="008557B7"/>
    <w:rsid w:val="008558DA"/>
    <w:rsid w:val="00865672"/>
    <w:rsid w:val="00870472"/>
    <w:rsid w:val="008918C1"/>
    <w:rsid w:val="00895910"/>
    <w:rsid w:val="008A62E5"/>
    <w:rsid w:val="008B0A16"/>
    <w:rsid w:val="008B4DBC"/>
    <w:rsid w:val="008B60A7"/>
    <w:rsid w:val="008B6E8D"/>
    <w:rsid w:val="008C2B78"/>
    <w:rsid w:val="008F3DDC"/>
    <w:rsid w:val="00907BAC"/>
    <w:rsid w:val="00922FE7"/>
    <w:rsid w:val="009F543B"/>
    <w:rsid w:val="00A24148"/>
    <w:rsid w:val="00A3214D"/>
    <w:rsid w:val="00A64034"/>
    <w:rsid w:val="00A642E7"/>
    <w:rsid w:val="00A70EC3"/>
    <w:rsid w:val="00A72F13"/>
    <w:rsid w:val="00AA26FC"/>
    <w:rsid w:val="00AB3F51"/>
    <w:rsid w:val="00AB6F05"/>
    <w:rsid w:val="00AC5CD3"/>
    <w:rsid w:val="00AD00D3"/>
    <w:rsid w:val="00AF6298"/>
    <w:rsid w:val="00B012E9"/>
    <w:rsid w:val="00B14FA4"/>
    <w:rsid w:val="00B2671A"/>
    <w:rsid w:val="00B27B99"/>
    <w:rsid w:val="00B40174"/>
    <w:rsid w:val="00B701EC"/>
    <w:rsid w:val="00B850D8"/>
    <w:rsid w:val="00BA209D"/>
    <w:rsid w:val="00BC3CE5"/>
    <w:rsid w:val="00BC5EFF"/>
    <w:rsid w:val="00BC5F37"/>
    <w:rsid w:val="00BD7060"/>
    <w:rsid w:val="00BE5E13"/>
    <w:rsid w:val="00C02B35"/>
    <w:rsid w:val="00C1082C"/>
    <w:rsid w:val="00C11FDA"/>
    <w:rsid w:val="00C12FF4"/>
    <w:rsid w:val="00C2230F"/>
    <w:rsid w:val="00C42249"/>
    <w:rsid w:val="00C45F82"/>
    <w:rsid w:val="00C87EFF"/>
    <w:rsid w:val="00C94052"/>
    <w:rsid w:val="00CA1C00"/>
    <w:rsid w:val="00CA3411"/>
    <w:rsid w:val="00CC450C"/>
    <w:rsid w:val="00CF098A"/>
    <w:rsid w:val="00CF52DC"/>
    <w:rsid w:val="00D06BD0"/>
    <w:rsid w:val="00D1561F"/>
    <w:rsid w:val="00D16F0F"/>
    <w:rsid w:val="00D352B4"/>
    <w:rsid w:val="00D46A20"/>
    <w:rsid w:val="00D50AA4"/>
    <w:rsid w:val="00D74266"/>
    <w:rsid w:val="00D877B6"/>
    <w:rsid w:val="00D946EF"/>
    <w:rsid w:val="00DA0F51"/>
    <w:rsid w:val="00DD6A81"/>
    <w:rsid w:val="00DE1C58"/>
    <w:rsid w:val="00DE1D4B"/>
    <w:rsid w:val="00DE39DA"/>
    <w:rsid w:val="00DE5DD1"/>
    <w:rsid w:val="00E057F4"/>
    <w:rsid w:val="00E33E66"/>
    <w:rsid w:val="00E34BBA"/>
    <w:rsid w:val="00E85A5C"/>
    <w:rsid w:val="00E910ED"/>
    <w:rsid w:val="00EB17F7"/>
    <w:rsid w:val="00EB7CBC"/>
    <w:rsid w:val="00EC32CF"/>
    <w:rsid w:val="00EE0F5E"/>
    <w:rsid w:val="00EE63FC"/>
    <w:rsid w:val="00EF11B7"/>
    <w:rsid w:val="00EF2E39"/>
    <w:rsid w:val="00F016F3"/>
    <w:rsid w:val="00F21A93"/>
    <w:rsid w:val="00F231F3"/>
    <w:rsid w:val="00F265E2"/>
    <w:rsid w:val="00F41C66"/>
    <w:rsid w:val="00F66C09"/>
    <w:rsid w:val="00F74CB5"/>
    <w:rsid w:val="00F83B32"/>
    <w:rsid w:val="00F979FF"/>
    <w:rsid w:val="00FA190B"/>
    <w:rsid w:val="00FA3659"/>
    <w:rsid w:val="00FB41B8"/>
    <w:rsid w:val="00FB6288"/>
    <w:rsid w:val="00FB76B1"/>
    <w:rsid w:val="00FE25DE"/>
    <w:rsid w:val="00FE57F8"/>
    <w:rsid w:val="00FE7546"/>
    <w:rsid w:val="00FF5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AAAD7-4E8E-475D-8188-3EC57597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2BC4"/>
    <w:pPr>
      <w:spacing w:after="120" w:line="276" w:lineRule="auto"/>
      <w:jc w:val="both"/>
    </w:pPr>
    <w:rPr>
      <w:rFonts w:ascii="Verdana" w:eastAsia="Calibri" w:hAnsi="Verdana" w:cs="Arial"/>
      <w:sz w:val="20"/>
      <w:szCs w:val="18"/>
    </w:rPr>
  </w:style>
  <w:style w:type="paragraph" w:styleId="Nadpis1">
    <w:name w:val="heading 1"/>
    <w:basedOn w:val="Nadpis2"/>
    <w:next w:val="Normln"/>
    <w:link w:val="Nadpis1Char"/>
    <w:uiPriority w:val="2"/>
    <w:qFormat/>
    <w:rsid w:val="008518E0"/>
    <w:pPr>
      <w:outlineLvl w:val="0"/>
    </w:pPr>
    <w:rPr>
      <w:sz w:val="22"/>
    </w:rPr>
  </w:style>
  <w:style w:type="paragraph" w:styleId="Nadpis2">
    <w:name w:val="heading 2"/>
    <w:basedOn w:val="Normln"/>
    <w:next w:val="Normln"/>
    <w:link w:val="Nadpis2Char"/>
    <w:uiPriority w:val="2"/>
    <w:qFormat/>
    <w:rsid w:val="005805EA"/>
    <w:pPr>
      <w:spacing w:before="240"/>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2"/>
    <w:rsid w:val="002E2BC4"/>
    <w:rPr>
      <w:rFonts w:ascii="Verdana" w:eastAsia="Calibri" w:hAnsi="Verdana" w:cs="Arial"/>
      <w:b/>
      <w:sz w:val="20"/>
      <w:szCs w:val="18"/>
    </w:rPr>
  </w:style>
  <w:style w:type="paragraph" w:styleId="Zhlav">
    <w:name w:val="header"/>
    <w:basedOn w:val="Normln"/>
    <w:link w:val="ZhlavChar"/>
    <w:uiPriority w:val="99"/>
    <w:unhideWhenUsed/>
    <w:rsid w:val="005F5B49"/>
    <w:pPr>
      <w:tabs>
        <w:tab w:val="center" w:pos="4536"/>
        <w:tab w:val="right" w:pos="9072"/>
      </w:tabs>
      <w:spacing w:line="240" w:lineRule="auto"/>
    </w:pPr>
  </w:style>
  <w:style w:type="character" w:customStyle="1" w:styleId="ZhlavChar">
    <w:name w:val="Záhlaví Char"/>
    <w:basedOn w:val="Standardnpsmoodstavce"/>
    <w:link w:val="Zhlav"/>
    <w:uiPriority w:val="99"/>
    <w:rsid w:val="005F5B49"/>
    <w:rPr>
      <w:rFonts w:ascii="Verdana" w:eastAsia="Calibri" w:hAnsi="Verdana" w:cs="Arial"/>
      <w:sz w:val="18"/>
      <w:szCs w:val="18"/>
    </w:rPr>
  </w:style>
  <w:style w:type="paragraph" w:styleId="Zpat">
    <w:name w:val="footer"/>
    <w:basedOn w:val="Normln"/>
    <w:link w:val="ZpatChar"/>
    <w:uiPriority w:val="99"/>
    <w:unhideWhenUsed/>
    <w:rsid w:val="005F5B49"/>
    <w:pPr>
      <w:tabs>
        <w:tab w:val="center" w:pos="4536"/>
        <w:tab w:val="right" w:pos="9072"/>
      </w:tabs>
      <w:spacing w:line="240" w:lineRule="auto"/>
    </w:pPr>
  </w:style>
  <w:style w:type="character" w:customStyle="1" w:styleId="ZpatChar">
    <w:name w:val="Zápatí Char"/>
    <w:basedOn w:val="Standardnpsmoodstavce"/>
    <w:link w:val="Zpat"/>
    <w:uiPriority w:val="99"/>
    <w:rsid w:val="005F5B49"/>
    <w:rPr>
      <w:rFonts w:ascii="Verdana" w:eastAsia="Calibri" w:hAnsi="Verdana" w:cs="Arial"/>
      <w:sz w:val="18"/>
      <w:szCs w:val="18"/>
    </w:rPr>
  </w:style>
  <w:style w:type="paragraph" w:customStyle="1" w:styleId="Zpatdopisu">
    <w:name w:val="Zápatí dopisu"/>
    <w:basedOn w:val="Normln"/>
    <w:link w:val="ZpatdopisuChar"/>
    <w:uiPriority w:val="3"/>
    <w:qFormat/>
    <w:rsid w:val="005F5B49"/>
    <w:pPr>
      <w:spacing w:after="0"/>
    </w:pPr>
    <w:rPr>
      <w:sz w:val="12"/>
      <w:szCs w:val="12"/>
    </w:rPr>
  </w:style>
  <w:style w:type="paragraph" w:styleId="Bezmezer">
    <w:name w:val="No Spacing"/>
    <w:basedOn w:val="Normln"/>
    <w:link w:val="BezmezerChar"/>
    <w:uiPriority w:val="1"/>
    <w:qFormat/>
    <w:rsid w:val="005F5B49"/>
    <w:pPr>
      <w:spacing w:after="0"/>
    </w:pPr>
    <w:rPr>
      <w:noProof/>
      <w:szCs w:val="16"/>
      <w:lang w:eastAsia="cs-CZ"/>
    </w:rPr>
  </w:style>
  <w:style w:type="character" w:styleId="Hypertextovodkaz">
    <w:name w:val="Hyperlink"/>
    <w:basedOn w:val="Standardnpsmoodstavce"/>
    <w:uiPriority w:val="99"/>
    <w:unhideWhenUsed/>
    <w:rsid w:val="005F5B49"/>
    <w:rPr>
      <w:color w:val="0563C1" w:themeColor="hyperlink"/>
      <w:u w:val="single"/>
    </w:rPr>
  </w:style>
  <w:style w:type="paragraph" w:customStyle="1" w:styleId="Vc">
    <w:name w:val="Věc"/>
    <w:basedOn w:val="Normln"/>
    <w:link w:val="VcChar"/>
    <w:uiPriority w:val="1"/>
    <w:qFormat/>
    <w:rsid w:val="008518E0"/>
    <w:pPr>
      <w:spacing w:before="480" w:after="360"/>
    </w:pPr>
    <w:rPr>
      <w:b/>
      <w:sz w:val="24"/>
    </w:rPr>
  </w:style>
  <w:style w:type="paragraph" w:customStyle="1" w:styleId="Odvolacaadresndaje">
    <w:name w:val="Odvolací a adresní údaje"/>
    <w:link w:val="OdvolacaadresndajeChar"/>
    <w:uiPriority w:val="3"/>
    <w:rsid w:val="00D74266"/>
    <w:pPr>
      <w:spacing w:after="0" w:line="276" w:lineRule="auto"/>
    </w:pPr>
    <w:rPr>
      <w:rFonts w:ascii="Verdana" w:eastAsia="Calibri" w:hAnsi="Verdana" w:cs="Arial"/>
      <w:noProof/>
      <w:sz w:val="18"/>
      <w:szCs w:val="16"/>
      <w:lang w:eastAsia="cs-CZ"/>
    </w:rPr>
  </w:style>
  <w:style w:type="character" w:customStyle="1" w:styleId="VcChar">
    <w:name w:val="Věc Char"/>
    <w:basedOn w:val="Standardnpsmoodstavce"/>
    <w:link w:val="Vc"/>
    <w:uiPriority w:val="1"/>
    <w:rsid w:val="006A2FFA"/>
    <w:rPr>
      <w:rFonts w:ascii="Verdana" w:eastAsia="Calibri" w:hAnsi="Verdana" w:cs="Arial"/>
      <w:b/>
      <w:sz w:val="24"/>
      <w:szCs w:val="18"/>
    </w:rPr>
  </w:style>
  <w:style w:type="character" w:customStyle="1" w:styleId="BezmezerChar">
    <w:name w:val="Bez mezer Char"/>
    <w:basedOn w:val="ZhlavChar"/>
    <w:link w:val="Bezmezer"/>
    <w:uiPriority w:val="1"/>
    <w:rsid w:val="006A2FFA"/>
    <w:rPr>
      <w:rFonts w:ascii="Verdana" w:eastAsia="Calibri" w:hAnsi="Verdana" w:cs="Arial"/>
      <w:noProof/>
      <w:sz w:val="20"/>
      <w:szCs w:val="16"/>
      <w:lang w:eastAsia="cs-CZ"/>
    </w:rPr>
  </w:style>
  <w:style w:type="character" w:customStyle="1" w:styleId="OdvolacaadresndajeChar">
    <w:name w:val="Odvolací a adresní údaje Char"/>
    <w:basedOn w:val="BezmezerChar"/>
    <w:link w:val="Odvolacaadresndaje"/>
    <w:uiPriority w:val="3"/>
    <w:rsid w:val="006A2FFA"/>
    <w:rPr>
      <w:rFonts w:ascii="Verdana" w:eastAsia="Calibri" w:hAnsi="Verdana" w:cs="Arial"/>
      <w:noProof/>
      <w:sz w:val="18"/>
      <w:szCs w:val="16"/>
      <w:lang w:eastAsia="cs-CZ"/>
    </w:rPr>
  </w:style>
  <w:style w:type="paragraph" w:customStyle="1" w:styleId="Odrky">
    <w:name w:val="Odrážky"/>
    <w:basedOn w:val="Odstavecseseznamem"/>
    <w:link w:val="OdrkyChar"/>
    <w:uiPriority w:val="3"/>
    <w:qFormat/>
    <w:rsid w:val="00742E30"/>
    <w:pPr>
      <w:numPr>
        <w:numId w:val="1"/>
      </w:numPr>
      <w:ind w:left="714" w:hanging="357"/>
      <w:contextualSpacing w:val="0"/>
    </w:pPr>
  </w:style>
  <w:style w:type="paragraph" w:customStyle="1" w:styleId="lovn">
    <w:name w:val="Číšlování"/>
    <w:basedOn w:val="Odstavecseseznamem"/>
    <w:link w:val="lovnChar"/>
    <w:uiPriority w:val="3"/>
    <w:qFormat/>
    <w:rsid w:val="00042FE0"/>
    <w:pPr>
      <w:numPr>
        <w:numId w:val="2"/>
      </w:numPr>
      <w:ind w:left="714" w:hanging="357"/>
      <w:contextualSpacing w:val="0"/>
    </w:pPr>
  </w:style>
  <w:style w:type="character" w:customStyle="1" w:styleId="OdrkyChar">
    <w:name w:val="Odrážky Char"/>
    <w:basedOn w:val="Standardnpsmoodstavce"/>
    <w:link w:val="Odrky"/>
    <w:uiPriority w:val="3"/>
    <w:rsid w:val="006A2FFA"/>
    <w:rPr>
      <w:rFonts w:ascii="Verdana" w:eastAsia="Calibri" w:hAnsi="Verdana" w:cs="Arial"/>
      <w:sz w:val="20"/>
      <w:szCs w:val="18"/>
    </w:rPr>
  </w:style>
  <w:style w:type="character" w:customStyle="1" w:styleId="lovnChar">
    <w:name w:val="Číšlování Char"/>
    <w:basedOn w:val="Standardnpsmoodstavce"/>
    <w:link w:val="lovn"/>
    <w:uiPriority w:val="3"/>
    <w:rsid w:val="006A2FFA"/>
    <w:rPr>
      <w:rFonts w:ascii="Verdana" w:eastAsia="Calibri" w:hAnsi="Verdana" w:cs="Arial"/>
      <w:sz w:val="20"/>
      <w:szCs w:val="18"/>
    </w:rPr>
  </w:style>
  <w:style w:type="character" w:customStyle="1" w:styleId="ZpatdopisuChar">
    <w:name w:val="Zápatí dopisu Char"/>
    <w:basedOn w:val="Standardnpsmoodstavce"/>
    <w:link w:val="Zpatdopisu"/>
    <w:uiPriority w:val="3"/>
    <w:rsid w:val="006A2FFA"/>
    <w:rPr>
      <w:rFonts w:ascii="Verdana" w:eastAsia="Calibri" w:hAnsi="Verdana" w:cs="Arial"/>
      <w:sz w:val="12"/>
      <w:szCs w:val="12"/>
    </w:rPr>
  </w:style>
  <w:style w:type="paragraph" w:styleId="Odstavecseseznamem">
    <w:name w:val="List Paragraph"/>
    <w:basedOn w:val="Normln"/>
    <w:link w:val="OdstavecseseznamemChar"/>
    <w:uiPriority w:val="34"/>
    <w:qFormat/>
    <w:rsid w:val="005F5B49"/>
    <w:pPr>
      <w:ind w:left="720"/>
      <w:contextualSpacing/>
    </w:pPr>
  </w:style>
  <w:style w:type="paragraph" w:customStyle="1" w:styleId="Polepodpisu">
    <w:name w:val="Pole podpisu"/>
    <w:basedOn w:val="Bezmezer"/>
    <w:uiPriority w:val="4"/>
    <w:qFormat/>
    <w:rsid w:val="004435D9"/>
    <w:pPr>
      <w:ind w:firstLine="5245"/>
    </w:pPr>
  </w:style>
  <w:style w:type="paragraph" w:customStyle="1" w:styleId="Datumpodepsn">
    <w:name w:val="Datum podepsání"/>
    <w:basedOn w:val="Odvolacaadresndaje"/>
    <w:link w:val="DatumpodepsnChar"/>
    <w:uiPriority w:val="6"/>
    <w:qFormat/>
    <w:rsid w:val="00907BAC"/>
    <w:pPr>
      <w:ind w:firstLine="5670"/>
    </w:pPr>
  </w:style>
  <w:style w:type="character" w:customStyle="1" w:styleId="DatumpodepsnChar">
    <w:name w:val="Datum podepsání Char"/>
    <w:basedOn w:val="OdvolacaadresndajeChar"/>
    <w:link w:val="Datumpodepsn"/>
    <w:uiPriority w:val="6"/>
    <w:rsid w:val="006A2FFA"/>
    <w:rPr>
      <w:rFonts w:ascii="Verdana" w:eastAsia="Calibri" w:hAnsi="Verdana" w:cs="Arial"/>
      <w:noProof/>
      <w:sz w:val="18"/>
      <w:szCs w:val="16"/>
      <w:lang w:eastAsia="cs-CZ"/>
    </w:rPr>
  </w:style>
  <w:style w:type="paragraph" w:customStyle="1" w:styleId="Pedkladatel">
    <w:name w:val="Předkladatel"/>
    <w:basedOn w:val="Bezmezer"/>
    <w:link w:val="PedkladatelChar"/>
    <w:uiPriority w:val="4"/>
    <w:qFormat/>
    <w:rsid w:val="00845FDE"/>
    <w:pPr>
      <w:jc w:val="left"/>
    </w:pPr>
    <w:rPr>
      <w:b/>
    </w:rPr>
  </w:style>
  <w:style w:type="character" w:customStyle="1" w:styleId="PedkladatelChar">
    <w:name w:val="Předkladatel Char"/>
    <w:basedOn w:val="OdvolacaadresndajeChar"/>
    <w:link w:val="Pedkladatel"/>
    <w:uiPriority w:val="4"/>
    <w:rsid w:val="006A2FFA"/>
    <w:rPr>
      <w:rFonts w:ascii="Verdana" w:eastAsia="Calibri" w:hAnsi="Verdana" w:cs="Arial"/>
      <w:b/>
      <w:noProof/>
      <w:sz w:val="20"/>
      <w:szCs w:val="16"/>
      <w:lang w:eastAsia="cs-CZ"/>
    </w:rPr>
  </w:style>
  <w:style w:type="paragraph" w:customStyle="1" w:styleId="j">
    <w:name w:val="Č. j."/>
    <w:uiPriority w:val="6"/>
    <w:qFormat/>
    <w:rsid w:val="008518E0"/>
    <w:pPr>
      <w:spacing w:after="480"/>
      <w:ind w:firstLine="5670"/>
    </w:pPr>
    <w:rPr>
      <w:rFonts w:ascii="Verdana" w:eastAsia="Calibri" w:hAnsi="Verdana" w:cs="Arial"/>
      <w:noProof/>
      <w:sz w:val="18"/>
      <w:szCs w:val="16"/>
      <w:lang w:eastAsia="cs-CZ"/>
    </w:rPr>
  </w:style>
  <w:style w:type="character" w:customStyle="1" w:styleId="Nadpis1Char">
    <w:name w:val="Nadpis 1 Char"/>
    <w:basedOn w:val="Standardnpsmoodstavce"/>
    <w:link w:val="Nadpis1"/>
    <w:uiPriority w:val="2"/>
    <w:rsid w:val="006A2FFA"/>
    <w:rPr>
      <w:rFonts w:ascii="Verdana" w:eastAsia="Calibri" w:hAnsi="Verdana" w:cs="Arial"/>
      <w:b/>
      <w:szCs w:val="18"/>
    </w:rPr>
  </w:style>
  <w:style w:type="character" w:styleId="Zstupntext">
    <w:name w:val="Placeholder Text"/>
    <w:basedOn w:val="Standardnpsmoodstavce"/>
    <w:uiPriority w:val="99"/>
    <w:semiHidden/>
    <w:rsid w:val="00845FDE"/>
    <w:rPr>
      <w:color w:val="808080"/>
    </w:rPr>
  </w:style>
  <w:style w:type="paragraph" w:styleId="Textpoznpodarou">
    <w:name w:val="footnote text"/>
    <w:basedOn w:val="Normln"/>
    <w:link w:val="TextpoznpodarouChar"/>
    <w:uiPriority w:val="99"/>
    <w:unhideWhenUsed/>
    <w:rsid w:val="00E057F4"/>
    <w:pPr>
      <w:spacing w:after="0" w:line="240" w:lineRule="auto"/>
    </w:pPr>
    <w:rPr>
      <w:sz w:val="16"/>
      <w:szCs w:val="20"/>
    </w:rPr>
  </w:style>
  <w:style w:type="character" w:customStyle="1" w:styleId="TextpoznpodarouChar">
    <w:name w:val="Text pozn. pod čarou Char"/>
    <w:basedOn w:val="Standardnpsmoodstavce"/>
    <w:link w:val="Textpoznpodarou"/>
    <w:uiPriority w:val="99"/>
    <w:rsid w:val="00E057F4"/>
    <w:rPr>
      <w:rFonts w:ascii="Verdana" w:eastAsia="Calibri" w:hAnsi="Verdana" w:cs="Arial"/>
      <w:sz w:val="16"/>
      <w:szCs w:val="20"/>
    </w:rPr>
  </w:style>
  <w:style w:type="character" w:styleId="Znakapoznpodarou">
    <w:name w:val="footnote reference"/>
    <w:basedOn w:val="Standardnpsmoodstavce"/>
    <w:uiPriority w:val="99"/>
    <w:semiHidden/>
    <w:unhideWhenUsed/>
    <w:rsid w:val="00E057F4"/>
    <w:rPr>
      <w:vertAlign w:val="superscript"/>
    </w:rPr>
  </w:style>
  <w:style w:type="paragraph" w:customStyle="1" w:styleId="Nzevmaterilu">
    <w:name w:val="Název materiálu"/>
    <w:basedOn w:val="Vc"/>
    <w:link w:val="NzevmateriluChar"/>
    <w:uiPriority w:val="4"/>
    <w:qFormat/>
    <w:rsid w:val="00E910ED"/>
    <w:pPr>
      <w:spacing w:before="960" w:after="600"/>
    </w:pPr>
  </w:style>
  <w:style w:type="paragraph" w:customStyle="1" w:styleId="Nzevsti">
    <w:name w:val="Název části"/>
    <w:basedOn w:val="Nadpis1"/>
    <w:link w:val="NzevstiChar"/>
    <w:uiPriority w:val="4"/>
    <w:qFormat/>
    <w:rsid w:val="00C87EFF"/>
    <w:pPr>
      <w:pBdr>
        <w:bottom w:val="single" w:sz="24" w:space="1" w:color="auto"/>
      </w:pBdr>
      <w:spacing w:after="360"/>
      <w:jc w:val="center"/>
    </w:pPr>
    <w:rPr>
      <w:sz w:val="24"/>
    </w:rPr>
  </w:style>
  <w:style w:type="character" w:customStyle="1" w:styleId="NzevmateriluChar">
    <w:name w:val="Název materiálu Char"/>
    <w:basedOn w:val="VcChar"/>
    <w:link w:val="Nzevmaterilu"/>
    <w:uiPriority w:val="4"/>
    <w:rsid w:val="002E2BC4"/>
    <w:rPr>
      <w:rFonts w:ascii="Verdana" w:eastAsia="Calibri" w:hAnsi="Verdana" w:cs="Arial"/>
      <w:b/>
      <w:sz w:val="24"/>
      <w:szCs w:val="18"/>
    </w:rPr>
  </w:style>
  <w:style w:type="paragraph" w:customStyle="1" w:styleId="slosti">
    <w:name w:val="Číslo části"/>
    <w:basedOn w:val="Normln"/>
    <w:link w:val="slostiChar"/>
    <w:uiPriority w:val="4"/>
    <w:qFormat/>
    <w:rsid w:val="002F76D0"/>
    <w:pPr>
      <w:numPr>
        <w:numId w:val="3"/>
      </w:numPr>
      <w:jc w:val="right"/>
    </w:pPr>
    <w:rPr>
      <w:b/>
      <w:sz w:val="22"/>
    </w:rPr>
  </w:style>
  <w:style w:type="character" w:customStyle="1" w:styleId="NzevstiChar">
    <w:name w:val="Název části Char"/>
    <w:basedOn w:val="Nadpis1Char"/>
    <w:link w:val="Nzevsti"/>
    <w:uiPriority w:val="4"/>
    <w:rsid w:val="002E2BC4"/>
    <w:rPr>
      <w:rFonts w:ascii="Verdana" w:eastAsia="Calibri" w:hAnsi="Verdana" w:cs="Arial"/>
      <w:b/>
      <w:sz w:val="24"/>
      <w:szCs w:val="18"/>
    </w:rPr>
  </w:style>
  <w:style w:type="character" w:customStyle="1" w:styleId="slostiChar">
    <w:name w:val="Číslo části Char"/>
    <w:basedOn w:val="Standardnpsmoodstavce"/>
    <w:link w:val="slosti"/>
    <w:uiPriority w:val="4"/>
    <w:rsid w:val="002F76D0"/>
    <w:rPr>
      <w:rFonts w:ascii="Verdana" w:eastAsia="Calibri" w:hAnsi="Verdana" w:cs="Arial"/>
      <w:b/>
      <w:szCs w:val="18"/>
    </w:rPr>
  </w:style>
  <w:style w:type="table" w:styleId="Mkatabulky">
    <w:name w:val="Table Grid"/>
    <w:basedOn w:val="Normlntabulka"/>
    <w:rsid w:val="00CA1C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omnky">
    <w:name w:val="Připomínky"/>
    <w:basedOn w:val="Bezmezer"/>
    <w:link w:val="PipomnkyChar"/>
    <w:qFormat/>
    <w:rsid w:val="00DE1C58"/>
    <w:pPr>
      <w:numPr>
        <w:numId w:val="4"/>
      </w:numPr>
    </w:pPr>
  </w:style>
  <w:style w:type="character" w:customStyle="1" w:styleId="PipomnkyChar">
    <w:name w:val="Připomínky Char"/>
    <w:basedOn w:val="BezmezerChar"/>
    <w:link w:val="Pipomnky"/>
    <w:rsid w:val="00DE1C58"/>
    <w:rPr>
      <w:rFonts w:ascii="Verdana" w:eastAsia="Calibri" w:hAnsi="Verdana" w:cs="Arial"/>
      <w:noProof/>
      <w:sz w:val="20"/>
      <w:szCs w:val="16"/>
      <w:lang w:eastAsia="cs-CZ"/>
    </w:rPr>
  </w:style>
  <w:style w:type="paragraph" w:styleId="Textkomente">
    <w:name w:val="annotation text"/>
    <w:basedOn w:val="Normln"/>
    <w:link w:val="TextkomenteChar"/>
    <w:uiPriority w:val="99"/>
    <w:rsid w:val="00EE63FC"/>
    <w:pPr>
      <w:spacing w:after="0" w:line="240" w:lineRule="auto"/>
      <w:jc w:val="left"/>
    </w:pPr>
    <w:rPr>
      <w:rFonts w:ascii="Arial" w:eastAsia="Times New Roman" w:hAnsi="Arial"/>
      <w:szCs w:val="20"/>
      <w:lang w:eastAsia="cs-CZ"/>
    </w:rPr>
  </w:style>
  <w:style w:type="character" w:customStyle="1" w:styleId="TextkomenteChar">
    <w:name w:val="Text komentáře Char"/>
    <w:basedOn w:val="Standardnpsmoodstavce"/>
    <w:link w:val="Textkomente"/>
    <w:uiPriority w:val="99"/>
    <w:rsid w:val="00EE63FC"/>
    <w:rPr>
      <w:rFonts w:ascii="Arial" w:eastAsia="Times New Roman" w:hAnsi="Arial" w:cs="Arial"/>
      <w:sz w:val="20"/>
      <w:szCs w:val="20"/>
      <w:lang w:eastAsia="cs-CZ"/>
    </w:rPr>
  </w:style>
  <w:style w:type="character" w:customStyle="1" w:styleId="OdstavecseseznamemChar">
    <w:name w:val="Odstavec se seznamem Char"/>
    <w:link w:val="Odstavecseseznamem"/>
    <w:uiPriority w:val="34"/>
    <w:rsid w:val="00EE63FC"/>
    <w:rPr>
      <w:rFonts w:ascii="Verdana" w:eastAsia="Calibri" w:hAnsi="Verdana"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5CED-EE68-48A3-9069-80E3E1CA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5785</Words>
  <Characters>34137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MŽP User</dc:creator>
  <cp:lastModifiedBy>Fikarová Denisa</cp:lastModifiedBy>
  <cp:revision>2</cp:revision>
  <dcterms:created xsi:type="dcterms:W3CDTF">2023-07-13T09:00:00Z</dcterms:created>
  <dcterms:modified xsi:type="dcterms:W3CDTF">2023-07-13T09:00:00Z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Athena:ID_SlozkaSablona_DokumentSablona">
    <vt:lpwstr>63297052</vt:lpwstr>
  </property>
  <property fmtid="{D5CDD505-2E9C-101B-9397-08002B2CF9AE}" pid="4" name="Cislo_PostaOdesPisemnostDokumentVerze_PostaOdesPisemnost">
    <vt:lpwstr>VÝTISK Č. ...</vt:lpwstr>
  </property>
  <property fmtid="{D5CDD505-2E9C-101B-9397-08002B2CF9AE}" pid="5" name="CJ">
    <vt:lpwstr>MZP/2023/610/1891</vt:lpwstr>
  </property>
  <property fmtid="{D5CDD505-2E9C-101B-9397-08002B2CF9AE}" pid="6" name="CJ_PostaDoruc_PisemnostOdpovedNa_Pisemnost">
    <vt:lpwstr>XXX-XXX-XXX</vt:lpwstr>
  </property>
  <property fmtid="{D5CDD505-2E9C-101B-9397-08002B2CF9AE}" pid="7" name="CJ_Spis_Pisemnost">
    <vt:lpwstr>MZP/2023/610/1891</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23.5.2023</vt:lpwstr>
  </property>
  <property fmtid="{D5CDD505-2E9C-101B-9397-08002B2CF9AE}" pid="13" name="DisplayName_CisloObalky_PostaOdes">
    <vt:lpwstr>ČÍSLO OBÁLKY</vt:lpwstr>
  </property>
  <property fmtid="{D5CDD505-2E9C-101B-9397-08002B2CF9AE}" pid="14" name="DisplayName_CJCol">
    <vt:lpwstr>&lt;TABLE&gt;&lt;TR&gt;&lt;TD&gt;Č.j.:&lt;/TD&gt;&lt;TD&gt;MZP/2023/610/1891&lt;/TD&gt;&lt;/TR&gt;&lt;TR&gt;&lt;TD&gt;&lt;/TD&gt;&lt;TD&gt;&lt;/TD&gt;&lt;/TR&gt;&lt;/TABLE&gt;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adaptace na změnu klimatu</vt:lpwstr>
  </property>
  <property fmtid="{D5CDD505-2E9C-101B-9397-08002B2CF9AE}" pid="17" name="DisplayName_UserPoriz_Pisemnost">
    <vt:lpwstr>Ing. Kateřina Šubrová</vt:lpwstr>
  </property>
  <property fmtid="{D5CDD505-2E9C-101B-9397-08002B2CF9AE}" pid="18" name="DuvodZmeny_SlozkaStupenUtajeniCollection_Slozka_Pisemnost">
    <vt:lpwstr/>
  </property>
  <property fmtid="{D5CDD505-2E9C-101B-9397-08002B2CF9AE}" pid="19" name="EC_Pisemnost">
    <vt:lpwstr>ENV/2023/469299</vt:lpwstr>
  </property>
  <property fmtid="{D5CDD505-2E9C-101B-9397-08002B2CF9AE}" pid="20" name="Key_BarCode_Pisemnost">
    <vt:lpwstr>*B002068057*</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ENV/2023/469299</vt:lpwstr>
  </property>
  <property fmtid="{D5CDD505-2E9C-101B-9397-08002B2CF9AE}" pid="34" name="RC">
    <vt:lpwstr/>
  </property>
  <property fmtid="{D5CDD505-2E9C-101B-9397-08002B2CF9AE}" pid="35" name="SkartacniZnakLhuta_PisemnostZnak">
    <vt:lpwstr>A/10</vt:lpwstr>
  </property>
  <property fmtid="{D5CDD505-2E9C-101B-9397-08002B2CF9AE}" pid="36" name="SmlouvaCislo">
    <vt:lpwstr>ČÍSLO SMLOUVY</vt:lpwstr>
  </property>
  <property fmtid="{D5CDD505-2E9C-101B-9397-08002B2CF9AE}" pid="37" name="SZ_Spis_Pisemnost">
    <vt:lpwstr>ZN/MZP/2023/610/212</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materiál pro jednání vlády - Návrh komplexního a efektivního využívání území lomu ČSA po ukončení těžby</vt:lpwstr>
  </property>
  <property fmtid="{D5CDD505-2E9C-101B-9397-08002B2CF9AE}" pid="42" name="Zkratka_SpisovyUzel_PoziceZodpo_Pisemnost">
    <vt:lpwstr>610</vt:lpwstr>
  </property>
</Properties>
</file>