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0B83" w14:textId="77777777" w:rsidR="009F0E02" w:rsidRPr="009F0E02" w:rsidRDefault="009F0E02" w:rsidP="009F0E02">
      <w:pPr>
        <w:pStyle w:val="NAdpis2styl"/>
        <w:rPr>
          <w:rStyle w:val="normlnChar"/>
          <w:rFonts w:eastAsia="Calibri"/>
          <w:b w:val="0"/>
          <w:bCs/>
        </w:rPr>
      </w:pPr>
      <w:bookmarkStart w:id="0" w:name="_Toc178594478"/>
      <w:bookmarkStart w:id="1" w:name="_GoBack"/>
      <w:bookmarkEnd w:id="1"/>
      <w:r>
        <w:t>7</w:t>
      </w:r>
      <w:r w:rsidRPr="00953158">
        <w:t xml:space="preserve">. </w:t>
      </w:r>
      <w:r w:rsidRPr="009F0E02">
        <w:rPr>
          <w:rStyle w:val="NAdpis3stylChar"/>
          <w:b/>
          <w:bCs w:val="0"/>
        </w:rPr>
        <w:t>Odbor strategické komunikace státu</w:t>
      </w:r>
      <w:bookmarkEnd w:id="0"/>
      <w:r w:rsidRPr="009F0E02">
        <w:rPr>
          <w:rStyle w:val="NAdpis3stylChar"/>
          <w:b/>
          <w:bCs w:val="0"/>
        </w:rPr>
        <w:t xml:space="preserve"> </w:t>
      </w:r>
    </w:p>
    <w:p w14:paraId="218B63A7" w14:textId="77777777" w:rsidR="009F0E02" w:rsidRDefault="009F0E02" w:rsidP="009F0E02">
      <w:pPr>
        <w:spacing w:before="120" w:after="120"/>
      </w:pPr>
      <w:r>
        <w:t xml:space="preserve">Odbor strategické komunikace státu je v organizační struktuře v působnosti vedoucího Úřadu.  </w:t>
      </w:r>
    </w:p>
    <w:p w14:paraId="7B7AC6F2" w14:textId="77777777" w:rsidR="009F0E02" w:rsidRDefault="009F0E02" w:rsidP="009F0E02">
      <w:pPr>
        <w:spacing w:before="120" w:after="120"/>
      </w:pPr>
      <w:r>
        <w:t>Ředitele Odbor strategické komunikace státu řídí přímo vedoucí Úřadu.</w:t>
      </w:r>
    </w:p>
    <w:p w14:paraId="302F247B" w14:textId="77777777" w:rsidR="009F0E02" w:rsidRDefault="009F0E02" w:rsidP="009F0E02">
      <w:pPr>
        <w:spacing w:before="120" w:after="240"/>
      </w:pPr>
      <w:r>
        <w:t xml:space="preserve">Odbor strategické komunikace státu nemá obor státní služby a zaměstnanci vykonávají činnosti v pracovněprávním vztahu. </w:t>
      </w:r>
    </w:p>
    <w:p w14:paraId="1B97522F" w14:textId="77777777" w:rsidR="009F0E02" w:rsidRDefault="009F0E02" w:rsidP="009F0E02">
      <w:pPr>
        <w:spacing w:before="120" w:after="240"/>
      </w:pPr>
      <w:r>
        <w:t xml:space="preserve">Odbor strategické komunikace státu ve své působnosti  </w:t>
      </w:r>
    </w:p>
    <w:p w14:paraId="1738A434" w14:textId="77777777" w:rsidR="009F0E02" w:rsidRPr="009F6408" w:rsidRDefault="009F0E02" w:rsidP="009F0E02">
      <w:pPr>
        <w:pStyle w:val="Styl16"/>
        <w:numPr>
          <w:ilvl w:val="0"/>
          <w:numId w:val="5"/>
        </w:numPr>
      </w:pPr>
      <w:r w:rsidRPr="009F6408">
        <w:t>Zajišťuje</w:t>
      </w:r>
    </w:p>
    <w:p w14:paraId="73000B2C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>pravidelnou analýzu informačního prostředí,</w:t>
      </w:r>
    </w:p>
    <w:p w14:paraId="63B97E3C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>monitoring informačního prostředí a hrozeb s tím souvisejících,</w:t>
      </w:r>
    </w:p>
    <w:p w14:paraId="5E2CA953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>sekundární analýzy na bázi dostupných sociologických, vědeckých a mediálních studií,</w:t>
      </w:r>
    </w:p>
    <w:p w14:paraId="7268B3B6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>podklady pro strategickou komunikaci veřejných institucí,</w:t>
      </w:r>
    </w:p>
    <w:p w14:paraId="35C32FCC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 xml:space="preserve">doporučení adekvátních reakcí pro představitele veřejné správy, </w:t>
      </w:r>
    </w:p>
    <w:p w14:paraId="1C0D877E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 xml:space="preserve">odbornou přípravu mediálních kampaní vycházejících z komunikačních potřeb státu, </w:t>
      </w:r>
    </w:p>
    <w:p w14:paraId="4E13B335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 xml:space="preserve">tvorbu audiovizuálních produktů pro vedení kampaní a pro klíčové komunikátory, </w:t>
      </w:r>
    </w:p>
    <w:p w14:paraId="64CEC833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 xml:space="preserve">proaktivní sledování trendů v digitální komunikaci a sociálních médiích.  </w:t>
      </w:r>
    </w:p>
    <w:p w14:paraId="6BE34576" w14:textId="77777777" w:rsidR="009F0E02" w:rsidRPr="009F6408" w:rsidRDefault="009F0E02" w:rsidP="009F0E02">
      <w:pPr>
        <w:pStyle w:val="Styl16"/>
        <w:numPr>
          <w:ilvl w:val="0"/>
          <w:numId w:val="5"/>
        </w:numPr>
      </w:pPr>
      <w:r>
        <w:t>Zodpovídá</w:t>
      </w:r>
    </w:p>
    <w:p w14:paraId="08ECA027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 xml:space="preserve">za přípravu individuálních analýz, monitoring informačního prostředí, </w:t>
      </w:r>
    </w:p>
    <w:p w14:paraId="78C8BB60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>za pravidelný report informačního prostředí,</w:t>
      </w:r>
    </w:p>
    <w:p w14:paraId="47C94F74" w14:textId="77777777" w:rsidR="009F0E02" w:rsidRPr="0061739C" w:rsidRDefault="009F0E02" w:rsidP="009F0E02">
      <w:pPr>
        <w:pStyle w:val="ODRKA"/>
        <w:rPr>
          <w:color w:val="000000" w:themeColor="text1"/>
        </w:rPr>
      </w:pPr>
      <w:r w:rsidRPr="0061739C">
        <w:rPr>
          <w:color w:val="000000" w:themeColor="text1"/>
        </w:rPr>
        <w:t>za spolupráci s jinými resorty a institucemi v přípravě akutní a krizové komunikace.</w:t>
      </w:r>
    </w:p>
    <w:p w14:paraId="10F9FF78" w14:textId="77777777" w:rsidR="009F0E02" w:rsidRPr="009F6408" w:rsidRDefault="009F0E02" w:rsidP="009F0E02">
      <w:pPr>
        <w:pStyle w:val="Styl16"/>
        <w:numPr>
          <w:ilvl w:val="0"/>
          <w:numId w:val="5"/>
        </w:numPr>
      </w:pPr>
      <w:r>
        <w:t>Koordinuje</w:t>
      </w:r>
    </w:p>
    <w:p w14:paraId="61CA4867" w14:textId="77777777" w:rsidR="009F0E02" w:rsidRDefault="009F0E02" w:rsidP="009F0E02">
      <w:pPr>
        <w:pStyle w:val="ODRKA"/>
      </w:pPr>
      <w:r>
        <w:t xml:space="preserve">komunikaci klíčových složek státu ke strategické komunikaci státu, </w:t>
      </w:r>
    </w:p>
    <w:p w14:paraId="28487EE5" w14:textId="77777777" w:rsidR="009F0E02" w:rsidRDefault="009F0E02" w:rsidP="009F0E02">
      <w:pPr>
        <w:pStyle w:val="ODRKA"/>
      </w:pPr>
      <w:r>
        <w:t xml:space="preserve">komunikaci klíčových složek státu v případě krizových situací ve spolupráci s Ústředním krizovým štábem a jeho příslušnými orgány, tedy s Odbornou pracovní skupinou Ústředního krizového štábu pro koordinaci krizové komunikace, </w:t>
      </w:r>
    </w:p>
    <w:p w14:paraId="0038EB1E" w14:textId="77777777" w:rsidR="009F0E02" w:rsidRDefault="009F0E02" w:rsidP="009F0E02">
      <w:pPr>
        <w:pStyle w:val="ODRKA"/>
      </w:pPr>
      <w:r>
        <w:t>komunikační aktivity s externími partnery, včetně nevládních organizací a odborníků z akademické nebo soukromé sféry.</w:t>
      </w:r>
    </w:p>
    <w:p w14:paraId="22A07BCC" w14:textId="77777777" w:rsidR="009F0E02" w:rsidRDefault="009F0E02" w:rsidP="009F0E02">
      <w:pPr>
        <w:pStyle w:val="ODRKA"/>
        <w:numPr>
          <w:ilvl w:val="0"/>
          <w:numId w:val="0"/>
        </w:numPr>
        <w:ind w:firstLine="360"/>
      </w:pPr>
      <w:r>
        <w:t>(4) Zadává</w:t>
      </w:r>
    </w:p>
    <w:p w14:paraId="01BA06CC" w14:textId="77777777" w:rsidR="009F0E02" w:rsidRDefault="009F0E02" w:rsidP="009F0E02">
      <w:pPr>
        <w:pStyle w:val="ODRKA"/>
      </w:pPr>
      <w:r>
        <w:t xml:space="preserve">průzkumy veřejného mínění v otázkách relevantních pro strategickou komunikaci, </w:t>
      </w:r>
    </w:p>
    <w:p w14:paraId="58A37F1F" w14:textId="77777777" w:rsidR="009F0E02" w:rsidRDefault="009F0E02" w:rsidP="009F0E02">
      <w:pPr>
        <w:pStyle w:val="ODRKA"/>
      </w:pPr>
      <w:r>
        <w:t>externí tvorbu audiovizuálních produktů,</w:t>
      </w:r>
    </w:p>
    <w:p w14:paraId="1350BF41" w14:textId="77777777" w:rsidR="009F0E02" w:rsidRDefault="009F0E02" w:rsidP="009F0E02">
      <w:pPr>
        <w:pStyle w:val="ODRKA"/>
      </w:pPr>
      <w:r>
        <w:t xml:space="preserve">vývoj nových komunikačních nástrojů a technologií pro efektivnější dosah kampaní. </w:t>
      </w:r>
    </w:p>
    <w:p w14:paraId="1BC5D5D1" w14:textId="77777777" w:rsidR="009F0E02" w:rsidRDefault="009F0E02" w:rsidP="009F0E02">
      <w:pPr>
        <w:pStyle w:val="ODRKA"/>
        <w:numPr>
          <w:ilvl w:val="0"/>
          <w:numId w:val="0"/>
        </w:numPr>
        <w:ind w:firstLine="360"/>
      </w:pPr>
      <w:r>
        <w:t xml:space="preserve">(5) Zpracovává </w:t>
      </w:r>
    </w:p>
    <w:p w14:paraId="0FA8650E" w14:textId="77777777" w:rsidR="009F0E02" w:rsidRDefault="009F0E02" w:rsidP="009F0E02">
      <w:pPr>
        <w:pStyle w:val="ODRKA"/>
      </w:pPr>
      <w:r>
        <w:t xml:space="preserve">koncepční dokumenty v oblasti strategické komunikace, ve spolupráci s ústředními správními úřady, </w:t>
      </w:r>
    </w:p>
    <w:p w14:paraId="4A39916B" w14:textId="77777777" w:rsidR="009F0E02" w:rsidRDefault="009F0E02" w:rsidP="009F0E02">
      <w:pPr>
        <w:pStyle w:val="ODRKA"/>
        <w:ind w:left="709" w:hanging="349"/>
      </w:pPr>
      <w:r>
        <w:t xml:space="preserve">reporty a přehledy komunikačních témat, </w:t>
      </w:r>
    </w:p>
    <w:p w14:paraId="1D8C8CB7" w14:textId="77777777" w:rsidR="009F0E02" w:rsidRDefault="009F0E02" w:rsidP="009F0E02">
      <w:pPr>
        <w:pStyle w:val="ODRKA"/>
      </w:pPr>
      <w:r>
        <w:t xml:space="preserve">hodnocení dopadu realizovaných komunikačních aktivit a navrhuje opatření pro jejich optimalizaci. </w:t>
      </w:r>
    </w:p>
    <w:p w14:paraId="33FF0FF7" w14:textId="77777777" w:rsidR="009F0E02" w:rsidRDefault="009F0E02" w:rsidP="009F0E02">
      <w:pPr>
        <w:pStyle w:val="ODRKA"/>
        <w:numPr>
          <w:ilvl w:val="0"/>
          <w:numId w:val="0"/>
        </w:numPr>
        <w:ind w:left="142" w:firstLine="218"/>
      </w:pPr>
      <w:r>
        <w:t>(6) Podílí se</w:t>
      </w:r>
    </w:p>
    <w:p w14:paraId="5B143525" w14:textId="77777777" w:rsidR="009F0E02" w:rsidRDefault="009F0E02" w:rsidP="009F0E02">
      <w:pPr>
        <w:pStyle w:val="ODRKA"/>
        <w:numPr>
          <w:ilvl w:val="0"/>
          <w:numId w:val="0"/>
        </w:numPr>
        <w:ind w:left="705" w:hanging="345"/>
      </w:pPr>
      <w:r>
        <w:lastRenderedPageBreak/>
        <w:t xml:space="preserve">- </w:t>
      </w:r>
      <w:r>
        <w:tab/>
        <w:t xml:space="preserve">na řízení a plánování dlouhodobé politiky státu v oblasti strategické komunikace státu a za řízení a koordinaci společného postupu při čelení dezinformačním vlnám významného rozsahu, pod vedením vládního koordinátora strategické komunikace státu, </w:t>
      </w:r>
    </w:p>
    <w:p w14:paraId="3147B20C" w14:textId="77777777" w:rsidR="009F0E02" w:rsidRDefault="009F0E02" w:rsidP="009F0E02">
      <w:pPr>
        <w:pStyle w:val="ODRKA"/>
        <w:numPr>
          <w:ilvl w:val="0"/>
          <w:numId w:val="0"/>
        </w:numPr>
        <w:ind w:left="705" w:hanging="345"/>
      </w:pPr>
      <w:r>
        <w:t xml:space="preserve">- </w:t>
      </w:r>
      <w:r>
        <w:tab/>
        <w:t xml:space="preserve">na odborné a metodické pomoci ústředním správním úřadům v oblasti přípravy a realizace mediálních kampaní, </w:t>
      </w:r>
    </w:p>
    <w:p w14:paraId="26863587" w14:textId="77777777" w:rsidR="009F0E02" w:rsidRDefault="009F0E02" w:rsidP="009F0E02">
      <w:pPr>
        <w:pStyle w:val="ODRKA"/>
        <w:numPr>
          <w:ilvl w:val="0"/>
          <w:numId w:val="0"/>
        </w:numPr>
        <w:ind w:firstLine="360"/>
      </w:pPr>
      <w:r>
        <w:t xml:space="preserve">- </w:t>
      </w:r>
      <w:r>
        <w:tab/>
        <w:t xml:space="preserve">na vývoji a implementaci komunikačních plánů na národní úrovni. </w:t>
      </w:r>
    </w:p>
    <w:p w14:paraId="05C0343E" w14:textId="77777777" w:rsidR="009F0E02" w:rsidRPr="00571E7A" w:rsidRDefault="009F0E02" w:rsidP="009F0E02">
      <w:pPr>
        <w:spacing w:before="120" w:after="120"/>
        <w:rPr>
          <w:rFonts w:cs="Arial"/>
          <w:b/>
          <w:color w:val="000000" w:themeColor="text1"/>
          <w:szCs w:val="22"/>
        </w:rPr>
      </w:pPr>
      <w:r w:rsidRPr="00571E7A">
        <w:rPr>
          <w:rFonts w:cs="Arial"/>
          <w:color w:val="000000" w:themeColor="text1"/>
          <w:szCs w:val="22"/>
        </w:rPr>
        <w:t xml:space="preserve">Odbor se člení na </w:t>
      </w:r>
    </w:p>
    <w:p w14:paraId="39A0EAD7" w14:textId="77777777" w:rsidR="009F0E02" w:rsidRPr="00571E7A" w:rsidRDefault="009F0E02" w:rsidP="009F0E02">
      <w:pPr>
        <w:pStyle w:val="Body"/>
        <w:numPr>
          <w:ilvl w:val="0"/>
          <w:numId w:val="4"/>
        </w:numPr>
      </w:pPr>
      <w:r w:rsidRPr="00571E7A">
        <w:t xml:space="preserve">Oddělení </w:t>
      </w:r>
      <w:r>
        <w:t>plánů a analýz</w:t>
      </w:r>
      <w:r w:rsidRPr="00571E7A">
        <w:t>,</w:t>
      </w:r>
    </w:p>
    <w:p w14:paraId="6D5E1C69" w14:textId="77777777" w:rsidR="009F0E02" w:rsidRPr="00571E7A" w:rsidRDefault="009F0E02" w:rsidP="009F0E02">
      <w:pPr>
        <w:pStyle w:val="Body"/>
        <w:numPr>
          <w:ilvl w:val="0"/>
          <w:numId w:val="4"/>
        </w:numPr>
      </w:pPr>
      <w:r w:rsidRPr="00571E7A">
        <w:t xml:space="preserve">Oddělení </w:t>
      </w:r>
      <w:r>
        <w:t>tvorby a organizace</w:t>
      </w:r>
      <w:r w:rsidRPr="00571E7A">
        <w:t>.</w:t>
      </w:r>
    </w:p>
    <w:p w14:paraId="4E74CDF9" w14:textId="77777777" w:rsidR="009F0E02" w:rsidRPr="00E44AC9" w:rsidRDefault="009F0E02" w:rsidP="009F0E02">
      <w:pPr>
        <w:pStyle w:val="NAdpis3styl"/>
        <w:rPr>
          <w:rStyle w:val="normlnChar"/>
          <w:rFonts w:eastAsia="Calibri"/>
        </w:rPr>
      </w:pPr>
      <w:bookmarkStart w:id="2" w:name="_Toc178594479"/>
      <w:r>
        <w:t>7</w:t>
      </w:r>
      <w:r w:rsidRPr="00143191">
        <w:t xml:space="preserve">.1 </w:t>
      </w:r>
      <w:r w:rsidRPr="006926BF">
        <w:t>Oddělení plán</w:t>
      </w:r>
      <w:r>
        <w:t>ů a</w:t>
      </w:r>
      <w:r w:rsidRPr="006926BF">
        <w:t xml:space="preserve"> analýz</w:t>
      </w:r>
      <w:bookmarkEnd w:id="2"/>
    </w:p>
    <w:p w14:paraId="720E9D99" w14:textId="77777777" w:rsidR="009F0E02" w:rsidRPr="00571E7A" w:rsidRDefault="009F0E02" w:rsidP="009F0E02">
      <w:pPr>
        <w:pStyle w:val="Styl16"/>
        <w:numPr>
          <w:ilvl w:val="0"/>
          <w:numId w:val="2"/>
        </w:numPr>
      </w:pPr>
      <w:r>
        <w:t xml:space="preserve">Zpracovává </w:t>
      </w:r>
    </w:p>
    <w:p w14:paraId="35C0F61C" w14:textId="77777777" w:rsidR="009F0E02" w:rsidRPr="008428FC" w:rsidRDefault="009F0E02" w:rsidP="009F0E02">
      <w:pPr>
        <w:pStyle w:val="ODRKA"/>
        <w:rPr>
          <w:color w:val="000000" w:themeColor="text1"/>
          <w:szCs w:val="20"/>
        </w:rPr>
      </w:pPr>
      <w:r>
        <w:t>přípravu pravidelných analýz informačního prostředí, určených pro členy vlády a další relevantní adresáty napříč státní správou,</w:t>
      </w:r>
    </w:p>
    <w:p w14:paraId="46AE7001" w14:textId="77777777" w:rsidR="009F0E02" w:rsidRPr="008428FC" w:rsidRDefault="009F0E02" w:rsidP="009F0E02">
      <w:pPr>
        <w:pStyle w:val="ODRKA"/>
        <w:rPr>
          <w:color w:val="000000" w:themeColor="text1"/>
          <w:szCs w:val="20"/>
        </w:rPr>
      </w:pPr>
      <w:r>
        <w:t>přípravu individuálních analýz souvisejících se strategickou komunikací,</w:t>
      </w:r>
    </w:p>
    <w:p w14:paraId="2D0BBC6B" w14:textId="77777777" w:rsidR="009F0E02" w:rsidRPr="00AB2EA8" w:rsidRDefault="009F0E02" w:rsidP="009F0E02">
      <w:pPr>
        <w:pStyle w:val="ODRKA"/>
        <w:rPr>
          <w:color w:val="000000" w:themeColor="text1"/>
          <w:szCs w:val="20"/>
        </w:rPr>
      </w:pPr>
      <w:r>
        <w:t xml:space="preserve">přípravu komunikačních doporučení pro členy vlády, jednotlivé resorty a další adresáty napříč státní správou, </w:t>
      </w:r>
    </w:p>
    <w:p w14:paraId="3648177C" w14:textId="77777777" w:rsidR="009F0E02" w:rsidRPr="00AB2EA8" w:rsidRDefault="009F0E02" w:rsidP="009F0E02">
      <w:pPr>
        <w:pStyle w:val="ODRKA"/>
        <w:rPr>
          <w:color w:val="000000" w:themeColor="text1"/>
          <w:szCs w:val="20"/>
        </w:rPr>
      </w:pPr>
      <w:r>
        <w:t>monitoring a analýzu potenciálních hrozeb v informačním prostoru souvisejících s komunikační oblastí a doporučení adekvátní reakce, ve spolupráci s dalšími partnery ze státní správy,</w:t>
      </w:r>
    </w:p>
    <w:p w14:paraId="06B9B5E2" w14:textId="77777777" w:rsidR="009F0E02" w:rsidRDefault="009F0E02" w:rsidP="009F0E02">
      <w:pPr>
        <w:pStyle w:val="ODRKA"/>
      </w:pPr>
      <w:r>
        <w:t>koordinaci komunikace klíčových složek státu v případě krizových situací, ve spolupráci s Ústředním krizovým štábem a jeho příslušnými orgány, tedy s Odbornou pracovní skupinou Ústředního krizového štábu pro koordinaci krizové komunikace (PSKK),</w:t>
      </w:r>
    </w:p>
    <w:p w14:paraId="1D835DAB" w14:textId="77777777" w:rsidR="009F0E02" w:rsidRDefault="009F0E02" w:rsidP="009F0E02">
      <w:pPr>
        <w:pStyle w:val="ODRKA"/>
      </w:pPr>
      <w:r>
        <w:t>přípravu strategických a koncepčních dokumentů v oblasti dezinformací, ve spolupráci s vládním koordinátorem strategické komunikace státu,</w:t>
      </w:r>
    </w:p>
    <w:p w14:paraId="53AD364C" w14:textId="77777777" w:rsidR="009F0E02" w:rsidRDefault="009F0E02" w:rsidP="009F0E02">
      <w:pPr>
        <w:pStyle w:val="ODRKA"/>
      </w:pPr>
      <w:r>
        <w:t>výzkum a analýzu nových komunikačních trendů a technologií, které mohou být využity ve strategické komunikaci státu.</w:t>
      </w:r>
    </w:p>
    <w:p w14:paraId="3708DEE5" w14:textId="77777777" w:rsidR="009F0E02" w:rsidRPr="00571E7A" w:rsidRDefault="009F0E02" w:rsidP="009F0E02">
      <w:pPr>
        <w:pStyle w:val="Styl16"/>
        <w:numPr>
          <w:ilvl w:val="0"/>
          <w:numId w:val="2"/>
        </w:numPr>
      </w:pPr>
      <w:r>
        <w:t>Zajišťuje</w:t>
      </w:r>
    </w:p>
    <w:p w14:paraId="6A5BD67F" w14:textId="77777777" w:rsidR="009F0E02" w:rsidRPr="000F6DC0" w:rsidRDefault="009F0E02" w:rsidP="009F0E02">
      <w:pPr>
        <w:pStyle w:val="ODRKA"/>
        <w:rPr>
          <w:color w:val="000000" w:themeColor="text1"/>
          <w:szCs w:val="20"/>
        </w:rPr>
      </w:pPr>
      <w:r>
        <w:t xml:space="preserve">přípravu plánu strategické komunikace, </w:t>
      </w:r>
    </w:p>
    <w:p w14:paraId="6040C823" w14:textId="77777777" w:rsidR="009F0E02" w:rsidRPr="000F6DC0" w:rsidRDefault="009F0E02" w:rsidP="009F0E02">
      <w:pPr>
        <w:pStyle w:val="ODRKA"/>
        <w:rPr>
          <w:color w:val="000000" w:themeColor="text1"/>
          <w:szCs w:val="20"/>
        </w:rPr>
      </w:pPr>
      <w:r>
        <w:t>komunikační narativy pro potřeby ústředních správních úřadů,</w:t>
      </w:r>
    </w:p>
    <w:p w14:paraId="304AC62D" w14:textId="77777777" w:rsidR="009F0E02" w:rsidRPr="000F6DC0" w:rsidRDefault="009F0E02" w:rsidP="009F0E02">
      <w:pPr>
        <w:pStyle w:val="ODRKA"/>
        <w:rPr>
          <w:color w:val="000000" w:themeColor="text1"/>
          <w:szCs w:val="20"/>
        </w:rPr>
      </w:pPr>
      <w:r>
        <w:t>pravidelné benefity a konzultace pro vedoucí pracovníky veřejné správy.</w:t>
      </w:r>
    </w:p>
    <w:p w14:paraId="3FA16F8F" w14:textId="77777777" w:rsidR="009F0E02" w:rsidRPr="00710FE9" w:rsidRDefault="009F0E02" w:rsidP="009F0E02">
      <w:pPr>
        <w:pStyle w:val="NAdpis3styl"/>
      </w:pPr>
      <w:bookmarkStart w:id="3" w:name="_Toc178594480"/>
      <w:r w:rsidRPr="000E7ECD">
        <w:t>7</w:t>
      </w:r>
      <w:r w:rsidRPr="00710FE9">
        <w:t>.</w:t>
      </w:r>
      <w:r w:rsidRPr="000E7ECD">
        <w:t>2 Oddělení tvorby a organizace</w:t>
      </w:r>
      <w:bookmarkEnd w:id="3"/>
      <w:r w:rsidRPr="000E7ECD">
        <w:t xml:space="preserve"> </w:t>
      </w:r>
    </w:p>
    <w:p w14:paraId="2F41982B" w14:textId="77777777" w:rsidR="009F0E02" w:rsidRPr="00571E7A" w:rsidRDefault="009F0E02" w:rsidP="009F0E02">
      <w:pPr>
        <w:pStyle w:val="Styl16"/>
        <w:numPr>
          <w:ilvl w:val="0"/>
          <w:numId w:val="3"/>
        </w:numPr>
      </w:pPr>
      <w:r>
        <w:t xml:space="preserve">Zpracovává </w:t>
      </w:r>
    </w:p>
    <w:p w14:paraId="02776D96" w14:textId="77777777" w:rsidR="009F0E02" w:rsidRPr="00505EB9" w:rsidRDefault="009F0E02" w:rsidP="009F0E02">
      <w:pPr>
        <w:pStyle w:val="ODRKA"/>
        <w:rPr>
          <w:color w:val="000000" w:themeColor="text1"/>
          <w:szCs w:val="20"/>
        </w:rPr>
      </w:pPr>
      <w:r>
        <w:t>odbornou přípravu a zajištění mediálních kampaní vycházejících z komunikačních potřeb státu,</w:t>
      </w:r>
    </w:p>
    <w:p w14:paraId="3AB3BD4E" w14:textId="77777777" w:rsidR="009F0E02" w:rsidRDefault="009F0E02" w:rsidP="009F0E02">
      <w:pPr>
        <w:pStyle w:val="ODRKA"/>
      </w:pPr>
      <w:r>
        <w:t>reporty a přehledy mapující mediální ukazatele zásahu realizovaných mediálních kampaní,</w:t>
      </w:r>
    </w:p>
    <w:p w14:paraId="1C721A74" w14:textId="77777777" w:rsidR="009F0E02" w:rsidRDefault="009F0E02" w:rsidP="009F0E02">
      <w:pPr>
        <w:pStyle w:val="ODRKA"/>
      </w:pPr>
      <w:r>
        <w:t>produkci a distribuci audiovizuálních materiálů prostřednictvím různých médií a digitálních platforem.</w:t>
      </w:r>
    </w:p>
    <w:p w14:paraId="606D98B3" w14:textId="77777777" w:rsidR="009F0E02" w:rsidRPr="00571E7A" w:rsidRDefault="009F0E02" w:rsidP="009F0E02">
      <w:pPr>
        <w:pStyle w:val="Styl16"/>
        <w:numPr>
          <w:ilvl w:val="0"/>
          <w:numId w:val="3"/>
        </w:numPr>
      </w:pPr>
      <w:r>
        <w:t>Podílí se</w:t>
      </w:r>
    </w:p>
    <w:p w14:paraId="6787EC95" w14:textId="77777777" w:rsidR="009F0E02" w:rsidRPr="00505EB9" w:rsidRDefault="009F0E02" w:rsidP="009F0E02">
      <w:pPr>
        <w:pStyle w:val="ODRKA"/>
        <w:rPr>
          <w:color w:val="000000" w:themeColor="text1"/>
          <w:szCs w:val="20"/>
        </w:rPr>
      </w:pPr>
      <w:r>
        <w:lastRenderedPageBreak/>
        <w:t>na komunikaci se subjekty z oblasti médií, reklamních a mediálních agentur,</w:t>
      </w:r>
    </w:p>
    <w:p w14:paraId="648BFCFF" w14:textId="77777777" w:rsidR="009F0E02" w:rsidRDefault="009F0E02" w:rsidP="009F0E02">
      <w:pPr>
        <w:pStyle w:val="ODRKA"/>
      </w:pPr>
      <w:r>
        <w:t xml:space="preserve">na organizaci veřejných diskusích a informačních akcí zaměřených na posílení povědomí o strategických komunikačních iniciativních státu. </w:t>
      </w:r>
    </w:p>
    <w:p w14:paraId="45C356A1" w14:textId="77777777" w:rsidR="009C112B" w:rsidRDefault="009C112B"/>
    <w:sectPr w:rsidR="009C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61E"/>
    <w:multiLevelType w:val="hybridMultilevel"/>
    <w:tmpl w:val="69C8B50C"/>
    <w:lvl w:ilvl="0" w:tplc="26FA9BDE">
      <w:numFmt w:val="bullet"/>
      <w:pStyle w:val="ODRKA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7D5A42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607"/>
    <w:multiLevelType w:val="hybridMultilevel"/>
    <w:tmpl w:val="6970785E"/>
    <w:lvl w:ilvl="0" w:tplc="FFFFFFFF">
      <w:start w:val="1"/>
      <w:numFmt w:val="decimal"/>
      <w:lvlText w:val="(%1)"/>
      <w:lvlJc w:val="left"/>
      <w:pPr>
        <w:ind w:left="644" w:hanging="360"/>
      </w:pPr>
      <w:rPr>
        <w:rFonts w:ascii="Arial" w:eastAsiaTheme="minorHAnsi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3E1A3C"/>
    <w:multiLevelType w:val="hybridMultilevel"/>
    <w:tmpl w:val="77B6130A"/>
    <w:lvl w:ilvl="0" w:tplc="E536E962">
      <w:start w:val="1"/>
      <w:numFmt w:val="decimal"/>
      <w:lvlText w:val="(%1)"/>
      <w:lvlJc w:val="left"/>
      <w:pPr>
        <w:ind w:left="644" w:hanging="360"/>
      </w:pPr>
      <w:rPr>
        <w:rFonts w:ascii="Arial" w:eastAsiaTheme="minorHAnsi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lowerLetter"/>
      <w:lvlText w:val="%2."/>
      <w:lvlJc w:val="left"/>
      <w:pPr>
        <w:ind w:left="1364" w:hanging="360"/>
      </w:pPr>
    </w:lvl>
    <w:lvl w:ilvl="2" w:tplc="04050005" w:tentative="1">
      <w:start w:val="1"/>
      <w:numFmt w:val="lowerRoman"/>
      <w:lvlText w:val="%3."/>
      <w:lvlJc w:val="right"/>
      <w:pPr>
        <w:ind w:left="2084" w:hanging="180"/>
      </w:pPr>
    </w:lvl>
    <w:lvl w:ilvl="3" w:tplc="04050001" w:tentative="1">
      <w:start w:val="1"/>
      <w:numFmt w:val="decimal"/>
      <w:lvlText w:val="%4."/>
      <w:lvlJc w:val="left"/>
      <w:pPr>
        <w:ind w:left="2804" w:hanging="360"/>
      </w:pPr>
    </w:lvl>
    <w:lvl w:ilvl="4" w:tplc="04050003" w:tentative="1">
      <w:start w:val="1"/>
      <w:numFmt w:val="lowerLetter"/>
      <w:lvlText w:val="%5."/>
      <w:lvlJc w:val="left"/>
      <w:pPr>
        <w:ind w:left="3524" w:hanging="360"/>
      </w:pPr>
    </w:lvl>
    <w:lvl w:ilvl="5" w:tplc="04050005" w:tentative="1">
      <w:start w:val="1"/>
      <w:numFmt w:val="lowerRoman"/>
      <w:lvlText w:val="%6."/>
      <w:lvlJc w:val="right"/>
      <w:pPr>
        <w:ind w:left="4244" w:hanging="180"/>
      </w:pPr>
    </w:lvl>
    <w:lvl w:ilvl="6" w:tplc="04050001" w:tentative="1">
      <w:start w:val="1"/>
      <w:numFmt w:val="decimal"/>
      <w:lvlText w:val="%7."/>
      <w:lvlJc w:val="left"/>
      <w:pPr>
        <w:ind w:left="4964" w:hanging="360"/>
      </w:pPr>
    </w:lvl>
    <w:lvl w:ilvl="7" w:tplc="04050003" w:tentative="1">
      <w:start w:val="1"/>
      <w:numFmt w:val="lowerLetter"/>
      <w:lvlText w:val="%8."/>
      <w:lvlJc w:val="left"/>
      <w:pPr>
        <w:ind w:left="5684" w:hanging="360"/>
      </w:pPr>
    </w:lvl>
    <w:lvl w:ilvl="8" w:tplc="040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5673C"/>
    <w:multiLevelType w:val="hybridMultilevel"/>
    <w:tmpl w:val="A47A5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02"/>
    <w:rsid w:val="009C112B"/>
    <w:rsid w:val="009F0E02"/>
    <w:rsid w:val="00A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DA1D"/>
  <w15:chartTrackingRefBased/>
  <w15:docId w15:val="{C9B9CA38-FCF2-4744-B8C9-D3066C23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F0E02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0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styl">
    <w:name w:val="NAdpis 2 styl"/>
    <w:basedOn w:val="Normln"/>
    <w:link w:val="NAdpis2stylChar"/>
    <w:qFormat/>
    <w:rsid w:val="009F0E02"/>
    <w:pPr>
      <w:keepNext/>
      <w:spacing w:before="240" w:after="120"/>
      <w:jc w:val="center"/>
      <w:outlineLvl w:val="1"/>
    </w:pPr>
    <w:rPr>
      <w:rFonts w:eastAsia="Calibri" w:cs="Arial"/>
      <w:b/>
      <w:iCs/>
      <w:sz w:val="26"/>
      <w:szCs w:val="28"/>
      <w:lang w:eastAsia="en-US"/>
    </w:rPr>
  </w:style>
  <w:style w:type="character" w:customStyle="1" w:styleId="NAdpis2stylChar">
    <w:name w:val="NAdpis 2 styl Char"/>
    <w:link w:val="NAdpis2styl"/>
    <w:rsid w:val="009F0E02"/>
    <w:rPr>
      <w:rFonts w:ascii="Arial" w:eastAsia="Calibri" w:hAnsi="Arial" w:cs="Arial"/>
      <w:b/>
      <w:iCs/>
      <w:kern w:val="0"/>
      <w:sz w:val="26"/>
      <w:szCs w:val="28"/>
      <w14:ligatures w14:val="none"/>
    </w:rPr>
  </w:style>
  <w:style w:type="paragraph" w:customStyle="1" w:styleId="NAdpis3styl">
    <w:name w:val="NAdpis 3 styl"/>
    <w:basedOn w:val="Nadpis3"/>
    <w:link w:val="NAdpis3stylChar"/>
    <w:autoRedefine/>
    <w:qFormat/>
    <w:rsid w:val="009F0E02"/>
    <w:pPr>
      <w:keepLines w:val="0"/>
      <w:spacing w:before="240" w:after="120"/>
      <w:jc w:val="center"/>
    </w:pPr>
    <w:rPr>
      <w:rFonts w:ascii="Arial" w:eastAsia="Calibri" w:hAnsi="Arial" w:cs="Arial"/>
      <w:b/>
      <w:bCs/>
      <w:noProof/>
      <w:color w:val="000000" w:themeColor="text1"/>
      <w:sz w:val="26"/>
      <w:szCs w:val="26"/>
      <w:lang w:eastAsia="en-US"/>
    </w:rPr>
  </w:style>
  <w:style w:type="character" w:customStyle="1" w:styleId="NAdpis3stylChar">
    <w:name w:val="NAdpis 3 styl Char"/>
    <w:link w:val="NAdpis3styl"/>
    <w:rsid w:val="009F0E02"/>
    <w:rPr>
      <w:rFonts w:ascii="Arial" w:eastAsia="Calibri" w:hAnsi="Arial" w:cs="Arial"/>
      <w:b/>
      <w:bCs/>
      <w:noProof/>
      <w:color w:val="000000" w:themeColor="text1"/>
      <w:kern w:val="0"/>
      <w:sz w:val="26"/>
      <w:szCs w:val="26"/>
      <w14:ligatures w14:val="none"/>
    </w:rPr>
  </w:style>
  <w:style w:type="paragraph" w:customStyle="1" w:styleId="Body">
    <w:name w:val="Body"/>
    <w:basedOn w:val="Normln"/>
    <w:link w:val="BodyChar"/>
    <w:qFormat/>
    <w:rsid w:val="009F0E02"/>
    <w:pPr>
      <w:tabs>
        <w:tab w:val="left" w:pos="284"/>
      </w:tabs>
      <w:ind w:left="360"/>
    </w:pPr>
    <w:rPr>
      <w:color w:val="000000" w:themeColor="text1"/>
    </w:rPr>
  </w:style>
  <w:style w:type="paragraph" w:customStyle="1" w:styleId="ODRKA">
    <w:name w:val="ODRÁŽKA"/>
    <w:basedOn w:val="Normln"/>
    <w:link w:val="ODRKAChar"/>
    <w:qFormat/>
    <w:rsid w:val="009F0E02"/>
    <w:pPr>
      <w:numPr>
        <w:numId w:val="1"/>
      </w:numPr>
      <w:autoSpaceDE w:val="0"/>
      <w:autoSpaceDN w:val="0"/>
      <w:adjustRightInd w:val="0"/>
      <w:spacing w:after="120"/>
    </w:pPr>
    <w:rPr>
      <w:rFonts w:eastAsia="Calibri" w:cs="Arial"/>
      <w:color w:val="00000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rsid w:val="009F0E02"/>
    <w:rPr>
      <w:rFonts w:ascii="Arial" w:eastAsia="Calibri" w:hAnsi="Arial" w:cs="Arial"/>
      <w:color w:val="000000"/>
      <w:kern w:val="0"/>
      <w14:ligatures w14:val="none"/>
    </w:rPr>
  </w:style>
  <w:style w:type="paragraph" w:customStyle="1" w:styleId="Styl16">
    <w:name w:val="Styl16"/>
    <w:basedOn w:val="Normln"/>
    <w:link w:val="Styl16Char"/>
    <w:qFormat/>
    <w:rsid w:val="009F0E02"/>
    <w:pPr>
      <w:tabs>
        <w:tab w:val="left" w:pos="709"/>
      </w:tabs>
      <w:spacing w:before="240" w:after="120"/>
    </w:pPr>
    <w:rPr>
      <w:color w:val="000000" w:themeColor="text1"/>
    </w:rPr>
  </w:style>
  <w:style w:type="paragraph" w:customStyle="1" w:styleId="normln0">
    <w:name w:val="normální"/>
    <w:basedOn w:val="Body"/>
    <w:link w:val="normlnChar"/>
    <w:qFormat/>
    <w:rsid w:val="009F0E02"/>
    <w:pPr>
      <w:spacing w:after="120"/>
    </w:pPr>
  </w:style>
  <w:style w:type="character" w:customStyle="1" w:styleId="Styl16Char">
    <w:name w:val="Styl16 Char"/>
    <w:basedOn w:val="Standardnpsmoodstavce"/>
    <w:link w:val="Styl16"/>
    <w:rsid w:val="009F0E02"/>
    <w:rPr>
      <w:rFonts w:ascii="Arial" w:eastAsia="Times New Roman" w:hAnsi="Arial" w:cs="Times New Roman"/>
      <w:color w:val="000000" w:themeColor="text1"/>
      <w:kern w:val="0"/>
      <w:szCs w:val="24"/>
      <w:lang w:eastAsia="cs-CZ"/>
      <w14:ligatures w14:val="none"/>
    </w:rPr>
  </w:style>
  <w:style w:type="character" w:customStyle="1" w:styleId="BodyChar">
    <w:name w:val="Body Char"/>
    <w:basedOn w:val="Standardnpsmoodstavce"/>
    <w:link w:val="Body"/>
    <w:rsid w:val="009F0E02"/>
    <w:rPr>
      <w:rFonts w:ascii="Arial" w:eastAsia="Times New Roman" w:hAnsi="Arial" w:cs="Times New Roman"/>
      <w:color w:val="000000" w:themeColor="text1"/>
      <w:kern w:val="0"/>
      <w:szCs w:val="24"/>
      <w:lang w:eastAsia="cs-CZ"/>
      <w14:ligatures w14:val="none"/>
    </w:rPr>
  </w:style>
  <w:style w:type="character" w:customStyle="1" w:styleId="normlnChar">
    <w:name w:val="normální Char"/>
    <w:basedOn w:val="BodyChar"/>
    <w:link w:val="normln0"/>
    <w:rsid w:val="009F0E02"/>
    <w:rPr>
      <w:rFonts w:ascii="Arial" w:eastAsia="Times New Roman" w:hAnsi="Arial" w:cs="Times New Roman"/>
      <w:color w:val="000000" w:themeColor="text1"/>
      <w:kern w:val="0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0E0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Brabcová Ludmila</dc:creator>
  <cp:keywords/>
  <dc:description/>
  <cp:lastModifiedBy>Autor</cp:lastModifiedBy>
  <cp:revision>2</cp:revision>
  <dcterms:created xsi:type="dcterms:W3CDTF">2024-11-20T10:17:00Z</dcterms:created>
  <dcterms:modified xsi:type="dcterms:W3CDTF">2024-11-20T10:17:00Z</dcterms:modified>
</cp:coreProperties>
</file>