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D51D" w14:textId="4113F549" w:rsidR="006F3970" w:rsidRDefault="006F3970" w:rsidP="006F3970">
      <w:pPr>
        <w:pStyle w:val="ZKON"/>
        <w:tabs>
          <w:tab w:val="center" w:pos="4536"/>
        </w:tabs>
        <w:spacing w:after="360"/>
        <w:ind w:left="284"/>
        <w:jc w:val="right"/>
        <w:rPr>
          <w:rFonts w:ascii="Arial" w:hAnsi="Arial" w:cs="Arial"/>
          <w:b w:val="0"/>
          <w:caps w:val="0"/>
        </w:rPr>
      </w:pPr>
      <w:bookmarkStart w:id="0" w:name="_GoBack"/>
      <w:bookmarkEnd w:id="0"/>
      <w:r w:rsidRPr="006F3970">
        <w:rPr>
          <w:rFonts w:ascii="Arial" w:hAnsi="Arial" w:cs="Arial"/>
          <w:b w:val="0"/>
          <w:caps w:val="0"/>
        </w:rPr>
        <w:t>Příloha stanoviska předsedy LRV čj</w:t>
      </w:r>
      <w:r w:rsidR="003544A9">
        <w:rPr>
          <w:rFonts w:ascii="Arial" w:hAnsi="Arial" w:cs="Arial"/>
          <w:b w:val="0"/>
          <w:caps w:val="0"/>
        </w:rPr>
        <w:t>.</w:t>
      </w:r>
      <w:r w:rsidRPr="006F3970">
        <w:rPr>
          <w:rFonts w:ascii="Arial" w:hAnsi="Arial" w:cs="Arial"/>
          <w:b w:val="0"/>
          <w:caps w:val="0"/>
        </w:rPr>
        <w:t>1046/23</w:t>
      </w:r>
    </w:p>
    <w:p w14:paraId="6E3D23A1" w14:textId="77777777" w:rsidR="00DF6B1B" w:rsidRPr="00C17181" w:rsidRDefault="00DF6B1B" w:rsidP="00DF6B1B">
      <w:pPr>
        <w:pStyle w:val="Zhlav"/>
        <w:jc w:val="right"/>
      </w:pPr>
      <w:r>
        <w:t>III.</w:t>
      </w:r>
    </w:p>
    <w:p w14:paraId="6E3B05F3" w14:textId="77777777" w:rsidR="006F3970" w:rsidRPr="006F3970" w:rsidRDefault="006F3970" w:rsidP="006F3970">
      <w:pPr>
        <w:pStyle w:val="nadpiszkona"/>
      </w:pPr>
    </w:p>
    <w:p w14:paraId="75EC8CB5" w14:textId="4509BD88" w:rsidR="00704050" w:rsidRPr="009F73A2" w:rsidRDefault="00704050" w:rsidP="00FB77ED">
      <w:pPr>
        <w:pStyle w:val="ZKON"/>
        <w:tabs>
          <w:tab w:val="center" w:pos="4536"/>
        </w:tabs>
        <w:spacing w:after="360"/>
        <w:ind w:left="284"/>
        <w:rPr>
          <w:b w:val="0"/>
          <w:caps w:val="0"/>
          <w:spacing w:val="40"/>
        </w:rPr>
      </w:pPr>
      <w:r w:rsidRPr="009F73A2">
        <w:rPr>
          <w:b w:val="0"/>
          <w:caps w:val="0"/>
          <w:spacing w:val="40"/>
        </w:rPr>
        <w:t>Návrh</w:t>
      </w:r>
    </w:p>
    <w:p w14:paraId="0EDEF345" w14:textId="77777777" w:rsidR="00704050" w:rsidRPr="009F73A2" w:rsidRDefault="00704050" w:rsidP="00FB77ED">
      <w:pPr>
        <w:pStyle w:val="ZKON"/>
        <w:ind w:left="284"/>
        <w:rPr>
          <w:b w:val="0"/>
        </w:rPr>
      </w:pPr>
      <w:r w:rsidRPr="009F73A2">
        <w:t>ZÁKON</w:t>
      </w:r>
    </w:p>
    <w:p w14:paraId="1A2746C1" w14:textId="77777777" w:rsidR="00704050" w:rsidRPr="009F73A2" w:rsidRDefault="00704050" w:rsidP="00FB77ED">
      <w:pPr>
        <w:pStyle w:val="nadpiszkona"/>
        <w:ind w:left="284"/>
        <w:rPr>
          <w:b w:val="0"/>
        </w:rPr>
      </w:pPr>
      <w:r w:rsidRPr="009F73A2">
        <w:rPr>
          <w:b w:val="0"/>
        </w:rPr>
        <w:t>ze dne …,</w:t>
      </w:r>
    </w:p>
    <w:p w14:paraId="6FD225CA" w14:textId="3706295C" w:rsidR="00704050" w:rsidRPr="009F73A2" w:rsidRDefault="00704050" w:rsidP="00FB77ED">
      <w:pPr>
        <w:pStyle w:val="nadpiszkona"/>
        <w:ind w:left="284"/>
      </w:pPr>
      <w:r w:rsidRPr="009F73A2">
        <w:t>kterým se mění zákon č. 5</w:t>
      </w:r>
      <w:r w:rsidR="00315194" w:rsidRPr="009F73A2">
        <w:t>26</w:t>
      </w:r>
      <w:r w:rsidRPr="009F73A2">
        <w:t>/1990 Sb., o </w:t>
      </w:r>
      <w:r w:rsidR="00315194" w:rsidRPr="009F73A2">
        <w:t>cenách</w:t>
      </w:r>
      <w:r w:rsidRPr="009F73A2">
        <w:t>, ve znění pozdějších předpisů</w:t>
      </w:r>
      <w:r w:rsidR="00C42A32" w:rsidRPr="009F73A2">
        <w:t>,</w:t>
      </w:r>
      <w:r w:rsidR="0018685F" w:rsidRPr="009F73A2">
        <w:t xml:space="preserve"> </w:t>
      </w:r>
      <w:r w:rsidR="002C7A32" w:rsidRPr="009F73A2">
        <w:t>a další související zákony</w:t>
      </w:r>
    </w:p>
    <w:p w14:paraId="6C00A1C1" w14:textId="77777777" w:rsidR="00704050" w:rsidRPr="009F73A2" w:rsidRDefault="00704050" w:rsidP="00FB77ED">
      <w:pPr>
        <w:pStyle w:val="Parlament"/>
        <w:ind w:left="284"/>
      </w:pPr>
      <w:r w:rsidRPr="009F73A2">
        <w:t>Parlament se usnesl na tomto zákoně České republiky:</w:t>
      </w:r>
    </w:p>
    <w:p w14:paraId="625BCD22" w14:textId="77777777" w:rsidR="00577DD4" w:rsidRDefault="00577DD4" w:rsidP="00FB77ED">
      <w:pPr>
        <w:pStyle w:val="Paragraf"/>
        <w:ind w:left="284"/>
      </w:pPr>
    </w:p>
    <w:p w14:paraId="56A10FA0" w14:textId="2714C1CE" w:rsidR="00A716AC" w:rsidRPr="009F73A2" w:rsidRDefault="00A716AC" w:rsidP="00FB77ED">
      <w:pPr>
        <w:pStyle w:val="Paragraf"/>
        <w:ind w:left="284"/>
      </w:pPr>
      <w:r w:rsidRPr="009F73A2">
        <w:t>ČÁST PRVNÍ</w:t>
      </w:r>
    </w:p>
    <w:p w14:paraId="7BE14430" w14:textId="72DB57FC" w:rsidR="00A716AC" w:rsidRPr="00014E1E" w:rsidRDefault="00A716AC" w:rsidP="00FB77ED">
      <w:pPr>
        <w:pStyle w:val="Paragraf"/>
        <w:ind w:left="284"/>
        <w:rPr>
          <w:b/>
        </w:rPr>
      </w:pPr>
      <w:r w:rsidRPr="00014E1E">
        <w:rPr>
          <w:b/>
        </w:rPr>
        <w:t>Změna zákona o cenách</w:t>
      </w:r>
    </w:p>
    <w:p w14:paraId="6F4A4E30" w14:textId="2E2747A3" w:rsidR="00704050" w:rsidRPr="009F73A2" w:rsidRDefault="00704050" w:rsidP="00FB77ED">
      <w:pPr>
        <w:pStyle w:val="lnek"/>
        <w:ind w:left="284"/>
      </w:pPr>
      <w:r w:rsidRPr="009F73A2">
        <w:t xml:space="preserve">Čl. </w:t>
      </w:r>
      <w:r w:rsidR="002066AF">
        <w:t>I</w:t>
      </w:r>
    </w:p>
    <w:p w14:paraId="1D9E6AD5" w14:textId="553EF0E2" w:rsidR="008975FC" w:rsidRDefault="00704050" w:rsidP="00FB77ED">
      <w:pPr>
        <w:pStyle w:val="Textlnku"/>
        <w:ind w:left="284" w:firstLine="0"/>
      </w:pPr>
      <w:r w:rsidRPr="009F73A2">
        <w:t>Zákon č. 5</w:t>
      </w:r>
      <w:r w:rsidR="00315194" w:rsidRPr="009F73A2">
        <w:t>26</w:t>
      </w:r>
      <w:r w:rsidRPr="009F73A2">
        <w:t>/1990 Sb., o </w:t>
      </w:r>
      <w:r w:rsidR="00315194" w:rsidRPr="009F73A2">
        <w:t>cenách</w:t>
      </w:r>
      <w:r w:rsidRPr="009F73A2">
        <w:t>, ve znění zákona č. </w:t>
      </w:r>
      <w:r w:rsidR="00315194" w:rsidRPr="009F73A2">
        <w:t>135/1994 Sb., zákona č. 151/1997</w:t>
      </w:r>
      <w:r w:rsidR="00B830E0" w:rsidRPr="009F73A2">
        <w:t> </w:t>
      </w:r>
      <w:r w:rsidRPr="009F73A2">
        <w:t>Sb., zákona č. </w:t>
      </w:r>
      <w:r w:rsidR="00315194" w:rsidRPr="009F73A2">
        <w:t>29/2000</w:t>
      </w:r>
      <w:r w:rsidRPr="009F73A2">
        <w:t xml:space="preserve"> Sb., zákona č</w:t>
      </w:r>
      <w:r w:rsidR="00315194" w:rsidRPr="009F73A2">
        <w:t>. 141/2001</w:t>
      </w:r>
      <w:r w:rsidRPr="009F73A2">
        <w:t xml:space="preserve"> Sb., zákona č. </w:t>
      </w:r>
      <w:r w:rsidR="00315194" w:rsidRPr="009F73A2">
        <w:t>276/2002</w:t>
      </w:r>
      <w:r w:rsidRPr="009F73A2">
        <w:t xml:space="preserve"> Sb., zákona č. </w:t>
      </w:r>
      <w:r w:rsidR="00315194" w:rsidRPr="009F73A2">
        <w:t>124</w:t>
      </w:r>
      <w:r w:rsidRPr="009F73A2">
        <w:t>/200</w:t>
      </w:r>
      <w:r w:rsidR="00315194" w:rsidRPr="009F73A2">
        <w:t>3</w:t>
      </w:r>
      <w:r w:rsidR="00B830E0" w:rsidRPr="009F73A2">
        <w:t> </w:t>
      </w:r>
      <w:r w:rsidRPr="009F73A2">
        <w:t xml:space="preserve">Sb., </w:t>
      </w:r>
      <w:r w:rsidR="00DC0230">
        <w:t xml:space="preserve">zákona č. </w:t>
      </w:r>
      <w:r w:rsidR="00315194" w:rsidRPr="009F73A2">
        <w:t>354/2003</w:t>
      </w:r>
      <w:r w:rsidRPr="009F73A2">
        <w:t xml:space="preserve"> Sb., zákona č. </w:t>
      </w:r>
      <w:r w:rsidR="00315194" w:rsidRPr="009F73A2">
        <w:t>484/2004</w:t>
      </w:r>
      <w:r w:rsidRPr="009F73A2">
        <w:t xml:space="preserve"> Sb., zákona č. </w:t>
      </w:r>
      <w:r w:rsidR="00315194" w:rsidRPr="009F73A2">
        <w:t>217/2005</w:t>
      </w:r>
      <w:r w:rsidRPr="009F73A2">
        <w:t xml:space="preserve"> Sb., zákona č. </w:t>
      </w:r>
      <w:r w:rsidR="00315194" w:rsidRPr="009F73A2">
        <w:t>377/2005</w:t>
      </w:r>
      <w:r w:rsidRPr="009F73A2">
        <w:t xml:space="preserve"> Sb., zákona č. </w:t>
      </w:r>
      <w:r w:rsidR="00315194" w:rsidRPr="009F73A2">
        <w:t>230/2006</w:t>
      </w:r>
      <w:r w:rsidRPr="009F73A2">
        <w:t xml:space="preserve"> Sb., zákona č. </w:t>
      </w:r>
      <w:r w:rsidR="00315194" w:rsidRPr="009F73A2">
        <w:t>261/2007</w:t>
      </w:r>
      <w:r w:rsidRPr="009F73A2">
        <w:t xml:space="preserve"> Sb., zákona č. 183/20</w:t>
      </w:r>
      <w:r w:rsidR="00AC2BFE" w:rsidRPr="009F73A2">
        <w:t>08</w:t>
      </w:r>
      <w:r w:rsidRPr="009F73A2">
        <w:t xml:space="preserve"> Sb., zákona č. </w:t>
      </w:r>
      <w:r w:rsidR="00AC2BFE" w:rsidRPr="009F73A2">
        <w:t>403/2009</w:t>
      </w:r>
      <w:r w:rsidRPr="009F73A2">
        <w:t xml:space="preserve"> Sb., zákona č. </w:t>
      </w:r>
      <w:r w:rsidR="00AC2BFE" w:rsidRPr="009F73A2">
        <w:t>457</w:t>
      </w:r>
      <w:r w:rsidRPr="009F73A2">
        <w:t>/2011 Sb., zákona č. </w:t>
      </w:r>
      <w:r w:rsidR="00AC2BFE" w:rsidRPr="009F73A2">
        <w:t>18/2012</w:t>
      </w:r>
      <w:r w:rsidRPr="009F73A2">
        <w:t xml:space="preserve"> Sb.,</w:t>
      </w:r>
      <w:r w:rsidR="00FF196C" w:rsidRPr="009F73A2">
        <w:t xml:space="preserve"> zákona č.</w:t>
      </w:r>
      <w:r w:rsidRPr="009F73A2">
        <w:t xml:space="preserve"> </w:t>
      </w:r>
      <w:r w:rsidR="00AC2BFE" w:rsidRPr="009F73A2">
        <w:t>303</w:t>
      </w:r>
      <w:r w:rsidRPr="009F73A2">
        <w:t>/201</w:t>
      </w:r>
      <w:r w:rsidR="00AC2BFE" w:rsidRPr="009F73A2">
        <w:t>3</w:t>
      </w:r>
      <w:r w:rsidRPr="009F73A2">
        <w:t xml:space="preserve"> Sb., zákona č. </w:t>
      </w:r>
      <w:r w:rsidR="00AC2BFE" w:rsidRPr="009F73A2">
        <w:t>353</w:t>
      </w:r>
      <w:r w:rsidRPr="009F73A2">
        <w:t>/201</w:t>
      </w:r>
      <w:r w:rsidR="00AC2BFE" w:rsidRPr="009F73A2">
        <w:t>4</w:t>
      </w:r>
      <w:r w:rsidRPr="009F73A2">
        <w:t xml:space="preserve"> Sb., </w:t>
      </w:r>
      <w:r w:rsidR="00260719" w:rsidRPr="009F73A2">
        <w:t xml:space="preserve">zákona č. </w:t>
      </w:r>
      <w:r w:rsidR="00AC2BFE" w:rsidRPr="009F73A2">
        <w:t>452</w:t>
      </w:r>
      <w:r w:rsidRPr="009F73A2">
        <w:t>/201</w:t>
      </w:r>
      <w:r w:rsidR="00AC2BFE" w:rsidRPr="009F73A2">
        <w:t>6</w:t>
      </w:r>
      <w:r w:rsidRPr="009F73A2">
        <w:t xml:space="preserve"> Sb., zákona č. </w:t>
      </w:r>
      <w:r w:rsidR="00AC2BFE" w:rsidRPr="009F73A2">
        <w:t>183</w:t>
      </w:r>
      <w:r w:rsidRPr="009F73A2">
        <w:t>/201</w:t>
      </w:r>
      <w:r w:rsidR="00AC2BFE" w:rsidRPr="009F73A2">
        <w:t>7</w:t>
      </w:r>
      <w:r w:rsidRPr="009F73A2">
        <w:t xml:space="preserve"> Sb. a zákona č. </w:t>
      </w:r>
      <w:r w:rsidR="00AC2BFE" w:rsidRPr="009F73A2">
        <w:t>277</w:t>
      </w:r>
      <w:r w:rsidRPr="009F73A2">
        <w:t>/20</w:t>
      </w:r>
      <w:r w:rsidR="00AC2BFE" w:rsidRPr="009F73A2">
        <w:t>19</w:t>
      </w:r>
      <w:r w:rsidRPr="009F73A2">
        <w:t xml:space="preserve"> Sb., </w:t>
      </w:r>
      <w:r w:rsidR="00CA6041" w:rsidRPr="009F73A2">
        <w:t>se </w:t>
      </w:r>
      <w:r w:rsidRPr="009F73A2">
        <w:t>mění takto:</w:t>
      </w:r>
    </w:p>
    <w:p w14:paraId="401CA633" w14:textId="77777777" w:rsidR="008B54BE" w:rsidRPr="009F73A2" w:rsidRDefault="008B54BE" w:rsidP="00D8142F">
      <w:pPr>
        <w:pStyle w:val="Textlnku"/>
        <w:spacing w:before="120" w:after="240"/>
        <w:ind w:firstLine="0"/>
      </w:pPr>
    </w:p>
    <w:p w14:paraId="15D763BD" w14:textId="6AE4456F" w:rsidR="00E222F6" w:rsidRPr="009F73A2" w:rsidRDefault="00297373" w:rsidP="00C57E5D">
      <w:pPr>
        <w:pStyle w:val="Textbodu"/>
        <w:tabs>
          <w:tab w:val="clear" w:pos="852"/>
          <w:tab w:val="num" w:pos="851"/>
        </w:tabs>
        <w:ind w:left="851" w:hanging="567"/>
      </w:pPr>
      <w:r w:rsidRPr="009F73A2">
        <w:t xml:space="preserve">V </w:t>
      </w:r>
      <w:r w:rsidR="00E222F6" w:rsidRPr="009F73A2">
        <w:t>§ 1 ods</w:t>
      </w:r>
      <w:r w:rsidR="005D17ED">
        <w:t>tavec</w:t>
      </w:r>
      <w:r w:rsidR="00E222F6" w:rsidRPr="009F73A2">
        <w:t xml:space="preserve"> 1</w:t>
      </w:r>
      <w:r w:rsidR="006B6746">
        <w:t xml:space="preserve"> včetně poznámky pod čarou č. 14</w:t>
      </w:r>
      <w:r w:rsidR="00E222F6" w:rsidRPr="009F73A2">
        <w:t xml:space="preserve"> zní:</w:t>
      </w:r>
    </w:p>
    <w:p w14:paraId="1FEDA2F5" w14:textId="2B371120" w:rsidR="00C87C38" w:rsidRPr="009F73A2" w:rsidRDefault="00D977E8" w:rsidP="00D977E8">
      <w:pPr>
        <w:pStyle w:val="Textodstavce"/>
        <w:numPr>
          <w:ilvl w:val="0"/>
          <w:numId w:val="0"/>
        </w:numPr>
        <w:tabs>
          <w:tab w:val="num" w:pos="851"/>
        </w:tabs>
        <w:ind w:left="851" w:hanging="567"/>
      </w:pPr>
      <w:r>
        <w:tab/>
      </w:r>
      <w:r w:rsidR="003B2773" w:rsidRPr="009F73A2">
        <w:t xml:space="preserve">„(1) </w:t>
      </w:r>
      <w:r w:rsidR="00FF196C" w:rsidRPr="009F73A2">
        <w:t>Tento zákon</w:t>
      </w:r>
      <w:r w:rsidR="00E222F6" w:rsidRPr="009F73A2">
        <w:t xml:space="preserve"> </w:t>
      </w:r>
      <w:r w:rsidR="002F0CBB">
        <w:t>zapracovává příslušné předpisy Evropské unie</w:t>
      </w:r>
      <w:r w:rsidR="002F0CBB" w:rsidRPr="002F0CBB">
        <w:rPr>
          <w:vertAlign w:val="superscript"/>
        </w:rPr>
        <w:t>14)</w:t>
      </w:r>
      <w:r w:rsidR="002F0CBB">
        <w:t xml:space="preserve"> a </w:t>
      </w:r>
      <w:r w:rsidR="00E222F6" w:rsidRPr="009F73A2">
        <w:t>upravuje</w:t>
      </w:r>
    </w:p>
    <w:p w14:paraId="119FBC32" w14:textId="550D3D32" w:rsidR="006061BA" w:rsidRPr="009F73A2" w:rsidRDefault="00D977E8" w:rsidP="00D977E8">
      <w:pPr>
        <w:pStyle w:val="Textbodu"/>
        <w:numPr>
          <w:ilvl w:val="0"/>
          <w:numId w:val="0"/>
        </w:numPr>
        <w:tabs>
          <w:tab w:val="num" w:pos="851"/>
        </w:tabs>
        <w:spacing w:before="120" w:after="120"/>
        <w:ind w:left="851" w:hanging="567"/>
      </w:pPr>
      <w:r>
        <w:tab/>
      </w:r>
      <w:r w:rsidR="00421EFF" w:rsidRPr="009F73A2">
        <w:t xml:space="preserve">a) </w:t>
      </w:r>
      <w:r w:rsidR="00E222F6" w:rsidRPr="009F73A2">
        <w:t xml:space="preserve">uplatňování, regulaci a kontrolu cen </w:t>
      </w:r>
      <w:r w:rsidR="00E222F6" w:rsidRPr="00EE25AD">
        <w:rPr>
          <w:strike/>
          <w:highlight w:val="yellow"/>
        </w:rPr>
        <w:t>výrobků, výkonů, prací a služeb (dále jen „</w:t>
      </w:r>
      <w:r w:rsidR="00E222F6" w:rsidRPr="009F73A2">
        <w:t>zboží</w:t>
      </w:r>
      <w:r w:rsidR="00E222F6" w:rsidRPr="00EE25AD">
        <w:rPr>
          <w:strike/>
          <w:highlight w:val="yellow"/>
        </w:rPr>
        <w:t>“)</w:t>
      </w:r>
      <w:r w:rsidR="00E222F6" w:rsidRPr="009F73A2">
        <w:t xml:space="preserve"> pro tuzemský trh,</w:t>
      </w:r>
    </w:p>
    <w:p w14:paraId="678588F6" w14:textId="09B8FBF0" w:rsidR="008F6A7E" w:rsidRPr="007A17F1" w:rsidRDefault="00D977E8" w:rsidP="008F6A7E">
      <w:pPr>
        <w:pStyle w:val="Textbodu"/>
        <w:numPr>
          <w:ilvl w:val="0"/>
          <w:numId w:val="0"/>
        </w:numPr>
        <w:tabs>
          <w:tab w:val="num" w:pos="851"/>
        </w:tabs>
        <w:spacing w:before="120" w:after="120"/>
        <w:ind w:left="851" w:hanging="567"/>
        <w:rPr>
          <w:strike/>
          <w:highlight w:val="yellow"/>
        </w:rPr>
      </w:pPr>
      <w:r>
        <w:tab/>
      </w:r>
      <w:r w:rsidR="00421EFF" w:rsidRPr="009F73A2">
        <w:t xml:space="preserve">b) </w:t>
      </w:r>
      <w:r w:rsidR="008F6A7E" w:rsidRPr="008F6A7E">
        <w:t xml:space="preserve">působnost </w:t>
      </w:r>
      <w:r w:rsidR="007A17F1" w:rsidRPr="00A65793">
        <w:rPr>
          <w:color w:val="FF0000"/>
          <w:highlight w:val="yellow"/>
        </w:rPr>
        <w:t xml:space="preserve">a </w:t>
      </w:r>
      <w:r w:rsidR="001A10D3">
        <w:rPr>
          <w:color w:val="FF0000"/>
          <w:highlight w:val="yellow"/>
        </w:rPr>
        <w:t xml:space="preserve">některé </w:t>
      </w:r>
      <w:r w:rsidR="007A17F1" w:rsidRPr="00A65793">
        <w:rPr>
          <w:color w:val="FF0000"/>
          <w:highlight w:val="yellow"/>
        </w:rPr>
        <w:t>postup</w:t>
      </w:r>
      <w:r w:rsidR="001A10D3">
        <w:rPr>
          <w:color w:val="FF0000"/>
          <w:highlight w:val="yellow"/>
        </w:rPr>
        <w:t>y</w:t>
      </w:r>
      <w:r w:rsidR="007A17F1" w:rsidRPr="00A65793">
        <w:rPr>
          <w:color w:val="FF0000"/>
          <w:highlight w:val="yellow"/>
        </w:rPr>
        <w:t xml:space="preserve"> cenových</w:t>
      </w:r>
      <w:r w:rsidR="007A17F1" w:rsidRPr="008F6A7E">
        <w:t xml:space="preserve"> </w:t>
      </w:r>
      <w:r w:rsidR="008F6A7E" w:rsidRPr="00EE25AD">
        <w:t xml:space="preserve">orgánů </w:t>
      </w:r>
      <w:r w:rsidR="008F6A7E" w:rsidRPr="007A17F1">
        <w:rPr>
          <w:strike/>
          <w:highlight w:val="yellow"/>
        </w:rPr>
        <w:t>moci výkonné a orgánů územních samosprávných celků v oblasti cen,</w:t>
      </w:r>
    </w:p>
    <w:p w14:paraId="0E466E8E" w14:textId="48485A75" w:rsidR="002F0CBB" w:rsidRPr="00C129CC" w:rsidRDefault="008F6A7E" w:rsidP="007A17F1">
      <w:pPr>
        <w:pStyle w:val="Textbodu"/>
        <w:numPr>
          <w:ilvl w:val="0"/>
          <w:numId w:val="0"/>
        </w:numPr>
        <w:tabs>
          <w:tab w:val="num" w:pos="851"/>
        </w:tabs>
        <w:spacing w:before="120"/>
        <w:ind w:left="851"/>
      </w:pPr>
      <w:r w:rsidRPr="007A17F1">
        <w:rPr>
          <w:strike/>
          <w:highlight w:val="yellow"/>
        </w:rPr>
        <w:t>c) postup orgánů moci výkonné a orgánů územních samosprávných celků,  pokud vykonávají podle tohoto zákona působnost v oblasti cen</w:t>
      </w:r>
      <w:r w:rsidR="00704286" w:rsidRPr="007A17F1">
        <w:rPr>
          <w:strike/>
          <w:highlight w:val="yellow"/>
        </w:rPr>
        <w:t>,</w:t>
      </w:r>
      <w:r w:rsidRPr="007A17F1">
        <w:rPr>
          <w:strike/>
          <w:highlight w:val="yellow"/>
        </w:rPr>
        <w:t xml:space="preserve"> (dále jen „cenov</w:t>
      </w:r>
      <w:r w:rsidR="00666A03" w:rsidRPr="007A17F1">
        <w:rPr>
          <w:strike/>
          <w:highlight w:val="yellow"/>
        </w:rPr>
        <w:t>ý orgán</w:t>
      </w:r>
      <w:r w:rsidRPr="007A17F1">
        <w:rPr>
          <w:strike/>
          <w:highlight w:val="yellow"/>
        </w:rPr>
        <w:t>“)</w:t>
      </w:r>
      <w:r w:rsidRPr="00C129CC">
        <w:t>.</w:t>
      </w:r>
    </w:p>
    <w:p w14:paraId="6ED0363C" w14:textId="77777777" w:rsidR="002F0CBB" w:rsidRPr="002F0CBB" w:rsidRDefault="002F0CBB" w:rsidP="002F0CBB">
      <w:pPr>
        <w:widowControl w:val="0"/>
        <w:tabs>
          <w:tab w:val="num" w:pos="851"/>
        </w:tabs>
        <w:autoSpaceDE w:val="0"/>
        <w:autoSpaceDN w:val="0"/>
        <w:adjustRightInd w:val="0"/>
        <w:ind w:left="851" w:hanging="567"/>
      </w:pPr>
      <w:r w:rsidRPr="00C129CC">
        <w:rPr>
          <w:szCs w:val="24"/>
        </w:rPr>
        <w:tab/>
      </w:r>
      <w:r w:rsidRPr="00C129CC">
        <w:t>_____________________</w:t>
      </w:r>
    </w:p>
    <w:p w14:paraId="52D93641" w14:textId="7046D414" w:rsidR="00C87C38" w:rsidRDefault="002F0CBB" w:rsidP="002F0CBB">
      <w:pPr>
        <w:widowControl w:val="0"/>
        <w:tabs>
          <w:tab w:val="num" w:pos="851"/>
        </w:tabs>
        <w:autoSpaceDE w:val="0"/>
        <w:autoSpaceDN w:val="0"/>
        <w:adjustRightInd w:val="0"/>
        <w:spacing w:after="240"/>
        <w:ind w:left="851" w:hanging="567"/>
      </w:pPr>
      <w:r w:rsidRPr="002F0CBB">
        <w:tab/>
      </w:r>
      <w:r w:rsidRPr="00182F11">
        <w:rPr>
          <w:u w:val="single"/>
          <w:vertAlign w:val="superscript"/>
        </w:rPr>
        <w:t>14)</w:t>
      </w:r>
      <w:r w:rsidRPr="00182F11">
        <w:rPr>
          <w:u w:val="single"/>
        </w:rPr>
        <w:t xml:space="preserve"> Směrnice Evropského parlamentu a Rady 98/6/ES ze dne 16. února 1998 o ochraně spotřebitelů při označování cen výrobků nabízených spotřebiteli</w:t>
      </w:r>
      <w:r w:rsidR="00E92202" w:rsidRPr="00182F11">
        <w:rPr>
          <w:u w:val="single"/>
        </w:rPr>
        <w:t>, ve znění směrnice Evropského parlamentu a Rady (EU) 2019/2161</w:t>
      </w:r>
      <w:r w:rsidRPr="00182F11">
        <w:rPr>
          <w:u w:val="single"/>
        </w:rPr>
        <w:t>.</w:t>
      </w:r>
      <w:r w:rsidR="008F6A7E">
        <w:t>“.</w:t>
      </w:r>
    </w:p>
    <w:p w14:paraId="676E02A2" w14:textId="2E6AAD3B" w:rsidR="005D3341" w:rsidRDefault="005D3341" w:rsidP="005D3341">
      <w:pPr>
        <w:pStyle w:val="Textbodu"/>
        <w:numPr>
          <w:ilvl w:val="0"/>
          <w:numId w:val="0"/>
        </w:numPr>
        <w:spacing w:before="240" w:after="240"/>
        <w:ind w:left="1136" w:hanging="285"/>
        <w:rPr>
          <w:bCs/>
          <w:i/>
          <w:iCs/>
          <w:szCs w:val="24"/>
        </w:rPr>
      </w:pPr>
      <w:r w:rsidRPr="00FC5884">
        <w:rPr>
          <w:bCs/>
          <w:i/>
          <w:iCs/>
          <w:szCs w:val="24"/>
        </w:rPr>
        <w:t xml:space="preserve">CELEX: </w:t>
      </w:r>
      <w:r w:rsidRPr="009E5E41">
        <w:rPr>
          <w:bCs/>
          <w:i/>
          <w:iCs/>
          <w:szCs w:val="24"/>
        </w:rPr>
        <w:t>31998L0006</w:t>
      </w:r>
    </w:p>
    <w:p w14:paraId="4D847FB5" w14:textId="4EFB5F23" w:rsidR="00DB2CF5" w:rsidRPr="00A42BA5" w:rsidRDefault="00DB2CF5" w:rsidP="005D3341">
      <w:pPr>
        <w:pStyle w:val="Textbodu"/>
        <w:numPr>
          <w:ilvl w:val="0"/>
          <w:numId w:val="0"/>
        </w:numPr>
        <w:spacing w:before="240" w:after="240"/>
        <w:ind w:left="1136" w:hanging="285"/>
        <w:rPr>
          <w:szCs w:val="24"/>
        </w:rPr>
      </w:pPr>
      <w:r w:rsidRPr="009027A8">
        <w:rPr>
          <w:i/>
          <w:color w:val="FF0000"/>
          <w:highlight w:val="yellow"/>
        </w:rPr>
        <w:t>CELEX 32019L2161</w:t>
      </w:r>
    </w:p>
    <w:p w14:paraId="3EFA9E63" w14:textId="783BF812" w:rsidR="000B4A95" w:rsidRPr="00494434" w:rsidRDefault="000B4A95" w:rsidP="00BD77F2">
      <w:pPr>
        <w:pStyle w:val="Textbodu"/>
        <w:tabs>
          <w:tab w:val="clear" w:pos="852"/>
          <w:tab w:val="num" w:pos="851"/>
        </w:tabs>
        <w:spacing w:after="240"/>
        <w:ind w:left="851" w:hanging="567"/>
      </w:pPr>
      <w:r w:rsidRPr="009F73A2">
        <w:lastRenderedPageBreak/>
        <w:t xml:space="preserve">V § 1 </w:t>
      </w:r>
      <w:r w:rsidRPr="00494434">
        <w:rPr>
          <w:strike/>
          <w:highlight w:val="yellow"/>
        </w:rPr>
        <w:t>odst.</w:t>
      </w:r>
      <w:r w:rsidRPr="009F73A2">
        <w:t xml:space="preserve"> </w:t>
      </w:r>
      <w:r w:rsidR="00494434" w:rsidRPr="00494434">
        <w:rPr>
          <w:color w:val="FF0000"/>
          <w:highlight w:val="yellow"/>
        </w:rPr>
        <w:t>odstavec</w:t>
      </w:r>
      <w:r w:rsidR="00494434">
        <w:t xml:space="preserve"> </w:t>
      </w:r>
      <w:r w:rsidRPr="009F73A2">
        <w:t xml:space="preserve">2 </w:t>
      </w:r>
      <w:r w:rsidRPr="00494434">
        <w:rPr>
          <w:strike/>
          <w:highlight w:val="yellow"/>
        </w:rPr>
        <w:t>písm</w:t>
      </w:r>
      <w:r w:rsidR="00182F11" w:rsidRPr="00494434">
        <w:rPr>
          <w:strike/>
          <w:highlight w:val="yellow"/>
        </w:rPr>
        <w:t>.</w:t>
      </w:r>
      <w:r w:rsidRPr="00494434">
        <w:rPr>
          <w:strike/>
          <w:highlight w:val="yellow"/>
        </w:rPr>
        <w:t xml:space="preserve"> a) </w:t>
      </w:r>
      <w:r w:rsidR="00BD77F2" w:rsidRPr="00494434">
        <w:rPr>
          <w:strike/>
          <w:highlight w:val="yellow"/>
        </w:rPr>
        <w:t>se slovo „sjednaná“</w:t>
      </w:r>
      <w:r w:rsidR="00494434">
        <w:rPr>
          <w:strike/>
          <w:highlight w:val="yellow"/>
        </w:rPr>
        <w:t xml:space="preserve"> nahrazuje slovem „uplatňovaná“</w:t>
      </w:r>
      <w:r w:rsidR="00494434">
        <w:rPr>
          <w:strike/>
          <w:u w:val="single"/>
        </w:rPr>
        <w:t xml:space="preserve"> </w:t>
      </w:r>
      <w:r w:rsidR="00494434" w:rsidRPr="00494434">
        <w:rPr>
          <w:color w:val="FF0000"/>
          <w:highlight w:val="yellow"/>
        </w:rPr>
        <w:t>zní:</w:t>
      </w:r>
    </w:p>
    <w:p w14:paraId="06B26673" w14:textId="77777777" w:rsidR="00494434" w:rsidRPr="00494434" w:rsidRDefault="00494434" w:rsidP="00EE25AD">
      <w:pPr>
        <w:spacing w:before="120" w:after="120" w:line="276" w:lineRule="auto"/>
        <w:ind w:left="709"/>
        <w:rPr>
          <w:color w:val="FF0000"/>
          <w:szCs w:val="24"/>
          <w:highlight w:val="yellow"/>
        </w:rPr>
      </w:pPr>
      <w:r w:rsidRPr="00494434">
        <w:rPr>
          <w:color w:val="FF0000"/>
          <w:highlight w:val="yellow"/>
        </w:rPr>
        <w:t>„</w:t>
      </w:r>
      <w:r w:rsidRPr="00494434">
        <w:rPr>
          <w:color w:val="FF0000"/>
          <w:szCs w:val="24"/>
          <w:highlight w:val="yellow"/>
        </w:rPr>
        <w:t>(2) Pro účely tohoto zákona se rozumí</w:t>
      </w:r>
    </w:p>
    <w:p w14:paraId="0510EF2C" w14:textId="77777777" w:rsidR="00494434" w:rsidRPr="00494434" w:rsidRDefault="00494434" w:rsidP="00EE25AD">
      <w:pPr>
        <w:spacing w:before="120" w:after="120" w:line="276" w:lineRule="auto"/>
        <w:ind w:left="709"/>
        <w:rPr>
          <w:rStyle w:val="Zdraznnjemn"/>
          <w:strike w:val="0"/>
          <w:color w:val="FF0000"/>
          <w:highlight w:val="yellow"/>
        </w:rPr>
      </w:pPr>
      <w:r w:rsidRPr="00494434">
        <w:rPr>
          <w:rStyle w:val="Zdraznnjemn"/>
          <w:strike w:val="0"/>
          <w:color w:val="FF0000"/>
          <w:highlight w:val="yellow"/>
        </w:rPr>
        <w:t>a) zbožím výrobky, výkony, práce a služby,</w:t>
      </w:r>
    </w:p>
    <w:p w14:paraId="75B41098" w14:textId="77777777" w:rsidR="00494434" w:rsidRPr="00494434" w:rsidRDefault="00494434" w:rsidP="00EE25AD">
      <w:pPr>
        <w:spacing w:before="120" w:after="120" w:line="276" w:lineRule="auto"/>
        <w:ind w:left="709"/>
        <w:rPr>
          <w:rStyle w:val="Zdraznnjemn"/>
          <w:strike w:val="0"/>
          <w:color w:val="FF0000"/>
          <w:highlight w:val="yellow"/>
        </w:rPr>
      </w:pPr>
      <w:r w:rsidRPr="00494434">
        <w:rPr>
          <w:rStyle w:val="Zdraznnjemn"/>
          <w:strike w:val="0"/>
          <w:color w:val="FF0000"/>
          <w:highlight w:val="yellow"/>
        </w:rPr>
        <w:t>b) cenou peněžní částka uplatňovaná při nákupu a prodeji zboží podle § 2 až 13,</w:t>
      </w:r>
    </w:p>
    <w:p w14:paraId="17ED9E78" w14:textId="77777777" w:rsidR="00494434" w:rsidRPr="00494434" w:rsidRDefault="00494434" w:rsidP="00EE25AD">
      <w:pPr>
        <w:spacing w:before="120" w:after="120" w:line="276" w:lineRule="auto"/>
        <w:ind w:left="709"/>
        <w:rPr>
          <w:color w:val="FF0000"/>
          <w:szCs w:val="24"/>
          <w:highlight w:val="yellow"/>
        </w:rPr>
      </w:pPr>
      <w:r w:rsidRPr="00494434">
        <w:rPr>
          <w:color w:val="FF0000"/>
          <w:szCs w:val="24"/>
          <w:highlight w:val="yellow"/>
        </w:rPr>
        <w:t>c) uplatňováním ceny její nabízení, sjednávání nebo požadování,</w:t>
      </w:r>
    </w:p>
    <w:p w14:paraId="11E50FD4" w14:textId="77777777" w:rsidR="00494434" w:rsidRPr="00494434" w:rsidRDefault="00494434" w:rsidP="00EE25AD">
      <w:pPr>
        <w:spacing w:before="120" w:after="120" w:line="276" w:lineRule="auto"/>
        <w:ind w:left="709"/>
        <w:rPr>
          <w:color w:val="FF0000"/>
          <w:szCs w:val="24"/>
          <w:highlight w:val="yellow"/>
        </w:rPr>
      </w:pPr>
      <w:r w:rsidRPr="00494434">
        <w:rPr>
          <w:color w:val="FF0000"/>
          <w:szCs w:val="24"/>
          <w:highlight w:val="yellow"/>
        </w:rPr>
        <w:t>d) prodávajícím osoba, která uplatňuje cenu na straně nabídky,</w:t>
      </w:r>
    </w:p>
    <w:p w14:paraId="1B9CEE44" w14:textId="77777777" w:rsidR="00494434" w:rsidRPr="00494434" w:rsidRDefault="00494434" w:rsidP="00EE25AD">
      <w:pPr>
        <w:spacing w:before="120" w:after="120" w:line="276" w:lineRule="auto"/>
        <w:ind w:left="709"/>
        <w:rPr>
          <w:color w:val="FF0000"/>
          <w:szCs w:val="24"/>
          <w:highlight w:val="yellow"/>
        </w:rPr>
      </w:pPr>
      <w:r w:rsidRPr="00494434">
        <w:rPr>
          <w:color w:val="FF0000"/>
          <w:szCs w:val="24"/>
          <w:highlight w:val="yellow"/>
        </w:rPr>
        <w:t>e) kupujícím osoba, která uplatňuje cenu na straně poptávky,</w:t>
      </w:r>
    </w:p>
    <w:p w14:paraId="6E6D6DA8" w14:textId="77777777" w:rsidR="00494434" w:rsidRPr="00F811D5" w:rsidRDefault="00494434" w:rsidP="00EE25AD">
      <w:pPr>
        <w:spacing w:before="120" w:after="120" w:line="276" w:lineRule="auto"/>
        <w:ind w:left="993" w:hanging="284"/>
        <w:rPr>
          <w:color w:val="FF0000"/>
          <w:szCs w:val="24"/>
          <w:highlight w:val="yellow"/>
          <w:u w:val="single"/>
        </w:rPr>
      </w:pPr>
      <w:r w:rsidRPr="00F811D5">
        <w:rPr>
          <w:color w:val="FF0000"/>
          <w:szCs w:val="24"/>
          <w:highlight w:val="yellow"/>
          <w:u w:val="single"/>
        </w:rPr>
        <w:t>f) spotřebitelem fyzická osoba, která nejedná v rámci své podnikatelské činnosti nebo v rámci samostatného výkonu svého povolání,</w:t>
      </w:r>
    </w:p>
    <w:p w14:paraId="7714C6C1" w14:textId="445EF824" w:rsidR="00494434" w:rsidRPr="00494434" w:rsidRDefault="00494434" w:rsidP="00EE25AD">
      <w:pPr>
        <w:spacing w:before="120" w:after="120" w:line="276" w:lineRule="auto"/>
        <w:ind w:left="993" w:hanging="284"/>
        <w:rPr>
          <w:color w:val="FF0000"/>
          <w:szCs w:val="24"/>
          <w:highlight w:val="yellow"/>
        </w:rPr>
      </w:pPr>
      <w:r w:rsidRPr="00494434">
        <w:rPr>
          <w:color w:val="FF0000"/>
          <w:szCs w:val="24"/>
          <w:highlight w:val="yellow"/>
        </w:rPr>
        <w:t>g) cenovým orgánem</w:t>
      </w:r>
      <w:r w:rsidRPr="00494434">
        <w:rPr>
          <w:color w:val="FF0000"/>
          <w:highlight w:val="yellow"/>
        </w:rPr>
        <w:t xml:space="preserve"> </w:t>
      </w:r>
      <w:r>
        <w:rPr>
          <w:color w:val="FF0000"/>
          <w:highlight w:val="yellow"/>
        </w:rPr>
        <w:t>orgán</w:t>
      </w:r>
      <w:r w:rsidRPr="00494434">
        <w:rPr>
          <w:color w:val="FF0000"/>
          <w:highlight w:val="yellow"/>
        </w:rPr>
        <w:t xml:space="preserve"> moci </w:t>
      </w:r>
      <w:r>
        <w:rPr>
          <w:color w:val="FF0000"/>
          <w:highlight w:val="yellow"/>
        </w:rPr>
        <w:t xml:space="preserve">výkonné nebo </w:t>
      </w:r>
      <w:r w:rsidR="00310DC1">
        <w:rPr>
          <w:color w:val="FF0000"/>
          <w:highlight w:val="yellow"/>
        </w:rPr>
        <w:t xml:space="preserve">orgán </w:t>
      </w:r>
      <w:r>
        <w:rPr>
          <w:color w:val="FF0000"/>
          <w:highlight w:val="yellow"/>
        </w:rPr>
        <w:t>územní</w:t>
      </w:r>
      <w:r w:rsidR="00310DC1">
        <w:rPr>
          <w:color w:val="FF0000"/>
          <w:highlight w:val="yellow"/>
        </w:rPr>
        <w:t>ho</w:t>
      </w:r>
      <w:r>
        <w:rPr>
          <w:color w:val="FF0000"/>
          <w:highlight w:val="yellow"/>
        </w:rPr>
        <w:t xml:space="preserve"> samosprávn</w:t>
      </w:r>
      <w:r w:rsidR="00310DC1">
        <w:rPr>
          <w:color w:val="FF0000"/>
          <w:highlight w:val="yellow"/>
        </w:rPr>
        <w:t>ého</w:t>
      </w:r>
      <w:r w:rsidRPr="00494434">
        <w:rPr>
          <w:color w:val="FF0000"/>
          <w:highlight w:val="yellow"/>
        </w:rPr>
        <w:t xml:space="preserve"> cel</w:t>
      </w:r>
      <w:r>
        <w:rPr>
          <w:color w:val="FF0000"/>
          <w:highlight w:val="yellow"/>
        </w:rPr>
        <w:t>k</w:t>
      </w:r>
      <w:r w:rsidR="00310DC1">
        <w:rPr>
          <w:color w:val="FF0000"/>
          <w:highlight w:val="yellow"/>
        </w:rPr>
        <w:t>u</w:t>
      </w:r>
      <w:r>
        <w:rPr>
          <w:color w:val="FF0000"/>
          <w:highlight w:val="yellow"/>
        </w:rPr>
        <w:t>, pokud vykonáv</w:t>
      </w:r>
      <w:r w:rsidR="00324A44">
        <w:rPr>
          <w:color w:val="FF0000"/>
          <w:highlight w:val="yellow"/>
        </w:rPr>
        <w:t xml:space="preserve">á </w:t>
      </w:r>
      <w:r w:rsidRPr="00494434">
        <w:rPr>
          <w:color w:val="FF0000"/>
          <w:highlight w:val="yellow"/>
        </w:rPr>
        <w:t>působnost v oblasti cen</w:t>
      </w:r>
      <w:r w:rsidR="00324A44" w:rsidRPr="00324A44">
        <w:rPr>
          <w:color w:val="FF0000"/>
          <w:highlight w:val="yellow"/>
        </w:rPr>
        <w:t xml:space="preserve"> </w:t>
      </w:r>
      <w:r w:rsidR="00324A44" w:rsidRPr="00494434">
        <w:rPr>
          <w:color w:val="FF0000"/>
          <w:highlight w:val="yellow"/>
        </w:rPr>
        <w:t>podle tohoto zákona</w:t>
      </w:r>
      <w:r w:rsidRPr="00494434">
        <w:rPr>
          <w:color w:val="FF0000"/>
          <w:highlight w:val="yellow"/>
        </w:rPr>
        <w:t>,</w:t>
      </w:r>
    </w:p>
    <w:p w14:paraId="7319DCB6" w14:textId="2576EB9F" w:rsidR="00494434" w:rsidRPr="00494434" w:rsidRDefault="00494434" w:rsidP="00EE25AD">
      <w:pPr>
        <w:spacing w:before="120" w:after="120" w:line="276" w:lineRule="auto"/>
        <w:ind w:left="993" w:hanging="284"/>
        <w:rPr>
          <w:color w:val="FF0000"/>
          <w:szCs w:val="24"/>
          <w:highlight w:val="yellow"/>
        </w:rPr>
      </w:pPr>
      <w:r w:rsidRPr="00494434">
        <w:rPr>
          <w:color w:val="FF0000"/>
          <w:szCs w:val="24"/>
          <w:highlight w:val="yellow"/>
        </w:rPr>
        <w:t xml:space="preserve">h) ekonomicky oprávněnými </w:t>
      </w:r>
      <w:r w:rsidR="00EE0BA8">
        <w:rPr>
          <w:color w:val="FF0000"/>
          <w:szCs w:val="24"/>
          <w:highlight w:val="yellow"/>
        </w:rPr>
        <w:t xml:space="preserve">náklady náklady </w:t>
      </w:r>
      <w:r w:rsidRPr="00494434">
        <w:rPr>
          <w:color w:val="FF0000"/>
          <w:szCs w:val="24"/>
          <w:highlight w:val="yellow"/>
        </w:rPr>
        <w:t>pořízení odpovídajícího množství přímého materiálu, mzdové a ostatní osobní náklady, technologicky nezbytné ostatní přímé a nepřímé náklady a náklady oběhu,</w:t>
      </w:r>
    </w:p>
    <w:p w14:paraId="31229384" w14:textId="726689B9" w:rsidR="00494434" w:rsidRDefault="00494434" w:rsidP="00EE25AD">
      <w:pPr>
        <w:spacing w:before="120" w:after="120" w:line="276" w:lineRule="auto"/>
        <w:ind w:left="993" w:hanging="284"/>
        <w:rPr>
          <w:color w:val="FF0000"/>
          <w:szCs w:val="24"/>
        </w:rPr>
      </w:pPr>
      <w:r w:rsidRPr="00494434">
        <w:rPr>
          <w:color w:val="FF0000"/>
          <w:szCs w:val="24"/>
          <w:highlight w:val="yellow"/>
        </w:rPr>
        <w:t>i) přiměřeným ziskem zisk spojený s výrobou a prodejem daného zboží odpovídající obvyklému zisku dlouhodobě dosahovanému při srovnatelných ekonomických činnostech, který zajišťuje přiměřenou návratnost použitého kapitálu v přiměřeném časovém období.“.</w:t>
      </w:r>
    </w:p>
    <w:p w14:paraId="44599A2C" w14:textId="48CE4A80" w:rsidR="00F811D5" w:rsidRPr="00F811D5" w:rsidRDefault="00F811D5" w:rsidP="00F811D5">
      <w:pPr>
        <w:widowControl w:val="0"/>
        <w:tabs>
          <w:tab w:val="num" w:pos="851"/>
        </w:tabs>
        <w:autoSpaceDE w:val="0"/>
        <w:autoSpaceDN w:val="0"/>
        <w:adjustRightInd w:val="0"/>
        <w:spacing w:before="240" w:after="240"/>
        <w:ind w:left="851"/>
        <w:rPr>
          <w:bCs/>
          <w:i/>
          <w:iCs/>
          <w:color w:val="FF0000"/>
          <w:szCs w:val="24"/>
        </w:rPr>
      </w:pPr>
      <w:r w:rsidRPr="00D03EC0">
        <w:rPr>
          <w:bCs/>
          <w:i/>
          <w:iCs/>
          <w:color w:val="FF0000"/>
          <w:szCs w:val="24"/>
          <w:highlight w:val="yellow"/>
        </w:rPr>
        <w:t>CELEX: 31998L0006</w:t>
      </w:r>
    </w:p>
    <w:p w14:paraId="3386161D" w14:textId="4B54E4A3" w:rsidR="007A17F1" w:rsidRPr="00494434" w:rsidRDefault="00494434" w:rsidP="00494434">
      <w:pPr>
        <w:ind w:left="709"/>
        <w:rPr>
          <w:color w:val="FF0000"/>
          <w:szCs w:val="24"/>
        </w:rPr>
      </w:pPr>
      <w:r w:rsidRPr="007A17F1">
        <w:rPr>
          <w:color w:val="FF0000"/>
          <w:highlight w:val="yellow"/>
        </w:rPr>
        <w:t>Poznámka pod čarou č. 1 se zrušuje.</w:t>
      </w:r>
    </w:p>
    <w:p w14:paraId="7C2A7705" w14:textId="7202FD29" w:rsidR="0098071E" w:rsidRDefault="0098071E" w:rsidP="00E622E0">
      <w:pPr>
        <w:pStyle w:val="Textbodu"/>
        <w:numPr>
          <w:ilvl w:val="4"/>
          <w:numId w:val="32"/>
        </w:numPr>
        <w:spacing w:before="120" w:after="120"/>
        <w:ind w:left="709" w:hanging="425"/>
      </w:pPr>
      <w:r>
        <w:t>V § 1 odst. 4 se slovo „</w:t>
      </w:r>
      <w:proofErr w:type="gramStart"/>
      <w:r>
        <w:t>předpisy.</w:t>
      </w:r>
      <w:r w:rsidR="00312FA9" w:rsidRPr="007A17F1">
        <w:rPr>
          <w:vertAlign w:val="superscript"/>
        </w:rPr>
        <w:t>2</w:t>
      </w:r>
      <w:r w:rsidRPr="007A17F1">
        <w:rPr>
          <w:vertAlign w:val="superscript"/>
        </w:rPr>
        <w:t>)</w:t>
      </w:r>
      <w:r w:rsidRPr="0098071E">
        <w:t>“</w:t>
      </w:r>
      <w:r>
        <w:t xml:space="preserve"> nahrazuje</w:t>
      </w:r>
      <w:proofErr w:type="gramEnd"/>
      <w:r>
        <w:t xml:space="preserve"> slovem „předpisy.“</w:t>
      </w:r>
    </w:p>
    <w:p w14:paraId="3C4AFAEA" w14:textId="49F2491B" w:rsidR="0098071E" w:rsidRDefault="0098071E" w:rsidP="0098071E">
      <w:pPr>
        <w:pStyle w:val="Paragraf"/>
        <w:numPr>
          <w:ilvl w:val="0"/>
          <w:numId w:val="0"/>
        </w:numPr>
        <w:spacing w:after="240"/>
        <w:ind w:left="142" w:firstLine="709"/>
        <w:jc w:val="both"/>
      </w:pPr>
      <w:r>
        <w:t xml:space="preserve">Poznámka pod čarou č. </w:t>
      </w:r>
      <w:r w:rsidR="00312FA9">
        <w:t>2</w:t>
      </w:r>
      <w:r>
        <w:t xml:space="preserve"> se zrušuje.</w:t>
      </w:r>
    </w:p>
    <w:p w14:paraId="3AF29CCE" w14:textId="17F20AC1" w:rsidR="00004A89" w:rsidRPr="009F73A2" w:rsidRDefault="00004A89" w:rsidP="00004A89">
      <w:pPr>
        <w:pStyle w:val="Textbodu"/>
        <w:tabs>
          <w:tab w:val="clear" w:pos="852"/>
          <w:tab w:val="num" w:pos="851"/>
        </w:tabs>
        <w:spacing w:before="120" w:after="120"/>
        <w:ind w:left="851" w:hanging="567"/>
      </w:pPr>
      <w:r w:rsidRPr="009F73A2">
        <w:t xml:space="preserve">V § 1 </w:t>
      </w:r>
      <w:r w:rsidRPr="00375B06">
        <w:rPr>
          <w:strike/>
          <w:highlight w:val="yellow"/>
        </w:rPr>
        <w:t>se odstavec</w:t>
      </w:r>
      <w:r w:rsidRPr="009F73A2">
        <w:t xml:space="preserve"> </w:t>
      </w:r>
      <w:r w:rsidR="00375B06" w:rsidRPr="00375B06">
        <w:rPr>
          <w:color w:val="FF0000"/>
          <w:highlight w:val="yellow"/>
        </w:rPr>
        <w:t>odstavce</w:t>
      </w:r>
      <w:r w:rsidR="00375B06">
        <w:t xml:space="preserve"> </w:t>
      </w:r>
      <w:r w:rsidRPr="009F73A2">
        <w:t xml:space="preserve">5 </w:t>
      </w:r>
      <w:proofErr w:type="gramStart"/>
      <w:r w:rsidRPr="005F4518">
        <w:rPr>
          <w:strike/>
          <w:highlight w:val="yellow"/>
        </w:rPr>
        <w:t>zrušuje.</w:t>
      </w:r>
      <w:r w:rsidR="005F4518">
        <w:t xml:space="preserve"> </w:t>
      </w:r>
      <w:r w:rsidR="00375B06" w:rsidRPr="00375B06">
        <w:rPr>
          <w:color w:val="FF0000"/>
          <w:highlight w:val="yellow"/>
        </w:rPr>
        <w:t>a 6 znějí</w:t>
      </w:r>
      <w:proofErr w:type="gramEnd"/>
      <w:r w:rsidR="005F4518" w:rsidRPr="005F4518">
        <w:rPr>
          <w:color w:val="FF0000"/>
          <w:highlight w:val="yellow"/>
        </w:rPr>
        <w:t>:</w:t>
      </w:r>
    </w:p>
    <w:p w14:paraId="08765FA9" w14:textId="545D3DD0" w:rsidR="00004A89" w:rsidRDefault="00004A89" w:rsidP="00004A89">
      <w:pPr>
        <w:pStyle w:val="Textbodu"/>
        <w:numPr>
          <w:ilvl w:val="0"/>
          <w:numId w:val="0"/>
        </w:numPr>
        <w:tabs>
          <w:tab w:val="num" w:pos="851"/>
        </w:tabs>
        <w:spacing w:before="120" w:after="240"/>
        <w:ind w:left="851" w:hanging="567"/>
        <w:rPr>
          <w:strike/>
        </w:rPr>
      </w:pPr>
      <w:r>
        <w:tab/>
      </w:r>
      <w:r w:rsidRPr="005F4518">
        <w:rPr>
          <w:strike/>
          <w:highlight w:val="yellow"/>
        </w:rPr>
        <w:t>Dosavadní odstavec 6 se označuje jako odstavec 5.</w:t>
      </w:r>
    </w:p>
    <w:p w14:paraId="3C473544" w14:textId="6C8FC3C0" w:rsidR="008544F2" w:rsidRPr="008544F2" w:rsidRDefault="005F4518" w:rsidP="008544F2">
      <w:pPr>
        <w:spacing w:before="120" w:after="120" w:line="276" w:lineRule="auto"/>
        <w:ind w:left="709"/>
        <w:rPr>
          <w:color w:val="FF0000"/>
          <w:szCs w:val="24"/>
          <w:highlight w:val="yellow"/>
        </w:rPr>
      </w:pPr>
      <w:r w:rsidRPr="00042A69">
        <w:rPr>
          <w:color w:val="FF0000"/>
          <w:highlight w:val="yellow"/>
        </w:rPr>
        <w:t>„</w:t>
      </w:r>
      <w:r w:rsidR="008544F2">
        <w:rPr>
          <w:color w:val="FF0000"/>
          <w:highlight w:val="yellow"/>
        </w:rPr>
        <w:t xml:space="preserve">(5) </w:t>
      </w:r>
      <w:r w:rsidR="008544F2" w:rsidRPr="008544F2">
        <w:rPr>
          <w:color w:val="FF0000"/>
          <w:szCs w:val="24"/>
          <w:highlight w:val="yellow"/>
        </w:rPr>
        <w:t>Nepřiměřený majetkový prospěch podle tohoto zákona získá</w:t>
      </w:r>
    </w:p>
    <w:p w14:paraId="12D354B0" w14:textId="77777777" w:rsidR="008544F2" w:rsidRPr="008544F2" w:rsidRDefault="008544F2" w:rsidP="008544F2">
      <w:pPr>
        <w:spacing w:before="120" w:after="120" w:line="276" w:lineRule="auto"/>
        <w:ind w:left="709"/>
        <w:rPr>
          <w:color w:val="FF0000"/>
          <w:szCs w:val="24"/>
          <w:highlight w:val="yellow"/>
        </w:rPr>
      </w:pPr>
      <w:r w:rsidRPr="008544F2">
        <w:rPr>
          <w:color w:val="FF0000"/>
          <w:szCs w:val="24"/>
          <w:highlight w:val="yellow"/>
        </w:rPr>
        <w:t>a) prodávající, jestliže prodá zboží za cenu</w:t>
      </w:r>
    </w:p>
    <w:p w14:paraId="50649564" w14:textId="77777777" w:rsidR="008544F2" w:rsidRPr="008544F2" w:rsidRDefault="008544F2" w:rsidP="008544F2">
      <w:pPr>
        <w:spacing w:before="120" w:after="120" w:line="276" w:lineRule="auto"/>
        <w:ind w:left="709"/>
        <w:rPr>
          <w:color w:val="FF0000"/>
          <w:szCs w:val="24"/>
          <w:highlight w:val="yellow"/>
        </w:rPr>
      </w:pPr>
      <w:r w:rsidRPr="008544F2">
        <w:rPr>
          <w:color w:val="FF0000"/>
          <w:szCs w:val="24"/>
          <w:highlight w:val="yellow"/>
        </w:rPr>
        <w:t xml:space="preserve">1. zahrnující </w:t>
      </w:r>
      <w:r w:rsidRPr="008544F2">
        <w:rPr>
          <w:rStyle w:val="Siln"/>
          <w:rFonts w:hint="cs"/>
          <w:b w:val="0"/>
          <w:color w:val="FF0000"/>
          <w:highlight w:val="yellow"/>
        </w:rPr>
        <w:t>ekono</w:t>
      </w:r>
      <w:r w:rsidRPr="008544F2">
        <w:rPr>
          <w:rStyle w:val="Siln"/>
          <w:b w:val="0"/>
          <w:color w:val="FF0000"/>
          <w:highlight w:val="yellow"/>
        </w:rPr>
        <w:t xml:space="preserve">micky </w:t>
      </w:r>
      <w:r w:rsidRPr="008544F2">
        <w:rPr>
          <w:color w:val="FF0000"/>
          <w:szCs w:val="24"/>
          <w:highlight w:val="yellow"/>
        </w:rPr>
        <w:t xml:space="preserve">neoprávněné náklady nebo nepřiměřený zisk získaný na základě uplatnění vyšší ceny prodeje oproti </w:t>
      </w:r>
      <w:r w:rsidRPr="008544F2">
        <w:rPr>
          <w:rStyle w:val="Siln"/>
          <w:b w:val="0"/>
          <w:color w:val="FF0000"/>
          <w:highlight w:val="yellow"/>
        </w:rPr>
        <w:t>tržní hodnotě podle zákona o oceňování majetku,</w:t>
      </w:r>
      <w:r w:rsidRPr="008544F2">
        <w:rPr>
          <w:color w:val="FF0000"/>
          <w:szCs w:val="24"/>
          <w:highlight w:val="yellow"/>
        </w:rPr>
        <w:t xml:space="preserve"> v případě zneužití výhodnějšího</w:t>
      </w:r>
      <w:r w:rsidRPr="008544F2">
        <w:rPr>
          <w:rStyle w:val="Siln"/>
          <w:rFonts w:hint="cs"/>
          <w:b w:val="0"/>
          <w:color w:val="FF0000"/>
          <w:highlight w:val="yellow"/>
        </w:rPr>
        <w:t xml:space="preserve"> hospodářského</w:t>
      </w:r>
      <w:r w:rsidRPr="008544F2">
        <w:rPr>
          <w:color w:val="FF0000"/>
          <w:szCs w:val="24"/>
          <w:highlight w:val="yellow"/>
        </w:rPr>
        <w:t xml:space="preserve"> postavení na trhu,</w:t>
      </w:r>
    </w:p>
    <w:p w14:paraId="3DC3F2AC" w14:textId="77777777" w:rsidR="008544F2" w:rsidRPr="008544F2" w:rsidRDefault="008544F2" w:rsidP="008544F2">
      <w:pPr>
        <w:spacing w:before="120" w:after="120" w:line="276" w:lineRule="auto"/>
        <w:ind w:left="709"/>
        <w:rPr>
          <w:color w:val="FF0000"/>
          <w:szCs w:val="24"/>
          <w:highlight w:val="yellow"/>
        </w:rPr>
      </w:pPr>
      <w:r w:rsidRPr="008544F2">
        <w:rPr>
          <w:rStyle w:val="Zdraznnjemn"/>
          <w:strike w:val="0"/>
          <w:color w:val="FF0000"/>
          <w:highlight w:val="yellow"/>
        </w:rPr>
        <w:t>2.</w:t>
      </w:r>
      <w:r w:rsidRPr="008544F2">
        <w:rPr>
          <w:rStyle w:val="Siln"/>
          <w:rFonts w:hint="cs"/>
          <w:b w:val="0"/>
          <w:color w:val="FF0000"/>
          <w:highlight w:val="yellow"/>
        </w:rPr>
        <w:t xml:space="preserve"> </w:t>
      </w:r>
      <w:r w:rsidRPr="008544F2">
        <w:rPr>
          <w:color w:val="FF0000"/>
          <w:szCs w:val="24"/>
          <w:highlight w:val="yellow"/>
        </w:rPr>
        <w:t>vyšší než maximální nebo pevnou úředně stanovenou cenu, nebo</w:t>
      </w:r>
    </w:p>
    <w:p w14:paraId="2141860E" w14:textId="77777777" w:rsidR="008544F2" w:rsidRPr="008544F2" w:rsidRDefault="008544F2" w:rsidP="008544F2">
      <w:pPr>
        <w:spacing w:before="120" w:after="120" w:line="276" w:lineRule="auto"/>
        <w:ind w:left="709"/>
        <w:rPr>
          <w:color w:val="FF0000"/>
          <w:szCs w:val="24"/>
          <w:highlight w:val="yellow"/>
        </w:rPr>
      </w:pPr>
      <w:r w:rsidRPr="008544F2">
        <w:rPr>
          <w:rStyle w:val="Zdraznnjemn"/>
          <w:strike w:val="0"/>
          <w:color w:val="FF0000"/>
          <w:highlight w:val="yellow"/>
        </w:rPr>
        <w:t>3.</w:t>
      </w:r>
      <w:r w:rsidRPr="008544F2">
        <w:rPr>
          <w:rStyle w:val="Siln"/>
          <w:rFonts w:hint="cs"/>
          <w:b w:val="0"/>
          <w:color w:val="FF0000"/>
          <w:highlight w:val="yellow"/>
        </w:rPr>
        <w:t xml:space="preserve"> </w:t>
      </w:r>
      <w:r w:rsidRPr="008544F2">
        <w:rPr>
          <w:color w:val="FF0000"/>
          <w:szCs w:val="24"/>
          <w:highlight w:val="yellow"/>
        </w:rPr>
        <w:t>vyšší, než by odpovídalo pravidlům cenové regulace,</w:t>
      </w:r>
    </w:p>
    <w:p w14:paraId="69C08B32" w14:textId="77777777" w:rsidR="008544F2" w:rsidRPr="008544F2" w:rsidRDefault="008544F2" w:rsidP="008544F2">
      <w:pPr>
        <w:spacing w:before="120" w:after="120" w:line="276" w:lineRule="auto"/>
        <w:ind w:left="709"/>
        <w:rPr>
          <w:color w:val="FF0000"/>
          <w:szCs w:val="24"/>
          <w:highlight w:val="yellow"/>
        </w:rPr>
      </w:pPr>
      <w:r w:rsidRPr="008544F2">
        <w:rPr>
          <w:color w:val="FF0000"/>
          <w:szCs w:val="24"/>
          <w:highlight w:val="yellow"/>
        </w:rPr>
        <w:t>b) kupující, jestliže nakoupí zboží za cenu</w:t>
      </w:r>
    </w:p>
    <w:p w14:paraId="1AA8DB47" w14:textId="77777777" w:rsidR="008544F2" w:rsidRPr="008544F2" w:rsidRDefault="008544F2" w:rsidP="008544F2">
      <w:pPr>
        <w:spacing w:before="120" w:after="120" w:line="276" w:lineRule="auto"/>
        <w:ind w:left="709"/>
        <w:rPr>
          <w:rStyle w:val="Siln"/>
          <w:b w:val="0"/>
          <w:color w:val="FF0000"/>
          <w:highlight w:val="yellow"/>
        </w:rPr>
      </w:pPr>
      <w:r w:rsidRPr="008544F2">
        <w:rPr>
          <w:rStyle w:val="Siln"/>
          <w:b w:val="0"/>
          <w:color w:val="FF0000"/>
          <w:highlight w:val="yellow"/>
        </w:rPr>
        <w:lastRenderedPageBreak/>
        <w:t>1. výrazně nedosahující ekonomicky oprávněných nákladů nebo nižší, než je tržní hodnota podle zákona o oceňování majetku, v případě zneužití výhodnějšího hospodářského postavení na trhu, nebo</w:t>
      </w:r>
    </w:p>
    <w:p w14:paraId="2F9B1485" w14:textId="0BFAFD09" w:rsidR="008544F2" w:rsidRPr="008544F2" w:rsidRDefault="008544F2" w:rsidP="008544F2">
      <w:pPr>
        <w:spacing w:before="120" w:after="120" w:line="276" w:lineRule="auto"/>
        <w:ind w:left="709"/>
        <w:rPr>
          <w:color w:val="FF0000"/>
          <w:szCs w:val="24"/>
        </w:rPr>
      </w:pPr>
      <w:r w:rsidRPr="008544F2">
        <w:rPr>
          <w:color w:val="FF0000"/>
          <w:szCs w:val="24"/>
          <w:highlight w:val="yellow"/>
        </w:rPr>
        <w:t>2. nižší než minimální nebo pevnou úředně stanovenou cenu.</w:t>
      </w:r>
    </w:p>
    <w:p w14:paraId="29D3D1A0" w14:textId="5661D71C" w:rsidR="00EE25AD" w:rsidRDefault="008544F2" w:rsidP="00EE25AD">
      <w:pPr>
        <w:pStyle w:val="Textbodu"/>
        <w:numPr>
          <w:ilvl w:val="0"/>
          <w:numId w:val="0"/>
        </w:numPr>
        <w:tabs>
          <w:tab w:val="num" w:pos="851"/>
        </w:tabs>
        <w:spacing w:before="120" w:after="120" w:line="276" w:lineRule="auto"/>
        <w:ind w:left="709"/>
        <w:rPr>
          <w:color w:val="FF0000"/>
          <w:szCs w:val="24"/>
        </w:rPr>
      </w:pPr>
      <w:r>
        <w:rPr>
          <w:color w:val="FF0000"/>
          <w:highlight w:val="yellow"/>
        </w:rPr>
        <w:t>(6</w:t>
      </w:r>
      <w:r w:rsidR="005F4518" w:rsidRPr="00042A69">
        <w:rPr>
          <w:color w:val="FF0000"/>
          <w:highlight w:val="yellow"/>
        </w:rPr>
        <w:t xml:space="preserve">) </w:t>
      </w:r>
      <w:r w:rsidR="005F4518" w:rsidRPr="00042A69">
        <w:rPr>
          <w:color w:val="FF0000"/>
          <w:szCs w:val="24"/>
          <w:highlight w:val="yellow"/>
        </w:rPr>
        <w:t>Při posuzování ekonomicky oprávněných nákladů podle odstavce 2 písm. h) se vychází z dlouhodobě obvyklé úrovně těchto nákladů v obdobných ekonomických činnostech s přihlédnutím k zvláštnostem daného zboží.</w:t>
      </w:r>
      <w:r w:rsidR="005F4518" w:rsidRPr="008544F2">
        <w:rPr>
          <w:color w:val="FF0000"/>
          <w:szCs w:val="24"/>
          <w:highlight w:val="yellow"/>
        </w:rPr>
        <w:t>“</w:t>
      </w:r>
      <w:r w:rsidRPr="008544F2">
        <w:rPr>
          <w:color w:val="FF0000"/>
          <w:szCs w:val="24"/>
          <w:highlight w:val="yellow"/>
        </w:rPr>
        <w:t>.</w:t>
      </w:r>
    </w:p>
    <w:p w14:paraId="4573BB2D" w14:textId="466FC706" w:rsidR="00EE25AD" w:rsidRPr="00EE25AD" w:rsidRDefault="00EE25AD" w:rsidP="00EE25AD">
      <w:pPr>
        <w:pStyle w:val="Paragraf"/>
        <w:numPr>
          <w:ilvl w:val="0"/>
          <w:numId w:val="0"/>
        </w:numPr>
        <w:spacing w:after="240"/>
        <w:ind w:left="142" w:firstLine="709"/>
        <w:jc w:val="both"/>
        <w:rPr>
          <w:color w:val="FF0000"/>
        </w:rPr>
      </w:pPr>
      <w:r w:rsidRPr="00EE25AD">
        <w:rPr>
          <w:color w:val="FF0000"/>
          <w:highlight w:val="yellow"/>
        </w:rPr>
        <w:t>Poznámk</w:t>
      </w:r>
      <w:r>
        <w:rPr>
          <w:color w:val="FF0000"/>
          <w:highlight w:val="yellow"/>
        </w:rPr>
        <w:t>y</w:t>
      </w:r>
      <w:r w:rsidRPr="00EE25AD">
        <w:rPr>
          <w:color w:val="FF0000"/>
          <w:highlight w:val="yellow"/>
        </w:rPr>
        <w:t xml:space="preserve"> pod čarou č. </w:t>
      </w:r>
      <w:r>
        <w:rPr>
          <w:color w:val="FF0000"/>
          <w:highlight w:val="yellow"/>
        </w:rPr>
        <w:t>2a a 2b se zrušují</w:t>
      </w:r>
      <w:r w:rsidRPr="00EE25AD">
        <w:rPr>
          <w:color w:val="FF0000"/>
          <w:highlight w:val="yellow"/>
        </w:rPr>
        <w:t>.</w:t>
      </w:r>
    </w:p>
    <w:p w14:paraId="5D7B04C4" w14:textId="57D29188" w:rsidR="008544F2" w:rsidRDefault="008544F2" w:rsidP="008544F2">
      <w:pPr>
        <w:pStyle w:val="Textbodu"/>
        <w:numPr>
          <w:ilvl w:val="0"/>
          <w:numId w:val="0"/>
        </w:numPr>
        <w:tabs>
          <w:tab w:val="num" w:pos="851"/>
        </w:tabs>
        <w:spacing w:before="120" w:after="120" w:line="276" w:lineRule="auto"/>
        <w:ind w:left="709" w:hanging="425"/>
        <w:rPr>
          <w:color w:val="FF0000"/>
          <w:szCs w:val="24"/>
        </w:rPr>
      </w:pPr>
      <w:r w:rsidRPr="008544F2">
        <w:rPr>
          <w:b/>
          <w:color w:val="FF0000"/>
          <w:szCs w:val="24"/>
          <w:highlight w:val="yellow"/>
        </w:rPr>
        <w:t>X.</w:t>
      </w:r>
      <w:r w:rsidRPr="008544F2">
        <w:rPr>
          <w:color w:val="FF0000"/>
          <w:szCs w:val="24"/>
          <w:highlight w:val="yellow"/>
        </w:rPr>
        <w:t xml:space="preserve">   V § 1 se doplňuje nový odstavec 7, který zní:</w:t>
      </w:r>
    </w:p>
    <w:p w14:paraId="13D0B5AE" w14:textId="193F2C55" w:rsidR="008544F2" w:rsidRDefault="008544F2" w:rsidP="008544F2">
      <w:pPr>
        <w:ind w:left="709"/>
        <w:rPr>
          <w:color w:val="FF0000"/>
          <w:szCs w:val="24"/>
        </w:rPr>
      </w:pPr>
      <w:r w:rsidRPr="008544F2">
        <w:rPr>
          <w:color w:val="FF0000"/>
          <w:szCs w:val="24"/>
          <w:highlight w:val="yellow"/>
        </w:rPr>
        <w:t>„(7) Prodávající získá nepřiměřený majetkový prospěch dnem jeho připsání na účet, popřípadě dnem převzetí hotovosti. Kupující získá nepřiměřený majetkový prospěch dnem, kdy získal předmětné plnění.“.</w:t>
      </w:r>
    </w:p>
    <w:p w14:paraId="27946D7B" w14:textId="77777777" w:rsidR="008544F2" w:rsidRPr="008544F2" w:rsidRDefault="008544F2" w:rsidP="008544F2">
      <w:pPr>
        <w:rPr>
          <w:color w:val="FF0000"/>
          <w:szCs w:val="24"/>
        </w:rPr>
      </w:pPr>
    </w:p>
    <w:p w14:paraId="4425F309" w14:textId="68F8325A" w:rsidR="008544F2" w:rsidRPr="008544F2" w:rsidRDefault="008544F2" w:rsidP="008544F2">
      <w:pPr>
        <w:pStyle w:val="Textbodu"/>
        <w:numPr>
          <w:ilvl w:val="0"/>
          <w:numId w:val="0"/>
        </w:numPr>
        <w:pBdr>
          <w:top w:val="single" w:sz="4" w:space="1" w:color="auto"/>
          <w:left w:val="single" w:sz="4" w:space="4" w:color="auto"/>
          <w:bottom w:val="single" w:sz="4" w:space="1" w:color="auto"/>
          <w:right w:val="single" w:sz="4" w:space="4" w:color="auto"/>
        </w:pBdr>
        <w:shd w:val="clear" w:color="auto" w:fill="FFFF00"/>
        <w:spacing w:after="240"/>
        <w:rPr>
          <w:i/>
        </w:rPr>
      </w:pPr>
      <w:r w:rsidRPr="00DD0868">
        <w:rPr>
          <w:i/>
        </w:rPr>
        <w:t xml:space="preserve">V návaznosti </w:t>
      </w:r>
      <w:r>
        <w:rPr>
          <w:i/>
        </w:rPr>
        <w:t xml:space="preserve">na vložení nového bodu </w:t>
      </w:r>
      <w:r w:rsidRPr="00DD0868">
        <w:rPr>
          <w:i/>
        </w:rPr>
        <w:t>následující body návrhu novely přečíslovat.</w:t>
      </w:r>
    </w:p>
    <w:p w14:paraId="18F244ED" w14:textId="6217DEC1" w:rsidR="007512A1" w:rsidRPr="008544F2" w:rsidRDefault="008544F2" w:rsidP="008544F2">
      <w:pPr>
        <w:pStyle w:val="Textbodu"/>
        <w:numPr>
          <w:ilvl w:val="0"/>
          <w:numId w:val="0"/>
        </w:numPr>
        <w:spacing w:after="240"/>
        <w:ind w:left="852" w:hanging="568"/>
        <w:rPr>
          <w:strike/>
          <w:highlight w:val="yellow"/>
        </w:rPr>
      </w:pPr>
      <w:r w:rsidRPr="008544F2">
        <w:rPr>
          <w:b/>
          <w:strike/>
          <w:highlight w:val="yellow"/>
        </w:rPr>
        <w:t>5.</w:t>
      </w:r>
      <w:r>
        <w:rPr>
          <w:strike/>
          <w:highlight w:val="yellow"/>
        </w:rPr>
        <w:t xml:space="preserve">    </w:t>
      </w:r>
      <w:r w:rsidR="007512A1" w:rsidRPr="008544F2">
        <w:rPr>
          <w:strike/>
          <w:highlight w:val="yellow"/>
        </w:rPr>
        <w:t>V § 1 odst. 5</w:t>
      </w:r>
      <w:r w:rsidR="005F4518" w:rsidRPr="008544F2">
        <w:rPr>
          <w:strike/>
          <w:highlight w:val="yellow"/>
        </w:rPr>
        <w:t xml:space="preserve"> </w:t>
      </w:r>
      <w:r w:rsidR="007512A1" w:rsidRPr="008544F2">
        <w:rPr>
          <w:strike/>
          <w:highlight w:val="yellow"/>
        </w:rPr>
        <w:t>úvodní části se slovo „Správní“ nahrazuje slovem „Cenové“, za slova „k</w:t>
      </w:r>
      <w:r w:rsidR="00DD0868" w:rsidRPr="008544F2">
        <w:rPr>
          <w:strike/>
          <w:highlight w:val="yellow"/>
        </w:rPr>
        <w:t xml:space="preserve"> </w:t>
      </w:r>
      <w:r w:rsidR="007512A1" w:rsidRPr="008544F2">
        <w:rPr>
          <w:strike/>
          <w:highlight w:val="yellow"/>
        </w:rPr>
        <w:t xml:space="preserve">regulaci cen podle“ </w:t>
      </w:r>
      <w:r w:rsidR="003E7CFE" w:rsidRPr="008544F2">
        <w:rPr>
          <w:strike/>
          <w:highlight w:val="yellow"/>
        </w:rPr>
        <w:t xml:space="preserve">se </w:t>
      </w:r>
      <w:r w:rsidR="007512A1" w:rsidRPr="008544F2">
        <w:rPr>
          <w:strike/>
          <w:highlight w:val="yellow"/>
        </w:rPr>
        <w:t>vkládá slovo „tohoto“ a slova „upravujícího působnost orgánů České republiky v oblasti cen (dále jen „cenové orgány“)“ se zrušují.</w:t>
      </w:r>
    </w:p>
    <w:p w14:paraId="0A637C7E" w14:textId="4E61950A" w:rsidR="00312FA9" w:rsidRPr="008544F2" w:rsidRDefault="008544F2" w:rsidP="008544F2">
      <w:pPr>
        <w:pStyle w:val="Textbodu"/>
        <w:numPr>
          <w:ilvl w:val="0"/>
          <w:numId w:val="0"/>
        </w:numPr>
        <w:spacing w:before="120" w:after="120"/>
        <w:ind w:left="852" w:hanging="568"/>
        <w:rPr>
          <w:strike/>
          <w:highlight w:val="yellow"/>
        </w:rPr>
      </w:pPr>
      <w:r w:rsidRPr="008544F2">
        <w:rPr>
          <w:b/>
          <w:strike/>
          <w:highlight w:val="yellow"/>
        </w:rPr>
        <w:t>6.</w:t>
      </w:r>
      <w:r w:rsidRPr="008544F2">
        <w:rPr>
          <w:strike/>
          <w:highlight w:val="yellow"/>
        </w:rPr>
        <w:t xml:space="preserve"> </w:t>
      </w:r>
      <w:r>
        <w:rPr>
          <w:strike/>
          <w:highlight w:val="yellow"/>
        </w:rPr>
        <w:t xml:space="preserve">    </w:t>
      </w:r>
      <w:r w:rsidR="00F86C10" w:rsidRPr="008544F2">
        <w:rPr>
          <w:strike/>
          <w:highlight w:val="yellow"/>
        </w:rPr>
        <w:t xml:space="preserve">V § 1 </w:t>
      </w:r>
      <w:r w:rsidR="007512A1" w:rsidRPr="008544F2">
        <w:rPr>
          <w:strike/>
          <w:highlight w:val="yellow"/>
        </w:rPr>
        <w:t xml:space="preserve">odst. 5 písm. d) zní: </w:t>
      </w:r>
    </w:p>
    <w:p w14:paraId="72A4ED93" w14:textId="12EBDF04" w:rsidR="00F86C10" w:rsidRPr="008544F2" w:rsidRDefault="00312FA9" w:rsidP="00312FA9">
      <w:pPr>
        <w:pStyle w:val="Textbodu"/>
        <w:numPr>
          <w:ilvl w:val="5"/>
          <w:numId w:val="23"/>
        </w:numPr>
        <w:spacing w:before="120" w:after="120"/>
        <w:ind w:left="851"/>
        <w:rPr>
          <w:strike/>
          <w:highlight w:val="yellow"/>
        </w:rPr>
      </w:pPr>
      <w:r w:rsidRPr="008544F2">
        <w:rPr>
          <w:strike/>
          <w:highlight w:val="yellow"/>
        </w:rPr>
        <w:t xml:space="preserve">„d) </w:t>
      </w:r>
      <w:r w:rsidR="007512A1" w:rsidRPr="008544F2">
        <w:rPr>
          <w:strike/>
          <w:highlight w:val="yellow"/>
        </w:rPr>
        <w:t>vyžadují-li to předpisy Evropské unie, nebo“.</w:t>
      </w:r>
    </w:p>
    <w:p w14:paraId="0DDBB63F" w14:textId="422D561E" w:rsidR="00F86C10" w:rsidRDefault="00F86C10" w:rsidP="00F86C10">
      <w:pPr>
        <w:pStyle w:val="Paragraf"/>
        <w:numPr>
          <w:ilvl w:val="0"/>
          <w:numId w:val="0"/>
        </w:numPr>
        <w:spacing w:after="240"/>
        <w:ind w:left="142" w:firstLine="709"/>
        <w:jc w:val="both"/>
        <w:rPr>
          <w:strike/>
        </w:rPr>
      </w:pPr>
      <w:r w:rsidRPr="008544F2">
        <w:rPr>
          <w:strike/>
          <w:highlight w:val="yellow"/>
        </w:rPr>
        <w:t>Poznámk</w:t>
      </w:r>
      <w:r w:rsidR="007512A1" w:rsidRPr="008544F2">
        <w:rPr>
          <w:strike/>
          <w:highlight w:val="yellow"/>
        </w:rPr>
        <w:t>a</w:t>
      </w:r>
      <w:r w:rsidRPr="008544F2">
        <w:rPr>
          <w:strike/>
          <w:highlight w:val="yellow"/>
        </w:rPr>
        <w:t xml:space="preserve"> pod čarou č. </w:t>
      </w:r>
      <w:r w:rsidR="007512A1" w:rsidRPr="008544F2">
        <w:rPr>
          <w:strike/>
          <w:highlight w:val="yellow"/>
        </w:rPr>
        <w:t>2b se zrušuje</w:t>
      </w:r>
      <w:r w:rsidRPr="008544F2">
        <w:rPr>
          <w:strike/>
          <w:highlight w:val="yellow"/>
        </w:rPr>
        <w:t>.</w:t>
      </w:r>
    </w:p>
    <w:p w14:paraId="235DE0E8" w14:textId="7B3B8CA4" w:rsidR="008544F2" w:rsidRPr="00A0021B" w:rsidRDefault="008544F2" w:rsidP="008544F2">
      <w:pPr>
        <w:pStyle w:val="Paragraf"/>
        <w:pBdr>
          <w:top w:val="single" w:sz="4" w:space="1" w:color="auto"/>
          <w:left w:val="single" w:sz="4" w:space="4" w:color="auto"/>
          <w:bottom w:val="single" w:sz="4" w:space="1" w:color="auto"/>
          <w:right w:val="single" w:sz="4" w:space="4" w:color="auto"/>
        </w:pBdr>
        <w:shd w:val="clear" w:color="auto" w:fill="FFFF00"/>
        <w:rPr>
          <w:i/>
        </w:rPr>
      </w:pPr>
      <w:r w:rsidRPr="00A0021B">
        <w:rPr>
          <w:i/>
        </w:rPr>
        <w:t xml:space="preserve">V návaznosti </w:t>
      </w:r>
      <w:r>
        <w:rPr>
          <w:i/>
        </w:rPr>
        <w:t>na vypuštění stávajících bodů 5 a 6</w:t>
      </w:r>
      <w:r w:rsidRPr="00A0021B">
        <w:rPr>
          <w:i/>
        </w:rPr>
        <w:t xml:space="preserve"> následující body návrhu novely přečíslovat.</w:t>
      </w:r>
    </w:p>
    <w:p w14:paraId="43C4BD96" w14:textId="51AC0930" w:rsidR="008544F2" w:rsidRPr="008544F2" w:rsidRDefault="008544F2" w:rsidP="00EE25AD">
      <w:pPr>
        <w:pStyle w:val="Textodstavce"/>
        <w:numPr>
          <w:ilvl w:val="0"/>
          <w:numId w:val="0"/>
        </w:numPr>
      </w:pPr>
    </w:p>
    <w:p w14:paraId="1BA2E6A3" w14:textId="52DC38BC" w:rsidR="00F74051" w:rsidRPr="009F73A2" w:rsidRDefault="00446B4C" w:rsidP="00A529F3">
      <w:pPr>
        <w:pStyle w:val="Textbodu"/>
        <w:numPr>
          <w:ilvl w:val="4"/>
          <w:numId w:val="45"/>
        </w:numPr>
        <w:spacing w:after="240"/>
        <w:ind w:hanging="568"/>
      </w:pPr>
      <w:r>
        <w:t>V nadpisu § 2 se slov</w:t>
      </w:r>
      <w:r w:rsidR="00157648">
        <w:t>o</w:t>
      </w:r>
      <w:r>
        <w:t xml:space="preserve"> „</w:t>
      </w:r>
      <w:r w:rsidRPr="008544F2">
        <w:rPr>
          <w:b/>
        </w:rPr>
        <w:t>Sjednávání</w:t>
      </w:r>
      <w:r>
        <w:t>“ nahrazuj</w:t>
      </w:r>
      <w:r w:rsidR="00157648">
        <w:t>e</w:t>
      </w:r>
      <w:r>
        <w:t xml:space="preserve"> slov</w:t>
      </w:r>
      <w:r w:rsidR="00157648">
        <w:t>em</w:t>
      </w:r>
      <w:r>
        <w:t xml:space="preserve"> „</w:t>
      </w:r>
      <w:r w:rsidRPr="008544F2">
        <w:rPr>
          <w:b/>
          <w:strike/>
          <w:highlight w:val="yellow"/>
        </w:rPr>
        <w:t>Uplatňovan</w:t>
      </w:r>
      <w:r w:rsidR="00157648" w:rsidRPr="008544F2">
        <w:rPr>
          <w:b/>
          <w:strike/>
          <w:highlight w:val="yellow"/>
        </w:rPr>
        <w:t>í</w:t>
      </w:r>
      <w:r w:rsidR="00DD0868" w:rsidRPr="008544F2">
        <w:rPr>
          <w:b/>
        </w:rPr>
        <w:t xml:space="preserve"> </w:t>
      </w:r>
      <w:r w:rsidR="00DD0868" w:rsidRPr="008544F2">
        <w:rPr>
          <w:b/>
          <w:color w:val="FF0000"/>
          <w:highlight w:val="yellow"/>
        </w:rPr>
        <w:t>Uplatňování</w:t>
      </w:r>
      <w:r>
        <w:t>“.</w:t>
      </w:r>
    </w:p>
    <w:p w14:paraId="7CB0F9C2" w14:textId="48F47CFF" w:rsidR="008975FC" w:rsidRDefault="00CB06D1" w:rsidP="00C15628">
      <w:pPr>
        <w:pStyle w:val="Textbodu"/>
        <w:tabs>
          <w:tab w:val="clear" w:pos="852"/>
          <w:tab w:val="num" w:pos="851"/>
        </w:tabs>
        <w:spacing w:before="120" w:after="120"/>
        <w:ind w:left="851" w:hanging="567"/>
      </w:pPr>
      <w:proofErr w:type="gramStart"/>
      <w:r>
        <w:t>V § 2 odstavec</w:t>
      </w:r>
      <w:proofErr w:type="gramEnd"/>
      <w:r>
        <w:t xml:space="preserve"> 1 zní:</w:t>
      </w:r>
    </w:p>
    <w:p w14:paraId="666C18A7" w14:textId="2F55B834" w:rsidR="00CB06D1" w:rsidRPr="00B31A38" w:rsidRDefault="00363367" w:rsidP="00C053F4">
      <w:pPr>
        <w:pStyle w:val="Textbodu"/>
        <w:numPr>
          <w:ilvl w:val="0"/>
          <w:numId w:val="0"/>
        </w:numPr>
        <w:spacing w:before="120" w:after="240"/>
        <w:ind w:left="851"/>
        <w:rPr>
          <w:strike/>
          <w:szCs w:val="24"/>
        </w:rPr>
      </w:pPr>
      <w:r>
        <w:rPr>
          <w:szCs w:val="24"/>
        </w:rPr>
        <w:t>„</w:t>
      </w:r>
      <w:r w:rsidR="00CB06D1" w:rsidRPr="00D044BE">
        <w:rPr>
          <w:szCs w:val="24"/>
        </w:rPr>
        <w:t xml:space="preserve">(1) </w:t>
      </w:r>
      <w:r w:rsidRPr="001C136B">
        <w:rPr>
          <w:strike/>
          <w:highlight w:val="yellow"/>
        </w:rPr>
        <w:t>Uplatňováním ceny podle tohoto zákona se rozumí její nabízení, sjednávání nebo požadování.</w:t>
      </w:r>
      <w:r>
        <w:rPr>
          <w:szCs w:val="24"/>
        </w:rPr>
        <w:t xml:space="preserve"> </w:t>
      </w:r>
      <w:r w:rsidR="00CB06D1" w:rsidRPr="00CB06D1">
        <w:rPr>
          <w:szCs w:val="24"/>
        </w:rPr>
        <w:t xml:space="preserve">Cena se </w:t>
      </w:r>
      <w:r w:rsidR="00CB06D1" w:rsidRPr="00CB06D1">
        <w:rPr>
          <w:rStyle w:val="Siln"/>
          <w:rFonts w:hint="cs"/>
          <w:b w:val="0"/>
        </w:rPr>
        <w:t>uplat</w:t>
      </w:r>
      <w:r w:rsidR="00CB06D1" w:rsidRPr="00CB06D1">
        <w:rPr>
          <w:rStyle w:val="Siln"/>
          <w:b w:val="0"/>
        </w:rPr>
        <w:t>ňuje</w:t>
      </w:r>
      <w:r w:rsidR="00CB06D1" w:rsidRPr="00CB06D1">
        <w:rPr>
          <w:szCs w:val="24"/>
        </w:rPr>
        <w:t xml:space="preserve"> pro zboží vymezené názvem, jednotkou množství a kvalitativními a dodacími nebo jinými podmínkami sjednanými dohodou stran (dále jen </w:t>
      </w:r>
      <w:r w:rsidR="00B31A38" w:rsidRPr="003D3412">
        <w:rPr>
          <w:strike/>
          <w:szCs w:val="24"/>
          <w:highlight w:val="yellow"/>
        </w:rPr>
        <w:t>"</w:t>
      </w:r>
      <w:r w:rsidR="00B31A38" w:rsidRPr="008C2A51">
        <w:rPr>
          <w:szCs w:val="24"/>
        </w:rPr>
        <w:t xml:space="preserve"> </w:t>
      </w:r>
      <w:r w:rsidR="00B31A38" w:rsidRPr="003D3412">
        <w:rPr>
          <w:color w:val="FF0000"/>
          <w:szCs w:val="24"/>
          <w:highlight w:val="yellow"/>
        </w:rPr>
        <w:t>„</w:t>
      </w:r>
      <w:r w:rsidR="00B31A38" w:rsidRPr="00CB06D1">
        <w:rPr>
          <w:szCs w:val="24"/>
        </w:rPr>
        <w:t>určené podmínky</w:t>
      </w:r>
      <w:r w:rsidR="00B31A38" w:rsidRPr="003D3412">
        <w:rPr>
          <w:strike/>
          <w:szCs w:val="24"/>
          <w:highlight w:val="yellow"/>
        </w:rPr>
        <w:t>"</w:t>
      </w:r>
      <w:r w:rsidR="00B31A38" w:rsidRPr="008C2A51">
        <w:rPr>
          <w:szCs w:val="24"/>
        </w:rPr>
        <w:t xml:space="preserve"> </w:t>
      </w:r>
      <w:r w:rsidR="00B31A38" w:rsidRPr="003D3412">
        <w:rPr>
          <w:color w:val="FF0000"/>
          <w:szCs w:val="24"/>
          <w:highlight w:val="yellow"/>
        </w:rPr>
        <w:t>“</w:t>
      </w:r>
      <w:r w:rsidR="00CB06D1" w:rsidRPr="00CB06D1">
        <w:rPr>
          <w:szCs w:val="24"/>
        </w:rPr>
        <w:t xml:space="preserve">). Podle určených podmínek mohou být součástí ceny zcela nebo zčásti </w:t>
      </w:r>
      <w:r w:rsidR="00CB06D1" w:rsidRPr="00915480">
        <w:rPr>
          <w:szCs w:val="24"/>
        </w:rPr>
        <w:t xml:space="preserve">náklady pořízení, zpracování a oběhu zboží, zisk, příslušná daň, poplatek a jiné obdobné peněžité </w:t>
      </w:r>
      <w:r w:rsidR="00CB06D1" w:rsidRPr="00C053F4">
        <w:rPr>
          <w:szCs w:val="24"/>
        </w:rPr>
        <w:t>plnění.</w:t>
      </w:r>
      <w:r w:rsidRPr="00C053F4">
        <w:rPr>
          <w:szCs w:val="24"/>
        </w:rPr>
        <w:t>“.</w:t>
      </w:r>
    </w:p>
    <w:p w14:paraId="129864BE" w14:textId="1570B825" w:rsidR="005D17ED" w:rsidRPr="00B34D04" w:rsidRDefault="00D977E8" w:rsidP="00C15628">
      <w:pPr>
        <w:pStyle w:val="Textbodu"/>
        <w:numPr>
          <w:ilvl w:val="0"/>
          <w:numId w:val="0"/>
        </w:numPr>
        <w:tabs>
          <w:tab w:val="num" w:pos="851"/>
        </w:tabs>
        <w:spacing w:before="120" w:after="240"/>
        <w:ind w:left="851" w:hanging="567"/>
      </w:pPr>
      <w:r>
        <w:tab/>
      </w:r>
      <w:r w:rsidR="005D17ED" w:rsidRPr="00B34D04">
        <w:t>Poznámk</w:t>
      </w:r>
      <w:r w:rsidR="00CB06D1" w:rsidRPr="00B34D04">
        <w:t>y</w:t>
      </w:r>
      <w:r w:rsidR="005D17ED" w:rsidRPr="00B34D04">
        <w:t xml:space="preserve"> pod čarou č. 5</w:t>
      </w:r>
      <w:r w:rsidR="00CB06D1" w:rsidRPr="00B31A38">
        <w:rPr>
          <w:strike/>
          <w:highlight w:val="yellow"/>
        </w:rPr>
        <w:t>, 6 a</w:t>
      </w:r>
      <w:r w:rsidR="00CB06D1" w:rsidRPr="00B34D04">
        <w:t xml:space="preserve"> </w:t>
      </w:r>
      <w:r w:rsidR="00AF286F" w:rsidRPr="00AF286F">
        <w:rPr>
          <w:color w:val="FF0000"/>
          <w:highlight w:val="yellow"/>
        </w:rPr>
        <w:t>až</w:t>
      </w:r>
      <w:r w:rsidR="00AF286F" w:rsidRPr="00AF286F">
        <w:t xml:space="preserve"> </w:t>
      </w:r>
      <w:r w:rsidR="00CB06D1" w:rsidRPr="00B34D04">
        <w:t>7</w:t>
      </w:r>
      <w:r w:rsidR="005D17ED" w:rsidRPr="00B34D04">
        <w:t xml:space="preserve"> se zrušuj</w:t>
      </w:r>
      <w:r w:rsidR="00CB06D1" w:rsidRPr="00B34D04">
        <w:t>í</w:t>
      </w:r>
      <w:r w:rsidR="005D17ED" w:rsidRPr="00B34D04">
        <w:t>.</w:t>
      </w:r>
    </w:p>
    <w:p w14:paraId="60488BF5" w14:textId="5FB403BF" w:rsidR="00AF286F" w:rsidRPr="00EA6520" w:rsidRDefault="00EA6520" w:rsidP="00EA6520">
      <w:pPr>
        <w:pStyle w:val="Textbodu"/>
        <w:numPr>
          <w:ilvl w:val="4"/>
          <w:numId w:val="23"/>
        </w:numPr>
        <w:spacing w:before="120" w:after="240"/>
        <w:ind w:left="851" w:hanging="567"/>
      </w:pPr>
      <w:r w:rsidRPr="00B34D04">
        <w:t xml:space="preserve">V § 2 odst. 4 se slovo „sjednává“ nahrazuje slovem „uplatňuje“, </w:t>
      </w:r>
      <w:r w:rsidRPr="00C25994">
        <w:rPr>
          <w:strike/>
          <w:highlight w:val="yellow"/>
        </w:rPr>
        <w:t>čárka za slovem „síly“ se nahrazuje slovem „a“ a</w:t>
      </w:r>
      <w:r w:rsidRPr="00B34D04">
        <w:t xml:space="preserve"> slova „</w:t>
      </w:r>
      <w:r w:rsidRPr="00114C29">
        <w:rPr>
          <w:strike/>
          <w:szCs w:val="24"/>
          <w:highlight w:val="yellow"/>
        </w:rPr>
        <w:t>,</w:t>
      </w:r>
      <w:r w:rsidRPr="00B34D04">
        <w:rPr>
          <w:szCs w:val="24"/>
        </w:rPr>
        <w:t xml:space="preserve"> podílu na daném trhu</w:t>
      </w:r>
      <w:r w:rsidRPr="00A01DB7">
        <w:rPr>
          <w:color w:val="FF0000"/>
          <w:szCs w:val="24"/>
          <w:highlight w:val="yellow"/>
        </w:rPr>
        <w:t>, hospodářské a finanční síly,</w:t>
      </w:r>
      <w:r w:rsidRPr="00B34D04">
        <w:rPr>
          <w:szCs w:val="24"/>
        </w:rPr>
        <w:t>“</w:t>
      </w:r>
      <w:r>
        <w:rPr>
          <w:szCs w:val="24"/>
        </w:rPr>
        <w:t xml:space="preserve"> </w:t>
      </w:r>
      <w:r w:rsidRPr="00AA604D">
        <w:rPr>
          <w:color w:val="FF0000"/>
          <w:szCs w:val="24"/>
          <w:highlight w:val="yellow"/>
        </w:rPr>
        <w:t xml:space="preserve">se nahrazují </w:t>
      </w:r>
      <w:r w:rsidRPr="00114C29">
        <w:rPr>
          <w:color w:val="FF0000"/>
          <w:szCs w:val="24"/>
          <w:highlight w:val="yellow"/>
        </w:rPr>
        <w:t>slovy</w:t>
      </w:r>
      <w:r w:rsidRPr="00114C29">
        <w:rPr>
          <w:szCs w:val="24"/>
          <w:highlight w:val="yellow"/>
        </w:rPr>
        <w:t xml:space="preserve"> </w:t>
      </w:r>
      <w:r w:rsidRPr="00114C29">
        <w:rPr>
          <w:color w:val="FF0000"/>
          <w:szCs w:val="24"/>
          <w:highlight w:val="yellow"/>
        </w:rPr>
        <w:t xml:space="preserve">„hospodářské </w:t>
      </w:r>
      <w:r w:rsidRPr="00864EC7">
        <w:rPr>
          <w:color w:val="FF0000"/>
          <w:szCs w:val="24"/>
          <w:highlight w:val="yellow"/>
        </w:rPr>
        <w:t>a finanční síly a“</w:t>
      </w:r>
      <w:r w:rsidRPr="008C2A51">
        <w:rPr>
          <w:szCs w:val="24"/>
        </w:rPr>
        <w:t xml:space="preserve"> </w:t>
      </w:r>
      <w:r w:rsidRPr="00B34D04">
        <w:rPr>
          <w:szCs w:val="24"/>
        </w:rPr>
        <w:t xml:space="preserve">a </w:t>
      </w:r>
      <w:r w:rsidRPr="00864EC7">
        <w:rPr>
          <w:color w:val="FF0000"/>
          <w:szCs w:val="24"/>
          <w:highlight w:val="yellow"/>
        </w:rPr>
        <w:t>slova</w:t>
      </w:r>
      <w:r>
        <w:rPr>
          <w:szCs w:val="24"/>
        </w:rPr>
        <w:t xml:space="preserve"> </w:t>
      </w:r>
      <w:r w:rsidRPr="00B34D04">
        <w:rPr>
          <w:szCs w:val="24"/>
        </w:rPr>
        <w:t>„a míry horizontálního i vertikálního propojení s jinými osobami na daném trhu“</w:t>
      </w:r>
      <w:r w:rsidRPr="00B34D04">
        <w:t xml:space="preserve"> se zrušují.</w:t>
      </w:r>
    </w:p>
    <w:p w14:paraId="2E8F13ED" w14:textId="08A62C57" w:rsidR="001D7C86" w:rsidRPr="001D7C86" w:rsidRDefault="001D7C86" w:rsidP="00EA6520">
      <w:pPr>
        <w:pStyle w:val="Textbodu"/>
        <w:numPr>
          <w:ilvl w:val="0"/>
          <w:numId w:val="0"/>
        </w:numPr>
        <w:ind w:left="852" w:hanging="568"/>
        <w:rPr>
          <w:strike/>
        </w:rPr>
      </w:pPr>
      <w:r w:rsidRPr="001D7C86">
        <w:rPr>
          <w:b/>
          <w:strike/>
          <w:highlight w:val="yellow"/>
        </w:rPr>
        <w:t>10.</w:t>
      </w:r>
      <w:r w:rsidRPr="001D7C86">
        <w:rPr>
          <w:strike/>
          <w:highlight w:val="yellow"/>
        </w:rPr>
        <w:t xml:space="preserve">  </w:t>
      </w:r>
      <w:r w:rsidR="00EA6520">
        <w:rPr>
          <w:strike/>
          <w:highlight w:val="yellow"/>
        </w:rPr>
        <w:t xml:space="preserve">  </w:t>
      </w:r>
      <w:r w:rsidR="00AF286F" w:rsidRPr="001D7C86">
        <w:rPr>
          <w:strike/>
          <w:highlight w:val="yellow"/>
        </w:rPr>
        <w:t xml:space="preserve">V § 2 odst. 5 písm. a) bodě 1 se za slovo „zahrnující“ vkládá slovo „ekonomicky“, </w:t>
      </w:r>
      <w:r w:rsidR="00915480" w:rsidRPr="001D7C86">
        <w:rPr>
          <w:strike/>
          <w:highlight w:val="yellow"/>
        </w:rPr>
        <w:t xml:space="preserve">za </w:t>
      </w:r>
      <w:r w:rsidR="00AF286F" w:rsidRPr="001D7C86">
        <w:rPr>
          <w:strike/>
          <w:highlight w:val="yellow"/>
        </w:rPr>
        <w:t>slovo „výhodnějšího“ se vkládá slovo „hospodářského“ a slova „obvyklé ceně“ se nahrazují slovy „tržní hodnotě podle oceňovacích předpisů</w:t>
      </w:r>
      <w:r w:rsidR="00AF286F" w:rsidRPr="001D7C86">
        <w:rPr>
          <w:strike/>
          <w:highlight w:val="yellow"/>
          <w:vertAlign w:val="superscript"/>
        </w:rPr>
        <w:t>1)</w:t>
      </w:r>
      <w:r w:rsidR="00BF1CED" w:rsidRPr="001D7C86">
        <w:rPr>
          <w:strike/>
          <w:highlight w:val="yellow"/>
        </w:rPr>
        <w:t>“</w:t>
      </w:r>
      <w:r w:rsidR="00AF286F" w:rsidRPr="001D7C86">
        <w:rPr>
          <w:strike/>
          <w:highlight w:val="yellow"/>
        </w:rPr>
        <w:t>.</w:t>
      </w:r>
    </w:p>
    <w:p w14:paraId="308E47E7" w14:textId="2ABA8753" w:rsidR="001D7C86" w:rsidRPr="00A0021B" w:rsidRDefault="001D7C86" w:rsidP="001D7C86">
      <w:pPr>
        <w:pStyle w:val="Paragraf"/>
        <w:pBdr>
          <w:top w:val="single" w:sz="4" w:space="1" w:color="auto"/>
          <w:left w:val="single" w:sz="4" w:space="4" w:color="auto"/>
          <w:bottom w:val="single" w:sz="4" w:space="1" w:color="auto"/>
          <w:right w:val="single" w:sz="4" w:space="4" w:color="auto"/>
        </w:pBdr>
        <w:shd w:val="clear" w:color="auto" w:fill="FFFF00"/>
        <w:rPr>
          <w:i/>
        </w:rPr>
      </w:pPr>
      <w:r w:rsidRPr="00A0021B">
        <w:rPr>
          <w:i/>
        </w:rPr>
        <w:t xml:space="preserve">V návaznosti </w:t>
      </w:r>
      <w:r>
        <w:rPr>
          <w:i/>
        </w:rPr>
        <w:t>na vy</w:t>
      </w:r>
      <w:r w:rsidR="00EA6520">
        <w:rPr>
          <w:i/>
        </w:rPr>
        <w:t>puštění stávajícího bodu</w:t>
      </w:r>
      <w:r>
        <w:rPr>
          <w:i/>
        </w:rPr>
        <w:t xml:space="preserve"> 10</w:t>
      </w:r>
      <w:r w:rsidRPr="00A0021B">
        <w:rPr>
          <w:i/>
        </w:rPr>
        <w:t xml:space="preserve"> následující body návrhu novely přečíslovat.</w:t>
      </w:r>
    </w:p>
    <w:p w14:paraId="5D69386A" w14:textId="77777777" w:rsidR="001D7C86" w:rsidRPr="008544F2" w:rsidRDefault="001D7C86" w:rsidP="001D7C86">
      <w:pPr>
        <w:pStyle w:val="Textodstavce"/>
        <w:numPr>
          <w:ilvl w:val="0"/>
          <w:numId w:val="0"/>
        </w:numPr>
      </w:pPr>
    </w:p>
    <w:p w14:paraId="52D182B6" w14:textId="77777777" w:rsidR="001D7C86" w:rsidRPr="001D7C86" w:rsidRDefault="001D7C86" w:rsidP="001D7C86">
      <w:pPr>
        <w:pStyle w:val="Textbodu"/>
        <w:numPr>
          <w:ilvl w:val="0"/>
          <w:numId w:val="0"/>
        </w:numPr>
        <w:ind w:left="852"/>
      </w:pPr>
    </w:p>
    <w:p w14:paraId="7123E05B" w14:textId="21DA880F" w:rsidR="00B95A2A" w:rsidRPr="001D7C86" w:rsidRDefault="00B95A2A" w:rsidP="00A529F3">
      <w:pPr>
        <w:pStyle w:val="Textbodu"/>
        <w:numPr>
          <w:ilvl w:val="4"/>
          <w:numId w:val="46"/>
        </w:numPr>
        <w:tabs>
          <w:tab w:val="clear" w:pos="852"/>
          <w:tab w:val="num" w:pos="851"/>
        </w:tabs>
        <w:spacing w:before="120" w:after="120"/>
        <w:rPr>
          <w:strike/>
        </w:rPr>
      </w:pPr>
      <w:r w:rsidRPr="00BA1506">
        <w:t xml:space="preserve">V § 2 </w:t>
      </w:r>
      <w:r w:rsidRPr="001D7C86">
        <w:rPr>
          <w:strike/>
          <w:highlight w:val="yellow"/>
        </w:rPr>
        <w:t>odst. 5 písm. b) bod</w:t>
      </w:r>
      <w:r w:rsidR="009C0B6F" w:rsidRPr="001D7C86">
        <w:rPr>
          <w:strike/>
          <w:highlight w:val="yellow"/>
        </w:rPr>
        <w:t xml:space="preserve"> 1</w:t>
      </w:r>
      <w:r w:rsidR="00B51DCA" w:rsidRPr="001D7C86">
        <w:rPr>
          <w:strike/>
          <w:highlight w:val="yellow"/>
        </w:rPr>
        <w:t xml:space="preserve"> </w:t>
      </w:r>
      <w:r w:rsidRPr="001D7C86">
        <w:rPr>
          <w:strike/>
          <w:highlight w:val="yellow"/>
        </w:rPr>
        <w:t>zní:</w:t>
      </w:r>
    </w:p>
    <w:p w14:paraId="1E53A70C" w14:textId="3F79D777" w:rsidR="00B95A2A" w:rsidRDefault="00B95A2A" w:rsidP="00B95A2A">
      <w:pPr>
        <w:pStyle w:val="Textbodu"/>
        <w:numPr>
          <w:ilvl w:val="0"/>
          <w:numId w:val="0"/>
        </w:numPr>
        <w:spacing w:before="120" w:after="240"/>
        <w:ind w:left="851"/>
        <w:rPr>
          <w:color w:val="FF0000"/>
        </w:rPr>
      </w:pPr>
      <w:r w:rsidRPr="00BA1506">
        <w:rPr>
          <w:strike/>
          <w:highlight w:val="yellow"/>
        </w:rPr>
        <w:t xml:space="preserve">„1. </w:t>
      </w:r>
      <w:r w:rsidR="0044776D" w:rsidRPr="00BA1506">
        <w:rPr>
          <w:strike/>
          <w:highlight w:val="yellow"/>
        </w:rPr>
        <w:t>výrazně nedosahující ekonomicky oprávněných nákladů nebo nižší, než je tržní hodnota podle oceňovacích předpisů</w:t>
      </w:r>
      <w:r w:rsidR="0044776D" w:rsidRPr="00BA1506">
        <w:rPr>
          <w:strike/>
          <w:highlight w:val="yellow"/>
          <w:vertAlign w:val="superscript"/>
        </w:rPr>
        <w:t>1)</w:t>
      </w:r>
      <w:r w:rsidR="00AF286F" w:rsidRPr="00BA1506">
        <w:rPr>
          <w:strike/>
          <w:highlight w:val="yellow"/>
        </w:rPr>
        <w:t xml:space="preserve">, </w:t>
      </w:r>
      <w:r w:rsidR="0044776D" w:rsidRPr="00BA1506">
        <w:rPr>
          <w:strike/>
          <w:highlight w:val="yellow"/>
        </w:rPr>
        <w:t>v případě zneužití výhodnějšího hospodářského postavení na trhu,</w:t>
      </w:r>
      <w:r w:rsidRPr="00BA1506">
        <w:rPr>
          <w:strike/>
          <w:highlight w:val="yellow"/>
        </w:rPr>
        <w:t>“</w:t>
      </w:r>
      <w:r w:rsidR="0044776D" w:rsidRPr="00BA1506">
        <w:rPr>
          <w:strike/>
          <w:highlight w:val="yellow"/>
        </w:rPr>
        <w:t>.</w:t>
      </w:r>
      <w:r w:rsidR="00BA1506">
        <w:t xml:space="preserve"> </w:t>
      </w:r>
      <w:proofErr w:type="gramStart"/>
      <w:r w:rsidR="00BA1506" w:rsidRPr="00BA1506">
        <w:rPr>
          <w:color w:val="FF0000"/>
          <w:highlight w:val="yellow"/>
        </w:rPr>
        <w:t>se</w:t>
      </w:r>
      <w:proofErr w:type="gramEnd"/>
      <w:r w:rsidR="00BA1506" w:rsidRPr="00BA1506">
        <w:rPr>
          <w:color w:val="FF0000"/>
          <w:highlight w:val="yellow"/>
        </w:rPr>
        <w:t xml:space="preserve"> odstavec 5 až 7 zrušuje.</w:t>
      </w:r>
    </w:p>
    <w:p w14:paraId="404BCC8B" w14:textId="434CC5CA" w:rsidR="00BA1506" w:rsidRPr="00BA1506" w:rsidRDefault="00BA1506" w:rsidP="00B95A2A">
      <w:pPr>
        <w:pStyle w:val="Textbodu"/>
        <w:numPr>
          <w:ilvl w:val="0"/>
          <w:numId w:val="0"/>
        </w:numPr>
        <w:spacing w:before="120" w:after="240"/>
        <w:ind w:left="851"/>
      </w:pPr>
      <w:r w:rsidRPr="00BA1506">
        <w:rPr>
          <w:color w:val="FF0000"/>
          <w:highlight w:val="yellow"/>
        </w:rPr>
        <w:t>Dosavadní odstavec 8 se označuje jako odstavec 5.</w:t>
      </w:r>
    </w:p>
    <w:p w14:paraId="60820D05" w14:textId="3C72708D" w:rsidR="00B51DCA" w:rsidRPr="00BA1506" w:rsidRDefault="00BA1506" w:rsidP="00791DBD">
      <w:pPr>
        <w:pStyle w:val="Textbodu"/>
        <w:numPr>
          <w:ilvl w:val="0"/>
          <w:numId w:val="0"/>
        </w:numPr>
        <w:spacing w:before="120"/>
        <w:ind w:left="426"/>
        <w:rPr>
          <w:strike/>
          <w:highlight w:val="yellow"/>
        </w:rPr>
      </w:pPr>
      <w:r w:rsidRPr="00BA1506">
        <w:rPr>
          <w:b/>
          <w:strike/>
          <w:highlight w:val="yellow"/>
        </w:rPr>
        <w:t>12.</w:t>
      </w:r>
      <w:r w:rsidRPr="00BA1506">
        <w:rPr>
          <w:strike/>
          <w:highlight w:val="yellow"/>
        </w:rPr>
        <w:t xml:space="preserve"> </w:t>
      </w:r>
      <w:r>
        <w:rPr>
          <w:strike/>
          <w:highlight w:val="yellow"/>
        </w:rPr>
        <w:t xml:space="preserve">  </w:t>
      </w:r>
      <w:r w:rsidR="00B51DCA" w:rsidRPr="00BA1506">
        <w:rPr>
          <w:strike/>
          <w:highlight w:val="yellow"/>
        </w:rPr>
        <w:t>V § 2 se odstavec 6 zrušuje.</w:t>
      </w:r>
    </w:p>
    <w:p w14:paraId="0A1C8B7D" w14:textId="4DF6519C" w:rsidR="00E50E09" w:rsidRPr="00BA1506" w:rsidRDefault="00D977E8" w:rsidP="00791DBD">
      <w:pPr>
        <w:pStyle w:val="Textbodu"/>
        <w:numPr>
          <w:ilvl w:val="0"/>
          <w:numId w:val="0"/>
        </w:numPr>
        <w:tabs>
          <w:tab w:val="num" w:pos="851"/>
        </w:tabs>
        <w:spacing w:before="120" w:after="240"/>
        <w:ind w:left="426"/>
        <w:rPr>
          <w:strike/>
          <w:highlight w:val="yellow"/>
        </w:rPr>
      </w:pPr>
      <w:r w:rsidRPr="00BA1506">
        <w:rPr>
          <w:strike/>
          <w:highlight w:val="yellow"/>
        </w:rPr>
        <w:tab/>
      </w:r>
      <w:r w:rsidR="00E50E09" w:rsidRPr="00BA1506">
        <w:rPr>
          <w:strike/>
          <w:highlight w:val="yellow"/>
        </w:rPr>
        <w:t>Dosavadní odstavce 7 a 8 se označují jako odstavce 6 a 7.</w:t>
      </w:r>
    </w:p>
    <w:p w14:paraId="1DD209D7" w14:textId="7B7DF9D7" w:rsidR="00A0021B" w:rsidRPr="00BA1506" w:rsidRDefault="00BA1506" w:rsidP="00791DBD">
      <w:pPr>
        <w:pStyle w:val="Textbodu"/>
        <w:numPr>
          <w:ilvl w:val="0"/>
          <w:numId w:val="0"/>
        </w:numPr>
        <w:spacing w:before="120" w:after="240"/>
        <w:ind w:left="426"/>
        <w:rPr>
          <w:strike/>
          <w:highlight w:val="yellow"/>
        </w:rPr>
      </w:pPr>
      <w:r w:rsidRPr="00BA1506">
        <w:rPr>
          <w:b/>
          <w:strike/>
          <w:highlight w:val="yellow"/>
        </w:rPr>
        <w:t>13.</w:t>
      </w:r>
      <w:r w:rsidRPr="00BA1506">
        <w:rPr>
          <w:strike/>
          <w:highlight w:val="yellow"/>
        </w:rPr>
        <w:t xml:space="preserve">  </w:t>
      </w:r>
      <w:r>
        <w:rPr>
          <w:strike/>
          <w:highlight w:val="yellow"/>
        </w:rPr>
        <w:t xml:space="preserve"> </w:t>
      </w:r>
      <w:r w:rsidR="00B17E71" w:rsidRPr="00BA1506">
        <w:rPr>
          <w:strike/>
          <w:highlight w:val="yellow"/>
        </w:rPr>
        <w:t>V § 2 odst. 7 se slova „a 4“ nahrazují slovy „až 6“.</w:t>
      </w:r>
    </w:p>
    <w:p w14:paraId="1DD03CA6" w14:textId="6280AA35" w:rsidR="00A0021B" w:rsidRPr="00A0021B" w:rsidRDefault="00A0021B" w:rsidP="00B27CEF">
      <w:pPr>
        <w:pStyle w:val="Paragraf"/>
        <w:pBdr>
          <w:top w:val="single" w:sz="4" w:space="1" w:color="auto"/>
          <w:left w:val="single" w:sz="4" w:space="4" w:color="auto"/>
          <w:bottom w:val="single" w:sz="4" w:space="1" w:color="auto"/>
          <w:right w:val="single" w:sz="4" w:space="4" w:color="auto"/>
        </w:pBdr>
        <w:shd w:val="clear" w:color="auto" w:fill="FFFF00"/>
        <w:jc w:val="left"/>
        <w:rPr>
          <w:i/>
        </w:rPr>
      </w:pPr>
      <w:r w:rsidRPr="00A0021B">
        <w:rPr>
          <w:i/>
        </w:rPr>
        <w:t xml:space="preserve">V návaznosti </w:t>
      </w:r>
      <w:r w:rsidR="00BA1506">
        <w:rPr>
          <w:i/>
        </w:rPr>
        <w:t xml:space="preserve">na vypuštění stávajících bodů 12 a13 </w:t>
      </w:r>
      <w:r w:rsidRPr="00A0021B">
        <w:rPr>
          <w:i/>
        </w:rPr>
        <w:t>následující body návrhu novely přečíslovat.</w:t>
      </w:r>
    </w:p>
    <w:p w14:paraId="1CB2BD32" w14:textId="77777777" w:rsidR="00A0021B" w:rsidRPr="00A0021B" w:rsidRDefault="00A0021B" w:rsidP="00A0021B">
      <w:pPr>
        <w:pStyle w:val="Textbodu"/>
        <w:numPr>
          <w:ilvl w:val="0"/>
          <w:numId w:val="0"/>
        </w:numPr>
        <w:spacing w:before="120" w:after="240"/>
        <w:rPr>
          <w:strike/>
          <w:highlight w:val="yellow"/>
        </w:rPr>
      </w:pPr>
    </w:p>
    <w:p w14:paraId="1045FB8F" w14:textId="6223C125" w:rsidR="009814D6" w:rsidRPr="00A0021B" w:rsidRDefault="009814D6" w:rsidP="00791DBD">
      <w:pPr>
        <w:pStyle w:val="Textbodu"/>
        <w:numPr>
          <w:ilvl w:val="4"/>
          <w:numId w:val="40"/>
        </w:numPr>
        <w:spacing w:before="120" w:after="240"/>
        <w:rPr>
          <w:strike/>
        </w:rPr>
      </w:pPr>
      <w:r w:rsidRPr="00A0021B">
        <w:rPr>
          <w:strike/>
          <w:highlight w:val="yellow"/>
        </w:rPr>
        <w:t xml:space="preserve">V </w:t>
      </w:r>
      <w:r w:rsidR="000F29AD" w:rsidRPr="00A0021B">
        <w:rPr>
          <w:strike/>
          <w:highlight w:val="yellow"/>
        </w:rPr>
        <w:t xml:space="preserve">§ 3 </w:t>
      </w:r>
      <w:r w:rsidRPr="00A0021B">
        <w:rPr>
          <w:strike/>
          <w:highlight w:val="yellow"/>
        </w:rPr>
        <w:t xml:space="preserve">odst. 1 se </w:t>
      </w:r>
      <w:r w:rsidR="00482EFA" w:rsidRPr="00A0021B">
        <w:rPr>
          <w:strike/>
          <w:highlight w:val="yellow"/>
        </w:rPr>
        <w:t>slov</w:t>
      </w:r>
      <w:r w:rsidR="00BF4935" w:rsidRPr="00A0021B">
        <w:rPr>
          <w:strike/>
          <w:highlight w:val="yellow"/>
        </w:rPr>
        <w:t>o</w:t>
      </w:r>
      <w:r w:rsidR="00482EFA" w:rsidRPr="00A0021B">
        <w:rPr>
          <w:strike/>
          <w:highlight w:val="yellow"/>
        </w:rPr>
        <w:t xml:space="preserve"> </w:t>
      </w:r>
      <w:r w:rsidR="008161F4" w:rsidRPr="00A0021B">
        <w:rPr>
          <w:strike/>
          <w:highlight w:val="yellow"/>
        </w:rPr>
        <w:t>„sjednávány,“ nahrazuj</w:t>
      </w:r>
      <w:r w:rsidR="00BF4935" w:rsidRPr="00A0021B">
        <w:rPr>
          <w:strike/>
          <w:highlight w:val="yellow"/>
        </w:rPr>
        <w:t>e</w:t>
      </w:r>
      <w:r w:rsidR="008161F4" w:rsidRPr="00A0021B">
        <w:rPr>
          <w:strike/>
          <w:highlight w:val="yellow"/>
        </w:rPr>
        <w:t xml:space="preserve"> slovy „uplatňovány</w:t>
      </w:r>
      <w:r w:rsidR="000175E6" w:rsidRPr="00A0021B">
        <w:rPr>
          <w:strike/>
          <w:highlight w:val="yellow"/>
        </w:rPr>
        <w:t>,</w:t>
      </w:r>
      <w:r w:rsidR="008161F4" w:rsidRPr="00A0021B">
        <w:rPr>
          <w:strike/>
          <w:highlight w:val="yellow"/>
        </w:rPr>
        <w:t xml:space="preserve"> nebo“ a slova </w:t>
      </w:r>
      <w:r w:rsidR="00482EFA" w:rsidRPr="00A0021B">
        <w:rPr>
          <w:strike/>
          <w:highlight w:val="yellow"/>
        </w:rPr>
        <w:t>„</w:t>
      </w:r>
      <w:r w:rsidR="00482EFA" w:rsidRPr="00A0021B">
        <w:rPr>
          <w:strike/>
          <w:szCs w:val="24"/>
          <w:highlight w:val="yellow"/>
        </w:rPr>
        <w:t>nebo i stanovení postupu při sjednávání, uplatňování a</w:t>
      </w:r>
      <w:r w:rsidR="00B8583F" w:rsidRPr="00A0021B">
        <w:rPr>
          <w:strike/>
          <w:szCs w:val="24"/>
          <w:highlight w:val="yellow"/>
        </w:rPr>
        <w:t> </w:t>
      </w:r>
      <w:r w:rsidR="00482EFA" w:rsidRPr="00A0021B">
        <w:rPr>
          <w:strike/>
          <w:szCs w:val="24"/>
          <w:highlight w:val="yellow"/>
        </w:rPr>
        <w:t xml:space="preserve">vyúčtování cen nemovitostí, jejich částí a služeb spojených s jejich užíváním“ </w:t>
      </w:r>
      <w:r w:rsidR="008161F4" w:rsidRPr="00A0021B">
        <w:rPr>
          <w:strike/>
          <w:szCs w:val="24"/>
          <w:highlight w:val="yellow"/>
        </w:rPr>
        <w:t xml:space="preserve">se </w:t>
      </w:r>
      <w:r w:rsidR="00482EFA" w:rsidRPr="00A0021B">
        <w:rPr>
          <w:strike/>
          <w:szCs w:val="24"/>
          <w:highlight w:val="yellow"/>
        </w:rPr>
        <w:t>zrušují</w:t>
      </w:r>
      <w:r w:rsidR="008161F4" w:rsidRPr="00A0021B">
        <w:rPr>
          <w:strike/>
          <w:szCs w:val="24"/>
          <w:highlight w:val="yellow"/>
        </w:rPr>
        <w:t>.</w:t>
      </w:r>
    </w:p>
    <w:p w14:paraId="3B66FA65" w14:textId="77777777" w:rsidR="00BC413C" w:rsidRDefault="00F63542" w:rsidP="00BC413C">
      <w:pPr>
        <w:pStyle w:val="Textbodu"/>
        <w:numPr>
          <w:ilvl w:val="0"/>
          <w:numId w:val="0"/>
        </w:numPr>
        <w:spacing w:before="120" w:after="240"/>
        <w:ind w:left="851"/>
        <w:rPr>
          <w:color w:val="FF0000"/>
          <w:szCs w:val="24"/>
          <w:highlight w:val="yellow"/>
        </w:rPr>
      </w:pPr>
      <w:r w:rsidRPr="00F63542">
        <w:rPr>
          <w:color w:val="FF0000"/>
          <w:szCs w:val="24"/>
          <w:highlight w:val="yellow"/>
        </w:rPr>
        <w:t>§ 3 zní:</w:t>
      </w:r>
    </w:p>
    <w:p w14:paraId="118B4529" w14:textId="22CD5C9F" w:rsidR="00BC413C" w:rsidRPr="00BC413C" w:rsidRDefault="00F63542" w:rsidP="00BC413C">
      <w:pPr>
        <w:pStyle w:val="Textbodu"/>
        <w:numPr>
          <w:ilvl w:val="0"/>
          <w:numId w:val="0"/>
        </w:numPr>
        <w:spacing w:before="120" w:after="240"/>
        <w:ind w:left="851"/>
        <w:jc w:val="center"/>
        <w:rPr>
          <w:color w:val="FF0000"/>
          <w:szCs w:val="24"/>
          <w:highlight w:val="yellow"/>
        </w:rPr>
      </w:pPr>
      <w:r w:rsidRPr="00BC413C">
        <w:rPr>
          <w:color w:val="FF0000"/>
          <w:szCs w:val="24"/>
          <w:highlight w:val="yellow"/>
        </w:rPr>
        <w:t>„</w:t>
      </w:r>
      <w:r w:rsidR="00BC413C" w:rsidRPr="00BC413C">
        <w:rPr>
          <w:color w:val="FF0000"/>
          <w:highlight w:val="yellow"/>
        </w:rPr>
        <w:t>§ 3</w:t>
      </w:r>
    </w:p>
    <w:p w14:paraId="26E8F85C" w14:textId="33F58F95" w:rsidR="00BC413C" w:rsidRPr="00BC413C" w:rsidRDefault="00BC413C" w:rsidP="00BC413C">
      <w:pPr>
        <w:ind w:left="851" w:firstLine="565"/>
        <w:rPr>
          <w:color w:val="FF0000"/>
          <w:szCs w:val="24"/>
          <w:highlight w:val="yellow"/>
        </w:rPr>
      </w:pPr>
      <w:r w:rsidRPr="00BC413C">
        <w:rPr>
          <w:color w:val="FF0000"/>
          <w:szCs w:val="24"/>
          <w:highlight w:val="yellow"/>
        </w:rPr>
        <w:t xml:space="preserve">(1) Regulací cen se rozumí stanovení cen, mezí, ve kterých mohou být </w:t>
      </w:r>
      <w:r w:rsidRPr="00BC413C">
        <w:rPr>
          <w:rStyle w:val="Siln"/>
          <w:b w:val="0"/>
          <w:color w:val="FF0000"/>
          <w:highlight w:val="yellow"/>
        </w:rPr>
        <w:t>uplatňovány, nebo</w:t>
      </w:r>
      <w:r w:rsidRPr="00BC413C">
        <w:rPr>
          <w:color w:val="FF0000"/>
          <w:szCs w:val="24"/>
          <w:highlight w:val="yellow"/>
        </w:rPr>
        <w:t xml:space="preserve"> usměrňování jejich výše cenovými orgány.</w:t>
      </w:r>
    </w:p>
    <w:p w14:paraId="5206E8BC" w14:textId="717E9BE1" w:rsidR="00A0021B" w:rsidRPr="00D86F5D" w:rsidRDefault="00BC413C" w:rsidP="00BC413C">
      <w:pPr>
        <w:pStyle w:val="Textodstavce"/>
        <w:numPr>
          <w:ilvl w:val="0"/>
          <w:numId w:val="0"/>
        </w:numPr>
        <w:tabs>
          <w:tab w:val="clear" w:pos="851"/>
        </w:tabs>
        <w:spacing w:line="276" w:lineRule="auto"/>
        <w:ind w:left="851" w:firstLine="565"/>
        <w:rPr>
          <w:color w:val="FF0000"/>
          <w:szCs w:val="24"/>
          <w:highlight w:val="yellow"/>
        </w:rPr>
      </w:pPr>
      <w:r w:rsidRPr="00BC413C">
        <w:rPr>
          <w:color w:val="FF0000"/>
          <w:highlight w:val="yellow"/>
        </w:rPr>
        <w:t xml:space="preserve">(2) </w:t>
      </w:r>
      <w:r w:rsidR="00A0021B" w:rsidRPr="00D86F5D">
        <w:rPr>
          <w:color w:val="FF0000"/>
          <w:szCs w:val="24"/>
          <w:highlight w:val="yellow"/>
        </w:rPr>
        <w:t xml:space="preserve">Cenové orgány příslušné k regulaci cen podle </w:t>
      </w:r>
      <w:r w:rsidR="00A0021B" w:rsidRPr="00D86F5D">
        <w:rPr>
          <w:rStyle w:val="Siln"/>
          <w:rFonts w:hint="cs"/>
          <w:b w:val="0"/>
          <w:color w:val="FF0000"/>
          <w:highlight w:val="yellow"/>
        </w:rPr>
        <w:t>tohoto</w:t>
      </w:r>
      <w:r w:rsidR="00A0021B" w:rsidRPr="00D86F5D">
        <w:rPr>
          <w:rStyle w:val="Siln"/>
          <w:rFonts w:hint="cs"/>
          <w:color w:val="FF0000"/>
          <w:highlight w:val="yellow"/>
        </w:rPr>
        <w:t xml:space="preserve"> </w:t>
      </w:r>
      <w:r w:rsidR="00A0021B" w:rsidRPr="00D86F5D">
        <w:rPr>
          <w:color w:val="FF0000"/>
          <w:szCs w:val="24"/>
          <w:highlight w:val="yellow"/>
        </w:rPr>
        <w:t>zákona mohou regulovat ceny</w:t>
      </w:r>
      <w:r w:rsidR="00D86F5D" w:rsidRPr="00D86F5D">
        <w:rPr>
          <w:color w:val="FF0000"/>
          <w:szCs w:val="24"/>
          <w:highlight w:val="yellow"/>
        </w:rPr>
        <w:t>,</w:t>
      </w:r>
    </w:p>
    <w:p w14:paraId="262DC6E2" w14:textId="77777777" w:rsidR="00A0021B" w:rsidRPr="00D86F5D" w:rsidRDefault="00A0021B" w:rsidP="00A0021B">
      <w:pPr>
        <w:spacing w:before="120" w:after="120" w:line="276" w:lineRule="auto"/>
        <w:ind w:left="851"/>
        <w:rPr>
          <w:color w:val="FF0000"/>
          <w:szCs w:val="24"/>
          <w:highlight w:val="yellow"/>
        </w:rPr>
      </w:pPr>
      <w:r w:rsidRPr="00D86F5D">
        <w:rPr>
          <w:color w:val="FF0000"/>
          <w:szCs w:val="24"/>
          <w:highlight w:val="yellow"/>
        </w:rPr>
        <w:t>a) je-li trh ohrožen účinky omezení hospodářské soutěže,</w:t>
      </w:r>
    </w:p>
    <w:p w14:paraId="453389FE" w14:textId="77777777" w:rsidR="00A0021B" w:rsidRPr="00A0021B" w:rsidRDefault="00A0021B" w:rsidP="00A0021B">
      <w:pPr>
        <w:spacing w:before="120" w:after="120" w:line="276" w:lineRule="auto"/>
        <w:ind w:left="851"/>
        <w:rPr>
          <w:color w:val="FF0000"/>
          <w:szCs w:val="24"/>
          <w:highlight w:val="yellow"/>
        </w:rPr>
      </w:pPr>
      <w:r w:rsidRPr="00D86F5D">
        <w:rPr>
          <w:color w:val="FF0000"/>
          <w:szCs w:val="24"/>
          <w:highlight w:val="yellow"/>
        </w:rPr>
        <w:t xml:space="preserve">b) vyžaduje-li to mimořádná </w:t>
      </w:r>
      <w:r w:rsidRPr="00A0021B">
        <w:rPr>
          <w:color w:val="FF0000"/>
          <w:szCs w:val="24"/>
          <w:highlight w:val="yellow"/>
        </w:rPr>
        <w:t>tržní situace,</w:t>
      </w:r>
    </w:p>
    <w:p w14:paraId="6541B076" w14:textId="77777777" w:rsidR="00A0021B" w:rsidRPr="00A0021B" w:rsidRDefault="00A0021B" w:rsidP="00A0021B">
      <w:pPr>
        <w:spacing w:before="120" w:after="120" w:line="276" w:lineRule="auto"/>
        <w:ind w:left="851"/>
        <w:rPr>
          <w:color w:val="FF0000"/>
          <w:szCs w:val="24"/>
          <w:highlight w:val="yellow"/>
        </w:rPr>
      </w:pPr>
      <w:r w:rsidRPr="00A0021B">
        <w:rPr>
          <w:color w:val="FF0000"/>
          <w:szCs w:val="24"/>
          <w:highlight w:val="yellow"/>
        </w:rPr>
        <w:t>c) pro účely úhrady spotřební daně z cigaret,</w:t>
      </w:r>
    </w:p>
    <w:p w14:paraId="241B7AE2" w14:textId="77777777" w:rsidR="00A0021B" w:rsidRPr="00A0021B" w:rsidRDefault="00A0021B" w:rsidP="00A0021B">
      <w:pPr>
        <w:spacing w:before="120" w:after="120" w:line="276" w:lineRule="auto"/>
        <w:ind w:left="851"/>
        <w:rPr>
          <w:color w:val="FF0000"/>
          <w:szCs w:val="24"/>
          <w:highlight w:val="yellow"/>
        </w:rPr>
      </w:pPr>
      <w:r w:rsidRPr="00A0021B">
        <w:rPr>
          <w:color w:val="FF0000"/>
          <w:szCs w:val="24"/>
          <w:highlight w:val="yellow"/>
        </w:rPr>
        <w:t xml:space="preserve">d) </w:t>
      </w:r>
      <w:r w:rsidRPr="00A0021B">
        <w:rPr>
          <w:color w:val="FF0000"/>
          <w:highlight w:val="yellow"/>
        </w:rPr>
        <w:t>vyžadují-li to předpisy Evropské unie, nebo</w:t>
      </w:r>
    </w:p>
    <w:p w14:paraId="4256B147" w14:textId="1BE1282B" w:rsidR="00A0021B" w:rsidRDefault="00A0021B" w:rsidP="008019C4">
      <w:pPr>
        <w:pStyle w:val="Textodstavce"/>
        <w:numPr>
          <w:ilvl w:val="0"/>
          <w:numId w:val="0"/>
        </w:numPr>
        <w:tabs>
          <w:tab w:val="clear" w:pos="851"/>
        </w:tabs>
        <w:spacing w:line="276" w:lineRule="auto"/>
        <w:ind w:left="1134" w:hanging="283"/>
        <w:rPr>
          <w:color w:val="FF0000"/>
          <w:highlight w:val="yellow"/>
        </w:rPr>
      </w:pPr>
      <w:r w:rsidRPr="00A0021B">
        <w:rPr>
          <w:color w:val="FF0000"/>
          <w:szCs w:val="24"/>
          <w:highlight w:val="yellow"/>
        </w:rPr>
        <w:t>e) vyžaduje-li to veřejný zájem spočívající v udržení vyváženého postavení prodávajícího a kupujícího u zboží zcela nebo zčásti dotovaného z prostředků státního rozpočtu nebo z jiných veřejných rozpočtů.</w:t>
      </w:r>
    </w:p>
    <w:p w14:paraId="528C9951" w14:textId="131950FB" w:rsidR="00BC413C" w:rsidRPr="00A0021B" w:rsidRDefault="00A0021B" w:rsidP="00BC413C">
      <w:pPr>
        <w:pStyle w:val="Textodstavce"/>
        <w:numPr>
          <w:ilvl w:val="0"/>
          <w:numId w:val="0"/>
        </w:numPr>
        <w:tabs>
          <w:tab w:val="clear" w:pos="851"/>
        </w:tabs>
        <w:spacing w:line="276" w:lineRule="auto"/>
        <w:ind w:left="851" w:firstLine="565"/>
        <w:rPr>
          <w:color w:val="FF0000"/>
          <w:highlight w:val="yellow"/>
        </w:rPr>
      </w:pPr>
      <w:r>
        <w:rPr>
          <w:color w:val="FF0000"/>
          <w:highlight w:val="yellow"/>
        </w:rPr>
        <w:t xml:space="preserve">(3) </w:t>
      </w:r>
      <w:r w:rsidR="00BC413C" w:rsidRPr="00BC413C">
        <w:rPr>
          <w:color w:val="FF0000"/>
          <w:highlight w:val="yellow"/>
        </w:rPr>
        <w:t xml:space="preserve">Zboží podléhající regulaci cen, uplatněný způsob a podmínky regulace cen, úředně stanovené ceny, pravidla a postupy pro stanovení těchto cen a jejich změn </w:t>
      </w:r>
      <w:r w:rsidR="00BC413C" w:rsidRPr="00A0021B">
        <w:rPr>
          <w:color w:val="FF0000"/>
          <w:highlight w:val="yellow"/>
        </w:rPr>
        <w:t>stanoví příslušný cenový orgán cenovým výměrem ve formě opatření obecné povahy.</w:t>
      </w:r>
    </w:p>
    <w:p w14:paraId="76E2A598" w14:textId="0D1A50FA" w:rsidR="00BC413C" w:rsidRPr="00A0021B" w:rsidRDefault="00A0021B" w:rsidP="00BC413C">
      <w:pPr>
        <w:pStyle w:val="Textodstavce"/>
        <w:numPr>
          <w:ilvl w:val="0"/>
          <w:numId w:val="0"/>
        </w:numPr>
        <w:tabs>
          <w:tab w:val="clear" w:pos="851"/>
        </w:tabs>
        <w:spacing w:line="276" w:lineRule="auto"/>
        <w:ind w:left="851" w:firstLine="565"/>
        <w:rPr>
          <w:color w:val="FF0000"/>
          <w:highlight w:val="yellow"/>
        </w:rPr>
      </w:pPr>
      <w:r w:rsidRPr="00A0021B">
        <w:rPr>
          <w:color w:val="FF0000"/>
          <w:highlight w:val="yellow"/>
        </w:rPr>
        <w:t>(4</w:t>
      </w:r>
      <w:r w:rsidR="00BC413C" w:rsidRPr="00A0021B">
        <w:rPr>
          <w:color w:val="FF0000"/>
          <w:highlight w:val="yellow"/>
        </w:rPr>
        <w:t xml:space="preserve">) Návrh cenového výměru se nezveřejňuje a námitky </w:t>
      </w:r>
      <w:r w:rsidR="007E30BF" w:rsidRPr="00A0021B">
        <w:rPr>
          <w:color w:val="FF0000"/>
          <w:highlight w:val="yellow"/>
        </w:rPr>
        <w:t>ani</w:t>
      </w:r>
      <w:r w:rsidR="00BC413C" w:rsidRPr="00A0021B">
        <w:rPr>
          <w:color w:val="FF0000"/>
          <w:highlight w:val="yellow"/>
        </w:rPr>
        <w:t xml:space="preserve"> připomínky se k němu nepodávají.</w:t>
      </w:r>
      <w:r w:rsidR="00BF1CED" w:rsidRPr="00A0021B">
        <w:rPr>
          <w:color w:val="FF0000"/>
          <w:highlight w:val="yellow"/>
        </w:rPr>
        <w:t xml:space="preserve"> Veřejné projednání návrhu </w:t>
      </w:r>
      <w:r w:rsidR="007E30BF" w:rsidRPr="00A0021B">
        <w:rPr>
          <w:color w:val="FF0000"/>
          <w:highlight w:val="yellow"/>
        </w:rPr>
        <w:t xml:space="preserve">cenového výměru </w:t>
      </w:r>
      <w:r w:rsidR="00BF1CED" w:rsidRPr="00A0021B">
        <w:rPr>
          <w:color w:val="FF0000"/>
          <w:highlight w:val="yellow"/>
        </w:rPr>
        <w:t>se neprovádí.</w:t>
      </w:r>
    </w:p>
    <w:p w14:paraId="212065B1" w14:textId="79B55E8F" w:rsidR="00F63542" w:rsidRPr="00A0021B" w:rsidRDefault="00A0021B" w:rsidP="00A0021B">
      <w:pPr>
        <w:pStyle w:val="Textbodu"/>
        <w:numPr>
          <w:ilvl w:val="0"/>
          <w:numId w:val="0"/>
        </w:numPr>
        <w:spacing w:before="120" w:after="240"/>
        <w:ind w:left="851" w:firstLine="565"/>
        <w:rPr>
          <w:color w:val="FF0000"/>
          <w:szCs w:val="24"/>
        </w:rPr>
      </w:pPr>
      <w:r w:rsidRPr="00A0021B">
        <w:rPr>
          <w:color w:val="FF0000"/>
          <w:highlight w:val="yellow"/>
        </w:rPr>
        <w:t>(5</w:t>
      </w:r>
      <w:r w:rsidR="00BC413C" w:rsidRPr="00A0021B">
        <w:rPr>
          <w:color w:val="FF0000"/>
          <w:highlight w:val="yellow"/>
        </w:rPr>
        <w:t xml:space="preserve">) </w:t>
      </w:r>
      <w:r w:rsidR="00BC413C" w:rsidRPr="00A0021B">
        <w:rPr>
          <w:rFonts w:eastAsiaTheme="minorHAnsi"/>
          <w:color w:val="FF0000"/>
          <w:szCs w:val="24"/>
          <w:highlight w:val="yellow"/>
          <w:lang w:eastAsia="en-US"/>
        </w:rPr>
        <w:t>Pokud pominuly nebo se změnily důvody pro vydání cenového výměru podle odstavce 2, příslušný cenový orgán jej bezodkladně zruší nebo změní; § 10 se použije obdobně.“.</w:t>
      </w:r>
    </w:p>
    <w:p w14:paraId="3734BC6D" w14:textId="7B13D814" w:rsidR="00482EFA" w:rsidRPr="00F63542" w:rsidRDefault="00DD0868" w:rsidP="00DD0868">
      <w:pPr>
        <w:pStyle w:val="Textbodu"/>
        <w:numPr>
          <w:ilvl w:val="0"/>
          <w:numId w:val="0"/>
        </w:numPr>
        <w:spacing w:before="120" w:after="120"/>
        <w:ind w:left="426"/>
        <w:rPr>
          <w:strike/>
          <w:highlight w:val="yellow"/>
        </w:rPr>
      </w:pPr>
      <w:r w:rsidRPr="00DD0868">
        <w:rPr>
          <w:b/>
          <w:strike/>
          <w:highlight w:val="yellow"/>
        </w:rPr>
        <w:t>15.</w:t>
      </w:r>
      <w:r>
        <w:rPr>
          <w:strike/>
          <w:highlight w:val="yellow"/>
        </w:rPr>
        <w:t xml:space="preserve">  </w:t>
      </w:r>
      <w:proofErr w:type="gramStart"/>
      <w:r w:rsidR="00482EFA" w:rsidRPr="00F63542">
        <w:rPr>
          <w:strike/>
          <w:highlight w:val="yellow"/>
        </w:rPr>
        <w:t>V § 3</w:t>
      </w:r>
      <w:r w:rsidR="00F566F9" w:rsidRPr="00F63542">
        <w:rPr>
          <w:strike/>
          <w:highlight w:val="yellow"/>
        </w:rPr>
        <w:t xml:space="preserve"> </w:t>
      </w:r>
      <w:r w:rsidR="00482EFA" w:rsidRPr="00F63542">
        <w:rPr>
          <w:strike/>
          <w:highlight w:val="yellow"/>
        </w:rPr>
        <w:t>odstavec</w:t>
      </w:r>
      <w:proofErr w:type="gramEnd"/>
      <w:r w:rsidR="00482EFA" w:rsidRPr="00F63542">
        <w:rPr>
          <w:strike/>
          <w:highlight w:val="yellow"/>
        </w:rPr>
        <w:t xml:space="preserve"> 2 zní:</w:t>
      </w:r>
    </w:p>
    <w:p w14:paraId="66B3A698" w14:textId="539AD1CC" w:rsidR="008F6A7E" w:rsidRPr="00F63542" w:rsidRDefault="009E48EF" w:rsidP="0044407B">
      <w:pPr>
        <w:pStyle w:val="Textodstavce"/>
        <w:numPr>
          <w:ilvl w:val="0"/>
          <w:numId w:val="0"/>
        </w:numPr>
        <w:tabs>
          <w:tab w:val="left" w:pos="708"/>
        </w:tabs>
        <w:ind w:left="851"/>
        <w:rPr>
          <w:strike/>
          <w:highlight w:val="yellow"/>
        </w:rPr>
      </w:pPr>
      <w:r w:rsidRPr="00F63542">
        <w:rPr>
          <w:strike/>
          <w:highlight w:val="yellow"/>
        </w:rPr>
        <w:t>„</w:t>
      </w:r>
      <w:r w:rsidR="008F6A7E" w:rsidRPr="00F63542">
        <w:rPr>
          <w:strike/>
          <w:highlight w:val="yellow"/>
        </w:rPr>
        <w:t>(2) Zboží podléhající regulaci cen, uplatněný způsob a podmínky regulace cen, úředně stanovené ceny, pravidla a postupy pro stanovení těchto cen a jejich změn stanoví</w:t>
      </w:r>
    </w:p>
    <w:p w14:paraId="150B06BD" w14:textId="75B223D3" w:rsidR="008F6A7E" w:rsidRPr="00F63542" w:rsidRDefault="008F6A7E" w:rsidP="00F63542">
      <w:pPr>
        <w:pStyle w:val="Textodstavce"/>
        <w:numPr>
          <w:ilvl w:val="0"/>
          <w:numId w:val="0"/>
        </w:numPr>
        <w:tabs>
          <w:tab w:val="left" w:pos="708"/>
        </w:tabs>
        <w:ind w:left="851"/>
        <w:rPr>
          <w:strike/>
          <w:highlight w:val="yellow"/>
        </w:rPr>
      </w:pPr>
      <w:r w:rsidRPr="00F63542">
        <w:rPr>
          <w:strike/>
          <w:highlight w:val="yellow"/>
        </w:rPr>
        <w:t>a) vláda, kraje a obce svým nařízením,</w:t>
      </w:r>
    </w:p>
    <w:p w14:paraId="3270F2A0" w14:textId="47BBC4AA" w:rsidR="00D50D6E" w:rsidRDefault="008F6A7E" w:rsidP="00F63542">
      <w:pPr>
        <w:widowControl w:val="0"/>
        <w:tabs>
          <w:tab w:val="num" w:pos="851"/>
        </w:tabs>
        <w:autoSpaceDE w:val="0"/>
        <w:autoSpaceDN w:val="0"/>
        <w:adjustRightInd w:val="0"/>
        <w:spacing w:before="120" w:after="240"/>
        <w:ind w:left="851"/>
        <w:rPr>
          <w:strike/>
        </w:rPr>
      </w:pPr>
      <w:r w:rsidRPr="00F63542">
        <w:rPr>
          <w:strike/>
          <w:highlight w:val="yellow"/>
        </w:rPr>
        <w:t xml:space="preserve">b) cenové orgány neuvedené </w:t>
      </w:r>
      <w:r w:rsidR="00A701ED" w:rsidRPr="00F63542">
        <w:rPr>
          <w:strike/>
          <w:highlight w:val="yellow"/>
        </w:rPr>
        <w:t>v písmeni</w:t>
      </w:r>
      <w:r w:rsidRPr="00F63542">
        <w:rPr>
          <w:strike/>
          <w:highlight w:val="yellow"/>
        </w:rPr>
        <w:t xml:space="preserve"> a) cenovým výměrem.</w:t>
      </w:r>
      <w:r w:rsidR="009E48EF" w:rsidRPr="00F63542">
        <w:rPr>
          <w:strike/>
          <w:highlight w:val="yellow"/>
        </w:rPr>
        <w:t>“.</w:t>
      </w:r>
    </w:p>
    <w:p w14:paraId="09747E76" w14:textId="048501DA" w:rsidR="00DD0868" w:rsidRPr="00DD0868" w:rsidRDefault="00DD0868" w:rsidP="00791DBD">
      <w:pPr>
        <w:widowControl w:val="0"/>
        <w:pBdr>
          <w:top w:val="single" w:sz="4" w:space="1" w:color="auto"/>
          <w:left w:val="single" w:sz="4" w:space="4" w:color="auto"/>
          <w:bottom w:val="single" w:sz="4" w:space="1" w:color="auto"/>
          <w:right w:val="single" w:sz="4" w:space="4" w:color="auto"/>
        </w:pBdr>
        <w:shd w:val="clear" w:color="auto" w:fill="FFFF00"/>
        <w:tabs>
          <w:tab w:val="num" w:pos="851"/>
        </w:tabs>
        <w:autoSpaceDE w:val="0"/>
        <w:autoSpaceDN w:val="0"/>
        <w:adjustRightInd w:val="0"/>
        <w:spacing w:before="120" w:after="240"/>
        <w:ind w:left="851" w:hanging="851"/>
        <w:rPr>
          <w:i/>
        </w:rPr>
      </w:pPr>
      <w:r w:rsidRPr="00DD0868">
        <w:rPr>
          <w:i/>
        </w:rPr>
        <w:t>V</w:t>
      </w:r>
      <w:r>
        <w:rPr>
          <w:i/>
        </w:rPr>
        <w:t> návaznosti na vypuštění stávajícího bodu 15 následující body návrhu novely přečíslovat.</w:t>
      </w:r>
    </w:p>
    <w:p w14:paraId="71DE7243" w14:textId="061C39CD" w:rsidR="00856963" w:rsidRDefault="005C583F" w:rsidP="00A529F3">
      <w:pPr>
        <w:pStyle w:val="Textbodu"/>
        <w:numPr>
          <w:ilvl w:val="4"/>
          <w:numId w:val="33"/>
        </w:numPr>
        <w:spacing w:after="240"/>
      </w:pPr>
      <w:r>
        <w:t xml:space="preserve">§ 5 </w:t>
      </w:r>
      <w:r w:rsidR="00B437C2" w:rsidRPr="00B437C2">
        <w:rPr>
          <w:color w:val="FF0000"/>
          <w:shd w:val="clear" w:color="auto" w:fill="FFFF00"/>
        </w:rPr>
        <w:t xml:space="preserve">až </w:t>
      </w:r>
      <w:r w:rsidR="00B437C2" w:rsidRPr="00226900">
        <w:rPr>
          <w:color w:val="FF0000"/>
          <w:highlight w:val="yellow"/>
          <w:shd w:val="clear" w:color="auto" w:fill="FFFF00"/>
        </w:rPr>
        <w:t>7</w:t>
      </w:r>
      <w:r w:rsidR="00B437C2" w:rsidRPr="00226900">
        <w:rPr>
          <w:color w:val="FF0000"/>
          <w:highlight w:val="yellow"/>
          <w:shd w:val="clear" w:color="auto" w:fill="FFFFFF" w:themeFill="background1"/>
        </w:rPr>
        <w:t xml:space="preserve"> </w:t>
      </w:r>
      <w:r w:rsidR="00226900" w:rsidRPr="00226900">
        <w:rPr>
          <w:color w:val="FF0000"/>
          <w:highlight w:val="yellow"/>
          <w:shd w:val="clear" w:color="auto" w:fill="FFFFFF" w:themeFill="background1"/>
        </w:rPr>
        <w:t>včetně nadpisů</w:t>
      </w:r>
      <w:r w:rsidR="00226900" w:rsidRPr="00226900">
        <w:rPr>
          <w:color w:val="FF0000"/>
          <w:shd w:val="clear" w:color="auto" w:fill="FFFFFF" w:themeFill="background1"/>
        </w:rPr>
        <w:t xml:space="preserve"> </w:t>
      </w:r>
      <w:r>
        <w:t>zní:</w:t>
      </w:r>
    </w:p>
    <w:p w14:paraId="454E3C3D" w14:textId="0EC23868" w:rsidR="005C583F" w:rsidRDefault="005C583F" w:rsidP="0060225B">
      <w:pPr>
        <w:pStyle w:val="Textodstavce"/>
        <w:numPr>
          <w:ilvl w:val="0"/>
          <w:numId w:val="0"/>
        </w:numPr>
        <w:tabs>
          <w:tab w:val="left" w:pos="708"/>
        </w:tabs>
        <w:ind w:left="851"/>
        <w:jc w:val="center"/>
      </w:pPr>
      <w:r>
        <w:t>„§ 5</w:t>
      </w:r>
    </w:p>
    <w:p w14:paraId="4BFAABE5" w14:textId="64D02801" w:rsidR="005C583F" w:rsidRPr="0060225B" w:rsidRDefault="005C583F" w:rsidP="0060225B">
      <w:pPr>
        <w:pStyle w:val="Textodstavce"/>
        <w:numPr>
          <w:ilvl w:val="0"/>
          <w:numId w:val="0"/>
        </w:numPr>
        <w:tabs>
          <w:tab w:val="left" w:pos="708"/>
        </w:tabs>
        <w:ind w:left="851"/>
        <w:jc w:val="center"/>
        <w:rPr>
          <w:b/>
        </w:rPr>
      </w:pPr>
      <w:r w:rsidRPr="0060225B">
        <w:rPr>
          <w:b/>
        </w:rPr>
        <w:t>Úředně stanovené ceny</w:t>
      </w:r>
    </w:p>
    <w:p w14:paraId="7E9B789E" w14:textId="2B546AC5" w:rsidR="005C583F" w:rsidRPr="001C5E61" w:rsidRDefault="005C583F" w:rsidP="0060225B">
      <w:pPr>
        <w:pStyle w:val="Textodstavce"/>
        <w:numPr>
          <w:ilvl w:val="0"/>
          <w:numId w:val="0"/>
        </w:numPr>
        <w:tabs>
          <w:tab w:val="left" w:pos="708"/>
        </w:tabs>
        <w:ind w:left="851"/>
      </w:pPr>
      <w:r w:rsidRPr="001C5E61">
        <w:t>(1) Úředně stanovené ceny jsou ceny určeného druhu zboží stanovené cenovými orgány jako m</w:t>
      </w:r>
      <w:r w:rsidR="0060225B">
        <w:t>aximální, pevné nebo minimální, přičemž</w:t>
      </w:r>
    </w:p>
    <w:p w14:paraId="2D6F503E" w14:textId="466C0423" w:rsidR="005C583F" w:rsidRPr="001C5E61" w:rsidRDefault="005C583F" w:rsidP="0060225B">
      <w:pPr>
        <w:pStyle w:val="Textodstavce"/>
        <w:numPr>
          <w:ilvl w:val="0"/>
          <w:numId w:val="0"/>
        </w:numPr>
        <w:tabs>
          <w:tab w:val="left" w:pos="708"/>
        </w:tabs>
        <w:ind w:left="851"/>
      </w:pPr>
      <w:r w:rsidRPr="001C5E61">
        <w:t xml:space="preserve">a) maximální cena je cena, </w:t>
      </w:r>
      <w:r w:rsidR="0060225B">
        <w:t>kterou není přípustné překročit,</w:t>
      </w:r>
      <w:r w:rsidRPr="001C5E61">
        <w:t xml:space="preserve"> </w:t>
      </w:r>
    </w:p>
    <w:p w14:paraId="22662454" w14:textId="128456D6" w:rsidR="005C583F" w:rsidRPr="001C5E61" w:rsidRDefault="005C583F" w:rsidP="0060225B">
      <w:pPr>
        <w:pStyle w:val="Textodstavce"/>
        <w:numPr>
          <w:ilvl w:val="0"/>
          <w:numId w:val="0"/>
        </w:numPr>
        <w:tabs>
          <w:tab w:val="left" w:pos="708"/>
        </w:tabs>
        <w:ind w:left="851"/>
      </w:pPr>
      <w:r w:rsidRPr="001C5E61">
        <w:t xml:space="preserve">b) pevná cena je cena, </w:t>
      </w:r>
      <w:r w:rsidRPr="00F63542">
        <w:rPr>
          <w:strike/>
          <w:highlight w:val="yellow"/>
        </w:rPr>
        <w:t xml:space="preserve">kterou není přípustné </w:t>
      </w:r>
      <w:proofErr w:type="gramStart"/>
      <w:r w:rsidRPr="00F63542">
        <w:rPr>
          <w:strike/>
          <w:highlight w:val="yellow"/>
        </w:rPr>
        <w:t>změnit</w:t>
      </w:r>
      <w:r w:rsidR="00F63542">
        <w:t xml:space="preserve"> </w:t>
      </w:r>
      <w:r w:rsidR="00F63542" w:rsidRPr="00F63542">
        <w:rPr>
          <w:color w:val="FF0000"/>
          <w:highlight w:val="yellow"/>
        </w:rPr>
        <w:t>od</w:t>
      </w:r>
      <w:proofErr w:type="gramEnd"/>
      <w:r w:rsidR="00F63542" w:rsidRPr="00F63542">
        <w:rPr>
          <w:color w:val="FF0000"/>
          <w:highlight w:val="yellow"/>
        </w:rPr>
        <w:t xml:space="preserve"> které se ne</w:t>
      </w:r>
      <w:r w:rsidR="00114C29">
        <w:rPr>
          <w:color w:val="FF0000"/>
          <w:highlight w:val="yellow"/>
        </w:rPr>
        <w:t>ní přípustné</w:t>
      </w:r>
      <w:r w:rsidR="00F63542" w:rsidRPr="00F63542">
        <w:rPr>
          <w:color w:val="FF0000"/>
          <w:highlight w:val="yellow"/>
        </w:rPr>
        <w:t xml:space="preserve"> odchýlit</w:t>
      </w:r>
      <w:r w:rsidR="0060225B">
        <w:t>,</w:t>
      </w:r>
    </w:p>
    <w:p w14:paraId="438C8122" w14:textId="54AED74B" w:rsidR="005C583F" w:rsidRDefault="005C583F" w:rsidP="0060225B">
      <w:pPr>
        <w:pStyle w:val="Textodstavce"/>
        <w:numPr>
          <w:ilvl w:val="0"/>
          <w:numId w:val="0"/>
        </w:numPr>
        <w:tabs>
          <w:tab w:val="left" w:pos="708"/>
        </w:tabs>
        <w:ind w:left="851"/>
      </w:pPr>
      <w:r w:rsidRPr="001C5E61">
        <w:t xml:space="preserve">c) minimální cena je cena, kterou není přípustné </w:t>
      </w:r>
      <w:r w:rsidRPr="00AF286F">
        <w:rPr>
          <w:strike/>
          <w:highlight w:val="yellow"/>
        </w:rPr>
        <w:t>snížit</w:t>
      </w:r>
      <w:r w:rsidR="00AF286F">
        <w:t xml:space="preserve"> </w:t>
      </w:r>
      <w:r w:rsidR="00AF286F" w:rsidRPr="00AF286F">
        <w:rPr>
          <w:color w:val="FF0000"/>
          <w:highlight w:val="yellow"/>
        </w:rPr>
        <w:t>podkro</w:t>
      </w:r>
      <w:r w:rsidR="00AF286F" w:rsidRPr="00B93871">
        <w:rPr>
          <w:color w:val="FF0000"/>
          <w:highlight w:val="yellow"/>
        </w:rPr>
        <w:t>čit</w:t>
      </w:r>
      <w:r w:rsidRPr="001C5E61">
        <w:t>.</w:t>
      </w:r>
    </w:p>
    <w:p w14:paraId="67B6D8D4" w14:textId="05FD7C04" w:rsidR="00A0021B" w:rsidRPr="00A0021B" w:rsidRDefault="0060225B" w:rsidP="0060225B">
      <w:pPr>
        <w:pStyle w:val="Textodstavce"/>
        <w:numPr>
          <w:ilvl w:val="0"/>
          <w:numId w:val="0"/>
        </w:numPr>
        <w:tabs>
          <w:tab w:val="left" w:pos="708"/>
        </w:tabs>
        <w:spacing w:after="240"/>
        <w:ind w:left="851"/>
      </w:pPr>
      <w:r w:rsidRPr="001C5E61">
        <w:t xml:space="preserve">(2) </w:t>
      </w:r>
      <w:r w:rsidRPr="00A0021B">
        <w:rPr>
          <w:strike/>
          <w:highlight w:val="yellow"/>
        </w:rPr>
        <w:t>Regulace formou maximální, pevné nebo minimální ceny platí pro všechny prodávající a kupující určeného druhu zboží. Pro uplatnění jednotlivých forem regulace cen mohou cenové orgány stanovit další věcné podmínky, včetně pravidel a</w:t>
      </w:r>
      <w:r w:rsidR="00C6615C" w:rsidRPr="00A0021B">
        <w:rPr>
          <w:strike/>
          <w:highlight w:val="yellow"/>
        </w:rPr>
        <w:t> </w:t>
      </w:r>
      <w:r w:rsidRPr="00A0021B">
        <w:rPr>
          <w:strike/>
          <w:highlight w:val="yellow"/>
        </w:rPr>
        <w:t>postupů pro stanovení těchto cen a jejich změn.</w:t>
      </w:r>
      <w:r w:rsidR="00C6615C" w:rsidRPr="00B437C2">
        <w:t xml:space="preserve"> Cenové orgány mohou stanovit u stejného zboží souběžně maximální a minimální cenu.</w:t>
      </w:r>
    </w:p>
    <w:p w14:paraId="02A0DEBF" w14:textId="3F7C83B7" w:rsidR="00A0021B" w:rsidRPr="00A0021B" w:rsidRDefault="00A0021B" w:rsidP="0060225B">
      <w:pPr>
        <w:pStyle w:val="Textodstavce"/>
        <w:numPr>
          <w:ilvl w:val="0"/>
          <w:numId w:val="0"/>
        </w:numPr>
        <w:tabs>
          <w:tab w:val="left" w:pos="708"/>
        </w:tabs>
        <w:spacing w:after="240"/>
        <w:ind w:left="851"/>
        <w:rPr>
          <w:strike/>
          <w:color w:val="FF0000"/>
        </w:rPr>
      </w:pPr>
      <w:r w:rsidRPr="00A0021B">
        <w:rPr>
          <w:color w:val="FF0000"/>
          <w:szCs w:val="24"/>
          <w:highlight w:val="yellow"/>
        </w:rPr>
        <w:t>(3) V rámci regulace cen mohou cenové orgány stanovit další podmínky pro uplatňování těchto cen a jejich změn.</w:t>
      </w:r>
    </w:p>
    <w:p w14:paraId="2B76B2A8" w14:textId="63449F17" w:rsidR="00A0021B" w:rsidRPr="00A0021B" w:rsidRDefault="00A0021B" w:rsidP="00A0021B">
      <w:pPr>
        <w:ind w:left="851"/>
        <w:rPr>
          <w:color w:val="FF0000"/>
          <w:szCs w:val="24"/>
        </w:rPr>
      </w:pPr>
      <w:r w:rsidRPr="00A0021B">
        <w:rPr>
          <w:color w:val="FF0000"/>
          <w:szCs w:val="24"/>
          <w:highlight w:val="yellow"/>
        </w:rPr>
        <w:t>(4) Tento způsob regulace cen platí pro všechny prodávající a kupující určeného druhu zboží.</w:t>
      </w:r>
    </w:p>
    <w:p w14:paraId="5DFA8CEC" w14:textId="77777777" w:rsidR="00B437C2" w:rsidRPr="00226900" w:rsidRDefault="00B437C2" w:rsidP="00B437C2">
      <w:pPr>
        <w:pStyle w:val="Nadpis2"/>
        <w:numPr>
          <w:ilvl w:val="0"/>
          <w:numId w:val="0"/>
        </w:numPr>
        <w:rPr>
          <w:b w:val="0"/>
          <w:color w:val="FF0000"/>
          <w:sz w:val="24"/>
          <w:szCs w:val="24"/>
          <w:highlight w:val="yellow"/>
        </w:rPr>
      </w:pPr>
      <w:r w:rsidRPr="00226900">
        <w:rPr>
          <w:b w:val="0"/>
          <w:color w:val="FF0000"/>
          <w:sz w:val="24"/>
          <w:szCs w:val="24"/>
          <w:highlight w:val="yellow"/>
        </w:rPr>
        <w:t>§ 6</w:t>
      </w:r>
    </w:p>
    <w:p w14:paraId="6FFD1F1C" w14:textId="77777777" w:rsidR="00B437C2" w:rsidRPr="00B437C2" w:rsidRDefault="00B437C2" w:rsidP="00B437C2">
      <w:pPr>
        <w:pStyle w:val="Nadpis1"/>
        <w:rPr>
          <w:color w:val="FF0000"/>
          <w:sz w:val="24"/>
          <w:szCs w:val="24"/>
          <w:highlight w:val="yellow"/>
        </w:rPr>
      </w:pPr>
      <w:r w:rsidRPr="00B437C2">
        <w:rPr>
          <w:color w:val="FF0000"/>
          <w:sz w:val="24"/>
          <w:szCs w:val="24"/>
          <w:highlight w:val="yellow"/>
        </w:rPr>
        <w:t>Věcné usměrňování cen</w:t>
      </w:r>
    </w:p>
    <w:p w14:paraId="5C9F6C28" w14:textId="47081657" w:rsidR="00B437C2" w:rsidRPr="00B437C2" w:rsidRDefault="00B437C2" w:rsidP="00B437C2">
      <w:pPr>
        <w:spacing w:before="120" w:after="120" w:line="276" w:lineRule="auto"/>
        <w:ind w:left="851" w:firstLine="565"/>
        <w:rPr>
          <w:color w:val="FF0000"/>
          <w:szCs w:val="24"/>
          <w:highlight w:val="yellow"/>
        </w:rPr>
      </w:pPr>
      <w:r w:rsidRPr="00B437C2">
        <w:rPr>
          <w:color w:val="FF0000"/>
          <w:szCs w:val="24"/>
          <w:highlight w:val="yellow"/>
        </w:rPr>
        <w:t>(1) Věcné usměrňování cen spočívá ve stanovení podmínek cenovými orgány pro </w:t>
      </w:r>
      <w:r w:rsidRPr="00B437C2">
        <w:rPr>
          <w:rStyle w:val="Siln"/>
          <w:rFonts w:hint="cs"/>
          <w:color w:val="FF0000"/>
          <w:szCs w:val="24"/>
          <w:highlight w:val="yellow"/>
        </w:rPr>
        <w:t xml:space="preserve"> </w:t>
      </w:r>
      <w:r w:rsidRPr="00B437C2">
        <w:rPr>
          <w:rStyle w:val="Siln"/>
          <w:rFonts w:hint="cs"/>
          <w:b w:val="0"/>
          <w:color w:val="FF0000"/>
          <w:szCs w:val="24"/>
          <w:highlight w:val="yellow"/>
        </w:rPr>
        <w:t>uplat</w:t>
      </w:r>
      <w:r w:rsidRPr="00B437C2">
        <w:rPr>
          <w:rStyle w:val="Siln"/>
          <w:b w:val="0"/>
          <w:color w:val="FF0000"/>
          <w:szCs w:val="24"/>
          <w:highlight w:val="yellow"/>
        </w:rPr>
        <w:t>ňování</w:t>
      </w:r>
      <w:r w:rsidRPr="00B437C2">
        <w:rPr>
          <w:b/>
          <w:color w:val="FF0000"/>
          <w:szCs w:val="24"/>
          <w:highlight w:val="yellow"/>
        </w:rPr>
        <w:t xml:space="preserve"> </w:t>
      </w:r>
      <w:r w:rsidRPr="00B437C2">
        <w:rPr>
          <w:color w:val="FF0000"/>
          <w:szCs w:val="24"/>
          <w:highlight w:val="yellow"/>
        </w:rPr>
        <w:t>cen. Tyto podmínky jsou</w:t>
      </w:r>
    </w:p>
    <w:p w14:paraId="6B052574" w14:textId="77777777" w:rsidR="00B437C2" w:rsidRPr="00B437C2" w:rsidRDefault="00B437C2" w:rsidP="00B437C2">
      <w:pPr>
        <w:spacing w:before="120" w:after="120" w:line="276" w:lineRule="auto"/>
        <w:ind w:left="851"/>
        <w:rPr>
          <w:color w:val="FF0000"/>
          <w:szCs w:val="24"/>
          <w:highlight w:val="yellow"/>
        </w:rPr>
      </w:pPr>
      <w:r w:rsidRPr="00B437C2">
        <w:rPr>
          <w:color w:val="FF0000"/>
          <w:szCs w:val="24"/>
          <w:highlight w:val="yellow"/>
        </w:rPr>
        <w:t>a) maximální rozsah možného zvýšení ceny zboží ve vymezeném období,</w:t>
      </w:r>
    </w:p>
    <w:p w14:paraId="3F7AB4B3" w14:textId="77777777" w:rsidR="00B437C2" w:rsidRPr="00B437C2" w:rsidRDefault="00B437C2" w:rsidP="00791DBD">
      <w:pPr>
        <w:spacing w:before="120" w:after="120" w:line="276" w:lineRule="auto"/>
        <w:ind w:left="1134" w:hanging="283"/>
        <w:rPr>
          <w:color w:val="FF0000"/>
          <w:szCs w:val="24"/>
          <w:highlight w:val="yellow"/>
        </w:rPr>
      </w:pPr>
      <w:r w:rsidRPr="00B437C2">
        <w:rPr>
          <w:color w:val="FF0000"/>
          <w:szCs w:val="24"/>
          <w:highlight w:val="yellow"/>
        </w:rPr>
        <w:t>b) maximální podíl, v němž je možné promítnout do ceny zvýšení cen určených vstupů ve vymezeném období, nebo</w:t>
      </w:r>
    </w:p>
    <w:p w14:paraId="6172FDAF" w14:textId="7176CC27" w:rsidR="00B437C2" w:rsidRPr="00B437C2" w:rsidRDefault="00791DBD" w:rsidP="00791DBD">
      <w:pPr>
        <w:tabs>
          <w:tab w:val="left" w:pos="1134"/>
        </w:tabs>
        <w:spacing w:before="120" w:after="120" w:line="276" w:lineRule="auto"/>
        <w:ind w:left="1134" w:hanging="283"/>
        <w:rPr>
          <w:color w:val="FF0000"/>
          <w:szCs w:val="24"/>
          <w:highlight w:val="yellow"/>
        </w:rPr>
      </w:pPr>
      <w:r>
        <w:rPr>
          <w:color w:val="FF0000"/>
          <w:szCs w:val="24"/>
          <w:highlight w:val="yellow"/>
        </w:rPr>
        <w:t xml:space="preserve">c) </w:t>
      </w:r>
      <w:r w:rsidR="00B437C2" w:rsidRPr="00B437C2">
        <w:rPr>
          <w:color w:val="FF0000"/>
          <w:szCs w:val="24"/>
          <w:highlight w:val="yellow"/>
        </w:rPr>
        <w:t>závazný postup při tvorbě ceny nebo při kalkulaci ceny, včetně zahrnování přiměřeného zisku do ceny.</w:t>
      </w:r>
    </w:p>
    <w:p w14:paraId="137B076E" w14:textId="6097176B" w:rsidR="00B437C2" w:rsidRPr="00B437C2" w:rsidRDefault="00B437C2" w:rsidP="00791DBD">
      <w:pPr>
        <w:widowControl w:val="0"/>
        <w:autoSpaceDE w:val="0"/>
        <w:autoSpaceDN w:val="0"/>
        <w:adjustRightInd w:val="0"/>
        <w:spacing w:before="120" w:after="120" w:line="276" w:lineRule="auto"/>
        <w:ind w:left="851" w:firstLine="283"/>
        <w:rPr>
          <w:color w:val="FF0000"/>
          <w:szCs w:val="24"/>
          <w:highlight w:val="yellow"/>
        </w:rPr>
      </w:pPr>
      <w:r w:rsidRPr="00B437C2">
        <w:rPr>
          <w:color w:val="FF0000"/>
          <w:szCs w:val="24"/>
          <w:highlight w:val="yellow"/>
        </w:rPr>
        <w:t>(2) Strukturu kalkulace ceny včetně jednotkového množství zboží, na které je kalkulace ceny sestavována, stanoví příslušný cenový výměr.</w:t>
      </w:r>
    </w:p>
    <w:p w14:paraId="71D8CD2B" w14:textId="280EE4BB" w:rsidR="00B437C2" w:rsidRPr="00B437C2" w:rsidRDefault="00B437C2" w:rsidP="00791DBD">
      <w:pPr>
        <w:widowControl w:val="0"/>
        <w:autoSpaceDE w:val="0"/>
        <w:autoSpaceDN w:val="0"/>
        <w:adjustRightInd w:val="0"/>
        <w:spacing w:before="120" w:after="120" w:line="276" w:lineRule="auto"/>
        <w:ind w:left="851" w:firstLine="283"/>
        <w:rPr>
          <w:color w:val="FF0000"/>
          <w:szCs w:val="24"/>
          <w:highlight w:val="yellow"/>
        </w:rPr>
      </w:pPr>
      <w:r w:rsidRPr="00B437C2">
        <w:rPr>
          <w:color w:val="FF0000"/>
          <w:szCs w:val="24"/>
          <w:highlight w:val="yellow"/>
        </w:rPr>
        <w:t xml:space="preserve">(3) Kalkulace se sestavuje na jednotkové množství prodávaného zboží a vychází z nákladů, objemu zisku a množství prodeje zboží pro </w:t>
      </w:r>
      <w:r w:rsidR="008019C4">
        <w:rPr>
          <w:color w:val="FF0000"/>
          <w:szCs w:val="24"/>
          <w:highlight w:val="yellow"/>
        </w:rPr>
        <w:t xml:space="preserve">kalkulační </w:t>
      </w:r>
      <w:r w:rsidRPr="00B437C2">
        <w:rPr>
          <w:color w:val="FF0000"/>
          <w:szCs w:val="24"/>
          <w:highlight w:val="yellow"/>
        </w:rPr>
        <w:t>období stanovené příslušným cenovým výměrem.</w:t>
      </w:r>
    </w:p>
    <w:p w14:paraId="31038858" w14:textId="07AC58BE" w:rsidR="00A0021B" w:rsidRDefault="00B437C2" w:rsidP="00B437C2">
      <w:pPr>
        <w:pStyle w:val="Textodstavce"/>
        <w:numPr>
          <w:ilvl w:val="0"/>
          <w:numId w:val="0"/>
        </w:numPr>
        <w:tabs>
          <w:tab w:val="left" w:pos="708"/>
        </w:tabs>
        <w:spacing w:line="276" w:lineRule="auto"/>
        <w:ind w:left="851"/>
        <w:rPr>
          <w:color w:val="FF0000"/>
          <w:szCs w:val="24"/>
        </w:rPr>
      </w:pPr>
      <w:r w:rsidRPr="00B437C2">
        <w:rPr>
          <w:color w:val="FF0000"/>
          <w:szCs w:val="24"/>
          <w:highlight w:val="yellow"/>
        </w:rPr>
        <w:t>(4) Tento způsob regulace cen platí pro všechny prodávající určeného druhu zboží.</w:t>
      </w:r>
    </w:p>
    <w:p w14:paraId="79D536C7" w14:textId="77777777" w:rsidR="00226900" w:rsidRPr="00B437C2" w:rsidRDefault="00226900" w:rsidP="00B437C2">
      <w:pPr>
        <w:pStyle w:val="Textodstavce"/>
        <w:numPr>
          <w:ilvl w:val="0"/>
          <w:numId w:val="0"/>
        </w:numPr>
        <w:tabs>
          <w:tab w:val="left" w:pos="708"/>
        </w:tabs>
        <w:spacing w:line="276" w:lineRule="auto"/>
        <w:ind w:left="851"/>
        <w:rPr>
          <w:strike/>
          <w:color w:val="FF0000"/>
          <w:szCs w:val="24"/>
        </w:rPr>
      </w:pPr>
    </w:p>
    <w:p w14:paraId="6A4E89DD" w14:textId="77777777" w:rsidR="00226900" w:rsidRPr="00226900" w:rsidRDefault="00226900" w:rsidP="00226900">
      <w:pPr>
        <w:pStyle w:val="Nadpis2"/>
        <w:numPr>
          <w:ilvl w:val="0"/>
          <w:numId w:val="0"/>
        </w:numPr>
        <w:spacing w:before="120" w:line="276" w:lineRule="auto"/>
        <w:rPr>
          <w:rStyle w:val="Siln"/>
          <w:rFonts w:cs="Times New Roman"/>
          <w:color w:val="FF0000"/>
          <w:sz w:val="24"/>
          <w:szCs w:val="24"/>
          <w:highlight w:val="yellow"/>
        </w:rPr>
      </w:pPr>
      <w:r w:rsidRPr="00226900">
        <w:rPr>
          <w:rStyle w:val="Siln"/>
          <w:rFonts w:cs="Times New Roman"/>
          <w:color w:val="FF0000"/>
          <w:sz w:val="24"/>
          <w:szCs w:val="24"/>
          <w:highlight w:val="yellow"/>
        </w:rPr>
        <w:t>§ 7</w:t>
      </w:r>
    </w:p>
    <w:p w14:paraId="7B9935CC" w14:textId="77111C59" w:rsidR="00226900" w:rsidRPr="00791DBD" w:rsidRDefault="00226900" w:rsidP="0030651A">
      <w:pPr>
        <w:pStyle w:val="Textodstavce"/>
        <w:numPr>
          <w:ilvl w:val="2"/>
          <w:numId w:val="47"/>
        </w:numPr>
        <w:spacing w:line="276" w:lineRule="auto"/>
        <w:ind w:left="709" w:firstLine="284"/>
        <w:rPr>
          <w:color w:val="FF0000"/>
          <w:szCs w:val="24"/>
          <w:highlight w:val="yellow"/>
        </w:rPr>
      </w:pPr>
      <w:r w:rsidRPr="00791DBD">
        <w:rPr>
          <w:color w:val="FF0000"/>
          <w:szCs w:val="24"/>
          <w:highlight w:val="yellow"/>
        </w:rPr>
        <w:t>Jestliže pro smlouvy, které nabyly účinnosti před nabytím účinnosti nového cenového výměru, byla sjednána nižší cena, než je nejnižší přípustná cena podle tohoto cenového výměru, platí za sjednanou cenu ta, která je podle tohoto cenového výměru nejnižší přípustná.</w:t>
      </w:r>
    </w:p>
    <w:p w14:paraId="10FB1CDE" w14:textId="67EDF91A" w:rsidR="0060225B" w:rsidRPr="00226900" w:rsidRDefault="00226900" w:rsidP="00226900">
      <w:pPr>
        <w:spacing w:before="120" w:after="120" w:line="276" w:lineRule="auto"/>
        <w:ind w:left="708"/>
        <w:rPr>
          <w:color w:val="FF0000"/>
          <w:szCs w:val="24"/>
        </w:rPr>
      </w:pPr>
      <w:r w:rsidRPr="00226900">
        <w:rPr>
          <w:color w:val="FF0000"/>
          <w:szCs w:val="24"/>
          <w:highlight w:val="yellow"/>
        </w:rPr>
        <w:t>(2) Jestliže pro smlouvy, které nabyly účinnosti před nabytím účinnosti nového cenového výměru, byla sjednána vyšší cena, než je nejvyšší přípustná cena podle tohoto cenového výměru, platí za sjednanou cenu ta, která je podle tohoto cenového výměru nejvyšší přípustná.</w:t>
      </w:r>
      <w:r w:rsidR="0060225B">
        <w:t>“.</w:t>
      </w:r>
    </w:p>
    <w:p w14:paraId="447DF7C4" w14:textId="77777777" w:rsidR="00226900" w:rsidRDefault="00226900" w:rsidP="00226900">
      <w:pPr>
        <w:pStyle w:val="Textbodu"/>
        <w:numPr>
          <w:ilvl w:val="0"/>
          <w:numId w:val="0"/>
        </w:numPr>
        <w:spacing w:after="240"/>
        <w:ind w:left="852" w:hanging="426"/>
        <w:rPr>
          <w:b/>
          <w:strike/>
          <w:szCs w:val="24"/>
          <w:highlight w:val="yellow"/>
        </w:rPr>
      </w:pPr>
    </w:p>
    <w:p w14:paraId="00EC288D" w14:textId="05345A6F" w:rsidR="008161F4" w:rsidRDefault="00226900" w:rsidP="00226900">
      <w:pPr>
        <w:pStyle w:val="Textbodu"/>
        <w:numPr>
          <w:ilvl w:val="0"/>
          <w:numId w:val="0"/>
        </w:numPr>
        <w:spacing w:after="240"/>
        <w:ind w:left="852" w:hanging="426"/>
      </w:pPr>
      <w:r w:rsidRPr="00226900">
        <w:rPr>
          <w:b/>
          <w:strike/>
          <w:szCs w:val="24"/>
          <w:highlight w:val="yellow"/>
        </w:rPr>
        <w:t>17.</w:t>
      </w:r>
      <w:r w:rsidRPr="00226900">
        <w:rPr>
          <w:strike/>
          <w:szCs w:val="24"/>
          <w:highlight w:val="yellow"/>
        </w:rPr>
        <w:t xml:space="preserve"> </w:t>
      </w:r>
      <w:r w:rsidR="008161F4" w:rsidRPr="00226900">
        <w:rPr>
          <w:strike/>
          <w:szCs w:val="24"/>
          <w:highlight w:val="yellow"/>
        </w:rPr>
        <w:t xml:space="preserve">V § 6 odst. 1 </w:t>
      </w:r>
      <w:r w:rsidR="00871203" w:rsidRPr="00226900">
        <w:rPr>
          <w:strike/>
          <w:szCs w:val="24"/>
          <w:highlight w:val="yellow"/>
        </w:rPr>
        <w:t xml:space="preserve">úvodní části ustanovení </w:t>
      </w:r>
      <w:r w:rsidR="008161F4" w:rsidRPr="00226900">
        <w:rPr>
          <w:strike/>
          <w:szCs w:val="24"/>
          <w:highlight w:val="yellow"/>
        </w:rPr>
        <w:t>se slovo „sjednání“ nahrazuje slovem „uplatňování“.</w:t>
      </w:r>
    </w:p>
    <w:p w14:paraId="3822C4B7" w14:textId="206C6F73" w:rsidR="003A3F0A" w:rsidRPr="00226900" w:rsidRDefault="00226900" w:rsidP="00226900">
      <w:pPr>
        <w:pStyle w:val="Textbodu"/>
        <w:numPr>
          <w:ilvl w:val="0"/>
          <w:numId w:val="0"/>
        </w:numPr>
        <w:spacing w:after="240"/>
        <w:ind w:left="852" w:hanging="426"/>
        <w:rPr>
          <w:strike/>
          <w:highlight w:val="yellow"/>
        </w:rPr>
      </w:pPr>
      <w:r w:rsidRPr="00226900">
        <w:rPr>
          <w:b/>
          <w:strike/>
          <w:highlight w:val="yellow"/>
        </w:rPr>
        <w:t>18.</w:t>
      </w:r>
      <w:r w:rsidRPr="00226900">
        <w:rPr>
          <w:strike/>
          <w:highlight w:val="yellow"/>
        </w:rPr>
        <w:t xml:space="preserve"> </w:t>
      </w:r>
      <w:r w:rsidR="003A3F0A" w:rsidRPr="00226900">
        <w:rPr>
          <w:strike/>
          <w:highlight w:val="yellow"/>
        </w:rPr>
        <w:t>V § 6 odst. 1 písm. a) se slovo „nebo“ zrušuje.</w:t>
      </w:r>
    </w:p>
    <w:p w14:paraId="31145119" w14:textId="7D670F0A" w:rsidR="00F91812" w:rsidRPr="00226900" w:rsidRDefault="00226900" w:rsidP="00226900">
      <w:pPr>
        <w:pStyle w:val="Textbodu"/>
        <w:numPr>
          <w:ilvl w:val="0"/>
          <w:numId w:val="0"/>
        </w:numPr>
        <w:spacing w:before="120" w:after="240"/>
        <w:ind w:left="852" w:hanging="426"/>
        <w:rPr>
          <w:strike/>
          <w:highlight w:val="yellow"/>
        </w:rPr>
      </w:pPr>
      <w:r w:rsidRPr="00226900">
        <w:rPr>
          <w:b/>
          <w:strike/>
          <w:highlight w:val="yellow"/>
        </w:rPr>
        <w:t>19.</w:t>
      </w:r>
      <w:r w:rsidRPr="00226900">
        <w:rPr>
          <w:strike/>
          <w:highlight w:val="yellow"/>
        </w:rPr>
        <w:t xml:space="preserve"> </w:t>
      </w:r>
      <w:r w:rsidR="007D40FB" w:rsidRPr="00226900">
        <w:rPr>
          <w:strike/>
          <w:highlight w:val="yellow"/>
        </w:rPr>
        <w:t>§ 7 zní:</w:t>
      </w:r>
    </w:p>
    <w:p w14:paraId="155C01A1" w14:textId="019880F5" w:rsidR="009F3C5D" w:rsidRPr="00226900" w:rsidRDefault="009F3C5D" w:rsidP="00D977E8">
      <w:pPr>
        <w:widowControl w:val="0"/>
        <w:tabs>
          <w:tab w:val="num" w:pos="851"/>
        </w:tabs>
        <w:autoSpaceDE w:val="0"/>
        <w:autoSpaceDN w:val="0"/>
        <w:adjustRightInd w:val="0"/>
        <w:spacing w:before="120" w:after="120"/>
        <w:ind w:left="851" w:hanging="567"/>
        <w:jc w:val="center"/>
        <w:rPr>
          <w:strike/>
          <w:szCs w:val="24"/>
          <w:highlight w:val="yellow"/>
        </w:rPr>
      </w:pPr>
      <w:r w:rsidRPr="00226900">
        <w:rPr>
          <w:strike/>
          <w:szCs w:val="24"/>
          <w:highlight w:val="yellow"/>
        </w:rPr>
        <w:t>„§ 7</w:t>
      </w:r>
    </w:p>
    <w:p w14:paraId="5EB352DA" w14:textId="61455FB4" w:rsidR="009F3C5D" w:rsidRPr="004A78BA" w:rsidRDefault="00D977E8" w:rsidP="00D977E8">
      <w:pPr>
        <w:widowControl w:val="0"/>
        <w:tabs>
          <w:tab w:val="num" w:pos="851"/>
        </w:tabs>
        <w:autoSpaceDE w:val="0"/>
        <w:autoSpaceDN w:val="0"/>
        <w:adjustRightInd w:val="0"/>
        <w:spacing w:before="120" w:after="120"/>
        <w:ind w:left="851" w:hanging="567"/>
        <w:rPr>
          <w:szCs w:val="24"/>
        </w:rPr>
      </w:pPr>
      <w:r w:rsidRPr="00226900">
        <w:rPr>
          <w:strike/>
          <w:szCs w:val="24"/>
          <w:highlight w:val="yellow"/>
        </w:rPr>
        <w:tab/>
      </w:r>
      <w:r w:rsidR="009F3C5D" w:rsidRPr="00226900">
        <w:rPr>
          <w:strike/>
          <w:szCs w:val="24"/>
          <w:highlight w:val="yellow"/>
        </w:rPr>
        <w:t xml:space="preserve">(1) Jestliže pro smlouvy platí ceny, které byly sjednány před </w:t>
      </w:r>
      <w:r w:rsidR="00274771" w:rsidRPr="00226900">
        <w:rPr>
          <w:strike/>
          <w:szCs w:val="24"/>
          <w:highlight w:val="yellow"/>
        </w:rPr>
        <w:t>nabytím platnosti</w:t>
      </w:r>
      <w:r w:rsidR="009F3C5D" w:rsidRPr="00226900">
        <w:rPr>
          <w:strike/>
          <w:szCs w:val="24"/>
          <w:highlight w:val="yellow"/>
        </w:rPr>
        <w:t xml:space="preserve"> příslušného </w:t>
      </w:r>
      <w:r w:rsidR="00557DED" w:rsidRPr="00226900">
        <w:rPr>
          <w:strike/>
          <w:szCs w:val="24"/>
          <w:highlight w:val="yellow"/>
        </w:rPr>
        <w:t xml:space="preserve">cenového výměru nebo nařízení </w:t>
      </w:r>
      <w:r w:rsidR="00F47080" w:rsidRPr="00226900">
        <w:rPr>
          <w:strike/>
          <w:szCs w:val="24"/>
          <w:highlight w:val="yellow"/>
        </w:rPr>
        <w:t>po</w:t>
      </w:r>
      <w:r w:rsidR="00557DED" w:rsidRPr="00226900">
        <w:rPr>
          <w:strike/>
          <w:szCs w:val="24"/>
          <w:highlight w:val="yellow"/>
        </w:rPr>
        <w:t>dle § 3 odst. 2</w:t>
      </w:r>
      <w:r w:rsidR="009F3C5D" w:rsidRPr="00226900">
        <w:rPr>
          <w:strike/>
          <w:szCs w:val="24"/>
          <w:highlight w:val="yellow"/>
        </w:rPr>
        <w:t xml:space="preserve"> a jsou v rozporu s úředně stanovenými cenami podle </w:t>
      </w:r>
      <w:hyperlink r:id="rId8" w:history="1">
        <w:r w:rsidR="009F3C5D" w:rsidRPr="00226900">
          <w:rPr>
            <w:strike/>
            <w:szCs w:val="24"/>
            <w:highlight w:val="yellow"/>
          </w:rPr>
          <w:t>§ 5</w:t>
        </w:r>
      </w:hyperlink>
      <w:r w:rsidR="009F3C5D" w:rsidRPr="00226900">
        <w:rPr>
          <w:strike/>
          <w:szCs w:val="24"/>
          <w:highlight w:val="yellow"/>
        </w:rPr>
        <w:t xml:space="preserve"> nebo s věcným usměrňováním cen uplatněným podle </w:t>
      </w:r>
      <w:hyperlink r:id="rId9" w:history="1">
        <w:r w:rsidR="009F3C5D" w:rsidRPr="00226900">
          <w:rPr>
            <w:strike/>
            <w:szCs w:val="24"/>
            <w:highlight w:val="yellow"/>
          </w:rPr>
          <w:t>§</w:t>
        </w:r>
        <w:r w:rsidR="00630A7B" w:rsidRPr="00226900">
          <w:rPr>
            <w:strike/>
            <w:szCs w:val="24"/>
            <w:highlight w:val="yellow"/>
          </w:rPr>
          <w:t> </w:t>
        </w:r>
        <w:r w:rsidR="009F3C5D" w:rsidRPr="00226900">
          <w:rPr>
            <w:strike/>
            <w:szCs w:val="24"/>
            <w:highlight w:val="yellow"/>
          </w:rPr>
          <w:t>6</w:t>
        </w:r>
      </w:hyperlink>
      <w:r w:rsidR="009F3C5D" w:rsidRPr="00226900">
        <w:rPr>
          <w:strike/>
          <w:szCs w:val="24"/>
          <w:highlight w:val="yellow"/>
        </w:rPr>
        <w:t xml:space="preserve"> po vzniku smluv, </w:t>
      </w:r>
      <w:r w:rsidR="00274771" w:rsidRPr="00226900">
        <w:rPr>
          <w:strike/>
          <w:szCs w:val="24"/>
          <w:highlight w:val="yellow"/>
        </w:rPr>
        <w:t xml:space="preserve">jsou </w:t>
      </w:r>
      <w:r w:rsidR="009F3C5D" w:rsidRPr="00226900">
        <w:rPr>
          <w:strike/>
          <w:szCs w:val="24"/>
          <w:highlight w:val="yellow"/>
        </w:rPr>
        <w:t>smluvní strany povinny sjednat ceny odpovídající novým úředně stanoveným cenám nebo</w:t>
      </w:r>
      <w:r w:rsidR="001A3278" w:rsidRPr="00226900">
        <w:rPr>
          <w:strike/>
          <w:szCs w:val="24"/>
          <w:highlight w:val="yellow"/>
        </w:rPr>
        <w:t xml:space="preserve"> nově</w:t>
      </w:r>
      <w:r w:rsidR="009F3C5D" w:rsidRPr="00226900">
        <w:rPr>
          <w:strike/>
          <w:szCs w:val="24"/>
          <w:highlight w:val="yellow"/>
        </w:rPr>
        <w:t xml:space="preserve"> uplatněnému způsobu věcného usměrňování </w:t>
      </w:r>
      <w:r w:rsidR="009F3C5D" w:rsidRPr="004A78BA">
        <w:rPr>
          <w:strike/>
          <w:szCs w:val="24"/>
          <w:highlight w:val="yellow"/>
        </w:rPr>
        <w:t xml:space="preserve">cen tak, aby vstoupily v platnost </w:t>
      </w:r>
      <w:r w:rsidR="00157648" w:rsidRPr="004A78BA">
        <w:rPr>
          <w:strike/>
          <w:szCs w:val="24"/>
          <w:highlight w:val="yellow"/>
        </w:rPr>
        <w:t xml:space="preserve">nejpozději </w:t>
      </w:r>
      <w:r w:rsidR="009F3C5D" w:rsidRPr="004A78BA">
        <w:rPr>
          <w:strike/>
          <w:szCs w:val="24"/>
          <w:highlight w:val="yellow"/>
        </w:rPr>
        <w:t>ode dne nabytí účinnosti</w:t>
      </w:r>
      <w:r w:rsidR="00F47080" w:rsidRPr="004A78BA">
        <w:rPr>
          <w:strike/>
          <w:szCs w:val="24"/>
          <w:highlight w:val="yellow"/>
        </w:rPr>
        <w:t xml:space="preserve"> </w:t>
      </w:r>
      <w:r w:rsidR="00557DED" w:rsidRPr="004A78BA">
        <w:rPr>
          <w:strike/>
          <w:szCs w:val="24"/>
          <w:highlight w:val="yellow"/>
        </w:rPr>
        <w:t>tohoto cenového výměru nebo nařízení</w:t>
      </w:r>
      <w:r w:rsidR="004A78BA">
        <w:rPr>
          <w:szCs w:val="24"/>
        </w:rPr>
        <w:t>.</w:t>
      </w:r>
    </w:p>
    <w:p w14:paraId="29969357" w14:textId="64CDF263" w:rsidR="009F3C5D" w:rsidRPr="00282FEB" w:rsidRDefault="00D977E8" w:rsidP="00D977E8">
      <w:pPr>
        <w:tabs>
          <w:tab w:val="num" w:pos="851"/>
        </w:tabs>
        <w:spacing w:before="120" w:after="120"/>
        <w:ind w:left="851" w:hanging="567"/>
        <w:rPr>
          <w:strike/>
          <w:szCs w:val="24"/>
          <w:highlight w:val="yellow"/>
          <w:lang w:eastAsia="en-US"/>
        </w:rPr>
      </w:pPr>
      <w:r>
        <w:rPr>
          <w:szCs w:val="24"/>
        </w:rPr>
        <w:tab/>
      </w:r>
      <w:r w:rsidR="009F3C5D" w:rsidRPr="00282FEB">
        <w:rPr>
          <w:strike/>
          <w:szCs w:val="24"/>
          <w:highlight w:val="yellow"/>
        </w:rPr>
        <w:t>(2) J</w:t>
      </w:r>
      <w:r w:rsidR="009F3C5D" w:rsidRPr="00282FEB">
        <w:rPr>
          <w:strike/>
          <w:szCs w:val="24"/>
          <w:highlight w:val="yellow"/>
          <w:lang w:eastAsia="en-US"/>
        </w:rPr>
        <w:t xml:space="preserve">e-li mezi nabytím platnosti a účinnosti cenového výměru nebo nařízení </w:t>
      </w:r>
      <w:r w:rsidR="009F3C5D" w:rsidRPr="00282FEB">
        <w:rPr>
          <w:strike/>
          <w:szCs w:val="24"/>
          <w:highlight w:val="yellow"/>
        </w:rPr>
        <w:t>podle odstavce 1 lhůta kratší než 3 měsíce, jsou smluvní</w:t>
      </w:r>
      <w:r w:rsidR="009F3C5D" w:rsidRPr="00282FEB">
        <w:rPr>
          <w:strike/>
          <w:szCs w:val="24"/>
          <w:highlight w:val="yellow"/>
          <w:lang w:eastAsia="en-US"/>
        </w:rPr>
        <w:t xml:space="preserve"> strany</w:t>
      </w:r>
      <w:r w:rsidR="009F3C5D" w:rsidRPr="00282FEB">
        <w:rPr>
          <w:strike/>
          <w:szCs w:val="24"/>
          <w:highlight w:val="yellow"/>
        </w:rPr>
        <w:t xml:space="preserve"> u smluv uvedených v odstavci 1 povinny sjednat ceny odpovídající novým úředně stanoveným cenám nebo </w:t>
      </w:r>
      <w:r w:rsidR="001A3278" w:rsidRPr="00282FEB">
        <w:rPr>
          <w:strike/>
          <w:szCs w:val="24"/>
          <w:highlight w:val="yellow"/>
        </w:rPr>
        <w:t xml:space="preserve">nově </w:t>
      </w:r>
      <w:r w:rsidR="009F3C5D" w:rsidRPr="00282FEB">
        <w:rPr>
          <w:strike/>
          <w:szCs w:val="24"/>
          <w:highlight w:val="yellow"/>
        </w:rPr>
        <w:t xml:space="preserve">uplatněnému způsobu věcného usměrňování cen tak, aby vstoupily v platnost </w:t>
      </w:r>
      <w:r w:rsidR="00841856" w:rsidRPr="00282FEB">
        <w:rPr>
          <w:strike/>
          <w:szCs w:val="24"/>
          <w:highlight w:val="yellow"/>
        </w:rPr>
        <w:t xml:space="preserve">nejpozději </w:t>
      </w:r>
      <w:r w:rsidR="009F3C5D" w:rsidRPr="00282FEB">
        <w:rPr>
          <w:strike/>
          <w:szCs w:val="24"/>
          <w:highlight w:val="yellow"/>
        </w:rPr>
        <w:t>do</w:t>
      </w:r>
      <w:r w:rsidR="00630A7B" w:rsidRPr="00282FEB">
        <w:rPr>
          <w:strike/>
          <w:szCs w:val="24"/>
          <w:highlight w:val="yellow"/>
        </w:rPr>
        <w:t> </w:t>
      </w:r>
      <w:r w:rsidR="009F3C5D" w:rsidRPr="00282FEB">
        <w:rPr>
          <w:strike/>
          <w:szCs w:val="24"/>
          <w:highlight w:val="yellow"/>
        </w:rPr>
        <w:t xml:space="preserve">3 </w:t>
      </w:r>
      <w:r w:rsidR="009F3C5D" w:rsidRPr="00282FEB">
        <w:rPr>
          <w:strike/>
          <w:szCs w:val="24"/>
          <w:highlight w:val="yellow"/>
          <w:lang w:eastAsia="en-US"/>
        </w:rPr>
        <w:t xml:space="preserve">měsíců ode dne platnosti </w:t>
      </w:r>
      <w:r w:rsidR="009F3C5D" w:rsidRPr="00282FEB">
        <w:rPr>
          <w:strike/>
          <w:szCs w:val="24"/>
          <w:highlight w:val="yellow"/>
        </w:rPr>
        <w:t xml:space="preserve">tohoto </w:t>
      </w:r>
      <w:r w:rsidR="009F3C5D" w:rsidRPr="00282FEB">
        <w:rPr>
          <w:strike/>
          <w:szCs w:val="24"/>
          <w:highlight w:val="yellow"/>
          <w:lang w:eastAsia="en-US"/>
        </w:rPr>
        <w:t>cenového výměru</w:t>
      </w:r>
      <w:r w:rsidR="00931339" w:rsidRPr="00282FEB">
        <w:rPr>
          <w:strike/>
          <w:szCs w:val="24"/>
          <w:highlight w:val="yellow"/>
          <w:lang w:eastAsia="en-US"/>
        </w:rPr>
        <w:t xml:space="preserve"> nebo nařízení</w:t>
      </w:r>
      <w:r w:rsidR="00841856" w:rsidRPr="00282FEB">
        <w:rPr>
          <w:strike/>
          <w:szCs w:val="24"/>
          <w:highlight w:val="yellow"/>
          <w:lang w:eastAsia="en-US"/>
        </w:rPr>
        <w:t>.</w:t>
      </w:r>
    </w:p>
    <w:p w14:paraId="2397A6E3" w14:textId="761A5454" w:rsidR="000F51E2" w:rsidRDefault="009F3C5D" w:rsidP="00226900">
      <w:pPr>
        <w:widowControl w:val="0"/>
        <w:tabs>
          <w:tab w:val="num" w:pos="851"/>
        </w:tabs>
        <w:autoSpaceDE w:val="0"/>
        <w:autoSpaceDN w:val="0"/>
        <w:adjustRightInd w:val="0"/>
        <w:spacing w:before="120" w:after="240"/>
        <w:ind w:left="851"/>
        <w:rPr>
          <w:strike/>
          <w:szCs w:val="24"/>
        </w:rPr>
      </w:pPr>
      <w:r w:rsidRPr="00282FEB">
        <w:rPr>
          <w:strike/>
          <w:szCs w:val="24"/>
          <w:highlight w:val="yellow"/>
        </w:rPr>
        <w:t xml:space="preserve">(3) Nedohodnou-li se smluvní strany na cenách odpovídajících novým úředně stanoveným cenám nebo </w:t>
      </w:r>
      <w:r w:rsidR="001A3278" w:rsidRPr="00282FEB">
        <w:rPr>
          <w:strike/>
          <w:szCs w:val="24"/>
          <w:highlight w:val="yellow"/>
        </w:rPr>
        <w:t xml:space="preserve">nově </w:t>
      </w:r>
      <w:r w:rsidRPr="00282FEB">
        <w:rPr>
          <w:strike/>
          <w:szCs w:val="24"/>
          <w:highlight w:val="yellow"/>
        </w:rPr>
        <w:t xml:space="preserve">uplatněnému způsobu věcného usměrňování cen, mohou ve lhůtě stanovené pro sjednání ceny odpovídající novým úředně stanoveným cenám nebo uplatněnému způsobu věcného usměrňování cen od </w:t>
      </w:r>
      <w:r w:rsidRPr="00226900">
        <w:rPr>
          <w:strike/>
          <w:szCs w:val="24"/>
          <w:highlight w:val="yellow"/>
        </w:rPr>
        <w:t>smlouvy odstoupit.“.</w:t>
      </w:r>
    </w:p>
    <w:p w14:paraId="6B221A7E" w14:textId="722EC530" w:rsidR="00226900" w:rsidRPr="00226900" w:rsidRDefault="00226900" w:rsidP="00226900">
      <w:pPr>
        <w:widowControl w:val="0"/>
        <w:pBdr>
          <w:top w:val="single" w:sz="4" w:space="1" w:color="auto"/>
          <w:left w:val="single" w:sz="4" w:space="4" w:color="auto"/>
          <w:bottom w:val="single" w:sz="4" w:space="1" w:color="auto"/>
          <w:right w:val="single" w:sz="4" w:space="4" w:color="auto"/>
        </w:pBdr>
        <w:shd w:val="clear" w:color="auto" w:fill="FFFF00"/>
        <w:tabs>
          <w:tab w:val="num" w:pos="851"/>
        </w:tabs>
        <w:autoSpaceDE w:val="0"/>
        <w:autoSpaceDN w:val="0"/>
        <w:adjustRightInd w:val="0"/>
        <w:spacing w:before="120" w:after="240"/>
        <w:ind w:left="851"/>
        <w:rPr>
          <w:i/>
        </w:rPr>
      </w:pPr>
      <w:r w:rsidRPr="00DD0868">
        <w:rPr>
          <w:i/>
        </w:rPr>
        <w:t>V</w:t>
      </w:r>
      <w:r>
        <w:rPr>
          <w:i/>
        </w:rPr>
        <w:t> návaznosti na vypuštění stávajících bodů 17 až 19 následující body návrhu novely přečíslovat.</w:t>
      </w:r>
    </w:p>
    <w:p w14:paraId="2A6340A1" w14:textId="323F433B" w:rsidR="000F51E2" w:rsidRPr="000F51E2" w:rsidRDefault="000F51E2" w:rsidP="00B93871">
      <w:pPr>
        <w:pStyle w:val="Paragraf"/>
        <w:ind w:left="851" w:hanging="425"/>
        <w:jc w:val="left"/>
        <w:rPr>
          <w:color w:val="FF0000"/>
          <w:highlight w:val="yellow"/>
        </w:rPr>
      </w:pPr>
      <w:r w:rsidRPr="00B31A38">
        <w:rPr>
          <w:color w:val="FF0000"/>
          <w:highlight w:val="yellow"/>
        </w:rPr>
        <w:t xml:space="preserve">X.    V § </w:t>
      </w:r>
      <w:r>
        <w:rPr>
          <w:color w:val="FF0000"/>
          <w:highlight w:val="yellow"/>
        </w:rPr>
        <w:t xml:space="preserve">9 </w:t>
      </w:r>
      <w:r w:rsidRPr="00B31A38">
        <w:rPr>
          <w:color w:val="FF0000"/>
          <w:highlight w:val="yellow"/>
        </w:rPr>
        <w:t xml:space="preserve">odst. </w:t>
      </w:r>
      <w:r>
        <w:rPr>
          <w:color w:val="FF0000"/>
          <w:highlight w:val="yellow"/>
        </w:rPr>
        <w:t>2 se slovo „nařízením“ nahrazuje</w:t>
      </w:r>
      <w:r w:rsidRPr="00B31A38">
        <w:rPr>
          <w:color w:val="FF0000"/>
          <w:highlight w:val="yellow"/>
        </w:rPr>
        <w:t xml:space="preserve"> slovy </w:t>
      </w:r>
      <w:r>
        <w:rPr>
          <w:color w:val="FF0000"/>
          <w:highlight w:val="yellow"/>
        </w:rPr>
        <w:t>„cenovým výměrem</w:t>
      </w:r>
      <w:r w:rsidRPr="00B31A38">
        <w:rPr>
          <w:color w:val="FF0000"/>
          <w:highlight w:val="yellow"/>
        </w:rPr>
        <w:t>“.</w:t>
      </w:r>
    </w:p>
    <w:p w14:paraId="366D987D" w14:textId="2D6E92DE" w:rsidR="00226900" w:rsidRDefault="00226900" w:rsidP="00226900">
      <w:pPr>
        <w:pStyle w:val="Paragraf"/>
        <w:ind w:left="851" w:hanging="425"/>
        <w:jc w:val="left"/>
        <w:rPr>
          <w:color w:val="FF0000"/>
          <w:highlight w:val="yellow"/>
        </w:rPr>
      </w:pPr>
      <w:r w:rsidRPr="00B31A38">
        <w:rPr>
          <w:color w:val="FF0000"/>
          <w:highlight w:val="yellow"/>
        </w:rPr>
        <w:t xml:space="preserve">X.    V § </w:t>
      </w:r>
      <w:r>
        <w:rPr>
          <w:color w:val="FF0000"/>
          <w:highlight w:val="yellow"/>
        </w:rPr>
        <w:t>9 se doplňuje odstavec 4, který zní:</w:t>
      </w:r>
    </w:p>
    <w:p w14:paraId="06050919" w14:textId="650BCD9C" w:rsidR="00226900" w:rsidRPr="00226900" w:rsidRDefault="00226900" w:rsidP="00226900">
      <w:pPr>
        <w:pStyle w:val="Textodstavce"/>
        <w:numPr>
          <w:ilvl w:val="0"/>
          <w:numId w:val="0"/>
        </w:numPr>
        <w:ind w:left="851"/>
        <w:rPr>
          <w:highlight w:val="yellow"/>
        </w:rPr>
      </w:pPr>
      <w:r w:rsidRPr="00226900">
        <w:rPr>
          <w:color w:val="FF0000"/>
          <w:highlight w:val="yellow"/>
        </w:rPr>
        <w:t>„</w:t>
      </w:r>
      <w:r w:rsidRPr="00226900">
        <w:rPr>
          <w:color w:val="FF0000"/>
          <w:szCs w:val="24"/>
          <w:highlight w:val="yellow"/>
        </w:rPr>
        <w:t>(4) Tento způsob regulace cen platí pro všechny prodávající určeného druhu zboží.“.</w:t>
      </w:r>
    </w:p>
    <w:p w14:paraId="3CB332FC" w14:textId="77777777" w:rsidR="000F51E2" w:rsidRPr="00DD0868" w:rsidRDefault="000F51E2" w:rsidP="000F51E2">
      <w:pPr>
        <w:pStyle w:val="Textodstavce"/>
        <w:numPr>
          <w:ilvl w:val="0"/>
          <w:numId w:val="0"/>
        </w:numPr>
        <w:ind w:left="143" w:hanging="1"/>
        <w:rPr>
          <w:sz w:val="16"/>
          <w:szCs w:val="16"/>
          <w:highlight w:val="yellow"/>
        </w:rPr>
      </w:pPr>
    </w:p>
    <w:p w14:paraId="20560C4B" w14:textId="13F31725" w:rsidR="000F51E2" w:rsidRPr="000F51E2" w:rsidRDefault="000F51E2" w:rsidP="000F51E2">
      <w:pPr>
        <w:pStyle w:val="Textbodu"/>
        <w:numPr>
          <w:ilvl w:val="0"/>
          <w:numId w:val="0"/>
        </w:numPr>
        <w:pBdr>
          <w:top w:val="single" w:sz="4" w:space="1" w:color="auto"/>
          <w:left w:val="single" w:sz="4" w:space="4" w:color="auto"/>
          <w:bottom w:val="single" w:sz="4" w:space="1" w:color="auto"/>
          <w:right w:val="single" w:sz="4" w:space="4" w:color="auto"/>
        </w:pBdr>
        <w:shd w:val="clear" w:color="auto" w:fill="FFFF00"/>
        <w:spacing w:after="240"/>
        <w:ind w:left="851"/>
        <w:rPr>
          <w:i/>
        </w:rPr>
      </w:pPr>
      <w:r w:rsidRPr="00DD0868">
        <w:rPr>
          <w:i/>
        </w:rPr>
        <w:t xml:space="preserve">V návaznosti </w:t>
      </w:r>
      <w:r w:rsidR="00226900">
        <w:rPr>
          <w:i/>
        </w:rPr>
        <w:t>na vložení nových bodů</w:t>
      </w:r>
      <w:r>
        <w:rPr>
          <w:i/>
        </w:rPr>
        <w:t xml:space="preserve"> </w:t>
      </w:r>
      <w:r w:rsidRPr="00DD0868">
        <w:rPr>
          <w:i/>
        </w:rPr>
        <w:t>následující body návrhu novely přečíslovat.</w:t>
      </w:r>
    </w:p>
    <w:p w14:paraId="34652827" w14:textId="648E8634" w:rsidR="00E47FDE" w:rsidRPr="005D5167" w:rsidRDefault="00225641" w:rsidP="00A529F3">
      <w:pPr>
        <w:pStyle w:val="Textbodu"/>
        <w:numPr>
          <w:ilvl w:val="4"/>
          <w:numId w:val="36"/>
        </w:numPr>
        <w:spacing w:before="120" w:after="240"/>
      </w:pPr>
      <w:r>
        <w:t xml:space="preserve">§ 10 </w:t>
      </w:r>
      <w:r w:rsidR="00E47FDE" w:rsidRPr="005D5167">
        <w:t>včetně nadpisu</w:t>
      </w:r>
      <w:r w:rsidR="00031F81" w:rsidRPr="005D5167">
        <w:t xml:space="preserve"> </w:t>
      </w:r>
      <w:r w:rsidR="00E47FDE" w:rsidRPr="005D5167">
        <w:t>zní:</w:t>
      </w:r>
    </w:p>
    <w:p w14:paraId="49953516" w14:textId="4CBD552A" w:rsidR="00E47FDE" w:rsidRPr="00C83C6E" w:rsidRDefault="00E47FDE" w:rsidP="00D977E8">
      <w:pPr>
        <w:widowControl w:val="0"/>
        <w:tabs>
          <w:tab w:val="num" w:pos="851"/>
        </w:tabs>
        <w:autoSpaceDE w:val="0"/>
        <w:autoSpaceDN w:val="0"/>
        <w:adjustRightInd w:val="0"/>
        <w:spacing w:before="120" w:after="120"/>
        <w:ind w:left="851" w:hanging="567"/>
        <w:jc w:val="center"/>
        <w:rPr>
          <w:bCs/>
          <w:strike/>
          <w:szCs w:val="24"/>
          <w:highlight w:val="yellow"/>
        </w:rPr>
      </w:pPr>
      <w:r w:rsidRPr="00C83C6E">
        <w:rPr>
          <w:bCs/>
          <w:strike/>
          <w:szCs w:val="24"/>
          <w:highlight w:val="yellow"/>
        </w:rPr>
        <w:t>„§ 10</w:t>
      </w:r>
    </w:p>
    <w:p w14:paraId="5110D91B" w14:textId="4377F1A9" w:rsidR="00E47FDE" w:rsidRPr="00C83C6E" w:rsidRDefault="00E47FDE" w:rsidP="00C83C6E">
      <w:pPr>
        <w:widowControl w:val="0"/>
        <w:tabs>
          <w:tab w:val="num" w:pos="851"/>
        </w:tabs>
        <w:autoSpaceDE w:val="0"/>
        <w:autoSpaceDN w:val="0"/>
        <w:adjustRightInd w:val="0"/>
        <w:spacing w:before="120" w:after="240"/>
        <w:ind w:left="851"/>
        <w:jc w:val="center"/>
        <w:rPr>
          <w:b/>
          <w:bCs/>
          <w:strike/>
          <w:szCs w:val="24"/>
          <w:highlight w:val="yellow"/>
        </w:rPr>
      </w:pPr>
      <w:r w:rsidRPr="00C83C6E">
        <w:rPr>
          <w:b/>
          <w:bCs/>
          <w:strike/>
          <w:szCs w:val="24"/>
          <w:highlight w:val="yellow"/>
        </w:rPr>
        <w:t>Zveřejňování cenových výměrů</w:t>
      </w:r>
    </w:p>
    <w:p w14:paraId="6EB4E935" w14:textId="3942A7C7" w:rsidR="00E47FDE" w:rsidRPr="00C83C6E" w:rsidRDefault="00E47FDE" w:rsidP="0030651A">
      <w:pPr>
        <w:widowControl w:val="0"/>
        <w:tabs>
          <w:tab w:val="num" w:pos="851"/>
        </w:tabs>
        <w:autoSpaceDE w:val="0"/>
        <w:autoSpaceDN w:val="0"/>
        <w:adjustRightInd w:val="0"/>
        <w:spacing w:before="120" w:after="120"/>
        <w:ind w:left="851" w:firstLine="567"/>
        <w:rPr>
          <w:strike/>
          <w:szCs w:val="24"/>
          <w:highlight w:val="yellow"/>
        </w:rPr>
      </w:pPr>
      <w:r w:rsidRPr="00C83C6E">
        <w:rPr>
          <w:strike/>
          <w:szCs w:val="24"/>
          <w:highlight w:val="yellow"/>
        </w:rPr>
        <w:t xml:space="preserve">(1) </w:t>
      </w:r>
      <w:r w:rsidR="00DF2D9A" w:rsidRPr="00C83C6E">
        <w:rPr>
          <w:rFonts w:eastAsiaTheme="minorHAnsi"/>
          <w:strike/>
          <w:szCs w:val="24"/>
          <w:highlight w:val="yellow"/>
          <w:lang w:eastAsia="en-US"/>
        </w:rPr>
        <w:t>Cenové výměry zveřejňuje Ministerstvo financí a Celní úřad pro Středočeský kraj v Cenovém věstník</w:t>
      </w:r>
      <w:r w:rsidR="00142083" w:rsidRPr="00C83C6E">
        <w:rPr>
          <w:rFonts w:eastAsiaTheme="minorHAnsi"/>
          <w:strike/>
          <w:szCs w:val="24"/>
          <w:highlight w:val="yellow"/>
          <w:lang w:eastAsia="en-US"/>
        </w:rPr>
        <w:t>u</w:t>
      </w:r>
      <w:r w:rsidR="00DF2D9A" w:rsidRPr="00C83C6E">
        <w:rPr>
          <w:rFonts w:eastAsiaTheme="minorHAnsi"/>
          <w:strike/>
          <w:szCs w:val="24"/>
          <w:highlight w:val="yellow"/>
          <w:lang w:eastAsia="en-US"/>
        </w:rPr>
        <w:t xml:space="preserve"> Ministerstva financí, Ministerstvo zdravotnictví ve</w:t>
      </w:r>
      <w:r w:rsidR="000D62EC" w:rsidRPr="00C83C6E">
        <w:rPr>
          <w:rFonts w:eastAsiaTheme="minorHAnsi"/>
          <w:strike/>
          <w:szCs w:val="24"/>
          <w:highlight w:val="yellow"/>
          <w:lang w:eastAsia="en-US"/>
        </w:rPr>
        <w:t> </w:t>
      </w:r>
      <w:r w:rsidR="00DF2D9A" w:rsidRPr="00C83C6E">
        <w:rPr>
          <w:rFonts w:eastAsiaTheme="minorHAnsi"/>
          <w:strike/>
          <w:szCs w:val="24"/>
          <w:highlight w:val="yellow"/>
          <w:lang w:eastAsia="en-US"/>
        </w:rPr>
        <w:t>Věstníku Ministerstva zdravotnictví, Energetický regulační úřad v Energetickém regulačním věstníku a Český telekomunikační úřad v Poštovním věstníku. Sdělení o jejich vydání se vyhlašují ve Sbírce zákonů a</w:t>
      </w:r>
      <w:r w:rsidR="00A73A95" w:rsidRPr="00C83C6E">
        <w:rPr>
          <w:rFonts w:eastAsiaTheme="minorHAnsi"/>
          <w:strike/>
          <w:szCs w:val="24"/>
          <w:highlight w:val="yellow"/>
          <w:lang w:eastAsia="en-US"/>
        </w:rPr>
        <w:t> </w:t>
      </w:r>
      <w:r w:rsidR="00DF2D9A" w:rsidRPr="00C83C6E">
        <w:rPr>
          <w:rFonts w:eastAsiaTheme="minorHAnsi"/>
          <w:strike/>
          <w:szCs w:val="24"/>
          <w:highlight w:val="yellow"/>
          <w:lang w:eastAsia="en-US"/>
        </w:rPr>
        <w:t>mezinárodních smluv podle jiného právního předpisu</w:t>
      </w:r>
      <w:r w:rsidR="004C616B" w:rsidRPr="00C83C6E">
        <w:rPr>
          <w:rFonts w:eastAsiaTheme="minorHAnsi"/>
          <w:strike/>
          <w:szCs w:val="24"/>
          <w:highlight w:val="yellow"/>
          <w:lang w:eastAsia="en-US"/>
        </w:rPr>
        <w:t>.</w:t>
      </w:r>
    </w:p>
    <w:p w14:paraId="3D89111C" w14:textId="0245C020" w:rsidR="00DF2D9A" w:rsidRPr="00C83C6E" w:rsidRDefault="00E47FDE" w:rsidP="0030651A">
      <w:pPr>
        <w:widowControl w:val="0"/>
        <w:tabs>
          <w:tab w:val="num" w:pos="851"/>
        </w:tabs>
        <w:autoSpaceDE w:val="0"/>
        <w:autoSpaceDN w:val="0"/>
        <w:adjustRightInd w:val="0"/>
        <w:spacing w:before="120" w:after="120"/>
        <w:ind w:left="851" w:firstLine="567"/>
        <w:rPr>
          <w:strike/>
          <w:szCs w:val="24"/>
          <w:highlight w:val="yellow"/>
        </w:rPr>
      </w:pPr>
      <w:r w:rsidRPr="00C83C6E">
        <w:rPr>
          <w:strike/>
          <w:szCs w:val="24"/>
          <w:highlight w:val="yellow"/>
        </w:rPr>
        <w:t xml:space="preserve">(2) </w:t>
      </w:r>
      <w:r w:rsidR="00DF2D9A" w:rsidRPr="00C83C6E">
        <w:rPr>
          <w:strike/>
          <w:szCs w:val="24"/>
          <w:highlight w:val="yellow"/>
        </w:rPr>
        <w:t>Cenový výměr nabývá platnosti dnem jeho zveřejnění v příslušném věstníku na </w:t>
      </w:r>
      <w:r w:rsidR="009F3C5D" w:rsidRPr="00C83C6E">
        <w:rPr>
          <w:strike/>
          <w:szCs w:val="24"/>
          <w:highlight w:val="yellow"/>
        </w:rPr>
        <w:t>portálu veřejné správy a</w:t>
      </w:r>
      <w:r w:rsidR="00DF2D9A" w:rsidRPr="00C83C6E">
        <w:rPr>
          <w:strike/>
          <w:szCs w:val="24"/>
          <w:highlight w:val="yellow"/>
        </w:rPr>
        <w:t xml:space="preserve"> účinnosti dnem stanoveným v cenovém výměru, nejdříve však dne</w:t>
      </w:r>
      <w:r w:rsidR="00870AEC" w:rsidRPr="00C83C6E">
        <w:rPr>
          <w:strike/>
          <w:szCs w:val="24"/>
          <w:highlight w:val="yellow"/>
        </w:rPr>
        <w:t>m</w:t>
      </w:r>
      <w:r w:rsidR="00DF2D9A" w:rsidRPr="00C83C6E">
        <w:rPr>
          <w:strike/>
          <w:szCs w:val="24"/>
          <w:highlight w:val="yellow"/>
        </w:rPr>
        <w:t xml:space="preserve"> následující</w:t>
      </w:r>
      <w:r w:rsidR="00870AEC" w:rsidRPr="00C83C6E">
        <w:rPr>
          <w:strike/>
          <w:szCs w:val="24"/>
          <w:highlight w:val="yellow"/>
        </w:rPr>
        <w:t>m</w:t>
      </w:r>
      <w:r w:rsidR="00DF2D9A" w:rsidRPr="00C83C6E">
        <w:rPr>
          <w:strike/>
          <w:szCs w:val="24"/>
          <w:highlight w:val="yellow"/>
        </w:rPr>
        <w:t xml:space="preserve"> po dni jeho zveřejnění.</w:t>
      </w:r>
    </w:p>
    <w:p w14:paraId="15D1E159" w14:textId="6026E10D" w:rsidR="004C616B" w:rsidRDefault="00963FAE" w:rsidP="0030651A">
      <w:pPr>
        <w:widowControl w:val="0"/>
        <w:tabs>
          <w:tab w:val="num" w:pos="851"/>
        </w:tabs>
        <w:autoSpaceDE w:val="0"/>
        <w:autoSpaceDN w:val="0"/>
        <w:adjustRightInd w:val="0"/>
        <w:spacing w:before="120" w:after="240"/>
        <w:ind w:left="851" w:firstLine="567"/>
        <w:rPr>
          <w:szCs w:val="24"/>
        </w:rPr>
      </w:pPr>
      <w:r w:rsidRPr="00C83C6E">
        <w:rPr>
          <w:strike/>
          <w:szCs w:val="24"/>
          <w:highlight w:val="yellow"/>
        </w:rPr>
        <w:t xml:space="preserve">(3) Zveřejněním věstníku </w:t>
      </w:r>
      <w:r w:rsidR="00C655DC" w:rsidRPr="00C83C6E">
        <w:rPr>
          <w:strike/>
          <w:szCs w:val="24"/>
          <w:highlight w:val="yellow"/>
        </w:rPr>
        <w:t xml:space="preserve">podle odstavce </w:t>
      </w:r>
      <w:r w:rsidR="00142083" w:rsidRPr="00C83C6E">
        <w:rPr>
          <w:strike/>
          <w:szCs w:val="24"/>
          <w:highlight w:val="yellow"/>
        </w:rPr>
        <w:t>2</w:t>
      </w:r>
      <w:r w:rsidR="00C655DC" w:rsidRPr="00C83C6E">
        <w:rPr>
          <w:strike/>
          <w:szCs w:val="24"/>
          <w:highlight w:val="yellow"/>
        </w:rPr>
        <w:t xml:space="preserve"> </w:t>
      </w:r>
      <w:r w:rsidRPr="00C83C6E">
        <w:rPr>
          <w:strike/>
          <w:szCs w:val="24"/>
          <w:highlight w:val="yellow"/>
        </w:rPr>
        <w:t>se rozumí den jeho zpřístupnění na portálu veřejné správy.</w:t>
      </w:r>
      <w:r w:rsidR="00225641" w:rsidRPr="00C83C6E">
        <w:rPr>
          <w:strike/>
          <w:szCs w:val="24"/>
          <w:highlight w:val="yellow"/>
        </w:rPr>
        <w:t>“.</w:t>
      </w:r>
      <w:r w:rsidR="004C616B">
        <w:rPr>
          <w:szCs w:val="24"/>
        </w:rPr>
        <w:tab/>
      </w:r>
    </w:p>
    <w:p w14:paraId="63F854DB" w14:textId="77777777" w:rsidR="00C83C6E" w:rsidRPr="00C83C6E" w:rsidRDefault="00C83C6E" w:rsidP="008019C4">
      <w:pPr>
        <w:widowControl w:val="0"/>
        <w:tabs>
          <w:tab w:val="num" w:pos="851"/>
        </w:tabs>
        <w:autoSpaceDE w:val="0"/>
        <w:autoSpaceDN w:val="0"/>
        <w:adjustRightInd w:val="0"/>
        <w:spacing w:before="120" w:line="276" w:lineRule="auto"/>
        <w:ind w:left="851"/>
        <w:jc w:val="center"/>
        <w:rPr>
          <w:bCs/>
          <w:color w:val="FF0000"/>
          <w:szCs w:val="24"/>
          <w:highlight w:val="yellow"/>
        </w:rPr>
      </w:pPr>
      <w:r w:rsidRPr="00C83C6E">
        <w:rPr>
          <w:bCs/>
          <w:color w:val="FF0000"/>
          <w:szCs w:val="24"/>
          <w:highlight w:val="yellow"/>
        </w:rPr>
        <w:t>„§ 10</w:t>
      </w:r>
    </w:p>
    <w:p w14:paraId="48DC48CC" w14:textId="77777777" w:rsidR="00C83C6E" w:rsidRPr="00C83C6E" w:rsidRDefault="00C83C6E" w:rsidP="008019C4">
      <w:pPr>
        <w:widowControl w:val="0"/>
        <w:tabs>
          <w:tab w:val="num" w:pos="851"/>
        </w:tabs>
        <w:autoSpaceDE w:val="0"/>
        <w:autoSpaceDN w:val="0"/>
        <w:adjustRightInd w:val="0"/>
        <w:spacing w:before="120" w:line="276" w:lineRule="auto"/>
        <w:ind w:left="851"/>
        <w:jc w:val="center"/>
        <w:rPr>
          <w:b/>
          <w:bCs/>
          <w:color w:val="FF0000"/>
          <w:szCs w:val="24"/>
          <w:highlight w:val="yellow"/>
        </w:rPr>
      </w:pPr>
      <w:r w:rsidRPr="00C83C6E">
        <w:rPr>
          <w:b/>
          <w:bCs/>
          <w:color w:val="FF0000"/>
          <w:szCs w:val="24"/>
          <w:highlight w:val="yellow"/>
        </w:rPr>
        <w:t>Zveřejňování cenových výměrů</w:t>
      </w:r>
    </w:p>
    <w:p w14:paraId="691DB736" w14:textId="1F66146D" w:rsidR="00C83C6E" w:rsidRPr="00C83C6E" w:rsidRDefault="00C83C6E" w:rsidP="008019C4">
      <w:pPr>
        <w:pStyle w:val="Odstavecseseznamem"/>
        <w:widowControl w:val="0"/>
        <w:numPr>
          <w:ilvl w:val="0"/>
          <w:numId w:val="34"/>
        </w:numPr>
        <w:tabs>
          <w:tab w:val="num" w:pos="851"/>
        </w:tabs>
        <w:autoSpaceDE w:val="0"/>
        <w:autoSpaceDN w:val="0"/>
        <w:adjustRightInd w:val="0"/>
        <w:spacing w:before="120" w:line="276" w:lineRule="auto"/>
        <w:ind w:left="993" w:firstLine="0"/>
        <w:rPr>
          <w:rFonts w:eastAsiaTheme="minorHAnsi"/>
          <w:color w:val="FF0000"/>
          <w:szCs w:val="24"/>
          <w:highlight w:val="yellow"/>
          <w:lang w:eastAsia="en-US"/>
        </w:rPr>
      </w:pPr>
      <w:r w:rsidRPr="00C83C6E">
        <w:rPr>
          <w:rFonts w:eastAsiaTheme="minorHAnsi"/>
          <w:color w:val="FF0000"/>
          <w:szCs w:val="24"/>
          <w:highlight w:val="yellow"/>
          <w:lang w:eastAsia="en-US"/>
        </w:rPr>
        <w:t>Cenové výměry zveřejňuje</w:t>
      </w:r>
    </w:p>
    <w:p w14:paraId="1D94B789" w14:textId="3467347E" w:rsidR="00C83C6E" w:rsidRPr="00C83C6E" w:rsidRDefault="00F02511" w:rsidP="008019C4">
      <w:pPr>
        <w:pStyle w:val="Odstavecseseznamem"/>
        <w:widowControl w:val="0"/>
        <w:numPr>
          <w:ilvl w:val="0"/>
          <w:numId w:val="35"/>
        </w:numPr>
        <w:tabs>
          <w:tab w:val="num" w:pos="1134"/>
        </w:tabs>
        <w:autoSpaceDE w:val="0"/>
        <w:autoSpaceDN w:val="0"/>
        <w:adjustRightInd w:val="0"/>
        <w:spacing w:before="120" w:line="276" w:lineRule="auto"/>
        <w:ind w:left="1134" w:hanging="283"/>
        <w:rPr>
          <w:color w:val="FF0000"/>
          <w:szCs w:val="24"/>
          <w:highlight w:val="yellow"/>
        </w:rPr>
      </w:pPr>
      <w:r w:rsidRPr="000B5ED2">
        <w:rPr>
          <w:rFonts w:eastAsiaTheme="minorHAnsi"/>
          <w:color w:val="FF0000"/>
          <w:szCs w:val="24"/>
          <w:highlight w:val="yellow"/>
          <w:lang w:eastAsia="en-US"/>
        </w:rPr>
        <w:t>vláda</w:t>
      </w:r>
      <w:r w:rsidR="00C83C6E" w:rsidRPr="000B5ED2">
        <w:rPr>
          <w:rFonts w:eastAsiaTheme="minorHAnsi"/>
          <w:color w:val="FF0000"/>
          <w:szCs w:val="24"/>
          <w:highlight w:val="yellow"/>
          <w:lang w:eastAsia="en-US"/>
        </w:rPr>
        <w:t xml:space="preserve">, </w:t>
      </w:r>
      <w:r w:rsidR="00C83C6E">
        <w:rPr>
          <w:rFonts w:eastAsiaTheme="minorHAnsi"/>
          <w:color w:val="FF0000"/>
          <w:szCs w:val="24"/>
          <w:highlight w:val="yellow"/>
          <w:lang w:eastAsia="en-US"/>
        </w:rPr>
        <w:t>Ministerstvo financí,</w:t>
      </w:r>
      <w:r w:rsidR="00C83C6E" w:rsidRPr="00C83C6E">
        <w:rPr>
          <w:rFonts w:eastAsiaTheme="minorHAnsi"/>
          <w:color w:val="FF0000"/>
          <w:szCs w:val="24"/>
          <w:highlight w:val="yellow"/>
          <w:lang w:eastAsia="en-US"/>
        </w:rPr>
        <w:t xml:space="preserve"> Celní úřad pro Středočeský kraj</w:t>
      </w:r>
      <w:r w:rsidR="00B93871">
        <w:rPr>
          <w:rFonts w:eastAsiaTheme="minorHAnsi"/>
          <w:color w:val="FF0000"/>
          <w:szCs w:val="24"/>
          <w:highlight w:val="yellow"/>
          <w:lang w:eastAsia="en-US"/>
        </w:rPr>
        <w:t xml:space="preserve">, </w:t>
      </w:r>
      <w:r w:rsidR="00C83C6E">
        <w:rPr>
          <w:rFonts w:eastAsiaTheme="minorHAnsi"/>
          <w:color w:val="FF0000"/>
          <w:szCs w:val="24"/>
          <w:highlight w:val="yellow"/>
          <w:lang w:eastAsia="en-US"/>
        </w:rPr>
        <w:t>kraj</w:t>
      </w:r>
      <w:r w:rsidR="00B93871">
        <w:rPr>
          <w:rFonts w:eastAsiaTheme="minorHAnsi"/>
          <w:color w:val="FF0000"/>
          <w:szCs w:val="24"/>
          <w:highlight w:val="yellow"/>
          <w:lang w:eastAsia="en-US"/>
        </w:rPr>
        <w:t xml:space="preserve"> a obec</w:t>
      </w:r>
      <w:r w:rsidR="00C83C6E">
        <w:rPr>
          <w:rFonts w:eastAsiaTheme="minorHAnsi"/>
          <w:color w:val="FF0000"/>
          <w:szCs w:val="24"/>
          <w:highlight w:val="yellow"/>
          <w:lang w:eastAsia="en-US"/>
        </w:rPr>
        <w:t xml:space="preserve"> </w:t>
      </w:r>
      <w:r w:rsidR="00066955">
        <w:rPr>
          <w:rFonts w:eastAsiaTheme="minorHAnsi"/>
          <w:color w:val="FF0000"/>
          <w:szCs w:val="24"/>
          <w:highlight w:val="yellow"/>
          <w:lang w:eastAsia="en-US"/>
        </w:rPr>
        <w:t xml:space="preserve">v </w:t>
      </w:r>
      <w:r w:rsidR="00C83C6E" w:rsidRPr="00C83C6E">
        <w:rPr>
          <w:rFonts w:eastAsiaTheme="minorHAnsi"/>
          <w:color w:val="FF0000"/>
          <w:szCs w:val="24"/>
          <w:highlight w:val="yellow"/>
          <w:lang w:eastAsia="en-US"/>
        </w:rPr>
        <w:t>Cenovém věstníku,</w:t>
      </w:r>
    </w:p>
    <w:p w14:paraId="68EE3A03" w14:textId="768F2D4D" w:rsidR="00C83C6E" w:rsidRPr="00C83C6E" w:rsidRDefault="00C83C6E" w:rsidP="008019C4">
      <w:pPr>
        <w:pStyle w:val="Odstavecseseznamem"/>
        <w:widowControl w:val="0"/>
        <w:numPr>
          <w:ilvl w:val="0"/>
          <w:numId w:val="35"/>
        </w:numPr>
        <w:tabs>
          <w:tab w:val="num" w:pos="1134"/>
        </w:tabs>
        <w:autoSpaceDE w:val="0"/>
        <w:autoSpaceDN w:val="0"/>
        <w:adjustRightInd w:val="0"/>
        <w:spacing w:before="120" w:line="276" w:lineRule="auto"/>
        <w:ind w:left="284" w:firstLine="567"/>
        <w:rPr>
          <w:rFonts w:eastAsiaTheme="minorHAnsi"/>
          <w:color w:val="FF0000"/>
          <w:szCs w:val="24"/>
          <w:highlight w:val="yellow"/>
          <w:lang w:eastAsia="en-US"/>
        </w:rPr>
      </w:pPr>
      <w:r w:rsidRPr="00C83C6E">
        <w:rPr>
          <w:rFonts w:eastAsiaTheme="minorHAnsi"/>
          <w:color w:val="FF0000"/>
          <w:szCs w:val="24"/>
          <w:highlight w:val="yellow"/>
          <w:lang w:eastAsia="en-US"/>
        </w:rPr>
        <w:t>Ministerstvo zdravotnictví ve Věstníku Ministerstva zdravotnictví,</w:t>
      </w:r>
    </w:p>
    <w:p w14:paraId="0D6131B3" w14:textId="77777777" w:rsidR="00C83C6E" w:rsidRPr="00C83C6E" w:rsidRDefault="00C83C6E" w:rsidP="008019C4">
      <w:pPr>
        <w:pStyle w:val="Odstavecseseznamem"/>
        <w:widowControl w:val="0"/>
        <w:numPr>
          <w:ilvl w:val="0"/>
          <w:numId w:val="35"/>
        </w:numPr>
        <w:tabs>
          <w:tab w:val="num" w:pos="1134"/>
        </w:tabs>
        <w:autoSpaceDE w:val="0"/>
        <w:autoSpaceDN w:val="0"/>
        <w:adjustRightInd w:val="0"/>
        <w:spacing w:before="120" w:line="276" w:lineRule="auto"/>
        <w:ind w:left="284" w:firstLine="567"/>
        <w:rPr>
          <w:color w:val="FF0000"/>
          <w:szCs w:val="24"/>
          <w:highlight w:val="yellow"/>
        </w:rPr>
      </w:pPr>
      <w:r w:rsidRPr="00C83C6E">
        <w:rPr>
          <w:rFonts w:eastAsiaTheme="minorHAnsi"/>
          <w:color w:val="FF0000"/>
          <w:szCs w:val="24"/>
          <w:highlight w:val="yellow"/>
          <w:lang w:eastAsia="en-US"/>
        </w:rPr>
        <w:t>Energetický regulační úřad v Energetickém regulačním věstníku a</w:t>
      </w:r>
    </w:p>
    <w:p w14:paraId="77902826" w14:textId="77777777" w:rsidR="00C83C6E" w:rsidRPr="00C83C6E" w:rsidRDefault="00C83C6E" w:rsidP="008019C4">
      <w:pPr>
        <w:pStyle w:val="Odstavecseseznamem"/>
        <w:widowControl w:val="0"/>
        <w:numPr>
          <w:ilvl w:val="0"/>
          <w:numId w:val="35"/>
        </w:numPr>
        <w:tabs>
          <w:tab w:val="num" w:pos="1134"/>
        </w:tabs>
        <w:autoSpaceDE w:val="0"/>
        <w:autoSpaceDN w:val="0"/>
        <w:adjustRightInd w:val="0"/>
        <w:spacing w:before="120" w:line="276" w:lineRule="auto"/>
        <w:ind w:left="284" w:firstLine="567"/>
        <w:rPr>
          <w:color w:val="FF0000"/>
          <w:szCs w:val="24"/>
          <w:highlight w:val="yellow"/>
        </w:rPr>
      </w:pPr>
      <w:r w:rsidRPr="00C83C6E">
        <w:rPr>
          <w:rFonts w:eastAsiaTheme="minorHAnsi"/>
          <w:color w:val="FF0000"/>
          <w:szCs w:val="24"/>
          <w:highlight w:val="yellow"/>
          <w:lang w:eastAsia="en-US"/>
        </w:rPr>
        <w:t>Český telekomunikační úřad v Poštovním věstníku.</w:t>
      </w:r>
    </w:p>
    <w:p w14:paraId="202B9A96" w14:textId="77777777" w:rsidR="00C83C6E" w:rsidRDefault="00C83C6E" w:rsidP="008019C4">
      <w:pPr>
        <w:pStyle w:val="Odstavecseseznamem"/>
        <w:widowControl w:val="0"/>
        <w:tabs>
          <w:tab w:val="num" w:pos="851"/>
        </w:tabs>
        <w:autoSpaceDE w:val="0"/>
        <w:autoSpaceDN w:val="0"/>
        <w:adjustRightInd w:val="0"/>
        <w:spacing w:before="120" w:line="276" w:lineRule="auto"/>
        <w:rPr>
          <w:color w:val="FF0000"/>
          <w:szCs w:val="24"/>
          <w:highlight w:val="yellow"/>
        </w:rPr>
      </w:pPr>
    </w:p>
    <w:p w14:paraId="093BFE32" w14:textId="02B3E65E" w:rsidR="00C83C6E" w:rsidRDefault="00C83C6E" w:rsidP="008019C4">
      <w:pPr>
        <w:pStyle w:val="Odstavecseseznamem"/>
        <w:widowControl w:val="0"/>
        <w:numPr>
          <w:ilvl w:val="0"/>
          <w:numId w:val="34"/>
        </w:numPr>
        <w:tabs>
          <w:tab w:val="num" w:pos="851"/>
          <w:tab w:val="left" w:pos="1276"/>
        </w:tabs>
        <w:autoSpaceDE w:val="0"/>
        <w:autoSpaceDN w:val="0"/>
        <w:adjustRightInd w:val="0"/>
        <w:spacing w:before="120" w:line="276" w:lineRule="auto"/>
        <w:ind w:left="851" w:firstLine="0"/>
        <w:rPr>
          <w:color w:val="FF0000"/>
          <w:szCs w:val="24"/>
          <w:highlight w:val="yellow"/>
        </w:rPr>
      </w:pPr>
      <w:r w:rsidRPr="00C83C6E">
        <w:rPr>
          <w:color w:val="FF0000"/>
          <w:szCs w:val="24"/>
          <w:highlight w:val="yellow"/>
        </w:rPr>
        <w:t xml:space="preserve">Cenový výměr </w:t>
      </w:r>
      <w:r>
        <w:rPr>
          <w:color w:val="FF0000"/>
          <w:szCs w:val="24"/>
          <w:highlight w:val="yellow"/>
        </w:rPr>
        <w:t>je zveřejněn</w:t>
      </w:r>
      <w:r w:rsidRPr="00C83C6E">
        <w:rPr>
          <w:color w:val="FF0000"/>
          <w:szCs w:val="24"/>
          <w:highlight w:val="yellow"/>
        </w:rPr>
        <w:t xml:space="preserve"> dnem </w:t>
      </w:r>
      <w:r>
        <w:rPr>
          <w:color w:val="FF0000"/>
          <w:szCs w:val="24"/>
          <w:highlight w:val="yellow"/>
        </w:rPr>
        <w:t xml:space="preserve">vydání příslušné částky věstníku, uvedeném v jejím záhlaví, </w:t>
      </w:r>
      <w:r w:rsidR="005F4F8D">
        <w:rPr>
          <w:color w:val="FF0000"/>
          <w:szCs w:val="24"/>
          <w:highlight w:val="yellow"/>
        </w:rPr>
        <w:t>na</w:t>
      </w:r>
      <w:r>
        <w:rPr>
          <w:color w:val="FF0000"/>
          <w:szCs w:val="24"/>
          <w:highlight w:val="yellow"/>
        </w:rPr>
        <w:t xml:space="preserve"> portálu veřejné správy.</w:t>
      </w:r>
    </w:p>
    <w:p w14:paraId="09109354" w14:textId="77777777" w:rsidR="00C83C6E" w:rsidRDefault="00C83C6E" w:rsidP="008019C4">
      <w:pPr>
        <w:pStyle w:val="Odstavecseseznamem"/>
        <w:widowControl w:val="0"/>
        <w:tabs>
          <w:tab w:val="num" w:pos="851"/>
        </w:tabs>
        <w:autoSpaceDE w:val="0"/>
        <w:autoSpaceDN w:val="0"/>
        <w:adjustRightInd w:val="0"/>
        <w:spacing w:before="120" w:line="276" w:lineRule="auto"/>
        <w:ind w:left="567"/>
        <w:rPr>
          <w:color w:val="FF0000"/>
          <w:szCs w:val="24"/>
          <w:highlight w:val="yellow"/>
        </w:rPr>
      </w:pPr>
    </w:p>
    <w:p w14:paraId="4338EB9D" w14:textId="36F0E29C" w:rsidR="008D61A0" w:rsidRDefault="008D61A0" w:rsidP="008019C4">
      <w:pPr>
        <w:pStyle w:val="Odstavecseseznamem"/>
        <w:widowControl w:val="0"/>
        <w:numPr>
          <w:ilvl w:val="0"/>
          <w:numId w:val="34"/>
        </w:numPr>
        <w:tabs>
          <w:tab w:val="num" w:pos="851"/>
          <w:tab w:val="left" w:pos="1276"/>
        </w:tabs>
        <w:autoSpaceDE w:val="0"/>
        <w:autoSpaceDN w:val="0"/>
        <w:adjustRightInd w:val="0"/>
        <w:spacing w:before="120" w:line="276" w:lineRule="auto"/>
        <w:ind w:left="851" w:firstLine="0"/>
        <w:rPr>
          <w:color w:val="FF0000"/>
          <w:szCs w:val="24"/>
          <w:highlight w:val="yellow"/>
        </w:rPr>
      </w:pPr>
      <w:r w:rsidRPr="00C83C6E">
        <w:rPr>
          <w:color w:val="FF0000"/>
          <w:szCs w:val="24"/>
          <w:highlight w:val="yellow"/>
        </w:rPr>
        <w:t xml:space="preserve">Cenový výměr </w:t>
      </w:r>
      <w:r>
        <w:rPr>
          <w:color w:val="FF0000"/>
          <w:szCs w:val="24"/>
          <w:highlight w:val="yellow"/>
        </w:rPr>
        <w:t>nabývá účinnosti</w:t>
      </w:r>
      <w:r w:rsidRPr="00C83C6E">
        <w:rPr>
          <w:color w:val="FF0000"/>
          <w:szCs w:val="24"/>
          <w:highlight w:val="yellow"/>
        </w:rPr>
        <w:t xml:space="preserve"> </w:t>
      </w:r>
      <w:r w:rsidR="00226900">
        <w:rPr>
          <w:color w:val="FF0000"/>
          <w:szCs w:val="24"/>
          <w:highlight w:val="yellow"/>
        </w:rPr>
        <w:t>šedesátým</w:t>
      </w:r>
      <w:r>
        <w:rPr>
          <w:color w:val="FF0000"/>
          <w:szCs w:val="24"/>
          <w:highlight w:val="yellow"/>
        </w:rPr>
        <w:t xml:space="preserve"> </w:t>
      </w:r>
      <w:r w:rsidRPr="00C83C6E">
        <w:rPr>
          <w:color w:val="FF0000"/>
          <w:szCs w:val="24"/>
          <w:highlight w:val="yellow"/>
        </w:rPr>
        <w:t xml:space="preserve">dnem </w:t>
      </w:r>
      <w:r>
        <w:rPr>
          <w:color w:val="FF0000"/>
          <w:szCs w:val="24"/>
          <w:highlight w:val="yellow"/>
        </w:rPr>
        <w:t xml:space="preserve">ode dne zveřejnění, nestanoví-li cenový orgán, který jej vydal, počátek účinnosti pozdější. </w:t>
      </w:r>
      <w:r w:rsidR="00495F02" w:rsidRPr="003A5540">
        <w:rPr>
          <w:color w:val="FF0000"/>
          <w:szCs w:val="24"/>
          <w:highlight w:val="yellow"/>
        </w:rPr>
        <w:t xml:space="preserve">Vyžaduje-li to </w:t>
      </w:r>
      <w:r w:rsidR="003A5540" w:rsidRPr="003A5540">
        <w:rPr>
          <w:color w:val="FF0000"/>
          <w:szCs w:val="24"/>
          <w:highlight w:val="yellow"/>
        </w:rPr>
        <w:t>veřejný zájem</w:t>
      </w:r>
      <w:r w:rsidRPr="003A5540">
        <w:rPr>
          <w:color w:val="FF0000"/>
          <w:szCs w:val="24"/>
          <w:highlight w:val="yellow"/>
        </w:rPr>
        <w:t xml:space="preserve">, </w:t>
      </w:r>
      <w:r>
        <w:rPr>
          <w:color w:val="FF0000"/>
          <w:szCs w:val="24"/>
          <w:highlight w:val="yellow"/>
        </w:rPr>
        <w:t>může stanovit cenový orgán, který cenový výměr vydal, dřívější počátek účinnosti cenového výměru, nejdříve však den následující po dni jeho zveřejnění.</w:t>
      </w:r>
    </w:p>
    <w:p w14:paraId="169B17DA" w14:textId="6640CA73" w:rsidR="008D61A0" w:rsidRDefault="008D61A0" w:rsidP="008019C4">
      <w:pPr>
        <w:pStyle w:val="Odstavecseseznamem"/>
        <w:tabs>
          <w:tab w:val="num" w:pos="851"/>
        </w:tabs>
        <w:spacing w:before="120" w:line="276" w:lineRule="auto"/>
        <w:rPr>
          <w:color w:val="FF0000"/>
          <w:szCs w:val="24"/>
          <w:highlight w:val="yellow"/>
        </w:rPr>
      </w:pPr>
    </w:p>
    <w:p w14:paraId="5EA37F7B" w14:textId="1018B76F" w:rsidR="003A5540" w:rsidRPr="003A5540" w:rsidRDefault="003A5540" w:rsidP="008019C4">
      <w:pPr>
        <w:pStyle w:val="Odstavecseseznamem"/>
        <w:tabs>
          <w:tab w:val="num" w:pos="851"/>
        </w:tabs>
        <w:spacing w:before="120" w:line="276" w:lineRule="auto"/>
        <w:ind w:left="851"/>
        <w:rPr>
          <w:color w:val="FF0000"/>
          <w:szCs w:val="24"/>
          <w:highlight w:val="yellow"/>
        </w:rPr>
      </w:pPr>
      <w:r w:rsidRPr="003A5540">
        <w:rPr>
          <w:color w:val="FF0000"/>
          <w:szCs w:val="24"/>
          <w:highlight w:val="yellow"/>
        </w:rPr>
        <w:t>(4) Cenový orgán, který cenový výměr vydal, zveřejní oznámení o zveřejnění cenového výměru podle odstavce 2 na své úřední desce po dobu alespoň 15 dnů.</w:t>
      </w:r>
      <w:r>
        <w:rPr>
          <w:color w:val="FF0000"/>
          <w:szCs w:val="24"/>
          <w:highlight w:val="yellow"/>
        </w:rPr>
        <w:t xml:space="preserve"> </w:t>
      </w:r>
      <w:r w:rsidRPr="00EF40AA">
        <w:rPr>
          <w:color w:val="FF0000"/>
          <w:szCs w:val="24"/>
          <w:highlight w:val="yellow"/>
        </w:rPr>
        <w:t xml:space="preserve">Ustanovení § 173 odst. 1 věta první část za středníkem </w:t>
      </w:r>
      <w:r w:rsidR="0060657A">
        <w:rPr>
          <w:color w:val="FF0000"/>
          <w:szCs w:val="24"/>
          <w:highlight w:val="yellow"/>
        </w:rPr>
        <w:t xml:space="preserve">správního řádu </w:t>
      </w:r>
      <w:r w:rsidRPr="00EF40AA">
        <w:rPr>
          <w:color w:val="FF0000"/>
          <w:szCs w:val="24"/>
          <w:highlight w:val="yellow"/>
        </w:rPr>
        <w:t>se neužije.</w:t>
      </w:r>
      <w:r w:rsidR="00EF40AA">
        <w:rPr>
          <w:color w:val="FF0000"/>
          <w:szCs w:val="24"/>
          <w:highlight w:val="yellow"/>
        </w:rPr>
        <w:t>“.</w:t>
      </w:r>
    </w:p>
    <w:p w14:paraId="05FD8FF8" w14:textId="73828EA0" w:rsidR="00BF0C58" w:rsidRPr="005D5167" w:rsidRDefault="00BF0C58" w:rsidP="002B5D68">
      <w:pPr>
        <w:widowControl w:val="0"/>
        <w:tabs>
          <w:tab w:val="num" w:pos="851"/>
        </w:tabs>
        <w:autoSpaceDE w:val="0"/>
        <w:autoSpaceDN w:val="0"/>
        <w:adjustRightInd w:val="0"/>
        <w:spacing w:before="120" w:after="240"/>
        <w:ind w:left="851" w:hanging="567"/>
        <w:rPr>
          <w:szCs w:val="24"/>
        </w:rPr>
      </w:pPr>
      <w:r>
        <w:rPr>
          <w:szCs w:val="24"/>
        </w:rPr>
        <w:tab/>
        <w:t>Poznámk</w:t>
      </w:r>
      <w:r w:rsidR="00931339">
        <w:rPr>
          <w:szCs w:val="24"/>
        </w:rPr>
        <w:t>y</w:t>
      </w:r>
      <w:r>
        <w:rPr>
          <w:szCs w:val="24"/>
        </w:rPr>
        <w:t xml:space="preserve"> pod čarou č. </w:t>
      </w:r>
      <w:r w:rsidR="00931339">
        <w:rPr>
          <w:szCs w:val="24"/>
        </w:rPr>
        <w:t>8a a 8b se zrušují</w:t>
      </w:r>
      <w:r>
        <w:rPr>
          <w:szCs w:val="24"/>
        </w:rPr>
        <w:t>.</w:t>
      </w:r>
    </w:p>
    <w:p w14:paraId="43E3723D" w14:textId="7361D1F7" w:rsidR="002B5D68" w:rsidRPr="00B93871" w:rsidRDefault="002B5D68" w:rsidP="002B5D68">
      <w:pPr>
        <w:pStyle w:val="Textbodu"/>
        <w:tabs>
          <w:tab w:val="clear" w:pos="852"/>
          <w:tab w:val="num" w:pos="851"/>
        </w:tabs>
        <w:spacing w:before="120" w:after="240"/>
        <w:ind w:left="851" w:hanging="567"/>
      </w:pPr>
      <w:r>
        <w:t xml:space="preserve">§ 10a </w:t>
      </w:r>
      <w:r w:rsidRPr="00B93871">
        <w:rPr>
          <w:strike/>
          <w:highlight w:val="yellow"/>
        </w:rPr>
        <w:t xml:space="preserve">se </w:t>
      </w:r>
      <w:r w:rsidRPr="00B93871">
        <w:t>včetně</w:t>
      </w:r>
      <w:r w:rsidR="00931339" w:rsidRPr="00B93871">
        <w:t xml:space="preserve"> nadpisu </w:t>
      </w:r>
      <w:r w:rsidRPr="00B93871">
        <w:rPr>
          <w:strike/>
          <w:highlight w:val="yellow"/>
        </w:rPr>
        <w:t>zrušuje.</w:t>
      </w:r>
      <w:r w:rsidR="00B93871">
        <w:t xml:space="preserve"> </w:t>
      </w:r>
      <w:proofErr w:type="gramStart"/>
      <w:r w:rsidR="00B93871" w:rsidRPr="00B93871">
        <w:rPr>
          <w:color w:val="FF0000"/>
          <w:highlight w:val="yellow"/>
        </w:rPr>
        <w:t>zní</w:t>
      </w:r>
      <w:proofErr w:type="gramEnd"/>
      <w:r w:rsidR="00B93871" w:rsidRPr="00B93871">
        <w:rPr>
          <w:color w:val="FF0000"/>
          <w:highlight w:val="yellow"/>
        </w:rPr>
        <w:t>:</w:t>
      </w:r>
    </w:p>
    <w:p w14:paraId="0AC0D8BC" w14:textId="054CB101" w:rsidR="00B93871" w:rsidRPr="00B0493F" w:rsidRDefault="00B0493F" w:rsidP="00B0493F">
      <w:pPr>
        <w:pStyle w:val="Textbodu"/>
        <w:numPr>
          <w:ilvl w:val="0"/>
          <w:numId w:val="0"/>
        </w:numPr>
        <w:spacing w:before="120" w:after="240"/>
        <w:ind w:left="851"/>
        <w:jc w:val="center"/>
        <w:rPr>
          <w:color w:val="FF0000"/>
          <w:highlight w:val="yellow"/>
        </w:rPr>
      </w:pPr>
      <w:r w:rsidRPr="00B0493F">
        <w:rPr>
          <w:color w:val="FF0000"/>
          <w:highlight w:val="yellow"/>
        </w:rPr>
        <w:t>„§10a</w:t>
      </w:r>
    </w:p>
    <w:p w14:paraId="6A2F2CD5" w14:textId="53CAC6BD" w:rsidR="00B0493F" w:rsidRPr="00B0493F" w:rsidRDefault="00B0493F" w:rsidP="00B0493F">
      <w:pPr>
        <w:pStyle w:val="Textbodu"/>
        <w:numPr>
          <w:ilvl w:val="0"/>
          <w:numId w:val="0"/>
        </w:numPr>
        <w:spacing w:before="120" w:after="240"/>
        <w:ind w:left="851"/>
        <w:jc w:val="center"/>
        <w:rPr>
          <w:b/>
          <w:color w:val="FF0000"/>
          <w:highlight w:val="yellow"/>
        </w:rPr>
      </w:pPr>
      <w:r w:rsidRPr="00B0493F">
        <w:rPr>
          <w:b/>
          <w:color w:val="FF0000"/>
          <w:highlight w:val="yellow"/>
        </w:rPr>
        <w:t>Cenový věstník</w:t>
      </w:r>
    </w:p>
    <w:p w14:paraId="2537121C" w14:textId="7C60181E" w:rsidR="00B0493F" w:rsidRDefault="00B0493F" w:rsidP="00CC1B33">
      <w:pPr>
        <w:pStyle w:val="Textbodu"/>
        <w:numPr>
          <w:ilvl w:val="0"/>
          <w:numId w:val="0"/>
        </w:numPr>
        <w:spacing w:before="120" w:after="240"/>
        <w:ind w:firstLine="708"/>
        <w:rPr>
          <w:color w:val="FF0000"/>
        </w:rPr>
      </w:pPr>
      <w:r w:rsidRPr="00B0493F">
        <w:rPr>
          <w:color w:val="FF0000"/>
          <w:highlight w:val="yellow"/>
        </w:rPr>
        <w:t>Ministerstvo financí vydává Cenový věstník</w:t>
      </w:r>
      <w:r w:rsidR="00F93B46">
        <w:rPr>
          <w:color w:val="FF0000"/>
          <w:highlight w:val="yellow"/>
        </w:rPr>
        <w:t>.</w:t>
      </w:r>
      <w:r w:rsidRPr="00B0493F">
        <w:rPr>
          <w:color w:val="FF0000"/>
          <w:highlight w:val="yellow"/>
        </w:rPr>
        <w:t>“</w:t>
      </w:r>
    </w:p>
    <w:p w14:paraId="3A5736B7" w14:textId="77777777" w:rsidR="00B93871" w:rsidRDefault="00B93871" w:rsidP="00B93871">
      <w:pPr>
        <w:pStyle w:val="Textbodu"/>
        <w:numPr>
          <w:ilvl w:val="0"/>
          <w:numId w:val="0"/>
        </w:numPr>
        <w:spacing w:before="120" w:after="240"/>
        <w:ind w:left="851"/>
      </w:pPr>
    </w:p>
    <w:p w14:paraId="56C39C0A" w14:textId="7ED12131" w:rsidR="00BC7928" w:rsidRDefault="00014E1E" w:rsidP="00D8142F">
      <w:pPr>
        <w:pStyle w:val="Textbodu"/>
        <w:tabs>
          <w:tab w:val="clear" w:pos="852"/>
          <w:tab w:val="num" w:pos="851"/>
        </w:tabs>
        <w:spacing w:before="120" w:after="240"/>
        <w:ind w:left="851" w:hanging="567"/>
      </w:pPr>
      <w:r>
        <w:t xml:space="preserve">§ 11 </w:t>
      </w:r>
      <w:r w:rsidR="00131754" w:rsidRPr="00131754">
        <w:rPr>
          <w:color w:val="FF0000"/>
          <w:highlight w:val="yellow"/>
        </w:rPr>
        <w:t>až 13</w:t>
      </w:r>
      <w:r w:rsidR="00131754" w:rsidRPr="00131754">
        <w:rPr>
          <w:color w:val="FF0000"/>
        </w:rPr>
        <w:t xml:space="preserve"> </w:t>
      </w:r>
      <w:r w:rsidR="00E927D8" w:rsidRPr="009F73A2">
        <w:t xml:space="preserve">včetně </w:t>
      </w:r>
      <w:r w:rsidR="00E927D8" w:rsidRPr="00131754">
        <w:rPr>
          <w:strike/>
          <w:highlight w:val="yellow"/>
        </w:rPr>
        <w:t>nadpisu</w:t>
      </w:r>
      <w:r w:rsidR="00816B77" w:rsidRPr="00131754">
        <w:rPr>
          <w:strike/>
          <w:highlight w:val="yellow"/>
        </w:rPr>
        <w:t xml:space="preserve"> a poznámky pod čarou č</w:t>
      </w:r>
      <w:r w:rsidR="00816B77" w:rsidRPr="008019C4">
        <w:rPr>
          <w:strike/>
          <w:highlight w:val="yellow"/>
        </w:rPr>
        <w:t>. 1</w:t>
      </w:r>
      <w:r w:rsidR="00DB048B" w:rsidRPr="008019C4">
        <w:rPr>
          <w:strike/>
          <w:highlight w:val="yellow"/>
        </w:rPr>
        <w:t>5</w:t>
      </w:r>
      <w:r w:rsidR="00E927D8" w:rsidRPr="008019C4">
        <w:rPr>
          <w:strike/>
          <w:highlight w:val="yellow"/>
        </w:rPr>
        <w:t xml:space="preserve"> </w:t>
      </w:r>
      <w:r w:rsidR="008019C4" w:rsidRPr="008019C4">
        <w:rPr>
          <w:strike/>
          <w:highlight w:val="yellow"/>
        </w:rPr>
        <w:t>zní</w:t>
      </w:r>
      <w:r w:rsidR="008019C4" w:rsidRPr="008019C4">
        <w:t xml:space="preserve"> </w:t>
      </w:r>
      <w:r w:rsidR="00131754" w:rsidRPr="00FA447F">
        <w:rPr>
          <w:color w:val="FF0000"/>
          <w:highlight w:val="yellow"/>
        </w:rPr>
        <w:t xml:space="preserve">nadpisů </w:t>
      </w:r>
      <w:r w:rsidR="00FA447F" w:rsidRPr="00FA447F">
        <w:rPr>
          <w:color w:val="FF0000"/>
          <w:highlight w:val="yellow"/>
        </w:rPr>
        <w:t xml:space="preserve">a poznámky pod čarou č. </w:t>
      </w:r>
      <w:r w:rsidR="00FA447F" w:rsidRPr="008019C4">
        <w:rPr>
          <w:color w:val="FF0000"/>
          <w:highlight w:val="yellow"/>
        </w:rPr>
        <w:t>1</w:t>
      </w:r>
      <w:r w:rsidR="00D86F5D">
        <w:rPr>
          <w:color w:val="FF0000"/>
          <w:highlight w:val="yellow"/>
        </w:rPr>
        <w:t>5</w:t>
      </w:r>
      <w:r w:rsidR="00FA447F" w:rsidRPr="008019C4">
        <w:rPr>
          <w:color w:val="FF0000"/>
          <w:highlight w:val="yellow"/>
        </w:rPr>
        <w:t xml:space="preserve"> </w:t>
      </w:r>
      <w:r w:rsidR="008019C4" w:rsidRPr="008019C4">
        <w:rPr>
          <w:color w:val="FF0000"/>
          <w:highlight w:val="yellow"/>
        </w:rPr>
        <w:t>znějí</w:t>
      </w:r>
      <w:r w:rsidR="008019C4" w:rsidRPr="009F73A2">
        <w:t>:</w:t>
      </w:r>
    </w:p>
    <w:p w14:paraId="19557B8F" w14:textId="729BA520" w:rsidR="00F204AB" w:rsidRPr="00DE4712" w:rsidRDefault="00682343" w:rsidP="00D977E8">
      <w:pPr>
        <w:widowControl w:val="0"/>
        <w:tabs>
          <w:tab w:val="num" w:pos="851"/>
        </w:tabs>
        <w:autoSpaceDE w:val="0"/>
        <w:autoSpaceDN w:val="0"/>
        <w:adjustRightInd w:val="0"/>
        <w:spacing w:before="120" w:after="120"/>
        <w:ind w:left="851" w:hanging="567"/>
        <w:jc w:val="center"/>
        <w:rPr>
          <w:bCs/>
          <w:szCs w:val="24"/>
        </w:rPr>
      </w:pPr>
      <w:r w:rsidRPr="00DE4712">
        <w:rPr>
          <w:bCs/>
          <w:szCs w:val="24"/>
        </w:rPr>
        <w:t>„</w:t>
      </w:r>
      <w:r w:rsidR="00F204AB" w:rsidRPr="00DE4712">
        <w:rPr>
          <w:bCs/>
          <w:szCs w:val="24"/>
        </w:rPr>
        <w:t>§ 11</w:t>
      </w:r>
    </w:p>
    <w:p w14:paraId="4C1F19BA" w14:textId="0AF81123" w:rsidR="00F204AB" w:rsidRPr="00DE4712" w:rsidRDefault="00F204AB" w:rsidP="00D977E8">
      <w:pPr>
        <w:widowControl w:val="0"/>
        <w:tabs>
          <w:tab w:val="num" w:pos="851"/>
        </w:tabs>
        <w:autoSpaceDE w:val="0"/>
        <w:autoSpaceDN w:val="0"/>
        <w:adjustRightInd w:val="0"/>
        <w:spacing w:before="120" w:after="240"/>
        <w:ind w:left="851" w:hanging="567"/>
        <w:jc w:val="center"/>
        <w:rPr>
          <w:b/>
          <w:bCs/>
          <w:szCs w:val="24"/>
        </w:rPr>
      </w:pPr>
      <w:r w:rsidRPr="00DE4712">
        <w:rPr>
          <w:b/>
          <w:bCs/>
          <w:szCs w:val="24"/>
        </w:rPr>
        <w:t>Cenová evidence</w:t>
      </w:r>
    </w:p>
    <w:p w14:paraId="4C18ECF7" w14:textId="376E2A3B" w:rsidR="006B4D2D" w:rsidRPr="00DE4712" w:rsidRDefault="00D977E8" w:rsidP="00D977E8">
      <w:pPr>
        <w:widowControl w:val="0"/>
        <w:tabs>
          <w:tab w:val="num" w:pos="851"/>
        </w:tabs>
        <w:autoSpaceDE w:val="0"/>
        <w:autoSpaceDN w:val="0"/>
        <w:adjustRightInd w:val="0"/>
        <w:spacing w:before="120" w:after="120"/>
        <w:ind w:left="851" w:hanging="567"/>
        <w:rPr>
          <w:szCs w:val="24"/>
        </w:rPr>
      </w:pPr>
      <w:r w:rsidRPr="00DE4712">
        <w:rPr>
          <w:szCs w:val="24"/>
        </w:rPr>
        <w:tab/>
      </w:r>
      <w:r w:rsidR="00E44861" w:rsidRPr="00DE4712">
        <w:rPr>
          <w:szCs w:val="24"/>
        </w:rPr>
        <w:t xml:space="preserve">(1) </w:t>
      </w:r>
      <w:r w:rsidR="00401951" w:rsidRPr="00DE4712">
        <w:rPr>
          <w:szCs w:val="24"/>
        </w:rPr>
        <w:t xml:space="preserve">Prodávající </w:t>
      </w:r>
      <w:r w:rsidR="004875A2" w:rsidRPr="00DE4712">
        <w:rPr>
          <w:szCs w:val="24"/>
        </w:rPr>
        <w:t>je povinen vést cenovou evidenci</w:t>
      </w:r>
      <w:r w:rsidR="00401951" w:rsidRPr="00DE4712">
        <w:rPr>
          <w:szCs w:val="24"/>
        </w:rPr>
        <w:t xml:space="preserve"> o </w:t>
      </w:r>
      <w:r w:rsidR="00E16774" w:rsidRPr="00DE4712">
        <w:rPr>
          <w:szCs w:val="24"/>
        </w:rPr>
        <w:t xml:space="preserve">uplatňovaných </w:t>
      </w:r>
      <w:r w:rsidR="00131754" w:rsidRPr="00131754">
        <w:rPr>
          <w:color w:val="FF0000"/>
          <w:szCs w:val="24"/>
          <w:highlight w:val="yellow"/>
        </w:rPr>
        <w:t>cenách</w:t>
      </w:r>
      <w:r w:rsidR="00131754">
        <w:rPr>
          <w:szCs w:val="24"/>
        </w:rPr>
        <w:t xml:space="preserve"> </w:t>
      </w:r>
      <w:r w:rsidR="00A7725D" w:rsidRPr="00DE4712">
        <w:rPr>
          <w:szCs w:val="24"/>
        </w:rPr>
        <w:t>s</w:t>
      </w:r>
      <w:r w:rsidR="00D61D25" w:rsidRPr="00DE4712">
        <w:rPr>
          <w:szCs w:val="24"/>
        </w:rPr>
        <w:t> </w:t>
      </w:r>
      <w:r w:rsidR="00A7725D" w:rsidRPr="00DE4712">
        <w:rPr>
          <w:szCs w:val="24"/>
        </w:rPr>
        <w:t xml:space="preserve">uvedením </w:t>
      </w:r>
      <w:r w:rsidR="000D5270" w:rsidRPr="00DE4712">
        <w:rPr>
          <w:szCs w:val="24"/>
        </w:rPr>
        <w:t xml:space="preserve">jednoznačně identifikujícího </w:t>
      </w:r>
      <w:r w:rsidR="00A7725D" w:rsidRPr="00DE4712">
        <w:rPr>
          <w:szCs w:val="24"/>
        </w:rPr>
        <w:t>názvu</w:t>
      </w:r>
      <w:r w:rsidR="00401951" w:rsidRPr="00DE4712">
        <w:rPr>
          <w:szCs w:val="24"/>
        </w:rPr>
        <w:t>,</w:t>
      </w:r>
      <w:r w:rsidR="00A7725D" w:rsidRPr="00DE4712">
        <w:rPr>
          <w:szCs w:val="24"/>
        </w:rPr>
        <w:t xml:space="preserve"> popřípadě druhu prodávaného zboží, výš</w:t>
      </w:r>
      <w:r w:rsidR="00157648" w:rsidRPr="00DE4712">
        <w:rPr>
          <w:szCs w:val="24"/>
        </w:rPr>
        <w:t>e</w:t>
      </w:r>
      <w:r w:rsidR="00A7725D" w:rsidRPr="00DE4712">
        <w:rPr>
          <w:szCs w:val="24"/>
        </w:rPr>
        <w:t xml:space="preserve"> </w:t>
      </w:r>
      <w:r w:rsidR="00E16774" w:rsidRPr="00DE4712">
        <w:rPr>
          <w:szCs w:val="24"/>
        </w:rPr>
        <w:t xml:space="preserve">uplatňované </w:t>
      </w:r>
      <w:r w:rsidR="00A7725D" w:rsidRPr="00DE4712">
        <w:rPr>
          <w:szCs w:val="24"/>
        </w:rPr>
        <w:t>ceny a dob</w:t>
      </w:r>
      <w:r w:rsidR="00923FAD" w:rsidRPr="00DE4712">
        <w:rPr>
          <w:szCs w:val="24"/>
        </w:rPr>
        <w:t>y</w:t>
      </w:r>
      <w:r w:rsidR="00A7725D" w:rsidRPr="00DE4712">
        <w:rPr>
          <w:szCs w:val="24"/>
        </w:rPr>
        <w:t xml:space="preserve"> jejího </w:t>
      </w:r>
      <w:r w:rsidR="00E16774" w:rsidRPr="00DE4712">
        <w:rPr>
          <w:szCs w:val="24"/>
        </w:rPr>
        <w:t>uplatňování</w:t>
      </w:r>
      <w:r w:rsidR="00A7725D" w:rsidRPr="00DE4712">
        <w:rPr>
          <w:szCs w:val="24"/>
        </w:rPr>
        <w:t>,</w:t>
      </w:r>
      <w:r w:rsidR="00401951" w:rsidRPr="00DE4712">
        <w:rPr>
          <w:szCs w:val="24"/>
        </w:rPr>
        <w:t xml:space="preserve"> pokud jde o</w:t>
      </w:r>
      <w:r w:rsidR="008931E8">
        <w:rPr>
          <w:szCs w:val="24"/>
        </w:rPr>
        <w:t xml:space="preserve"> </w:t>
      </w:r>
      <w:r w:rsidR="008931E8" w:rsidRPr="008931E8">
        <w:rPr>
          <w:color w:val="FF0000"/>
          <w:szCs w:val="24"/>
          <w:highlight w:val="yellow"/>
        </w:rPr>
        <w:t>zboží</w:t>
      </w:r>
    </w:p>
    <w:p w14:paraId="24B64F9C" w14:textId="464A6CC9" w:rsidR="00401951" w:rsidRPr="00DE4712" w:rsidRDefault="00D977E8" w:rsidP="00D977E8">
      <w:pPr>
        <w:pStyle w:val="Odstavecseseznamem"/>
        <w:widowControl w:val="0"/>
        <w:autoSpaceDE w:val="0"/>
        <w:autoSpaceDN w:val="0"/>
        <w:adjustRightInd w:val="0"/>
        <w:spacing w:before="120" w:after="120"/>
        <w:ind w:left="851"/>
        <w:contextualSpacing w:val="0"/>
        <w:rPr>
          <w:szCs w:val="24"/>
        </w:rPr>
      </w:pPr>
      <w:r w:rsidRPr="00DE4712">
        <w:rPr>
          <w:szCs w:val="24"/>
        </w:rPr>
        <w:t xml:space="preserve">a) </w:t>
      </w:r>
      <w:r w:rsidR="00880C6A" w:rsidRPr="008931E8">
        <w:rPr>
          <w:strike/>
          <w:szCs w:val="24"/>
          <w:highlight w:val="yellow"/>
        </w:rPr>
        <w:t>zboží</w:t>
      </w:r>
      <w:r w:rsidR="00880C6A" w:rsidRPr="00DE4712">
        <w:rPr>
          <w:szCs w:val="24"/>
        </w:rPr>
        <w:t xml:space="preserve"> s </w:t>
      </w:r>
      <w:r w:rsidR="00401951" w:rsidRPr="00DE4712">
        <w:rPr>
          <w:szCs w:val="24"/>
        </w:rPr>
        <w:t>úředně stanoven</w:t>
      </w:r>
      <w:r w:rsidR="00880C6A" w:rsidRPr="00DE4712">
        <w:rPr>
          <w:szCs w:val="24"/>
        </w:rPr>
        <w:t>ou</w:t>
      </w:r>
      <w:r w:rsidR="00401951" w:rsidRPr="00DE4712">
        <w:rPr>
          <w:szCs w:val="24"/>
        </w:rPr>
        <w:t xml:space="preserve"> cen</w:t>
      </w:r>
      <w:r w:rsidR="00880C6A" w:rsidRPr="00DE4712">
        <w:rPr>
          <w:szCs w:val="24"/>
        </w:rPr>
        <w:t>ou</w:t>
      </w:r>
      <w:r w:rsidR="00401951" w:rsidRPr="00DE4712">
        <w:rPr>
          <w:szCs w:val="24"/>
        </w:rPr>
        <w:t>,</w:t>
      </w:r>
    </w:p>
    <w:p w14:paraId="5D03C0C0" w14:textId="103E8F31" w:rsidR="00401951" w:rsidRPr="00DE4712" w:rsidRDefault="00D977E8" w:rsidP="00D977E8">
      <w:pPr>
        <w:pStyle w:val="Odstavecseseznamem"/>
        <w:widowControl w:val="0"/>
        <w:autoSpaceDE w:val="0"/>
        <w:autoSpaceDN w:val="0"/>
        <w:adjustRightInd w:val="0"/>
        <w:spacing w:before="120" w:after="120"/>
        <w:ind w:left="851"/>
        <w:contextualSpacing w:val="0"/>
        <w:rPr>
          <w:szCs w:val="24"/>
        </w:rPr>
      </w:pPr>
      <w:r w:rsidRPr="00DE4712">
        <w:rPr>
          <w:szCs w:val="24"/>
        </w:rPr>
        <w:t xml:space="preserve">b) </w:t>
      </w:r>
      <w:r w:rsidR="00880C6A" w:rsidRPr="008931E8">
        <w:rPr>
          <w:strike/>
          <w:szCs w:val="24"/>
          <w:highlight w:val="yellow"/>
        </w:rPr>
        <w:t>zboží</w:t>
      </w:r>
      <w:r w:rsidR="00880C6A" w:rsidRPr="008931E8">
        <w:rPr>
          <w:szCs w:val="24"/>
        </w:rPr>
        <w:t xml:space="preserve"> </w:t>
      </w:r>
      <w:r w:rsidR="00880C6A" w:rsidRPr="00DE4712">
        <w:rPr>
          <w:szCs w:val="24"/>
        </w:rPr>
        <w:t xml:space="preserve">s </w:t>
      </w:r>
      <w:r w:rsidR="00401951" w:rsidRPr="00DE4712">
        <w:rPr>
          <w:szCs w:val="24"/>
        </w:rPr>
        <w:t>cen</w:t>
      </w:r>
      <w:r w:rsidR="00880C6A" w:rsidRPr="00DE4712">
        <w:rPr>
          <w:szCs w:val="24"/>
        </w:rPr>
        <w:t>ou</w:t>
      </w:r>
      <w:r w:rsidR="00401951" w:rsidRPr="00DE4712">
        <w:rPr>
          <w:szCs w:val="24"/>
        </w:rPr>
        <w:t xml:space="preserve"> podléhající věcnému usměrňování cen</w:t>
      </w:r>
      <w:r w:rsidR="008931E8" w:rsidRPr="008931E8">
        <w:rPr>
          <w:color w:val="FF0000"/>
          <w:szCs w:val="24"/>
          <w:highlight w:val="yellow"/>
        </w:rPr>
        <w:t>,</w:t>
      </w:r>
      <w:r w:rsidR="00880C6A" w:rsidRPr="00DE4712">
        <w:rPr>
          <w:szCs w:val="24"/>
        </w:rPr>
        <w:t xml:space="preserve"> nebo</w:t>
      </w:r>
    </w:p>
    <w:p w14:paraId="54134416" w14:textId="5B91D7E1" w:rsidR="00401951" w:rsidRPr="009F73A2" w:rsidRDefault="00D977E8" w:rsidP="00D977E8">
      <w:pPr>
        <w:pStyle w:val="Odstavecseseznamem"/>
        <w:widowControl w:val="0"/>
        <w:autoSpaceDE w:val="0"/>
        <w:autoSpaceDN w:val="0"/>
        <w:adjustRightInd w:val="0"/>
        <w:spacing w:before="120" w:after="120"/>
        <w:ind w:left="851"/>
        <w:contextualSpacing w:val="0"/>
        <w:rPr>
          <w:szCs w:val="24"/>
        </w:rPr>
      </w:pPr>
      <w:r w:rsidRPr="00DE4712">
        <w:rPr>
          <w:szCs w:val="24"/>
        </w:rPr>
        <w:t xml:space="preserve">c) </w:t>
      </w:r>
      <w:r w:rsidR="00880C6A" w:rsidRPr="008931E8">
        <w:rPr>
          <w:strike/>
          <w:szCs w:val="24"/>
          <w:highlight w:val="yellow"/>
        </w:rPr>
        <w:t>zboží</w:t>
      </w:r>
      <w:r w:rsidR="00880C6A" w:rsidRPr="00DE4712">
        <w:rPr>
          <w:szCs w:val="24"/>
        </w:rPr>
        <w:t xml:space="preserve"> prodávané</w:t>
      </w:r>
      <w:r w:rsidR="006E4FC4" w:rsidRPr="00DE4712">
        <w:rPr>
          <w:szCs w:val="24"/>
        </w:rPr>
        <w:t xml:space="preserve"> spotřebitel</w:t>
      </w:r>
      <w:r w:rsidR="00CD23B5" w:rsidRPr="00DE4712">
        <w:rPr>
          <w:szCs w:val="24"/>
        </w:rPr>
        <w:t>i</w:t>
      </w:r>
      <w:r w:rsidR="00816B77" w:rsidRPr="00131754">
        <w:rPr>
          <w:strike/>
          <w:szCs w:val="24"/>
          <w:highlight w:val="yellow"/>
          <w:vertAlign w:val="superscript"/>
        </w:rPr>
        <w:t>1</w:t>
      </w:r>
      <w:r w:rsidR="00DB048B" w:rsidRPr="00131754">
        <w:rPr>
          <w:strike/>
          <w:szCs w:val="24"/>
          <w:highlight w:val="yellow"/>
          <w:vertAlign w:val="superscript"/>
        </w:rPr>
        <w:t>5</w:t>
      </w:r>
      <w:r w:rsidR="00816B77" w:rsidRPr="00131754">
        <w:rPr>
          <w:strike/>
          <w:szCs w:val="24"/>
          <w:highlight w:val="yellow"/>
          <w:vertAlign w:val="superscript"/>
        </w:rPr>
        <w:t>)</w:t>
      </w:r>
      <w:r w:rsidR="001A33CC" w:rsidRPr="00DE4712">
        <w:rPr>
          <w:szCs w:val="24"/>
        </w:rPr>
        <w:t>.</w:t>
      </w:r>
    </w:p>
    <w:p w14:paraId="6DEEC599" w14:textId="54F58CF9" w:rsidR="004875A2" w:rsidRDefault="00D977E8" w:rsidP="00D977E8">
      <w:pPr>
        <w:widowControl w:val="0"/>
        <w:tabs>
          <w:tab w:val="num" w:pos="851"/>
        </w:tabs>
        <w:autoSpaceDE w:val="0"/>
        <w:autoSpaceDN w:val="0"/>
        <w:adjustRightInd w:val="0"/>
        <w:spacing w:before="120" w:after="120"/>
        <w:ind w:left="851" w:hanging="567"/>
        <w:rPr>
          <w:szCs w:val="24"/>
        </w:rPr>
      </w:pPr>
      <w:r>
        <w:rPr>
          <w:szCs w:val="24"/>
        </w:rPr>
        <w:tab/>
      </w:r>
      <w:r w:rsidR="00E44861" w:rsidRPr="009F73A2">
        <w:rPr>
          <w:szCs w:val="24"/>
        </w:rPr>
        <w:t xml:space="preserve">(2) </w:t>
      </w:r>
      <w:r w:rsidR="004875A2" w:rsidRPr="009F73A2">
        <w:rPr>
          <w:szCs w:val="24"/>
        </w:rPr>
        <w:t xml:space="preserve">U </w:t>
      </w:r>
      <w:r w:rsidR="004875A2" w:rsidRPr="00996671">
        <w:rPr>
          <w:strike/>
          <w:szCs w:val="24"/>
          <w:highlight w:val="yellow"/>
        </w:rPr>
        <w:t>zboží podléhajícího</w:t>
      </w:r>
      <w:r w:rsidR="008931E8" w:rsidRPr="00996671">
        <w:rPr>
          <w:szCs w:val="24"/>
        </w:rPr>
        <w:t xml:space="preserve"> </w:t>
      </w:r>
      <w:r w:rsidR="00996671">
        <w:rPr>
          <w:color w:val="FF0000"/>
          <w:szCs w:val="24"/>
          <w:highlight w:val="yellow"/>
        </w:rPr>
        <w:t>výrobku podléhajícího</w:t>
      </w:r>
      <w:r w:rsidR="00996671" w:rsidRPr="00996671">
        <w:rPr>
          <w:color w:val="FF0000"/>
          <w:szCs w:val="24"/>
        </w:rPr>
        <w:t xml:space="preserve"> </w:t>
      </w:r>
      <w:r w:rsidR="004875A2" w:rsidRPr="009F73A2">
        <w:rPr>
          <w:szCs w:val="24"/>
        </w:rPr>
        <w:t>rychlé zkáze</w:t>
      </w:r>
      <w:r w:rsidR="004875A2" w:rsidRPr="00996671">
        <w:rPr>
          <w:szCs w:val="24"/>
        </w:rPr>
        <w:t xml:space="preserve">, </w:t>
      </w:r>
      <w:r w:rsidR="004875A2" w:rsidRPr="008931E8">
        <w:rPr>
          <w:strike/>
          <w:szCs w:val="24"/>
          <w:highlight w:val="yellow"/>
        </w:rPr>
        <w:t xml:space="preserve">u </w:t>
      </w:r>
      <w:proofErr w:type="gramStart"/>
      <w:r w:rsidR="004875A2" w:rsidRPr="008931E8">
        <w:rPr>
          <w:strike/>
          <w:szCs w:val="24"/>
          <w:highlight w:val="yellow"/>
        </w:rPr>
        <w:t>něhož</w:t>
      </w:r>
      <w:r w:rsidR="008931E8" w:rsidRPr="008931E8">
        <w:rPr>
          <w:color w:val="FF0000"/>
          <w:szCs w:val="24"/>
          <w:highlight w:val="yellow"/>
        </w:rPr>
        <w:t xml:space="preserve"> u kterého</w:t>
      </w:r>
      <w:proofErr w:type="gramEnd"/>
      <w:r w:rsidR="008931E8">
        <w:rPr>
          <w:color w:val="FF0000"/>
          <w:szCs w:val="24"/>
        </w:rPr>
        <w:t xml:space="preserve"> </w:t>
      </w:r>
      <w:r w:rsidR="004875A2" w:rsidRPr="009F73A2">
        <w:rPr>
          <w:szCs w:val="24"/>
        </w:rPr>
        <w:t>dochází ke změnám cen v</w:t>
      </w:r>
      <w:r w:rsidR="00A73A95" w:rsidRPr="009F73A2">
        <w:rPr>
          <w:szCs w:val="24"/>
        </w:rPr>
        <w:t> </w:t>
      </w:r>
      <w:r w:rsidR="004875A2" w:rsidRPr="009F73A2">
        <w:rPr>
          <w:szCs w:val="24"/>
        </w:rPr>
        <w:t>závislosti na</w:t>
      </w:r>
      <w:r w:rsidR="00D61D25" w:rsidRPr="009F73A2">
        <w:rPr>
          <w:szCs w:val="24"/>
        </w:rPr>
        <w:t> </w:t>
      </w:r>
      <w:r w:rsidR="004875A2" w:rsidRPr="009F73A2">
        <w:rPr>
          <w:szCs w:val="24"/>
        </w:rPr>
        <w:t xml:space="preserve">jeho stavu v průběhu dne, </w:t>
      </w:r>
      <w:r w:rsidR="001A5D84" w:rsidRPr="001A5D84">
        <w:rPr>
          <w:szCs w:val="24"/>
        </w:rPr>
        <w:t xml:space="preserve">se eviduje pouze </w:t>
      </w:r>
      <w:r w:rsidR="000B4A95">
        <w:rPr>
          <w:szCs w:val="24"/>
        </w:rPr>
        <w:t xml:space="preserve">výchozí </w:t>
      </w:r>
      <w:r w:rsidR="001A5D84" w:rsidRPr="001A5D84">
        <w:rPr>
          <w:szCs w:val="24"/>
        </w:rPr>
        <w:t>cena</w:t>
      </w:r>
      <w:r w:rsidR="000B4A95">
        <w:rPr>
          <w:szCs w:val="24"/>
        </w:rPr>
        <w:t xml:space="preserve"> </w:t>
      </w:r>
      <w:r w:rsidR="00142083">
        <w:rPr>
          <w:szCs w:val="24"/>
        </w:rPr>
        <w:t>tohoto</w:t>
      </w:r>
      <w:r w:rsidR="001A5D84" w:rsidRPr="001A5D84">
        <w:rPr>
          <w:szCs w:val="24"/>
        </w:rPr>
        <w:t xml:space="preserve"> </w:t>
      </w:r>
      <w:r w:rsidR="001A5D84" w:rsidRPr="00996671">
        <w:rPr>
          <w:strike/>
          <w:szCs w:val="24"/>
          <w:highlight w:val="yellow"/>
        </w:rPr>
        <w:t>zboží</w:t>
      </w:r>
      <w:r w:rsidR="00142083">
        <w:rPr>
          <w:szCs w:val="24"/>
        </w:rPr>
        <w:t xml:space="preserve"> </w:t>
      </w:r>
      <w:r w:rsidR="00996671" w:rsidRPr="00996671">
        <w:rPr>
          <w:color w:val="FF0000"/>
          <w:szCs w:val="24"/>
          <w:highlight w:val="yellow"/>
        </w:rPr>
        <w:t>výrobku</w:t>
      </w:r>
      <w:r w:rsidR="00996671">
        <w:rPr>
          <w:szCs w:val="24"/>
        </w:rPr>
        <w:t xml:space="preserve"> </w:t>
      </w:r>
      <w:r w:rsidR="00142083">
        <w:rPr>
          <w:szCs w:val="24"/>
        </w:rPr>
        <w:t>daného dne</w:t>
      </w:r>
      <w:r w:rsidR="000B4A95">
        <w:rPr>
          <w:szCs w:val="24"/>
        </w:rPr>
        <w:t>.</w:t>
      </w:r>
    </w:p>
    <w:p w14:paraId="6DE82679" w14:textId="3FF4073E" w:rsidR="00BB71B4" w:rsidRPr="009F73A2" w:rsidRDefault="00BB71B4" w:rsidP="00D977E8">
      <w:pPr>
        <w:widowControl w:val="0"/>
        <w:tabs>
          <w:tab w:val="num" w:pos="851"/>
        </w:tabs>
        <w:autoSpaceDE w:val="0"/>
        <w:autoSpaceDN w:val="0"/>
        <w:adjustRightInd w:val="0"/>
        <w:spacing w:before="120" w:after="120"/>
        <w:ind w:left="851" w:hanging="567"/>
        <w:rPr>
          <w:szCs w:val="24"/>
        </w:rPr>
      </w:pPr>
      <w:r>
        <w:rPr>
          <w:szCs w:val="24"/>
        </w:rPr>
        <w:tab/>
        <w:t xml:space="preserve">(3) </w:t>
      </w:r>
      <w:r w:rsidR="00D96613" w:rsidRPr="00D96613">
        <w:rPr>
          <w:szCs w:val="24"/>
        </w:rPr>
        <w:t>Součástí cenové evidence podle odstavce 1 písm. a) jsou</w:t>
      </w:r>
      <w:r w:rsidR="00EC6F53">
        <w:rPr>
          <w:szCs w:val="24"/>
        </w:rPr>
        <w:t xml:space="preserve"> </w:t>
      </w:r>
      <w:r w:rsidR="00EC6F53" w:rsidRPr="00921C83">
        <w:rPr>
          <w:szCs w:val="24"/>
        </w:rPr>
        <w:t>dále</w:t>
      </w:r>
      <w:r w:rsidR="00D96613" w:rsidRPr="00921C83">
        <w:rPr>
          <w:szCs w:val="24"/>
        </w:rPr>
        <w:t xml:space="preserve"> </w:t>
      </w:r>
      <w:r w:rsidR="00D96613" w:rsidRPr="00F93B46">
        <w:rPr>
          <w:strike/>
          <w:szCs w:val="24"/>
          <w:highlight w:val="yellow"/>
        </w:rPr>
        <w:t>i</w:t>
      </w:r>
      <w:r w:rsidR="00D96613" w:rsidRPr="00D96613">
        <w:rPr>
          <w:szCs w:val="24"/>
        </w:rPr>
        <w:t xml:space="preserve"> podklady prokazující dodržení pravidel regulace cen</w:t>
      </w:r>
      <w:r w:rsidR="00D96613" w:rsidRPr="00996671">
        <w:rPr>
          <w:strike/>
          <w:szCs w:val="24"/>
          <w:highlight w:val="yellow"/>
        </w:rPr>
        <w:t>, jsou-li stanoveny další věcné podmínky, včetně pravidel a postupů pro stanovení těchto cen</w:t>
      </w:r>
      <w:r w:rsidR="00D96613" w:rsidRPr="00996671">
        <w:rPr>
          <w:szCs w:val="24"/>
        </w:rPr>
        <w:t>.</w:t>
      </w:r>
    </w:p>
    <w:p w14:paraId="2B4ED34F" w14:textId="27075D02" w:rsidR="00344E38" w:rsidRPr="00996671" w:rsidRDefault="00D977E8" w:rsidP="00D977E8">
      <w:pPr>
        <w:widowControl w:val="0"/>
        <w:tabs>
          <w:tab w:val="num" w:pos="851"/>
        </w:tabs>
        <w:autoSpaceDE w:val="0"/>
        <w:autoSpaceDN w:val="0"/>
        <w:adjustRightInd w:val="0"/>
        <w:ind w:left="851" w:hanging="567"/>
        <w:rPr>
          <w:strike/>
          <w:szCs w:val="24"/>
        </w:rPr>
      </w:pPr>
      <w:r>
        <w:rPr>
          <w:szCs w:val="24"/>
        </w:rPr>
        <w:tab/>
      </w:r>
      <w:r w:rsidR="00E44861" w:rsidRPr="009F73A2">
        <w:rPr>
          <w:szCs w:val="24"/>
        </w:rPr>
        <w:t>(</w:t>
      </w:r>
      <w:r w:rsidR="00BB71B4">
        <w:rPr>
          <w:szCs w:val="24"/>
        </w:rPr>
        <w:t>4</w:t>
      </w:r>
      <w:r w:rsidR="00E44861" w:rsidRPr="009F73A2">
        <w:rPr>
          <w:szCs w:val="24"/>
        </w:rPr>
        <w:t xml:space="preserve">) </w:t>
      </w:r>
      <w:r w:rsidR="00B95C60" w:rsidRPr="009F73A2">
        <w:rPr>
          <w:szCs w:val="24"/>
        </w:rPr>
        <w:t xml:space="preserve">Součástí cenové evidence </w:t>
      </w:r>
      <w:r w:rsidR="006E1166">
        <w:rPr>
          <w:szCs w:val="24"/>
        </w:rPr>
        <w:t>po</w:t>
      </w:r>
      <w:r w:rsidR="00B95C60" w:rsidRPr="009F73A2">
        <w:rPr>
          <w:szCs w:val="24"/>
        </w:rPr>
        <w:t>dle odstavce 1 písm. b) je</w:t>
      </w:r>
      <w:r w:rsidR="00BB71B4">
        <w:rPr>
          <w:szCs w:val="24"/>
        </w:rPr>
        <w:t xml:space="preserve"> </w:t>
      </w:r>
      <w:r w:rsidR="00BB71B4" w:rsidRPr="00F93B46">
        <w:rPr>
          <w:szCs w:val="24"/>
        </w:rPr>
        <w:t>dále</w:t>
      </w:r>
      <w:r w:rsidR="00B95C60" w:rsidRPr="00F93B46">
        <w:rPr>
          <w:szCs w:val="24"/>
        </w:rPr>
        <w:t xml:space="preserve"> </w:t>
      </w:r>
      <w:r w:rsidR="00B95C60" w:rsidRPr="00131754">
        <w:rPr>
          <w:strike/>
          <w:szCs w:val="24"/>
          <w:highlight w:val="yellow"/>
        </w:rPr>
        <w:t>i</w:t>
      </w:r>
      <w:r w:rsidR="00B95C60" w:rsidRPr="009F73A2">
        <w:rPr>
          <w:szCs w:val="24"/>
        </w:rPr>
        <w:t xml:space="preserve"> kalkulace ceny včetně podkladů prokazující</w:t>
      </w:r>
      <w:r w:rsidR="00E1144A">
        <w:rPr>
          <w:szCs w:val="24"/>
        </w:rPr>
        <w:t>ch</w:t>
      </w:r>
      <w:r w:rsidR="00B95C60" w:rsidRPr="009F73A2">
        <w:rPr>
          <w:szCs w:val="24"/>
        </w:rPr>
        <w:t xml:space="preserve"> dodržení pravidel </w:t>
      </w:r>
      <w:r w:rsidR="005D5CD8">
        <w:rPr>
          <w:szCs w:val="24"/>
        </w:rPr>
        <w:t>regulace cen</w:t>
      </w:r>
      <w:r w:rsidR="00B95C60" w:rsidRPr="009F73A2">
        <w:rPr>
          <w:szCs w:val="24"/>
        </w:rPr>
        <w:t xml:space="preserve">. </w:t>
      </w:r>
      <w:r w:rsidR="00344E38" w:rsidRPr="00996671">
        <w:rPr>
          <w:strike/>
          <w:szCs w:val="24"/>
          <w:highlight w:val="yellow"/>
        </w:rPr>
        <w:t>Strukturu kalkulace ceny včetně jednotkového množství zboží, na které je kalkulace ceny sestavována, stanoví příslušný cenový výměr.</w:t>
      </w:r>
    </w:p>
    <w:p w14:paraId="7BF894D6" w14:textId="596FB798" w:rsidR="00F226E0" w:rsidRPr="00996671" w:rsidRDefault="00D977E8" w:rsidP="00D977E8">
      <w:pPr>
        <w:widowControl w:val="0"/>
        <w:tabs>
          <w:tab w:val="num" w:pos="851"/>
        </w:tabs>
        <w:autoSpaceDE w:val="0"/>
        <w:autoSpaceDN w:val="0"/>
        <w:adjustRightInd w:val="0"/>
        <w:spacing w:before="120" w:after="120"/>
        <w:ind w:left="851" w:hanging="567"/>
        <w:rPr>
          <w:strike/>
          <w:szCs w:val="24"/>
        </w:rPr>
      </w:pPr>
      <w:r>
        <w:rPr>
          <w:szCs w:val="24"/>
        </w:rPr>
        <w:tab/>
      </w:r>
      <w:r w:rsidR="00F226E0" w:rsidRPr="00996671">
        <w:rPr>
          <w:strike/>
          <w:szCs w:val="24"/>
          <w:highlight w:val="yellow"/>
        </w:rPr>
        <w:t>(</w:t>
      </w:r>
      <w:r w:rsidR="00BB71B4" w:rsidRPr="00996671">
        <w:rPr>
          <w:strike/>
          <w:szCs w:val="24"/>
          <w:highlight w:val="yellow"/>
        </w:rPr>
        <w:t>5</w:t>
      </w:r>
      <w:r w:rsidR="00F226E0" w:rsidRPr="00996671">
        <w:rPr>
          <w:strike/>
          <w:szCs w:val="24"/>
          <w:highlight w:val="yellow"/>
        </w:rPr>
        <w:t xml:space="preserve">) </w:t>
      </w:r>
      <w:r w:rsidR="00B95C60" w:rsidRPr="00996671">
        <w:rPr>
          <w:strike/>
          <w:szCs w:val="24"/>
          <w:highlight w:val="yellow"/>
        </w:rPr>
        <w:t xml:space="preserve">Kalkulace podle odstavce </w:t>
      </w:r>
      <w:r w:rsidR="00E1144A" w:rsidRPr="00996671">
        <w:rPr>
          <w:strike/>
          <w:szCs w:val="24"/>
          <w:highlight w:val="yellow"/>
        </w:rPr>
        <w:t>4</w:t>
      </w:r>
      <w:r w:rsidR="00B95C60" w:rsidRPr="00996671">
        <w:rPr>
          <w:strike/>
          <w:szCs w:val="24"/>
          <w:highlight w:val="yellow"/>
        </w:rPr>
        <w:t xml:space="preserve"> se sestavuje na jednotkové množství prodávaného zboží a vychází z nákladů, objemu zisku a množství prodeje zboží pro dané období stanovené příslušným cenovým výměrem</w:t>
      </w:r>
      <w:r w:rsidR="00F226E0" w:rsidRPr="00996671">
        <w:rPr>
          <w:strike/>
          <w:szCs w:val="24"/>
          <w:highlight w:val="yellow"/>
        </w:rPr>
        <w:t>.</w:t>
      </w:r>
    </w:p>
    <w:p w14:paraId="40375D51" w14:textId="37EFC05F" w:rsidR="00D8142F" w:rsidRPr="009F73A2" w:rsidRDefault="00D977E8" w:rsidP="00D8142F">
      <w:pPr>
        <w:widowControl w:val="0"/>
        <w:tabs>
          <w:tab w:val="num" w:pos="851"/>
        </w:tabs>
        <w:autoSpaceDE w:val="0"/>
        <w:autoSpaceDN w:val="0"/>
        <w:adjustRightInd w:val="0"/>
        <w:spacing w:before="120"/>
        <w:ind w:left="851" w:hanging="567"/>
      </w:pPr>
      <w:r>
        <w:rPr>
          <w:szCs w:val="24"/>
        </w:rPr>
        <w:tab/>
      </w:r>
      <w:r w:rsidR="00E44861" w:rsidRPr="009F73A2">
        <w:rPr>
          <w:szCs w:val="24"/>
        </w:rPr>
        <w:t>(</w:t>
      </w:r>
      <w:r w:rsidR="00BB71B4" w:rsidRPr="00996671">
        <w:rPr>
          <w:strike/>
          <w:szCs w:val="24"/>
          <w:highlight w:val="yellow"/>
        </w:rPr>
        <w:t>6</w:t>
      </w:r>
      <w:r w:rsidR="00996671">
        <w:rPr>
          <w:szCs w:val="24"/>
        </w:rPr>
        <w:t xml:space="preserve"> </w:t>
      </w:r>
      <w:r w:rsidR="00996671" w:rsidRPr="00996671">
        <w:rPr>
          <w:color w:val="FF0000"/>
          <w:szCs w:val="24"/>
          <w:highlight w:val="yellow"/>
        </w:rPr>
        <w:t>5</w:t>
      </w:r>
      <w:r w:rsidR="00E44861" w:rsidRPr="009F73A2">
        <w:rPr>
          <w:szCs w:val="24"/>
        </w:rPr>
        <w:t xml:space="preserve">) </w:t>
      </w:r>
      <w:r w:rsidR="00401951" w:rsidRPr="009F73A2">
        <w:rPr>
          <w:szCs w:val="24"/>
        </w:rPr>
        <w:t xml:space="preserve">Prodávající je povinen </w:t>
      </w:r>
      <w:r w:rsidR="007C5B83">
        <w:rPr>
          <w:szCs w:val="24"/>
        </w:rPr>
        <w:t>ucho</w:t>
      </w:r>
      <w:r w:rsidR="00E1144A">
        <w:rPr>
          <w:szCs w:val="24"/>
        </w:rPr>
        <w:t>vá</w:t>
      </w:r>
      <w:r w:rsidR="007C5B83">
        <w:rPr>
          <w:szCs w:val="24"/>
        </w:rPr>
        <w:t xml:space="preserve">vat </w:t>
      </w:r>
      <w:r w:rsidR="00401951" w:rsidRPr="009F73A2">
        <w:rPr>
          <w:szCs w:val="24"/>
        </w:rPr>
        <w:t xml:space="preserve">cenovou evidenci </w:t>
      </w:r>
      <w:r w:rsidR="005D17ED">
        <w:rPr>
          <w:szCs w:val="24"/>
        </w:rPr>
        <w:t>3</w:t>
      </w:r>
      <w:r w:rsidR="00401951" w:rsidRPr="009F73A2">
        <w:rPr>
          <w:szCs w:val="24"/>
        </w:rPr>
        <w:t xml:space="preserve"> roky po </w:t>
      </w:r>
      <w:r w:rsidR="000255F5" w:rsidRPr="009F73A2">
        <w:rPr>
          <w:szCs w:val="24"/>
        </w:rPr>
        <w:t xml:space="preserve">dni </w:t>
      </w:r>
      <w:r w:rsidR="00401951" w:rsidRPr="009F73A2">
        <w:rPr>
          <w:szCs w:val="24"/>
        </w:rPr>
        <w:t>skončení platnosti ceny zboží.</w:t>
      </w:r>
      <w:r w:rsidR="00520D5B">
        <w:rPr>
          <w:szCs w:val="24"/>
        </w:rPr>
        <w:tab/>
      </w:r>
    </w:p>
    <w:p w14:paraId="2703C8F7" w14:textId="77777777" w:rsidR="00D8142F" w:rsidRPr="00131754" w:rsidRDefault="00D8142F" w:rsidP="00D8142F">
      <w:pPr>
        <w:widowControl w:val="0"/>
        <w:tabs>
          <w:tab w:val="num" w:pos="851"/>
        </w:tabs>
        <w:autoSpaceDE w:val="0"/>
        <w:autoSpaceDN w:val="0"/>
        <w:adjustRightInd w:val="0"/>
        <w:ind w:left="851" w:hanging="567"/>
        <w:rPr>
          <w:strike/>
          <w:szCs w:val="24"/>
          <w:highlight w:val="yellow"/>
        </w:rPr>
      </w:pPr>
      <w:r>
        <w:rPr>
          <w:szCs w:val="24"/>
        </w:rPr>
        <w:tab/>
      </w:r>
      <w:r w:rsidRPr="00131754">
        <w:rPr>
          <w:strike/>
          <w:szCs w:val="24"/>
          <w:highlight w:val="yellow"/>
        </w:rPr>
        <w:t>_____________________</w:t>
      </w:r>
    </w:p>
    <w:p w14:paraId="483C8278" w14:textId="466A66EB" w:rsidR="00D8142F" w:rsidRPr="0063361C" w:rsidRDefault="00D8142F" w:rsidP="00C32562">
      <w:pPr>
        <w:spacing w:after="240"/>
        <w:ind w:left="851"/>
        <w:rPr>
          <w:strike/>
          <w:szCs w:val="24"/>
          <w:highlight w:val="yellow"/>
        </w:rPr>
      </w:pPr>
      <w:r w:rsidRPr="00131754">
        <w:rPr>
          <w:strike/>
          <w:szCs w:val="24"/>
          <w:highlight w:val="yellow"/>
          <w:vertAlign w:val="superscript"/>
        </w:rPr>
        <w:t>1</w:t>
      </w:r>
      <w:r w:rsidR="00DB048B" w:rsidRPr="00131754">
        <w:rPr>
          <w:strike/>
          <w:szCs w:val="24"/>
          <w:highlight w:val="yellow"/>
          <w:vertAlign w:val="superscript"/>
        </w:rPr>
        <w:t>5</w:t>
      </w:r>
      <w:r w:rsidRPr="00131754">
        <w:rPr>
          <w:strike/>
          <w:szCs w:val="24"/>
          <w:highlight w:val="yellow"/>
          <w:vertAlign w:val="superscript"/>
        </w:rPr>
        <w:t xml:space="preserve">) </w:t>
      </w:r>
      <w:r w:rsidRPr="00131754">
        <w:rPr>
          <w:strike/>
          <w:szCs w:val="24"/>
          <w:highlight w:val="yellow"/>
        </w:rPr>
        <w:t xml:space="preserve">§ 2 odst. 1 písm. a) zákona č. 634/1992 Sb., o ochraně spotřebitele, ve znění </w:t>
      </w:r>
      <w:r w:rsidRPr="0063361C">
        <w:rPr>
          <w:strike/>
          <w:szCs w:val="24"/>
          <w:highlight w:val="yellow"/>
        </w:rPr>
        <w:t>pozdějších předpisů.“.</w:t>
      </w:r>
    </w:p>
    <w:p w14:paraId="3BA3C577" w14:textId="576DDC76" w:rsidR="00E12142" w:rsidRDefault="00E12142" w:rsidP="00D8142F">
      <w:pPr>
        <w:ind w:left="851"/>
        <w:rPr>
          <w:strike/>
          <w:szCs w:val="24"/>
        </w:rPr>
      </w:pPr>
      <w:r w:rsidRPr="0063361C">
        <w:rPr>
          <w:strike/>
          <w:szCs w:val="24"/>
          <w:highlight w:val="yellow"/>
        </w:rPr>
        <w:t>Poznámka pod čarou č. 10 se zrušuje.</w:t>
      </w:r>
    </w:p>
    <w:p w14:paraId="2CAF8A36" w14:textId="346E0FCB" w:rsidR="0063361C" w:rsidRDefault="0063361C" w:rsidP="00D8142F">
      <w:pPr>
        <w:ind w:left="851"/>
        <w:rPr>
          <w:strike/>
          <w:szCs w:val="24"/>
        </w:rPr>
      </w:pPr>
    </w:p>
    <w:p w14:paraId="66BE844D" w14:textId="6A4B2883" w:rsidR="0063361C" w:rsidRPr="0063361C" w:rsidRDefault="0063361C" w:rsidP="008019C4">
      <w:pPr>
        <w:widowControl w:val="0"/>
        <w:tabs>
          <w:tab w:val="num" w:pos="851"/>
        </w:tabs>
        <w:autoSpaceDE w:val="0"/>
        <w:autoSpaceDN w:val="0"/>
        <w:adjustRightInd w:val="0"/>
        <w:spacing w:before="120" w:line="276" w:lineRule="auto"/>
        <w:ind w:left="851" w:hanging="567"/>
        <w:jc w:val="center"/>
        <w:rPr>
          <w:bCs/>
          <w:color w:val="FF0000"/>
          <w:szCs w:val="24"/>
          <w:highlight w:val="yellow"/>
        </w:rPr>
      </w:pPr>
      <w:r w:rsidRPr="0063361C">
        <w:rPr>
          <w:bCs/>
          <w:color w:val="FF0000"/>
          <w:szCs w:val="24"/>
          <w:highlight w:val="yellow"/>
        </w:rPr>
        <w:t>§ 12</w:t>
      </w:r>
    </w:p>
    <w:p w14:paraId="35E67363" w14:textId="77777777" w:rsidR="0063361C" w:rsidRPr="0063361C" w:rsidRDefault="0063361C" w:rsidP="008019C4">
      <w:pPr>
        <w:widowControl w:val="0"/>
        <w:tabs>
          <w:tab w:val="num" w:pos="851"/>
        </w:tabs>
        <w:autoSpaceDE w:val="0"/>
        <w:autoSpaceDN w:val="0"/>
        <w:adjustRightInd w:val="0"/>
        <w:spacing w:before="120" w:line="276" w:lineRule="auto"/>
        <w:ind w:left="851" w:hanging="567"/>
        <w:jc w:val="center"/>
        <w:rPr>
          <w:b/>
          <w:bCs/>
          <w:color w:val="FF0000"/>
          <w:szCs w:val="24"/>
          <w:highlight w:val="yellow"/>
        </w:rPr>
      </w:pPr>
      <w:r w:rsidRPr="0063361C">
        <w:rPr>
          <w:b/>
          <w:bCs/>
          <w:color w:val="FF0000"/>
          <w:szCs w:val="24"/>
          <w:highlight w:val="yellow"/>
        </w:rPr>
        <w:t>Cenové informace</w:t>
      </w:r>
    </w:p>
    <w:p w14:paraId="04571C79" w14:textId="661D0DDA" w:rsidR="00996671" w:rsidRPr="00996671" w:rsidRDefault="0063361C" w:rsidP="008019C4">
      <w:pPr>
        <w:pStyle w:val="Odstavecseseznamem"/>
        <w:widowControl w:val="0"/>
        <w:numPr>
          <w:ilvl w:val="0"/>
          <w:numId w:val="42"/>
        </w:numPr>
        <w:tabs>
          <w:tab w:val="num" w:pos="851"/>
        </w:tabs>
        <w:autoSpaceDE w:val="0"/>
        <w:autoSpaceDN w:val="0"/>
        <w:adjustRightInd w:val="0"/>
        <w:spacing w:before="120" w:line="276" w:lineRule="auto"/>
        <w:rPr>
          <w:color w:val="FF0000"/>
          <w:szCs w:val="24"/>
          <w:highlight w:val="yellow"/>
        </w:rPr>
      </w:pPr>
      <w:r w:rsidRPr="00996671">
        <w:rPr>
          <w:color w:val="FF0000"/>
          <w:szCs w:val="24"/>
          <w:highlight w:val="yellow"/>
        </w:rPr>
        <w:t xml:space="preserve">Prodávající, kupující a </w:t>
      </w:r>
      <w:r w:rsidR="006B093F" w:rsidRPr="00996671">
        <w:rPr>
          <w:color w:val="FF0000"/>
          <w:szCs w:val="24"/>
          <w:highlight w:val="yellow"/>
        </w:rPr>
        <w:t>orgány veřejné moci</w:t>
      </w:r>
      <w:r w:rsidRPr="00996671">
        <w:rPr>
          <w:color w:val="FF0000"/>
          <w:szCs w:val="24"/>
          <w:highlight w:val="yellow"/>
        </w:rPr>
        <w:t xml:space="preserve"> poskytuj</w:t>
      </w:r>
      <w:r w:rsidR="006B093F" w:rsidRPr="00996671">
        <w:rPr>
          <w:color w:val="FF0000"/>
          <w:szCs w:val="24"/>
          <w:highlight w:val="yellow"/>
        </w:rPr>
        <w:t>í informace</w:t>
      </w:r>
      <w:r w:rsidRPr="00996671">
        <w:rPr>
          <w:color w:val="FF0000"/>
          <w:szCs w:val="24"/>
          <w:highlight w:val="yellow"/>
        </w:rPr>
        <w:t>, které si cenové orgány vyžádají</w:t>
      </w:r>
    </w:p>
    <w:p w14:paraId="6338915A" w14:textId="7220D0C0" w:rsidR="00996671" w:rsidRDefault="0063361C" w:rsidP="008019C4">
      <w:pPr>
        <w:pStyle w:val="Odstavecseseznamem"/>
        <w:widowControl w:val="0"/>
        <w:numPr>
          <w:ilvl w:val="0"/>
          <w:numId w:val="43"/>
        </w:numPr>
        <w:autoSpaceDE w:val="0"/>
        <w:autoSpaceDN w:val="0"/>
        <w:adjustRightInd w:val="0"/>
        <w:spacing w:before="120" w:line="276" w:lineRule="auto"/>
        <w:ind w:left="1134" w:hanging="283"/>
        <w:rPr>
          <w:color w:val="FF0000"/>
          <w:szCs w:val="24"/>
          <w:highlight w:val="yellow"/>
        </w:rPr>
      </w:pPr>
      <w:r w:rsidRPr="00996671">
        <w:rPr>
          <w:color w:val="FF0000"/>
          <w:szCs w:val="24"/>
          <w:highlight w:val="yellow"/>
        </w:rPr>
        <w:t>pro p</w:t>
      </w:r>
      <w:r w:rsidR="00996671">
        <w:rPr>
          <w:color w:val="FF0000"/>
          <w:szCs w:val="24"/>
          <w:highlight w:val="yellow"/>
        </w:rPr>
        <w:t>otřeby vyhodnocování vývoje cen a</w:t>
      </w:r>
      <w:r w:rsidRPr="00996671">
        <w:rPr>
          <w:color w:val="FF0000"/>
          <w:szCs w:val="24"/>
          <w:highlight w:val="yellow"/>
        </w:rPr>
        <w:t xml:space="preserve"> regulace cen,</w:t>
      </w:r>
    </w:p>
    <w:p w14:paraId="4BE428C6" w14:textId="77777777" w:rsidR="00996671" w:rsidRDefault="00996671" w:rsidP="008019C4">
      <w:pPr>
        <w:pStyle w:val="Odstavecseseznamem"/>
        <w:widowControl w:val="0"/>
        <w:numPr>
          <w:ilvl w:val="0"/>
          <w:numId w:val="43"/>
        </w:numPr>
        <w:tabs>
          <w:tab w:val="num" w:pos="851"/>
        </w:tabs>
        <w:autoSpaceDE w:val="0"/>
        <w:autoSpaceDN w:val="0"/>
        <w:adjustRightInd w:val="0"/>
        <w:spacing w:before="120" w:line="276" w:lineRule="auto"/>
        <w:ind w:left="1134" w:hanging="283"/>
        <w:rPr>
          <w:color w:val="FF0000"/>
          <w:szCs w:val="24"/>
          <w:highlight w:val="yellow"/>
        </w:rPr>
      </w:pPr>
      <w:r>
        <w:rPr>
          <w:color w:val="FF0000"/>
          <w:szCs w:val="24"/>
          <w:highlight w:val="yellow"/>
        </w:rPr>
        <w:t>v souvislosti s cenovou kontrolou nebo řízením o přestupku pro potřeby stanovení obvyklé výše ekonomicky oprávněných nákladů, přiměřeného zisku nebo tržní hodnoty podle § 1 odst. 5, nebo</w:t>
      </w:r>
    </w:p>
    <w:p w14:paraId="64E568A4" w14:textId="3DB10A47" w:rsidR="0063361C" w:rsidRPr="00996671" w:rsidRDefault="0063361C" w:rsidP="008019C4">
      <w:pPr>
        <w:pStyle w:val="Odstavecseseznamem"/>
        <w:widowControl w:val="0"/>
        <w:numPr>
          <w:ilvl w:val="0"/>
          <w:numId w:val="43"/>
        </w:numPr>
        <w:tabs>
          <w:tab w:val="num" w:pos="851"/>
        </w:tabs>
        <w:autoSpaceDE w:val="0"/>
        <w:autoSpaceDN w:val="0"/>
        <w:adjustRightInd w:val="0"/>
        <w:spacing w:before="120" w:line="276" w:lineRule="auto"/>
        <w:ind w:left="1134" w:hanging="283"/>
        <w:rPr>
          <w:color w:val="FF0000"/>
          <w:szCs w:val="24"/>
          <w:highlight w:val="yellow"/>
        </w:rPr>
      </w:pPr>
      <w:r w:rsidRPr="00996671">
        <w:rPr>
          <w:color w:val="FF0000"/>
          <w:szCs w:val="24"/>
          <w:highlight w:val="yellow"/>
        </w:rPr>
        <w:t>pro zprávu o činnosti cenových orgánů podle § 17b.</w:t>
      </w:r>
    </w:p>
    <w:p w14:paraId="4FEC46F3" w14:textId="6FD1A3EE" w:rsidR="0063361C" w:rsidRPr="0063361C" w:rsidRDefault="0063361C" w:rsidP="008019C4">
      <w:pPr>
        <w:widowControl w:val="0"/>
        <w:tabs>
          <w:tab w:val="num" w:pos="851"/>
        </w:tabs>
        <w:autoSpaceDE w:val="0"/>
        <w:autoSpaceDN w:val="0"/>
        <w:adjustRightInd w:val="0"/>
        <w:spacing w:before="120" w:line="276" w:lineRule="auto"/>
        <w:ind w:left="851"/>
        <w:rPr>
          <w:color w:val="FF0000"/>
          <w:szCs w:val="24"/>
          <w:highlight w:val="yellow"/>
        </w:rPr>
      </w:pPr>
      <w:r w:rsidRPr="0063361C">
        <w:rPr>
          <w:color w:val="FF0000"/>
          <w:szCs w:val="24"/>
          <w:highlight w:val="yellow"/>
        </w:rPr>
        <w:t>(</w:t>
      </w:r>
      <w:r w:rsidR="00073D72">
        <w:rPr>
          <w:color w:val="FF0000"/>
          <w:szCs w:val="24"/>
          <w:highlight w:val="yellow"/>
        </w:rPr>
        <w:t>2</w:t>
      </w:r>
      <w:r w:rsidRPr="0063361C">
        <w:rPr>
          <w:color w:val="FF0000"/>
          <w:szCs w:val="24"/>
          <w:highlight w:val="yellow"/>
        </w:rPr>
        <w:t xml:space="preserve">) Pro účely vyhodnocování vývoje cen a regulace cen může Ministerstvo financí požadovat od správce daně poskytnutí informací získaných při správě daní. Poskytnutí </w:t>
      </w:r>
      <w:r w:rsidR="00AB7B3E">
        <w:rPr>
          <w:color w:val="FF0000"/>
          <w:szCs w:val="24"/>
          <w:highlight w:val="yellow"/>
        </w:rPr>
        <w:t xml:space="preserve">těchto </w:t>
      </w:r>
      <w:r w:rsidRPr="0063361C">
        <w:rPr>
          <w:color w:val="FF0000"/>
          <w:szCs w:val="24"/>
          <w:highlight w:val="yellow"/>
        </w:rPr>
        <w:t>informací není porušením povinnosti mlčenlivosti podle daňového řádu.</w:t>
      </w:r>
    </w:p>
    <w:p w14:paraId="366ABD48" w14:textId="04B18AD3" w:rsidR="0063361C" w:rsidRPr="00996671" w:rsidRDefault="000F0C20" w:rsidP="008019C4">
      <w:pPr>
        <w:widowControl w:val="0"/>
        <w:tabs>
          <w:tab w:val="num" w:pos="851"/>
        </w:tabs>
        <w:autoSpaceDE w:val="0"/>
        <w:autoSpaceDN w:val="0"/>
        <w:adjustRightInd w:val="0"/>
        <w:spacing w:before="120" w:line="276" w:lineRule="auto"/>
        <w:ind w:left="851"/>
        <w:rPr>
          <w:color w:val="FF0000"/>
          <w:szCs w:val="24"/>
          <w:highlight w:val="yellow"/>
        </w:rPr>
      </w:pPr>
      <w:r w:rsidRPr="00996671">
        <w:rPr>
          <w:color w:val="FF0000"/>
          <w:szCs w:val="24"/>
          <w:highlight w:val="yellow"/>
        </w:rPr>
        <w:t>(</w:t>
      </w:r>
      <w:r w:rsidR="00073D72" w:rsidRPr="00996671">
        <w:rPr>
          <w:color w:val="FF0000"/>
          <w:szCs w:val="24"/>
          <w:highlight w:val="yellow"/>
        </w:rPr>
        <w:t>3</w:t>
      </w:r>
      <w:r w:rsidR="00146AEC" w:rsidRPr="00996671">
        <w:rPr>
          <w:color w:val="FF0000"/>
          <w:szCs w:val="24"/>
          <w:highlight w:val="yellow"/>
        </w:rPr>
        <w:t xml:space="preserve">) </w:t>
      </w:r>
      <w:r w:rsidR="00073D72" w:rsidRPr="00996671">
        <w:rPr>
          <w:color w:val="FF0000"/>
          <w:szCs w:val="24"/>
          <w:highlight w:val="yellow"/>
        </w:rPr>
        <w:t>Osoby</w:t>
      </w:r>
      <w:r w:rsidR="0063361C" w:rsidRPr="00996671">
        <w:rPr>
          <w:color w:val="FF0000"/>
          <w:szCs w:val="24"/>
          <w:highlight w:val="yellow"/>
        </w:rPr>
        <w:t>,</w:t>
      </w:r>
      <w:r w:rsidR="00073D72" w:rsidRPr="00996671">
        <w:rPr>
          <w:color w:val="FF0000"/>
          <w:szCs w:val="24"/>
          <w:highlight w:val="yellow"/>
        </w:rPr>
        <w:t xml:space="preserve"> které</w:t>
      </w:r>
      <w:r w:rsidR="0063361C" w:rsidRPr="00996671">
        <w:rPr>
          <w:color w:val="FF0000"/>
          <w:szCs w:val="24"/>
          <w:highlight w:val="yellow"/>
        </w:rPr>
        <w:t xml:space="preserve"> zjišťují a </w:t>
      </w:r>
      <w:r w:rsidR="00073D72" w:rsidRPr="00996671">
        <w:rPr>
          <w:color w:val="FF0000"/>
          <w:szCs w:val="24"/>
          <w:highlight w:val="yellow"/>
        </w:rPr>
        <w:t>zpracovávají</w:t>
      </w:r>
      <w:r w:rsidR="0063361C" w:rsidRPr="00996671">
        <w:rPr>
          <w:color w:val="FF0000"/>
          <w:szCs w:val="24"/>
          <w:highlight w:val="yellow"/>
        </w:rPr>
        <w:t xml:space="preserve"> informace </w:t>
      </w:r>
      <w:r w:rsidR="002F05EA" w:rsidRPr="00996671">
        <w:rPr>
          <w:color w:val="FF0000"/>
          <w:szCs w:val="24"/>
          <w:highlight w:val="yellow"/>
        </w:rPr>
        <w:t>podle odstavců</w:t>
      </w:r>
      <w:r w:rsidR="00575016">
        <w:rPr>
          <w:color w:val="FF0000"/>
          <w:szCs w:val="24"/>
          <w:highlight w:val="yellow"/>
        </w:rPr>
        <w:t xml:space="preserve"> 1 a 2, jsou povinny</w:t>
      </w:r>
      <w:r w:rsidR="0063361C" w:rsidRPr="00996671">
        <w:rPr>
          <w:color w:val="FF0000"/>
          <w:szCs w:val="24"/>
          <w:highlight w:val="yellow"/>
        </w:rPr>
        <w:t xml:space="preserve"> zachovávat vůči třetím osobám mlčenlivost o veškerých zjištěných skutečnostech, které by mohly vést k ohrožení oprávněných zájmů zúčastněných osob.</w:t>
      </w:r>
    </w:p>
    <w:p w14:paraId="38293FD2" w14:textId="64E08631" w:rsidR="006B093F" w:rsidRDefault="006B093F" w:rsidP="0063361C">
      <w:pPr>
        <w:widowControl w:val="0"/>
        <w:tabs>
          <w:tab w:val="num" w:pos="851"/>
        </w:tabs>
        <w:autoSpaceDE w:val="0"/>
        <w:autoSpaceDN w:val="0"/>
        <w:adjustRightInd w:val="0"/>
        <w:spacing w:before="120" w:after="120"/>
        <w:ind w:left="851" w:hanging="567"/>
        <w:rPr>
          <w:color w:val="FF0000"/>
          <w:szCs w:val="24"/>
          <w:highlight w:val="yellow"/>
        </w:rPr>
      </w:pPr>
    </w:p>
    <w:p w14:paraId="1488E51D" w14:textId="190C117C" w:rsidR="006B093F" w:rsidRDefault="006B093F" w:rsidP="006B093F">
      <w:pPr>
        <w:widowControl w:val="0"/>
        <w:tabs>
          <w:tab w:val="num" w:pos="851"/>
        </w:tabs>
        <w:autoSpaceDE w:val="0"/>
        <w:autoSpaceDN w:val="0"/>
        <w:adjustRightInd w:val="0"/>
        <w:spacing w:before="120" w:after="120"/>
        <w:ind w:left="851" w:hanging="567"/>
        <w:jc w:val="center"/>
        <w:rPr>
          <w:color w:val="FF0000"/>
          <w:szCs w:val="24"/>
          <w:highlight w:val="yellow"/>
        </w:rPr>
      </w:pPr>
      <w:r>
        <w:rPr>
          <w:color w:val="FF0000"/>
          <w:szCs w:val="24"/>
          <w:highlight w:val="yellow"/>
        </w:rPr>
        <w:t>§ 13</w:t>
      </w:r>
    </w:p>
    <w:p w14:paraId="43C7F81B" w14:textId="5D36B5A9" w:rsidR="006B093F" w:rsidRPr="006B093F" w:rsidRDefault="006B093F" w:rsidP="006B093F">
      <w:pPr>
        <w:widowControl w:val="0"/>
        <w:tabs>
          <w:tab w:val="num" w:pos="851"/>
        </w:tabs>
        <w:autoSpaceDE w:val="0"/>
        <w:autoSpaceDN w:val="0"/>
        <w:adjustRightInd w:val="0"/>
        <w:spacing w:before="120" w:after="120"/>
        <w:ind w:left="851" w:hanging="567"/>
        <w:jc w:val="center"/>
        <w:rPr>
          <w:b/>
          <w:color w:val="FF0000"/>
          <w:szCs w:val="24"/>
          <w:highlight w:val="yellow"/>
        </w:rPr>
      </w:pPr>
      <w:r w:rsidRPr="006B093F">
        <w:rPr>
          <w:b/>
          <w:color w:val="FF0000"/>
          <w:szCs w:val="24"/>
          <w:highlight w:val="yellow"/>
        </w:rPr>
        <w:t>Označování zboží cenami</w:t>
      </w:r>
    </w:p>
    <w:p w14:paraId="5E774409" w14:textId="55492722" w:rsidR="00D03EC0" w:rsidRDefault="00D03EC0" w:rsidP="00D03EC0">
      <w:pPr>
        <w:pStyle w:val="Prosttext"/>
        <w:ind w:left="851"/>
      </w:pPr>
    </w:p>
    <w:p w14:paraId="2079FAF8" w14:textId="77777777" w:rsidR="00D03EC0" w:rsidRPr="00D03EC0" w:rsidRDefault="00D03EC0" w:rsidP="00D03EC0">
      <w:pPr>
        <w:pStyle w:val="Prosttext"/>
        <w:ind w:left="851"/>
        <w:rPr>
          <w:rFonts w:ascii="Times New Roman" w:hAnsi="Times New Roman"/>
          <w:color w:val="FF0000"/>
          <w:sz w:val="24"/>
          <w:szCs w:val="24"/>
          <w:highlight w:val="yellow"/>
        </w:rPr>
      </w:pPr>
      <w:r w:rsidRPr="00D03EC0">
        <w:rPr>
          <w:rFonts w:ascii="Times New Roman" w:hAnsi="Times New Roman"/>
          <w:color w:val="FF0000"/>
          <w:sz w:val="24"/>
          <w:szCs w:val="24"/>
          <w:highlight w:val="yellow"/>
        </w:rPr>
        <w:t>(1) Prodávající je povinen, pokud nejde o prodej zboží spotřebitelům, předložit kupujícímu na jeho žádost, v případě zboží podléhajícího cenové regulaci bezplatně, nabídkový ceník obsahující ceny nabízeného zboží ve vztahu k určeným podmínkám.</w:t>
      </w:r>
    </w:p>
    <w:p w14:paraId="029DAC94" w14:textId="77777777" w:rsidR="00D03EC0" w:rsidRPr="00D03EC0" w:rsidRDefault="00D03EC0" w:rsidP="00D03EC0">
      <w:pPr>
        <w:pStyle w:val="Prosttext"/>
        <w:ind w:left="851"/>
        <w:rPr>
          <w:rFonts w:ascii="Times New Roman" w:hAnsi="Times New Roman"/>
          <w:color w:val="FF0000"/>
          <w:sz w:val="24"/>
          <w:szCs w:val="24"/>
          <w:highlight w:val="yellow"/>
        </w:rPr>
      </w:pPr>
    </w:p>
    <w:p w14:paraId="75F24AE2" w14:textId="77777777" w:rsidR="00D03EC0" w:rsidRPr="00F811D5" w:rsidRDefault="00D03EC0" w:rsidP="00D03EC0">
      <w:pPr>
        <w:pStyle w:val="Prosttext"/>
        <w:ind w:left="851"/>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(2) Prodávající je povinen při nabídce a prodeji zboží poskytnout informaci spotřebiteli tak, aby měl spotřebitel možnost seznámit se s cenou v české měně před jednáním o koupi zboží, a to</w:t>
      </w:r>
    </w:p>
    <w:p w14:paraId="6B2FA4E1" w14:textId="3989AF44" w:rsidR="00D03EC0" w:rsidRPr="00F811D5" w:rsidRDefault="004128CD" w:rsidP="0030651A">
      <w:pPr>
        <w:pStyle w:val="Prosttext"/>
        <w:spacing w:before="120" w:after="120"/>
        <w:ind w:left="1134" w:hanging="283"/>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a) označením</w:t>
      </w:r>
      <w:r w:rsidR="00D03EC0" w:rsidRPr="00F811D5">
        <w:rPr>
          <w:rFonts w:ascii="Times New Roman" w:hAnsi="Times New Roman"/>
          <w:color w:val="FF0000"/>
          <w:sz w:val="24"/>
          <w:szCs w:val="24"/>
          <w:highlight w:val="yellow"/>
          <w:u w:val="single"/>
        </w:rPr>
        <w:t xml:space="preserve"> zboží cenou, kterou uplatňuje v okamžiku nabídky a vztaženou k prodávanému jednotkovému množství zboží a určeným podmínkám,</w:t>
      </w:r>
    </w:p>
    <w:p w14:paraId="1DD54859" w14:textId="23CAEC0D" w:rsidR="00D03EC0" w:rsidRPr="00F811D5" w:rsidRDefault="004128CD" w:rsidP="00D03EC0">
      <w:pPr>
        <w:pStyle w:val="Prosttext"/>
        <w:spacing w:before="120" w:after="120"/>
        <w:ind w:left="851"/>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b) zpřístupněním informace</w:t>
      </w:r>
      <w:r w:rsidR="00D03EC0" w:rsidRPr="00F811D5">
        <w:rPr>
          <w:rFonts w:ascii="Times New Roman" w:hAnsi="Times New Roman"/>
          <w:color w:val="FF0000"/>
          <w:sz w:val="24"/>
          <w:szCs w:val="24"/>
          <w:highlight w:val="yellow"/>
          <w:u w:val="single"/>
        </w:rPr>
        <w:t xml:space="preserve"> o této ceně na viditelném místě formou ceníku,</w:t>
      </w:r>
    </w:p>
    <w:p w14:paraId="1A453482" w14:textId="3A0FAACC" w:rsidR="00D03EC0" w:rsidRPr="00F811D5" w:rsidRDefault="004128CD" w:rsidP="0030651A">
      <w:pPr>
        <w:pStyle w:val="Prosttext"/>
        <w:spacing w:before="120" w:after="120"/>
        <w:ind w:left="1134" w:hanging="283"/>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c) zpřístupněním informace</w:t>
      </w:r>
      <w:r w:rsidR="00D03EC0" w:rsidRPr="00F811D5">
        <w:rPr>
          <w:rFonts w:ascii="Times New Roman" w:hAnsi="Times New Roman"/>
          <w:color w:val="FF0000"/>
          <w:sz w:val="24"/>
          <w:szCs w:val="24"/>
          <w:highlight w:val="yellow"/>
          <w:u w:val="single"/>
        </w:rPr>
        <w:t xml:space="preserve"> o této ceně jiným přiměřeným způsobem, nelze-li označit zboží cenou způsoby podle písmena a) nebo b),</w:t>
      </w:r>
    </w:p>
    <w:p w14:paraId="6BFC1F37" w14:textId="14300B9F" w:rsidR="00D03EC0" w:rsidRPr="00F811D5" w:rsidRDefault="004128CD" w:rsidP="0030651A">
      <w:pPr>
        <w:pStyle w:val="Prosttext"/>
        <w:spacing w:before="120" w:after="120"/>
        <w:ind w:left="1134" w:hanging="283"/>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d) předložením nabídkového</w:t>
      </w:r>
      <w:r w:rsidR="00D03EC0" w:rsidRPr="00F811D5">
        <w:rPr>
          <w:rFonts w:ascii="Times New Roman" w:hAnsi="Times New Roman"/>
          <w:color w:val="FF0000"/>
          <w:sz w:val="24"/>
          <w:szCs w:val="24"/>
          <w:highlight w:val="yellow"/>
          <w:u w:val="single"/>
        </w:rPr>
        <w:t xml:space="preserve"> ceník</w:t>
      </w:r>
      <w:r w:rsidRPr="00F811D5">
        <w:rPr>
          <w:rFonts w:ascii="Times New Roman" w:hAnsi="Times New Roman"/>
          <w:color w:val="FF0000"/>
          <w:sz w:val="24"/>
          <w:szCs w:val="24"/>
          <w:highlight w:val="yellow"/>
          <w:u w:val="single"/>
        </w:rPr>
        <w:t>u</w:t>
      </w:r>
      <w:r w:rsidR="00D03EC0" w:rsidRPr="00F811D5">
        <w:rPr>
          <w:rFonts w:ascii="Times New Roman" w:hAnsi="Times New Roman"/>
          <w:color w:val="FF0000"/>
          <w:sz w:val="24"/>
          <w:szCs w:val="24"/>
          <w:highlight w:val="yellow"/>
          <w:u w:val="single"/>
        </w:rPr>
        <w:t xml:space="preserve"> dílů a činností, pokud se zboží sestavuje z běžných dílů nebo činností na základě zvláštních požadavků spotřebitele, nebo</w:t>
      </w:r>
    </w:p>
    <w:p w14:paraId="42465F77" w14:textId="5D5EA003" w:rsidR="00D03EC0" w:rsidRPr="00F811D5" w:rsidRDefault="004128CD" w:rsidP="0030651A">
      <w:pPr>
        <w:pStyle w:val="Prosttext"/>
        <w:ind w:left="1134" w:hanging="283"/>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e) oznámením</w:t>
      </w:r>
      <w:r w:rsidR="00D03EC0" w:rsidRPr="00F811D5">
        <w:rPr>
          <w:rFonts w:ascii="Times New Roman" w:hAnsi="Times New Roman"/>
          <w:color w:val="FF0000"/>
          <w:sz w:val="24"/>
          <w:szCs w:val="24"/>
          <w:highlight w:val="yellow"/>
          <w:u w:val="single"/>
        </w:rPr>
        <w:t xml:space="preserve"> odhad</w:t>
      </w:r>
      <w:r w:rsidRPr="00F811D5">
        <w:rPr>
          <w:rFonts w:ascii="Times New Roman" w:hAnsi="Times New Roman"/>
          <w:color w:val="FF0000"/>
          <w:sz w:val="24"/>
          <w:szCs w:val="24"/>
          <w:highlight w:val="yellow"/>
          <w:u w:val="single"/>
        </w:rPr>
        <w:t>u</w:t>
      </w:r>
      <w:r w:rsidR="00D03EC0" w:rsidRPr="00F811D5">
        <w:rPr>
          <w:rFonts w:ascii="Times New Roman" w:hAnsi="Times New Roman"/>
          <w:color w:val="FF0000"/>
          <w:sz w:val="24"/>
          <w:szCs w:val="24"/>
          <w:highlight w:val="yellow"/>
          <w:u w:val="single"/>
        </w:rPr>
        <w:t xml:space="preserve"> ceny, nelze-li podat informaci o ceně způsoby podle písmen a) až d).</w:t>
      </w:r>
    </w:p>
    <w:p w14:paraId="20C93405" w14:textId="77777777" w:rsidR="00D03EC0" w:rsidRPr="00F811D5" w:rsidRDefault="00D03EC0" w:rsidP="00D03EC0">
      <w:pPr>
        <w:pStyle w:val="Prosttext"/>
        <w:ind w:left="851"/>
        <w:rPr>
          <w:rFonts w:ascii="Times New Roman" w:hAnsi="Times New Roman"/>
          <w:color w:val="FF0000"/>
          <w:sz w:val="24"/>
          <w:szCs w:val="24"/>
          <w:highlight w:val="yellow"/>
          <w:u w:val="single"/>
        </w:rPr>
      </w:pPr>
    </w:p>
    <w:p w14:paraId="61DD6AD9" w14:textId="77777777" w:rsidR="00D03EC0" w:rsidRPr="00F811D5" w:rsidRDefault="00D03EC0" w:rsidP="00D03EC0">
      <w:pPr>
        <w:pStyle w:val="Prosttext"/>
        <w:ind w:left="851"/>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(3) Cenou podle odstavce 2 se rozumí konečná nabídková cena, která zahrnuje všechny daně, poplatky a jiná obdobná peněžitá plnění (dále jen „prodejní cena“). Údaj o prodejní ceně musí být jednoznačný, snadno rozpoznatelný a dobře čitelný.</w:t>
      </w:r>
    </w:p>
    <w:p w14:paraId="0658E82B" w14:textId="77777777" w:rsidR="00D03EC0" w:rsidRPr="00F811D5" w:rsidRDefault="00D03EC0" w:rsidP="00D03EC0">
      <w:pPr>
        <w:pStyle w:val="Prosttext"/>
        <w:ind w:left="851"/>
        <w:rPr>
          <w:rFonts w:ascii="Times New Roman" w:hAnsi="Times New Roman"/>
          <w:color w:val="FF0000"/>
          <w:sz w:val="24"/>
          <w:szCs w:val="24"/>
          <w:highlight w:val="yellow"/>
          <w:u w:val="single"/>
        </w:rPr>
      </w:pPr>
    </w:p>
    <w:p w14:paraId="1BCF6B3A" w14:textId="37409E31" w:rsidR="00D03EC0" w:rsidRPr="00F811D5" w:rsidRDefault="00D03EC0" w:rsidP="00D03EC0">
      <w:pPr>
        <w:pStyle w:val="Prosttext"/>
        <w:ind w:left="851"/>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 xml:space="preserve">(4) Stanoví-li tak tento zákon, je prodávající dále povinen při nabídce a prodeji balených výrobků poskytnout spotřebiteli </w:t>
      </w:r>
      <w:r w:rsidR="00EF40AA">
        <w:rPr>
          <w:rFonts w:ascii="Times New Roman" w:hAnsi="Times New Roman"/>
          <w:color w:val="FF0000"/>
          <w:sz w:val="24"/>
          <w:szCs w:val="24"/>
          <w:highlight w:val="yellow"/>
          <w:u w:val="single"/>
        </w:rPr>
        <w:t>také</w:t>
      </w:r>
      <w:r w:rsidRPr="00F811D5">
        <w:rPr>
          <w:rFonts w:ascii="Times New Roman" w:hAnsi="Times New Roman"/>
          <w:color w:val="FF0000"/>
          <w:sz w:val="24"/>
          <w:szCs w:val="24"/>
          <w:highlight w:val="yellow"/>
          <w:u w:val="single"/>
        </w:rPr>
        <w:t xml:space="preserve"> informaci o ceně za měrnou jednotku množství výrobku (dále jen „měrná cena“). Pro označování výrobků měrnou cenou platí odstavec 2 písm. a) až c) a odstavec 3 věta druhá obdobně. Měrná cena nemusí být uvedena, je-li totožná s prodejní cenou.</w:t>
      </w:r>
    </w:p>
    <w:p w14:paraId="7F514CFC" w14:textId="77777777" w:rsidR="00D03EC0" w:rsidRPr="00F811D5" w:rsidRDefault="00D03EC0" w:rsidP="00D03EC0">
      <w:pPr>
        <w:pStyle w:val="Prosttext"/>
        <w:ind w:left="851"/>
        <w:rPr>
          <w:rFonts w:ascii="Times New Roman" w:hAnsi="Times New Roman"/>
          <w:color w:val="FF0000"/>
          <w:sz w:val="24"/>
          <w:szCs w:val="24"/>
          <w:highlight w:val="yellow"/>
          <w:u w:val="single"/>
        </w:rPr>
      </w:pPr>
    </w:p>
    <w:p w14:paraId="6D03533C" w14:textId="3BFF1962" w:rsidR="00D03EC0" w:rsidRPr="00F811D5" w:rsidRDefault="00D03EC0" w:rsidP="00D03EC0">
      <w:pPr>
        <w:pStyle w:val="Prosttext"/>
        <w:ind w:left="851"/>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(5) U měrné ceny se jako měrná jednotka množství uvede s ohledem na povahu výrobku 1 kilogram, 1 litr, 1 metr, 1 metr čtvereční nebo 1 metr krychlový výrobku. Lze uvádět i jiné jednotky množství v případech, kdy to odpovídá všeobecným zvyklostem nebo povaze výrobku.</w:t>
      </w:r>
    </w:p>
    <w:p w14:paraId="339D1005" w14:textId="77777777" w:rsidR="00D03EC0" w:rsidRPr="00F811D5" w:rsidRDefault="00D03EC0" w:rsidP="00D03EC0">
      <w:pPr>
        <w:pStyle w:val="Prosttext"/>
        <w:ind w:left="851"/>
        <w:rPr>
          <w:rFonts w:ascii="Times New Roman" w:hAnsi="Times New Roman"/>
          <w:color w:val="FF0000"/>
          <w:sz w:val="24"/>
          <w:szCs w:val="24"/>
          <w:highlight w:val="yellow"/>
          <w:u w:val="single"/>
        </w:rPr>
      </w:pPr>
    </w:p>
    <w:p w14:paraId="2B7C66F6" w14:textId="0C215D41" w:rsidR="00D03EC0" w:rsidRPr="00D03EC0" w:rsidRDefault="00D03EC0" w:rsidP="00D03EC0">
      <w:pPr>
        <w:pStyle w:val="Prosttext"/>
        <w:ind w:left="851"/>
        <w:rPr>
          <w:rFonts w:ascii="Times New Roman" w:hAnsi="Times New Roman"/>
          <w:color w:val="FF0000"/>
          <w:sz w:val="24"/>
          <w:szCs w:val="24"/>
          <w:highlight w:val="yellow"/>
        </w:rPr>
      </w:pPr>
      <w:r w:rsidRPr="00F811D5">
        <w:rPr>
          <w:rFonts w:ascii="Times New Roman" w:hAnsi="Times New Roman"/>
          <w:color w:val="FF0000"/>
          <w:sz w:val="24"/>
          <w:szCs w:val="24"/>
          <w:highlight w:val="yellow"/>
          <w:u w:val="single"/>
        </w:rPr>
        <w:t>(6) Povinnost podle odstavce 4 se vztahuje na balené potravinářské výrobky, které jsou v souladu s přímo použitelným předpisem Evropské unie</w:t>
      </w:r>
      <w:r w:rsidR="00FA447F" w:rsidRPr="00F811D5">
        <w:rPr>
          <w:rFonts w:ascii="Times New Roman" w:hAnsi="Times New Roman"/>
          <w:color w:val="FF0000"/>
          <w:sz w:val="24"/>
          <w:szCs w:val="24"/>
          <w:highlight w:val="yellow"/>
          <w:u w:val="single"/>
          <w:vertAlign w:val="superscript"/>
        </w:rPr>
        <w:t>1</w:t>
      </w:r>
      <w:r w:rsidR="00457B28">
        <w:rPr>
          <w:rFonts w:ascii="Times New Roman" w:hAnsi="Times New Roman"/>
          <w:color w:val="FF0000"/>
          <w:sz w:val="24"/>
          <w:szCs w:val="24"/>
          <w:highlight w:val="yellow"/>
          <w:u w:val="single"/>
          <w:vertAlign w:val="superscript"/>
        </w:rPr>
        <w:t>5</w:t>
      </w:r>
      <w:r w:rsidRPr="00F811D5">
        <w:rPr>
          <w:rFonts w:ascii="Times New Roman" w:hAnsi="Times New Roman"/>
          <w:color w:val="FF0000"/>
          <w:sz w:val="24"/>
          <w:szCs w:val="24"/>
          <w:highlight w:val="yellow"/>
          <w:u w:val="single"/>
          <w:vertAlign w:val="superscript"/>
        </w:rPr>
        <w:t>)</w:t>
      </w:r>
      <w:r w:rsidRPr="00F811D5">
        <w:rPr>
          <w:rFonts w:ascii="Times New Roman" w:hAnsi="Times New Roman"/>
          <w:color w:val="FF0000"/>
          <w:sz w:val="24"/>
          <w:szCs w:val="24"/>
          <w:highlight w:val="yellow"/>
          <w:u w:val="single"/>
        </w:rPr>
        <w:t xml:space="preserve"> označeny údajem o množství, objemu nebo hmotnosti výrobku, s výjimkou výrobků, u kterých není jejich označení měrnou cenou vzhledem k jejich povaze nebo účelu výrobků vhodné nebo u kterých by to bylo zavádějící. U pevných potravin nacházejících se v nálevu, u kterých se musí podle přímo použitelného předpisu Evropské unie</w:t>
      </w:r>
      <w:r w:rsidR="00FA447F" w:rsidRPr="00F811D5">
        <w:rPr>
          <w:rFonts w:ascii="Times New Roman" w:hAnsi="Times New Roman"/>
          <w:color w:val="FF0000"/>
          <w:sz w:val="24"/>
          <w:szCs w:val="24"/>
          <w:highlight w:val="yellow"/>
          <w:u w:val="single"/>
          <w:vertAlign w:val="superscript"/>
        </w:rPr>
        <w:t>1</w:t>
      </w:r>
      <w:r w:rsidR="00457B28">
        <w:rPr>
          <w:rFonts w:ascii="Times New Roman" w:hAnsi="Times New Roman"/>
          <w:color w:val="FF0000"/>
          <w:sz w:val="24"/>
          <w:szCs w:val="24"/>
          <w:highlight w:val="yellow"/>
          <w:u w:val="single"/>
          <w:vertAlign w:val="superscript"/>
        </w:rPr>
        <w:t>5</w:t>
      </w:r>
      <w:r w:rsidRPr="00F811D5">
        <w:rPr>
          <w:rFonts w:ascii="Times New Roman" w:hAnsi="Times New Roman"/>
          <w:color w:val="FF0000"/>
          <w:sz w:val="24"/>
          <w:szCs w:val="24"/>
          <w:highlight w:val="yellow"/>
          <w:u w:val="single"/>
          <w:vertAlign w:val="superscript"/>
        </w:rPr>
        <w:t xml:space="preserve">) </w:t>
      </w:r>
      <w:r w:rsidRPr="00F811D5">
        <w:rPr>
          <w:rFonts w:ascii="Times New Roman" w:hAnsi="Times New Roman"/>
          <w:color w:val="FF0000"/>
          <w:sz w:val="24"/>
          <w:szCs w:val="24"/>
          <w:highlight w:val="yellow"/>
          <w:u w:val="single"/>
        </w:rPr>
        <w:t>uvádět kromě celkové hmotnosti i hmotnost pevné potraviny, se měrná cena vztahuje k udané hmotnosti pevné potraviny.</w:t>
      </w:r>
    </w:p>
    <w:p w14:paraId="5E86A85B" w14:textId="77777777" w:rsidR="00D03EC0" w:rsidRPr="00D03EC0" w:rsidRDefault="00D03EC0" w:rsidP="00D03EC0">
      <w:pPr>
        <w:pStyle w:val="Prosttext"/>
        <w:ind w:left="851"/>
        <w:rPr>
          <w:rFonts w:ascii="Times New Roman" w:hAnsi="Times New Roman"/>
          <w:color w:val="FF0000"/>
          <w:sz w:val="24"/>
          <w:szCs w:val="24"/>
          <w:highlight w:val="yellow"/>
        </w:rPr>
      </w:pPr>
    </w:p>
    <w:p w14:paraId="1386DCEE" w14:textId="108F84E5" w:rsidR="00FA447F" w:rsidRPr="00FA447F" w:rsidRDefault="00FA447F" w:rsidP="00FA447F">
      <w:pPr>
        <w:pStyle w:val="Prosttext"/>
        <w:ind w:left="851"/>
        <w:rPr>
          <w:rFonts w:ascii="Times New Roman" w:hAnsi="Times New Roman"/>
          <w:color w:val="FF0000"/>
          <w:sz w:val="24"/>
          <w:szCs w:val="24"/>
          <w:highlight w:val="yellow"/>
          <w:u w:val="single"/>
        </w:rPr>
      </w:pPr>
      <w:r w:rsidRPr="00FA447F">
        <w:rPr>
          <w:rFonts w:ascii="Times New Roman" w:hAnsi="Times New Roman"/>
          <w:color w:val="FF0000"/>
          <w:sz w:val="24"/>
          <w:szCs w:val="24"/>
          <w:highlight w:val="yellow"/>
          <w:u w:val="single"/>
        </w:rPr>
        <w:t xml:space="preserve">(7) Povinnost podle odstavce 4 se dále vztahuje na balené nepotravinářské výrobky uvedené v seznamu, který stanoví Ministerstvo financí vyhláškou. Do seznamu podle věty první jsou zařazeny balené nepotravinářské výrobky, u kterých je jejich označení měrnou cenou nezbytné pro snadné a spolehlivé srovnání cen ze strany spotřebitelů. </w:t>
      </w:r>
    </w:p>
    <w:p w14:paraId="70C8257F" w14:textId="278A80DB" w:rsidR="00FA447F" w:rsidRPr="00D03EC0" w:rsidRDefault="00FA447F" w:rsidP="00FA447F">
      <w:pPr>
        <w:pStyle w:val="Prosttext"/>
        <w:rPr>
          <w:rFonts w:ascii="Times New Roman" w:hAnsi="Times New Roman"/>
          <w:color w:val="FF0000"/>
          <w:sz w:val="24"/>
          <w:szCs w:val="24"/>
          <w:highlight w:val="yellow"/>
        </w:rPr>
      </w:pPr>
    </w:p>
    <w:p w14:paraId="09CADF93" w14:textId="7780377C" w:rsidR="00D03EC0" w:rsidRPr="00F811D5" w:rsidRDefault="00D03EC0" w:rsidP="00D03EC0">
      <w:pPr>
        <w:pStyle w:val="Prosttext"/>
        <w:ind w:left="851"/>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(8) Povinnost označovat výrobky prodejní a měrnou cenou neplatí</w:t>
      </w:r>
    </w:p>
    <w:p w14:paraId="46EFBCE7" w14:textId="77777777" w:rsidR="00D03EC0" w:rsidRPr="00F811D5" w:rsidRDefault="00D03EC0" w:rsidP="00D03EC0">
      <w:pPr>
        <w:pStyle w:val="Prosttext"/>
        <w:spacing w:before="120" w:after="120"/>
        <w:ind w:left="851"/>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a) u výrobků, které jsou nabízeny během poskytování služby, nebo</w:t>
      </w:r>
    </w:p>
    <w:p w14:paraId="762ED417" w14:textId="77777777" w:rsidR="00D03EC0" w:rsidRPr="00F811D5" w:rsidRDefault="00D03EC0" w:rsidP="00D03EC0">
      <w:pPr>
        <w:pStyle w:val="Prosttext"/>
        <w:spacing w:before="120" w:after="120"/>
        <w:ind w:left="851"/>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b) u dražeb uměleckých děl a starožitností nebo jejich nabídky.</w:t>
      </w:r>
    </w:p>
    <w:p w14:paraId="7D8B5EF4" w14:textId="77777777" w:rsidR="00D03EC0" w:rsidRPr="00F811D5" w:rsidRDefault="00D03EC0" w:rsidP="00D03EC0">
      <w:pPr>
        <w:pStyle w:val="Prosttext"/>
        <w:ind w:left="851"/>
        <w:rPr>
          <w:rFonts w:ascii="Times New Roman" w:hAnsi="Times New Roman"/>
          <w:color w:val="FF0000"/>
          <w:sz w:val="24"/>
          <w:szCs w:val="24"/>
          <w:highlight w:val="yellow"/>
          <w:u w:val="single"/>
        </w:rPr>
      </w:pPr>
    </w:p>
    <w:p w14:paraId="66C6A65B" w14:textId="4C1C24BF" w:rsidR="00D03EC0" w:rsidRPr="00F811D5" w:rsidRDefault="00D03EC0" w:rsidP="00D03EC0">
      <w:pPr>
        <w:pStyle w:val="Prosttext"/>
        <w:ind w:left="851"/>
        <w:rPr>
          <w:rFonts w:ascii="Times New Roman" w:hAnsi="Times New Roman"/>
          <w:color w:val="FF0000"/>
          <w:sz w:val="24"/>
          <w:szCs w:val="24"/>
          <w:highlight w:val="yellow"/>
          <w:u w:val="single"/>
        </w:rPr>
      </w:pPr>
      <w:r w:rsidRPr="00F811D5">
        <w:rPr>
          <w:rFonts w:ascii="Times New Roman" w:hAnsi="Times New Roman"/>
          <w:color w:val="FF0000"/>
          <w:sz w:val="24"/>
          <w:szCs w:val="24"/>
          <w:highlight w:val="yellow"/>
          <w:u w:val="single"/>
        </w:rPr>
        <w:t xml:space="preserve">(9) Nebalené výrobky volně ložené, nabízené podle hmotnosti, objemu, délky </w:t>
      </w:r>
      <w:r w:rsidR="002F05EA" w:rsidRPr="00F811D5">
        <w:rPr>
          <w:rFonts w:ascii="Times New Roman" w:hAnsi="Times New Roman"/>
          <w:color w:val="FF0000"/>
          <w:sz w:val="24"/>
          <w:szCs w:val="24"/>
          <w:highlight w:val="yellow"/>
          <w:u w:val="single"/>
        </w:rPr>
        <w:t>nebo</w:t>
      </w:r>
      <w:r w:rsidRPr="00F811D5">
        <w:rPr>
          <w:rFonts w:ascii="Times New Roman" w:hAnsi="Times New Roman"/>
          <w:color w:val="FF0000"/>
          <w:sz w:val="24"/>
          <w:szCs w:val="24"/>
          <w:highlight w:val="yellow"/>
          <w:u w:val="single"/>
        </w:rPr>
        <w:t xml:space="preserve"> plochy, které jsou váženy </w:t>
      </w:r>
      <w:r w:rsidR="00A81E0C" w:rsidRPr="00F811D5">
        <w:rPr>
          <w:rFonts w:ascii="Times New Roman" w:hAnsi="Times New Roman"/>
          <w:color w:val="FF0000"/>
          <w:sz w:val="24"/>
          <w:szCs w:val="24"/>
          <w:highlight w:val="yellow"/>
          <w:u w:val="single"/>
        </w:rPr>
        <w:t>nebo</w:t>
      </w:r>
      <w:r w:rsidRPr="00F811D5">
        <w:rPr>
          <w:rFonts w:ascii="Times New Roman" w:hAnsi="Times New Roman"/>
          <w:color w:val="FF0000"/>
          <w:sz w:val="24"/>
          <w:szCs w:val="24"/>
          <w:highlight w:val="yellow"/>
          <w:u w:val="single"/>
        </w:rPr>
        <w:t xml:space="preserve"> měřeny v přítomnosti spotřebitele, a to jak v prodeji formou samoobsluhy, tak i v prodeji s obsluhou, musí být označeny pouze měrnou cenou.</w:t>
      </w:r>
    </w:p>
    <w:p w14:paraId="6DE8EAAA" w14:textId="77777777" w:rsidR="00D03EC0" w:rsidRPr="00F811D5" w:rsidRDefault="00D03EC0" w:rsidP="00D03EC0">
      <w:pPr>
        <w:pStyle w:val="Prosttext"/>
        <w:ind w:left="851"/>
        <w:rPr>
          <w:rFonts w:ascii="Times New Roman" w:hAnsi="Times New Roman"/>
          <w:color w:val="FF0000"/>
          <w:sz w:val="24"/>
          <w:szCs w:val="24"/>
          <w:highlight w:val="yellow"/>
          <w:u w:val="single"/>
        </w:rPr>
      </w:pPr>
    </w:p>
    <w:p w14:paraId="1B7F7465" w14:textId="43E88002" w:rsidR="00D03EC0" w:rsidRDefault="00D03EC0" w:rsidP="00D03EC0">
      <w:pPr>
        <w:ind w:left="851"/>
        <w:rPr>
          <w:color w:val="FF0000"/>
          <w:szCs w:val="24"/>
        </w:rPr>
      </w:pPr>
      <w:r w:rsidRPr="00F811D5">
        <w:rPr>
          <w:color w:val="FF0000"/>
          <w:szCs w:val="24"/>
          <w:highlight w:val="yellow"/>
          <w:u w:val="single"/>
        </w:rPr>
        <w:t>(10) Pro ceny uváděné v reklamě na výrobky nabízené spotřebiteli se použijí odstavce 2 až 9 obdobně.</w:t>
      </w:r>
    </w:p>
    <w:p w14:paraId="498396AE" w14:textId="64037995" w:rsidR="00F82658" w:rsidRDefault="00F82658" w:rsidP="00D03EC0">
      <w:pPr>
        <w:ind w:left="851"/>
        <w:rPr>
          <w:color w:val="FF0000"/>
          <w:szCs w:val="24"/>
        </w:rPr>
      </w:pPr>
    </w:p>
    <w:p w14:paraId="26D8BFB7" w14:textId="5B5E6702" w:rsidR="00F82658" w:rsidRDefault="00F82658" w:rsidP="00F82658">
      <w:pPr>
        <w:ind w:left="851"/>
        <w:rPr>
          <w:color w:val="FF0000"/>
          <w:szCs w:val="24"/>
          <w:highlight w:val="yellow"/>
        </w:rPr>
      </w:pPr>
      <w:r w:rsidRPr="00F82658">
        <w:rPr>
          <w:color w:val="FF0000"/>
          <w:szCs w:val="24"/>
          <w:highlight w:val="yellow"/>
        </w:rPr>
        <w:t>(11) Výrobce zboží určeného ke konečné spotřebě může uvést např. v nabídkovém ceníku, katalogu, propagačních podkladech nebo na obalu zboží doporučenou cenu prodeje spotřebiteli</w:t>
      </w:r>
      <w:r>
        <w:rPr>
          <w:color w:val="FF0000"/>
          <w:szCs w:val="24"/>
          <w:highlight w:val="yellow"/>
        </w:rPr>
        <w:t>,</w:t>
      </w:r>
      <w:r w:rsidRPr="00F82658">
        <w:rPr>
          <w:color w:val="FF0000"/>
          <w:szCs w:val="24"/>
          <w:highlight w:val="yellow"/>
        </w:rPr>
        <w:t xml:space="preserve"> vždy však s </w:t>
      </w:r>
      <w:r>
        <w:rPr>
          <w:color w:val="FF0000"/>
          <w:szCs w:val="24"/>
          <w:highlight w:val="yellow"/>
        </w:rPr>
        <w:t>označením „</w:t>
      </w:r>
      <w:r w:rsidRPr="00F82658">
        <w:rPr>
          <w:color w:val="FF0000"/>
          <w:szCs w:val="24"/>
          <w:highlight w:val="yellow"/>
        </w:rPr>
        <w:t>nezávazná</w:t>
      </w:r>
      <w:r>
        <w:rPr>
          <w:color w:val="FF0000"/>
          <w:szCs w:val="24"/>
          <w:highlight w:val="yellow"/>
        </w:rPr>
        <w:t xml:space="preserve"> doporučená spotřebitelská cena“</w:t>
      </w:r>
      <w:r w:rsidRPr="00F82658">
        <w:rPr>
          <w:color w:val="FF0000"/>
          <w:szCs w:val="24"/>
          <w:highlight w:val="yellow"/>
        </w:rPr>
        <w:t>.</w:t>
      </w:r>
    </w:p>
    <w:p w14:paraId="4FA2A4D2" w14:textId="77777777" w:rsidR="006E4EF8" w:rsidRPr="00F82658" w:rsidRDefault="006E4EF8" w:rsidP="00F82658">
      <w:pPr>
        <w:ind w:left="851"/>
        <w:rPr>
          <w:color w:val="FF0000"/>
          <w:szCs w:val="24"/>
          <w:highlight w:val="yellow"/>
        </w:rPr>
      </w:pPr>
    </w:p>
    <w:p w14:paraId="643F8C18" w14:textId="5F7B02C7" w:rsidR="00F82658" w:rsidRPr="00F82658" w:rsidRDefault="00F82658" w:rsidP="00F82658">
      <w:pPr>
        <w:ind w:left="851"/>
        <w:rPr>
          <w:color w:val="FF0000"/>
          <w:szCs w:val="24"/>
          <w:vertAlign w:val="superscript"/>
        </w:rPr>
      </w:pPr>
      <w:r w:rsidRPr="00F82658">
        <w:rPr>
          <w:color w:val="FF0000"/>
          <w:szCs w:val="24"/>
          <w:highlight w:val="yellow"/>
        </w:rPr>
        <w:t>(12) Značení cigaret cenou pro konečného spotřebitele se řídí zákonem o spotřebních daních.</w:t>
      </w:r>
    </w:p>
    <w:p w14:paraId="067D532A" w14:textId="7F0ACFA4" w:rsidR="00F82658" w:rsidRPr="00F82658" w:rsidRDefault="00F82658" w:rsidP="00F82658">
      <w:pPr>
        <w:widowControl w:val="0"/>
        <w:tabs>
          <w:tab w:val="num" w:pos="851"/>
        </w:tabs>
        <w:autoSpaceDE w:val="0"/>
        <w:autoSpaceDN w:val="0"/>
        <w:adjustRightInd w:val="0"/>
        <w:rPr>
          <w:color w:val="FF0000"/>
          <w:szCs w:val="24"/>
          <w:highlight w:val="yellow"/>
          <w:lang w:val="en-GB"/>
        </w:rPr>
      </w:pPr>
    </w:p>
    <w:p w14:paraId="1DD0B0DE" w14:textId="7DD78708" w:rsidR="00F82658" w:rsidRPr="00F82658" w:rsidRDefault="00F82658" w:rsidP="00F82658">
      <w:pPr>
        <w:widowControl w:val="0"/>
        <w:tabs>
          <w:tab w:val="num" w:pos="851"/>
        </w:tabs>
        <w:autoSpaceDE w:val="0"/>
        <w:autoSpaceDN w:val="0"/>
        <w:adjustRightInd w:val="0"/>
        <w:ind w:left="851"/>
        <w:rPr>
          <w:color w:val="FF0000"/>
          <w:szCs w:val="24"/>
          <w:highlight w:val="yellow"/>
        </w:rPr>
      </w:pPr>
      <w:r w:rsidRPr="00F82658">
        <w:rPr>
          <w:color w:val="FF0000"/>
          <w:szCs w:val="24"/>
          <w:highlight w:val="yellow"/>
        </w:rPr>
        <w:t>_____________________</w:t>
      </w:r>
    </w:p>
    <w:p w14:paraId="43DA389A" w14:textId="477666FF" w:rsidR="00D03EC0" w:rsidRPr="00F82658" w:rsidRDefault="00F82658" w:rsidP="00F82658">
      <w:pPr>
        <w:spacing w:after="240"/>
        <w:ind w:left="851"/>
        <w:rPr>
          <w:strike/>
          <w:szCs w:val="24"/>
          <w:highlight w:val="yellow"/>
        </w:rPr>
      </w:pPr>
      <w:r>
        <w:rPr>
          <w:color w:val="FF0000"/>
          <w:szCs w:val="24"/>
          <w:highlight w:val="yellow"/>
          <w:vertAlign w:val="superscript"/>
        </w:rPr>
        <w:t>1</w:t>
      </w:r>
      <w:r w:rsidR="00D86F5D">
        <w:rPr>
          <w:color w:val="FF0000"/>
          <w:szCs w:val="24"/>
          <w:highlight w:val="yellow"/>
          <w:vertAlign w:val="superscript"/>
        </w:rPr>
        <w:t>5</w:t>
      </w:r>
      <w:r w:rsidRPr="00F82658">
        <w:rPr>
          <w:color w:val="FF0000"/>
          <w:szCs w:val="24"/>
          <w:highlight w:val="yellow"/>
          <w:vertAlign w:val="superscript"/>
        </w:rPr>
        <w:t xml:space="preserve">) </w:t>
      </w:r>
      <w:r w:rsidRPr="00F82658">
        <w:rPr>
          <w:rFonts w:cstheme="minorHAnsi"/>
          <w:color w:val="FF0000"/>
          <w:szCs w:val="24"/>
          <w:highlight w:val="yellow"/>
        </w:rPr>
        <w:t>Nařízení Evropského parlamentu a Rady (EU) č. 1169/2011, o poskytování informací o potravinách spotřebitelům.</w:t>
      </w:r>
      <w:r w:rsidRPr="00F82658">
        <w:rPr>
          <w:color w:val="FF0000"/>
          <w:szCs w:val="24"/>
          <w:highlight w:val="yellow"/>
        </w:rPr>
        <w:t>“.</w:t>
      </w:r>
    </w:p>
    <w:p w14:paraId="56C2D310" w14:textId="710A5D8A" w:rsidR="006B093F" w:rsidRPr="00D03EC0" w:rsidRDefault="00D03EC0" w:rsidP="00D03EC0">
      <w:pPr>
        <w:widowControl w:val="0"/>
        <w:tabs>
          <w:tab w:val="num" w:pos="851"/>
        </w:tabs>
        <w:autoSpaceDE w:val="0"/>
        <w:autoSpaceDN w:val="0"/>
        <w:adjustRightInd w:val="0"/>
        <w:spacing w:before="240" w:after="240"/>
        <w:ind w:left="851"/>
        <w:rPr>
          <w:bCs/>
          <w:i/>
          <w:iCs/>
          <w:color w:val="FF0000"/>
          <w:szCs w:val="24"/>
        </w:rPr>
      </w:pPr>
      <w:r w:rsidRPr="00D03EC0">
        <w:rPr>
          <w:bCs/>
          <w:i/>
          <w:iCs/>
          <w:color w:val="FF0000"/>
          <w:szCs w:val="24"/>
          <w:highlight w:val="yellow"/>
        </w:rPr>
        <w:t>CELEX: 31998L0006</w:t>
      </w:r>
    </w:p>
    <w:p w14:paraId="37EC474D" w14:textId="722B7F69" w:rsidR="0063361C" w:rsidRDefault="0063361C" w:rsidP="006B093F">
      <w:pPr>
        <w:widowControl w:val="0"/>
        <w:tabs>
          <w:tab w:val="num" w:pos="851"/>
        </w:tabs>
        <w:autoSpaceDE w:val="0"/>
        <w:autoSpaceDN w:val="0"/>
        <w:adjustRightInd w:val="0"/>
        <w:spacing w:before="120" w:after="240"/>
        <w:ind w:left="851"/>
        <w:rPr>
          <w:color w:val="FF0000"/>
        </w:rPr>
      </w:pPr>
      <w:r w:rsidRPr="0063361C">
        <w:rPr>
          <w:color w:val="FF0000"/>
          <w:highlight w:val="yellow"/>
        </w:rPr>
        <w:t xml:space="preserve">Poznámky pod čarou č. 8c, </w:t>
      </w:r>
      <w:r w:rsidR="006B093F">
        <w:rPr>
          <w:color w:val="FF0000"/>
          <w:highlight w:val="yellow"/>
        </w:rPr>
        <w:t xml:space="preserve">8d, 8e, </w:t>
      </w:r>
      <w:r w:rsidRPr="0063361C">
        <w:rPr>
          <w:color w:val="FF0000"/>
          <w:highlight w:val="yellow"/>
        </w:rPr>
        <w:t>9</w:t>
      </w:r>
      <w:r w:rsidR="006B093F">
        <w:rPr>
          <w:color w:val="FF0000"/>
          <w:highlight w:val="yellow"/>
        </w:rPr>
        <w:t>, 9a, 9b, 9c</w:t>
      </w:r>
      <w:r w:rsidR="00F82658">
        <w:rPr>
          <w:color w:val="FF0000"/>
          <w:highlight w:val="yellow"/>
        </w:rPr>
        <w:t>, 9d</w:t>
      </w:r>
      <w:r w:rsidR="006B093F">
        <w:rPr>
          <w:color w:val="FF0000"/>
          <w:highlight w:val="yellow"/>
        </w:rPr>
        <w:t xml:space="preserve"> </w:t>
      </w:r>
      <w:r w:rsidRPr="0063361C">
        <w:rPr>
          <w:color w:val="FF0000"/>
          <w:highlight w:val="yellow"/>
        </w:rPr>
        <w:t>a 10 se zrušují.</w:t>
      </w:r>
    </w:p>
    <w:p w14:paraId="7D60BCDA" w14:textId="77777777" w:rsidR="0063361C" w:rsidRPr="0063361C" w:rsidRDefault="0063361C" w:rsidP="006B093F">
      <w:pPr>
        <w:rPr>
          <w:strike/>
        </w:rPr>
      </w:pPr>
    </w:p>
    <w:p w14:paraId="78F7141F" w14:textId="6832B91C" w:rsidR="00142083" w:rsidRPr="006B093F" w:rsidRDefault="0063361C" w:rsidP="0063361C">
      <w:pPr>
        <w:pStyle w:val="Textbodu"/>
        <w:numPr>
          <w:ilvl w:val="0"/>
          <w:numId w:val="0"/>
        </w:numPr>
        <w:spacing w:before="240" w:after="240"/>
        <w:ind w:left="852" w:hanging="426"/>
        <w:rPr>
          <w:strike/>
        </w:rPr>
      </w:pPr>
      <w:r w:rsidRPr="006B093F">
        <w:rPr>
          <w:b/>
          <w:strike/>
          <w:highlight w:val="yellow"/>
        </w:rPr>
        <w:t>23.</w:t>
      </w:r>
      <w:r w:rsidRPr="006B093F">
        <w:rPr>
          <w:strike/>
          <w:highlight w:val="yellow"/>
        </w:rPr>
        <w:t xml:space="preserve"> </w:t>
      </w:r>
      <w:r w:rsidR="00142083" w:rsidRPr="006B093F">
        <w:rPr>
          <w:strike/>
          <w:highlight w:val="yellow"/>
        </w:rPr>
        <w:t xml:space="preserve">§ 12 </w:t>
      </w:r>
      <w:r w:rsidR="00FA46DA" w:rsidRPr="006B093F">
        <w:rPr>
          <w:strike/>
          <w:highlight w:val="yellow"/>
        </w:rPr>
        <w:t xml:space="preserve">včetně nadpisu </w:t>
      </w:r>
      <w:r w:rsidR="00142083" w:rsidRPr="006B093F">
        <w:rPr>
          <w:strike/>
          <w:highlight w:val="yellow"/>
        </w:rPr>
        <w:t>zní</w:t>
      </w:r>
      <w:r w:rsidR="00E21BC3" w:rsidRPr="006B093F">
        <w:rPr>
          <w:strike/>
          <w:highlight w:val="yellow"/>
        </w:rPr>
        <w:t>:</w:t>
      </w:r>
    </w:p>
    <w:p w14:paraId="090CF4B2" w14:textId="141BF0B9" w:rsidR="00142083" w:rsidRPr="0063361C" w:rsidRDefault="00E21BC3" w:rsidP="00142083">
      <w:pPr>
        <w:widowControl w:val="0"/>
        <w:tabs>
          <w:tab w:val="num" w:pos="851"/>
        </w:tabs>
        <w:autoSpaceDE w:val="0"/>
        <w:autoSpaceDN w:val="0"/>
        <w:adjustRightInd w:val="0"/>
        <w:spacing w:before="120" w:after="120"/>
        <w:ind w:left="851" w:hanging="567"/>
        <w:jc w:val="center"/>
        <w:rPr>
          <w:bCs/>
          <w:strike/>
          <w:szCs w:val="24"/>
          <w:highlight w:val="yellow"/>
        </w:rPr>
      </w:pPr>
      <w:r w:rsidRPr="0063361C">
        <w:rPr>
          <w:bCs/>
          <w:strike/>
          <w:szCs w:val="24"/>
          <w:highlight w:val="yellow"/>
        </w:rPr>
        <w:t>„</w:t>
      </w:r>
      <w:r w:rsidR="00142083" w:rsidRPr="0063361C">
        <w:rPr>
          <w:bCs/>
          <w:strike/>
          <w:szCs w:val="24"/>
          <w:highlight w:val="yellow"/>
        </w:rPr>
        <w:t>§ 12</w:t>
      </w:r>
    </w:p>
    <w:p w14:paraId="08B8E1B3" w14:textId="32E73FC0" w:rsidR="00142083" w:rsidRPr="0063361C" w:rsidRDefault="00142083" w:rsidP="00142083">
      <w:pPr>
        <w:widowControl w:val="0"/>
        <w:tabs>
          <w:tab w:val="num" w:pos="851"/>
        </w:tabs>
        <w:autoSpaceDE w:val="0"/>
        <w:autoSpaceDN w:val="0"/>
        <w:adjustRightInd w:val="0"/>
        <w:spacing w:before="120" w:after="240"/>
        <w:ind w:left="851" w:hanging="567"/>
        <w:jc w:val="center"/>
        <w:rPr>
          <w:b/>
          <w:bCs/>
          <w:strike/>
          <w:szCs w:val="24"/>
          <w:highlight w:val="yellow"/>
        </w:rPr>
      </w:pPr>
      <w:r w:rsidRPr="0063361C">
        <w:rPr>
          <w:b/>
          <w:bCs/>
          <w:strike/>
          <w:szCs w:val="24"/>
          <w:highlight w:val="yellow"/>
        </w:rPr>
        <w:t>Cenové informace</w:t>
      </w:r>
    </w:p>
    <w:p w14:paraId="0F575E80" w14:textId="5C2EC4E8" w:rsidR="00142083" w:rsidRPr="0063361C" w:rsidRDefault="00142083" w:rsidP="00142083">
      <w:pPr>
        <w:widowControl w:val="0"/>
        <w:tabs>
          <w:tab w:val="num" w:pos="851"/>
        </w:tabs>
        <w:autoSpaceDE w:val="0"/>
        <w:autoSpaceDN w:val="0"/>
        <w:adjustRightInd w:val="0"/>
        <w:spacing w:before="120" w:after="120"/>
        <w:ind w:left="851" w:hanging="567"/>
        <w:rPr>
          <w:strike/>
          <w:szCs w:val="24"/>
          <w:highlight w:val="yellow"/>
        </w:rPr>
      </w:pPr>
      <w:r w:rsidRPr="0063361C">
        <w:rPr>
          <w:strike/>
          <w:szCs w:val="24"/>
          <w:highlight w:val="yellow"/>
        </w:rPr>
        <w:tab/>
        <w:t>(1) Prodávající, kupující a správní orgány poskytují bezplatně informace a podklady, které si cenové orgány vyžádají pro potřeby vyhodnocování vývoje cen, regulace cen, cenové kontroly, pro řízení o přestupcích podle tohoto zákona a pro zprávu o činnosti cenových orgánů podle § 17b.</w:t>
      </w:r>
    </w:p>
    <w:p w14:paraId="605C85C8" w14:textId="6AF3B9D0" w:rsidR="00142083" w:rsidRPr="0063361C" w:rsidRDefault="00142083" w:rsidP="00142083">
      <w:pPr>
        <w:widowControl w:val="0"/>
        <w:tabs>
          <w:tab w:val="num" w:pos="851"/>
        </w:tabs>
        <w:autoSpaceDE w:val="0"/>
        <w:autoSpaceDN w:val="0"/>
        <w:adjustRightInd w:val="0"/>
        <w:spacing w:before="120" w:after="120"/>
        <w:ind w:left="851" w:hanging="567"/>
        <w:rPr>
          <w:strike/>
          <w:szCs w:val="24"/>
          <w:highlight w:val="yellow"/>
        </w:rPr>
      </w:pPr>
      <w:r w:rsidRPr="0063361C">
        <w:rPr>
          <w:strike/>
          <w:szCs w:val="24"/>
          <w:highlight w:val="yellow"/>
        </w:rPr>
        <w:tab/>
        <w:t xml:space="preserve">(2) Pro účely vyhodnocování vývoje cen a regulace cen může Ministerstvo financí požadovat od správce daně poskytnutí informací </w:t>
      </w:r>
      <w:r w:rsidR="00157648" w:rsidRPr="0063361C">
        <w:rPr>
          <w:strike/>
          <w:szCs w:val="24"/>
          <w:highlight w:val="yellow"/>
        </w:rPr>
        <w:t>získaných</w:t>
      </w:r>
      <w:r w:rsidRPr="0063361C">
        <w:rPr>
          <w:strike/>
          <w:szCs w:val="24"/>
          <w:highlight w:val="yellow"/>
        </w:rPr>
        <w:t xml:space="preserve"> při správě daní. Poskytnutí informací podle tohoto ustanovení není porušením povinnosti mlčenlivosti podle daňového řádu.</w:t>
      </w:r>
    </w:p>
    <w:p w14:paraId="79DC9093" w14:textId="283D9A8B" w:rsidR="00E21BC3" w:rsidRPr="0063361C" w:rsidRDefault="00142083" w:rsidP="003E7CFE">
      <w:pPr>
        <w:widowControl w:val="0"/>
        <w:tabs>
          <w:tab w:val="num" w:pos="851"/>
        </w:tabs>
        <w:autoSpaceDE w:val="0"/>
        <w:autoSpaceDN w:val="0"/>
        <w:adjustRightInd w:val="0"/>
        <w:spacing w:before="120" w:after="120"/>
        <w:ind w:left="851" w:hanging="567"/>
        <w:rPr>
          <w:strike/>
          <w:szCs w:val="24"/>
          <w:highlight w:val="yellow"/>
        </w:rPr>
      </w:pPr>
      <w:r w:rsidRPr="0063361C">
        <w:rPr>
          <w:strike/>
          <w:szCs w:val="24"/>
          <w:highlight w:val="yellow"/>
        </w:rPr>
        <w:tab/>
        <w:t>(3) Pracovníci, kteří zjišťují a využívají informace uvedené v odstavci 1</w:t>
      </w:r>
      <w:r w:rsidR="002E2B56" w:rsidRPr="0063361C">
        <w:rPr>
          <w:strike/>
          <w:szCs w:val="24"/>
          <w:highlight w:val="yellow"/>
        </w:rPr>
        <w:t xml:space="preserve"> a 2</w:t>
      </w:r>
      <w:r w:rsidRPr="0063361C">
        <w:rPr>
          <w:strike/>
          <w:szCs w:val="24"/>
          <w:highlight w:val="yellow"/>
        </w:rPr>
        <w:t>, jsou povinni zachovávat vůči třetím osobám mlčenlivost o veškerých zjištěných skutečnostech, které by mohly vést k ohrožení oprávn</w:t>
      </w:r>
      <w:r w:rsidR="003E7CFE" w:rsidRPr="0063361C">
        <w:rPr>
          <w:strike/>
          <w:szCs w:val="24"/>
          <w:highlight w:val="yellow"/>
        </w:rPr>
        <w:t>ěných zájmů zúčastněných osob.</w:t>
      </w:r>
      <w:r w:rsidR="00E21BC3" w:rsidRPr="0063361C">
        <w:rPr>
          <w:strike/>
          <w:szCs w:val="24"/>
          <w:highlight w:val="yellow"/>
        </w:rPr>
        <w:t>“.</w:t>
      </w:r>
    </w:p>
    <w:p w14:paraId="04AC5C72" w14:textId="15F30250" w:rsidR="004C5126" w:rsidRPr="0063361C" w:rsidRDefault="004C5126" w:rsidP="00E21BC3">
      <w:pPr>
        <w:widowControl w:val="0"/>
        <w:tabs>
          <w:tab w:val="num" w:pos="851"/>
        </w:tabs>
        <w:autoSpaceDE w:val="0"/>
        <w:autoSpaceDN w:val="0"/>
        <w:adjustRightInd w:val="0"/>
        <w:spacing w:before="120" w:after="240"/>
        <w:ind w:left="851" w:hanging="567"/>
        <w:rPr>
          <w:strike/>
          <w:szCs w:val="24"/>
        </w:rPr>
      </w:pPr>
      <w:r w:rsidRPr="0063361C">
        <w:rPr>
          <w:strike/>
          <w:highlight w:val="yellow"/>
        </w:rPr>
        <w:tab/>
        <w:t>Poznámky pod čarou č. 8c a 9 se zrušují.</w:t>
      </w:r>
    </w:p>
    <w:p w14:paraId="035101B1" w14:textId="634388D7" w:rsidR="00282CF1" w:rsidRPr="0063361C" w:rsidRDefault="0063361C" w:rsidP="0063361C">
      <w:pPr>
        <w:pStyle w:val="Textbodu"/>
        <w:numPr>
          <w:ilvl w:val="0"/>
          <w:numId w:val="0"/>
        </w:numPr>
        <w:spacing w:before="120" w:after="240"/>
        <w:ind w:left="852" w:hanging="426"/>
        <w:rPr>
          <w:strike/>
          <w:highlight w:val="yellow"/>
        </w:rPr>
      </w:pPr>
      <w:r w:rsidRPr="0063361C">
        <w:rPr>
          <w:b/>
          <w:strike/>
          <w:highlight w:val="yellow"/>
        </w:rPr>
        <w:t>24.</w:t>
      </w:r>
      <w:r w:rsidRPr="0063361C">
        <w:rPr>
          <w:strike/>
          <w:highlight w:val="yellow"/>
        </w:rPr>
        <w:t xml:space="preserve"> </w:t>
      </w:r>
      <w:r w:rsidR="00E927D8" w:rsidRPr="0063361C">
        <w:rPr>
          <w:strike/>
          <w:highlight w:val="yellow"/>
        </w:rPr>
        <w:t>V § 13 odst. 1 se</w:t>
      </w:r>
      <w:r w:rsidR="00C73707" w:rsidRPr="0063361C">
        <w:rPr>
          <w:strike/>
          <w:highlight w:val="yellow"/>
        </w:rPr>
        <w:t xml:space="preserve"> </w:t>
      </w:r>
      <w:r w:rsidR="00282CF1" w:rsidRPr="0063361C">
        <w:rPr>
          <w:strike/>
          <w:highlight w:val="yellow"/>
        </w:rPr>
        <w:t>za slovo „žádost“ vkládají slova „</w:t>
      </w:r>
      <w:r w:rsidR="006F774C" w:rsidRPr="0063361C">
        <w:rPr>
          <w:strike/>
          <w:highlight w:val="yellow"/>
        </w:rPr>
        <w:t xml:space="preserve">, </w:t>
      </w:r>
      <w:r w:rsidR="00282CF1" w:rsidRPr="0063361C">
        <w:rPr>
          <w:strike/>
          <w:highlight w:val="yellow"/>
        </w:rPr>
        <w:t>v případě zboží podléhajícího cenové regulaci bezplatně</w:t>
      </w:r>
      <w:r w:rsidR="006F774C" w:rsidRPr="0063361C">
        <w:rPr>
          <w:strike/>
          <w:highlight w:val="yellow"/>
        </w:rPr>
        <w:t>,</w:t>
      </w:r>
      <w:r w:rsidR="00282CF1" w:rsidRPr="0063361C">
        <w:rPr>
          <w:strike/>
          <w:highlight w:val="yellow"/>
        </w:rPr>
        <w:t>“ a čárka za slovem „ceník“ se zrušuje.</w:t>
      </w:r>
    </w:p>
    <w:p w14:paraId="7364E3F1" w14:textId="53DF81CE" w:rsidR="008561BF" w:rsidRPr="0063361C" w:rsidRDefault="0063361C" w:rsidP="0063361C">
      <w:pPr>
        <w:pStyle w:val="Textbodu"/>
        <w:numPr>
          <w:ilvl w:val="0"/>
          <w:numId w:val="0"/>
        </w:numPr>
        <w:spacing w:before="120" w:after="240"/>
        <w:ind w:left="852" w:hanging="426"/>
        <w:rPr>
          <w:strike/>
          <w:szCs w:val="24"/>
          <w:highlight w:val="yellow"/>
        </w:rPr>
      </w:pPr>
      <w:r w:rsidRPr="0063361C">
        <w:rPr>
          <w:b/>
          <w:strike/>
          <w:highlight w:val="yellow"/>
        </w:rPr>
        <w:t>25.</w:t>
      </w:r>
      <w:r w:rsidRPr="0063361C">
        <w:rPr>
          <w:strike/>
          <w:highlight w:val="yellow"/>
        </w:rPr>
        <w:t xml:space="preserve"> </w:t>
      </w:r>
      <w:r w:rsidR="008561BF" w:rsidRPr="0063361C">
        <w:rPr>
          <w:strike/>
          <w:highlight w:val="yellow"/>
        </w:rPr>
        <w:t>V § 13</w:t>
      </w:r>
      <w:r w:rsidR="004131D6" w:rsidRPr="0063361C">
        <w:rPr>
          <w:strike/>
          <w:highlight w:val="yellow"/>
        </w:rPr>
        <w:t xml:space="preserve"> odstavce 2 až 8 </w:t>
      </w:r>
      <w:r w:rsidR="00DD1CBB" w:rsidRPr="0063361C">
        <w:rPr>
          <w:strike/>
          <w:highlight w:val="yellow"/>
        </w:rPr>
        <w:t xml:space="preserve">včetně poznámky pod čarou č. 16 </w:t>
      </w:r>
      <w:r w:rsidR="004131D6" w:rsidRPr="0063361C">
        <w:rPr>
          <w:strike/>
          <w:highlight w:val="yellow"/>
        </w:rPr>
        <w:t>znějí:</w:t>
      </w:r>
    </w:p>
    <w:p w14:paraId="1B0C074D" w14:textId="0D72BC3F" w:rsidR="004131D6" w:rsidRPr="0063361C" w:rsidRDefault="004131D6" w:rsidP="004131D6">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„(2) Prodávající je povinen při nabídce a prodeji zboží poskytnout informaci spotřebiteli</w:t>
      </w:r>
      <w:r w:rsidRPr="0063361C">
        <w:rPr>
          <w:strike/>
          <w:szCs w:val="24"/>
          <w:highlight w:val="yellow"/>
          <w:u w:val="single"/>
          <w:vertAlign w:val="superscript"/>
        </w:rPr>
        <w:t>15)</w:t>
      </w:r>
      <w:r w:rsidRPr="0063361C">
        <w:rPr>
          <w:strike/>
          <w:szCs w:val="24"/>
          <w:highlight w:val="yellow"/>
          <w:u w:val="single"/>
        </w:rPr>
        <w:t xml:space="preserve"> tak, aby měl spotřebitel, pokud tento zákon nestanoví jinak, možnost seznámit se s cenou v české měně před jednáním o koupi zboží, a to</w:t>
      </w:r>
    </w:p>
    <w:p w14:paraId="629F550F" w14:textId="77777777" w:rsidR="004131D6" w:rsidRPr="0063361C" w:rsidRDefault="004131D6" w:rsidP="004131D6">
      <w:pPr>
        <w:pStyle w:val="Odstavecseseznamem"/>
        <w:widowControl w:val="0"/>
        <w:autoSpaceDE w:val="0"/>
        <w:autoSpaceDN w:val="0"/>
        <w:adjustRightInd w:val="0"/>
        <w:spacing w:before="120" w:after="120"/>
        <w:ind w:left="851"/>
        <w:contextualSpacing w:val="0"/>
        <w:rPr>
          <w:strike/>
          <w:szCs w:val="24"/>
          <w:highlight w:val="yellow"/>
          <w:u w:val="single"/>
        </w:rPr>
      </w:pPr>
      <w:r w:rsidRPr="0063361C">
        <w:rPr>
          <w:strike/>
          <w:szCs w:val="24"/>
          <w:highlight w:val="yellow"/>
          <w:u w:val="single"/>
        </w:rPr>
        <w:t>a) označit zboží cenou, kterou uplatňuje v okamžiku nabídky a vztaženou k prodávanému jednotkovému množství zboží a určeným podmínkám,</w:t>
      </w:r>
    </w:p>
    <w:p w14:paraId="2CF8EE75" w14:textId="2425A923" w:rsidR="004131D6" w:rsidRPr="0063361C" w:rsidRDefault="004131D6" w:rsidP="004131D6">
      <w:pPr>
        <w:pStyle w:val="Odstavecseseznamem"/>
        <w:widowControl w:val="0"/>
        <w:autoSpaceDE w:val="0"/>
        <w:autoSpaceDN w:val="0"/>
        <w:adjustRightInd w:val="0"/>
        <w:spacing w:before="120" w:after="120"/>
        <w:ind w:left="851"/>
        <w:contextualSpacing w:val="0"/>
        <w:rPr>
          <w:strike/>
          <w:szCs w:val="24"/>
          <w:highlight w:val="yellow"/>
          <w:u w:val="single"/>
        </w:rPr>
      </w:pPr>
      <w:r w:rsidRPr="0063361C">
        <w:rPr>
          <w:strike/>
          <w:szCs w:val="24"/>
          <w:highlight w:val="yellow"/>
          <w:u w:val="single"/>
        </w:rPr>
        <w:t>b) zpřístupnit informac</w:t>
      </w:r>
      <w:r w:rsidR="002E2B56" w:rsidRPr="0063361C">
        <w:rPr>
          <w:strike/>
          <w:szCs w:val="24"/>
          <w:highlight w:val="yellow"/>
          <w:u w:val="single"/>
        </w:rPr>
        <w:t>i</w:t>
      </w:r>
      <w:r w:rsidRPr="0063361C">
        <w:rPr>
          <w:strike/>
          <w:szCs w:val="24"/>
          <w:highlight w:val="yellow"/>
          <w:u w:val="single"/>
        </w:rPr>
        <w:t xml:space="preserve"> o této ceně na viditelném místě formou ceník</w:t>
      </w:r>
      <w:r w:rsidR="00FA7756" w:rsidRPr="0063361C">
        <w:rPr>
          <w:strike/>
          <w:szCs w:val="24"/>
          <w:highlight w:val="yellow"/>
          <w:u w:val="single"/>
        </w:rPr>
        <w:t>u</w:t>
      </w:r>
      <w:r w:rsidRPr="0063361C">
        <w:rPr>
          <w:strike/>
          <w:szCs w:val="24"/>
          <w:highlight w:val="yellow"/>
          <w:u w:val="single"/>
        </w:rPr>
        <w:t>,</w:t>
      </w:r>
    </w:p>
    <w:p w14:paraId="1D26C431" w14:textId="123DFFC4" w:rsidR="004131D6" w:rsidRPr="0063361C" w:rsidRDefault="004131D6" w:rsidP="004131D6">
      <w:pPr>
        <w:pStyle w:val="Odstavecseseznamem"/>
        <w:widowControl w:val="0"/>
        <w:autoSpaceDE w:val="0"/>
        <w:autoSpaceDN w:val="0"/>
        <w:adjustRightInd w:val="0"/>
        <w:spacing w:before="120" w:after="120"/>
        <w:ind w:left="851"/>
        <w:contextualSpacing w:val="0"/>
        <w:rPr>
          <w:strike/>
          <w:szCs w:val="24"/>
          <w:highlight w:val="yellow"/>
          <w:u w:val="single"/>
        </w:rPr>
      </w:pPr>
      <w:r w:rsidRPr="0063361C">
        <w:rPr>
          <w:strike/>
          <w:szCs w:val="24"/>
          <w:highlight w:val="yellow"/>
          <w:u w:val="single"/>
        </w:rPr>
        <w:t>c) zpřístupnit informac</w:t>
      </w:r>
      <w:r w:rsidR="002E2B56" w:rsidRPr="0063361C">
        <w:rPr>
          <w:strike/>
          <w:szCs w:val="24"/>
          <w:highlight w:val="yellow"/>
          <w:u w:val="single"/>
        </w:rPr>
        <w:t>i</w:t>
      </w:r>
      <w:r w:rsidRPr="0063361C">
        <w:rPr>
          <w:strike/>
          <w:szCs w:val="24"/>
          <w:highlight w:val="yellow"/>
          <w:u w:val="single"/>
        </w:rPr>
        <w:t xml:space="preserve"> o této ceně jiným přiměřeným způsobem, nelze-li označit zboží cenou způsoby uvedenými v písmenu a) nebo b),</w:t>
      </w:r>
    </w:p>
    <w:p w14:paraId="2B0B229C" w14:textId="77777777" w:rsidR="004131D6" w:rsidRPr="0063361C" w:rsidRDefault="004131D6" w:rsidP="004131D6">
      <w:pPr>
        <w:pStyle w:val="Odstavecseseznamem"/>
        <w:widowControl w:val="0"/>
        <w:autoSpaceDE w:val="0"/>
        <w:autoSpaceDN w:val="0"/>
        <w:adjustRightInd w:val="0"/>
        <w:spacing w:before="120" w:after="120"/>
        <w:ind w:left="851"/>
        <w:contextualSpacing w:val="0"/>
        <w:rPr>
          <w:strike/>
          <w:szCs w:val="24"/>
          <w:highlight w:val="yellow"/>
          <w:u w:val="single"/>
        </w:rPr>
      </w:pPr>
      <w:r w:rsidRPr="0063361C">
        <w:rPr>
          <w:strike/>
          <w:szCs w:val="24"/>
          <w:highlight w:val="yellow"/>
          <w:u w:val="single"/>
        </w:rPr>
        <w:t>d) předložit nabídkový ceník dílů a činností, pokud se zboží sestavuje z běžných dílů nebo činností na základě zvláštních požadavků spotřebitele, nebo</w:t>
      </w:r>
    </w:p>
    <w:p w14:paraId="38CBC220" w14:textId="77777777" w:rsidR="004131D6" w:rsidRPr="0063361C" w:rsidRDefault="004131D6" w:rsidP="004131D6">
      <w:pPr>
        <w:pStyle w:val="Odstavecseseznamem"/>
        <w:widowControl w:val="0"/>
        <w:autoSpaceDE w:val="0"/>
        <w:autoSpaceDN w:val="0"/>
        <w:adjustRightInd w:val="0"/>
        <w:spacing w:before="120" w:after="120"/>
        <w:ind w:left="851"/>
        <w:contextualSpacing w:val="0"/>
        <w:rPr>
          <w:strike/>
          <w:szCs w:val="24"/>
          <w:highlight w:val="yellow"/>
          <w:u w:val="single"/>
        </w:rPr>
      </w:pPr>
      <w:r w:rsidRPr="0063361C">
        <w:rPr>
          <w:strike/>
          <w:szCs w:val="24"/>
          <w:highlight w:val="yellow"/>
          <w:u w:val="single"/>
        </w:rPr>
        <w:t xml:space="preserve">e) oznámit odhad ceny, nelze-li podat informaci o ceně způsoby uvedenými v písmenech a) až d). </w:t>
      </w:r>
    </w:p>
    <w:p w14:paraId="534C2920" w14:textId="17889514" w:rsidR="004131D6" w:rsidRPr="0063361C" w:rsidRDefault="004131D6" w:rsidP="004131D6">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Cenou podle tohoto ustanovení se rozumí konečná nabídková cena, která zahrnuje všechny daně, poplatky</w:t>
      </w:r>
      <w:hyperlink r:id="rId10" w:anchor="f1340169" w:history="1">
        <w:r w:rsidRPr="0063361C">
          <w:rPr>
            <w:strike/>
            <w:szCs w:val="24"/>
            <w:highlight w:val="yellow"/>
            <w:u w:val="single"/>
          </w:rPr>
          <w:t xml:space="preserve"> a jiná obdobná peněžitá plnění</w:t>
        </w:r>
      </w:hyperlink>
      <w:r w:rsidRPr="0063361C">
        <w:rPr>
          <w:strike/>
          <w:szCs w:val="24"/>
          <w:highlight w:val="yellow"/>
          <w:u w:val="single"/>
        </w:rPr>
        <w:t>; údaj o ceně podle tohoto ustanovení musí být jednoznačný, snadno rozpoznatelný a dobře čitelný.</w:t>
      </w:r>
    </w:p>
    <w:p w14:paraId="4910B224" w14:textId="5AE0469C" w:rsidR="004131D6" w:rsidRPr="0063361C" w:rsidRDefault="004131D6" w:rsidP="004131D6">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 xml:space="preserve">(3) Pokud tento zákon nebo jiný právní předpis nestanoví jinak, musí být balené výrobky označeny </w:t>
      </w:r>
    </w:p>
    <w:p w14:paraId="26030B9D" w14:textId="10228AF9" w:rsidR="004131D6" w:rsidRPr="0063361C" w:rsidRDefault="004131D6" w:rsidP="004131D6">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 xml:space="preserve">a) cenou baleného výrobku (dále jen "prodejní cena") a </w:t>
      </w:r>
    </w:p>
    <w:p w14:paraId="272588B5" w14:textId="4C7EA31A" w:rsidR="004131D6" w:rsidRPr="0063361C" w:rsidRDefault="004131D6" w:rsidP="004131D6">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b) cenou za měrnou jednotku množství výrobku (dále jen "měrná cena");</w:t>
      </w:r>
    </w:p>
    <w:p w14:paraId="65FA590D" w14:textId="66F4884E" w:rsidR="004131D6" w:rsidRPr="0063361C" w:rsidRDefault="004131D6" w:rsidP="004131D6">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u měrné ceny se jako měrná jednotka množství uvede s ohledem na povahu výrobku 1</w:t>
      </w:r>
      <w:r w:rsidR="00617DC4" w:rsidRPr="0063361C">
        <w:rPr>
          <w:strike/>
          <w:szCs w:val="24"/>
          <w:highlight w:val="yellow"/>
          <w:u w:val="single"/>
        </w:rPr>
        <w:t> </w:t>
      </w:r>
      <w:r w:rsidRPr="0063361C">
        <w:rPr>
          <w:strike/>
          <w:szCs w:val="24"/>
          <w:highlight w:val="yellow"/>
          <w:u w:val="single"/>
        </w:rPr>
        <w:t>kilogram, 1 litr, 1 metr, 1 metr čtvereční nebo 1 metr krychlový výrobku, pokud není dále nebo zvláštním právním předpisem stanoveno jinak. Lze uvádět i jiné jednotky množství v případech, kdy to odpovídá všeobecným zvyklostem nebo to odpovídá povaze výrobku, například 1 kus, 100 g, 100 ml, 100 mm.</w:t>
      </w:r>
    </w:p>
    <w:p w14:paraId="089C2C75" w14:textId="5D268483" w:rsidR="004131D6" w:rsidRPr="0063361C" w:rsidRDefault="004131D6" w:rsidP="000E3224">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(4) Povinnost označovat výrobky prodejní cenou současně s měrnou cenou podle odstavce 3 se vztahuje na balené potravinářské výrobky, které jsou v souladu s přímo použitelným předpisem Evropské unie</w:t>
      </w:r>
      <w:r w:rsidRPr="0063361C">
        <w:rPr>
          <w:strike/>
          <w:szCs w:val="24"/>
          <w:highlight w:val="yellow"/>
          <w:u w:val="single"/>
          <w:vertAlign w:val="superscript"/>
        </w:rPr>
        <w:t>16)</w:t>
      </w:r>
      <w:r w:rsidRPr="0063361C">
        <w:rPr>
          <w:strike/>
          <w:szCs w:val="24"/>
          <w:highlight w:val="yellow"/>
          <w:u w:val="single"/>
        </w:rPr>
        <w:t xml:space="preserve"> označeny údajem o množství, objemu nebo hmotnosti výrobku, s výjimkou výrobků, u kterých to není vzhledem k jejich povaze nebo účelu výrobků vhodné nebo u kterých by to bylo zavádějící, například u</w:t>
      </w:r>
      <w:r w:rsidR="000E3224" w:rsidRPr="0063361C">
        <w:rPr>
          <w:strike/>
          <w:szCs w:val="24"/>
          <w:highlight w:val="yellow"/>
          <w:u w:val="single"/>
        </w:rPr>
        <w:t> </w:t>
      </w:r>
      <w:r w:rsidRPr="0063361C">
        <w:rPr>
          <w:strike/>
          <w:szCs w:val="24"/>
          <w:highlight w:val="yellow"/>
          <w:u w:val="single"/>
        </w:rPr>
        <w:t>kombinace různých výrobků v jednom obalu. U pevných potravin nacházejících se v nálevu, u kterých se musí podle přímo použitelného předpisu Evropské unie</w:t>
      </w:r>
      <w:r w:rsidRPr="0063361C">
        <w:rPr>
          <w:strike/>
          <w:szCs w:val="24"/>
          <w:highlight w:val="yellow"/>
          <w:u w:val="single"/>
          <w:vertAlign w:val="superscript"/>
        </w:rPr>
        <w:t>16)</w:t>
      </w:r>
      <w:r w:rsidRPr="0063361C">
        <w:rPr>
          <w:strike/>
          <w:szCs w:val="24"/>
          <w:highlight w:val="yellow"/>
          <w:u w:val="single"/>
        </w:rPr>
        <w:t xml:space="preserve"> uvádět kromě celkové hmotnosti i hmotnost pevné potraviny, se měrná cena vztahuje k udané hmotnosti pevné potraviny.</w:t>
      </w:r>
    </w:p>
    <w:p w14:paraId="559FE321" w14:textId="19F4C0A2" w:rsidR="004131D6" w:rsidRPr="0063361C" w:rsidRDefault="004131D6" w:rsidP="000E3224">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(5) Povinnost označovat výrobky prodejní cenou současně s měrnou cenou podle odstavce 3 se dále vztahuje na balené nepotravinářské výrobky uvedené v seznamu, který stanoví Ministerstvo financí vyhláškou. Do seznamu podle věty první Ministerstvo financí zařadí ty druhy balených nepotravinářských výrobků, u kterých je označení prodejní cenou současně s měrnou cenou vzhledem k jejich povaze nebo účelu vhodné nebo u kterých by takové označení nebylo zavádějící, například u</w:t>
      </w:r>
      <w:r w:rsidR="00B9643D" w:rsidRPr="0063361C">
        <w:rPr>
          <w:strike/>
          <w:szCs w:val="24"/>
          <w:highlight w:val="yellow"/>
          <w:u w:val="single"/>
        </w:rPr>
        <w:t> </w:t>
      </w:r>
      <w:r w:rsidRPr="0063361C">
        <w:rPr>
          <w:strike/>
          <w:szCs w:val="24"/>
          <w:highlight w:val="yellow"/>
          <w:u w:val="single"/>
        </w:rPr>
        <w:t xml:space="preserve">kombinace různých výrobků v jednom obalu. </w:t>
      </w:r>
    </w:p>
    <w:p w14:paraId="3935B60C" w14:textId="77777777" w:rsidR="004131D6" w:rsidRPr="0063361C" w:rsidRDefault="004131D6" w:rsidP="000E3224">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(6) Povinnost označovat výrobky prodejní cenou současně s měrnou cenou podle odstavce 3 neplatí</w:t>
      </w:r>
    </w:p>
    <w:p w14:paraId="77C5B382" w14:textId="77777777" w:rsidR="004131D6" w:rsidRPr="0063361C" w:rsidRDefault="004131D6" w:rsidP="000E3224">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a) pokud je měrná cena shodná s prodejní cenou,</w:t>
      </w:r>
    </w:p>
    <w:p w14:paraId="52F45A12" w14:textId="77777777" w:rsidR="004131D6" w:rsidRPr="0063361C" w:rsidRDefault="004131D6" w:rsidP="000E3224">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b) u výrobků, které jsou nabízeny během poskytování služby, nebo</w:t>
      </w:r>
    </w:p>
    <w:p w14:paraId="6F4884B7" w14:textId="77777777" w:rsidR="004131D6" w:rsidRPr="0063361C" w:rsidRDefault="004131D6" w:rsidP="000E3224">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c) u dražeb a nabídky uměleckých děl a starožitností.</w:t>
      </w:r>
    </w:p>
    <w:p w14:paraId="5BC99EB3" w14:textId="77777777" w:rsidR="004131D6" w:rsidRPr="0063361C" w:rsidRDefault="004131D6" w:rsidP="000E3224">
      <w:pPr>
        <w:widowControl w:val="0"/>
        <w:tabs>
          <w:tab w:val="num" w:pos="851"/>
        </w:tabs>
        <w:autoSpaceDE w:val="0"/>
        <w:autoSpaceDN w:val="0"/>
        <w:adjustRightInd w:val="0"/>
        <w:spacing w:before="120" w:after="120"/>
        <w:ind w:left="851"/>
        <w:rPr>
          <w:strike/>
          <w:szCs w:val="24"/>
          <w:highlight w:val="yellow"/>
          <w:u w:val="single"/>
        </w:rPr>
      </w:pPr>
      <w:r w:rsidRPr="0063361C">
        <w:rPr>
          <w:strike/>
          <w:szCs w:val="24"/>
          <w:highlight w:val="yellow"/>
          <w:u w:val="single"/>
        </w:rPr>
        <w:t>(7) Nebalené výrobky volně ložené, nabízené podle hmotnosti, objemu, délky či plochy, které jsou váženy či měřeny v přítomnosti spotřebitele, a to jak v prodeji formou samoobsluhy, tak i v prodeji s obsluhou, musí být označeny pouze měrnou cenou.</w:t>
      </w:r>
    </w:p>
    <w:p w14:paraId="2B48E6D8" w14:textId="77777777" w:rsidR="004131D6" w:rsidRPr="0063361C" w:rsidRDefault="004131D6" w:rsidP="000E3224">
      <w:pPr>
        <w:widowControl w:val="0"/>
        <w:tabs>
          <w:tab w:val="num" w:pos="851"/>
        </w:tabs>
        <w:autoSpaceDE w:val="0"/>
        <w:autoSpaceDN w:val="0"/>
        <w:adjustRightInd w:val="0"/>
        <w:spacing w:before="120"/>
        <w:ind w:left="851"/>
        <w:rPr>
          <w:strike/>
          <w:szCs w:val="24"/>
          <w:highlight w:val="yellow"/>
          <w:u w:val="single"/>
        </w:rPr>
      </w:pPr>
      <w:r w:rsidRPr="0063361C">
        <w:rPr>
          <w:strike/>
          <w:szCs w:val="24"/>
          <w:highlight w:val="yellow"/>
          <w:u w:val="single"/>
        </w:rPr>
        <w:t>(8) Pro ceny uváděné v reklamě na výrobky nabízené spotřebiteli platí ustanovení odstavců 3 až 7 obdobně.</w:t>
      </w:r>
    </w:p>
    <w:p w14:paraId="444B43CA" w14:textId="46D98425" w:rsidR="000E3224" w:rsidRPr="0063361C" w:rsidRDefault="000E3224" w:rsidP="004759B8">
      <w:pPr>
        <w:widowControl w:val="0"/>
        <w:tabs>
          <w:tab w:val="num" w:pos="851"/>
        </w:tabs>
        <w:autoSpaceDE w:val="0"/>
        <w:autoSpaceDN w:val="0"/>
        <w:adjustRightInd w:val="0"/>
        <w:ind w:left="851"/>
        <w:rPr>
          <w:strike/>
          <w:szCs w:val="24"/>
          <w:highlight w:val="yellow"/>
        </w:rPr>
      </w:pPr>
      <w:r w:rsidRPr="0063361C">
        <w:rPr>
          <w:strike/>
          <w:szCs w:val="24"/>
          <w:highlight w:val="yellow"/>
        </w:rPr>
        <w:t>_____________________</w:t>
      </w:r>
    </w:p>
    <w:p w14:paraId="167469C9" w14:textId="6C2093A7" w:rsidR="000E3224" w:rsidRPr="0063361C" w:rsidRDefault="000E3224" w:rsidP="000E3224">
      <w:pPr>
        <w:spacing w:after="240"/>
        <w:ind w:left="851"/>
        <w:rPr>
          <w:strike/>
          <w:szCs w:val="24"/>
          <w:highlight w:val="yellow"/>
        </w:rPr>
      </w:pPr>
      <w:r w:rsidRPr="0063361C">
        <w:rPr>
          <w:strike/>
          <w:szCs w:val="24"/>
          <w:highlight w:val="yellow"/>
          <w:vertAlign w:val="superscript"/>
        </w:rPr>
        <w:t xml:space="preserve">16) </w:t>
      </w:r>
      <w:r w:rsidRPr="0063361C">
        <w:rPr>
          <w:rFonts w:cstheme="minorHAnsi"/>
          <w:strike/>
          <w:szCs w:val="24"/>
          <w:highlight w:val="yellow"/>
        </w:rPr>
        <w:t>Nařízení Evropského parlamentu a Rady (EU) č. 1169/2011, o poskytování informací o potravinách spotřebitelům.</w:t>
      </w:r>
      <w:r w:rsidRPr="0063361C">
        <w:rPr>
          <w:strike/>
          <w:szCs w:val="24"/>
          <w:highlight w:val="yellow"/>
        </w:rPr>
        <w:t>“.</w:t>
      </w:r>
    </w:p>
    <w:p w14:paraId="3180C141" w14:textId="7640A2E5" w:rsidR="00A42BA5" w:rsidRPr="0063361C" w:rsidRDefault="00A42BA5" w:rsidP="004759B8">
      <w:pPr>
        <w:widowControl w:val="0"/>
        <w:tabs>
          <w:tab w:val="num" w:pos="851"/>
        </w:tabs>
        <w:autoSpaceDE w:val="0"/>
        <w:autoSpaceDN w:val="0"/>
        <w:adjustRightInd w:val="0"/>
        <w:spacing w:before="240" w:after="240"/>
        <w:ind w:left="851" w:firstLine="142"/>
        <w:rPr>
          <w:bCs/>
          <w:i/>
          <w:iCs/>
          <w:strike/>
          <w:szCs w:val="24"/>
          <w:highlight w:val="yellow"/>
        </w:rPr>
      </w:pPr>
      <w:r w:rsidRPr="0063361C">
        <w:rPr>
          <w:bCs/>
          <w:i/>
          <w:iCs/>
          <w:strike/>
          <w:szCs w:val="24"/>
          <w:highlight w:val="yellow"/>
        </w:rPr>
        <w:t>CELEX: 31998L0006</w:t>
      </w:r>
    </w:p>
    <w:p w14:paraId="7DDA73ED" w14:textId="67E37959" w:rsidR="00DD1CBB" w:rsidRPr="0063361C" w:rsidRDefault="00DD1CBB" w:rsidP="004759B8">
      <w:pPr>
        <w:widowControl w:val="0"/>
        <w:tabs>
          <w:tab w:val="num" w:pos="851"/>
        </w:tabs>
        <w:autoSpaceDE w:val="0"/>
        <w:autoSpaceDN w:val="0"/>
        <w:adjustRightInd w:val="0"/>
        <w:spacing w:before="240" w:after="240"/>
        <w:ind w:left="851"/>
        <w:rPr>
          <w:strike/>
          <w:szCs w:val="24"/>
          <w:highlight w:val="yellow"/>
        </w:rPr>
      </w:pPr>
      <w:r w:rsidRPr="0063361C">
        <w:rPr>
          <w:strike/>
          <w:highlight w:val="yellow"/>
        </w:rPr>
        <w:t>Poznámky pod čarou č. 8d, 8e, 9a, 9b, 9c a 9d se zrušují.</w:t>
      </w:r>
    </w:p>
    <w:p w14:paraId="5E4F2F06" w14:textId="710BBE40" w:rsidR="004131D6" w:rsidRPr="0063361C" w:rsidRDefault="0063361C" w:rsidP="0063361C">
      <w:pPr>
        <w:pStyle w:val="Textbodu"/>
        <w:numPr>
          <w:ilvl w:val="0"/>
          <w:numId w:val="0"/>
        </w:numPr>
        <w:spacing w:before="120" w:after="120"/>
        <w:ind w:firstLine="284"/>
        <w:rPr>
          <w:strike/>
          <w:highlight w:val="yellow"/>
        </w:rPr>
      </w:pPr>
      <w:r w:rsidRPr="0063361C">
        <w:rPr>
          <w:b/>
          <w:strike/>
          <w:highlight w:val="yellow"/>
        </w:rPr>
        <w:t>26.</w:t>
      </w:r>
      <w:r w:rsidRPr="0063361C">
        <w:rPr>
          <w:strike/>
          <w:highlight w:val="yellow"/>
        </w:rPr>
        <w:t xml:space="preserve">    </w:t>
      </w:r>
      <w:r w:rsidR="004131D6" w:rsidRPr="0063361C">
        <w:rPr>
          <w:strike/>
          <w:highlight w:val="yellow"/>
        </w:rPr>
        <w:t>V § 13 se odstavec 9 zrušuje.</w:t>
      </w:r>
    </w:p>
    <w:p w14:paraId="1ECBD378" w14:textId="19981133" w:rsidR="004131D6" w:rsidRDefault="004131D6" w:rsidP="00182D49">
      <w:pPr>
        <w:pStyle w:val="Textbodu"/>
        <w:numPr>
          <w:ilvl w:val="0"/>
          <w:numId w:val="0"/>
        </w:numPr>
        <w:tabs>
          <w:tab w:val="num" w:pos="851"/>
        </w:tabs>
        <w:spacing w:before="120"/>
        <w:ind w:left="851" w:hanging="567"/>
        <w:rPr>
          <w:strike/>
        </w:rPr>
      </w:pPr>
      <w:r w:rsidRPr="0063361C">
        <w:rPr>
          <w:strike/>
          <w:highlight w:val="yellow"/>
        </w:rPr>
        <w:tab/>
        <w:t>Dosavadní odstavce 10 a 11 se označují jako odstavce 9 a 10.</w:t>
      </w:r>
    </w:p>
    <w:p w14:paraId="79D892DD" w14:textId="77777777" w:rsidR="0030651A" w:rsidRDefault="0030651A" w:rsidP="00182D49">
      <w:pPr>
        <w:pStyle w:val="Textbodu"/>
        <w:numPr>
          <w:ilvl w:val="0"/>
          <w:numId w:val="0"/>
        </w:numPr>
        <w:tabs>
          <w:tab w:val="num" w:pos="851"/>
        </w:tabs>
        <w:ind w:left="851" w:hanging="567"/>
        <w:rPr>
          <w:strike/>
        </w:rPr>
      </w:pPr>
    </w:p>
    <w:p w14:paraId="30D1885F" w14:textId="61D50F14" w:rsidR="006B093F" w:rsidRPr="004E7803" w:rsidRDefault="006B093F" w:rsidP="0030651A">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before="120" w:after="240"/>
        <w:rPr>
          <w:i/>
        </w:rPr>
      </w:pPr>
      <w:r w:rsidRPr="00DD0868">
        <w:rPr>
          <w:i/>
        </w:rPr>
        <w:t>V</w:t>
      </w:r>
      <w:r>
        <w:rPr>
          <w:i/>
        </w:rPr>
        <w:t> návaznosti na vypuštění stávajících bodů 23 až 26 následující body návrhu novely přečíslovat.</w:t>
      </w:r>
    </w:p>
    <w:p w14:paraId="2D81C74A" w14:textId="03964031" w:rsidR="0066663F" w:rsidRPr="009F73A2" w:rsidRDefault="00CD7BBE" w:rsidP="00A529F3">
      <w:pPr>
        <w:pStyle w:val="Textbodu"/>
        <w:numPr>
          <w:ilvl w:val="4"/>
          <w:numId w:val="37"/>
        </w:numPr>
        <w:tabs>
          <w:tab w:val="clear" w:pos="852"/>
        </w:tabs>
        <w:spacing w:before="120" w:after="240"/>
        <w:ind w:hanging="568"/>
      </w:pPr>
      <w:r>
        <w:t>§ 13a se včetně nadpisu a poznámky pod čarou č. 9e</w:t>
      </w:r>
      <w:r w:rsidR="0066663F" w:rsidRPr="009F73A2">
        <w:t xml:space="preserve"> zrušuje.</w:t>
      </w:r>
    </w:p>
    <w:p w14:paraId="4FF1D2B8" w14:textId="7A38E06A" w:rsidR="006C1DC7" w:rsidRPr="009F73A2" w:rsidRDefault="00D16301" w:rsidP="00541D20">
      <w:pPr>
        <w:pStyle w:val="Textbodu"/>
        <w:tabs>
          <w:tab w:val="clear" w:pos="852"/>
          <w:tab w:val="num" w:pos="851"/>
        </w:tabs>
        <w:spacing w:before="120" w:after="240"/>
        <w:ind w:left="851" w:hanging="567"/>
      </w:pPr>
      <w:r w:rsidRPr="009F73A2">
        <w:t>V § 14 odst</w:t>
      </w:r>
      <w:r w:rsidR="00CD7BBE">
        <w:t>avec</w:t>
      </w:r>
      <w:r w:rsidRPr="009F73A2">
        <w:t xml:space="preserve"> 1</w:t>
      </w:r>
      <w:r w:rsidR="001410CC" w:rsidRPr="009F73A2">
        <w:t xml:space="preserve"> </w:t>
      </w:r>
      <w:r w:rsidR="006C1DC7" w:rsidRPr="009F73A2">
        <w:t>zní:</w:t>
      </w:r>
    </w:p>
    <w:p w14:paraId="4264650C" w14:textId="5382EE2E" w:rsidR="006C1DC7" w:rsidRPr="009F73A2" w:rsidRDefault="00D977E8" w:rsidP="00C306F6">
      <w:pPr>
        <w:widowControl w:val="0"/>
        <w:tabs>
          <w:tab w:val="num" w:pos="851"/>
        </w:tabs>
        <w:autoSpaceDE w:val="0"/>
        <w:autoSpaceDN w:val="0"/>
        <w:adjustRightInd w:val="0"/>
        <w:spacing w:before="120" w:after="240"/>
        <w:ind w:left="851" w:hanging="567"/>
        <w:rPr>
          <w:szCs w:val="24"/>
        </w:rPr>
      </w:pPr>
      <w:r>
        <w:rPr>
          <w:szCs w:val="24"/>
        </w:rPr>
        <w:tab/>
      </w:r>
      <w:r w:rsidR="006C1DC7" w:rsidRPr="009F73A2">
        <w:rPr>
          <w:szCs w:val="24"/>
        </w:rPr>
        <w:t xml:space="preserve">„(1) </w:t>
      </w:r>
      <w:r w:rsidR="009C0464" w:rsidRPr="004E7803">
        <w:rPr>
          <w:strike/>
          <w:szCs w:val="24"/>
          <w:highlight w:val="yellow"/>
        </w:rPr>
        <w:t>Pověření zaměstnanci</w:t>
      </w:r>
      <w:r w:rsidR="009C0464" w:rsidRPr="009C0464">
        <w:rPr>
          <w:szCs w:val="24"/>
        </w:rPr>
        <w:t xml:space="preserve"> </w:t>
      </w:r>
      <w:r w:rsidR="004E7803" w:rsidRPr="004E7803">
        <w:rPr>
          <w:color w:val="FF0000"/>
          <w:szCs w:val="24"/>
          <w:highlight w:val="yellow"/>
        </w:rPr>
        <w:t>Zaměstnanci</w:t>
      </w:r>
      <w:r w:rsidR="004E7803">
        <w:rPr>
          <w:szCs w:val="24"/>
        </w:rPr>
        <w:t xml:space="preserve"> </w:t>
      </w:r>
      <w:r w:rsidR="009C0464" w:rsidRPr="009C0464">
        <w:rPr>
          <w:szCs w:val="24"/>
        </w:rPr>
        <w:t xml:space="preserve">cenových orgánů se při výkonu kontrolní činnosti </w:t>
      </w:r>
      <w:r w:rsidR="009C0464" w:rsidRPr="004E7803">
        <w:rPr>
          <w:strike/>
          <w:szCs w:val="24"/>
          <w:highlight w:val="yellow"/>
        </w:rPr>
        <w:t>podle tohoto zákona</w:t>
      </w:r>
      <w:r w:rsidR="009C0464" w:rsidRPr="009C0464">
        <w:rPr>
          <w:szCs w:val="24"/>
        </w:rPr>
        <w:t xml:space="preserve"> prokazují </w:t>
      </w:r>
      <w:r w:rsidR="009C0464" w:rsidRPr="00C306F6">
        <w:rPr>
          <w:strike/>
          <w:szCs w:val="24"/>
          <w:highlight w:val="yellow"/>
        </w:rPr>
        <w:t>průkazem</w:t>
      </w:r>
      <w:r w:rsidR="009C0464" w:rsidRPr="009C0464">
        <w:rPr>
          <w:szCs w:val="24"/>
        </w:rPr>
        <w:t xml:space="preserve"> </w:t>
      </w:r>
      <w:r w:rsidR="00C306F6" w:rsidRPr="00C306F6">
        <w:rPr>
          <w:color w:val="FF0000"/>
          <w:szCs w:val="24"/>
          <w:highlight w:val="yellow"/>
        </w:rPr>
        <w:t>pověřením</w:t>
      </w:r>
      <w:r w:rsidR="00C306F6">
        <w:rPr>
          <w:szCs w:val="24"/>
        </w:rPr>
        <w:t xml:space="preserve"> </w:t>
      </w:r>
      <w:r w:rsidR="009C0464" w:rsidRPr="009C0464">
        <w:rPr>
          <w:szCs w:val="24"/>
        </w:rPr>
        <w:t xml:space="preserve">vydaným </w:t>
      </w:r>
      <w:r w:rsidR="00C306F6" w:rsidRPr="00C306F6">
        <w:rPr>
          <w:color w:val="FF0000"/>
          <w:szCs w:val="24"/>
          <w:highlight w:val="yellow"/>
        </w:rPr>
        <w:t>ve formě průkazu</w:t>
      </w:r>
      <w:r w:rsidR="00C306F6">
        <w:rPr>
          <w:szCs w:val="24"/>
        </w:rPr>
        <w:t xml:space="preserve"> </w:t>
      </w:r>
      <w:r w:rsidR="009C0464" w:rsidRPr="009C0464">
        <w:rPr>
          <w:szCs w:val="24"/>
        </w:rPr>
        <w:t>příslušným kontrolním orgánem, který je dokladem o jejich pověření ke kontrole</w:t>
      </w:r>
      <w:r w:rsidR="00E814F1" w:rsidRPr="00DF253B">
        <w:rPr>
          <w:szCs w:val="24"/>
        </w:rPr>
        <w:t>, nebo písemným pověřením k jednotlivé kontrole</w:t>
      </w:r>
      <w:r w:rsidR="009C0464" w:rsidRPr="00DF253B">
        <w:rPr>
          <w:szCs w:val="24"/>
        </w:rPr>
        <w:t>.</w:t>
      </w:r>
      <w:r w:rsidR="009C0464">
        <w:rPr>
          <w:b/>
          <w:bCs/>
        </w:rPr>
        <w:t xml:space="preserve"> </w:t>
      </w:r>
      <w:r w:rsidR="00421EFF" w:rsidRPr="009F73A2">
        <w:rPr>
          <w:szCs w:val="24"/>
        </w:rPr>
        <w:t xml:space="preserve">Průkaz vydává </w:t>
      </w:r>
      <w:r w:rsidR="006C1DC7" w:rsidRPr="009F73A2">
        <w:rPr>
          <w:szCs w:val="24"/>
        </w:rPr>
        <w:t>cenový orgán, do jehož pů</w:t>
      </w:r>
      <w:r w:rsidR="00E64076">
        <w:rPr>
          <w:szCs w:val="24"/>
        </w:rPr>
        <w:t>sobnosti cenová kontrola náleží</w:t>
      </w:r>
      <w:r w:rsidR="006C1DC7" w:rsidRPr="009F73A2">
        <w:rPr>
          <w:szCs w:val="24"/>
        </w:rPr>
        <w:t xml:space="preserve">. </w:t>
      </w:r>
      <w:r w:rsidR="006C1DC7" w:rsidRPr="00C306F6">
        <w:rPr>
          <w:strike/>
          <w:szCs w:val="24"/>
          <w:highlight w:val="yellow"/>
        </w:rPr>
        <w:t>V</w:t>
      </w:r>
      <w:r w:rsidR="00DF253B" w:rsidRPr="00C306F6">
        <w:rPr>
          <w:strike/>
          <w:szCs w:val="24"/>
          <w:highlight w:val="yellow"/>
        </w:rPr>
        <w:t> </w:t>
      </w:r>
      <w:r w:rsidR="006C1DC7" w:rsidRPr="00C306F6">
        <w:rPr>
          <w:strike/>
          <w:szCs w:val="24"/>
          <w:highlight w:val="yellow"/>
        </w:rPr>
        <w:t>průkazu je uveden</w:t>
      </w:r>
      <w:r w:rsidR="008B7D18" w:rsidRPr="00C306F6">
        <w:rPr>
          <w:strike/>
          <w:szCs w:val="24"/>
          <w:highlight w:val="yellow"/>
        </w:rPr>
        <w:t xml:space="preserve"> </w:t>
      </w:r>
      <w:r w:rsidR="009024F4" w:rsidRPr="00C306F6">
        <w:rPr>
          <w:strike/>
          <w:szCs w:val="24"/>
          <w:highlight w:val="yellow"/>
        </w:rPr>
        <w:t xml:space="preserve">cenový </w:t>
      </w:r>
      <w:r w:rsidR="008B7D18" w:rsidRPr="00C306F6">
        <w:rPr>
          <w:strike/>
          <w:szCs w:val="24"/>
          <w:highlight w:val="yellow"/>
        </w:rPr>
        <w:t>orgán</w:t>
      </w:r>
      <w:r w:rsidR="00C306F6" w:rsidRPr="00575016">
        <w:rPr>
          <w:szCs w:val="24"/>
        </w:rPr>
        <w:t xml:space="preserve"> </w:t>
      </w:r>
      <w:r w:rsidR="00C306F6" w:rsidRPr="00C306F6">
        <w:rPr>
          <w:color w:val="FF0000"/>
          <w:szCs w:val="24"/>
          <w:highlight w:val="yellow"/>
        </w:rPr>
        <w:t>Průkaz obsahuje označení cenového orgánu</w:t>
      </w:r>
      <w:r w:rsidR="008B7D18" w:rsidRPr="009F73A2">
        <w:rPr>
          <w:szCs w:val="24"/>
        </w:rPr>
        <w:t>, který průkaz vydal,</w:t>
      </w:r>
      <w:r w:rsidR="006C1DC7" w:rsidRPr="009F73A2">
        <w:rPr>
          <w:szCs w:val="24"/>
        </w:rPr>
        <w:t xml:space="preserve"> jméno, </w:t>
      </w:r>
      <w:proofErr w:type="gramStart"/>
      <w:r w:rsidR="006C1DC7" w:rsidRPr="009F73A2">
        <w:rPr>
          <w:szCs w:val="24"/>
        </w:rPr>
        <w:t>příjmení</w:t>
      </w:r>
      <w:r w:rsidR="008B7D18" w:rsidRPr="00575016">
        <w:rPr>
          <w:szCs w:val="24"/>
        </w:rPr>
        <w:t xml:space="preserve"> </w:t>
      </w:r>
      <w:r w:rsidR="008B7D18" w:rsidRPr="00575016">
        <w:rPr>
          <w:strike/>
          <w:szCs w:val="24"/>
          <w:highlight w:val="yellow"/>
        </w:rPr>
        <w:t>a</w:t>
      </w:r>
      <w:r w:rsidR="00575016" w:rsidRPr="00575016">
        <w:rPr>
          <w:szCs w:val="24"/>
        </w:rPr>
        <w:t xml:space="preserve"> </w:t>
      </w:r>
      <w:r w:rsidR="00575016" w:rsidRPr="00575016">
        <w:rPr>
          <w:color w:val="FF0000"/>
          <w:szCs w:val="24"/>
          <w:highlight w:val="yellow"/>
        </w:rPr>
        <w:t>,</w:t>
      </w:r>
      <w:r w:rsidR="00575016" w:rsidRPr="00575016">
        <w:rPr>
          <w:strike/>
          <w:szCs w:val="24"/>
        </w:rPr>
        <w:t xml:space="preserve"> </w:t>
      </w:r>
      <w:r w:rsidR="006C1DC7" w:rsidRPr="00575016">
        <w:rPr>
          <w:strike/>
          <w:szCs w:val="24"/>
          <w:highlight w:val="yellow"/>
        </w:rPr>
        <w:t>funkce</w:t>
      </w:r>
      <w:proofErr w:type="gramEnd"/>
      <w:r w:rsidR="006C1DC7" w:rsidRPr="009F73A2">
        <w:rPr>
          <w:szCs w:val="24"/>
        </w:rPr>
        <w:t xml:space="preserve"> </w:t>
      </w:r>
      <w:r w:rsidR="00575016" w:rsidRPr="00575016">
        <w:rPr>
          <w:color w:val="FF0000"/>
          <w:szCs w:val="24"/>
          <w:highlight w:val="yellow"/>
        </w:rPr>
        <w:t>funkci a fotografii</w:t>
      </w:r>
      <w:r w:rsidR="00575016">
        <w:rPr>
          <w:szCs w:val="24"/>
        </w:rPr>
        <w:t xml:space="preserve"> </w:t>
      </w:r>
      <w:r w:rsidR="006C1DC7" w:rsidRPr="009F73A2">
        <w:rPr>
          <w:szCs w:val="24"/>
        </w:rPr>
        <w:t xml:space="preserve">osoby, kterou </w:t>
      </w:r>
      <w:r w:rsidR="005521AE" w:rsidRPr="009F73A2">
        <w:rPr>
          <w:szCs w:val="24"/>
        </w:rPr>
        <w:t>cenový</w:t>
      </w:r>
      <w:r w:rsidR="006C1DC7" w:rsidRPr="009F73A2">
        <w:rPr>
          <w:szCs w:val="24"/>
        </w:rPr>
        <w:t xml:space="preserve"> orgán pověřil výkonem kontroly, </w:t>
      </w:r>
      <w:r w:rsidR="00C306F6" w:rsidRPr="00C306F6">
        <w:rPr>
          <w:color w:val="FF0000"/>
          <w:szCs w:val="24"/>
          <w:highlight w:val="yellow"/>
        </w:rPr>
        <w:t>datum vydání,</w:t>
      </w:r>
      <w:r w:rsidR="00C306F6" w:rsidRPr="00C306F6">
        <w:rPr>
          <w:color w:val="FF0000"/>
          <w:szCs w:val="24"/>
        </w:rPr>
        <w:t xml:space="preserve"> </w:t>
      </w:r>
      <w:r w:rsidR="006C1DC7" w:rsidRPr="009F73A2">
        <w:rPr>
          <w:szCs w:val="24"/>
        </w:rPr>
        <w:t>rozsah oprávnění ke</w:t>
      </w:r>
      <w:r w:rsidR="00E44861" w:rsidRPr="009F73A2">
        <w:rPr>
          <w:szCs w:val="24"/>
        </w:rPr>
        <w:t> </w:t>
      </w:r>
      <w:r w:rsidR="006C1DC7" w:rsidRPr="009F73A2">
        <w:rPr>
          <w:szCs w:val="24"/>
        </w:rPr>
        <w:t>kontrole a</w:t>
      </w:r>
      <w:r w:rsidR="00421EFF" w:rsidRPr="009F73A2">
        <w:rPr>
          <w:szCs w:val="24"/>
        </w:rPr>
        <w:t> </w:t>
      </w:r>
      <w:r w:rsidR="006C1DC7" w:rsidRPr="009F73A2">
        <w:rPr>
          <w:szCs w:val="24"/>
        </w:rPr>
        <w:t>vymezení platnosti průkazu. Průkaz je opatřen otiskem úředního razítka a</w:t>
      </w:r>
      <w:r w:rsidR="004C11BF" w:rsidRPr="009F73A2">
        <w:rPr>
          <w:szCs w:val="24"/>
        </w:rPr>
        <w:t> </w:t>
      </w:r>
      <w:r w:rsidR="006C1DC7" w:rsidRPr="009F73A2">
        <w:rPr>
          <w:szCs w:val="24"/>
        </w:rPr>
        <w:t>podepsán osobou, která průkaz vydala s uvedením jejího jména</w:t>
      </w:r>
      <w:r w:rsidR="008B7D18" w:rsidRPr="009F73A2">
        <w:rPr>
          <w:szCs w:val="24"/>
        </w:rPr>
        <w:t>,</w:t>
      </w:r>
      <w:r w:rsidR="006C1DC7" w:rsidRPr="009F73A2">
        <w:rPr>
          <w:szCs w:val="24"/>
        </w:rPr>
        <w:t xml:space="preserve"> příjmení</w:t>
      </w:r>
      <w:r w:rsidR="008B7D18" w:rsidRPr="009F73A2">
        <w:rPr>
          <w:szCs w:val="24"/>
        </w:rPr>
        <w:t xml:space="preserve"> a funkce</w:t>
      </w:r>
      <w:r w:rsidR="006C1DC7" w:rsidRPr="009F73A2">
        <w:rPr>
          <w:szCs w:val="24"/>
        </w:rPr>
        <w:t>.“.</w:t>
      </w:r>
    </w:p>
    <w:p w14:paraId="50A2454A" w14:textId="7107A3A4" w:rsidR="00513517" w:rsidRDefault="00513517" w:rsidP="00541D20">
      <w:pPr>
        <w:pStyle w:val="Textbodu"/>
        <w:tabs>
          <w:tab w:val="clear" w:pos="852"/>
          <w:tab w:val="num" w:pos="851"/>
        </w:tabs>
        <w:spacing w:before="120" w:after="240"/>
        <w:ind w:left="851" w:hanging="567"/>
      </w:pPr>
      <w:r>
        <w:t xml:space="preserve">V § 14 odst. 2 písm. d) </w:t>
      </w:r>
      <w:r w:rsidRPr="00513517">
        <w:t> se slovo „účtu</w:t>
      </w:r>
      <w:hyperlink r:id="rId11" w:anchor="f5976839" w:history="1">
        <w:r w:rsidRPr="00513517">
          <w:rPr>
            <w:vertAlign w:val="superscript"/>
          </w:rPr>
          <w:t>13)</w:t>
        </w:r>
      </w:hyperlink>
      <w:r w:rsidRPr="00513517">
        <w:t>“</w:t>
      </w:r>
      <w:r>
        <w:t xml:space="preserve"> nahrazuje slovem „účtu“.</w:t>
      </w:r>
    </w:p>
    <w:p w14:paraId="7498AEC0" w14:textId="216B9511" w:rsidR="00513517" w:rsidRDefault="00513517" w:rsidP="00513517">
      <w:pPr>
        <w:pStyle w:val="Paragraf"/>
        <w:numPr>
          <w:ilvl w:val="0"/>
          <w:numId w:val="0"/>
        </w:numPr>
        <w:spacing w:after="240"/>
        <w:ind w:left="142" w:firstLine="709"/>
        <w:jc w:val="both"/>
      </w:pPr>
      <w:r w:rsidRPr="00DB048B">
        <w:t xml:space="preserve">Poznámka pod čarou č. </w:t>
      </w:r>
      <w:r>
        <w:t>13</w:t>
      </w:r>
      <w:r w:rsidRPr="00DB048B">
        <w:t xml:space="preserve"> se zrušuje.</w:t>
      </w:r>
    </w:p>
    <w:p w14:paraId="37425FC1" w14:textId="27E9B73F" w:rsidR="00575016" w:rsidRDefault="00575016" w:rsidP="00575016">
      <w:pPr>
        <w:pStyle w:val="Textodstavce"/>
        <w:numPr>
          <w:ilvl w:val="0"/>
          <w:numId w:val="0"/>
        </w:numPr>
        <w:ind w:left="143" w:firstLine="141"/>
        <w:rPr>
          <w:color w:val="FF0000"/>
        </w:rPr>
      </w:pPr>
      <w:r w:rsidRPr="00575016">
        <w:rPr>
          <w:b/>
          <w:color w:val="FF0000"/>
          <w:highlight w:val="yellow"/>
        </w:rPr>
        <w:t>X.</w:t>
      </w:r>
      <w:r w:rsidRPr="00575016">
        <w:rPr>
          <w:color w:val="FF0000"/>
          <w:highlight w:val="yellow"/>
        </w:rPr>
        <w:t xml:space="preserve"> </w:t>
      </w:r>
      <w:r>
        <w:rPr>
          <w:color w:val="FF0000"/>
          <w:highlight w:val="yellow"/>
        </w:rPr>
        <w:t xml:space="preserve">    </w:t>
      </w:r>
      <w:r w:rsidRPr="00575016">
        <w:rPr>
          <w:color w:val="FF0000"/>
          <w:highlight w:val="yellow"/>
        </w:rPr>
        <w:t>V § 14 se odstavec 4 zrušuje</w:t>
      </w:r>
      <w:r>
        <w:rPr>
          <w:color w:val="FF0000"/>
        </w:rPr>
        <w:t>.</w:t>
      </w:r>
    </w:p>
    <w:p w14:paraId="534C6997" w14:textId="698F1C36" w:rsidR="00575016" w:rsidRPr="00575016" w:rsidRDefault="00575016" w:rsidP="00182D49">
      <w:pPr>
        <w:pStyle w:val="Textodstavce"/>
        <w:numPr>
          <w:ilvl w:val="0"/>
          <w:numId w:val="0"/>
        </w:numPr>
        <w:spacing w:after="240"/>
        <w:ind w:left="142" w:firstLine="425"/>
        <w:rPr>
          <w:color w:val="FF0000"/>
        </w:rPr>
      </w:pPr>
      <w:r>
        <w:rPr>
          <w:color w:val="FF0000"/>
        </w:rPr>
        <w:tab/>
      </w:r>
      <w:r w:rsidRPr="00575016">
        <w:rPr>
          <w:color w:val="FF0000"/>
          <w:highlight w:val="yellow"/>
        </w:rPr>
        <w:t>D</w:t>
      </w:r>
      <w:r>
        <w:rPr>
          <w:color w:val="FF0000"/>
          <w:highlight w:val="yellow"/>
        </w:rPr>
        <w:t>osavadní odstavce</w:t>
      </w:r>
      <w:r w:rsidRPr="00575016">
        <w:rPr>
          <w:color w:val="FF0000"/>
          <w:highlight w:val="yellow"/>
        </w:rPr>
        <w:t xml:space="preserve"> 5</w:t>
      </w:r>
      <w:r>
        <w:rPr>
          <w:color w:val="FF0000"/>
          <w:highlight w:val="yellow"/>
        </w:rPr>
        <w:t xml:space="preserve"> a 6 se označuje jako 4 a 5</w:t>
      </w:r>
      <w:r w:rsidRPr="00575016">
        <w:rPr>
          <w:color w:val="FF0000"/>
          <w:highlight w:val="yellow"/>
        </w:rPr>
        <w:t>.</w:t>
      </w:r>
    </w:p>
    <w:p w14:paraId="4DED1E5E" w14:textId="48A81CCB" w:rsidR="00575016" w:rsidRPr="00575016" w:rsidRDefault="00575016" w:rsidP="0030651A">
      <w:pPr>
        <w:pStyle w:val="Textbodu"/>
        <w:numPr>
          <w:ilvl w:val="0"/>
          <w:numId w:val="0"/>
        </w:numPr>
        <w:pBdr>
          <w:top w:val="single" w:sz="4" w:space="1" w:color="auto"/>
          <w:left w:val="single" w:sz="4" w:space="4" w:color="auto"/>
          <w:bottom w:val="single" w:sz="4" w:space="1" w:color="auto"/>
          <w:right w:val="single" w:sz="4" w:space="4" w:color="auto"/>
        </w:pBdr>
        <w:shd w:val="clear" w:color="auto" w:fill="FFFF00"/>
        <w:spacing w:after="240"/>
        <w:rPr>
          <w:i/>
        </w:rPr>
      </w:pPr>
      <w:r w:rsidRPr="00DD0868">
        <w:rPr>
          <w:i/>
        </w:rPr>
        <w:t xml:space="preserve">V návaznosti </w:t>
      </w:r>
      <w:r>
        <w:rPr>
          <w:i/>
        </w:rPr>
        <w:t xml:space="preserve">na vložení nového bodu </w:t>
      </w:r>
      <w:r w:rsidRPr="00DD0868">
        <w:rPr>
          <w:i/>
        </w:rPr>
        <w:t>následující body návrhu novely přečíslovat.</w:t>
      </w:r>
    </w:p>
    <w:p w14:paraId="4E56448F" w14:textId="55291C85" w:rsidR="0074472E" w:rsidRPr="009F73A2" w:rsidRDefault="0074472E" w:rsidP="00541D20">
      <w:pPr>
        <w:pStyle w:val="Textbodu"/>
        <w:tabs>
          <w:tab w:val="clear" w:pos="852"/>
          <w:tab w:val="num" w:pos="851"/>
        </w:tabs>
        <w:spacing w:before="120" w:after="240"/>
        <w:ind w:left="851" w:hanging="567"/>
      </w:pPr>
      <w:r w:rsidRPr="009F73A2">
        <w:t xml:space="preserve">V § 14 odst. </w:t>
      </w:r>
      <w:r w:rsidRPr="00575016">
        <w:rPr>
          <w:strike/>
          <w:highlight w:val="yellow"/>
        </w:rPr>
        <w:t>5</w:t>
      </w:r>
      <w:r w:rsidRPr="009F73A2">
        <w:t xml:space="preserve"> </w:t>
      </w:r>
      <w:r w:rsidR="00575016" w:rsidRPr="00575016">
        <w:rPr>
          <w:color w:val="FF0000"/>
          <w:highlight w:val="yellow"/>
        </w:rPr>
        <w:t>4</w:t>
      </w:r>
      <w:r w:rsidR="00575016">
        <w:t xml:space="preserve"> </w:t>
      </w:r>
      <w:r w:rsidR="00864A3A">
        <w:t xml:space="preserve">větě poslední </w:t>
      </w:r>
      <w:r w:rsidRPr="009F73A2">
        <w:t>se slovo „kontrolní“ zrušuje.</w:t>
      </w:r>
    </w:p>
    <w:p w14:paraId="5657F66E" w14:textId="24155BD2" w:rsidR="00C73707" w:rsidRPr="009F73A2" w:rsidRDefault="00FD660A" w:rsidP="00541D20">
      <w:pPr>
        <w:pStyle w:val="Textbodu"/>
        <w:tabs>
          <w:tab w:val="clear" w:pos="852"/>
          <w:tab w:val="num" w:pos="851"/>
        </w:tabs>
        <w:spacing w:before="120" w:after="240"/>
        <w:ind w:left="851" w:hanging="567"/>
      </w:pPr>
      <w:r w:rsidRPr="009F73A2">
        <w:t xml:space="preserve">V </w:t>
      </w:r>
      <w:r w:rsidR="00C73707" w:rsidRPr="009F73A2">
        <w:t xml:space="preserve">§ 14 </w:t>
      </w:r>
      <w:r w:rsidR="0072429D" w:rsidRPr="009F73A2">
        <w:t xml:space="preserve">se </w:t>
      </w:r>
      <w:r w:rsidR="00C73707" w:rsidRPr="009F73A2">
        <w:t xml:space="preserve">odstavec </w:t>
      </w:r>
      <w:r w:rsidR="00C73707" w:rsidRPr="00575016">
        <w:rPr>
          <w:strike/>
          <w:highlight w:val="yellow"/>
        </w:rPr>
        <w:t>6</w:t>
      </w:r>
      <w:r w:rsidR="00575016">
        <w:t xml:space="preserve"> </w:t>
      </w:r>
      <w:r w:rsidR="00575016" w:rsidRPr="00575016">
        <w:rPr>
          <w:color w:val="FF0000"/>
          <w:highlight w:val="yellow"/>
        </w:rPr>
        <w:t>5</w:t>
      </w:r>
      <w:r w:rsidR="0072429D" w:rsidRPr="009F73A2">
        <w:t xml:space="preserve"> zrušuje.</w:t>
      </w:r>
    </w:p>
    <w:p w14:paraId="21E6C129" w14:textId="153E022C" w:rsidR="00C73707" w:rsidRPr="008E79B8" w:rsidRDefault="00C73707" w:rsidP="00541D20">
      <w:pPr>
        <w:pStyle w:val="Textbodu"/>
        <w:tabs>
          <w:tab w:val="clear" w:pos="852"/>
          <w:tab w:val="num" w:pos="851"/>
        </w:tabs>
        <w:spacing w:before="120" w:after="240"/>
        <w:ind w:left="851" w:hanging="567"/>
      </w:pPr>
      <w:r w:rsidRPr="008E79B8">
        <w:t xml:space="preserve">Za § 14 se vkládá nový § 14a, který </w:t>
      </w:r>
      <w:r w:rsidR="009024F4" w:rsidRPr="008E79B8">
        <w:t>včetně nadpis</w:t>
      </w:r>
      <w:r w:rsidR="00351352">
        <w:t>u</w:t>
      </w:r>
      <w:r w:rsidR="009024F4" w:rsidRPr="008E79B8">
        <w:t xml:space="preserve"> </w:t>
      </w:r>
      <w:r w:rsidRPr="008E79B8">
        <w:t>zní:</w:t>
      </w:r>
    </w:p>
    <w:p w14:paraId="4544736A" w14:textId="028CD8D5" w:rsidR="005941DE" w:rsidRPr="009F73A2" w:rsidRDefault="005941DE" w:rsidP="00D977E8">
      <w:pPr>
        <w:widowControl w:val="0"/>
        <w:tabs>
          <w:tab w:val="num" w:pos="851"/>
        </w:tabs>
        <w:autoSpaceDE w:val="0"/>
        <w:autoSpaceDN w:val="0"/>
        <w:adjustRightInd w:val="0"/>
        <w:spacing w:before="120" w:after="120"/>
        <w:ind w:left="851" w:hanging="567"/>
        <w:jc w:val="center"/>
      </w:pPr>
      <w:r w:rsidRPr="009F73A2">
        <w:t>„§ 14a</w:t>
      </w:r>
    </w:p>
    <w:p w14:paraId="0312DD24" w14:textId="2ACD479E" w:rsidR="009024F4" w:rsidRPr="009F73A2" w:rsidRDefault="009024F4" w:rsidP="00D977E8">
      <w:pPr>
        <w:widowControl w:val="0"/>
        <w:tabs>
          <w:tab w:val="num" w:pos="851"/>
        </w:tabs>
        <w:autoSpaceDE w:val="0"/>
        <w:autoSpaceDN w:val="0"/>
        <w:adjustRightInd w:val="0"/>
        <w:spacing w:before="120" w:after="240"/>
        <w:ind w:left="851" w:hanging="567"/>
        <w:jc w:val="center"/>
        <w:rPr>
          <w:b/>
        </w:rPr>
      </w:pPr>
      <w:r w:rsidRPr="009F73A2">
        <w:rPr>
          <w:b/>
        </w:rPr>
        <w:t>Opatření k nápravě</w:t>
      </w:r>
    </w:p>
    <w:p w14:paraId="138264AA" w14:textId="212904AA" w:rsidR="000870AB" w:rsidRPr="009F73A2" w:rsidRDefault="00D977E8" w:rsidP="00D977E8">
      <w:pPr>
        <w:pStyle w:val="Textodstavce"/>
        <w:numPr>
          <w:ilvl w:val="0"/>
          <w:numId w:val="0"/>
        </w:numPr>
        <w:tabs>
          <w:tab w:val="num" w:pos="851"/>
        </w:tabs>
        <w:ind w:left="851" w:hanging="567"/>
      </w:pPr>
      <w:r>
        <w:tab/>
      </w:r>
      <w:r w:rsidR="00E44861" w:rsidRPr="009F73A2">
        <w:t xml:space="preserve">(1) </w:t>
      </w:r>
      <w:r w:rsidR="005941DE" w:rsidRPr="009F73A2">
        <w:t>Na základě zjištění porušení právních předpisů mohou cenové orgány</w:t>
      </w:r>
      <w:r w:rsidR="005941DE" w:rsidRPr="00871549">
        <w:rPr>
          <w:strike/>
          <w:highlight w:val="yellow"/>
        </w:rPr>
        <w:t>, které jsou podle tohoto zákona</w:t>
      </w:r>
      <w:r w:rsidR="005941DE" w:rsidRPr="009F73A2">
        <w:t xml:space="preserve"> příslušné </w:t>
      </w:r>
      <w:r w:rsidR="00FC6213" w:rsidRPr="009F73A2">
        <w:t>k cenové kontrole</w:t>
      </w:r>
      <w:r w:rsidR="0087503F" w:rsidRPr="00871549">
        <w:rPr>
          <w:strike/>
          <w:highlight w:val="yellow"/>
        </w:rPr>
        <w:t>,</w:t>
      </w:r>
      <w:r w:rsidR="00ED4B43" w:rsidRPr="009F73A2">
        <w:t xml:space="preserve"> ukládat</w:t>
      </w:r>
      <w:r w:rsidR="005941DE" w:rsidRPr="009F73A2">
        <w:t xml:space="preserve"> </w:t>
      </w:r>
      <w:r w:rsidR="00ED4B43" w:rsidRPr="009F73A2">
        <w:t>opatření k nápravě, jejichž účelem je odstranění protiprávního stavu</w:t>
      </w:r>
      <w:r w:rsidR="008B7D18" w:rsidRPr="009F73A2">
        <w:t>. Přitom</w:t>
      </w:r>
      <w:r w:rsidR="003762C0" w:rsidRPr="009F73A2">
        <w:t xml:space="preserve"> </w:t>
      </w:r>
      <w:r w:rsidR="00ED4B43" w:rsidRPr="009F73A2">
        <w:t>stanoví přiměřenou lhůtu nebo jiné nutné podmínky k zajištění jejich splnění</w:t>
      </w:r>
      <w:r w:rsidR="000870AB" w:rsidRPr="009F73A2">
        <w:t>.</w:t>
      </w:r>
    </w:p>
    <w:p w14:paraId="7D6D295E" w14:textId="3F955743" w:rsidR="005941DE" w:rsidRPr="009F73A2" w:rsidRDefault="00D977E8" w:rsidP="00D977E8">
      <w:pPr>
        <w:pStyle w:val="Textodstavce"/>
        <w:numPr>
          <w:ilvl w:val="0"/>
          <w:numId w:val="0"/>
        </w:numPr>
        <w:tabs>
          <w:tab w:val="num" w:pos="851"/>
        </w:tabs>
        <w:ind w:left="851" w:hanging="567"/>
      </w:pPr>
      <w:r>
        <w:tab/>
      </w:r>
      <w:r w:rsidR="00E44861" w:rsidRPr="009F73A2">
        <w:t xml:space="preserve">(2) </w:t>
      </w:r>
      <w:r w:rsidR="000870AB" w:rsidRPr="00871549">
        <w:rPr>
          <w:strike/>
          <w:highlight w:val="yellow"/>
        </w:rPr>
        <w:t>P</w:t>
      </w:r>
      <w:r w:rsidR="00ED4B43" w:rsidRPr="00871549">
        <w:rPr>
          <w:strike/>
          <w:highlight w:val="yellow"/>
        </w:rPr>
        <w:t>ovinnosti</w:t>
      </w:r>
      <w:r w:rsidR="00ED4B43" w:rsidRPr="009F73A2">
        <w:t xml:space="preserve"> </w:t>
      </w:r>
      <w:r w:rsidR="00871549" w:rsidRPr="00871549">
        <w:rPr>
          <w:color w:val="FF0000"/>
          <w:highlight w:val="yellow"/>
        </w:rPr>
        <w:t>Povinnost</w:t>
      </w:r>
      <w:r w:rsidR="00871549" w:rsidRPr="00871549">
        <w:rPr>
          <w:color w:val="FF0000"/>
        </w:rPr>
        <w:t xml:space="preserve"> </w:t>
      </w:r>
      <w:r w:rsidR="00ED4B43" w:rsidRPr="009F73A2">
        <w:t>plynoucí z opatření k</w:t>
      </w:r>
      <w:r w:rsidR="00AB77AC">
        <w:t> </w:t>
      </w:r>
      <w:r w:rsidR="00ED4B43" w:rsidRPr="009F73A2">
        <w:t>nápravě</w:t>
      </w:r>
      <w:r w:rsidR="00AB77AC">
        <w:t xml:space="preserve"> </w:t>
      </w:r>
      <w:r w:rsidR="00AB77AC" w:rsidRPr="00DB2CF5">
        <w:rPr>
          <w:strike/>
          <w:highlight w:val="yellow"/>
        </w:rPr>
        <w:t>uložené</w:t>
      </w:r>
      <w:r w:rsidR="00ED4B43" w:rsidRPr="009F73A2">
        <w:t xml:space="preserve"> </w:t>
      </w:r>
      <w:r w:rsidR="00DB2CF5" w:rsidRPr="00DB2CF5">
        <w:rPr>
          <w:color w:val="FF0000"/>
          <w:highlight w:val="yellow"/>
        </w:rPr>
        <w:t>uložená</w:t>
      </w:r>
      <w:r w:rsidR="00DB2CF5">
        <w:t xml:space="preserve"> </w:t>
      </w:r>
      <w:r w:rsidR="00ED4B43" w:rsidRPr="009F73A2">
        <w:t xml:space="preserve">původci protiprávního stavu </w:t>
      </w:r>
      <w:proofErr w:type="gramStart"/>
      <w:r w:rsidR="00ED4B43" w:rsidRPr="00871549">
        <w:rPr>
          <w:strike/>
          <w:highlight w:val="yellow"/>
        </w:rPr>
        <w:t>přecházejí</w:t>
      </w:r>
      <w:r w:rsidR="00ED4B43" w:rsidRPr="009F73A2">
        <w:t xml:space="preserve"> </w:t>
      </w:r>
      <w:r w:rsidR="00871549" w:rsidRPr="00871549">
        <w:rPr>
          <w:color w:val="FF0000"/>
          <w:highlight w:val="yellow"/>
        </w:rPr>
        <w:t>přechází</w:t>
      </w:r>
      <w:proofErr w:type="gramEnd"/>
      <w:r w:rsidR="00871549">
        <w:t xml:space="preserve"> </w:t>
      </w:r>
      <w:r w:rsidR="00ED4B43" w:rsidRPr="009F73A2">
        <w:t>na</w:t>
      </w:r>
      <w:r w:rsidR="00D61D25" w:rsidRPr="009F73A2">
        <w:t> </w:t>
      </w:r>
      <w:r w:rsidR="00ED4B43" w:rsidRPr="009F73A2">
        <w:t xml:space="preserve">jeho </w:t>
      </w:r>
      <w:r w:rsidR="00ED4B43" w:rsidRPr="004E7803">
        <w:rPr>
          <w:strike/>
          <w:highlight w:val="yellow"/>
        </w:rPr>
        <w:t>právního</w:t>
      </w:r>
      <w:r w:rsidR="00ED4B43" w:rsidRPr="009F73A2">
        <w:t xml:space="preserve"> </w:t>
      </w:r>
      <w:r w:rsidR="004E7803" w:rsidRPr="004E7803">
        <w:rPr>
          <w:color w:val="FF0000"/>
          <w:highlight w:val="yellow"/>
        </w:rPr>
        <w:t>právní</w:t>
      </w:r>
      <w:r w:rsidR="004E7803">
        <w:t xml:space="preserve"> </w:t>
      </w:r>
      <w:r w:rsidR="00ED4B43" w:rsidRPr="009F73A2">
        <w:t xml:space="preserve">nástupce. </w:t>
      </w:r>
      <w:r w:rsidR="00ED4B43" w:rsidRPr="004F3C10">
        <w:rPr>
          <w:strike/>
          <w:highlight w:val="yellow"/>
        </w:rPr>
        <w:t>Je-li právních nástupců více, odpovídají za</w:t>
      </w:r>
      <w:r w:rsidR="000D332C" w:rsidRPr="004F3C10">
        <w:rPr>
          <w:strike/>
          <w:highlight w:val="yellow"/>
        </w:rPr>
        <w:t> </w:t>
      </w:r>
      <w:r w:rsidR="00ED4B43" w:rsidRPr="004F3C10">
        <w:rPr>
          <w:strike/>
          <w:highlight w:val="yellow"/>
        </w:rPr>
        <w:t>splnění povinnosti vyplývající z opatření k nápravě společně a nerozdílně.</w:t>
      </w:r>
    </w:p>
    <w:p w14:paraId="75AC003C" w14:textId="1E042C31" w:rsidR="000870AB" w:rsidRPr="009F73A2" w:rsidRDefault="00D977E8" w:rsidP="00D977E8">
      <w:pPr>
        <w:pStyle w:val="Textodstavce"/>
        <w:numPr>
          <w:ilvl w:val="0"/>
          <w:numId w:val="0"/>
        </w:numPr>
        <w:tabs>
          <w:tab w:val="num" w:pos="851"/>
        </w:tabs>
        <w:ind w:left="851" w:hanging="567"/>
      </w:pPr>
      <w:r>
        <w:tab/>
      </w:r>
      <w:r w:rsidR="00E44861" w:rsidRPr="009F73A2">
        <w:t xml:space="preserve">(3) </w:t>
      </w:r>
      <w:r w:rsidR="000870AB" w:rsidRPr="009F73A2">
        <w:t xml:space="preserve">Splnění </w:t>
      </w:r>
      <w:r w:rsidR="000870AB" w:rsidRPr="00871549">
        <w:rPr>
          <w:strike/>
          <w:highlight w:val="yellow"/>
        </w:rPr>
        <w:t>povinnost</w:t>
      </w:r>
      <w:r w:rsidR="00E4158E" w:rsidRPr="00871549">
        <w:rPr>
          <w:strike/>
          <w:highlight w:val="yellow"/>
        </w:rPr>
        <w:t>í</w:t>
      </w:r>
      <w:r w:rsidR="000870AB" w:rsidRPr="00871549">
        <w:rPr>
          <w:strike/>
          <w:highlight w:val="yellow"/>
        </w:rPr>
        <w:t xml:space="preserve"> plynoucí</w:t>
      </w:r>
      <w:r w:rsidR="00E4158E" w:rsidRPr="00871549">
        <w:rPr>
          <w:strike/>
          <w:highlight w:val="yellow"/>
        </w:rPr>
        <w:t>ch</w:t>
      </w:r>
      <w:r w:rsidR="000870AB" w:rsidRPr="00871549">
        <w:rPr>
          <w:strike/>
          <w:highlight w:val="yellow"/>
        </w:rPr>
        <w:t xml:space="preserve"> z opatření k nápravě ulože</w:t>
      </w:r>
      <w:r w:rsidR="00B76825" w:rsidRPr="00871549">
        <w:rPr>
          <w:strike/>
          <w:highlight w:val="yellow"/>
        </w:rPr>
        <w:t>ných</w:t>
      </w:r>
      <w:r w:rsidR="000870AB" w:rsidRPr="009F73A2">
        <w:t xml:space="preserve"> </w:t>
      </w:r>
      <w:r w:rsidR="00871549" w:rsidRPr="00871549">
        <w:rPr>
          <w:color w:val="FF0000"/>
          <w:highlight w:val="yellow"/>
        </w:rPr>
        <w:t>povinnosti</w:t>
      </w:r>
      <w:r w:rsidR="00871549">
        <w:t xml:space="preserve"> </w:t>
      </w:r>
      <w:r w:rsidR="006E1166">
        <w:t>po</w:t>
      </w:r>
      <w:r w:rsidR="000870AB" w:rsidRPr="009F73A2">
        <w:t>dle odstavce 1 vymáhá</w:t>
      </w:r>
      <w:r w:rsidR="005B2DC1">
        <w:t xml:space="preserve"> cenový orgán, který opatření k </w:t>
      </w:r>
      <w:r w:rsidR="000870AB" w:rsidRPr="009F73A2">
        <w:t xml:space="preserve">nápravě uložil, </w:t>
      </w:r>
      <w:r w:rsidR="000870AB" w:rsidRPr="00871549">
        <w:rPr>
          <w:strike/>
          <w:highlight w:val="yellow"/>
        </w:rPr>
        <w:t>ukládáním donucovacích pokut</w:t>
      </w:r>
      <w:r w:rsidR="00871549">
        <w:t xml:space="preserve"> </w:t>
      </w:r>
      <w:r w:rsidR="00871549" w:rsidRPr="00871549">
        <w:rPr>
          <w:color w:val="FF0000"/>
          <w:highlight w:val="yellow"/>
        </w:rPr>
        <w:t>uložením donucovací pokuty</w:t>
      </w:r>
      <w:r w:rsidR="000870AB" w:rsidRPr="009F73A2">
        <w:t>.</w:t>
      </w:r>
    </w:p>
    <w:p w14:paraId="326E3DEE" w14:textId="2E80867A" w:rsidR="00784AE8" w:rsidRPr="00784AE8" w:rsidRDefault="00D977E8" w:rsidP="008B76E0">
      <w:pPr>
        <w:widowControl w:val="0"/>
        <w:tabs>
          <w:tab w:val="num" w:pos="851"/>
        </w:tabs>
        <w:autoSpaceDE w:val="0"/>
        <w:autoSpaceDN w:val="0"/>
        <w:adjustRightInd w:val="0"/>
        <w:spacing w:after="240"/>
        <w:ind w:left="851" w:hanging="567"/>
        <w:rPr>
          <w:szCs w:val="24"/>
        </w:rPr>
      </w:pPr>
      <w:r>
        <w:tab/>
      </w:r>
      <w:r w:rsidR="00E44861" w:rsidRPr="009F73A2">
        <w:t xml:space="preserve">(4) </w:t>
      </w:r>
      <w:r w:rsidR="00E4158E" w:rsidRPr="009F73A2">
        <w:t xml:space="preserve">Donucovací </w:t>
      </w:r>
      <w:r w:rsidR="00E4158E" w:rsidRPr="003B4B8D">
        <w:rPr>
          <w:strike/>
          <w:highlight w:val="yellow"/>
        </w:rPr>
        <w:t>pokuty</w:t>
      </w:r>
      <w:r w:rsidR="00E4158E" w:rsidRPr="009F73A2">
        <w:t xml:space="preserve"> </w:t>
      </w:r>
      <w:r w:rsidR="003B4B8D" w:rsidRPr="003B4B8D">
        <w:rPr>
          <w:color w:val="FF0000"/>
          <w:highlight w:val="yellow"/>
        </w:rPr>
        <w:t>pokutu</w:t>
      </w:r>
      <w:r w:rsidR="003B4B8D">
        <w:t xml:space="preserve"> </w:t>
      </w:r>
      <w:r w:rsidR="00E4158E" w:rsidRPr="009F73A2">
        <w:t xml:space="preserve">lze </w:t>
      </w:r>
      <w:r w:rsidR="00E4158E" w:rsidRPr="003B4B8D">
        <w:rPr>
          <w:strike/>
          <w:highlight w:val="yellow"/>
        </w:rPr>
        <w:t>ukládat</w:t>
      </w:r>
      <w:r w:rsidR="00E4158E" w:rsidRPr="009F73A2">
        <w:t xml:space="preserve"> </w:t>
      </w:r>
      <w:r w:rsidR="003B4B8D" w:rsidRPr="003B4B8D">
        <w:rPr>
          <w:color w:val="FF0000"/>
          <w:highlight w:val="yellow"/>
        </w:rPr>
        <w:t>uložit</w:t>
      </w:r>
      <w:r w:rsidR="003B4B8D">
        <w:t xml:space="preserve"> </w:t>
      </w:r>
      <w:r w:rsidR="00E4158E" w:rsidRPr="009F73A2">
        <w:t>opakovaně. Výš</w:t>
      </w:r>
      <w:r w:rsidR="00784AE8">
        <w:t xml:space="preserve">e jednotlivé donucovací pokuty </w:t>
      </w:r>
      <w:r w:rsidR="00784AE8" w:rsidRPr="00784AE8">
        <w:rPr>
          <w:szCs w:val="24"/>
        </w:rPr>
        <w:t>nesmí přesahovat 1 000 000 Kč.“.</w:t>
      </w:r>
    </w:p>
    <w:p w14:paraId="0C850C4E" w14:textId="2AAE7B0F" w:rsidR="00076308" w:rsidRPr="009F73A2" w:rsidRDefault="009A5E03" w:rsidP="00D8142F">
      <w:pPr>
        <w:pStyle w:val="Textbodu"/>
        <w:tabs>
          <w:tab w:val="clear" w:pos="852"/>
          <w:tab w:val="num" w:pos="851"/>
        </w:tabs>
        <w:spacing w:before="120" w:after="240"/>
        <w:ind w:left="851" w:hanging="567"/>
      </w:pPr>
      <w:r>
        <w:t xml:space="preserve">V </w:t>
      </w:r>
      <w:r w:rsidR="00076308" w:rsidRPr="009F73A2">
        <w:t>§ 16 odst</w:t>
      </w:r>
      <w:r w:rsidR="0035234B" w:rsidRPr="009F73A2">
        <w:t xml:space="preserve">avec </w:t>
      </w:r>
      <w:r w:rsidR="00076308" w:rsidRPr="009F73A2">
        <w:t>1 zní:</w:t>
      </w:r>
    </w:p>
    <w:p w14:paraId="22C4FF54" w14:textId="1C91F079" w:rsidR="00076308" w:rsidRPr="009F73A2" w:rsidRDefault="00D977E8" w:rsidP="00D977E8">
      <w:pPr>
        <w:pStyle w:val="Textodstavce"/>
        <w:numPr>
          <w:ilvl w:val="0"/>
          <w:numId w:val="0"/>
        </w:numPr>
        <w:tabs>
          <w:tab w:val="num" w:pos="851"/>
        </w:tabs>
        <w:ind w:left="851" w:hanging="567"/>
      </w:pPr>
      <w:r>
        <w:tab/>
      </w:r>
      <w:r w:rsidR="00EB69EC" w:rsidRPr="009F73A2">
        <w:t>„</w:t>
      </w:r>
      <w:r w:rsidR="00076308" w:rsidRPr="009F73A2">
        <w:t>(1) Fyzická, právnická nebo podnikající fyzická osoba se jako prodávající dopustí přestupku tím, že</w:t>
      </w:r>
    </w:p>
    <w:p w14:paraId="336F4F34" w14:textId="4D6CFC38" w:rsidR="00772B1E" w:rsidRPr="009F73A2" w:rsidRDefault="00D977E8" w:rsidP="00D977E8">
      <w:pPr>
        <w:pStyle w:val="Textodstavce"/>
        <w:numPr>
          <w:ilvl w:val="0"/>
          <w:numId w:val="0"/>
        </w:numPr>
        <w:tabs>
          <w:tab w:val="num" w:pos="851"/>
        </w:tabs>
        <w:ind w:left="851" w:hanging="567"/>
      </w:pPr>
      <w:r>
        <w:tab/>
      </w:r>
      <w:r w:rsidR="00076308" w:rsidRPr="009F73A2">
        <w:t>a)</w:t>
      </w:r>
      <w:r w:rsidR="00772B1E" w:rsidRPr="009F73A2">
        <w:t xml:space="preserve"> </w:t>
      </w:r>
      <w:r w:rsidR="00A0030F">
        <w:t>uplatňuje</w:t>
      </w:r>
      <w:r w:rsidR="00772B1E" w:rsidRPr="009F73A2">
        <w:t xml:space="preserve"> cenu ve výši, která není v souladu s cenou úředně stanovenou podle § 5 odst. 1,</w:t>
      </w:r>
    </w:p>
    <w:p w14:paraId="013D03AE" w14:textId="74CC4E2B" w:rsidR="00076308" w:rsidRPr="009F73A2" w:rsidRDefault="00D977E8" w:rsidP="00D977E8">
      <w:pPr>
        <w:pStyle w:val="Textodstavce"/>
        <w:numPr>
          <w:ilvl w:val="0"/>
          <w:numId w:val="0"/>
        </w:numPr>
        <w:tabs>
          <w:tab w:val="num" w:pos="851"/>
        </w:tabs>
        <w:ind w:left="851" w:hanging="567"/>
      </w:pPr>
      <w:r>
        <w:tab/>
      </w:r>
      <w:r w:rsidR="00772B1E" w:rsidRPr="009F73A2">
        <w:t xml:space="preserve">b) nedodrží </w:t>
      </w:r>
      <w:r w:rsidR="00772B1E" w:rsidRPr="005B2DC1">
        <w:rPr>
          <w:strike/>
          <w:highlight w:val="yellow"/>
        </w:rPr>
        <w:t>věcné</w:t>
      </w:r>
      <w:r w:rsidR="00772B1E" w:rsidRPr="009F73A2">
        <w:t xml:space="preserve"> podmínky</w:t>
      </w:r>
      <w:r w:rsidR="00772B1E" w:rsidRPr="005B2DC1">
        <w:rPr>
          <w:strike/>
          <w:highlight w:val="yellow"/>
        </w:rPr>
        <w:t>, pravidla nebo postupy pro stanovení úředních cen</w:t>
      </w:r>
      <w:r w:rsidR="00FD354C" w:rsidRPr="005B2DC1">
        <w:rPr>
          <w:strike/>
          <w:highlight w:val="yellow"/>
        </w:rPr>
        <w:t xml:space="preserve"> a</w:t>
      </w:r>
      <w:r w:rsidR="00B830E0" w:rsidRPr="005B2DC1">
        <w:rPr>
          <w:strike/>
          <w:highlight w:val="yellow"/>
        </w:rPr>
        <w:t> </w:t>
      </w:r>
      <w:r w:rsidR="00772B1E" w:rsidRPr="005B2DC1">
        <w:rPr>
          <w:strike/>
          <w:highlight w:val="yellow"/>
        </w:rPr>
        <w:t>jejich změn</w:t>
      </w:r>
      <w:r w:rsidR="00772B1E" w:rsidRPr="009F73A2">
        <w:t xml:space="preserve">, </w:t>
      </w:r>
      <w:r w:rsidR="00F062BD" w:rsidRPr="009F73A2">
        <w:t xml:space="preserve">které jsou </w:t>
      </w:r>
      <w:r w:rsidR="00772B1E" w:rsidRPr="009F73A2">
        <w:t xml:space="preserve">stanovené cenovými orgány podle § 5 odst. </w:t>
      </w:r>
      <w:r w:rsidR="002C7565" w:rsidRPr="005B2DC1">
        <w:rPr>
          <w:strike/>
          <w:highlight w:val="yellow"/>
        </w:rPr>
        <w:t>2</w:t>
      </w:r>
      <w:r w:rsidR="005B2DC1">
        <w:t xml:space="preserve"> </w:t>
      </w:r>
      <w:r w:rsidR="005B2DC1" w:rsidRPr="005B2DC1">
        <w:rPr>
          <w:color w:val="FF0000"/>
          <w:highlight w:val="yellow"/>
        </w:rPr>
        <w:t>3</w:t>
      </w:r>
      <w:r w:rsidR="00772B1E" w:rsidRPr="009F73A2">
        <w:t>,</w:t>
      </w:r>
    </w:p>
    <w:p w14:paraId="38993DBD" w14:textId="23615C9C" w:rsidR="00076308" w:rsidRPr="009F73A2" w:rsidRDefault="00D977E8" w:rsidP="00D977E8">
      <w:pPr>
        <w:pStyle w:val="Textodstavce"/>
        <w:numPr>
          <w:ilvl w:val="0"/>
          <w:numId w:val="0"/>
        </w:numPr>
        <w:tabs>
          <w:tab w:val="num" w:pos="851"/>
        </w:tabs>
        <w:ind w:left="851" w:hanging="567"/>
      </w:pPr>
      <w:r>
        <w:tab/>
      </w:r>
      <w:r w:rsidR="00772B1E" w:rsidRPr="009F73A2">
        <w:t>c</w:t>
      </w:r>
      <w:r w:rsidR="00076308" w:rsidRPr="009F73A2">
        <w:t xml:space="preserve">) </w:t>
      </w:r>
      <w:r w:rsidR="00A0030F">
        <w:t>uplatňuje</w:t>
      </w:r>
      <w:r w:rsidR="00076308" w:rsidRPr="009F73A2">
        <w:t xml:space="preserve"> cenu, jejíž výše nebo kalkulace není v souladu s</w:t>
      </w:r>
      <w:r w:rsidR="00166544" w:rsidRPr="009F73A2">
        <w:t> </w:t>
      </w:r>
      <w:r w:rsidR="00076308" w:rsidRPr="009F73A2">
        <w:t>podmínkami věcného usm</w:t>
      </w:r>
      <w:r w:rsidR="00A0030F">
        <w:t xml:space="preserve">ěrňování cen podle § 6 </w:t>
      </w:r>
      <w:r w:rsidR="00A0030F" w:rsidRPr="005B2DC1">
        <w:rPr>
          <w:strike/>
          <w:highlight w:val="yellow"/>
        </w:rPr>
        <w:t>odst. 1</w:t>
      </w:r>
      <w:r w:rsidR="006615A5" w:rsidRPr="009F73A2">
        <w:t>,</w:t>
      </w:r>
    </w:p>
    <w:p w14:paraId="0ADC256D" w14:textId="713A2D93" w:rsidR="00076308" w:rsidRPr="009F73A2" w:rsidRDefault="00D977E8" w:rsidP="00D977E8">
      <w:pPr>
        <w:pStyle w:val="Textodstavce"/>
        <w:numPr>
          <w:ilvl w:val="0"/>
          <w:numId w:val="0"/>
        </w:numPr>
        <w:tabs>
          <w:tab w:val="num" w:pos="851"/>
        </w:tabs>
        <w:ind w:left="851" w:hanging="567"/>
      </w:pPr>
      <w:r>
        <w:tab/>
      </w:r>
      <w:r w:rsidR="00DA4A2E" w:rsidRPr="009F73A2">
        <w:t>d</w:t>
      </w:r>
      <w:r w:rsidR="00076308" w:rsidRPr="009F73A2">
        <w:t>) nedodrží cenové moratorium podle § 9 odst. 1,</w:t>
      </w:r>
    </w:p>
    <w:p w14:paraId="14F6A843" w14:textId="0251C979" w:rsidR="002E6DAE" w:rsidRPr="009F73A2" w:rsidRDefault="00D977E8" w:rsidP="001F4D49">
      <w:pPr>
        <w:pStyle w:val="Textodstavce"/>
        <w:numPr>
          <w:ilvl w:val="0"/>
          <w:numId w:val="0"/>
        </w:numPr>
        <w:tabs>
          <w:tab w:val="num" w:pos="851"/>
        </w:tabs>
        <w:ind w:left="851" w:hanging="567"/>
      </w:pPr>
      <w:r>
        <w:tab/>
      </w:r>
      <w:r w:rsidR="00DA4A2E" w:rsidRPr="009F73A2">
        <w:t>e</w:t>
      </w:r>
      <w:r w:rsidR="00076308" w:rsidRPr="009F73A2">
        <w:t xml:space="preserve">) nevede nebo neuchovává </w:t>
      </w:r>
      <w:r w:rsidR="0050109A" w:rsidRPr="009F73A2">
        <w:t>cenovou evidenci</w:t>
      </w:r>
      <w:r w:rsidR="00076308" w:rsidRPr="009F73A2">
        <w:t xml:space="preserve"> </w:t>
      </w:r>
      <w:r w:rsidR="002E6DAE" w:rsidRPr="009F73A2">
        <w:t xml:space="preserve"> podle </w:t>
      </w:r>
      <w:r w:rsidR="00076308" w:rsidRPr="009F73A2">
        <w:t>§ 11</w:t>
      </w:r>
      <w:r w:rsidR="00DB2501" w:rsidRPr="009F73A2">
        <w:t xml:space="preserve"> u zboží podle § 11 odst.</w:t>
      </w:r>
      <w:r w:rsidR="000D332C">
        <w:t> </w:t>
      </w:r>
      <w:r w:rsidR="00DB2501" w:rsidRPr="009F73A2">
        <w:t>1 písm. a) nebo b)</w:t>
      </w:r>
      <w:r w:rsidR="00076308" w:rsidRPr="009F73A2">
        <w:t>,</w:t>
      </w:r>
      <w:r w:rsidR="00865D1F">
        <w:t xml:space="preserve"> </w:t>
      </w:r>
      <w:r w:rsidR="00865D1F" w:rsidRPr="00865D1F">
        <w:rPr>
          <w:color w:val="FF0000"/>
          <w:highlight w:val="yellow"/>
        </w:rPr>
        <w:t>nebo</w:t>
      </w:r>
    </w:p>
    <w:p w14:paraId="4BE332BF" w14:textId="59E066E6" w:rsidR="00076308" w:rsidRPr="009F73A2" w:rsidRDefault="00D977E8" w:rsidP="001F4D49">
      <w:pPr>
        <w:pStyle w:val="Textodstavce"/>
        <w:numPr>
          <w:ilvl w:val="0"/>
          <w:numId w:val="0"/>
        </w:numPr>
        <w:tabs>
          <w:tab w:val="num" w:pos="851"/>
        </w:tabs>
        <w:spacing w:after="240"/>
        <w:ind w:left="851" w:hanging="567"/>
      </w:pPr>
      <w:r>
        <w:tab/>
      </w:r>
      <w:r w:rsidR="001F4D49">
        <w:t>f</w:t>
      </w:r>
      <w:r w:rsidR="00DA4A2E" w:rsidRPr="009F73A2">
        <w:t xml:space="preserve">) </w:t>
      </w:r>
      <w:r w:rsidR="004571CC" w:rsidRPr="009F73A2">
        <w:t xml:space="preserve">poruší </w:t>
      </w:r>
      <w:r w:rsidR="001F4D49">
        <w:t xml:space="preserve">při prodeji zboží </w:t>
      </w:r>
      <w:r w:rsidR="004571CC" w:rsidRPr="009F73A2">
        <w:t>pov</w:t>
      </w:r>
      <w:r w:rsidR="00965D9C" w:rsidRPr="009F73A2">
        <w:t xml:space="preserve">innost </w:t>
      </w:r>
      <w:r w:rsidR="00965D9C" w:rsidRPr="00865D1F">
        <w:rPr>
          <w:strike/>
          <w:highlight w:val="yellow"/>
        </w:rPr>
        <w:t>stanovenou v</w:t>
      </w:r>
      <w:r w:rsidR="00865D1F">
        <w:t> </w:t>
      </w:r>
      <w:r w:rsidR="00865D1F" w:rsidRPr="00865D1F">
        <w:rPr>
          <w:color w:val="FF0000"/>
          <w:highlight w:val="yellow"/>
        </w:rPr>
        <w:t>podle</w:t>
      </w:r>
      <w:r w:rsidR="00865D1F">
        <w:t xml:space="preserve"> </w:t>
      </w:r>
      <w:r w:rsidR="00965D9C" w:rsidRPr="009F73A2">
        <w:t>§ 13</w:t>
      </w:r>
      <w:r w:rsidR="001F4D49">
        <w:t xml:space="preserve"> odst. 1</w:t>
      </w:r>
      <w:r w:rsidR="00DB2501" w:rsidRPr="009F73A2">
        <w:t>.</w:t>
      </w:r>
      <w:r w:rsidR="00EB69EC" w:rsidRPr="009F73A2">
        <w:t>“</w:t>
      </w:r>
      <w:r w:rsidR="009F3A65" w:rsidRPr="009F73A2">
        <w:t>.</w:t>
      </w:r>
    </w:p>
    <w:p w14:paraId="514322DB" w14:textId="26E28272" w:rsidR="006F22D3" w:rsidRDefault="009A5E03" w:rsidP="00D8142F">
      <w:pPr>
        <w:pStyle w:val="Textbodu"/>
        <w:tabs>
          <w:tab w:val="clear" w:pos="852"/>
          <w:tab w:val="num" w:pos="851"/>
        </w:tabs>
        <w:spacing w:before="120" w:after="240"/>
        <w:ind w:left="851" w:hanging="567"/>
      </w:pPr>
      <w:r>
        <w:t xml:space="preserve">V </w:t>
      </w:r>
      <w:r w:rsidR="0035234B" w:rsidRPr="009F73A2">
        <w:t>§ 16 odstavec 4 zní:</w:t>
      </w:r>
    </w:p>
    <w:p w14:paraId="5AB31459" w14:textId="14D2E19A" w:rsidR="001F4D49" w:rsidRDefault="001F4D49" w:rsidP="001F4D49">
      <w:pPr>
        <w:pStyle w:val="Textbodu"/>
        <w:numPr>
          <w:ilvl w:val="0"/>
          <w:numId w:val="0"/>
        </w:numPr>
        <w:spacing w:before="120" w:after="240"/>
        <w:ind w:left="851"/>
      </w:pPr>
      <w:r>
        <w:t>„(4) Právnická nebo podnikající fyzická osoba se jako prodávající dopustí přestupku tím, že</w:t>
      </w:r>
    </w:p>
    <w:p w14:paraId="4FE45907" w14:textId="609B8F10" w:rsidR="001F4D49" w:rsidRDefault="001F4D49" w:rsidP="001F4D49">
      <w:pPr>
        <w:pStyle w:val="Textbodu"/>
        <w:numPr>
          <w:ilvl w:val="0"/>
          <w:numId w:val="0"/>
        </w:numPr>
        <w:spacing w:before="120" w:after="240"/>
        <w:ind w:left="851"/>
      </w:pPr>
      <w:r>
        <w:t xml:space="preserve">a) </w:t>
      </w:r>
      <w:r w:rsidRPr="009F73A2">
        <w:t>nevede nebo neuchovává cenovou evidenci podle § 11 u zboží podle § 11 odst. 1 písm. c)</w:t>
      </w:r>
      <w:r>
        <w:t>,</w:t>
      </w:r>
      <w:r w:rsidR="00865D1F">
        <w:t xml:space="preserve"> </w:t>
      </w:r>
      <w:r w:rsidR="00865D1F" w:rsidRPr="00865D1F">
        <w:rPr>
          <w:color w:val="FF0000"/>
          <w:highlight w:val="yellow"/>
        </w:rPr>
        <w:t>nebo</w:t>
      </w:r>
    </w:p>
    <w:p w14:paraId="0D4E4BED" w14:textId="0CDC63F4" w:rsidR="001F4D49" w:rsidRDefault="001F4D49" w:rsidP="001F4D49">
      <w:pPr>
        <w:pStyle w:val="Textbodu"/>
        <w:numPr>
          <w:ilvl w:val="0"/>
          <w:numId w:val="0"/>
        </w:numPr>
        <w:spacing w:before="120" w:after="240"/>
        <w:ind w:left="851"/>
      </w:pPr>
      <w:r w:rsidRPr="00D6001D">
        <w:rPr>
          <w:u w:val="single"/>
        </w:rPr>
        <w:t xml:space="preserve">b) poruší </w:t>
      </w:r>
      <w:r w:rsidR="00A22D8C" w:rsidRPr="00D6001D">
        <w:rPr>
          <w:u w:val="single"/>
        </w:rPr>
        <w:t xml:space="preserve">některou z povinností </w:t>
      </w:r>
      <w:r w:rsidR="00A22D8C" w:rsidRPr="00865D1F">
        <w:rPr>
          <w:strike/>
          <w:highlight w:val="yellow"/>
          <w:u w:val="single"/>
        </w:rPr>
        <w:t>stanovených v</w:t>
      </w:r>
      <w:r w:rsidR="00865D1F">
        <w:rPr>
          <w:u w:val="single"/>
        </w:rPr>
        <w:t> </w:t>
      </w:r>
      <w:r w:rsidR="00865D1F" w:rsidRPr="00865D1F">
        <w:rPr>
          <w:color w:val="FF0000"/>
          <w:highlight w:val="yellow"/>
          <w:u w:val="single"/>
        </w:rPr>
        <w:t>podle</w:t>
      </w:r>
      <w:r w:rsidR="00865D1F">
        <w:rPr>
          <w:u w:val="single"/>
        </w:rPr>
        <w:t xml:space="preserve"> </w:t>
      </w:r>
      <w:r w:rsidR="00A22D8C" w:rsidRPr="00D6001D">
        <w:rPr>
          <w:u w:val="single"/>
        </w:rPr>
        <w:t xml:space="preserve">§ 13 odst. 2 až </w:t>
      </w:r>
      <w:r w:rsidR="00A22D8C" w:rsidRPr="005B2DC1">
        <w:rPr>
          <w:strike/>
          <w:highlight w:val="yellow"/>
          <w:u w:val="single"/>
        </w:rPr>
        <w:t>1</w:t>
      </w:r>
      <w:r w:rsidR="003C64E3" w:rsidRPr="005B2DC1">
        <w:rPr>
          <w:strike/>
          <w:highlight w:val="yellow"/>
          <w:u w:val="single"/>
        </w:rPr>
        <w:t>0</w:t>
      </w:r>
      <w:r w:rsidR="00A22D8C" w:rsidRPr="00D6001D">
        <w:rPr>
          <w:u w:val="single"/>
        </w:rPr>
        <w:t xml:space="preserve"> </w:t>
      </w:r>
      <w:r w:rsidR="005B2DC1" w:rsidRPr="005B2DC1">
        <w:rPr>
          <w:color w:val="FF0000"/>
          <w:highlight w:val="yellow"/>
          <w:u w:val="single"/>
        </w:rPr>
        <w:t>11</w:t>
      </w:r>
      <w:r w:rsidR="005B2DC1">
        <w:rPr>
          <w:u w:val="single"/>
        </w:rPr>
        <w:t xml:space="preserve"> </w:t>
      </w:r>
      <w:r w:rsidR="00A22D8C" w:rsidRPr="00D6001D">
        <w:rPr>
          <w:u w:val="single"/>
        </w:rPr>
        <w:t>při označování zboží cenami.</w:t>
      </w:r>
      <w:r w:rsidR="00A22D8C">
        <w:t>“.</w:t>
      </w:r>
    </w:p>
    <w:p w14:paraId="599F76C8" w14:textId="4C7232C6" w:rsidR="00D6001D" w:rsidRDefault="00D6001D" w:rsidP="00D6001D">
      <w:pPr>
        <w:pStyle w:val="Textbodu"/>
        <w:numPr>
          <w:ilvl w:val="0"/>
          <w:numId w:val="0"/>
        </w:numPr>
        <w:spacing w:before="240" w:after="240"/>
        <w:ind w:left="851"/>
        <w:rPr>
          <w:bCs/>
          <w:i/>
          <w:iCs/>
          <w:szCs w:val="24"/>
        </w:rPr>
      </w:pPr>
      <w:r w:rsidRPr="00FC5884">
        <w:rPr>
          <w:bCs/>
          <w:i/>
          <w:iCs/>
          <w:szCs w:val="24"/>
        </w:rPr>
        <w:t xml:space="preserve">CELEX: </w:t>
      </w:r>
      <w:r w:rsidRPr="009E5E41">
        <w:rPr>
          <w:bCs/>
          <w:i/>
          <w:iCs/>
          <w:szCs w:val="24"/>
        </w:rPr>
        <w:t>31998L0006</w:t>
      </w:r>
    </w:p>
    <w:p w14:paraId="5412B6F6" w14:textId="78BC7A74" w:rsidR="009027A8" w:rsidRPr="009027A8" w:rsidRDefault="009027A8" w:rsidP="00D6001D">
      <w:pPr>
        <w:pStyle w:val="Textbodu"/>
        <w:numPr>
          <w:ilvl w:val="0"/>
          <w:numId w:val="0"/>
        </w:numPr>
        <w:spacing w:before="240" w:after="240"/>
        <w:ind w:left="851"/>
        <w:rPr>
          <w:i/>
          <w:color w:val="FF0000"/>
          <w:szCs w:val="24"/>
        </w:rPr>
      </w:pPr>
      <w:r w:rsidRPr="009027A8">
        <w:rPr>
          <w:i/>
          <w:color w:val="FF0000"/>
          <w:highlight w:val="yellow"/>
        </w:rPr>
        <w:t>CELEX 32019L2161</w:t>
      </w:r>
    </w:p>
    <w:p w14:paraId="6AEACA98" w14:textId="6950B765" w:rsidR="001F4D49" w:rsidRPr="009F73A2" w:rsidRDefault="001F4D49" w:rsidP="00D8142F">
      <w:pPr>
        <w:pStyle w:val="Textbodu"/>
        <w:tabs>
          <w:tab w:val="clear" w:pos="852"/>
          <w:tab w:val="num" w:pos="851"/>
        </w:tabs>
        <w:spacing w:before="120" w:after="240"/>
        <w:ind w:left="851" w:hanging="567"/>
      </w:pPr>
      <w:r>
        <w:t>V § 16 se doplňuj</w:t>
      </w:r>
      <w:r w:rsidR="00066843">
        <w:t>í</w:t>
      </w:r>
      <w:r>
        <w:t xml:space="preserve"> odstav</w:t>
      </w:r>
      <w:r w:rsidR="00066843">
        <w:t>ce</w:t>
      </w:r>
      <w:r>
        <w:t xml:space="preserve"> 5</w:t>
      </w:r>
      <w:r w:rsidR="00066843">
        <w:t xml:space="preserve"> a 6</w:t>
      </w:r>
      <w:r>
        <w:t>, kter</w:t>
      </w:r>
      <w:r w:rsidR="00066843">
        <w:t>é</w:t>
      </w:r>
      <w:r>
        <w:t xml:space="preserve"> zn</w:t>
      </w:r>
      <w:r w:rsidR="00066843">
        <w:t>ějí</w:t>
      </w:r>
      <w:r w:rsidR="001F7AF0">
        <w:t>:</w:t>
      </w:r>
    </w:p>
    <w:p w14:paraId="7D4DFA1D" w14:textId="472D2A9B" w:rsidR="006F22D3" w:rsidRPr="009F73A2" w:rsidRDefault="006F22D3" w:rsidP="00A0030F">
      <w:pPr>
        <w:pStyle w:val="Textodstavce"/>
        <w:numPr>
          <w:ilvl w:val="0"/>
          <w:numId w:val="0"/>
        </w:numPr>
        <w:tabs>
          <w:tab w:val="num" w:pos="851"/>
        </w:tabs>
        <w:ind w:left="851" w:hanging="567"/>
      </w:pPr>
      <w:r w:rsidRPr="009F73A2">
        <w:t xml:space="preserve"> </w:t>
      </w:r>
      <w:r w:rsidR="00D977E8">
        <w:tab/>
      </w:r>
      <w:r w:rsidRPr="009F73A2">
        <w:t>„(</w:t>
      </w:r>
      <w:r w:rsidR="001F4D49">
        <w:t>5</w:t>
      </w:r>
      <w:r w:rsidRPr="009F73A2">
        <w:t>) Za přestupek lze uložit pokutu</w:t>
      </w:r>
    </w:p>
    <w:p w14:paraId="2515A657" w14:textId="69F6EC7C" w:rsidR="00067E98" w:rsidRDefault="00D977E8" w:rsidP="00A0030F">
      <w:pPr>
        <w:pStyle w:val="Textodstavce"/>
        <w:numPr>
          <w:ilvl w:val="0"/>
          <w:numId w:val="0"/>
        </w:numPr>
        <w:tabs>
          <w:tab w:val="num" w:pos="851"/>
        </w:tabs>
        <w:ind w:left="851" w:hanging="567"/>
      </w:pPr>
      <w:r>
        <w:tab/>
      </w:r>
      <w:r w:rsidR="00421EFF" w:rsidRPr="009F73A2">
        <w:t xml:space="preserve">a) </w:t>
      </w:r>
      <w:r w:rsidR="00E75A66" w:rsidRPr="009F73A2">
        <w:t xml:space="preserve">do </w:t>
      </w:r>
      <w:r w:rsidR="00E667E1" w:rsidRPr="009F73A2">
        <w:t>1 000 000 Kč, jde-li o přestupek podle odstavce 2 písm. a)</w:t>
      </w:r>
      <w:r w:rsidR="003C35D3" w:rsidRPr="009F73A2">
        <w:t xml:space="preserve"> nebo c)</w:t>
      </w:r>
      <w:r w:rsidR="00066843">
        <w:t xml:space="preserve"> nebo podle odstavce 4 písm. a)</w:t>
      </w:r>
      <w:r w:rsidR="00E667E1" w:rsidRPr="009F73A2">
        <w:t>,</w:t>
      </w:r>
    </w:p>
    <w:p w14:paraId="18B4BCBD" w14:textId="5B74BD5E" w:rsidR="00E64076" w:rsidRPr="009F73A2" w:rsidRDefault="00E64076" w:rsidP="00A0030F">
      <w:pPr>
        <w:pStyle w:val="Textodstavce"/>
        <w:numPr>
          <w:ilvl w:val="0"/>
          <w:numId w:val="0"/>
        </w:numPr>
        <w:tabs>
          <w:tab w:val="num" w:pos="851"/>
        </w:tabs>
        <w:ind w:left="851" w:hanging="567"/>
      </w:pPr>
      <w:r>
        <w:tab/>
        <w:t xml:space="preserve">b) do 5 000 000 Kč, jde-li o přestupek podle odstavce 1 písm. </w:t>
      </w:r>
      <w:r w:rsidR="00066843">
        <w:t>f</w:t>
      </w:r>
      <w:r>
        <w:t>)</w:t>
      </w:r>
      <w:r w:rsidR="00066843">
        <w:t xml:space="preserve"> nebo podle odstavce 4 písm. b)</w:t>
      </w:r>
      <w:r>
        <w:t>,</w:t>
      </w:r>
    </w:p>
    <w:p w14:paraId="22216834" w14:textId="54D3CC60" w:rsidR="00B720BD" w:rsidRPr="009F73A2" w:rsidRDefault="00D977E8" w:rsidP="00A0030F">
      <w:pPr>
        <w:pStyle w:val="Textodstavce"/>
        <w:numPr>
          <w:ilvl w:val="0"/>
          <w:numId w:val="0"/>
        </w:numPr>
        <w:tabs>
          <w:tab w:val="num" w:pos="851"/>
        </w:tabs>
        <w:ind w:left="851" w:hanging="567"/>
      </w:pPr>
      <w:r>
        <w:tab/>
      </w:r>
      <w:r w:rsidR="00E64076">
        <w:t>c</w:t>
      </w:r>
      <w:r w:rsidR="00421EFF" w:rsidRPr="009F73A2">
        <w:t xml:space="preserve">) </w:t>
      </w:r>
      <w:r w:rsidR="00F5692E">
        <w:t>od jednonásobku do</w:t>
      </w:r>
      <w:r w:rsidR="00E667E1" w:rsidRPr="009F73A2">
        <w:t xml:space="preserve"> pětinásobku nepřiměřeného majetkového prospěchu, jde-li vyčíslit, zjištěného za kontrolované období, nejvýše za dobu jeho posledních 3 let, nebo do 1 000 000 Kč, je-li výše </w:t>
      </w:r>
      <w:r w:rsidR="002809BF" w:rsidRPr="009F73A2">
        <w:t xml:space="preserve">takto zjištěného </w:t>
      </w:r>
      <w:r w:rsidR="00E667E1" w:rsidRPr="009F73A2">
        <w:t xml:space="preserve">nepřiměřeného majetkového prospěchu nižší než </w:t>
      </w:r>
      <w:r w:rsidR="008257D9" w:rsidRPr="009F73A2">
        <w:t>2</w:t>
      </w:r>
      <w:r w:rsidR="00E667E1" w:rsidRPr="009F73A2">
        <w:t xml:space="preserve">00 000 Kč, jde-li o přestupek podle odstavce 1 písm. a) až d), odstavce </w:t>
      </w:r>
      <w:r w:rsidR="002809BF" w:rsidRPr="009F73A2">
        <w:t>2</w:t>
      </w:r>
      <w:r w:rsidR="00E667E1" w:rsidRPr="009F73A2">
        <w:t xml:space="preserve"> písm. </w:t>
      </w:r>
      <w:r w:rsidR="002809BF" w:rsidRPr="009F73A2">
        <w:t>b</w:t>
      </w:r>
      <w:r w:rsidR="00E667E1" w:rsidRPr="009F73A2">
        <w:t xml:space="preserve">) nebo odstavce </w:t>
      </w:r>
      <w:r w:rsidR="002809BF" w:rsidRPr="009F73A2">
        <w:t>3</w:t>
      </w:r>
      <w:r w:rsidR="006F22D3" w:rsidRPr="009F73A2">
        <w:t>,</w:t>
      </w:r>
    </w:p>
    <w:p w14:paraId="13116C7E" w14:textId="1B7CF0D1" w:rsidR="00B720BD" w:rsidRPr="009F73A2" w:rsidRDefault="00D977E8" w:rsidP="00A0030F">
      <w:pPr>
        <w:pStyle w:val="Textodstavce"/>
        <w:numPr>
          <w:ilvl w:val="0"/>
          <w:numId w:val="0"/>
        </w:numPr>
        <w:tabs>
          <w:tab w:val="num" w:pos="851"/>
        </w:tabs>
        <w:ind w:left="851" w:hanging="567"/>
      </w:pPr>
      <w:r>
        <w:tab/>
      </w:r>
      <w:r w:rsidR="00E64076">
        <w:t>d</w:t>
      </w:r>
      <w:r w:rsidR="00421EFF" w:rsidRPr="009F73A2">
        <w:t xml:space="preserve">) </w:t>
      </w:r>
      <w:r w:rsidR="002809BF" w:rsidRPr="009F73A2">
        <w:t>do 10 000 000 Kč, jestliže výši nepřiměřeného majetkového prospěchu nelze zjistit nebo nepřiměřený majetkový prospěch nevznikl, jde-li o přestupek podle odstavce 1 písm. a) až d), odstavce 2 písm. b) nebo odstavce 3</w:t>
      </w:r>
      <w:r w:rsidR="006F22D3" w:rsidRPr="009F73A2">
        <w:t>,</w:t>
      </w:r>
      <w:r w:rsidR="00E9164B">
        <w:t xml:space="preserve"> </w:t>
      </w:r>
      <w:r w:rsidR="00E9164B" w:rsidRPr="00E9164B">
        <w:rPr>
          <w:color w:val="FF0000"/>
          <w:highlight w:val="yellow"/>
        </w:rPr>
        <w:t>nebo</w:t>
      </w:r>
    </w:p>
    <w:p w14:paraId="2571E104" w14:textId="3072A9F2" w:rsidR="006F22D3" w:rsidRPr="009F73A2" w:rsidRDefault="00D977E8" w:rsidP="00A0030F">
      <w:pPr>
        <w:pStyle w:val="Textodstavce"/>
        <w:numPr>
          <w:ilvl w:val="0"/>
          <w:numId w:val="0"/>
        </w:numPr>
        <w:tabs>
          <w:tab w:val="num" w:pos="851"/>
        </w:tabs>
        <w:spacing w:after="240"/>
        <w:ind w:left="851" w:hanging="567"/>
      </w:pPr>
      <w:r>
        <w:tab/>
      </w:r>
      <w:r w:rsidR="00E64076">
        <w:t>e</w:t>
      </w:r>
      <w:r w:rsidR="00421EFF" w:rsidRPr="009F73A2">
        <w:t xml:space="preserve">) </w:t>
      </w:r>
      <w:r w:rsidR="006F22D3" w:rsidRPr="009F73A2">
        <w:t>do 10 000 000 Kč,</w:t>
      </w:r>
      <w:r w:rsidR="006D7922" w:rsidRPr="009F73A2">
        <w:t xml:space="preserve"> jde-li o přestupek podle odstavce 1 písm. e)</w:t>
      </w:r>
      <w:r w:rsidR="00066843">
        <w:t>.</w:t>
      </w:r>
    </w:p>
    <w:p w14:paraId="72263319" w14:textId="0798DC97" w:rsidR="00400678" w:rsidRPr="009F73A2" w:rsidRDefault="00D977E8" w:rsidP="00D977E8">
      <w:pPr>
        <w:pStyle w:val="Textbodu"/>
        <w:numPr>
          <w:ilvl w:val="0"/>
          <w:numId w:val="0"/>
        </w:numPr>
        <w:tabs>
          <w:tab w:val="num" w:pos="851"/>
        </w:tabs>
        <w:spacing w:before="120" w:after="240"/>
        <w:ind w:left="851" w:hanging="567"/>
      </w:pPr>
      <w:r>
        <w:tab/>
      </w:r>
      <w:r w:rsidR="00400678" w:rsidRPr="009F73A2">
        <w:t>(</w:t>
      </w:r>
      <w:r w:rsidR="00066843">
        <w:t>6</w:t>
      </w:r>
      <w:r w:rsidR="00400678" w:rsidRPr="009F73A2">
        <w:t xml:space="preserve">) Nepřiměřený majetkový prospěch podle odstavce </w:t>
      </w:r>
      <w:r w:rsidR="00066843">
        <w:t>5</w:t>
      </w:r>
      <w:r w:rsidR="00400678" w:rsidRPr="009F73A2">
        <w:t xml:space="preserve"> </w:t>
      </w:r>
      <w:r w:rsidR="00EE52FB" w:rsidRPr="00EE52FB">
        <w:rPr>
          <w:color w:val="FF0000"/>
          <w:highlight w:val="yellow"/>
        </w:rPr>
        <w:t>písm. c) a d)</w:t>
      </w:r>
      <w:r w:rsidR="00EE52FB" w:rsidRPr="00EE52FB">
        <w:rPr>
          <w:color w:val="FF0000"/>
        </w:rPr>
        <w:t xml:space="preserve"> </w:t>
      </w:r>
      <w:r w:rsidR="00400678" w:rsidRPr="009F73A2">
        <w:t xml:space="preserve">zahrnuje veškeré </w:t>
      </w:r>
      <w:r w:rsidR="00DC0230" w:rsidRPr="00DC0230">
        <w:t>daně, poplatky a jiná obdobná peněžitá plnění</w:t>
      </w:r>
      <w:r w:rsidR="00400678" w:rsidRPr="009F73A2">
        <w:t>, které jsou součástí ceny.“.</w:t>
      </w:r>
    </w:p>
    <w:p w14:paraId="074771D8" w14:textId="7660F0E0" w:rsidR="00B720BD" w:rsidRPr="00351352" w:rsidRDefault="00AA4C31" w:rsidP="00D8142F">
      <w:pPr>
        <w:pStyle w:val="Textbodu"/>
        <w:tabs>
          <w:tab w:val="clear" w:pos="852"/>
          <w:tab w:val="num" w:pos="851"/>
        </w:tabs>
        <w:spacing w:before="120" w:after="240"/>
        <w:ind w:left="851" w:hanging="567"/>
      </w:pPr>
      <w:r w:rsidRPr="00351352">
        <w:t xml:space="preserve">§ 17 </w:t>
      </w:r>
      <w:r w:rsidR="00E9164B">
        <w:t xml:space="preserve">a </w:t>
      </w:r>
      <w:r w:rsidR="00E9164B" w:rsidRPr="00E9164B">
        <w:rPr>
          <w:color w:val="FF0000"/>
          <w:highlight w:val="yellow"/>
        </w:rPr>
        <w:t>17a</w:t>
      </w:r>
      <w:r w:rsidR="00E9164B">
        <w:t xml:space="preserve"> </w:t>
      </w:r>
      <w:r w:rsidR="00CD7BBE">
        <w:t xml:space="preserve">včetně </w:t>
      </w:r>
      <w:r w:rsidR="00CD7BBE" w:rsidRPr="00182D49">
        <w:rPr>
          <w:strike/>
          <w:highlight w:val="yellow"/>
        </w:rPr>
        <w:t>nadpisu</w:t>
      </w:r>
      <w:r w:rsidR="00351352" w:rsidRPr="00182D49">
        <w:rPr>
          <w:strike/>
          <w:highlight w:val="yellow"/>
        </w:rPr>
        <w:t xml:space="preserve"> </w:t>
      </w:r>
      <w:proofErr w:type="gramStart"/>
      <w:r w:rsidR="00482198" w:rsidRPr="00182D49">
        <w:rPr>
          <w:strike/>
          <w:highlight w:val="yellow"/>
        </w:rPr>
        <w:t>zní</w:t>
      </w:r>
      <w:proofErr w:type="gramEnd"/>
      <w:r w:rsidR="00182D49">
        <w:t xml:space="preserve"> </w:t>
      </w:r>
      <w:r w:rsidR="00182D49" w:rsidRPr="00182D49">
        <w:rPr>
          <w:color w:val="FF0000"/>
          <w:highlight w:val="yellow"/>
        </w:rPr>
        <w:t xml:space="preserve">nadpisů </w:t>
      </w:r>
      <w:proofErr w:type="gramStart"/>
      <w:r w:rsidR="00182D49" w:rsidRPr="00182D49">
        <w:rPr>
          <w:color w:val="FF0000"/>
          <w:highlight w:val="yellow"/>
        </w:rPr>
        <w:t>znějí</w:t>
      </w:r>
      <w:proofErr w:type="gramEnd"/>
      <w:r w:rsidR="00482198" w:rsidRPr="00351352">
        <w:t>:</w:t>
      </w:r>
    </w:p>
    <w:p w14:paraId="390EC1AC" w14:textId="5775ED05" w:rsidR="00B720BD" w:rsidRPr="009F73A2" w:rsidRDefault="00B720BD" w:rsidP="00D977E8">
      <w:pPr>
        <w:pStyle w:val="Textbodu"/>
        <w:numPr>
          <w:ilvl w:val="0"/>
          <w:numId w:val="0"/>
        </w:numPr>
        <w:tabs>
          <w:tab w:val="num" w:pos="851"/>
        </w:tabs>
        <w:spacing w:before="120" w:after="120"/>
        <w:ind w:left="851" w:hanging="567"/>
        <w:jc w:val="center"/>
      </w:pPr>
      <w:r w:rsidRPr="00351352">
        <w:t>„§ 17</w:t>
      </w:r>
    </w:p>
    <w:p w14:paraId="619E05B9" w14:textId="02B7F335" w:rsidR="00B720BD" w:rsidRPr="009F73A2" w:rsidRDefault="00B720BD" w:rsidP="00D977E8">
      <w:pPr>
        <w:pStyle w:val="Textbodu"/>
        <w:numPr>
          <w:ilvl w:val="0"/>
          <w:numId w:val="0"/>
        </w:numPr>
        <w:tabs>
          <w:tab w:val="num" w:pos="851"/>
        </w:tabs>
        <w:spacing w:before="120" w:after="240"/>
        <w:ind w:left="851" w:hanging="567"/>
        <w:jc w:val="center"/>
        <w:rPr>
          <w:b/>
        </w:rPr>
      </w:pPr>
      <w:r w:rsidRPr="009F73A2">
        <w:rPr>
          <w:b/>
        </w:rPr>
        <w:t>Společná ustanovení k přestupkům</w:t>
      </w:r>
    </w:p>
    <w:p w14:paraId="65F9EE93" w14:textId="515F4753" w:rsidR="00B720BD" w:rsidRPr="00ED73D6" w:rsidRDefault="005177D1" w:rsidP="00566B7C">
      <w:pPr>
        <w:pStyle w:val="Textbodu"/>
        <w:numPr>
          <w:ilvl w:val="0"/>
          <w:numId w:val="0"/>
        </w:numPr>
        <w:tabs>
          <w:tab w:val="num" w:pos="851"/>
        </w:tabs>
        <w:spacing w:before="120" w:after="120"/>
        <w:ind w:left="851"/>
        <w:rPr>
          <w:strike/>
          <w:sz w:val="20"/>
          <w:shd w:val="clear" w:color="auto" w:fill="FFFFFF"/>
        </w:rPr>
      </w:pPr>
      <w:r w:rsidRPr="009F73A2">
        <w:t xml:space="preserve">(1) </w:t>
      </w:r>
      <w:r w:rsidR="00B720BD" w:rsidRPr="00EE52FB">
        <w:rPr>
          <w:strike/>
          <w:highlight w:val="yellow"/>
        </w:rPr>
        <w:t>Přestupky</w:t>
      </w:r>
      <w:r w:rsidR="00B720BD" w:rsidRPr="009F73A2">
        <w:t xml:space="preserve"> </w:t>
      </w:r>
      <w:r w:rsidR="00EE52FB" w:rsidRPr="00EE52FB">
        <w:rPr>
          <w:color w:val="FF0000"/>
          <w:highlight w:val="yellow"/>
        </w:rPr>
        <w:t>Přestupek</w:t>
      </w:r>
      <w:r w:rsidR="00EE52FB">
        <w:t xml:space="preserve"> </w:t>
      </w:r>
      <w:r w:rsidR="00B720BD" w:rsidRPr="009F73A2">
        <w:t>podle tohoto zákona projedná</w:t>
      </w:r>
      <w:r w:rsidR="00012B8E">
        <w:t>vá</w:t>
      </w:r>
      <w:r w:rsidR="00B720BD" w:rsidRPr="009F73A2">
        <w:t xml:space="preserve"> cenový orgán, do jehož působnosti spadá v</w:t>
      </w:r>
      <w:r w:rsidR="00566B7C">
        <w:t xml:space="preserve">ýkon cenové kontroly dodržování </w:t>
      </w:r>
      <w:r w:rsidR="00B720BD" w:rsidRPr="009F73A2">
        <w:t xml:space="preserve">povinnosti, </w:t>
      </w:r>
      <w:r w:rsidR="00B720BD" w:rsidRPr="00EE52FB">
        <w:rPr>
          <w:strike/>
          <w:highlight w:val="yellow"/>
        </w:rPr>
        <w:t xml:space="preserve">jež byla spácháním přestupku </w:t>
      </w:r>
      <w:proofErr w:type="gramStart"/>
      <w:r w:rsidR="00B720BD" w:rsidRPr="00EE52FB">
        <w:rPr>
          <w:strike/>
          <w:highlight w:val="yellow"/>
        </w:rPr>
        <w:t>porušena</w:t>
      </w:r>
      <w:r w:rsidR="00EE52FB">
        <w:rPr>
          <w:color w:val="FF0000"/>
        </w:rPr>
        <w:t xml:space="preserve"> </w:t>
      </w:r>
      <w:r w:rsidR="00EE52FB" w:rsidRPr="00EE52FB">
        <w:rPr>
          <w:color w:val="FF0000"/>
          <w:highlight w:val="yellow"/>
        </w:rPr>
        <w:t>jejíž</w:t>
      </w:r>
      <w:proofErr w:type="gramEnd"/>
      <w:r w:rsidR="00EE52FB" w:rsidRPr="00EE52FB">
        <w:rPr>
          <w:color w:val="FF0000"/>
          <w:highlight w:val="yellow"/>
        </w:rPr>
        <w:t xml:space="preserve"> porušení naplňuje skutkovou podstatu přestupku podle tohoto zákona</w:t>
      </w:r>
      <w:r w:rsidR="00B720BD" w:rsidRPr="009F73A2">
        <w:t>.</w:t>
      </w:r>
      <w:r w:rsidR="00841856">
        <w:t xml:space="preserve"> </w:t>
      </w:r>
      <w:r w:rsidR="00841856" w:rsidRPr="00ED73D6">
        <w:rPr>
          <w:strike/>
          <w:highlight w:val="yellow"/>
        </w:rPr>
        <w:t>Je-li k projednání přestupku příslušných více správních orgánů, přestupek projedná ten z nich, který nejdříve zahájil správní řízení, a nebylo-li správní řízení zahájeno, tak ten, který porušení povinnosti zjistil jako první.</w:t>
      </w:r>
    </w:p>
    <w:p w14:paraId="5010808C" w14:textId="114C6398" w:rsidR="00B720BD" w:rsidRPr="009F73A2" w:rsidRDefault="00D977E8" w:rsidP="0023565B">
      <w:pPr>
        <w:widowControl w:val="0"/>
        <w:tabs>
          <w:tab w:val="num" w:pos="851"/>
        </w:tabs>
        <w:autoSpaceDE w:val="0"/>
        <w:autoSpaceDN w:val="0"/>
        <w:adjustRightInd w:val="0"/>
        <w:spacing w:before="120" w:after="120"/>
        <w:ind w:left="851" w:hanging="567"/>
      </w:pPr>
      <w:r>
        <w:rPr>
          <w:szCs w:val="24"/>
        </w:rPr>
        <w:tab/>
      </w:r>
      <w:r w:rsidR="005177D1" w:rsidRPr="009F73A2">
        <w:t>(</w:t>
      </w:r>
      <w:r w:rsidR="0023565B">
        <w:t>2</w:t>
      </w:r>
      <w:r w:rsidR="005177D1" w:rsidRPr="009F73A2">
        <w:t xml:space="preserve">) </w:t>
      </w:r>
      <w:r w:rsidR="00B720BD" w:rsidRPr="009F73A2">
        <w:t xml:space="preserve">Přestupek </w:t>
      </w:r>
      <w:r w:rsidR="006E1166">
        <w:t>po</w:t>
      </w:r>
      <w:r w:rsidR="00B720BD" w:rsidRPr="009F73A2">
        <w:t>dle § 16 odst. 2 písm. c) tohoto zákona projedná cenový orgán, který si příslušnou cenovou informaci vyžádal.</w:t>
      </w:r>
    </w:p>
    <w:p w14:paraId="4CF7EDEB" w14:textId="4E85C207" w:rsidR="00C46062" w:rsidRDefault="00D977E8" w:rsidP="0023565B">
      <w:pPr>
        <w:pStyle w:val="Textbodu"/>
        <w:numPr>
          <w:ilvl w:val="0"/>
          <w:numId w:val="0"/>
        </w:numPr>
        <w:tabs>
          <w:tab w:val="num" w:pos="851"/>
        </w:tabs>
        <w:spacing w:before="120" w:after="240"/>
        <w:ind w:left="851" w:hanging="567"/>
        <w:rPr>
          <w:strike/>
        </w:rPr>
      </w:pPr>
      <w:r>
        <w:tab/>
      </w:r>
      <w:r w:rsidR="005177D1" w:rsidRPr="009F73A2">
        <w:t>(</w:t>
      </w:r>
      <w:r w:rsidR="0023565B">
        <w:t>3</w:t>
      </w:r>
      <w:r w:rsidR="005177D1" w:rsidRPr="009F73A2">
        <w:t xml:space="preserve">) </w:t>
      </w:r>
      <w:r w:rsidR="00B720BD" w:rsidRPr="009F73A2">
        <w:t xml:space="preserve">Pokutu vybírá </w:t>
      </w:r>
      <w:r w:rsidR="00B720BD" w:rsidRPr="00081B80">
        <w:rPr>
          <w:strike/>
          <w:highlight w:val="yellow"/>
        </w:rPr>
        <w:t>správní</w:t>
      </w:r>
      <w:r w:rsidR="00B720BD" w:rsidRPr="00081B80">
        <w:t xml:space="preserve"> </w:t>
      </w:r>
      <w:r w:rsidR="00081B80" w:rsidRPr="00081B80">
        <w:rPr>
          <w:color w:val="FF0000"/>
          <w:highlight w:val="yellow"/>
        </w:rPr>
        <w:t>cenový</w:t>
      </w:r>
      <w:r w:rsidR="00081B80">
        <w:t xml:space="preserve"> </w:t>
      </w:r>
      <w:r w:rsidR="00B720BD" w:rsidRPr="009F73A2">
        <w:t>orgán, který ji uložil.</w:t>
      </w:r>
      <w:r w:rsidR="0023565B" w:rsidRPr="00E9164B">
        <w:rPr>
          <w:strike/>
          <w:highlight w:val="yellow"/>
        </w:rPr>
        <w:t>“.</w:t>
      </w:r>
    </w:p>
    <w:p w14:paraId="48A32284" w14:textId="2145F6E7" w:rsidR="00E9164B" w:rsidRPr="00E9164B" w:rsidRDefault="00E9164B" w:rsidP="00E9164B">
      <w:pPr>
        <w:pStyle w:val="Textbodu"/>
        <w:numPr>
          <w:ilvl w:val="0"/>
          <w:numId w:val="0"/>
        </w:numPr>
        <w:tabs>
          <w:tab w:val="num" w:pos="851"/>
        </w:tabs>
        <w:spacing w:before="120" w:after="120"/>
        <w:ind w:left="851" w:hanging="567"/>
        <w:jc w:val="center"/>
        <w:rPr>
          <w:color w:val="FF0000"/>
          <w:highlight w:val="yellow"/>
        </w:rPr>
      </w:pPr>
      <w:r w:rsidRPr="00E9164B">
        <w:rPr>
          <w:color w:val="FF0000"/>
          <w:highlight w:val="yellow"/>
        </w:rPr>
        <w:t>§ 17a</w:t>
      </w:r>
    </w:p>
    <w:p w14:paraId="356FF62D" w14:textId="77777777" w:rsidR="00E9164B" w:rsidRPr="00E9164B" w:rsidRDefault="00E9164B" w:rsidP="00E9164B">
      <w:pPr>
        <w:pStyle w:val="Textbodu"/>
        <w:numPr>
          <w:ilvl w:val="0"/>
          <w:numId w:val="0"/>
        </w:numPr>
        <w:tabs>
          <w:tab w:val="num" w:pos="851"/>
        </w:tabs>
        <w:spacing w:before="120" w:after="240"/>
        <w:ind w:left="851" w:hanging="567"/>
        <w:jc w:val="center"/>
        <w:rPr>
          <w:b/>
          <w:color w:val="FF0000"/>
          <w:highlight w:val="yellow"/>
        </w:rPr>
      </w:pPr>
      <w:r w:rsidRPr="00E9164B">
        <w:rPr>
          <w:b/>
          <w:color w:val="FF0000"/>
          <w:highlight w:val="yellow"/>
        </w:rPr>
        <w:t>Seznam provedených cenových kontrol a pravomocných rozhodnutí</w:t>
      </w:r>
    </w:p>
    <w:p w14:paraId="79024DB0" w14:textId="5FE34DF9" w:rsidR="00566B7C" w:rsidRPr="00642083" w:rsidRDefault="00E9164B" w:rsidP="00A529F3">
      <w:pPr>
        <w:pStyle w:val="Textodstavce"/>
        <w:numPr>
          <w:ilvl w:val="2"/>
          <w:numId w:val="39"/>
        </w:numPr>
        <w:tabs>
          <w:tab w:val="clear" w:pos="925"/>
          <w:tab w:val="num" w:pos="1843"/>
        </w:tabs>
        <w:ind w:left="851" w:firstLine="567"/>
        <w:rPr>
          <w:color w:val="FF0000"/>
          <w:highlight w:val="yellow"/>
        </w:rPr>
      </w:pPr>
      <w:r w:rsidRPr="00642083">
        <w:rPr>
          <w:color w:val="FF0000"/>
          <w:highlight w:val="yellow"/>
        </w:rPr>
        <w:t xml:space="preserve">Ministerstvo financí každoročně do 30. dubna uveřejní na svých internetových stránkách seznam provedených cenových kontrol a pravomocných rozhodnutí o přestupcích podle tohoto zákona za předcházející kalendářní rok, s uvedením jména nebo názvu kontrolované osoby, </w:t>
      </w:r>
      <w:r w:rsidR="00566B7C" w:rsidRPr="00642083">
        <w:rPr>
          <w:color w:val="FF0000"/>
          <w:highlight w:val="yellow"/>
        </w:rPr>
        <w:t xml:space="preserve">nebo </w:t>
      </w:r>
      <w:r w:rsidR="00914D16">
        <w:rPr>
          <w:color w:val="FF0000"/>
          <w:highlight w:val="yellow"/>
        </w:rPr>
        <w:t>pachatele přestupku</w:t>
      </w:r>
      <w:r w:rsidR="00566B7C" w:rsidRPr="00642083">
        <w:rPr>
          <w:color w:val="FF0000"/>
          <w:highlight w:val="yellow"/>
        </w:rPr>
        <w:t>, nepředcházela-li řízení o přestupku cenová kontrola, adresy jejich sídla nebo místa podnikání a identifikačního čísla, bylo-li těmto osobám přiděleno, výše pokuty a ustanovení zákona o cenách, které bylo porušeno.</w:t>
      </w:r>
    </w:p>
    <w:p w14:paraId="0FC94260" w14:textId="09E2080C" w:rsidR="00E9164B" w:rsidRPr="00E9164B" w:rsidRDefault="00E9164B" w:rsidP="00642083">
      <w:pPr>
        <w:pStyle w:val="Textbodu"/>
        <w:numPr>
          <w:ilvl w:val="0"/>
          <w:numId w:val="0"/>
        </w:numPr>
        <w:tabs>
          <w:tab w:val="num" w:pos="851"/>
        </w:tabs>
        <w:spacing w:before="120" w:after="240"/>
        <w:ind w:left="851" w:firstLine="567"/>
        <w:rPr>
          <w:strike/>
          <w:color w:val="FF0000"/>
        </w:rPr>
      </w:pPr>
      <w:r w:rsidRPr="00E9164B">
        <w:rPr>
          <w:color w:val="FF0000"/>
          <w:highlight w:val="yellow"/>
        </w:rPr>
        <w:t>(2) Cenové orgány předávají podklady pro seznam provedených cenových kontrol a pravomocných rozhodnutí podle odstavce 1 Ministerstvu financí ke zveřejnění nejpozději do 30 dnů po uplynutí příslušného kalendářního roku.“.</w:t>
      </w:r>
    </w:p>
    <w:p w14:paraId="48F82ED5" w14:textId="70DEA10A" w:rsidR="00445DBB" w:rsidRPr="00E9164B" w:rsidRDefault="00E9164B" w:rsidP="00E9164B">
      <w:pPr>
        <w:pStyle w:val="Textbodu"/>
        <w:numPr>
          <w:ilvl w:val="0"/>
          <w:numId w:val="0"/>
        </w:numPr>
        <w:spacing w:before="120" w:after="240"/>
        <w:ind w:left="284"/>
        <w:rPr>
          <w:strike/>
        </w:rPr>
      </w:pPr>
      <w:r w:rsidRPr="00E9164B">
        <w:rPr>
          <w:b/>
          <w:strike/>
          <w:highlight w:val="yellow"/>
        </w:rPr>
        <w:t>37.</w:t>
      </w:r>
      <w:r>
        <w:rPr>
          <w:strike/>
          <w:highlight w:val="yellow"/>
        </w:rPr>
        <w:tab/>
      </w:r>
      <w:r w:rsidR="0072429D" w:rsidRPr="00E9164B">
        <w:rPr>
          <w:strike/>
          <w:highlight w:val="yellow"/>
        </w:rPr>
        <w:t xml:space="preserve">§ 17a </w:t>
      </w:r>
      <w:r w:rsidR="00351352" w:rsidRPr="00E9164B">
        <w:rPr>
          <w:strike/>
          <w:highlight w:val="yellow"/>
        </w:rPr>
        <w:t xml:space="preserve">včetně nadpisu </w:t>
      </w:r>
      <w:r w:rsidR="0072429D" w:rsidRPr="00E9164B">
        <w:rPr>
          <w:strike/>
          <w:highlight w:val="yellow"/>
        </w:rPr>
        <w:t>zní</w:t>
      </w:r>
      <w:r w:rsidR="00B720BD" w:rsidRPr="00E9164B">
        <w:rPr>
          <w:strike/>
          <w:highlight w:val="yellow"/>
        </w:rPr>
        <w:t>:</w:t>
      </w:r>
    </w:p>
    <w:p w14:paraId="36038E5A" w14:textId="5166FD93" w:rsidR="00351352" w:rsidRPr="00E9164B" w:rsidRDefault="00351352" w:rsidP="00D977E8">
      <w:pPr>
        <w:pStyle w:val="Textbodu"/>
        <w:numPr>
          <w:ilvl w:val="0"/>
          <w:numId w:val="0"/>
        </w:numPr>
        <w:tabs>
          <w:tab w:val="num" w:pos="851"/>
        </w:tabs>
        <w:spacing w:before="120" w:after="120"/>
        <w:ind w:left="851" w:hanging="567"/>
        <w:jc w:val="center"/>
        <w:rPr>
          <w:strike/>
          <w:highlight w:val="yellow"/>
        </w:rPr>
      </w:pPr>
      <w:r w:rsidRPr="00E9164B">
        <w:rPr>
          <w:strike/>
          <w:highlight w:val="yellow"/>
        </w:rPr>
        <w:t>„§ 17a</w:t>
      </w:r>
    </w:p>
    <w:p w14:paraId="56ACBA3A" w14:textId="77777777" w:rsidR="00351352" w:rsidRPr="00E9164B" w:rsidRDefault="00351352" w:rsidP="00D977E8">
      <w:pPr>
        <w:pStyle w:val="Textbodu"/>
        <w:numPr>
          <w:ilvl w:val="0"/>
          <w:numId w:val="0"/>
        </w:numPr>
        <w:tabs>
          <w:tab w:val="num" w:pos="851"/>
        </w:tabs>
        <w:spacing w:before="120" w:after="240"/>
        <w:ind w:left="851" w:hanging="567"/>
        <w:jc w:val="center"/>
        <w:rPr>
          <w:b/>
          <w:strike/>
          <w:highlight w:val="yellow"/>
        </w:rPr>
      </w:pPr>
      <w:r w:rsidRPr="00E9164B">
        <w:rPr>
          <w:b/>
          <w:strike/>
          <w:highlight w:val="yellow"/>
        </w:rPr>
        <w:t>Seznam provedených cenových kontrol a pravomocných rozhodnutí</w:t>
      </w:r>
    </w:p>
    <w:p w14:paraId="7D384AC5" w14:textId="0A9F8988" w:rsidR="00351352" w:rsidRPr="00E9164B" w:rsidRDefault="00D977E8" w:rsidP="00D977E8">
      <w:pPr>
        <w:pStyle w:val="Textbodu"/>
        <w:numPr>
          <w:ilvl w:val="0"/>
          <w:numId w:val="0"/>
        </w:numPr>
        <w:tabs>
          <w:tab w:val="num" w:pos="851"/>
        </w:tabs>
        <w:spacing w:before="120" w:after="120"/>
        <w:ind w:left="851" w:hanging="567"/>
        <w:rPr>
          <w:strike/>
          <w:highlight w:val="yellow"/>
        </w:rPr>
      </w:pPr>
      <w:r w:rsidRPr="00E9164B">
        <w:rPr>
          <w:strike/>
          <w:highlight w:val="yellow"/>
        </w:rPr>
        <w:tab/>
      </w:r>
      <w:r w:rsidR="00351352" w:rsidRPr="00E9164B">
        <w:rPr>
          <w:strike/>
          <w:highlight w:val="yellow"/>
        </w:rPr>
        <w:t xml:space="preserve">(1) </w:t>
      </w:r>
      <w:r w:rsidR="00DC4BDF" w:rsidRPr="00E9164B">
        <w:rPr>
          <w:strike/>
          <w:highlight w:val="yellow"/>
        </w:rPr>
        <w:t xml:space="preserve">Ministerstvo financí každoročně do </w:t>
      </w:r>
      <w:r w:rsidR="00C47FC1" w:rsidRPr="00E9164B">
        <w:rPr>
          <w:strike/>
          <w:highlight w:val="yellow"/>
        </w:rPr>
        <w:t>30. dubna</w:t>
      </w:r>
      <w:r w:rsidR="00DC4BDF" w:rsidRPr="00E9164B">
        <w:rPr>
          <w:strike/>
          <w:highlight w:val="yellow"/>
        </w:rPr>
        <w:t xml:space="preserve"> uveřejní </w:t>
      </w:r>
      <w:r w:rsidR="0023565B" w:rsidRPr="00E9164B">
        <w:rPr>
          <w:strike/>
          <w:highlight w:val="yellow"/>
        </w:rPr>
        <w:t xml:space="preserve">na svých </w:t>
      </w:r>
      <w:r w:rsidR="006B762C" w:rsidRPr="00E9164B">
        <w:rPr>
          <w:strike/>
          <w:highlight w:val="yellow"/>
        </w:rPr>
        <w:t>internetových</w:t>
      </w:r>
      <w:r w:rsidR="0023565B" w:rsidRPr="00E9164B">
        <w:rPr>
          <w:strike/>
          <w:highlight w:val="yellow"/>
        </w:rPr>
        <w:t xml:space="preserve"> stránkách</w:t>
      </w:r>
      <w:r w:rsidR="00DC4BDF" w:rsidRPr="00E9164B">
        <w:rPr>
          <w:strike/>
          <w:highlight w:val="yellow"/>
        </w:rPr>
        <w:t xml:space="preserve"> seznam provedených cenových kontrol a pravomocných rozhodnutí o přestupcích podle tohoto zákona za předcházející kalendářní rok, s uvedením jména nebo názvu kontrolované osoby, adresy jejího sídla nebo místa podnikání a identifikačního čísla, bylo-li kontrolované osobě přiděleno, výše pokuty a ustanovení zákona o cenách, které bylo porušeno.</w:t>
      </w:r>
    </w:p>
    <w:p w14:paraId="7DCEF8D0" w14:textId="52801A73" w:rsidR="00E53238" w:rsidRPr="00E9164B" w:rsidRDefault="00D977E8" w:rsidP="00D977E8">
      <w:pPr>
        <w:pStyle w:val="Textbodu"/>
        <w:numPr>
          <w:ilvl w:val="0"/>
          <w:numId w:val="0"/>
        </w:numPr>
        <w:tabs>
          <w:tab w:val="num" w:pos="851"/>
        </w:tabs>
        <w:spacing w:before="120" w:after="240"/>
        <w:ind w:left="851" w:hanging="567"/>
        <w:rPr>
          <w:strike/>
        </w:rPr>
      </w:pPr>
      <w:r w:rsidRPr="00E9164B">
        <w:rPr>
          <w:strike/>
          <w:highlight w:val="yellow"/>
        </w:rPr>
        <w:tab/>
      </w:r>
      <w:r w:rsidR="00351352" w:rsidRPr="00E9164B">
        <w:rPr>
          <w:strike/>
          <w:highlight w:val="yellow"/>
        </w:rPr>
        <w:t>(2) Cenové orgány předávají podklady pro seznam provedených cenových kontrol a pravomocných rozhodnutí podle odstavce 1 Ministerstvu financí ke zveřejnění nejpozději do 30 dnů po uplynutí příslušného kalendářního roku.</w:t>
      </w:r>
      <w:r w:rsidR="00473688" w:rsidRPr="00E9164B">
        <w:rPr>
          <w:strike/>
          <w:highlight w:val="yellow"/>
        </w:rPr>
        <w:t>“.</w:t>
      </w:r>
    </w:p>
    <w:p w14:paraId="16166087" w14:textId="0CB3145A" w:rsidR="00351352" w:rsidRDefault="00E9164B" w:rsidP="00A529F3">
      <w:pPr>
        <w:pStyle w:val="Textbodu"/>
        <w:numPr>
          <w:ilvl w:val="4"/>
          <w:numId w:val="38"/>
        </w:numPr>
        <w:tabs>
          <w:tab w:val="clear" w:pos="852"/>
          <w:tab w:val="num" w:pos="709"/>
        </w:tabs>
        <w:spacing w:before="120" w:after="240"/>
        <w:ind w:left="567" w:hanging="283"/>
      </w:pPr>
      <w:r>
        <w:t xml:space="preserve">   </w:t>
      </w:r>
      <w:r w:rsidR="00351352" w:rsidRPr="008E79B8">
        <w:t xml:space="preserve">Za § </w:t>
      </w:r>
      <w:r w:rsidR="00351352">
        <w:t>17a</w:t>
      </w:r>
      <w:r w:rsidR="00351352" w:rsidRPr="008E79B8">
        <w:t xml:space="preserve"> se vkládá nový § </w:t>
      </w:r>
      <w:r w:rsidR="00351352">
        <w:t>17b</w:t>
      </w:r>
      <w:r w:rsidR="00351352" w:rsidRPr="008E79B8">
        <w:t>, který včetně nadpis</w:t>
      </w:r>
      <w:r w:rsidR="00351352">
        <w:t>u</w:t>
      </w:r>
      <w:r w:rsidR="00351352" w:rsidRPr="008E79B8">
        <w:t xml:space="preserve"> zní</w:t>
      </w:r>
      <w:r w:rsidR="00351352">
        <w:t>:</w:t>
      </w:r>
    </w:p>
    <w:p w14:paraId="49522CF0" w14:textId="7D56D25B" w:rsidR="006023B1" w:rsidRDefault="000C0F9C" w:rsidP="00D977E8">
      <w:pPr>
        <w:pStyle w:val="Textbodu"/>
        <w:numPr>
          <w:ilvl w:val="0"/>
          <w:numId w:val="0"/>
        </w:numPr>
        <w:tabs>
          <w:tab w:val="num" w:pos="851"/>
        </w:tabs>
        <w:spacing w:before="120" w:after="120"/>
        <w:ind w:left="851" w:hanging="567"/>
        <w:jc w:val="center"/>
      </w:pPr>
      <w:r>
        <w:t>„</w:t>
      </w:r>
      <w:r w:rsidR="006023B1">
        <w:t>§ 17b</w:t>
      </w:r>
    </w:p>
    <w:p w14:paraId="4A717B7B" w14:textId="77777777" w:rsidR="006023B1" w:rsidRPr="006023B1" w:rsidRDefault="006023B1" w:rsidP="00D977E8">
      <w:pPr>
        <w:pStyle w:val="Textbodu"/>
        <w:numPr>
          <w:ilvl w:val="0"/>
          <w:numId w:val="0"/>
        </w:numPr>
        <w:tabs>
          <w:tab w:val="num" w:pos="851"/>
        </w:tabs>
        <w:spacing w:before="120" w:after="240"/>
        <w:ind w:left="851" w:hanging="567"/>
        <w:jc w:val="center"/>
        <w:rPr>
          <w:b/>
        </w:rPr>
      </w:pPr>
      <w:r w:rsidRPr="006023B1">
        <w:rPr>
          <w:b/>
        </w:rPr>
        <w:t>Zpráva o činnosti cenových orgánů</w:t>
      </w:r>
    </w:p>
    <w:p w14:paraId="1D2A3DEB" w14:textId="358BE772" w:rsidR="006023B1" w:rsidRPr="004E2BCB" w:rsidRDefault="00D977E8" w:rsidP="00D977E8">
      <w:pPr>
        <w:pStyle w:val="Textbodu"/>
        <w:numPr>
          <w:ilvl w:val="0"/>
          <w:numId w:val="0"/>
        </w:numPr>
        <w:tabs>
          <w:tab w:val="num" w:pos="851"/>
        </w:tabs>
        <w:spacing w:before="120" w:after="240"/>
        <w:ind w:left="851" w:hanging="567"/>
      </w:pPr>
      <w:r>
        <w:tab/>
      </w:r>
      <w:r w:rsidR="006023B1" w:rsidRPr="004E2BCB">
        <w:t xml:space="preserve">Ministerstvo financí každoročně do 30. dubna uveřejní </w:t>
      </w:r>
      <w:r w:rsidR="0023565B">
        <w:t xml:space="preserve">na svých </w:t>
      </w:r>
      <w:r w:rsidR="006B762C">
        <w:t>internetových</w:t>
      </w:r>
      <w:r w:rsidR="0023565B">
        <w:t xml:space="preserve"> stránkách</w:t>
      </w:r>
      <w:r w:rsidR="006023B1" w:rsidRPr="004E2BCB">
        <w:t xml:space="preserve"> </w:t>
      </w:r>
      <w:r w:rsidR="00337DBF">
        <w:t>zprávu</w:t>
      </w:r>
      <w:r w:rsidR="006023B1" w:rsidRPr="004E2BCB">
        <w:t xml:space="preserve"> o činnosti cenových orgánů za předcházející kalendářní rok.</w:t>
      </w:r>
      <w:r w:rsidR="000C0F9C">
        <w:t>“.</w:t>
      </w:r>
    </w:p>
    <w:p w14:paraId="082628BC" w14:textId="2F403199" w:rsidR="00AA4C31" w:rsidRPr="009F73A2" w:rsidRDefault="00AA4C31" w:rsidP="00D977E8">
      <w:pPr>
        <w:pStyle w:val="Textbodu"/>
        <w:tabs>
          <w:tab w:val="clear" w:pos="852"/>
          <w:tab w:val="num" w:pos="851"/>
        </w:tabs>
        <w:spacing w:after="240"/>
        <w:ind w:left="851" w:hanging="567"/>
      </w:pPr>
      <w:r w:rsidRPr="009F73A2">
        <w:t>§ 18</w:t>
      </w:r>
      <w:r w:rsidR="006A1A42" w:rsidRPr="009F73A2">
        <w:t xml:space="preserve"> se </w:t>
      </w:r>
      <w:r w:rsidR="009B392C" w:rsidRPr="009F73A2">
        <w:t>zrušuje</w:t>
      </w:r>
      <w:r w:rsidR="00F857ED" w:rsidRPr="009F73A2">
        <w:t>.</w:t>
      </w:r>
    </w:p>
    <w:p w14:paraId="589C9DA2" w14:textId="6093A226" w:rsidR="00842CA4" w:rsidRDefault="006A1A42" w:rsidP="00842CA4">
      <w:pPr>
        <w:pStyle w:val="Textbodu"/>
        <w:tabs>
          <w:tab w:val="clear" w:pos="852"/>
          <w:tab w:val="num" w:pos="851"/>
        </w:tabs>
        <w:spacing w:before="120" w:after="240"/>
        <w:ind w:left="851" w:hanging="567"/>
      </w:pPr>
      <w:r w:rsidRPr="009F73A2">
        <w:t xml:space="preserve">Za část V se vkládá nová část VI, která včetně nadpisu </w:t>
      </w:r>
      <w:r w:rsidR="00C27E54" w:rsidRPr="004A7D79">
        <w:rPr>
          <w:strike/>
          <w:highlight w:val="yellow"/>
        </w:rPr>
        <w:t>a poznám</w:t>
      </w:r>
      <w:r w:rsidR="002A7567" w:rsidRPr="004A7D79">
        <w:rPr>
          <w:strike/>
          <w:highlight w:val="yellow"/>
        </w:rPr>
        <w:t>ky</w:t>
      </w:r>
      <w:r w:rsidR="00C27E54" w:rsidRPr="004A7D79">
        <w:rPr>
          <w:strike/>
          <w:highlight w:val="yellow"/>
        </w:rPr>
        <w:t xml:space="preserve"> pod čarou č. 1</w:t>
      </w:r>
      <w:r w:rsidR="005B1939" w:rsidRPr="004A7D79">
        <w:rPr>
          <w:strike/>
          <w:highlight w:val="yellow"/>
        </w:rPr>
        <w:t>7</w:t>
      </w:r>
      <w:r w:rsidR="00C27E54">
        <w:t xml:space="preserve"> </w:t>
      </w:r>
      <w:r w:rsidR="002A7567">
        <w:t>z</w:t>
      </w:r>
      <w:r w:rsidRPr="009F73A2">
        <w:t>ní:</w:t>
      </w:r>
      <w:r w:rsidR="00C57E5D">
        <w:t xml:space="preserve"> </w:t>
      </w:r>
    </w:p>
    <w:p w14:paraId="4CE395E4" w14:textId="1ABA5E0E" w:rsidR="00C57E5D" w:rsidRDefault="00007937" w:rsidP="00007937">
      <w:pPr>
        <w:pStyle w:val="Textbodu"/>
        <w:numPr>
          <w:ilvl w:val="0"/>
          <w:numId w:val="0"/>
        </w:numPr>
        <w:spacing w:before="120" w:after="240"/>
        <w:ind w:left="284"/>
        <w:jc w:val="center"/>
      </w:pPr>
      <w:r>
        <w:t>„ČÁST VI</w:t>
      </w:r>
    </w:p>
    <w:p w14:paraId="61A94FA3" w14:textId="77777777" w:rsidR="00007937" w:rsidRPr="00C93BB6" w:rsidRDefault="00007937" w:rsidP="00007937">
      <w:pPr>
        <w:pStyle w:val="Textbodu"/>
        <w:numPr>
          <w:ilvl w:val="0"/>
          <w:numId w:val="0"/>
        </w:numPr>
        <w:tabs>
          <w:tab w:val="num" w:pos="851"/>
        </w:tabs>
        <w:spacing w:before="120" w:after="240"/>
        <w:ind w:left="851" w:hanging="567"/>
        <w:jc w:val="center"/>
        <w:rPr>
          <w:b/>
        </w:rPr>
      </w:pPr>
      <w:r w:rsidRPr="00C93BB6">
        <w:rPr>
          <w:b/>
        </w:rPr>
        <w:t>Působnost cenových orgánů</w:t>
      </w:r>
    </w:p>
    <w:p w14:paraId="3761024C" w14:textId="77777777" w:rsidR="00007937" w:rsidRDefault="00007937" w:rsidP="00007937">
      <w:pPr>
        <w:pStyle w:val="Textbodu"/>
        <w:numPr>
          <w:ilvl w:val="0"/>
          <w:numId w:val="0"/>
        </w:numPr>
        <w:tabs>
          <w:tab w:val="num" w:pos="851"/>
        </w:tabs>
        <w:spacing w:before="120" w:after="120"/>
        <w:ind w:left="851" w:hanging="567"/>
        <w:jc w:val="center"/>
      </w:pPr>
      <w:r w:rsidRPr="00C93BB6">
        <w:t>§ 18</w:t>
      </w:r>
      <w:r>
        <w:t>a</w:t>
      </w:r>
    </w:p>
    <w:p w14:paraId="740E2FC3" w14:textId="0C4A38E1" w:rsidR="00007937" w:rsidRDefault="00007937" w:rsidP="00007937">
      <w:pPr>
        <w:pStyle w:val="Textbodu"/>
        <w:numPr>
          <w:ilvl w:val="0"/>
          <w:numId w:val="0"/>
        </w:numPr>
        <w:tabs>
          <w:tab w:val="num" w:pos="851"/>
        </w:tabs>
        <w:spacing w:before="120" w:after="240"/>
        <w:ind w:left="851" w:hanging="567"/>
      </w:pPr>
      <w:r>
        <w:tab/>
      </w:r>
      <w:r w:rsidRPr="00C93BB6">
        <w:t xml:space="preserve">Vláda reguluje ceny zboží, pokud tak stanoví </w:t>
      </w:r>
      <w:r w:rsidRPr="004A7D79">
        <w:rPr>
          <w:strike/>
          <w:highlight w:val="yellow"/>
        </w:rPr>
        <w:t>tento nebo jiný</w:t>
      </w:r>
      <w:r w:rsidRPr="00C93BB6">
        <w:t xml:space="preserve"> zákon</w:t>
      </w:r>
      <w:r w:rsidR="00366C80" w:rsidRPr="004A7D79">
        <w:rPr>
          <w:strike/>
          <w:highlight w:val="yellow"/>
          <w:vertAlign w:val="superscript"/>
        </w:rPr>
        <w:t>1</w:t>
      </w:r>
      <w:r w:rsidR="005B1939" w:rsidRPr="004A7D79">
        <w:rPr>
          <w:strike/>
          <w:highlight w:val="yellow"/>
          <w:vertAlign w:val="superscript"/>
        </w:rPr>
        <w:t>7</w:t>
      </w:r>
      <w:r w:rsidR="00366C80" w:rsidRPr="004A7D79">
        <w:rPr>
          <w:strike/>
          <w:highlight w:val="yellow"/>
          <w:vertAlign w:val="superscript"/>
        </w:rPr>
        <w:t>)</w:t>
      </w:r>
      <w:r>
        <w:t>.</w:t>
      </w:r>
      <w:r w:rsidR="0022762B">
        <w:t xml:space="preserve"> </w:t>
      </w:r>
      <w:r w:rsidR="0076317E" w:rsidRPr="00450185">
        <w:rPr>
          <w:strike/>
          <w:highlight w:val="yellow"/>
        </w:rPr>
        <w:t>Je-li nařízení vlády o cenové regulaci určitého zboží v rozporu s cenovým výměrem vydaným cenovým orgánem příslušným podle tohoto zákona k regulaci tohoto zboží, použije se nařízení vlády.</w:t>
      </w:r>
      <w:r w:rsidR="00450185" w:rsidRPr="003C116A">
        <w:t xml:space="preserve"> </w:t>
      </w:r>
      <w:r w:rsidR="00450185" w:rsidRPr="00A57285">
        <w:rPr>
          <w:color w:val="FF0000"/>
          <w:highlight w:val="yellow"/>
        </w:rPr>
        <w:t xml:space="preserve">Stanoví-li regulaci cen téhož zboží </w:t>
      </w:r>
      <w:r w:rsidR="003C116A" w:rsidRPr="00A57285">
        <w:rPr>
          <w:color w:val="FF0000"/>
          <w:highlight w:val="yellow"/>
        </w:rPr>
        <w:t xml:space="preserve">jak </w:t>
      </w:r>
      <w:r w:rsidR="00450185" w:rsidRPr="00A57285">
        <w:rPr>
          <w:color w:val="FF0000"/>
          <w:highlight w:val="yellow"/>
        </w:rPr>
        <w:t>vláda</w:t>
      </w:r>
      <w:r w:rsidR="003C116A" w:rsidRPr="00A57285">
        <w:rPr>
          <w:color w:val="FF0000"/>
          <w:highlight w:val="yellow"/>
        </w:rPr>
        <w:t>, tak</w:t>
      </w:r>
      <w:r w:rsidR="00450185" w:rsidRPr="00A57285">
        <w:rPr>
          <w:color w:val="FF0000"/>
          <w:highlight w:val="yellow"/>
        </w:rPr>
        <w:t xml:space="preserve"> jiný cenový orgán, použije se regulace cen stanovená vládou.</w:t>
      </w:r>
    </w:p>
    <w:p w14:paraId="5F4B4273" w14:textId="77777777" w:rsidR="00007937" w:rsidRDefault="00007937" w:rsidP="00007937">
      <w:pPr>
        <w:pStyle w:val="Textbodu"/>
        <w:numPr>
          <w:ilvl w:val="0"/>
          <w:numId w:val="0"/>
        </w:numPr>
        <w:tabs>
          <w:tab w:val="num" w:pos="851"/>
        </w:tabs>
        <w:spacing w:before="120" w:after="120"/>
        <w:ind w:left="851" w:hanging="567"/>
        <w:jc w:val="center"/>
      </w:pPr>
      <w:r>
        <w:t>§ 18b</w:t>
      </w:r>
    </w:p>
    <w:p w14:paraId="6541244B" w14:textId="2415BA19" w:rsidR="00007937" w:rsidRPr="00C93BB6" w:rsidRDefault="00007937" w:rsidP="00007937">
      <w:pPr>
        <w:pStyle w:val="Textbodu"/>
        <w:numPr>
          <w:ilvl w:val="0"/>
          <w:numId w:val="0"/>
        </w:numPr>
        <w:tabs>
          <w:tab w:val="num" w:pos="851"/>
        </w:tabs>
        <w:spacing w:before="120" w:after="120"/>
        <w:ind w:left="851" w:hanging="567"/>
      </w:pPr>
      <w:r>
        <w:tab/>
      </w:r>
      <w:r w:rsidRPr="004A7D79">
        <w:rPr>
          <w:strike/>
          <w:highlight w:val="yellow"/>
        </w:rPr>
        <w:t>(1)</w:t>
      </w:r>
      <w:r w:rsidRPr="00C93BB6">
        <w:t xml:space="preserve"> Ministerstvo financí reguluje ceny u veškerého zboží, </w:t>
      </w:r>
      <w:r w:rsidRPr="004A7D79">
        <w:rPr>
          <w:strike/>
          <w:highlight w:val="yellow"/>
        </w:rPr>
        <w:t>nestanoví-li tento zákon jinak</w:t>
      </w:r>
      <w:r w:rsidR="004A7D79">
        <w:t xml:space="preserve"> </w:t>
      </w:r>
      <w:r w:rsidR="004A7D79" w:rsidRPr="004A7D79">
        <w:rPr>
          <w:color w:val="FF0000"/>
          <w:highlight w:val="yellow"/>
        </w:rPr>
        <w:t xml:space="preserve">s výjimkou regulace </w:t>
      </w:r>
      <w:r w:rsidR="004A7D79" w:rsidRPr="006B4222">
        <w:rPr>
          <w:color w:val="FF0000"/>
          <w:highlight w:val="yellow"/>
        </w:rPr>
        <w:t xml:space="preserve">cen </w:t>
      </w:r>
      <w:r w:rsidR="006B4222" w:rsidRPr="006B4222">
        <w:rPr>
          <w:color w:val="FF0000"/>
          <w:highlight w:val="yellow"/>
        </w:rPr>
        <w:t>zboží, k jehož regulaci je příslušný jiný cenový orgán</w:t>
      </w:r>
      <w:r w:rsidRPr="00C93BB6">
        <w:t>.</w:t>
      </w:r>
    </w:p>
    <w:p w14:paraId="0F1A4E61" w14:textId="39553FEC" w:rsidR="00007937" w:rsidRPr="004A7D79" w:rsidRDefault="00007937" w:rsidP="00007937">
      <w:pPr>
        <w:pStyle w:val="Textbodu"/>
        <w:numPr>
          <w:ilvl w:val="0"/>
          <w:numId w:val="0"/>
        </w:numPr>
        <w:tabs>
          <w:tab w:val="num" w:pos="851"/>
        </w:tabs>
        <w:spacing w:before="120" w:after="240"/>
        <w:ind w:left="851" w:hanging="567"/>
        <w:rPr>
          <w:strike/>
        </w:rPr>
      </w:pPr>
      <w:r>
        <w:tab/>
      </w:r>
      <w:r w:rsidRPr="003C116A">
        <w:rPr>
          <w:strike/>
          <w:highlight w:val="yellow"/>
        </w:rPr>
        <w:t>(2)</w:t>
      </w:r>
      <w:r w:rsidRPr="004A7D79">
        <w:rPr>
          <w:strike/>
          <w:highlight w:val="yellow"/>
        </w:rPr>
        <w:t xml:space="preserve"> Ministerstvo financí </w:t>
      </w:r>
      <w:r w:rsidR="006B762C" w:rsidRPr="004A7D79">
        <w:rPr>
          <w:strike/>
          <w:highlight w:val="yellow"/>
        </w:rPr>
        <w:t>nereguluje ceny</w:t>
      </w:r>
      <w:r w:rsidRPr="004A7D79">
        <w:rPr>
          <w:strike/>
          <w:highlight w:val="yellow"/>
        </w:rPr>
        <w:t xml:space="preserve"> v ob</w:t>
      </w:r>
      <w:r w:rsidR="009B32AD" w:rsidRPr="004A7D79">
        <w:rPr>
          <w:strike/>
          <w:highlight w:val="yellow"/>
        </w:rPr>
        <w:t>lasti elektronických komunikací</w:t>
      </w:r>
      <w:r w:rsidR="00871166" w:rsidRPr="004A7D79">
        <w:rPr>
          <w:strike/>
          <w:highlight w:val="yellow"/>
        </w:rPr>
        <w:t>,</w:t>
      </w:r>
      <w:r w:rsidR="009B32AD" w:rsidRPr="004A7D79">
        <w:rPr>
          <w:strike/>
          <w:highlight w:val="yellow"/>
        </w:rPr>
        <w:t xml:space="preserve"> poštovních služeb a ceny za přístup k poštovní infrastruktuře.</w:t>
      </w:r>
    </w:p>
    <w:p w14:paraId="7F3D9FBF" w14:textId="77777777" w:rsidR="00007937" w:rsidRDefault="00007937" w:rsidP="00007937">
      <w:pPr>
        <w:pStyle w:val="Textbodu"/>
        <w:numPr>
          <w:ilvl w:val="0"/>
          <w:numId w:val="0"/>
        </w:numPr>
        <w:tabs>
          <w:tab w:val="num" w:pos="851"/>
        </w:tabs>
        <w:spacing w:before="120" w:after="120"/>
        <w:ind w:left="851" w:hanging="567"/>
        <w:jc w:val="center"/>
      </w:pPr>
      <w:r>
        <w:t>§ 18c</w:t>
      </w:r>
    </w:p>
    <w:p w14:paraId="1EACD2EF" w14:textId="596E7380" w:rsidR="00251440" w:rsidRDefault="00007937" w:rsidP="00007937">
      <w:pPr>
        <w:pStyle w:val="Textbodu"/>
        <w:numPr>
          <w:ilvl w:val="0"/>
          <w:numId w:val="0"/>
        </w:numPr>
        <w:tabs>
          <w:tab w:val="num" w:pos="851"/>
        </w:tabs>
        <w:spacing w:before="120" w:after="120"/>
        <w:ind w:left="851" w:hanging="567"/>
      </w:pPr>
      <w:r>
        <w:tab/>
      </w:r>
      <w:r w:rsidRPr="00A57285">
        <w:rPr>
          <w:strike/>
          <w:highlight w:val="yellow"/>
        </w:rPr>
        <w:t>(1)</w:t>
      </w:r>
      <w:r w:rsidRPr="00C93BB6">
        <w:t xml:space="preserve"> Specializovaný finanční úřad vykonává cenovou kontrolu v případech, kdy </w:t>
      </w:r>
      <w:r w:rsidR="000923F9">
        <w:t>k jejímu výkonu není příslušný</w:t>
      </w:r>
      <w:r w:rsidRPr="00C93BB6">
        <w:t xml:space="preserve"> </w:t>
      </w:r>
      <w:r w:rsidR="000923F9" w:rsidRPr="00A57285">
        <w:rPr>
          <w:strike/>
          <w:highlight w:val="yellow"/>
        </w:rPr>
        <w:t>podle tohoto zákona</w:t>
      </w:r>
      <w:r w:rsidR="000923F9">
        <w:t xml:space="preserve"> </w:t>
      </w:r>
      <w:r w:rsidRPr="00C93BB6">
        <w:t xml:space="preserve">jiný cenový orgán </w:t>
      </w:r>
      <w:r w:rsidR="002C652A" w:rsidRPr="004A7D79">
        <w:rPr>
          <w:strike/>
          <w:highlight w:val="yellow"/>
        </w:rPr>
        <w:t>vyjma</w:t>
      </w:r>
      <w:r w:rsidR="000923F9" w:rsidRPr="004A7D79">
        <w:rPr>
          <w:strike/>
        </w:rPr>
        <w:t xml:space="preserve"> </w:t>
      </w:r>
      <w:r w:rsidR="004A7D79" w:rsidRPr="004A7D79">
        <w:rPr>
          <w:color w:val="FF0000"/>
          <w:highlight w:val="yellow"/>
        </w:rPr>
        <w:t>s výjimkou</w:t>
      </w:r>
      <w:r w:rsidR="004A7D79" w:rsidRPr="004A7D79">
        <w:rPr>
          <w:color w:val="FF0000"/>
        </w:rPr>
        <w:t xml:space="preserve"> </w:t>
      </w:r>
      <w:r w:rsidR="000923F9">
        <w:t xml:space="preserve">cenových orgánů </w:t>
      </w:r>
      <w:r w:rsidR="000923F9" w:rsidRPr="004A7D79">
        <w:rPr>
          <w:strike/>
          <w:highlight w:val="yellow"/>
        </w:rPr>
        <w:t>uvedených v</w:t>
      </w:r>
      <w:r w:rsidR="004A7D79">
        <w:t> </w:t>
      </w:r>
      <w:r w:rsidR="004A7D79" w:rsidRPr="004A7D79">
        <w:rPr>
          <w:color w:val="FF0000"/>
          <w:highlight w:val="yellow"/>
        </w:rPr>
        <w:t>podle</w:t>
      </w:r>
      <w:r w:rsidR="004A7D79" w:rsidRPr="004A7D79">
        <w:rPr>
          <w:color w:val="FF0000"/>
        </w:rPr>
        <w:t xml:space="preserve"> </w:t>
      </w:r>
      <w:r w:rsidR="000923F9">
        <w:t>§ 18i</w:t>
      </w:r>
      <w:r w:rsidR="00251440">
        <w:t xml:space="preserve">. </w:t>
      </w:r>
    </w:p>
    <w:p w14:paraId="2FE2D289" w14:textId="7608E091" w:rsidR="00007937" w:rsidRPr="00A57285" w:rsidRDefault="00251440" w:rsidP="000923F9">
      <w:pPr>
        <w:pStyle w:val="Textbodu"/>
        <w:numPr>
          <w:ilvl w:val="0"/>
          <w:numId w:val="0"/>
        </w:numPr>
        <w:tabs>
          <w:tab w:val="num" w:pos="851"/>
        </w:tabs>
        <w:spacing w:before="120" w:after="120"/>
        <w:ind w:left="851" w:hanging="567"/>
        <w:rPr>
          <w:strike/>
        </w:rPr>
      </w:pPr>
      <w:r>
        <w:tab/>
      </w:r>
      <w:r w:rsidR="00007937" w:rsidRPr="00A57285">
        <w:rPr>
          <w:strike/>
          <w:highlight w:val="yellow"/>
        </w:rPr>
        <w:t>(</w:t>
      </w:r>
      <w:r w:rsidR="000923F9" w:rsidRPr="00A57285">
        <w:rPr>
          <w:strike/>
          <w:highlight w:val="yellow"/>
        </w:rPr>
        <w:t>2</w:t>
      </w:r>
      <w:r w:rsidR="00007937" w:rsidRPr="00A57285">
        <w:rPr>
          <w:strike/>
          <w:highlight w:val="yellow"/>
        </w:rPr>
        <w:t xml:space="preserve">) Specializovaný finanční úřad nevykonává </w:t>
      </w:r>
      <w:r w:rsidR="006B762C" w:rsidRPr="00A57285">
        <w:rPr>
          <w:strike/>
          <w:highlight w:val="yellow"/>
        </w:rPr>
        <w:t>cenovou kontrolu</w:t>
      </w:r>
      <w:r w:rsidR="00007937" w:rsidRPr="00A57285">
        <w:rPr>
          <w:strike/>
          <w:highlight w:val="yellow"/>
        </w:rPr>
        <w:t xml:space="preserve"> v ob</w:t>
      </w:r>
      <w:r w:rsidR="009B32AD" w:rsidRPr="00A57285">
        <w:rPr>
          <w:strike/>
          <w:highlight w:val="yellow"/>
        </w:rPr>
        <w:t>lasti elektronických komunikací, poštovních služeb a u cen za přístup k poštovní infrastruktuře.</w:t>
      </w:r>
    </w:p>
    <w:p w14:paraId="2BB39488" w14:textId="77777777" w:rsidR="00007937" w:rsidRPr="00C93BB6" w:rsidRDefault="00007937" w:rsidP="00007937">
      <w:pPr>
        <w:pStyle w:val="Textbodu"/>
        <w:numPr>
          <w:ilvl w:val="0"/>
          <w:numId w:val="0"/>
        </w:numPr>
        <w:tabs>
          <w:tab w:val="num" w:pos="851"/>
        </w:tabs>
        <w:spacing w:before="120" w:after="120"/>
        <w:ind w:left="851" w:hanging="567"/>
        <w:jc w:val="center"/>
      </w:pPr>
      <w:r w:rsidRPr="00C93BB6">
        <w:t>§ 18</w:t>
      </w:r>
      <w:r>
        <w:t>d</w:t>
      </w:r>
    </w:p>
    <w:p w14:paraId="2355F92E" w14:textId="77777777" w:rsidR="00007937" w:rsidRDefault="00007937" w:rsidP="00007937">
      <w:pPr>
        <w:pStyle w:val="Textbodu"/>
        <w:numPr>
          <w:ilvl w:val="0"/>
          <w:numId w:val="0"/>
        </w:numPr>
        <w:tabs>
          <w:tab w:val="num" w:pos="851"/>
        </w:tabs>
        <w:spacing w:before="120" w:after="120"/>
        <w:ind w:left="851" w:hanging="567"/>
      </w:pPr>
      <w:r>
        <w:tab/>
      </w:r>
      <w:r w:rsidRPr="00C93BB6">
        <w:t>(</w:t>
      </w:r>
      <w:r>
        <w:t>1</w:t>
      </w:r>
      <w:r w:rsidRPr="00C93BB6">
        <w:t>) Ministerstvo zdravotnictví reguluje ceny u zdravotních služeb, léčivých přípravků, potravin pro zvláštní lékařské účely, stomatologických výrobků a zdravotnických prostředků.</w:t>
      </w:r>
    </w:p>
    <w:p w14:paraId="34451009" w14:textId="77777777" w:rsidR="00007937" w:rsidRDefault="00007937" w:rsidP="00007937">
      <w:pPr>
        <w:pStyle w:val="Textbodu"/>
        <w:numPr>
          <w:ilvl w:val="0"/>
          <w:numId w:val="0"/>
        </w:numPr>
        <w:tabs>
          <w:tab w:val="num" w:pos="851"/>
        </w:tabs>
        <w:spacing w:before="120" w:after="120"/>
        <w:ind w:left="851" w:hanging="567"/>
      </w:pPr>
      <w:r>
        <w:tab/>
        <w:t>(2</w:t>
      </w:r>
      <w:r w:rsidRPr="00C93BB6">
        <w:t xml:space="preserve">) Státní ústav pro kontrolu léčiv stanovuje postupem podle zákona o veřejném zdravotním pojištění maximální ceny u léčivých přípravků a potravin pro zvláštní lékařské účely. </w:t>
      </w:r>
    </w:p>
    <w:p w14:paraId="5884F732" w14:textId="77777777" w:rsidR="00007937" w:rsidRPr="00C93BB6" w:rsidRDefault="00007937" w:rsidP="00007937">
      <w:pPr>
        <w:pStyle w:val="Textbodu"/>
        <w:numPr>
          <w:ilvl w:val="0"/>
          <w:numId w:val="0"/>
        </w:numPr>
        <w:tabs>
          <w:tab w:val="num" w:pos="851"/>
        </w:tabs>
        <w:spacing w:before="120" w:after="240"/>
        <w:ind w:left="851" w:hanging="567"/>
      </w:pPr>
      <w:r>
        <w:tab/>
        <w:t xml:space="preserve">(3) </w:t>
      </w:r>
      <w:r w:rsidRPr="00C93BB6">
        <w:t>Státní ústav pro kontrolu léčiv vykonává cenovou kontrolu u léčivých přípravků, potravin pro zvláštní lékařské účely, zdravotnických prostředků a stomatologických výrobků.</w:t>
      </w:r>
    </w:p>
    <w:p w14:paraId="000C0F69" w14:textId="77777777" w:rsidR="00007937" w:rsidRPr="00C93BB6" w:rsidRDefault="00007937" w:rsidP="00007937">
      <w:pPr>
        <w:pStyle w:val="Textbodu"/>
        <w:numPr>
          <w:ilvl w:val="0"/>
          <w:numId w:val="0"/>
        </w:numPr>
        <w:tabs>
          <w:tab w:val="num" w:pos="851"/>
        </w:tabs>
        <w:spacing w:before="120" w:after="120"/>
        <w:ind w:left="851" w:hanging="567"/>
        <w:jc w:val="center"/>
      </w:pPr>
      <w:r>
        <w:t>§ 18e</w:t>
      </w:r>
    </w:p>
    <w:p w14:paraId="69B7E53E" w14:textId="77777777" w:rsidR="00007937" w:rsidRPr="00044CFF" w:rsidRDefault="00007937" w:rsidP="00007937">
      <w:pPr>
        <w:pStyle w:val="Textbodu"/>
        <w:numPr>
          <w:ilvl w:val="0"/>
          <w:numId w:val="0"/>
        </w:numPr>
        <w:tabs>
          <w:tab w:val="num" w:pos="851"/>
        </w:tabs>
        <w:spacing w:before="120" w:after="120"/>
        <w:ind w:left="851" w:hanging="567"/>
      </w:pPr>
      <w:r w:rsidRPr="00044CFF">
        <w:tab/>
        <w:t>(1) Energetický regulační úřad reguluje ceny v energetice.</w:t>
      </w:r>
    </w:p>
    <w:p w14:paraId="4EE25AE8" w14:textId="77777777" w:rsidR="00007937" w:rsidRDefault="00007937" w:rsidP="00007937">
      <w:pPr>
        <w:pStyle w:val="Textbodu"/>
        <w:numPr>
          <w:ilvl w:val="0"/>
          <w:numId w:val="0"/>
        </w:numPr>
        <w:tabs>
          <w:tab w:val="num" w:pos="851"/>
        </w:tabs>
        <w:spacing w:before="120" w:after="120"/>
        <w:ind w:left="851" w:hanging="567"/>
      </w:pPr>
      <w:r>
        <w:tab/>
        <w:t xml:space="preserve">(2) </w:t>
      </w:r>
      <w:r w:rsidRPr="00C93BB6">
        <w:t>Energetický regulační úřad vykonává cenovou kontrolu  u cen v energetice s výjimkou oblasti podpory výroby energie z obnovitelných zdrojů, druhotných zdrojů nebo kombinované výroby elektřiny a tepla.</w:t>
      </w:r>
    </w:p>
    <w:p w14:paraId="5CC66686" w14:textId="77777777" w:rsidR="00007937" w:rsidRPr="00C93BB6" w:rsidRDefault="00007937" w:rsidP="00007937">
      <w:pPr>
        <w:pStyle w:val="Textbodu"/>
        <w:numPr>
          <w:ilvl w:val="0"/>
          <w:numId w:val="0"/>
        </w:numPr>
        <w:tabs>
          <w:tab w:val="num" w:pos="851"/>
        </w:tabs>
        <w:spacing w:before="120" w:after="240"/>
        <w:ind w:left="851" w:hanging="567"/>
      </w:pPr>
      <w:r>
        <w:tab/>
      </w:r>
      <w:r w:rsidRPr="00C93BB6">
        <w:t>(</w:t>
      </w:r>
      <w:r>
        <w:t>3</w:t>
      </w:r>
      <w:r w:rsidRPr="00C93BB6">
        <w:t>) Státní energetická inspekce vykonává cenovou kontrolu u cen v oblasti podpory výroby energie z obnovitelných zdrojů, druhotných zdrojů nebo kombinované výroby elektřiny a tepla.</w:t>
      </w:r>
    </w:p>
    <w:p w14:paraId="42580044" w14:textId="77777777" w:rsidR="00007937" w:rsidRPr="00C93BB6" w:rsidRDefault="00007937" w:rsidP="00007937">
      <w:pPr>
        <w:pStyle w:val="Textbodu"/>
        <w:numPr>
          <w:ilvl w:val="0"/>
          <w:numId w:val="0"/>
        </w:numPr>
        <w:tabs>
          <w:tab w:val="num" w:pos="851"/>
        </w:tabs>
        <w:spacing w:before="120" w:after="120"/>
        <w:ind w:left="851" w:hanging="567"/>
        <w:jc w:val="center"/>
      </w:pPr>
      <w:r>
        <w:t>§ 18f</w:t>
      </w:r>
    </w:p>
    <w:p w14:paraId="466D6E38" w14:textId="19E1E5D8" w:rsidR="003C116A" w:rsidRPr="003C116A" w:rsidRDefault="00007937" w:rsidP="003C116A">
      <w:pPr>
        <w:pStyle w:val="Textbodu"/>
        <w:numPr>
          <w:ilvl w:val="0"/>
          <w:numId w:val="0"/>
        </w:numPr>
        <w:tabs>
          <w:tab w:val="num" w:pos="851"/>
        </w:tabs>
        <w:spacing w:before="120" w:after="240"/>
        <w:ind w:left="851" w:hanging="567"/>
      </w:pPr>
      <w:r>
        <w:tab/>
      </w:r>
      <w:r w:rsidRPr="00C93BB6">
        <w:t xml:space="preserve">Český telekomunikační úřad reguluje ceny a vykonává cenovou kontrolu u cen </w:t>
      </w:r>
      <w:r w:rsidR="003C116A" w:rsidRPr="00A57285">
        <w:rPr>
          <w:color w:val="FF0000"/>
          <w:highlight w:val="yellow"/>
        </w:rPr>
        <w:t>v oblasti elektronických komunikací a cen</w:t>
      </w:r>
      <w:r w:rsidR="003C116A">
        <w:t xml:space="preserve"> </w:t>
      </w:r>
      <w:r w:rsidRPr="00C93BB6">
        <w:t>poštovních služeb a cen za přístup k poštovní infrastruktuře</w:t>
      </w:r>
      <w:r w:rsidR="009B32AD">
        <w:t>, n</w:t>
      </w:r>
      <w:r w:rsidR="009B32AD" w:rsidRPr="009B32AD">
        <w:t xml:space="preserve">elze-li je regulovat podle </w:t>
      </w:r>
      <w:r w:rsidR="00A57285" w:rsidRPr="00A57285">
        <w:rPr>
          <w:color w:val="FF0000"/>
          <w:highlight w:val="yellow"/>
        </w:rPr>
        <w:t>jiného</w:t>
      </w:r>
      <w:r w:rsidR="00A57285">
        <w:t xml:space="preserve"> </w:t>
      </w:r>
      <w:r w:rsidR="009B32AD" w:rsidRPr="009B32AD">
        <w:t xml:space="preserve">právního předpisu </w:t>
      </w:r>
      <w:r w:rsidR="009B32AD" w:rsidRPr="00A57285">
        <w:rPr>
          <w:strike/>
          <w:highlight w:val="yellow"/>
        </w:rPr>
        <w:t>upravujícího poskytování poštovních služeb</w:t>
      </w:r>
      <w:r w:rsidR="009B32AD" w:rsidRPr="009B32AD">
        <w:t>.</w:t>
      </w:r>
    </w:p>
    <w:p w14:paraId="1177D658" w14:textId="77777777" w:rsidR="003C116A" w:rsidRPr="009B32AD" w:rsidRDefault="003C116A" w:rsidP="009B32AD">
      <w:pPr>
        <w:pStyle w:val="Textbodu"/>
        <w:numPr>
          <w:ilvl w:val="0"/>
          <w:numId w:val="0"/>
        </w:numPr>
        <w:tabs>
          <w:tab w:val="num" w:pos="851"/>
        </w:tabs>
        <w:spacing w:before="120" w:after="240"/>
        <w:ind w:left="851" w:hanging="567"/>
      </w:pPr>
    </w:p>
    <w:p w14:paraId="6C53B0D5" w14:textId="77777777" w:rsidR="00007937" w:rsidRPr="00C93BB6" w:rsidRDefault="00007937" w:rsidP="00007937">
      <w:pPr>
        <w:pStyle w:val="Textbodu"/>
        <w:numPr>
          <w:ilvl w:val="0"/>
          <w:numId w:val="0"/>
        </w:numPr>
        <w:tabs>
          <w:tab w:val="num" w:pos="851"/>
        </w:tabs>
        <w:spacing w:before="120" w:after="120"/>
        <w:ind w:left="851" w:hanging="567"/>
        <w:jc w:val="center"/>
      </w:pPr>
      <w:r>
        <w:t>§ 18g</w:t>
      </w:r>
    </w:p>
    <w:p w14:paraId="61B3BC56" w14:textId="77777777" w:rsidR="00007937" w:rsidRDefault="00007937" w:rsidP="00007937">
      <w:pPr>
        <w:pStyle w:val="Textbodu"/>
        <w:numPr>
          <w:ilvl w:val="0"/>
          <w:numId w:val="0"/>
        </w:numPr>
        <w:tabs>
          <w:tab w:val="num" w:pos="851"/>
        </w:tabs>
        <w:spacing w:before="120" w:after="120"/>
        <w:ind w:left="851" w:hanging="567"/>
      </w:pPr>
      <w:r>
        <w:tab/>
      </w:r>
      <w:r w:rsidRPr="00C93BB6">
        <w:t>(</w:t>
      </w:r>
      <w:r>
        <w:t>1</w:t>
      </w:r>
      <w:r w:rsidRPr="00C93BB6">
        <w:t>) Celní úřad pro Středočeský kraj reguluje cenu cigaret.</w:t>
      </w:r>
    </w:p>
    <w:p w14:paraId="474D0AE1" w14:textId="77777777" w:rsidR="00007937" w:rsidRDefault="00007937" w:rsidP="00007937">
      <w:pPr>
        <w:pStyle w:val="Textbodu"/>
        <w:numPr>
          <w:ilvl w:val="0"/>
          <w:numId w:val="0"/>
        </w:numPr>
        <w:tabs>
          <w:tab w:val="num" w:pos="851"/>
        </w:tabs>
        <w:spacing w:before="120" w:after="240"/>
        <w:ind w:left="851" w:hanging="567"/>
      </w:pPr>
      <w:r>
        <w:tab/>
        <w:t xml:space="preserve">(2) </w:t>
      </w:r>
      <w:r w:rsidRPr="00C93BB6">
        <w:t>Cenovou kontrolu u cigaret vykonávají celní úřady.</w:t>
      </w:r>
    </w:p>
    <w:p w14:paraId="71A73932" w14:textId="77777777" w:rsidR="00007937" w:rsidRPr="00C93BB6" w:rsidRDefault="00007937" w:rsidP="00007937">
      <w:pPr>
        <w:pStyle w:val="Textbodu"/>
        <w:numPr>
          <w:ilvl w:val="0"/>
          <w:numId w:val="0"/>
        </w:numPr>
        <w:tabs>
          <w:tab w:val="num" w:pos="851"/>
        </w:tabs>
        <w:spacing w:before="120" w:after="120"/>
        <w:ind w:left="851" w:hanging="567"/>
        <w:jc w:val="center"/>
      </w:pPr>
      <w:r>
        <w:t>§ 18h</w:t>
      </w:r>
    </w:p>
    <w:p w14:paraId="374A1CBD" w14:textId="1F1021D1" w:rsidR="00007937" w:rsidRPr="00044CFF" w:rsidRDefault="00007937" w:rsidP="00007937">
      <w:pPr>
        <w:widowControl w:val="0"/>
        <w:tabs>
          <w:tab w:val="num" w:pos="851"/>
        </w:tabs>
        <w:autoSpaceDE w:val="0"/>
        <w:autoSpaceDN w:val="0"/>
        <w:adjustRightInd w:val="0"/>
        <w:spacing w:before="120" w:after="120"/>
        <w:ind w:left="851" w:hanging="567"/>
        <w:rPr>
          <w:szCs w:val="24"/>
        </w:rPr>
      </w:pPr>
      <w:r w:rsidRPr="00C93BB6">
        <w:t xml:space="preserve"> </w:t>
      </w:r>
      <w:r>
        <w:tab/>
      </w:r>
      <w:r w:rsidRPr="00044CFF">
        <w:rPr>
          <w:szCs w:val="24"/>
        </w:rPr>
        <w:t xml:space="preserve">Úřad pro </w:t>
      </w:r>
      <w:r w:rsidRPr="00F94376">
        <w:rPr>
          <w:strike/>
          <w:szCs w:val="24"/>
          <w:highlight w:val="yellow"/>
        </w:rPr>
        <w:t>přístup k dopravní infrastruktuře</w:t>
      </w:r>
      <w:r w:rsidRPr="00044CFF">
        <w:rPr>
          <w:szCs w:val="24"/>
        </w:rPr>
        <w:t xml:space="preserve"> </w:t>
      </w:r>
      <w:r w:rsidR="00C3769E" w:rsidRPr="00C3769E">
        <w:rPr>
          <w:color w:val="FF0000"/>
          <w:szCs w:val="24"/>
          <w:highlight w:val="yellow"/>
        </w:rPr>
        <w:t>ochranu hospodářské soutěže</w:t>
      </w:r>
      <w:r w:rsidR="00C3769E" w:rsidRPr="00C3769E">
        <w:rPr>
          <w:color w:val="FF0000"/>
          <w:szCs w:val="24"/>
        </w:rPr>
        <w:t xml:space="preserve"> </w:t>
      </w:r>
      <w:r w:rsidRPr="00044CFF">
        <w:rPr>
          <w:szCs w:val="24"/>
        </w:rPr>
        <w:t xml:space="preserve">vykonává cenovou kontrolu u cen </w:t>
      </w:r>
      <w:proofErr w:type="gramStart"/>
      <w:r w:rsidRPr="00044CFF">
        <w:rPr>
          <w:szCs w:val="24"/>
        </w:rPr>
        <w:t>za</w:t>
      </w:r>
      <w:proofErr w:type="gramEnd"/>
    </w:p>
    <w:p w14:paraId="313D55F4" w14:textId="77777777" w:rsidR="00007937" w:rsidRPr="00044CFF" w:rsidRDefault="00007937" w:rsidP="00007937">
      <w:pPr>
        <w:widowControl w:val="0"/>
        <w:tabs>
          <w:tab w:val="num" w:pos="851"/>
        </w:tabs>
        <w:autoSpaceDE w:val="0"/>
        <w:autoSpaceDN w:val="0"/>
        <w:adjustRightInd w:val="0"/>
        <w:spacing w:before="120" w:after="120"/>
        <w:ind w:left="851" w:hanging="567"/>
        <w:rPr>
          <w:szCs w:val="24"/>
        </w:rPr>
      </w:pPr>
      <w:r w:rsidRPr="00044CFF">
        <w:rPr>
          <w:szCs w:val="24"/>
        </w:rPr>
        <w:tab/>
        <w:t>a) užití dráhy,</w:t>
      </w:r>
    </w:p>
    <w:p w14:paraId="19173C92" w14:textId="77777777" w:rsidR="00007937" w:rsidRPr="00044CFF" w:rsidRDefault="00007937" w:rsidP="00007937">
      <w:pPr>
        <w:widowControl w:val="0"/>
        <w:tabs>
          <w:tab w:val="num" w:pos="851"/>
        </w:tabs>
        <w:autoSpaceDE w:val="0"/>
        <w:autoSpaceDN w:val="0"/>
        <w:adjustRightInd w:val="0"/>
        <w:spacing w:before="120" w:after="120"/>
        <w:ind w:left="851" w:hanging="567"/>
        <w:rPr>
          <w:szCs w:val="24"/>
        </w:rPr>
      </w:pPr>
      <w:r w:rsidRPr="00044CFF">
        <w:rPr>
          <w:szCs w:val="24"/>
        </w:rPr>
        <w:tab/>
        <w:t>b) přidělení kapacity dráhy,</w:t>
      </w:r>
    </w:p>
    <w:p w14:paraId="2B7B7918" w14:textId="77777777" w:rsidR="00007937" w:rsidRPr="00044CFF" w:rsidRDefault="00007937" w:rsidP="00007937">
      <w:pPr>
        <w:widowControl w:val="0"/>
        <w:tabs>
          <w:tab w:val="num" w:pos="851"/>
        </w:tabs>
        <w:autoSpaceDE w:val="0"/>
        <w:autoSpaceDN w:val="0"/>
        <w:adjustRightInd w:val="0"/>
        <w:spacing w:before="120" w:after="120"/>
        <w:ind w:left="851" w:hanging="567"/>
        <w:rPr>
          <w:szCs w:val="24"/>
        </w:rPr>
      </w:pPr>
      <w:r w:rsidRPr="00044CFF">
        <w:rPr>
          <w:szCs w:val="24"/>
        </w:rPr>
        <w:tab/>
        <w:t>c) poskytnutí služby prostřednictvím zařízení služeb a</w:t>
      </w:r>
    </w:p>
    <w:p w14:paraId="3AE14F35" w14:textId="1FDD8F78" w:rsidR="00007937" w:rsidRPr="00044CFF" w:rsidRDefault="00007937" w:rsidP="00007937">
      <w:pPr>
        <w:widowControl w:val="0"/>
        <w:tabs>
          <w:tab w:val="num" w:pos="851"/>
        </w:tabs>
        <w:autoSpaceDE w:val="0"/>
        <w:autoSpaceDN w:val="0"/>
        <w:adjustRightInd w:val="0"/>
        <w:spacing w:before="120" w:after="240"/>
        <w:ind w:left="851" w:hanging="567"/>
        <w:rPr>
          <w:szCs w:val="24"/>
        </w:rPr>
      </w:pPr>
      <w:r w:rsidRPr="00044CFF">
        <w:rPr>
          <w:szCs w:val="24"/>
        </w:rPr>
        <w:tab/>
        <w:t xml:space="preserve">d) plnění poskytnuté v případech stanovených </w:t>
      </w:r>
      <w:hyperlink r:id="rId12" w:history="1">
        <w:r w:rsidRPr="00044CFF">
          <w:rPr>
            <w:szCs w:val="24"/>
          </w:rPr>
          <w:t>zákonem o dráhách</w:t>
        </w:r>
      </w:hyperlink>
      <w:r w:rsidRPr="00044CFF">
        <w:rPr>
          <w:szCs w:val="24"/>
        </w:rPr>
        <w:t xml:space="preserve"> provozovateli dráhy, který je součástí vertikálně integrovaného podniku, nebo odštěpnému závodu provozovatele dráhy, jehož </w:t>
      </w:r>
      <w:r w:rsidR="00281F17">
        <w:rPr>
          <w:szCs w:val="24"/>
        </w:rPr>
        <w:t xml:space="preserve">předmětem </w:t>
      </w:r>
      <w:r w:rsidRPr="00044CFF">
        <w:rPr>
          <w:szCs w:val="24"/>
        </w:rPr>
        <w:t>činnosti je provozování dráhy.</w:t>
      </w:r>
    </w:p>
    <w:p w14:paraId="70A874A6" w14:textId="77777777" w:rsidR="00007937" w:rsidRPr="00C93BB6" w:rsidRDefault="00007937" w:rsidP="00007937">
      <w:pPr>
        <w:pStyle w:val="Textbodu"/>
        <w:numPr>
          <w:ilvl w:val="0"/>
          <w:numId w:val="0"/>
        </w:numPr>
        <w:tabs>
          <w:tab w:val="num" w:pos="851"/>
        </w:tabs>
        <w:spacing w:before="120" w:after="120"/>
        <w:ind w:left="851" w:hanging="567"/>
        <w:jc w:val="center"/>
      </w:pPr>
      <w:r>
        <w:t>§ 18i</w:t>
      </w:r>
    </w:p>
    <w:p w14:paraId="099000B0" w14:textId="0CC87576" w:rsidR="00007937" w:rsidRDefault="00007937" w:rsidP="00007937">
      <w:pPr>
        <w:pStyle w:val="Textbodu"/>
        <w:numPr>
          <w:ilvl w:val="0"/>
          <w:numId w:val="0"/>
        </w:numPr>
        <w:tabs>
          <w:tab w:val="num" w:pos="851"/>
        </w:tabs>
        <w:spacing w:before="120" w:after="240"/>
        <w:ind w:left="851" w:hanging="567"/>
      </w:pPr>
      <w:r>
        <w:tab/>
      </w:r>
      <w:r w:rsidRPr="00C93BB6">
        <w:t>Česká obchodní inspekce</w:t>
      </w:r>
      <w:r w:rsidR="0068611A">
        <w:t>, Český úřad pro zkoušení zbraní a střeliva a obecní živnostenské úřady</w:t>
      </w:r>
      <w:r w:rsidRPr="00C93BB6">
        <w:t xml:space="preserve"> vykonáv</w:t>
      </w:r>
      <w:r w:rsidR="0068611A">
        <w:t>ají</w:t>
      </w:r>
      <w:r w:rsidRPr="00C93BB6">
        <w:t xml:space="preserve"> cenovou kontrolu dodržování povinnosti prodávajícího vést cenovou evidenci podle § 11 odst. 1 písm. c)</w:t>
      </w:r>
      <w:r>
        <w:t xml:space="preserve"> </w:t>
      </w:r>
      <w:r w:rsidR="003E7CFE">
        <w:t xml:space="preserve">tohoto zákona </w:t>
      </w:r>
      <w:r>
        <w:t>u zboží</w:t>
      </w:r>
      <w:r w:rsidRPr="00C93BB6">
        <w:t>, u kterého j</w:t>
      </w:r>
      <w:r w:rsidR="002E5778">
        <w:t>sou</w:t>
      </w:r>
      <w:r w:rsidRPr="00C93BB6">
        <w:t xml:space="preserve"> </w:t>
      </w:r>
      <w:r w:rsidR="003E7CFE">
        <w:t xml:space="preserve">podle zákona o ochraně spotřebitele </w:t>
      </w:r>
      <w:r w:rsidRPr="00C93BB6">
        <w:t>oprávněn</w:t>
      </w:r>
      <w:r w:rsidR="002E5778">
        <w:t>y</w:t>
      </w:r>
      <w:r w:rsidRPr="00C93BB6">
        <w:t xml:space="preserve"> kontrolovat, zda byl spotřebitel seznámen s </w:t>
      </w:r>
      <w:r w:rsidR="002E5778">
        <w:t>i</w:t>
      </w:r>
      <w:r w:rsidR="002E5778" w:rsidRPr="002E5778">
        <w:t>nformací o slevě z ceny výrobku</w:t>
      </w:r>
      <w:r w:rsidR="002E5778">
        <w:t xml:space="preserve"> </w:t>
      </w:r>
      <w:r w:rsidR="002E5778" w:rsidRPr="006B4222">
        <w:rPr>
          <w:strike/>
          <w:highlight w:val="yellow"/>
        </w:rPr>
        <w:t>v souladu s</w:t>
      </w:r>
      <w:r w:rsidR="006B4222">
        <w:t xml:space="preserve"> </w:t>
      </w:r>
      <w:r w:rsidR="006B4222" w:rsidRPr="006B4222">
        <w:rPr>
          <w:color w:val="FF0000"/>
          <w:highlight w:val="yellow"/>
        </w:rPr>
        <w:t>podle</w:t>
      </w:r>
      <w:r w:rsidR="006B4222">
        <w:t xml:space="preserve"> </w:t>
      </w:r>
      <w:r w:rsidR="002E5778">
        <w:t>§ 12a zákona o ochraně spotřebitele</w:t>
      </w:r>
      <w:r w:rsidRPr="00C93BB6">
        <w:t>.</w:t>
      </w:r>
    </w:p>
    <w:p w14:paraId="7477277E" w14:textId="77777777" w:rsidR="00007937" w:rsidRPr="00C93BB6" w:rsidRDefault="00007937" w:rsidP="00007937">
      <w:pPr>
        <w:pStyle w:val="Textbodu"/>
        <w:numPr>
          <w:ilvl w:val="0"/>
          <w:numId w:val="0"/>
        </w:numPr>
        <w:tabs>
          <w:tab w:val="num" w:pos="851"/>
        </w:tabs>
        <w:spacing w:before="120" w:after="120"/>
        <w:ind w:left="851" w:hanging="567"/>
        <w:jc w:val="center"/>
      </w:pPr>
      <w:r w:rsidRPr="00C93BB6">
        <w:t>§ 18</w:t>
      </w:r>
      <w:r>
        <w:t>j</w:t>
      </w:r>
    </w:p>
    <w:p w14:paraId="1A32F886" w14:textId="32B676F6" w:rsidR="00007937" w:rsidRPr="00C93BB6" w:rsidRDefault="00007937" w:rsidP="00007937">
      <w:pPr>
        <w:pStyle w:val="Textbodu"/>
        <w:numPr>
          <w:ilvl w:val="0"/>
          <w:numId w:val="0"/>
        </w:numPr>
        <w:tabs>
          <w:tab w:val="num" w:pos="851"/>
        </w:tabs>
        <w:spacing w:before="120" w:after="120"/>
        <w:ind w:left="851" w:hanging="567"/>
      </w:pPr>
      <w:r>
        <w:tab/>
      </w:r>
      <w:r w:rsidRPr="00C93BB6">
        <w:t xml:space="preserve">(1) Kraj v rozsahu a za podmínek stanovených v cenovém výměru Ministerstva financí může </w:t>
      </w:r>
      <w:r w:rsidRPr="002D4369">
        <w:rPr>
          <w:strike/>
          <w:highlight w:val="yellow"/>
        </w:rPr>
        <w:t>nařízením kraje</w:t>
      </w:r>
      <w:r w:rsidRPr="00C93BB6">
        <w:t xml:space="preserve"> </w:t>
      </w:r>
      <w:r w:rsidR="002D4369" w:rsidRPr="002D4369">
        <w:rPr>
          <w:color w:val="FF0000"/>
          <w:highlight w:val="yellow"/>
        </w:rPr>
        <w:t>cenovým výměrem</w:t>
      </w:r>
      <w:r w:rsidR="002D4369" w:rsidRPr="002D4369">
        <w:t xml:space="preserve"> </w:t>
      </w:r>
      <w:r w:rsidRPr="00C93BB6">
        <w:t xml:space="preserve">stanovit </w:t>
      </w:r>
      <w:r>
        <w:t xml:space="preserve">pevné nebo </w:t>
      </w:r>
      <w:r w:rsidRPr="00C93BB6">
        <w:t>maximální ceny zboží, pokud nejsou stanoveny Ministerstvem financí.</w:t>
      </w:r>
    </w:p>
    <w:p w14:paraId="0FF322C2" w14:textId="4C069479" w:rsidR="00007937" w:rsidRPr="00C93BB6" w:rsidRDefault="00007937" w:rsidP="00007937">
      <w:pPr>
        <w:pStyle w:val="Textbodu"/>
        <w:numPr>
          <w:ilvl w:val="0"/>
          <w:numId w:val="0"/>
        </w:numPr>
        <w:tabs>
          <w:tab w:val="num" w:pos="851"/>
        </w:tabs>
        <w:spacing w:before="120" w:after="120"/>
        <w:ind w:left="851" w:hanging="567"/>
      </w:pPr>
      <w:r>
        <w:tab/>
      </w:r>
      <w:r w:rsidR="0023565B">
        <w:t>(2</w:t>
      </w:r>
      <w:r w:rsidRPr="00C93BB6">
        <w:t xml:space="preserve">) Cenovou kontrolu dodržování </w:t>
      </w:r>
      <w:r>
        <w:t xml:space="preserve">pevných nebo </w:t>
      </w:r>
      <w:r w:rsidRPr="00C93BB6">
        <w:t>maximálních cen stanovených podle odstavce 1 provádí krajský úřad.</w:t>
      </w:r>
    </w:p>
    <w:p w14:paraId="7D8918E8" w14:textId="00112BDB" w:rsidR="00007937" w:rsidRPr="00FB0BDC" w:rsidRDefault="00007937" w:rsidP="00007937">
      <w:pPr>
        <w:pStyle w:val="Textbodu"/>
        <w:numPr>
          <w:ilvl w:val="0"/>
          <w:numId w:val="0"/>
        </w:numPr>
        <w:tabs>
          <w:tab w:val="num" w:pos="851"/>
        </w:tabs>
        <w:spacing w:before="120" w:after="240"/>
        <w:ind w:left="851" w:hanging="567"/>
        <w:rPr>
          <w:strike/>
        </w:rPr>
      </w:pPr>
      <w:r>
        <w:tab/>
      </w:r>
      <w:r w:rsidRPr="00FB0BDC">
        <w:rPr>
          <w:strike/>
          <w:highlight w:val="yellow"/>
        </w:rPr>
        <w:t>(</w:t>
      </w:r>
      <w:r w:rsidR="0023565B" w:rsidRPr="00FB0BDC">
        <w:rPr>
          <w:strike/>
          <w:highlight w:val="yellow"/>
        </w:rPr>
        <w:t>3</w:t>
      </w:r>
      <w:r w:rsidR="00871166" w:rsidRPr="00FB0BDC">
        <w:rPr>
          <w:strike/>
          <w:highlight w:val="yellow"/>
        </w:rPr>
        <w:t>) Působnost podle odstavců 1 a 2</w:t>
      </w:r>
      <w:r w:rsidRPr="00FB0BDC">
        <w:rPr>
          <w:strike/>
          <w:highlight w:val="yellow"/>
        </w:rPr>
        <w:t xml:space="preserve"> se vztahuje na veškerý prodej zboží uskutečňovaný na území kraje bez ohledu na to, zda fyzická osoba nebo právnická osoba, která prodej uskutečňuje, má na území kraje trvalý pobyt nebo sídlo.</w:t>
      </w:r>
    </w:p>
    <w:p w14:paraId="0F8D7179" w14:textId="77777777" w:rsidR="00007937" w:rsidRPr="00C93BB6" w:rsidRDefault="00007937" w:rsidP="00007937">
      <w:pPr>
        <w:pStyle w:val="Textbodu"/>
        <w:numPr>
          <w:ilvl w:val="0"/>
          <w:numId w:val="0"/>
        </w:numPr>
        <w:tabs>
          <w:tab w:val="num" w:pos="851"/>
        </w:tabs>
        <w:spacing w:before="120" w:after="120"/>
        <w:ind w:left="851" w:hanging="567"/>
        <w:jc w:val="center"/>
      </w:pPr>
      <w:r w:rsidRPr="00C93BB6">
        <w:t>§ 18</w:t>
      </w:r>
      <w:r>
        <w:t>k</w:t>
      </w:r>
    </w:p>
    <w:p w14:paraId="4046E5BB" w14:textId="5B41D604" w:rsidR="00007937" w:rsidRPr="00C93BB6" w:rsidRDefault="00007937" w:rsidP="00007937">
      <w:pPr>
        <w:pStyle w:val="Textbodu"/>
        <w:numPr>
          <w:ilvl w:val="0"/>
          <w:numId w:val="0"/>
        </w:numPr>
        <w:tabs>
          <w:tab w:val="num" w:pos="851"/>
        </w:tabs>
        <w:spacing w:before="120" w:after="120"/>
        <w:ind w:left="851" w:hanging="567"/>
      </w:pPr>
      <w:r>
        <w:tab/>
      </w:r>
      <w:r w:rsidRPr="00C93BB6">
        <w:t xml:space="preserve">(1) Obec v rozsahu a za podmínek stanovených v cenovém výměru Ministerstva financí může </w:t>
      </w:r>
      <w:r w:rsidRPr="002D4369">
        <w:rPr>
          <w:strike/>
          <w:highlight w:val="yellow"/>
        </w:rPr>
        <w:t>nařízením obce</w:t>
      </w:r>
      <w:r w:rsidRPr="00C93BB6">
        <w:t xml:space="preserve"> </w:t>
      </w:r>
      <w:r w:rsidR="002D4369" w:rsidRPr="002D4369">
        <w:rPr>
          <w:color w:val="FF0000"/>
          <w:highlight w:val="yellow"/>
        </w:rPr>
        <w:t>cenovým výměrem</w:t>
      </w:r>
      <w:r w:rsidR="002D4369" w:rsidRPr="00C93BB6">
        <w:t xml:space="preserve"> </w:t>
      </w:r>
      <w:r w:rsidRPr="00C93BB6">
        <w:t xml:space="preserve">stanovit </w:t>
      </w:r>
      <w:r>
        <w:t xml:space="preserve">pevné nebo </w:t>
      </w:r>
      <w:r w:rsidRPr="00C93BB6">
        <w:t>maximální ceny zboží, pokud nejsou stanoveny Ministerstvem financí.</w:t>
      </w:r>
    </w:p>
    <w:p w14:paraId="32937C37" w14:textId="08BBD5EB" w:rsidR="00007937" w:rsidRPr="00C93BB6" w:rsidRDefault="00007937" w:rsidP="00007937">
      <w:pPr>
        <w:pStyle w:val="Textbodu"/>
        <w:numPr>
          <w:ilvl w:val="0"/>
          <w:numId w:val="0"/>
        </w:numPr>
        <w:tabs>
          <w:tab w:val="num" w:pos="851"/>
        </w:tabs>
        <w:spacing w:before="120" w:after="120"/>
        <w:ind w:left="851" w:hanging="567"/>
      </w:pPr>
      <w:r>
        <w:tab/>
      </w:r>
      <w:r w:rsidRPr="00C93BB6">
        <w:t>(</w:t>
      </w:r>
      <w:r w:rsidR="0023565B">
        <w:t>2</w:t>
      </w:r>
      <w:r w:rsidRPr="00C93BB6">
        <w:t xml:space="preserve">) Cenovou kontrolu dodržování </w:t>
      </w:r>
      <w:r>
        <w:t xml:space="preserve">pevných nebo </w:t>
      </w:r>
      <w:r w:rsidRPr="00C93BB6">
        <w:t>maximálních cen stanovených podle odstavce 1 provádí obecní úřad.</w:t>
      </w:r>
    </w:p>
    <w:p w14:paraId="5F1128C3" w14:textId="1FB7599F" w:rsidR="00007937" w:rsidRPr="00FB0BDC" w:rsidRDefault="00007937" w:rsidP="00007937">
      <w:pPr>
        <w:pStyle w:val="Textbodu"/>
        <w:numPr>
          <w:ilvl w:val="0"/>
          <w:numId w:val="0"/>
        </w:numPr>
        <w:tabs>
          <w:tab w:val="num" w:pos="851"/>
        </w:tabs>
        <w:spacing w:before="120" w:after="120"/>
        <w:ind w:left="851" w:hanging="567"/>
        <w:rPr>
          <w:strike/>
        </w:rPr>
      </w:pPr>
      <w:r>
        <w:tab/>
      </w:r>
      <w:r w:rsidRPr="00FB0BDC">
        <w:rPr>
          <w:strike/>
          <w:highlight w:val="yellow"/>
        </w:rPr>
        <w:t>(</w:t>
      </w:r>
      <w:r w:rsidR="0023565B" w:rsidRPr="00FB0BDC">
        <w:rPr>
          <w:strike/>
          <w:highlight w:val="yellow"/>
        </w:rPr>
        <w:t>3</w:t>
      </w:r>
      <w:r w:rsidRPr="00FB0BDC">
        <w:rPr>
          <w:strike/>
          <w:highlight w:val="yellow"/>
        </w:rPr>
        <w:t xml:space="preserve">) Působnost podle odstavců 1 </w:t>
      </w:r>
      <w:r w:rsidR="00871166" w:rsidRPr="00FB0BDC">
        <w:rPr>
          <w:strike/>
          <w:highlight w:val="yellow"/>
        </w:rPr>
        <w:t>a 2</w:t>
      </w:r>
      <w:r w:rsidRPr="00FB0BDC">
        <w:rPr>
          <w:strike/>
          <w:highlight w:val="yellow"/>
        </w:rPr>
        <w:t xml:space="preserve"> se vztahuje na veškerý prodej zboží uskutečňovaný na území obce bez ohledu na to, zda fyzická osoba nebo právnická osoba, která prodej uskutečňuje, má na území obce trvalý pobyt nebo sídlo.</w:t>
      </w:r>
    </w:p>
    <w:p w14:paraId="3055B86D" w14:textId="577BF268" w:rsidR="00007937" w:rsidRDefault="00007937" w:rsidP="00007937">
      <w:pPr>
        <w:pStyle w:val="Textbodu"/>
        <w:numPr>
          <w:ilvl w:val="0"/>
          <w:numId w:val="0"/>
        </w:numPr>
        <w:tabs>
          <w:tab w:val="num" w:pos="851"/>
        </w:tabs>
        <w:spacing w:before="120" w:after="120"/>
        <w:ind w:left="851" w:hanging="567"/>
      </w:pPr>
      <w:r>
        <w:tab/>
      </w:r>
      <w:r w:rsidRPr="00FB0BDC">
        <w:rPr>
          <w:strike/>
          <w:highlight w:val="yellow"/>
        </w:rPr>
        <w:t>(</w:t>
      </w:r>
      <w:r w:rsidR="0023565B" w:rsidRPr="00FB0BDC">
        <w:rPr>
          <w:strike/>
          <w:highlight w:val="yellow"/>
        </w:rPr>
        <w:t>4</w:t>
      </w:r>
      <w:r w:rsidRPr="00FB0BDC">
        <w:rPr>
          <w:strike/>
          <w:highlight w:val="yellow"/>
        </w:rPr>
        <w:t>)</w:t>
      </w:r>
      <w:r w:rsidRPr="00C93BB6">
        <w:t xml:space="preserve"> </w:t>
      </w:r>
      <w:r w:rsidR="00FB0BDC" w:rsidRPr="00FB0BDC">
        <w:rPr>
          <w:color w:val="FF0000"/>
          <w:highlight w:val="yellow"/>
        </w:rPr>
        <w:t>(3)</w:t>
      </w:r>
      <w:r w:rsidR="00FB0BDC" w:rsidRPr="00FB0BDC">
        <w:rPr>
          <w:color w:val="FF0000"/>
        </w:rPr>
        <w:t xml:space="preserve"> </w:t>
      </w:r>
      <w:r w:rsidR="00CB7DF0" w:rsidRPr="00CB7DF0">
        <w:rPr>
          <w:szCs w:val="24"/>
        </w:rPr>
        <w:t xml:space="preserve">Stanoví-li cenu téhož zboží kraj i obec, platí na území obce </w:t>
      </w:r>
      <w:r w:rsidR="00CB7DF0" w:rsidRPr="006F5389">
        <w:rPr>
          <w:strike/>
          <w:szCs w:val="24"/>
          <w:highlight w:val="yellow"/>
        </w:rPr>
        <w:t>cenová</w:t>
      </w:r>
      <w:r w:rsidR="00CB7DF0" w:rsidRPr="00CB7DF0">
        <w:rPr>
          <w:szCs w:val="24"/>
        </w:rPr>
        <w:t xml:space="preserve"> regulace </w:t>
      </w:r>
      <w:r w:rsidR="00450185" w:rsidRPr="006F5389">
        <w:rPr>
          <w:color w:val="FF0000"/>
          <w:szCs w:val="24"/>
          <w:highlight w:val="yellow"/>
        </w:rPr>
        <w:t>cen</w:t>
      </w:r>
      <w:r w:rsidR="00450185">
        <w:rPr>
          <w:szCs w:val="24"/>
        </w:rPr>
        <w:t xml:space="preserve"> </w:t>
      </w:r>
      <w:r w:rsidR="00CB7DF0" w:rsidRPr="00CB7DF0">
        <w:rPr>
          <w:szCs w:val="24"/>
        </w:rPr>
        <w:t>stanovená obcí.</w:t>
      </w:r>
    </w:p>
    <w:p w14:paraId="4D41AC15" w14:textId="1674238B" w:rsidR="00007937" w:rsidRPr="00C93BB6" w:rsidRDefault="00007937" w:rsidP="00CB7DF0">
      <w:pPr>
        <w:pStyle w:val="Textbodu"/>
        <w:numPr>
          <w:ilvl w:val="0"/>
          <w:numId w:val="0"/>
        </w:numPr>
        <w:tabs>
          <w:tab w:val="num" w:pos="851"/>
        </w:tabs>
        <w:spacing w:before="120" w:after="240"/>
        <w:ind w:left="851" w:hanging="567"/>
        <w:jc w:val="center"/>
      </w:pPr>
      <w:r w:rsidRPr="00C93BB6">
        <w:t>§ 18</w:t>
      </w:r>
      <w:r>
        <w:t>l</w:t>
      </w:r>
    </w:p>
    <w:p w14:paraId="6B73917F" w14:textId="140F0433" w:rsidR="00007937" w:rsidRPr="00C93BB6" w:rsidRDefault="00007937" w:rsidP="00007937">
      <w:pPr>
        <w:pStyle w:val="Textbodu"/>
        <w:numPr>
          <w:ilvl w:val="0"/>
          <w:numId w:val="0"/>
        </w:numPr>
        <w:tabs>
          <w:tab w:val="num" w:pos="851"/>
        </w:tabs>
        <w:spacing w:before="120"/>
        <w:ind w:left="851" w:hanging="567"/>
      </w:pPr>
      <w:r>
        <w:tab/>
      </w:r>
      <w:r w:rsidRPr="00DC4BDF">
        <w:t>Orgány obce a kraje vykonávají působnost podle tohoto zákona jako působnost přenesenou.</w:t>
      </w:r>
      <w:r w:rsidR="008C33FB" w:rsidRPr="008C33FB">
        <w:rPr>
          <w:color w:val="FF0000"/>
          <w:highlight w:val="yellow"/>
        </w:rPr>
        <w:t>“.</w:t>
      </w:r>
    </w:p>
    <w:p w14:paraId="4BA1963E" w14:textId="77777777" w:rsidR="00007937" w:rsidRPr="00FB0BDC" w:rsidRDefault="00007937" w:rsidP="00007937">
      <w:pPr>
        <w:widowControl w:val="0"/>
        <w:tabs>
          <w:tab w:val="num" w:pos="851"/>
        </w:tabs>
        <w:autoSpaceDE w:val="0"/>
        <w:autoSpaceDN w:val="0"/>
        <w:adjustRightInd w:val="0"/>
        <w:ind w:left="851" w:hanging="567"/>
        <w:rPr>
          <w:strike/>
          <w:szCs w:val="24"/>
        </w:rPr>
      </w:pPr>
      <w:r>
        <w:rPr>
          <w:szCs w:val="24"/>
        </w:rPr>
        <w:tab/>
      </w:r>
      <w:r w:rsidRPr="00FB0BDC">
        <w:rPr>
          <w:strike/>
          <w:szCs w:val="24"/>
          <w:highlight w:val="yellow"/>
        </w:rPr>
        <w:t>_____________________</w:t>
      </w:r>
    </w:p>
    <w:p w14:paraId="110DB1F3" w14:textId="36FEBE06" w:rsidR="00007937" w:rsidRPr="00FB0BDC" w:rsidRDefault="00007937" w:rsidP="00007937">
      <w:pPr>
        <w:pStyle w:val="Textbodu"/>
        <w:numPr>
          <w:ilvl w:val="0"/>
          <w:numId w:val="0"/>
        </w:numPr>
        <w:tabs>
          <w:tab w:val="num" w:pos="851"/>
        </w:tabs>
        <w:spacing w:after="120"/>
        <w:ind w:left="851" w:hanging="567"/>
        <w:rPr>
          <w:strike/>
        </w:rPr>
      </w:pPr>
      <w:r>
        <w:rPr>
          <w:vertAlign w:val="superscript"/>
        </w:rPr>
        <w:tab/>
      </w:r>
      <w:r w:rsidRPr="00FB0BDC">
        <w:rPr>
          <w:strike/>
          <w:highlight w:val="yellow"/>
          <w:vertAlign w:val="superscript"/>
        </w:rPr>
        <w:t>1</w:t>
      </w:r>
      <w:r w:rsidR="005B1939" w:rsidRPr="00FB0BDC">
        <w:rPr>
          <w:strike/>
          <w:highlight w:val="yellow"/>
          <w:vertAlign w:val="superscript"/>
        </w:rPr>
        <w:t>7</w:t>
      </w:r>
      <w:r w:rsidRPr="00FB0BDC">
        <w:rPr>
          <w:strike/>
          <w:highlight w:val="yellow"/>
          <w:vertAlign w:val="superscript"/>
        </w:rPr>
        <w:t>)</w:t>
      </w:r>
      <w:r w:rsidRPr="00FB0BDC">
        <w:rPr>
          <w:strike/>
          <w:highlight w:val="yellow"/>
        </w:rPr>
        <w:t xml:space="preserve"> § 19d zákona č. 458/2000 Sb., o podmínkách podnikání a o výkonu státní správy v energetických odvětvích a o změně některých zákonů (energetický zákon), ve znění pozdějších předpisů.“.</w:t>
      </w:r>
    </w:p>
    <w:p w14:paraId="7AB70690" w14:textId="0C9AF405" w:rsidR="00007937" w:rsidRDefault="00007937" w:rsidP="00007937">
      <w:pPr>
        <w:pStyle w:val="Textpsmene"/>
        <w:widowControl w:val="0"/>
        <w:numPr>
          <w:ilvl w:val="0"/>
          <w:numId w:val="0"/>
        </w:numPr>
        <w:tabs>
          <w:tab w:val="num" w:pos="851"/>
        </w:tabs>
        <w:autoSpaceDE w:val="0"/>
        <w:autoSpaceDN w:val="0"/>
        <w:adjustRightInd w:val="0"/>
        <w:spacing w:before="120" w:after="240"/>
        <w:ind w:left="851" w:hanging="567"/>
      </w:pPr>
      <w:r>
        <w:rPr>
          <w:szCs w:val="24"/>
        </w:rPr>
        <w:tab/>
      </w:r>
      <w:r w:rsidRPr="009F73A2">
        <w:rPr>
          <w:szCs w:val="24"/>
        </w:rPr>
        <w:t>Dosavadní část VI se označuje jako část VII.</w:t>
      </w:r>
    </w:p>
    <w:p w14:paraId="058D5520" w14:textId="30B18CDD" w:rsidR="008422FF" w:rsidRDefault="000763F2" w:rsidP="00182D49">
      <w:pPr>
        <w:pStyle w:val="Textbodu"/>
        <w:widowControl w:val="0"/>
        <w:tabs>
          <w:tab w:val="clear" w:pos="852"/>
          <w:tab w:val="num" w:pos="851"/>
        </w:tabs>
        <w:spacing w:before="120" w:after="240"/>
        <w:ind w:left="851" w:hanging="567"/>
      </w:pPr>
      <w:r w:rsidRPr="009F73A2">
        <w:t xml:space="preserve">§ 20 </w:t>
      </w:r>
      <w:r w:rsidR="00764249">
        <w:t>se včetně nadpisu zrušuje.</w:t>
      </w:r>
    </w:p>
    <w:p w14:paraId="6458DE52" w14:textId="77777777" w:rsidR="00CE414C" w:rsidRDefault="00CE414C" w:rsidP="00182D49">
      <w:pPr>
        <w:pStyle w:val="lnek"/>
        <w:keepNext w:val="0"/>
        <w:keepLines w:val="0"/>
        <w:widowControl w:val="0"/>
        <w:tabs>
          <w:tab w:val="num" w:pos="851"/>
        </w:tabs>
        <w:spacing w:before="120" w:after="120"/>
        <w:ind w:left="851" w:hanging="567"/>
      </w:pPr>
    </w:p>
    <w:p w14:paraId="7ED44EC8" w14:textId="15BB2557" w:rsidR="00704050" w:rsidRPr="009F73A2" w:rsidRDefault="00704050" w:rsidP="00182D49">
      <w:pPr>
        <w:pStyle w:val="lnek"/>
        <w:keepNext w:val="0"/>
        <w:keepLines w:val="0"/>
        <w:widowControl w:val="0"/>
        <w:tabs>
          <w:tab w:val="num" w:pos="851"/>
        </w:tabs>
        <w:spacing w:before="120" w:after="120"/>
        <w:ind w:left="851" w:hanging="567"/>
      </w:pPr>
      <w:r w:rsidRPr="009F73A2">
        <w:t xml:space="preserve">Čl. </w:t>
      </w:r>
      <w:r w:rsidR="002066AF">
        <w:t>II</w:t>
      </w:r>
    </w:p>
    <w:p w14:paraId="31DF5D52" w14:textId="0657C2CD" w:rsidR="00704050" w:rsidRPr="00012B8E" w:rsidRDefault="00704050" w:rsidP="00182D49">
      <w:pPr>
        <w:pStyle w:val="lnek"/>
        <w:keepNext w:val="0"/>
        <w:keepLines w:val="0"/>
        <w:widowControl w:val="0"/>
        <w:tabs>
          <w:tab w:val="num" w:pos="851"/>
        </w:tabs>
        <w:spacing w:before="120" w:after="120"/>
        <w:ind w:left="851" w:hanging="567"/>
        <w:rPr>
          <w:b/>
        </w:rPr>
      </w:pPr>
      <w:r w:rsidRPr="00012B8E">
        <w:rPr>
          <w:b/>
        </w:rPr>
        <w:t>Přechodn</w:t>
      </w:r>
      <w:r w:rsidR="009B1B2F" w:rsidRPr="00012B8E">
        <w:rPr>
          <w:b/>
        </w:rPr>
        <w:t>á</w:t>
      </w:r>
      <w:r w:rsidRPr="00012B8E">
        <w:rPr>
          <w:b/>
        </w:rPr>
        <w:t xml:space="preserve"> ustanovení</w:t>
      </w:r>
    </w:p>
    <w:p w14:paraId="22451FE9" w14:textId="77777777" w:rsidR="00790F09" w:rsidRPr="00790F09" w:rsidRDefault="00790F09" w:rsidP="00182D49">
      <w:pPr>
        <w:pStyle w:val="Paragraf"/>
        <w:keepNext w:val="0"/>
        <w:keepLines w:val="0"/>
        <w:widowControl w:val="0"/>
        <w:ind w:left="851"/>
        <w:jc w:val="both"/>
        <w:rPr>
          <w:strike/>
        </w:rPr>
      </w:pPr>
      <w:r w:rsidRPr="00790F09">
        <w:rPr>
          <w:strike/>
          <w:highlight w:val="yellow"/>
        </w:rPr>
        <w:t>1. Cenové kontroly a zahájená řízení o přestupku, které nebyly pravomocně skončeny přede dnem nabytí účinnosti tohoto zákona, se dokončí podle zákona č. 526/1990 Sb., ve znění účinném přede dnem nabytí účinnosti tohoto zákona.</w:t>
      </w:r>
    </w:p>
    <w:p w14:paraId="50E5F341" w14:textId="77777777" w:rsidR="00790F09" w:rsidRDefault="00790F09" w:rsidP="00182D49">
      <w:pPr>
        <w:pStyle w:val="Paragraf"/>
        <w:keepNext w:val="0"/>
        <w:keepLines w:val="0"/>
        <w:widowControl w:val="0"/>
        <w:ind w:left="851"/>
        <w:jc w:val="both"/>
      </w:pPr>
      <w:r w:rsidRPr="00D81A60">
        <w:rPr>
          <w:strike/>
          <w:highlight w:val="yellow"/>
        </w:rPr>
        <w:t>2.</w:t>
      </w:r>
      <w:r>
        <w:t xml:space="preserve"> </w:t>
      </w:r>
      <w:r w:rsidRPr="00D81A60">
        <w:rPr>
          <w:color w:val="FF0000"/>
          <w:highlight w:val="yellow"/>
        </w:rPr>
        <w:t>1.</w:t>
      </w:r>
      <w:r w:rsidRPr="00790F09">
        <w:t xml:space="preserve"> </w:t>
      </w:r>
      <w:r w:rsidRPr="009B1B2F">
        <w:t xml:space="preserve">Cenové kontroly a </w:t>
      </w:r>
      <w:r w:rsidRPr="005C3C62">
        <w:rPr>
          <w:strike/>
          <w:highlight w:val="yellow"/>
        </w:rPr>
        <w:t>zahájená</w:t>
      </w:r>
      <w:r w:rsidRPr="009B1B2F">
        <w:t xml:space="preserve"> řízení o přestupku, které nebyly pravomocně skončeny přede dnem nabytí účinnosti tohoto zákona, dokončí </w:t>
      </w:r>
      <w:r w:rsidRPr="00D81A60">
        <w:rPr>
          <w:color w:val="FF0000"/>
          <w:highlight w:val="yellow"/>
        </w:rPr>
        <w:t>podle zákona č.</w:t>
      </w:r>
      <w:r>
        <w:rPr>
          <w:color w:val="FF0000"/>
          <w:highlight w:val="yellow"/>
        </w:rPr>
        <w:t xml:space="preserve"> </w:t>
      </w:r>
      <w:r w:rsidRPr="00D81A60">
        <w:rPr>
          <w:color w:val="FF0000"/>
          <w:highlight w:val="yellow"/>
        </w:rPr>
        <w:t>526/1990 Sb., ve znění účinném přede dnem nabytí účinnosti tohoto zákona,</w:t>
      </w:r>
      <w:r>
        <w:rPr>
          <w:color w:val="FF0000"/>
        </w:rPr>
        <w:t xml:space="preserve"> </w:t>
      </w:r>
      <w:r>
        <w:t>cenový orgán, který je příslušný podle zákona č. 265/1991 Sb., ve znění účinném přede dnem nabytí účinnosti tohoto zákona.</w:t>
      </w:r>
    </w:p>
    <w:p w14:paraId="20B1D4A4" w14:textId="6DDB719E" w:rsidR="00790F09" w:rsidRDefault="00790F09" w:rsidP="00790F09">
      <w:pPr>
        <w:pStyle w:val="Paragraf"/>
        <w:ind w:left="851"/>
        <w:jc w:val="both"/>
      </w:pPr>
      <w:r w:rsidRPr="00D81A60">
        <w:rPr>
          <w:strike/>
          <w:highlight w:val="yellow"/>
        </w:rPr>
        <w:t>3.</w:t>
      </w:r>
      <w:r>
        <w:t xml:space="preserve"> </w:t>
      </w:r>
      <w:r w:rsidRPr="00D81A60">
        <w:rPr>
          <w:color w:val="FF0000"/>
          <w:highlight w:val="yellow"/>
        </w:rPr>
        <w:t>2.</w:t>
      </w:r>
      <w:r w:rsidRPr="00790F09">
        <w:t xml:space="preserve"> </w:t>
      </w:r>
      <w:r>
        <w:t xml:space="preserve">Vymáhání pokut, které byly pravomocně uloženy za přestupky podle zákona </w:t>
      </w:r>
      <w:r w:rsidRPr="00D81A60">
        <w:rPr>
          <w:strike/>
          <w:highlight w:val="yellow"/>
        </w:rPr>
        <w:t>o cenách</w:t>
      </w:r>
      <w:r>
        <w:t xml:space="preserve"> </w:t>
      </w:r>
      <w:r w:rsidRPr="00D81A60">
        <w:rPr>
          <w:color w:val="FF0000"/>
          <w:highlight w:val="yellow"/>
        </w:rPr>
        <w:t>č.</w:t>
      </w:r>
      <w:r>
        <w:rPr>
          <w:color w:val="FF0000"/>
          <w:highlight w:val="yellow"/>
        </w:rPr>
        <w:t xml:space="preserve"> </w:t>
      </w:r>
      <w:r w:rsidRPr="00D81A60">
        <w:rPr>
          <w:color w:val="FF0000"/>
          <w:highlight w:val="yellow"/>
        </w:rPr>
        <w:t xml:space="preserve">526/1990 </w:t>
      </w:r>
      <w:r w:rsidRPr="006F5389">
        <w:rPr>
          <w:color w:val="FF0000"/>
          <w:highlight w:val="yellow"/>
        </w:rPr>
        <w:t>Sb.</w:t>
      </w:r>
      <w:r w:rsidR="006F5389" w:rsidRPr="006F5389">
        <w:rPr>
          <w:color w:val="FF0000"/>
          <w:highlight w:val="yellow"/>
        </w:rPr>
        <w:t>, ve znění platném</w:t>
      </w:r>
      <w:r w:rsidRPr="00D81A60">
        <w:t xml:space="preserve"> </w:t>
      </w:r>
      <w:r>
        <w:t xml:space="preserve">přede dnem nabytí účinnosti tohoto zákona, dokončí </w:t>
      </w:r>
      <w:r w:rsidRPr="00D81A60">
        <w:rPr>
          <w:strike/>
          <w:highlight w:val="yellow"/>
        </w:rPr>
        <w:t>správní</w:t>
      </w:r>
      <w:r>
        <w:t xml:space="preserve"> orgán, který je uložil.</w:t>
      </w:r>
    </w:p>
    <w:p w14:paraId="1EFFB304" w14:textId="77777777" w:rsidR="006F5389" w:rsidRDefault="00790F09" w:rsidP="006F5389">
      <w:pPr>
        <w:pStyle w:val="Paragraf"/>
        <w:ind w:left="851"/>
        <w:jc w:val="both"/>
      </w:pPr>
      <w:r w:rsidRPr="00D81A60">
        <w:rPr>
          <w:strike/>
          <w:highlight w:val="yellow"/>
        </w:rPr>
        <w:t>4.</w:t>
      </w:r>
      <w:r>
        <w:t xml:space="preserve"> </w:t>
      </w:r>
      <w:r w:rsidRPr="00D81A60">
        <w:rPr>
          <w:color w:val="FF0000"/>
          <w:highlight w:val="yellow"/>
        </w:rPr>
        <w:t>3.</w:t>
      </w:r>
      <w:r w:rsidRPr="00790F09">
        <w:t xml:space="preserve"> </w:t>
      </w:r>
      <w:r w:rsidRPr="00075131">
        <w:t>Cenová rozhodnutí o úředně stanovených cenách podle § 5</w:t>
      </w:r>
      <w:r w:rsidR="006F5389" w:rsidRPr="006F5389">
        <w:rPr>
          <w:color w:val="FF0000"/>
        </w:rPr>
        <w:t xml:space="preserve"> </w:t>
      </w:r>
      <w:r w:rsidR="006F5389" w:rsidRPr="00D81A60">
        <w:rPr>
          <w:color w:val="FF0000"/>
          <w:highlight w:val="yellow"/>
        </w:rPr>
        <w:t>zákona č.</w:t>
      </w:r>
      <w:r w:rsidR="006F5389">
        <w:rPr>
          <w:color w:val="FF0000"/>
          <w:highlight w:val="yellow"/>
        </w:rPr>
        <w:t xml:space="preserve"> </w:t>
      </w:r>
      <w:r w:rsidR="006F5389" w:rsidRPr="00D81A60">
        <w:rPr>
          <w:color w:val="FF0000"/>
          <w:highlight w:val="yellow"/>
        </w:rPr>
        <w:t>526/1990 Sb., ve znění účinném přede dnem nabytí účinnosti tohoto zákon</w:t>
      </w:r>
      <w:r w:rsidR="006F5389" w:rsidRPr="006F5389">
        <w:rPr>
          <w:color w:val="FF0000"/>
          <w:highlight w:val="yellow"/>
        </w:rPr>
        <w:t>a</w:t>
      </w:r>
      <w:r w:rsidRPr="006F5389">
        <w:rPr>
          <w:color w:val="FF0000"/>
          <w:highlight w:val="yellow"/>
        </w:rPr>
        <w:t>,</w:t>
      </w:r>
      <w:r w:rsidR="006F5389" w:rsidRPr="006F5389">
        <w:rPr>
          <w:color w:val="FF0000"/>
          <w:highlight w:val="yellow"/>
        </w:rPr>
        <w:t xml:space="preserve"> a nařízení vlády o stanovení cenového moratoria podle § 9 zákona č. 526/1990 Sb., ve znění účinném přede dnem nabytí účinnosti tohoto zákona</w:t>
      </w:r>
      <w:r w:rsidR="006F5389" w:rsidRPr="00075131">
        <w:t>,</w:t>
      </w:r>
      <w:r w:rsidR="006F5389" w:rsidRPr="006F5389">
        <w:t xml:space="preserve"> </w:t>
      </w:r>
      <w:r w:rsidR="006F5389" w:rsidRPr="00075131">
        <w:t xml:space="preserve">která nabyla účinnosti přede dnem nabytí účinnosti tohoto zákona, se považují za cenové výměry podle </w:t>
      </w:r>
      <w:r w:rsidR="006F5389" w:rsidRPr="00D81A60">
        <w:rPr>
          <w:color w:val="FF0000"/>
          <w:highlight w:val="yellow"/>
        </w:rPr>
        <w:t>zákona č.</w:t>
      </w:r>
      <w:r w:rsidR="006F5389">
        <w:rPr>
          <w:color w:val="FF0000"/>
          <w:highlight w:val="yellow"/>
        </w:rPr>
        <w:t xml:space="preserve"> </w:t>
      </w:r>
      <w:r w:rsidR="006F5389" w:rsidRPr="00D81A60">
        <w:rPr>
          <w:color w:val="FF0000"/>
          <w:highlight w:val="yellow"/>
        </w:rPr>
        <w:t>526/1990 S</w:t>
      </w:r>
      <w:r w:rsidR="006F5389">
        <w:rPr>
          <w:color w:val="FF0000"/>
          <w:highlight w:val="yellow"/>
        </w:rPr>
        <w:t>b., ve znění účinném ode dne</w:t>
      </w:r>
      <w:r w:rsidR="006F5389" w:rsidRPr="00D81A60">
        <w:rPr>
          <w:color w:val="FF0000"/>
          <w:highlight w:val="yellow"/>
        </w:rPr>
        <w:t xml:space="preserve"> nabytí účinnosti</w:t>
      </w:r>
      <w:r w:rsidR="006F5389" w:rsidRPr="00D81A60">
        <w:t xml:space="preserve"> tohoto </w:t>
      </w:r>
      <w:r w:rsidR="006F5389" w:rsidRPr="00075131">
        <w:t>zákona.</w:t>
      </w:r>
    </w:p>
    <w:p w14:paraId="213BAA47" w14:textId="6BC5D16A" w:rsidR="00790F09" w:rsidRPr="006F5389" w:rsidRDefault="00790F09" w:rsidP="006F5389">
      <w:pPr>
        <w:pStyle w:val="Paragraf"/>
        <w:ind w:left="851"/>
        <w:jc w:val="both"/>
      </w:pPr>
      <w:r w:rsidRPr="006F5389">
        <w:rPr>
          <w:strike/>
          <w:highlight w:val="yellow"/>
        </w:rPr>
        <w:t>5.</w:t>
      </w:r>
      <w:r>
        <w:t xml:space="preserve"> </w:t>
      </w:r>
      <w:r w:rsidRPr="006F5389">
        <w:rPr>
          <w:color w:val="FF0000"/>
          <w:highlight w:val="yellow"/>
        </w:rPr>
        <w:t>4.</w:t>
      </w:r>
      <w:r w:rsidRPr="006F5389">
        <w:rPr>
          <w:color w:val="FF0000"/>
        </w:rPr>
        <w:t xml:space="preserve"> </w:t>
      </w:r>
      <w:r>
        <w:t>Cenová rozhodnutí o věcném usměrňování ceny zboží podle § 6</w:t>
      </w:r>
      <w:r w:rsidR="008622C0" w:rsidRPr="008622C0">
        <w:t xml:space="preserve"> </w:t>
      </w:r>
      <w:r w:rsidR="008622C0" w:rsidRPr="006F5389">
        <w:rPr>
          <w:color w:val="FF0000"/>
          <w:highlight w:val="yellow"/>
        </w:rPr>
        <w:t>zákona č. 526/1990 Sb., ve znění účinném přede dnem nabytí účinnosti tohoto zákona</w:t>
      </w:r>
      <w:r>
        <w:t xml:space="preserve">, která nabyla </w:t>
      </w:r>
      <w:r w:rsidRPr="00075131">
        <w:t>účinnosti přede dnem nabytí účinnosti tohoto zákona</w:t>
      </w:r>
      <w:r w:rsidRPr="00FB1279">
        <w:rPr>
          <w:strike/>
          <w:highlight w:val="yellow"/>
        </w:rPr>
        <w:t>,</w:t>
      </w:r>
      <w:r>
        <w:t xml:space="preserve"> a která stanovují </w:t>
      </w:r>
      <w:r w:rsidRPr="006F5389">
        <w:rPr>
          <w:szCs w:val="24"/>
        </w:rPr>
        <w:t xml:space="preserve">strukturu kalkulace ceny včetně jednotkového množství zboží, na které je kalkulace ceny sestavována, a vymezení kalkulačního období, se považují za cenové výměry podle </w:t>
      </w:r>
      <w:r w:rsidRPr="006F5389">
        <w:rPr>
          <w:color w:val="FF0000"/>
          <w:highlight w:val="yellow"/>
        </w:rPr>
        <w:t>zákona č. 526/1990 Sb., ve znění účinném ode dne nabytí účinnosti</w:t>
      </w:r>
      <w:r w:rsidRPr="006F5389">
        <w:rPr>
          <w:szCs w:val="24"/>
        </w:rPr>
        <w:t xml:space="preserve"> tohoto zákona.</w:t>
      </w:r>
    </w:p>
    <w:p w14:paraId="2D37EF68" w14:textId="1C948C61" w:rsidR="003C116A" w:rsidRPr="003C116A" w:rsidRDefault="00FB1279" w:rsidP="008C33FB">
      <w:pPr>
        <w:pStyle w:val="Paragraf"/>
        <w:numPr>
          <w:ilvl w:val="0"/>
          <w:numId w:val="0"/>
        </w:numPr>
        <w:ind w:left="851"/>
        <w:jc w:val="both"/>
      </w:pPr>
      <w:r w:rsidRPr="008C33FB">
        <w:rPr>
          <w:color w:val="FF0000"/>
          <w:szCs w:val="24"/>
          <w:highlight w:val="yellow"/>
        </w:rPr>
        <w:t xml:space="preserve">5. </w:t>
      </w:r>
      <w:r w:rsidR="00F02511" w:rsidRPr="008C33FB">
        <w:rPr>
          <w:color w:val="FF0000"/>
          <w:highlight w:val="yellow"/>
        </w:rPr>
        <w:t xml:space="preserve">Pro cenové výměry podle bodu 3 nebo 4 se ustanovení § 174 odst. 2 správního řádu nepoužije. </w:t>
      </w:r>
      <w:r w:rsidRPr="008C33FB">
        <w:rPr>
          <w:color w:val="FF0000"/>
          <w:highlight w:val="yellow"/>
        </w:rPr>
        <w:t xml:space="preserve">Cenové výměry podle bodu 3 </w:t>
      </w:r>
      <w:r w:rsidR="00F02511" w:rsidRPr="008C33FB">
        <w:rPr>
          <w:color w:val="FF0000"/>
          <w:highlight w:val="yellow"/>
        </w:rPr>
        <w:t xml:space="preserve">nebo </w:t>
      </w:r>
      <w:r w:rsidRPr="008C33FB">
        <w:rPr>
          <w:color w:val="FF0000"/>
          <w:highlight w:val="yellow"/>
        </w:rPr>
        <w:t>4 pozbydou účinnosti 31. prosince 2025, nebudou-li zrušeny dříve.</w:t>
      </w:r>
    </w:p>
    <w:p w14:paraId="24C66B46" w14:textId="026B61CF" w:rsidR="00DE6A71" w:rsidRDefault="00DE6A71" w:rsidP="00785247">
      <w:pPr>
        <w:pStyle w:val="Textpsmene"/>
        <w:numPr>
          <w:ilvl w:val="0"/>
          <w:numId w:val="0"/>
        </w:numPr>
        <w:jc w:val="center"/>
      </w:pPr>
    </w:p>
    <w:p w14:paraId="6C93FFA3" w14:textId="77777777" w:rsidR="00075131" w:rsidRDefault="00075131" w:rsidP="00785247">
      <w:pPr>
        <w:pStyle w:val="Textpsmene"/>
        <w:numPr>
          <w:ilvl w:val="0"/>
          <w:numId w:val="0"/>
        </w:numPr>
        <w:jc w:val="center"/>
      </w:pPr>
    </w:p>
    <w:p w14:paraId="154474A0" w14:textId="41818445" w:rsidR="00A716AC" w:rsidRPr="009F73A2" w:rsidRDefault="00A716AC" w:rsidP="00FB77ED">
      <w:pPr>
        <w:pStyle w:val="Textpsmene"/>
        <w:numPr>
          <w:ilvl w:val="0"/>
          <w:numId w:val="0"/>
        </w:numPr>
        <w:ind w:left="284"/>
        <w:jc w:val="center"/>
      </w:pPr>
      <w:r w:rsidRPr="009F73A2">
        <w:t>ČÁST DRUHÁ</w:t>
      </w:r>
    </w:p>
    <w:p w14:paraId="7E3AE5E7" w14:textId="359A571D" w:rsidR="00A716AC" w:rsidRPr="00DE6A71" w:rsidRDefault="00A716AC" w:rsidP="00FB77ED">
      <w:pPr>
        <w:pStyle w:val="Paragraf"/>
        <w:ind w:left="284"/>
        <w:rPr>
          <w:b/>
        </w:rPr>
      </w:pPr>
      <w:r w:rsidRPr="00DE6A71">
        <w:rPr>
          <w:b/>
        </w:rPr>
        <w:t xml:space="preserve">Změna </w:t>
      </w:r>
      <w:r w:rsidR="00DE6A71" w:rsidRPr="00DE6A71">
        <w:rPr>
          <w:b/>
        </w:rPr>
        <w:t>energetického zákona</w:t>
      </w:r>
    </w:p>
    <w:p w14:paraId="406ADCA8" w14:textId="77777777" w:rsidR="00A716AC" w:rsidRPr="009F73A2" w:rsidRDefault="00A716AC" w:rsidP="00FB77ED">
      <w:pPr>
        <w:spacing w:after="10"/>
        <w:ind w:left="284" w:right="2474"/>
        <w:jc w:val="center"/>
        <w:rPr>
          <w:szCs w:val="24"/>
        </w:rPr>
      </w:pPr>
    </w:p>
    <w:p w14:paraId="5EA0000E" w14:textId="77777777" w:rsidR="00A716AC" w:rsidRPr="009F73A2" w:rsidRDefault="00A716AC" w:rsidP="00FB77ED">
      <w:pPr>
        <w:spacing w:after="4" w:line="247" w:lineRule="auto"/>
        <w:ind w:left="284"/>
        <w:jc w:val="center"/>
      </w:pPr>
      <w:r w:rsidRPr="009F73A2">
        <w:rPr>
          <w:szCs w:val="24"/>
        </w:rPr>
        <w:t>Čl. III</w:t>
      </w:r>
    </w:p>
    <w:p w14:paraId="25CEB169" w14:textId="4EBBDE17" w:rsidR="00A716AC" w:rsidRPr="009F73A2" w:rsidRDefault="00785247" w:rsidP="00FB77ED">
      <w:pPr>
        <w:pStyle w:val="Textodstavce"/>
        <w:numPr>
          <w:ilvl w:val="0"/>
          <w:numId w:val="0"/>
        </w:numPr>
        <w:tabs>
          <w:tab w:val="clear" w:pos="851"/>
        </w:tabs>
        <w:spacing w:before="240"/>
        <w:ind w:left="284"/>
      </w:pPr>
      <w:r w:rsidRPr="009F73A2">
        <w:t>Zákon č. 458/2000 Sb., o podmínkách podnikání a o výkonu státní správy v</w:t>
      </w:r>
      <w:r w:rsidRPr="009F73A2">
        <w:rPr>
          <w:szCs w:val="24"/>
        </w:rPr>
        <w:t> energetických odvětvích a o změně některých zákonů (energetický zákon), ve znění zákona č. 151/2002 Sb., zákona č. 262/2002 Sb., zákona č. 278/2003 Sb., zákona č.</w:t>
      </w:r>
      <w:r w:rsidR="00D61EBD" w:rsidRPr="009F73A2">
        <w:rPr>
          <w:szCs w:val="24"/>
        </w:rPr>
        <w:t> </w:t>
      </w:r>
      <w:r w:rsidRPr="009F73A2">
        <w:rPr>
          <w:szCs w:val="24"/>
        </w:rPr>
        <w:t>356/2003 Sb., zákona č. 670/2004 Sb., zákona č. 186/2006 Sb., zákona č. 342/2006 Sb., zákona č. 296/2007 Sb., zákona č.</w:t>
      </w:r>
      <w:r w:rsidR="008A742B">
        <w:rPr>
          <w:szCs w:val="24"/>
        </w:rPr>
        <w:t> </w:t>
      </w:r>
      <w:r w:rsidRPr="009F73A2">
        <w:rPr>
          <w:szCs w:val="24"/>
        </w:rPr>
        <w:t>124/2008 Sb., zákona č. 158/2009 Sb., zákona č. 223/2009 Sb., zákona č. 227/2009 Sb., zákona č. 281/2009 Sb., zákona č. 155/2010 Sb., zákona č. 211/2011 Sb., zákona č. 299/2011 Sb., zákona č. 420/2011 Sb., zákona č. 165/2012 Sb., zákona č. 350/2012 Sb., zákona č. 90/2014 Sb., zákona č. 250/2014 Sb., zákona č. 104/2015 Sb., zákona č. 131/2015 Sb., zákona č. 152/2017 Sb., zákona č. 183/2017 Sb., zákona č. 225/2017 Sb., zákona č. 277/2019 Sb., zákona č. 1/2020 Sb., zákona č. 403/2020 Sb., zákona č. 609/2020 Sb., zákona č. 261/2021 Sb., zákona č. 284/2021 Sb., zákona č. 362/2021 Sb., zákona č. 382/2021 Sb.</w:t>
      </w:r>
      <w:r w:rsidR="002701CA" w:rsidRPr="009F73A2">
        <w:rPr>
          <w:szCs w:val="24"/>
        </w:rPr>
        <w:t>, zákona č. 176/2022 Sb</w:t>
      </w:r>
      <w:r w:rsidR="00A61402">
        <w:rPr>
          <w:szCs w:val="24"/>
        </w:rPr>
        <w:t xml:space="preserve">., </w:t>
      </w:r>
      <w:r w:rsidRPr="009F73A2">
        <w:rPr>
          <w:szCs w:val="24"/>
        </w:rPr>
        <w:t xml:space="preserve">zákona č. </w:t>
      </w:r>
      <w:r w:rsidR="002701CA" w:rsidRPr="009F73A2">
        <w:rPr>
          <w:szCs w:val="24"/>
        </w:rPr>
        <w:t>232</w:t>
      </w:r>
      <w:r w:rsidRPr="009F73A2">
        <w:rPr>
          <w:szCs w:val="24"/>
        </w:rPr>
        <w:t>/2022 Sb.</w:t>
      </w:r>
      <w:r w:rsidR="00A61402">
        <w:rPr>
          <w:szCs w:val="24"/>
        </w:rPr>
        <w:t xml:space="preserve">, </w:t>
      </w:r>
      <w:r w:rsidR="00A61402" w:rsidRPr="009F73A2">
        <w:t xml:space="preserve">zákona č. </w:t>
      </w:r>
      <w:hyperlink r:id="rId13" w:history="1">
        <w:r w:rsidR="00A61402" w:rsidRPr="009F73A2">
          <w:t>287/2022 Sb.</w:t>
        </w:r>
      </w:hyperlink>
      <w:r w:rsidR="00A61402" w:rsidRPr="009F73A2">
        <w:t>, zákona č. 365/2022 Sb.</w:t>
      </w:r>
      <w:r w:rsidR="009471AE">
        <w:t>,</w:t>
      </w:r>
      <w:r w:rsidR="00A61402" w:rsidRPr="009F73A2">
        <w:t xml:space="preserve"> </w:t>
      </w:r>
      <w:r w:rsidR="009471AE" w:rsidRPr="0067070B">
        <w:t xml:space="preserve">zákona č. 19/2023 </w:t>
      </w:r>
      <w:proofErr w:type="gramStart"/>
      <w:r w:rsidR="009471AE" w:rsidRPr="0067070B">
        <w:t xml:space="preserve">Sb. </w:t>
      </w:r>
      <w:r w:rsidR="009471AE" w:rsidRPr="005C34EE">
        <w:rPr>
          <w:strike/>
          <w:highlight w:val="yellow"/>
        </w:rPr>
        <w:t>a</w:t>
      </w:r>
      <w:r w:rsidR="009471AE" w:rsidRPr="0067070B">
        <w:t xml:space="preserve"> </w:t>
      </w:r>
      <w:r w:rsidR="005C34EE" w:rsidRPr="005C34EE">
        <w:rPr>
          <w:color w:val="FF0000"/>
          <w:highlight w:val="yellow"/>
        </w:rPr>
        <w:t>,</w:t>
      </w:r>
      <w:r w:rsidR="005C34EE" w:rsidRPr="005C34EE">
        <w:rPr>
          <w:highlight w:val="yellow"/>
        </w:rPr>
        <w:t xml:space="preserve"> </w:t>
      </w:r>
      <w:r w:rsidR="005C34EE" w:rsidRPr="005C34EE">
        <w:rPr>
          <w:color w:val="FF0000"/>
          <w:highlight w:val="yellow"/>
        </w:rPr>
        <w:t>zákona</w:t>
      </w:r>
      <w:proofErr w:type="gramEnd"/>
      <w:r w:rsidR="005C34EE" w:rsidRPr="005C34EE">
        <w:rPr>
          <w:color w:val="FF0000"/>
          <w:highlight w:val="yellow"/>
        </w:rPr>
        <w:t xml:space="preserve"> č. 427/2023 Sb.,</w:t>
      </w:r>
      <w:r w:rsidR="005C34EE" w:rsidRPr="005C34EE">
        <w:t xml:space="preserve"> </w:t>
      </w:r>
      <w:r w:rsidR="009471AE" w:rsidRPr="0067070B">
        <w:t>zákona č.</w:t>
      </w:r>
      <w:r w:rsidR="009471AE" w:rsidRPr="005D4A00">
        <w:rPr>
          <w:strike/>
        </w:rPr>
        <w:t> </w:t>
      </w:r>
      <w:r w:rsidR="009471AE" w:rsidRPr="005D4A00">
        <w:rPr>
          <w:strike/>
          <w:highlight w:val="yellow"/>
        </w:rPr>
        <w:t>………………</w:t>
      </w:r>
      <w:r w:rsidR="009471AE" w:rsidRPr="0067070B">
        <w:t xml:space="preserve"> </w:t>
      </w:r>
      <w:r w:rsidR="005C34EE" w:rsidRPr="005C34EE">
        <w:rPr>
          <w:color w:val="FF0000"/>
          <w:highlight w:val="yellow"/>
        </w:rPr>
        <w:t>465</w:t>
      </w:r>
      <w:r w:rsidR="009471AE" w:rsidRPr="0067070B">
        <w:t>/2023 Sb.</w:t>
      </w:r>
      <w:r w:rsidRPr="005C34EE">
        <w:rPr>
          <w:strike/>
          <w:szCs w:val="24"/>
          <w:highlight w:val="yellow"/>
        </w:rPr>
        <w:t>,</w:t>
      </w:r>
      <w:r w:rsidRPr="009F73A2">
        <w:rPr>
          <w:szCs w:val="24"/>
        </w:rPr>
        <w:t xml:space="preserve"> </w:t>
      </w:r>
      <w:r w:rsidR="005C34EE" w:rsidRPr="005C34EE">
        <w:rPr>
          <w:color w:val="FF0000"/>
          <w:szCs w:val="24"/>
          <w:highlight w:val="yellow"/>
        </w:rPr>
        <w:t>a</w:t>
      </w:r>
      <w:r w:rsidR="005C34EE">
        <w:rPr>
          <w:szCs w:val="24"/>
        </w:rPr>
        <w:t xml:space="preserve"> </w:t>
      </w:r>
      <w:r w:rsidR="005C34EE" w:rsidRPr="005C34EE">
        <w:rPr>
          <w:color w:val="FF0000"/>
          <w:szCs w:val="24"/>
          <w:highlight w:val="yellow"/>
        </w:rPr>
        <w:t>zákona č. 469/2023 Sb</w:t>
      </w:r>
      <w:r w:rsidR="005C34EE" w:rsidRPr="00D86F5D">
        <w:rPr>
          <w:color w:val="FF0000"/>
          <w:szCs w:val="24"/>
          <w:highlight w:val="yellow"/>
        </w:rPr>
        <w:t>.</w:t>
      </w:r>
      <w:r w:rsidR="00D86F5D" w:rsidRPr="00D86F5D">
        <w:rPr>
          <w:color w:val="FF0000"/>
          <w:szCs w:val="24"/>
          <w:highlight w:val="yellow"/>
        </w:rPr>
        <w:t>,</w:t>
      </w:r>
      <w:r w:rsidR="005C34EE">
        <w:rPr>
          <w:color w:val="FF0000"/>
          <w:szCs w:val="24"/>
        </w:rPr>
        <w:t xml:space="preserve"> </w:t>
      </w:r>
      <w:r w:rsidRPr="009F73A2">
        <w:rPr>
          <w:szCs w:val="24"/>
        </w:rPr>
        <w:t>se mění takto:</w:t>
      </w:r>
    </w:p>
    <w:p w14:paraId="7881072A" w14:textId="1445070B" w:rsidR="00A716AC" w:rsidRPr="009F73A2" w:rsidRDefault="00A716AC" w:rsidP="008E6454">
      <w:pPr>
        <w:pStyle w:val="Textodstavce"/>
        <w:widowControl w:val="0"/>
        <w:numPr>
          <w:ilvl w:val="0"/>
          <w:numId w:val="0"/>
        </w:numPr>
        <w:spacing w:before="0" w:after="0"/>
        <w:ind w:left="567"/>
      </w:pPr>
    </w:p>
    <w:p w14:paraId="372BFDA6" w14:textId="072AE0C9" w:rsidR="00A716AC" w:rsidRPr="009F73A2" w:rsidRDefault="002701CA" w:rsidP="00541D20">
      <w:pPr>
        <w:pStyle w:val="Textbodu"/>
        <w:numPr>
          <w:ilvl w:val="4"/>
          <w:numId w:val="29"/>
        </w:numPr>
        <w:tabs>
          <w:tab w:val="clear" w:pos="852"/>
          <w:tab w:val="num" w:pos="851"/>
        </w:tabs>
        <w:spacing w:before="120" w:after="240"/>
        <w:ind w:left="851" w:hanging="567"/>
      </w:pPr>
      <w:r w:rsidRPr="009F73A2">
        <w:t>V § 17 odst. 9</w:t>
      </w:r>
      <w:r w:rsidR="000C41D7">
        <w:t xml:space="preserve"> větě první</w:t>
      </w:r>
      <w:r w:rsidRPr="009F73A2">
        <w:t xml:space="preserve"> </w:t>
      </w:r>
      <w:r w:rsidR="00EC74CB">
        <w:t xml:space="preserve">a </w:t>
      </w:r>
      <w:r w:rsidR="006C7D29" w:rsidRPr="006C7D29">
        <w:rPr>
          <w:color w:val="FF0000"/>
          <w:highlight w:val="yellow"/>
        </w:rPr>
        <w:t>v</w:t>
      </w:r>
      <w:r w:rsidR="006C7D29">
        <w:t xml:space="preserve"> </w:t>
      </w:r>
      <w:r w:rsidR="00EC74CB">
        <w:t xml:space="preserve">§ 17b odst. 10 písm. a) bodě 7 </w:t>
      </w:r>
      <w:r w:rsidRPr="009F73A2">
        <w:t>se slova „cenová rozhodnutí“ nahrazují slovy „cenové výměry“.</w:t>
      </w:r>
    </w:p>
    <w:p w14:paraId="2A01C60A" w14:textId="15F85981" w:rsidR="00765A82" w:rsidRPr="009F73A2" w:rsidRDefault="00765A82" w:rsidP="00D977E8">
      <w:pPr>
        <w:pStyle w:val="Textbodu"/>
        <w:tabs>
          <w:tab w:val="clear" w:pos="852"/>
          <w:tab w:val="num" w:pos="851"/>
        </w:tabs>
        <w:spacing w:before="120" w:after="240"/>
        <w:ind w:left="851" w:hanging="567"/>
      </w:pPr>
      <w:r w:rsidRPr="009F73A2">
        <w:t xml:space="preserve">V § 17 odst. 9 </w:t>
      </w:r>
      <w:r w:rsidR="006B1D76">
        <w:t xml:space="preserve">se věta </w:t>
      </w:r>
      <w:r w:rsidR="00864A3A">
        <w:t>poslední</w:t>
      </w:r>
      <w:r w:rsidR="006B1D76">
        <w:t xml:space="preserve"> nahrazuje větou</w:t>
      </w:r>
      <w:r w:rsidRPr="009F73A2">
        <w:t xml:space="preserve"> „</w:t>
      </w:r>
      <w:r w:rsidRPr="009F73A2">
        <w:rPr>
          <w:szCs w:val="24"/>
        </w:rPr>
        <w:t>Dnem zveřejnění Energetického regulačního věstníku se</w:t>
      </w:r>
      <w:r w:rsidR="00B74F7E">
        <w:rPr>
          <w:szCs w:val="24"/>
        </w:rPr>
        <w:t> </w:t>
      </w:r>
      <w:r w:rsidRPr="009F73A2">
        <w:rPr>
          <w:szCs w:val="24"/>
        </w:rPr>
        <w:t>rozumí den jeho zpřístupnění na portálu veřejné správy.</w:t>
      </w:r>
      <w:r w:rsidR="003220DF" w:rsidRPr="009F73A2">
        <w:rPr>
          <w:szCs w:val="24"/>
        </w:rPr>
        <w:t>“.</w:t>
      </w:r>
    </w:p>
    <w:p w14:paraId="287F0B70" w14:textId="49D6485B" w:rsidR="00D22E93" w:rsidRPr="009F73A2" w:rsidRDefault="00D22E93" w:rsidP="00D977E8">
      <w:pPr>
        <w:pStyle w:val="Textbodu"/>
        <w:tabs>
          <w:tab w:val="clear" w:pos="852"/>
          <w:tab w:val="num" w:pos="851"/>
        </w:tabs>
        <w:spacing w:before="120" w:after="240"/>
        <w:ind w:left="851" w:hanging="567"/>
      </w:pPr>
      <w:r w:rsidRPr="009F73A2">
        <w:t>V</w:t>
      </w:r>
      <w:r w:rsidR="000A03AE" w:rsidRPr="009F73A2">
        <w:t xml:space="preserve"> § 17e odst. 2 písm. a) se slovo „rozhodnutí“ nahrazuje slovem „</w:t>
      </w:r>
      <w:r w:rsidRPr="009F73A2">
        <w:t>výměrů“.</w:t>
      </w:r>
    </w:p>
    <w:p w14:paraId="092289C7" w14:textId="20502DF5" w:rsidR="00D22E93" w:rsidRPr="009F73A2" w:rsidRDefault="00D22E93" w:rsidP="006D20FA">
      <w:pPr>
        <w:pStyle w:val="Textbodu"/>
        <w:tabs>
          <w:tab w:val="clear" w:pos="852"/>
          <w:tab w:val="num" w:pos="851"/>
        </w:tabs>
        <w:spacing w:before="120" w:after="240"/>
        <w:ind w:left="851" w:hanging="567"/>
      </w:pPr>
      <w:r w:rsidRPr="009F73A2">
        <w:t>V § 17e odst</w:t>
      </w:r>
      <w:r w:rsidR="00DE6A71">
        <w:t>avec</w:t>
      </w:r>
      <w:r w:rsidRPr="009F73A2">
        <w:t xml:space="preserve"> </w:t>
      </w:r>
      <w:r w:rsidR="00972172" w:rsidRPr="009F73A2">
        <w:t>1</w:t>
      </w:r>
      <w:r w:rsidRPr="009F73A2">
        <w:t xml:space="preserve">2 </w:t>
      </w:r>
      <w:r w:rsidR="00972172" w:rsidRPr="009F73A2">
        <w:t>zní:</w:t>
      </w:r>
    </w:p>
    <w:p w14:paraId="583E6C88" w14:textId="0D246F92" w:rsidR="00D22E93" w:rsidRPr="009F73A2" w:rsidRDefault="00D977E8" w:rsidP="00D977E8">
      <w:pPr>
        <w:pStyle w:val="Textbodu"/>
        <w:numPr>
          <w:ilvl w:val="0"/>
          <w:numId w:val="0"/>
        </w:numPr>
        <w:tabs>
          <w:tab w:val="num" w:pos="851"/>
        </w:tabs>
        <w:spacing w:before="120" w:after="240"/>
        <w:ind w:left="851" w:hanging="567"/>
      </w:pPr>
      <w:r>
        <w:tab/>
      </w:r>
      <w:r w:rsidR="00972172" w:rsidRPr="009F73A2">
        <w:t>„</w:t>
      </w:r>
      <w:r w:rsidR="00D22E93" w:rsidRPr="009F73A2">
        <w:t xml:space="preserve">(12) Energetický regulační úřad je povinen </w:t>
      </w:r>
      <w:r w:rsidR="00972172" w:rsidRPr="009F73A2">
        <w:t>cenové výměry vydávané</w:t>
      </w:r>
      <w:r w:rsidR="00D22E93" w:rsidRPr="009F73A2">
        <w:t xml:space="preserve"> podle tohoto zákona, s výjimkou věcně usměrňovaných cen tepelné energie, vydat nejpozději do</w:t>
      </w:r>
      <w:r w:rsidR="008A742B">
        <w:t> </w:t>
      </w:r>
      <w:r w:rsidR="00D22E93" w:rsidRPr="009F73A2">
        <w:t>30.</w:t>
      </w:r>
      <w:r w:rsidR="00075131">
        <w:t> </w:t>
      </w:r>
      <w:r w:rsidR="00D22E93" w:rsidRPr="009F73A2">
        <w:t xml:space="preserve">listopadu roku předcházejícího roku, pro který v cenovém </w:t>
      </w:r>
      <w:r w:rsidR="00972172" w:rsidRPr="009F73A2">
        <w:t>výměru</w:t>
      </w:r>
      <w:r w:rsidR="00D22E93" w:rsidRPr="009F73A2">
        <w:t xml:space="preserve"> Energetický regulační úřad regulované ceny stanoví. Cenov</w:t>
      </w:r>
      <w:r w:rsidR="00972172" w:rsidRPr="009F73A2">
        <w:t>é</w:t>
      </w:r>
      <w:r w:rsidR="00D22E93" w:rsidRPr="009F73A2">
        <w:t xml:space="preserve"> </w:t>
      </w:r>
      <w:r w:rsidR="00972172" w:rsidRPr="009F73A2">
        <w:t>výměry</w:t>
      </w:r>
      <w:r w:rsidR="00D22E93" w:rsidRPr="009F73A2">
        <w:t xml:space="preserve"> týkající se</w:t>
      </w:r>
      <w:r w:rsidR="008A742B">
        <w:t> </w:t>
      </w:r>
      <w:r w:rsidR="00D22E93" w:rsidRPr="009F73A2">
        <w:t xml:space="preserve">věcně usměrňovaných cen tepelné energie a regulovaných cen podle zákona </w:t>
      </w:r>
      <w:r w:rsidR="00D22E93" w:rsidRPr="00790F09">
        <w:rPr>
          <w:strike/>
          <w:highlight w:val="yellow"/>
        </w:rPr>
        <w:t>č.</w:t>
      </w:r>
      <w:r w:rsidR="008A742B" w:rsidRPr="00790F09">
        <w:rPr>
          <w:strike/>
          <w:highlight w:val="yellow"/>
        </w:rPr>
        <w:t> </w:t>
      </w:r>
      <w:hyperlink r:id="rId14" w:history="1">
        <w:r w:rsidR="00D22E93" w:rsidRPr="00790F09">
          <w:rPr>
            <w:strike/>
            <w:highlight w:val="yellow"/>
          </w:rPr>
          <w:t>165/2012 Sb.</w:t>
        </w:r>
      </w:hyperlink>
      <w:r w:rsidR="00D22E93" w:rsidRPr="009F73A2">
        <w:t xml:space="preserve">, o podporovaných zdrojích energie </w:t>
      </w:r>
      <w:r w:rsidR="00D22E93" w:rsidRPr="00790F09">
        <w:rPr>
          <w:strike/>
          <w:highlight w:val="yellow"/>
        </w:rPr>
        <w:t>a o změně některých zákonů,</w:t>
      </w:r>
      <w:r w:rsidR="00D22E93" w:rsidRPr="009F73A2">
        <w:t xml:space="preserve"> je Energetický regulační úřad povinen vydat nejpozději do</w:t>
      </w:r>
      <w:r w:rsidR="00972172" w:rsidRPr="009F73A2">
        <w:t> </w:t>
      </w:r>
      <w:r w:rsidR="00D22E93" w:rsidRPr="009F73A2">
        <w:t>30. září roku předcházejícího roku, pro</w:t>
      </w:r>
      <w:r w:rsidR="00075131">
        <w:t> </w:t>
      </w:r>
      <w:r w:rsidR="00D22E93" w:rsidRPr="009F73A2">
        <w:t xml:space="preserve">který v cenovém </w:t>
      </w:r>
      <w:r w:rsidR="00972172" w:rsidRPr="009F73A2">
        <w:t>výměru</w:t>
      </w:r>
      <w:r w:rsidR="00D22E93" w:rsidRPr="009F73A2">
        <w:t xml:space="preserve"> Energetický regulační úřad regulované ceny stanoví.</w:t>
      </w:r>
      <w:r w:rsidR="00972172" w:rsidRPr="009F73A2">
        <w:t>“</w:t>
      </w:r>
      <w:r w:rsidR="008A742B">
        <w:t>.</w:t>
      </w:r>
    </w:p>
    <w:p w14:paraId="50B88858" w14:textId="4032CD40" w:rsidR="00DE3C13" w:rsidRPr="00910E86" w:rsidRDefault="00DE3C13" w:rsidP="00DE3C13">
      <w:pPr>
        <w:pStyle w:val="Textbodu"/>
        <w:tabs>
          <w:tab w:val="clear" w:pos="852"/>
          <w:tab w:val="num" w:pos="851"/>
        </w:tabs>
        <w:spacing w:before="120" w:after="240"/>
        <w:ind w:left="851" w:hanging="567"/>
      </w:pPr>
      <w:r w:rsidRPr="00910E86">
        <w:t>V § 18 odst. 1 písm. b) se slova „</w:t>
      </w:r>
      <w:r w:rsidR="0038143C" w:rsidRPr="0038143C">
        <w:rPr>
          <w:color w:val="FF0000"/>
          <w:highlight w:val="yellow"/>
        </w:rPr>
        <w:t>v rozsahu podle zákona o</w:t>
      </w:r>
      <w:r w:rsidR="0038143C" w:rsidRPr="0038143C">
        <w:rPr>
          <w:color w:val="FF0000"/>
        </w:rPr>
        <w:t xml:space="preserve"> </w:t>
      </w:r>
      <w:r w:rsidRPr="00910E86">
        <w:t xml:space="preserve">působnosti orgánů České republiky v oblasti cen“ </w:t>
      </w:r>
      <w:r w:rsidRPr="0038143C">
        <w:rPr>
          <w:strike/>
          <w:highlight w:val="yellow"/>
        </w:rPr>
        <w:t>nahrazují slovem „cenách“</w:t>
      </w:r>
      <w:r w:rsidR="0038143C">
        <w:t xml:space="preserve"> </w:t>
      </w:r>
      <w:r w:rsidR="0038143C" w:rsidRPr="0038143C">
        <w:rPr>
          <w:color w:val="FF0000"/>
          <w:highlight w:val="yellow"/>
        </w:rPr>
        <w:t>zrušují</w:t>
      </w:r>
      <w:r w:rsidRPr="00910E86">
        <w:t>.</w:t>
      </w:r>
    </w:p>
    <w:p w14:paraId="37583990" w14:textId="6C52C6A5" w:rsidR="00C816F0" w:rsidRPr="00A0021B" w:rsidRDefault="00C816F0" w:rsidP="00C816F0">
      <w:pPr>
        <w:pStyle w:val="Textbodu"/>
        <w:numPr>
          <w:ilvl w:val="0"/>
          <w:numId w:val="0"/>
        </w:numPr>
        <w:spacing w:before="120" w:after="240"/>
        <w:ind w:left="284"/>
        <w:rPr>
          <w:strike/>
          <w:highlight w:val="yellow"/>
        </w:rPr>
      </w:pPr>
      <w:r w:rsidRPr="00C816F0">
        <w:rPr>
          <w:b/>
          <w:strike/>
          <w:highlight w:val="yellow"/>
        </w:rPr>
        <w:t>6.</w:t>
      </w:r>
      <w:r>
        <w:rPr>
          <w:strike/>
          <w:highlight w:val="yellow"/>
        </w:rPr>
        <w:t xml:space="preserve">    </w:t>
      </w:r>
      <w:r w:rsidR="00D22E93" w:rsidRPr="00C816F0">
        <w:rPr>
          <w:strike/>
          <w:highlight w:val="yellow"/>
        </w:rPr>
        <w:t>V §</w:t>
      </w:r>
      <w:r w:rsidR="00F17534" w:rsidRPr="00C816F0">
        <w:rPr>
          <w:strike/>
          <w:highlight w:val="yellow"/>
        </w:rPr>
        <w:t xml:space="preserve"> 18 odst. 3 </w:t>
      </w:r>
      <w:r w:rsidR="009177B3" w:rsidRPr="00C816F0">
        <w:rPr>
          <w:strike/>
          <w:highlight w:val="yellow"/>
        </w:rPr>
        <w:t xml:space="preserve">úvodní části ustanovení </w:t>
      </w:r>
      <w:r w:rsidR="00F17534" w:rsidRPr="00C816F0">
        <w:rPr>
          <w:strike/>
          <w:highlight w:val="yellow"/>
        </w:rPr>
        <w:t>se za slova „z rozhodnutí Energetického regulačního úřadu“ vkládají slova „, z cenového výměru Energetického regulačního úřadu“.</w:t>
      </w:r>
    </w:p>
    <w:p w14:paraId="65EB06EE" w14:textId="4FBCE002" w:rsidR="00C816F0" w:rsidRPr="00C816F0" w:rsidRDefault="00C816F0" w:rsidP="00C816F0">
      <w:pPr>
        <w:pStyle w:val="Paragraf"/>
        <w:pBdr>
          <w:top w:val="single" w:sz="4" w:space="1" w:color="auto"/>
          <w:left w:val="single" w:sz="4" w:space="4" w:color="auto"/>
          <w:bottom w:val="single" w:sz="4" w:space="1" w:color="auto"/>
          <w:right w:val="single" w:sz="4" w:space="4" w:color="auto"/>
        </w:pBdr>
        <w:shd w:val="clear" w:color="auto" w:fill="FFFF00"/>
        <w:rPr>
          <w:i/>
        </w:rPr>
      </w:pPr>
      <w:r w:rsidRPr="00A0021B">
        <w:rPr>
          <w:i/>
        </w:rPr>
        <w:t xml:space="preserve">V návaznosti </w:t>
      </w:r>
      <w:r>
        <w:rPr>
          <w:i/>
        </w:rPr>
        <w:t>na vypuštění stávajícího bodu 6</w:t>
      </w:r>
      <w:r w:rsidRPr="00A0021B">
        <w:rPr>
          <w:i/>
        </w:rPr>
        <w:t xml:space="preserve"> následující body návrhu novely přečíslovat.</w:t>
      </w:r>
    </w:p>
    <w:p w14:paraId="75EFF54B" w14:textId="4E0F243E" w:rsidR="00D22E93" w:rsidRPr="009F73A2" w:rsidRDefault="0029107A" w:rsidP="00A529F3">
      <w:pPr>
        <w:pStyle w:val="Textbodu"/>
        <w:numPr>
          <w:ilvl w:val="4"/>
          <w:numId w:val="44"/>
        </w:numPr>
        <w:spacing w:before="120" w:after="240"/>
        <w:ind w:hanging="568"/>
      </w:pPr>
      <w:r w:rsidRPr="009F73A2">
        <w:t>V § 19</w:t>
      </w:r>
      <w:r w:rsidR="00471E05">
        <w:t>c</w:t>
      </w:r>
      <w:r w:rsidRPr="009F73A2">
        <w:t xml:space="preserve"> odst. </w:t>
      </w:r>
      <w:r w:rsidR="00471E05">
        <w:t>1</w:t>
      </w:r>
      <w:r w:rsidRPr="009F73A2">
        <w:t xml:space="preserve"> se slova „cenové rozhodnutí“ nahrazují slovy „cenový výměr“.</w:t>
      </w:r>
    </w:p>
    <w:p w14:paraId="45DD6023" w14:textId="60E4292B" w:rsidR="0029107A" w:rsidRPr="009F73A2" w:rsidRDefault="0029107A" w:rsidP="00D977E8">
      <w:pPr>
        <w:pStyle w:val="Textbodu"/>
        <w:tabs>
          <w:tab w:val="clear" w:pos="852"/>
          <w:tab w:val="num" w:pos="851"/>
        </w:tabs>
        <w:spacing w:before="120" w:after="240"/>
        <w:ind w:left="851" w:hanging="567"/>
      </w:pPr>
      <w:r w:rsidRPr="009F73A2">
        <w:t xml:space="preserve">V § 58 odst. 8 písm. i) </w:t>
      </w:r>
      <w:r w:rsidR="00EC74CB">
        <w:t xml:space="preserve">a </w:t>
      </w:r>
      <w:r w:rsidR="00790F09" w:rsidRPr="00137616">
        <w:rPr>
          <w:color w:val="FF0000"/>
          <w:highlight w:val="yellow"/>
        </w:rPr>
        <w:t>v</w:t>
      </w:r>
      <w:r w:rsidR="00790F09" w:rsidRPr="009F73A2">
        <w:t xml:space="preserve"> </w:t>
      </w:r>
      <w:r w:rsidR="00EC74CB" w:rsidRPr="009F73A2">
        <w:t>§ 59 odst. 8 písm. j)</w:t>
      </w:r>
      <w:r w:rsidR="00EC74CB">
        <w:t xml:space="preserve"> </w:t>
      </w:r>
      <w:r w:rsidRPr="009F73A2">
        <w:t>se slovo „rozhodnutí“ nahrazuje slov</w:t>
      </w:r>
      <w:r w:rsidR="006B1D76">
        <w:t>y</w:t>
      </w:r>
      <w:r w:rsidRPr="009F73A2">
        <w:t xml:space="preserve"> „cenový výměr“.</w:t>
      </w:r>
    </w:p>
    <w:p w14:paraId="29655C69" w14:textId="049520AB" w:rsidR="00165860" w:rsidRPr="009F73A2" w:rsidRDefault="00165860" w:rsidP="00D977E8">
      <w:pPr>
        <w:pStyle w:val="Textbodu"/>
        <w:tabs>
          <w:tab w:val="clear" w:pos="852"/>
          <w:tab w:val="num" w:pos="851"/>
        </w:tabs>
        <w:spacing w:before="120"/>
        <w:ind w:left="851" w:hanging="567"/>
      </w:pPr>
      <w:r w:rsidRPr="009F73A2">
        <w:t>V § 98a odst. 2 písm. f) se slov</w:t>
      </w:r>
      <w:r w:rsidR="00DB30CE">
        <w:t>a</w:t>
      </w:r>
      <w:r w:rsidRPr="009F73A2">
        <w:t xml:space="preserve"> „rozhodnutí o cenách“ nahrazuj</w:t>
      </w:r>
      <w:r w:rsidR="00DB30CE">
        <w:t>í</w:t>
      </w:r>
      <w:r w:rsidRPr="009F73A2">
        <w:t xml:space="preserve"> slov</w:t>
      </w:r>
      <w:r w:rsidR="00DB30CE">
        <w:t>y</w:t>
      </w:r>
      <w:r w:rsidRPr="009F73A2">
        <w:t xml:space="preserve"> „cenový výměr“.</w:t>
      </w:r>
    </w:p>
    <w:p w14:paraId="2AD13078" w14:textId="454A2238" w:rsidR="00A716AC" w:rsidRDefault="00A716AC" w:rsidP="00075131">
      <w:pPr>
        <w:pStyle w:val="Textodstavce"/>
        <w:numPr>
          <w:ilvl w:val="0"/>
          <w:numId w:val="0"/>
        </w:numPr>
        <w:spacing w:before="0" w:after="0"/>
        <w:ind w:left="567"/>
        <w:jc w:val="center"/>
      </w:pPr>
    </w:p>
    <w:p w14:paraId="480F8719" w14:textId="0F8A3897" w:rsidR="0029633D" w:rsidRDefault="0029633D" w:rsidP="00075131">
      <w:pPr>
        <w:pStyle w:val="Textodstavce"/>
        <w:numPr>
          <w:ilvl w:val="0"/>
          <w:numId w:val="0"/>
        </w:numPr>
        <w:spacing w:before="0" w:after="0"/>
        <w:ind w:left="567"/>
        <w:jc w:val="center"/>
      </w:pPr>
    </w:p>
    <w:p w14:paraId="74472890" w14:textId="36217E98" w:rsidR="00165860" w:rsidRPr="009F73A2" w:rsidRDefault="00165860" w:rsidP="00FB77ED">
      <w:pPr>
        <w:pStyle w:val="Textpsmene"/>
        <w:numPr>
          <w:ilvl w:val="0"/>
          <w:numId w:val="0"/>
        </w:numPr>
        <w:ind w:left="284"/>
        <w:jc w:val="center"/>
      </w:pPr>
      <w:r w:rsidRPr="009F73A2">
        <w:t>ČÁST TŘETÍ</w:t>
      </w:r>
    </w:p>
    <w:p w14:paraId="68EC0FA0" w14:textId="43C1269A" w:rsidR="00165860" w:rsidRPr="00DE6A71" w:rsidRDefault="00D61EBD" w:rsidP="00FB77ED">
      <w:pPr>
        <w:pStyle w:val="Paragraf"/>
        <w:ind w:left="284"/>
        <w:rPr>
          <w:b/>
        </w:rPr>
      </w:pPr>
      <w:r w:rsidRPr="00DE6A71">
        <w:rPr>
          <w:b/>
        </w:rPr>
        <w:t>Změna zákona o</w:t>
      </w:r>
      <w:r w:rsidRPr="00DE6A71">
        <w:rPr>
          <w:b/>
          <w:bCs/>
          <w:sz w:val="16"/>
          <w:szCs w:val="16"/>
        </w:rPr>
        <w:t xml:space="preserve"> </w:t>
      </w:r>
      <w:r w:rsidRPr="00DE6A71">
        <w:rPr>
          <w:b/>
        </w:rPr>
        <w:t xml:space="preserve">podporovaných zdrojích energie </w:t>
      </w:r>
      <w:r w:rsidRPr="006C7D29">
        <w:rPr>
          <w:b/>
          <w:strike/>
          <w:highlight w:val="yellow"/>
        </w:rPr>
        <w:t>a o změně některých zákonů</w:t>
      </w:r>
    </w:p>
    <w:p w14:paraId="43205BF2" w14:textId="77777777" w:rsidR="00165860" w:rsidRPr="009F73A2" w:rsidRDefault="00165860" w:rsidP="00FB77ED">
      <w:pPr>
        <w:spacing w:after="10"/>
        <w:ind w:left="284" w:right="2474"/>
        <w:jc w:val="center"/>
        <w:rPr>
          <w:szCs w:val="24"/>
        </w:rPr>
      </w:pPr>
    </w:p>
    <w:p w14:paraId="4B741F31" w14:textId="6E2D1B3D" w:rsidR="00165860" w:rsidRPr="009F73A2" w:rsidRDefault="00165860" w:rsidP="00FB77ED">
      <w:pPr>
        <w:spacing w:after="4" w:line="247" w:lineRule="auto"/>
        <w:ind w:left="284"/>
        <w:jc w:val="center"/>
        <w:rPr>
          <w:szCs w:val="24"/>
        </w:rPr>
      </w:pPr>
      <w:r w:rsidRPr="009F73A2">
        <w:rPr>
          <w:szCs w:val="24"/>
        </w:rPr>
        <w:t xml:space="preserve">Čl. </w:t>
      </w:r>
      <w:r w:rsidR="00D61EBD" w:rsidRPr="009F73A2">
        <w:rPr>
          <w:szCs w:val="24"/>
        </w:rPr>
        <w:t>IV</w:t>
      </w:r>
    </w:p>
    <w:p w14:paraId="386A2898" w14:textId="73036740" w:rsidR="00A716AC" w:rsidRDefault="00424769" w:rsidP="00424769">
      <w:pPr>
        <w:pStyle w:val="Textodstavce"/>
        <w:numPr>
          <w:ilvl w:val="0"/>
          <w:numId w:val="0"/>
        </w:numPr>
        <w:tabs>
          <w:tab w:val="clear" w:pos="851"/>
        </w:tabs>
        <w:spacing w:before="240"/>
        <w:ind w:left="284"/>
      </w:pPr>
      <w:r w:rsidRPr="00424769">
        <w:t>Zákon č. 165/2012 Sb., o podporovaných zdrojích energie a o změně některých zákonů, ve</w:t>
      </w:r>
      <w:r>
        <w:t> </w:t>
      </w:r>
      <w:r w:rsidRPr="00424769">
        <w:t>znění zákona č. 407/2012 Sb., zákona č. 310/2013 Sb., zákona č. 90/2014 Sb., zákona č.</w:t>
      </w:r>
      <w:r>
        <w:t> </w:t>
      </w:r>
      <w:r w:rsidRPr="00424769">
        <w:t xml:space="preserve">131/2015 Sb., zákona č. 107/2016 Sb., zákona č. 190/2016 Sb., zákona č. 103/2017 Sb., zákona č. 183/2017 Sb., zákona č. 541/2020 Sb., zákona č. 367/2021 Sb., zákona č. 382/2021 </w:t>
      </w:r>
      <w:r>
        <w:t xml:space="preserve">Sb., zákona č. 143/2022 Sb., </w:t>
      </w:r>
      <w:r w:rsidRPr="00424769">
        <w:t>zákona č. 232/2022 Sb.</w:t>
      </w:r>
      <w:r w:rsidR="00B53659">
        <w:t>,</w:t>
      </w:r>
      <w:r>
        <w:t xml:space="preserve"> </w:t>
      </w:r>
      <w:r w:rsidR="00B53659" w:rsidRPr="0067070B">
        <w:t xml:space="preserve">zákona č. </w:t>
      </w:r>
      <w:r w:rsidR="00B53659">
        <w:t xml:space="preserve">19/2023 Sb., zákona č.  </w:t>
      </w:r>
      <w:r w:rsidR="00B53659" w:rsidRPr="006C7D29">
        <w:rPr>
          <w:strike/>
          <w:highlight w:val="yellow"/>
        </w:rPr>
        <w:t>……</w:t>
      </w:r>
      <w:r w:rsidR="006C7D29">
        <w:t xml:space="preserve"> </w:t>
      </w:r>
      <w:r w:rsidR="006C7D29" w:rsidRPr="006C7D29">
        <w:rPr>
          <w:color w:val="FF0000"/>
          <w:highlight w:val="yellow"/>
        </w:rPr>
        <w:t>349</w:t>
      </w:r>
      <w:r w:rsidR="00B53659">
        <w:t>/</w:t>
      </w:r>
      <w:r w:rsidR="00B53659" w:rsidRPr="0067070B">
        <w:t xml:space="preserve">2023 Sb. a zákona č. </w:t>
      </w:r>
      <w:r w:rsidR="00B53659" w:rsidRPr="005D4A00">
        <w:rPr>
          <w:strike/>
          <w:highlight w:val="yellow"/>
        </w:rPr>
        <w:t>……</w:t>
      </w:r>
      <w:r w:rsidR="005D4A00">
        <w:t xml:space="preserve"> </w:t>
      </w:r>
      <w:r w:rsidR="005D4A00" w:rsidRPr="005D4A00">
        <w:rPr>
          <w:color w:val="FF0000"/>
          <w:highlight w:val="yellow"/>
        </w:rPr>
        <w:t>469</w:t>
      </w:r>
      <w:r w:rsidR="00B53659" w:rsidRPr="0067070B">
        <w:t>/</w:t>
      </w:r>
      <w:r w:rsidR="00B53659" w:rsidRPr="005D4A00">
        <w:t>2023</w:t>
      </w:r>
      <w:r w:rsidR="005D4A00" w:rsidRPr="005D4A00">
        <w:t xml:space="preserve"> </w:t>
      </w:r>
      <w:r w:rsidR="00B53659" w:rsidRPr="0067070B">
        <w:t>Sb.</w:t>
      </w:r>
      <w:r w:rsidRPr="00424769">
        <w:t>, se mění takto:</w:t>
      </w:r>
    </w:p>
    <w:p w14:paraId="00965EA8" w14:textId="77777777" w:rsidR="00424769" w:rsidRPr="009F73A2" w:rsidRDefault="00424769" w:rsidP="00075131">
      <w:pPr>
        <w:pStyle w:val="Textodstavce"/>
        <w:numPr>
          <w:ilvl w:val="0"/>
          <w:numId w:val="0"/>
        </w:numPr>
        <w:tabs>
          <w:tab w:val="clear" w:pos="851"/>
        </w:tabs>
        <w:ind w:left="284"/>
      </w:pPr>
    </w:p>
    <w:p w14:paraId="2023AB67" w14:textId="3B011CF2" w:rsidR="00D61EBD" w:rsidRPr="009F73A2" w:rsidRDefault="00D61EBD" w:rsidP="00E622E0">
      <w:pPr>
        <w:pStyle w:val="Textbodu"/>
        <w:numPr>
          <w:ilvl w:val="4"/>
          <w:numId w:val="31"/>
        </w:numPr>
        <w:spacing w:before="120" w:after="240"/>
        <w:ind w:left="851" w:hanging="567"/>
      </w:pPr>
      <w:r w:rsidRPr="009F73A2">
        <w:t>V § 2 odst. 1 písm. u)</w:t>
      </w:r>
      <w:r w:rsidR="00D408CB">
        <w:t xml:space="preserve"> a </w:t>
      </w:r>
      <w:r w:rsidR="00790F09" w:rsidRPr="00137616">
        <w:rPr>
          <w:color w:val="FF0000"/>
          <w:highlight w:val="yellow"/>
        </w:rPr>
        <w:t>v</w:t>
      </w:r>
      <w:r w:rsidR="00790F09" w:rsidRPr="009F73A2">
        <w:t xml:space="preserve"> </w:t>
      </w:r>
      <w:r w:rsidR="00D408CB" w:rsidRPr="009F73A2">
        <w:t>§ 34 odst. 6</w:t>
      </w:r>
      <w:r w:rsidRPr="009F73A2">
        <w:t xml:space="preserve"> se slovo „rozhodnutím“ nahrazuje slovem „výměrem“.</w:t>
      </w:r>
    </w:p>
    <w:p w14:paraId="5C9BE477" w14:textId="30CDF1BE" w:rsidR="008D330A" w:rsidRPr="009F73A2" w:rsidRDefault="008D330A" w:rsidP="00D977E8">
      <w:pPr>
        <w:pStyle w:val="Textbodu"/>
        <w:tabs>
          <w:tab w:val="clear" w:pos="852"/>
          <w:tab w:val="num" w:pos="851"/>
        </w:tabs>
        <w:spacing w:before="120" w:after="240"/>
        <w:ind w:left="851" w:hanging="567"/>
      </w:pPr>
      <w:r w:rsidRPr="009F73A2">
        <w:t xml:space="preserve">V § 3a odst. </w:t>
      </w:r>
      <w:r w:rsidR="0009301C">
        <w:t>3</w:t>
      </w:r>
      <w:r w:rsidRPr="009F73A2">
        <w:t xml:space="preserve"> </w:t>
      </w:r>
      <w:r w:rsidR="00AA7DC6">
        <w:t xml:space="preserve">větě poslední </w:t>
      </w:r>
      <w:r w:rsidR="0060657A" w:rsidRPr="0060657A">
        <w:rPr>
          <w:color w:val="FF0000"/>
          <w:highlight w:val="yellow"/>
        </w:rPr>
        <w:t>a v § 28 odst. 3</w:t>
      </w:r>
      <w:r w:rsidR="0060657A" w:rsidRPr="0060657A">
        <w:rPr>
          <w:color w:val="FF0000"/>
        </w:rPr>
        <w:t xml:space="preserve"> </w:t>
      </w:r>
      <w:r w:rsidRPr="009F73A2">
        <w:t>se slova „cenové rozhodnutí“ nahrazují slovy „cenový výměr“.</w:t>
      </w:r>
    </w:p>
    <w:p w14:paraId="5927BBD1" w14:textId="0DDB950F" w:rsidR="008D330A" w:rsidRPr="009F73A2" w:rsidRDefault="008D330A" w:rsidP="00D977E8">
      <w:pPr>
        <w:pStyle w:val="Textbodu"/>
        <w:tabs>
          <w:tab w:val="clear" w:pos="852"/>
          <w:tab w:val="num" w:pos="851"/>
        </w:tabs>
        <w:spacing w:before="120" w:after="240"/>
        <w:ind w:left="851" w:hanging="567"/>
      </w:pPr>
      <w:r w:rsidRPr="009F73A2">
        <w:t>V § 12 odst. 10</w:t>
      </w:r>
      <w:r w:rsidR="00D408CB">
        <w:t xml:space="preserve">, </w:t>
      </w:r>
      <w:r w:rsidR="00D408CB" w:rsidRPr="009F73A2">
        <w:t>§ 26a odst. 5</w:t>
      </w:r>
      <w:r w:rsidR="00D408CB">
        <w:t xml:space="preserve">, </w:t>
      </w:r>
      <w:r w:rsidR="00D408CB" w:rsidRPr="009F73A2">
        <w:t>§ 27c odst. 4</w:t>
      </w:r>
      <w:r w:rsidR="00D408CB">
        <w:t xml:space="preserve">, </w:t>
      </w:r>
      <w:r w:rsidR="00D408CB" w:rsidRPr="009F73A2">
        <w:t>§ 33 odst. 5</w:t>
      </w:r>
      <w:r w:rsidR="00D408CB">
        <w:t xml:space="preserve">, </w:t>
      </w:r>
      <w:r w:rsidR="00D408CB" w:rsidRPr="009F73A2">
        <w:t>§ 34 odst. 1</w:t>
      </w:r>
      <w:r w:rsidR="00D408CB">
        <w:t xml:space="preserve"> </w:t>
      </w:r>
      <w:r w:rsidR="0003036E">
        <w:t xml:space="preserve">větě první </w:t>
      </w:r>
      <w:r w:rsidR="00D408CB">
        <w:t>a</w:t>
      </w:r>
      <w:r w:rsidR="00790F09">
        <w:t xml:space="preserve"> </w:t>
      </w:r>
      <w:r w:rsidR="00790F09" w:rsidRPr="00137616">
        <w:rPr>
          <w:color w:val="FF0000"/>
          <w:highlight w:val="yellow"/>
        </w:rPr>
        <w:t>v</w:t>
      </w:r>
      <w:r w:rsidR="00790F09" w:rsidRPr="009F73A2">
        <w:t xml:space="preserve"> </w:t>
      </w:r>
      <w:r w:rsidR="00D408CB" w:rsidRPr="009F73A2">
        <w:t>§</w:t>
      </w:r>
      <w:r w:rsidR="00790F09">
        <w:t xml:space="preserve"> </w:t>
      </w:r>
      <w:r w:rsidR="00D408CB" w:rsidRPr="009F73A2">
        <w:t>45a odst. 9</w:t>
      </w:r>
      <w:r w:rsidR="00D408CB">
        <w:t xml:space="preserve"> </w:t>
      </w:r>
      <w:r w:rsidRPr="009F73A2">
        <w:t>se slovo „rozhodnutí“ nahrazuje slovem „výměru“.</w:t>
      </w:r>
    </w:p>
    <w:p w14:paraId="1E5647EB" w14:textId="254370E0" w:rsidR="008D3B14" w:rsidRDefault="008D3B14" w:rsidP="00075131">
      <w:pPr>
        <w:pStyle w:val="Textbodu"/>
        <w:numPr>
          <w:ilvl w:val="0"/>
          <w:numId w:val="0"/>
        </w:numPr>
        <w:jc w:val="center"/>
      </w:pPr>
    </w:p>
    <w:p w14:paraId="51693A4B" w14:textId="6B431614" w:rsidR="008D3B14" w:rsidRDefault="008D3B14" w:rsidP="00075131">
      <w:pPr>
        <w:pStyle w:val="Textpsmene"/>
        <w:numPr>
          <w:ilvl w:val="0"/>
          <w:numId w:val="0"/>
        </w:numPr>
        <w:jc w:val="center"/>
      </w:pPr>
    </w:p>
    <w:p w14:paraId="71BD59DD" w14:textId="731EFEFB" w:rsidR="008D3B14" w:rsidRPr="009F73A2" w:rsidRDefault="008D3B14" w:rsidP="00FB77ED">
      <w:pPr>
        <w:pStyle w:val="Textpsmene"/>
        <w:numPr>
          <w:ilvl w:val="0"/>
          <w:numId w:val="0"/>
        </w:numPr>
        <w:ind w:left="284"/>
        <w:jc w:val="center"/>
      </w:pPr>
      <w:r w:rsidRPr="009F73A2">
        <w:t>ČÁST ČTVRTÁ</w:t>
      </w:r>
    </w:p>
    <w:p w14:paraId="082D603C" w14:textId="0B4CE98C" w:rsidR="008D3B14" w:rsidRPr="006C7D29" w:rsidRDefault="002B332A" w:rsidP="00FB77ED">
      <w:pPr>
        <w:pStyle w:val="Paragraf"/>
        <w:ind w:left="284"/>
        <w:rPr>
          <w:b/>
          <w:strike/>
          <w:highlight w:val="yellow"/>
        </w:rPr>
      </w:pPr>
      <w:r w:rsidRPr="00DE6A71">
        <w:rPr>
          <w:b/>
        </w:rPr>
        <w:t xml:space="preserve">Změna zákona o veřejném zdravotním pojištění </w:t>
      </w:r>
      <w:r w:rsidRPr="006C7D29">
        <w:rPr>
          <w:b/>
          <w:strike/>
          <w:highlight w:val="yellow"/>
        </w:rPr>
        <w:t>a o změně a doplnění některých souvisejících zákonů</w:t>
      </w:r>
    </w:p>
    <w:p w14:paraId="4FD19578" w14:textId="77777777" w:rsidR="008D3B14" w:rsidRPr="009F73A2" w:rsidRDefault="008D3B14" w:rsidP="006D20FA">
      <w:pPr>
        <w:spacing w:after="10"/>
        <w:ind w:left="284" w:right="2474"/>
        <w:rPr>
          <w:szCs w:val="24"/>
        </w:rPr>
      </w:pPr>
    </w:p>
    <w:p w14:paraId="365FF4DC" w14:textId="524603A0" w:rsidR="008D3B14" w:rsidRPr="009F73A2" w:rsidRDefault="008D3B14" w:rsidP="00FB77ED">
      <w:pPr>
        <w:spacing w:after="4" w:line="247" w:lineRule="auto"/>
        <w:ind w:left="284"/>
        <w:jc w:val="center"/>
        <w:rPr>
          <w:szCs w:val="24"/>
        </w:rPr>
      </w:pPr>
      <w:r w:rsidRPr="009F73A2">
        <w:rPr>
          <w:szCs w:val="24"/>
        </w:rPr>
        <w:t>Čl. V</w:t>
      </w:r>
    </w:p>
    <w:p w14:paraId="444B008F" w14:textId="071348A0" w:rsidR="006564CE" w:rsidRDefault="00761473" w:rsidP="00761473">
      <w:pPr>
        <w:pStyle w:val="Textodstavce"/>
        <w:numPr>
          <w:ilvl w:val="0"/>
          <w:numId w:val="0"/>
        </w:numPr>
        <w:tabs>
          <w:tab w:val="clear" w:pos="851"/>
        </w:tabs>
        <w:spacing w:before="240"/>
        <w:ind w:left="284"/>
      </w:pPr>
      <w:r>
        <w:t>Z</w:t>
      </w:r>
      <w:r w:rsidRPr="00761473">
        <w:t xml:space="preserve">ákon č. </w:t>
      </w:r>
      <w:hyperlink r:id="rId15" w:history="1">
        <w:r w:rsidRPr="00761473">
          <w:t>48/1997 Sb.</w:t>
        </w:r>
      </w:hyperlink>
      <w:r w:rsidRPr="00761473">
        <w:t xml:space="preserve">, o veřejném zdravotním pojištění a o změně a doplnění některých souvisejících zákonů, ve znění zákona č. </w:t>
      </w:r>
      <w:hyperlink r:id="rId16" w:history="1">
        <w:r w:rsidRPr="00761473">
          <w:t>242/1997 Sb.</w:t>
        </w:r>
      </w:hyperlink>
      <w:r w:rsidRPr="00761473">
        <w:t xml:space="preserve">, zákona č. </w:t>
      </w:r>
      <w:hyperlink r:id="rId17" w:history="1">
        <w:r w:rsidRPr="00761473">
          <w:t>2/1998 Sb.</w:t>
        </w:r>
      </w:hyperlink>
      <w:r w:rsidRPr="00761473">
        <w:t xml:space="preserve">, zákona č. </w:t>
      </w:r>
      <w:hyperlink r:id="rId18" w:history="1">
        <w:r w:rsidRPr="00761473">
          <w:t>127/1998 Sb.</w:t>
        </w:r>
      </w:hyperlink>
      <w:r w:rsidRPr="00761473">
        <w:t xml:space="preserve">, zákona č. </w:t>
      </w:r>
      <w:hyperlink r:id="rId19" w:history="1">
        <w:r w:rsidRPr="00761473">
          <w:t>225/1999 Sb.</w:t>
        </w:r>
      </w:hyperlink>
      <w:r w:rsidRPr="00761473">
        <w:t xml:space="preserve">, zákona č. </w:t>
      </w:r>
      <w:hyperlink r:id="rId20" w:history="1">
        <w:r w:rsidRPr="00761473">
          <w:t>363/1999 Sb.</w:t>
        </w:r>
      </w:hyperlink>
      <w:r w:rsidRPr="00761473">
        <w:t xml:space="preserve">, zákona č. </w:t>
      </w:r>
      <w:hyperlink r:id="rId21" w:history="1">
        <w:r w:rsidRPr="00761473">
          <w:t>18/2000 Sb.</w:t>
        </w:r>
      </w:hyperlink>
      <w:r w:rsidRPr="00761473">
        <w:t xml:space="preserve">, zákona č. </w:t>
      </w:r>
      <w:hyperlink r:id="rId22" w:history="1">
        <w:r w:rsidRPr="00761473">
          <w:t>132/2000 Sb.</w:t>
        </w:r>
      </w:hyperlink>
      <w:r w:rsidRPr="00761473">
        <w:t xml:space="preserve">, zákona č. </w:t>
      </w:r>
      <w:hyperlink r:id="rId23" w:history="1">
        <w:r w:rsidRPr="00761473">
          <w:t>155/2000 Sb.</w:t>
        </w:r>
      </w:hyperlink>
      <w:r w:rsidRPr="00761473">
        <w:t xml:space="preserve">, nálezu Ústavního soudu, vyhlášeného pod č. </w:t>
      </w:r>
      <w:hyperlink r:id="rId24" w:history="1">
        <w:r w:rsidRPr="00761473">
          <w:t>167/2000 Sb.</w:t>
        </w:r>
      </w:hyperlink>
      <w:r w:rsidRPr="00761473">
        <w:t xml:space="preserve">, zákona č. </w:t>
      </w:r>
      <w:hyperlink r:id="rId25" w:history="1">
        <w:r w:rsidRPr="00761473">
          <w:t>220/2000 Sb.</w:t>
        </w:r>
      </w:hyperlink>
      <w:r w:rsidRPr="00761473">
        <w:t xml:space="preserve">, zákona č. </w:t>
      </w:r>
      <w:hyperlink r:id="rId26" w:history="1">
        <w:r w:rsidRPr="00761473">
          <w:t>258/2000 Sb.</w:t>
        </w:r>
      </w:hyperlink>
      <w:r w:rsidRPr="00761473">
        <w:t xml:space="preserve">, zákona č. </w:t>
      </w:r>
      <w:hyperlink r:id="rId27" w:history="1">
        <w:r w:rsidRPr="00761473">
          <w:t>459/2000 Sb.</w:t>
        </w:r>
      </w:hyperlink>
      <w:r w:rsidRPr="00761473">
        <w:t xml:space="preserve">, zákona č. </w:t>
      </w:r>
      <w:hyperlink r:id="rId28" w:history="1">
        <w:r w:rsidRPr="00761473">
          <w:t>176/2002 Sb.</w:t>
        </w:r>
      </w:hyperlink>
      <w:r w:rsidRPr="00761473">
        <w:t xml:space="preserve">, zákona č. </w:t>
      </w:r>
      <w:hyperlink r:id="rId29" w:history="1">
        <w:r w:rsidRPr="00761473">
          <w:t>198/2002 Sb.</w:t>
        </w:r>
      </w:hyperlink>
      <w:r w:rsidRPr="00761473">
        <w:t xml:space="preserve">, zákona č. </w:t>
      </w:r>
      <w:hyperlink r:id="rId30" w:history="1">
        <w:r w:rsidRPr="00761473">
          <w:t>285/2002 Sb.</w:t>
        </w:r>
      </w:hyperlink>
      <w:r w:rsidRPr="00761473">
        <w:t xml:space="preserve">, zákona č. </w:t>
      </w:r>
      <w:hyperlink r:id="rId31" w:history="1">
        <w:r w:rsidRPr="00761473">
          <w:t>309/2002 Sb.</w:t>
        </w:r>
      </w:hyperlink>
      <w:r w:rsidRPr="00761473">
        <w:t xml:space="preserve">, zákona č. </w:t>
      </w:r>
      <w:hyperlink r:id="rId32" w:history="1">
        <w:r w:rsidRPr="00761473">
          <w:t>320/2002 Sb.</w:t>
        </w:r>
      </w:hyperlink>
      <w:r w:rsidRPr="00761473">
        <w:t xml:space="preserve">, zákona č. </w:t>
      </w:r>
      <w:hyperlink r:id="rId33" w:history="1">
        <w:r w:rsidRPr="00761473">
          <w:t>222/2003 Sb.</w:t>
        </w:r>
      </w:hyperlink>
      <w:r w:rsidRPr="00761473">
        <w:t xml:space="preserve">, zákona č. </w:t>
      </w:r>
      <w:hyperlink r:id="rId34" w:history="1">
        <w:r w:rsidRPr="00761473">
          <w:t>274/2003 Sb.</w:t>
        </w:r>
      </w:hyperlink>
      <w:r w:rsidRPr="00761473">
        <w:t xml:space="preserve">, zákona č. </w:t>
      </w:r>
      <w:hyperlink r:id="rId35" w:history="1">
        <w:r w:rsidRPr="00761473">
          <w:t>362/2003 Sb.</w:t>
        </w:r>
      </w:hyperlink>
      <w:r w:rsidRPr="00761473">
        <w:t xml:space="preserve">, zákona č. </w:t>
      </w:r>
      <w:hyperlink r:id="rId36" w:history="1">
        <w:r w:rsidRPr="00761473">
          <w:t>424/2003 Sb.</w:t>
        </w:r>
      </w:hyperlink>
      <w:r w:rsidRPr="00761473">
        <w:t xml:space="preserve">, zákona č. </w:t>
      </w:r>
      <w:hyperlink r:id="rId37" w:history="1">
        <w:r w:rsidRPr="00761473">
          <w:t>425/2003 Sb.</w:t>
        </w:r>
      </w:hyperlink>
      <w:r w:rsidRPr="00761473">
        <w:t xml:space="preserve">, zákona č. </w:t>
      </w:r>
      <w:hyperlink r:id="rId38" w:history="1">
        <w:r w:rsidRPr="00761473">
          <w:t>455/2003 Sb.</w:t>
        </w:r>
      </w:hyperlink>
      <w:r w:rsidRPr="00761473">
        <w:t xml:space="preserve">, zákona č. </w:t>
      </w:r>
      <w:hyperlink r:id="rId39" w:history="1">
        <w:r w:rsidRPr="00761473">
          <w:t>85/2004 Sb.</w:t>
        </w:r>
      </w:hyperlink>
      <w:r w:rsidRPr="00761473">
        <w:t xml:space="preserve">, zákona č. </w:t>
      </w:r>
      <w:hyperlink r:id="rId40" w:history="1">
        <w:r w:rsidRPr="00761473">
          <w:t>359/2004 Sb.</w:t>
        </w:r>
      </w:hyperlink>
      <w:r w:rsidRPr="00761473">
        <w:t xml:space="preserve">, zákona č. </w:t>
      </w:r>
      <w:hyperlink r:id="rId41" w:history="1">
        <w:r w:rsidRPr="00761473">
          <w:t>422/2004 Sb.</w:t>
        </w:r>
      </w:hyperlink>
      <w:r w:rsidRPr="00761473">
        <w:t xml:space="preserve">, zákona č. </w:t>
      </w:r>
      <w:hyperlink r:id="rId42" w:history="1">
        <w:r w:rsidRPr="00761473">
          <w:t>436/2004 Sb.</w:t>
        </w:r>
      </w:hyperlink>
      <w:r w:rsidRPr="00761473">
        <w:t xml:space="preserve">, zákona č. </w:t>
      </w:r>
      <w:hyperlink r:id="rId43" w:history="1">
        <w:r w:rsidRPr="00761473">
          <w:t>438/2004 Sb.</w:t>
        </w:r>
      </w:hyperlink>
      <w:r w:rsidRPr="00761473">
        <w:t xml:space="preserve">, zákona č. </w:t>
      </w:r>
      <w:hyperlink r:id="rId44" w:history="1">
        <w:r w:rsidRPr="00761473">
          <w:t>123/2005 Sb.</w:t>
        </w:r>
      </w:hyperlink>
      <w:r w:rsidRPr="00761473">
        <w:t xml:space="preserve">, zákona č. </w:t>
      </w:r>
      <w:hyperlink r:id="rId45" w:history="1">
        <w:r w:rsidRPr="00761473">
          <w:t>168/2005 Sb.</w:t>
        </w:r>
      </w:hyperlink>
      <w:r w:rsidRPr="00761473">
        <w:t xml:space="preserve">, zákona č. </w:t>
      </w:r>
      <w:hyperlink r:id="rId46" w:history="1">
        <w:r w:rsidRPr="00761473">
          <w:t>253/2005 Sb.</w:t>
        </w:r>
      </w:hyperlink>
      <w:r w:rsidRPr="00761473">
        <w:t xml:space="preserve">, zákona č. </w:t>
      </w:r>
      <w:hyperlink r:id="rId47" w:history="1">
        <w:r w:rsidRPr="00761473">
          <w:t>350/2005 Sb.</w:t>
        </w:r>
      </w:hyperlink>
      <w:r w:rsidRPr="00761473">
        <w:t xml:space="preserve">, zákona č. </w:t>
      </w:r>
      <w:hyperlink r:id="rId48" w:history="1">
        <w:r w:rsidRPr="00761473">
          <w:t>361/2005 Sb.</w:t>
        </w:r>
      </w:hyperlink>
      <w:r w:rsidRPr="00761473">
        <w:t xml:space="preserve">, zákona č. </w:t>
      </w:r>
      <w:hyperlink r:id="rId49" w:history="1">
        <w:r w:rsidRPr="00761473">
          <w:t>47/2006 Sb.</w:t>
        </w:r>
      </w:hyperlink>
      <w:r w:rsidRPr="00761473">
        <w:t xml:space="preserve">, zákona č. </w:t>
      </w:r>
      <w:hyperlink r:id="rId50" w:history="1">
        <w:r w:rsidRPr="00761473">
          <w:t>109/2006 Sb.</w:t>
        </w:r>
      </w:hyperlink>
      <w:r w:rsidRPr="00761473">
        <w:t xml:space="preserve">, zákona č. </w:t>
      </w:r>
      <w:hyperlink r:id="rId51" w:history="1">
        <w:r w:rsidRPr="00761473">
          <w:t>112/2006 Sb.</w:t>
        </w:r>
      </w:hyperlink>
      <w:r w:rsidRPr="00761473">
        <w:t xml:space="preserve">, zákona č. </w:t>
      </w:r>
      <w:hyperlink r:id="rId52" w:history="1">
        <w:r w:rsidRPr="00761473">
          <w:t>117/2006 Sb.</w:t>
        </w:r>
      </w:hyperlink>
      <w:r w:rsidRPr="00761473">
        <w:t xml:space="preserve">, zákona č. </w:t>
      </w:r>
      <w:hyperlink r:id="rId53" w:history="1">
        <w:r w:rsidRPr="00761473">
          <w:t>165/2006 Sb.</w:t>
        </w:r>
      </w:hyperlink>
      <w:r w:rsidRPr="00761473">
        <w:t xml:space="preserve">, zákona č. </w:t>
      </w:r>
      <w:hyperlink r:id="rId54" w:history="1">
        <w:r w:rsidRPr="00761473">
          <w:t>189/2006 Sb.</w:t>
        </w:r>
      </w:hyperlink>
      <w:r w:rsidRPr="00761473">
        <w:t xml:space="preserve">, zákona č. </w:t>
      </w:r>
      <w:hyperlink r:id="rId55" w:history="1">
        <w:r w:rsidRPr="00761473">
          <w:t>214/2006 Sb.</w:t>
        </w:r>
      </w:hyperlink>
      <w:r w:rsidRPr="00761473">
        <w:t xml:space="preserve">, zákona č. </w:t>
      </w:r>
      <w:hyperlink r:id="rId56" w:history="1">
        <w:r w:rsidRPr="00761473">
          <w:t>245/2006 Sb.</w:t>
        </w:r>
      </w:hyperlink>
      <w:r w:rsidRPr="00761473">
        <w:t xml:space="preserve">, zákona č. </w:t>
      </w:r>
      <w:hyperlink r:id="rId57" w:history="1">
        <w:r w:rsidRPr="00761473">
          <w:t>264/2006 Sb.</w:t>
        </w:r>
      </w:hyperlink>
      <w:r w:rsidRPr="00761473">
        <w:t xml:space="preserve">, zákona č. </w:t>
      </w:r>
      <w:hyperlink r:id="rId58" w:history="1">
        <w:r w:rsidRPr="00761473">
          <w:t>340/2006 Sb.</w:t>
        </w:r>
      </w:hyperlink>
      <w:r w:rsidRPr="00761473">
        <w:t xml:space="preserve">, nálezu Ústavního soudu, vyhlášeného pod č. </w:t>
      </w:r>
      <w:hyperlink r:id="rId59" w:history="1">
        <w:r w:rsidRPr="00761473">
          <w:t>57/2007 Sb.</w:t>
        </w:r>
      </w:hyperlink>
      <w:r w:rsidRPr="00761473">
        <w:t xml:space="preserve">, zákona č. </w:t>
      </w:r>
      <w:hyperlink r:id="rId60" w:history="1">
        <w:r w:rsidRPr="00761473">
          <w:t>181/2007 Sb.</w:t>
        </w:r>
      </w:hyperlink>
      <w:r w:rsidRPr="00761473">
        <w:t xml:space="preserve">, zákona č. </w:t>
      </w:r>
      <w:hyperlink r:id="rId61" w:history="1">
        <w:r w:rsidRPr="00761473">
          <w:t>261/2007 Sb.</w:t>
        </w:r>
      </w:hyperlink>
      <w:r w:rsidRPr="00761473">
        <w:t xml:space="preserve">, zákona č. </w:t>
      </w:r>
      <w:hyperlink r:id="rId62" w:history="1">
        <w:r w:rsidRPr="00761473">
          <w:t>296/2007 Sb.</w:t>
        </w:r>
      </w:hyperlink>
      <w:r w:rsidRPr="00761473">
        <w:t xml:space="preserve">, zákona č. </w:t>
      </w:r>
      <w:hyperlink r:id="rId63" w:history="1">
        <w:r w:rsidRPr="00761473">
          <w:t>129/2008 Sb.</w:t>
        </w:r>
      </w:hyperlink>
      <w:r w:rsidRPr="00761473">
        <w:t xml:space="preserve">, zákona č. </w:t>
      </w:r>
      <w:hyperlink r:id="rId64" w:history="1">
        <w:r w:rsidRPr="00761473">
          <w:t>137/2008 Sb.</w:t>
        </w:r>
      </w:hyperlink>
      <w:r w:rsidRPr="00761473">
        <w:t xml:space="preserve">, zákona č. </w:t>
      </w:r>
      <w:hyperlink r:id="rId65" w:history="1">
        <w:r w:rsidRPr="00761473">
          <w:t>270/2008 Sb.</w:t>
        </w:r>
      </w:hyperlink>
      <w:r w:rsidRPr="00761473">
        <w:t xml:space="preserve">, zákona č. </w:t>
      </w:r>
      <w:hyperlink r:id="rId66" w:history="1">
        <w:r w:rsidRPr="00761473">
          <w:t>274/2008 Sb.</w:t>
        </w:r>
      </w:hyperlink>
      <w:r w:rsidRPr="00761473">
        <w:t xml:space="preserve">, zákona č. </w:t>
      </w:r>
      <w:hyperlink r:id="rId67" w:history="1">
        <w:r w:rsidRPr="00761473">
          <w:t>306/2008 Sb.</w:t>
        </w:r>
      </w:hyperlink>
      <w:r w:rsidRPr="00761473">
        <w:t xml:space="preserve">, zákona č. </w:t>
      </w:r>
      <w:hyperlink r:id="rId68" w:history="1">
        <w:r w:rsidRPr="00761473">
          <w:t>59/2009 Sb.</w:t>
        </w:r>
      </w:hyperlink>
      <w:r w:rsidRPr="00761473">
        <w:t xml:space="preserve">, zákona č. </w:t>
      </w:r>
      <w:hyperlink r:id="rId69" w:history="1">
        <w:r w:rsidRPr="00761473">
          <w:t>158/2009 Sb.</w:t>
        </w:r>
      </w:hyperlink>
      <w:r w:rsidRPr="00761473">
        <w:t xml:space="preserve">, zákona č. </w:t>
      </w:r>
      <w:hyperlink r:id="rId70" w:history="1">
        <w:r w:rsidRPr="00761473">
          <w:t>227/2009 Sb.</w:t>
        </w:r>
      </w:hyperlink>
      <w:r w:rsidRPr="00761473">
        <w:t xml:space="preserve">, zákona č. </w:t>
      </w:r>
      <w:hyperlink r:id="rId71" w:history="1">
        <w:r w:rsidRPr="00761473">
          <w:t>281/2009 Sb.</w:t>
        </w:r>
      </w:hyperlink>
      <w:r w:rsidRPr="00761473">
        <w:t xml:space="preserve">, zákona č. </w:t>
      </w:r>
      <w:hyperlink r:id="rId72" w:history="1">
        <w:r w:rsidRPr="00761473">
          <w:t>362/2009 Sb.</w:t>
        </w:r>
      </w:hyperlink>
      <w:r w:rsidRPr="00761473">
        <w:t xml:space="preserve">, zákona č. </w:t>
      </w:r>
      <w:hyperlink r:id="rId73" w:history="1">
        <w:r w:rsidRPr="00761473">
          <w:t>298/2011 Sb.</w:t>
        </w:r>
      </w:hyperlink>
      <w:r w:rsidRPr="00761473">
        <w:t xml:space="preserve">, zákona č. </w:t>
      </w:r>
      <w:hyperlink r:id="rId74" w:history="1">
        <w:r w:rsidRPr="00761473">
          <w:t>365/2011 Sb.</w:t>
        </w:r>
      </w:hyperlink>
      <w:r w:rsidRPr="00761473">
        <w:t xml:space="preserve">, zákona č. </w:t>
      </w:r>
      <w:hyperlink r:id="rId75" w:history="1">
        <w:r w:rsidRPr="00761473">
          <w:t>369/2011 Sb.</w:t>
        </w:r>
      </w:hyperlink>
      <w:r w:rsidRPr="00761473">
        <w:t xml:space="preserve">, zákona č. </w:t>
      </w:r>
      <w:hyperlink r:id="rId76" w:history="1">
        <w:r w:rsidRPr="00761473">
          <w:t>458/2011 Sb.</w:t>
        </w:r>
      </w:hyperlink>
      <w:r w:rsidRPr="00761473">
        <w:t xml:space="preserve">, zákona č. </w:t>
      </w:r>
      <w:hyperlink r:id="rId77" w:history="1">
        <w:r w:rsidRPr="00761473">
          <w:t>1/2012 Sb.</w:t>
        </w:r>
      </w:hyperlink>
      <w:r w:rsidRPr="00761473">
        <w:t xml:space="preserve">, zákona č. </w:t>
      </w:r>
      <w:hyperlink r:id="rId78" w:history="1">
        <w:r w:rsidRPr="00761473">
          <w:t>275/2012 Sb.</w:t>
        </w:r>
      </w:hyperlink>
      <w:r w:rsidRPr="00761473">
        <w:t xml:space="preserve">, zákona č. </w:t>
      </w:r>
      <w:hyperlink r:id="rId79" w:history="1">
        <w:r w:rsidRPr="00761473">
          <w:t>401/2012 Sb.</w:t>
        </w:r>
      </w:hyperlink>
      <w:r w:rsidRPr="00761473">
        <w:t xml:space="preserve">, zákona č. </w:t>
      </w:r>
      <w:hyperlink r:id="rId80" w:history="1">
        <w:r w:rsidRPr="00761473">
          <w:t>403/2012 Sb.</w:t>
        </w:r>
      </w:hyperlink>
      <w:r w:rsidRPr="00761473">
        <w:t xml:space="preserve">, zákona č. </w:t>
      </w:r>
      <w:hyperlink r:id="rId81" w:history="1">
        <w:r w:rsidRPr="00761473">
          <w:t>44/2013 Sb.</w:t>
        </w:r>
      </w:hyperlink>
      <w:r w:rsidRPr="00761473">
        <w:t xml:space="preserve">, nálezu Ústavního soudu, vyhlášeného pod č. </w:t>
      </w:r>
      <w:hyperlink r:id="rId82" w:history="1">
        <w:r w:rsidRPr="00761473">
          <w:t>238/2013 Sb.</w:t>
        </w:r>
      </w:hyperlink>
      <w:r w:rsidRPr="00761473">
        <w:t xml:space="preserve">, zákona č. </w:t>
      </w:r>
      <w:hyperlink r:id="rId83" w:history="1">
        <w:r w:rsidRPr="00761473">
          <w:t>60/2014 Sb.</w:t>
        </w:r>
      </w:hyperlink>
      <w:r w:rsidRPr="00761473">
        <w:t xml:space="preserve">, zákona č. </w:t>
      </w:r>
      <w:hyperlink r:id="rId84" w:history="1">
        <w:r w:rsidRPr="00761473">
          <w:t>109/2014 Sb.</w:t>
        </w:r>
      </w:hyperlink>
      <w:r w:rsidRPr="00761473">
        <w:t xml:space="preserve">, zákona č. </w:t>
      </w:r>
      <w:hyperlink r:id="rId85" w:history="1">
        <w:r w:rsidRPr="00761473">
          <w:t>250/2014 Sb.</w:t>
        </w:r>
      </w:hyperlink>
      <w:r w:rsidRPr="00761473">
        <w:t xml:space="preserve">, zákona č. </w:t>
      </w:r>
      <w:hyperlink r:id="rId86" w:history="1">
        <w:r w:rsidRPr="00761473">
          <w:t>256/2014 Sb.</w:t>
        </w:r>
      </w:hyperlink>
      <w:r w:rsidRPr="00761473">
        <w:t xml:space="preserve">, zákona č. </w:t>
      </w:r>
      <w:hyperlink r:id="rId87" w:history="1">
        <w:r w:rsidRPr="00761473">
          <w:t>267/2014 Sb.</w:t>
        </w:r>
      </w:hyperlink>
      <w:r w:rsidRPr="00761473">
        <w:t xml:space="preserve">, zákona č. </w:t>
      </w:r>
      <w:hyperlink r:id="rId88" w:history="1">
        <w:r w:rsidRPr="00761473">
          <w:t>1/2015 Sb.</w:t>
        </w:r>
      </w:hyperlink>
      <w:r w:rsidRPr="00761473">
        <w:t xml:space="preserve">, zákona č. </w:t>
      </w:r>
      <w:hyperlink r:id="rId89" w:history="1">
        <w:r w:rsidRPr="00761473">
          <w:t>200/2015 Sb.</w:t>
        </w:r>
      </w:hyperlink>
      <w:r w:rsidRPr="00761473">
        <w:t xml:space="preserve">, zákona č. </w:t>
      </w:r>
      <w:hyperlink r:id="rId90" w:history="1">
        <w:r w:rsidRPr="00761473">
          <w:t>314/2015 Sb.</w:t>
        </w:r>
      </w:hyperlink>
      <w:r w:rsidRPr="00761473">
        <w:t xml:space="preserve">, zákona č. </w:t>
      </w:r>
      <w:hyperlink r:id="rId91" w:history="1">
        <w:r w:rsidRPr="00761473">
          <w:t>47/2016 Sb.</w:t>
        </w:r>
      </w:hyperlink>
      <w:r w:rsidRPr="00761473">
        <w:t xml:space="preserve">, zákona č. </w:t>
      </w:r>
      <w:hyperlink r:id="rId92" w:history="1">
        <w:r w:rsidRPr="00761473">
          <w:t>66/2017 Sb.</w:t>
        </w:r>
      </w:hyperlink>
      <w:r w:rsidRPr="00761473">
        <w:t xml:space="preserve">, zákona č. </w:t>
      </w:r>
      <w:hyperlink r:id="rId93" w:history="1">
        <w:r w:rsidRPr="00761473">
          <w:t>150/2017 Sb.</w:t>
        </w:r>
      </w:hyperlink>
      <w:r w:rsidRPr="00761473">
        <w:t xml:space="preserve">, zákona č. </w:t>
      </w:r>
      <w:hyperlink r:id="rId94" w:history="1">
        <w:r w:rsidRPr="00761473">
          <w:t>183/2017 Sb.</w:t>
        </w:r>
      </w:hyperlink>
      <w:r w:rsidRPr="00761473">
        <w:t xml:space="preserve">, zákona č. </w:t>
      </w:r>
      <w:hyperlink r:id="rId95" w:history="1">
        <w:r w:rsidRPr="00761473">
          <w:t>200/2017 Sb.</w:t>
        </w:r>
      </w:hyperlink>
      <w:r w:rsidRPr="00761473">
        <w:t xml:space="preserve">, nálezu Ústavního soudu, vyhlášeného pod č. </w:t>
      </w:r>
      <w:hyperlink r:id="rId96" w:history="1">
        <w:r w:rsidRPr="00761473">
          <w:t>231/2017 Sb.</w:t>
        </w:r>
      </w:hyperlink>
      <w:r w:rsidRPr="00761473">
        <w:t xml:space="preserve">, zákona č. </w:t>
      </w:r>
      <w:hyperlink r:id="rId97" w:history="1">
        <w:r w:rsidRPr="00761473">
          <w:t>290/2017 Sb.</w:t>
        </w:r>
      </w:hyperlink>
      <w:r w:rsidRPr="00761473">
        <w:t xml:space="preserve">, zákona č. </w:t>
      </w:r>
      <w:hyperlink r:id="rId98" w:history="1">
        <w:r w:rsidRPr="00761473">
          <w:t>282/2018 Sb.</w:t>
        </w:r>
      </w:hyperlink>
      <w:r w:rsidRPr="00761473">
        <w:t xml:space="preserve">, zákona č. </w:t>
      </w:r>
      <w:hyperlink r:id="rId99" w:history="1">
        <w:r w:rsidRPr="00761473">
          <w:t>45/2019 Sb.</w:t>
        </w:r>
      </w:hyperlink>
      <w:r w:rsidRPr="00761473">
        <w:t xml:space="preserve">, zákona č. </w:t>
      </w:r>
      <w:hyperlink r:id="rId100" w:history="1">
        <w:r w:rsidRPr="00761473">
          <w:t>111/2019 Sb.</w:t>
        </w:r>
      </w:hyperlink>
      <w:r w:rsidRPr="00761473">
        <w:t xml:space="preserve">, zákona č. </w:t>
      </w:r>
      <w:hyperlink r:id="rId101" w:history="1">
        <w:r w:rsidRPr="00761473">
          <w:t>262/2019 Sb.</w:t>
        </w:r>
      </w:hyperlink>
      <w:r w:rsidRPr="00761473">
        <w:t xml:space="preserve">, zákona č. </w:t>
      </w:r>
      <w:hyperlink r:id="rId102" w:history="1">
        <w:r w:rsidRPr="00761473">
          <w:t>277/2019 Sb.</w:t>
        </w:r>
      </w:hyperlink>
      <w:r w:rsidRPr="00761473">
        <w:t xml:space="preserve">, zákona č. </w:t>
      </w:r>
      <w:hyperlink r:id="rId103" w:history="1">
        <w:r w:rsidRPr="00761473">
          <w:t>165/2020 Sb.</w:t>
        </w:r>
      </w:hyperlink>
      <w:r w:rsidRPr="00761473">
        <w:t xml:space="preserve">, zákona č. </w:t>
      </w:r>
      <w:hyperlink r:id="rId104" w:history="1">
        <w:r w:rsidRPr="00761473">
          <w:t>205/2020 Sb.</w:t>
        </w:r>
      </w:hyperlink>
      <w:r w:rsidRPr="00761473">
        <w:t xml:space="preserve">, zákona č. </w:t>
      </w:r>
      <w:hyperlink r:id="rId105" w:history="1">
        <w:r w:rsidRPr="00761473">
          <w:t>538/2020 Sb.</w:t>
        </w:r>
      </w:hyperlink>
      <w:r w:rsidRPr="00761473">
        <w:t xml:space="preserve">, zákona č. </w:t>
      </w:r>
      <w:hyperlink r:id="rId106" w:history="1">
        <w:r w:rsidRPr="00761473">
          <w:t>540/2020 Sb.</w:t>
        </w:r>
      </w:hyperlink>
      <w:r w:rsidRPr="00761473">
        <w:t xml:space="preserve">, zákona č. </w:t>
      </w:r>
      <w:hyperlink r:id="rId107" w:history="1">
        <w:r w:rsidRPr="00761473">
          <w:t>569/2020 Sb.</w:t>
        </w:r>
      </w:hyperlink>
      <w:r w:rsidRPr="00761473">
        <w:t xml:space="preserve">, zákona č. </w:t>
      </w:r>
      <w:hyperlink r:id="rId108" w:history="1">
        <w:r w:rsidRPr="00761473">
          <w:t>261/2021 Sb.</w:t>
        </w:r>
      </w:hyperlink>
      <w:r w:rsidRPr="00761473">
        <w:t xml:space="preserve">, zákona č. </w:t>
      </w:r>
      <w:hyperlink r:id="rId109" w:history="1">
        <w:r w:rsidRPr="00761473">
          <w:t>274/2021 Sb.</w:t>
        </w:r>
      </w:hyperlink>
      <w:r w:rsidRPr="00761473">
        <w:t xml:space="preserve">, zákona č. </w:t>
      </w:r>
      <w:hyperlink r:id="rId110" w:history="1">
        <w:r w:rsidRPr="00761473">
          <w:t>363/2021 Sb.</w:t>
        </w:r>
      </w:hyperlink>
      <w:r>
        <w:t xml:space="preserve">, </w:t>
      </w:r>
      <w:r w:rsidRPr="00761473">
        <w:t xml:space="preserve">zákona č. </w:t>
      </w:r>
      <w:hyperlink r:id="rId111" w:history="1">
        <w:r w:rsidRPr="00761473">
          <w:t>371/2021 Sb.</w:t>
        </w:r>
      </w:hyperlink>
      <w:r>
        <w:t>, zákona č. 221/2022 Sb., zákona č. 260/2022 Sb., zákona č. 314/2022 Sb.</w:t>
      </w:r>
      <w:r w:rsidR="00290F3C">
        <w:t xml:space="preserve">, zákona č. 366/2022 Sb., zákona č. 167/2023 </w:t>
      </w:r>
      <w:proofErr w:type="gramStart"/>
      <w:r w:rsidR="00290F3C">
        <w:t xml:space="preserve">Sb. </w:t>
      </w:r>
      <w:r w:rsidRPr="005C34EE">
        <w:rPr>
          <w:strike/>
          <w:highlight w:val="yellow"/>
        </w:rPr>
        <w:t>a</w:t>
      </w:r>
      <w:r>
        <w:t xml:space="preserve"> </w:t>
      </w:r>
      <w:r w:rsidR="005C34EE" w:rsidRPr="005C34EE">
        <w:rPr>
          <w:color w:val="FF0000"/>
          <w:highlight w:val="yellow"/>
        </w:rPr>
        <w:t>,</w:t>
      </w:r>
      <w:r w:rsidR="005C34EE" w:rsidRPr="005C34EE">
        <w:rPr>
          <w:color w:val="FF0000"/>
        </w:rPr>
        <w:t xml:space="preserve"> </w:t>
      </w:r>
      <w:r>
        <w:t>zákona</w:t>
      </w:r>
      <w:proofErr w:type="gramEnd"/>
      <w:r>
        <w:t xml:space="preserve"> č.</w:t>
      </w:r>
      <w:r w:rsidR="00290F3C">
        <w:t xml:space="preserve"> 173/2023 Sb.</w:t>
      </w:r>
      <w:r w:rsidRPr="005C34EE">
        <w:rPr>
          <w:strike/>
          <w:highlight w:val="yellow"/>
        </w:rPr>
        <w:t>,</w:t>
      </w:r>
      <w:r w:rsidRPr="00761473">
        <w:t xml:space="preserve"> </w:t>
      </w:r>
      <w:r w:rsidR="005C34EE" w:rsidRPr="005C34EE">
        <w:rPr>
          <w:color w:val="FF0000"/>
          <w:highlight w:val="yellow"/>
        </w:rPr>
        <w:t>a zákona č. 456/2023 Sb</w:t>
      </w:r>
      <w:r w:rsidR="005C34EE" w:rsidRPr="00D86F5D">
        <w:rPr>
          <w:color w:val="FF0000"/>
          <w:highlight w:val="yellow"/>
        </w:rPr>
        <w:t>.</w:t>
      </w:r>
      <w:r w:rsidR="00D86F5D" w:rsidRPr="00D86F5D">
        <w:rPr>
          <w:color w:val="FF0000"/>
          <w:highlight w:val="yellow"/>
        </w:rPr>
        <w:t>,</w:t>
      </w:r>
      <w:r w:rsidR="005C34EE">
        <w:t xml:space="preserve"> </w:t>
      </w:r>
      <w:r w:rsidR="00424769" w:rsidRPr="00424769">
        <w:t>se mění takto:</w:t>
      </w:r>
    </w:p>
    <w:p w14:paraId="6EA40327" w14:textId="77777777" w:rsidR="00761473" w:rsidRPr="009F73A2" w:rsidRDefault="00761473" w:rsidP="00075131">
      <w:pPr>
        <w:pStyle w:val="Textodstavce"/>
        <w:numPr>
          <w:ilvl w:val="0"/>
          <w:numId w:val="0"/>
        </w:numPr>
        <w:tabs>
          <w:tab w:val="clear" w:pos="851"/>
        </w:tabs>
        <w:ind w:left="284"/>
      </w:pPr>
    </w:p>
    <w:p w14:paraId="2858E579" w14:textId="252834BA" w:rsidR="006564CE" w:rsidRPr="009F73A2" w:rsidRDefault="006564CE" w:rsidP="00541D20">
      <w:pPr>
        <w:pStyle w:val="Textbodu"/>
        <w:numPr>
          <w:ilvl w:val="4"/>
          <w:numId w:val="30"/>
        </w:numPr>
        <w:tabs>
          <w:tab w:val="clear" w:pos="852"/>
          <w:tab w:val="num" w:pos="851"/>
        </w:tabs>
        <w:spacing w:before="120" w:after="240"/>
        <w:ind w:left="851" w:hanging="567"/>
      </w:pPr>
      <w:r w:rsidRPr="009F73A2">
        <w:t>V § 14a se slov</w:t>
      </w:r>
      <w:r w:rsidR="004949F5" w:rsidRPr="009F73A2">
        <w:t>o „</w:t>
      </w:r>
      <w:r w:rsidRPr="009F73A2">
        <w:t>předpisu“ nahrazuj</w:t>
      </w:r>
      <w:r w:rsidR="004949F5" w:rsidRPr="009F73A2">
        <w:t>e</w:t>
      </w:r>
      <w:r w:rsidRPr="009F73A2">
        <w:t xml:space="preserve"> slov</w:t>
      </w:r>
      <w:r w:rsidR="004949F5" w:rsidRPr="009F73A2">
        <w:t>em</w:t>
      </w:r>
      <w:r w:rsidRPr="009F73A2">
        <w:t xml:space="preserve"> „výměru“.</w:t>
      </w:r>
    </w:p>
    <w:p w14:paraId="7422917E" w14:textId="77777777" w:rsidR="00704286" w:rsidRDefault="00BC585D" w:rsidP="00704286">
      <w:pPr>
        <w:pStyle w:val="Textbodu"/>
        <w:tabs>
          <w:tab w:val="clear" w:pos="852"/>
          <w:tab w:val="num" w:pos="851"/>
        </w:tabs>
        <w:spacing w:before="120" w:after="240"/>
        <w:ind w:left="851" w:hanging="567"/>
      </w:pPr>
      <w:r w:rsidRPr="009F73A2">
        <w:t>V §</w:t>
      </w:r>
      <w:r w:rsidR="00EB6B10" w:rsidRPr="009F73A2">
        <w:t xml:space="preserve"> 15 odst. 10 písm</w:t>
      </w:r>
      <w:r w:rsidR="00DE6A71">
        <w:t>eno</w:t>
      </w:r>
      <w:r w:rsidR="00EB6B10" w:rsidRPr="009F73A2">
        <w:t xml:space="preserve"> d) zní: </w:t>
      </w:r>
    </w:p>
    <w:p w14:paraId="1137443D" w14:textId="7D1D9D25" w:rsidR="00BC585D" w:rsidRPr="009F73A2" w:rsidRDefault="00EB6B10" w:rsidP="00704286">
      <w:pPr>
        <w:pStyle w:val="Textbodu"/>
        <w:numPr>
          <w:ilvl w:val="0"/>
          <w:numId w:val="0"/>
        </w:numPr>
        <w:spacing w:before="120" w:after="240"/>
        <w:ind w:left="851"/>
      </w:pPr>
      <w:r w:rsidRPr="009F73A2">
        <w:t>„</w:t>
      </w:r>
      <w:r w:rsidR="00DE6A71">
        <w:t xml:space="preserve">d) </w:t>
      </w:r>
      <w:r w:rsidRPr="009F73A2">
        <w:t>stanovení, změně a zrušení maximálních cen podle cenových výměrů Ministerstva zdravotnictví,“</w:t>
      </w:r>
      <w:r w:rsidR="00C835C1">
        <w:t>.</w:t>
      </w:r>
    </w:p>
    <w:p w14:paraId="4B2F1977" w14:textId="158609E0" w:rsidR="00EB6B10" w:rsidRPr="009F73A2" w:rsidRDefault="004D22DA" w:rsidP="00D977E8">
      <w:pPr>
        <w:pStyle w:val="Textbodu"/>
        <w:tabs>
          <w:tab w:val="clear" w:pos="852"/>
          <w:tab w:val="num" w:pos="851"/>
        </w:tabs>
        <w:spacing w:before="120" w:after="240"/>
        <w:ind w:left="851" w:hanging="567"/>
      </w:pPr>
      <w:r w:rsidRPr="009F73A2">
        <w:t xml:space="preserve">V § 17 odst. 7 písm. f) se </w:t>
      </w:r>
      <w:r w:rsidRPr="006C7D29">
        <w:rPr>
          <w:strike/>
          <w:highlight w:val="yellow"/>
        </w:rPr>
        <w:t>slov</w:t>
      </w:r>
      <w:r w:rsidR="002A778C" w:rsidRPr="006C7D29">
        <w:rPr>
          <w:strike/>
          <w:highlight w:val="yellow"/>
        </w:rPr>
        <w:t>o</w:t>
      </w:r>
      <w:r w:rsidR="002A778C">
        <w:t xml:space="preserve"> </w:t>
      </w:r>
      <w:r w:rsidR="006C7D29" w:rsidRPr="006C7D29">
        <w:rPr>
          <w:color w:val="FF0000"/>
          <w:highlight w:val="yellow"/>
        </w:rPr>
        <w:t>slova</w:t>
      </w:r>
      <w:r w:rsidR="006C7D29">
        <w:t xml:space="preserve"> </w:t>
      </w:r>
      <w:r w:rsidR="002A778C">
        <w:t>„</w:t>
      </w:r>
      <w:r w:rsidR="006C7D29" w:rsidRPr="006C7D29">
        <w:rPr>
          <w:color w:val="FF0000"/>
          <w:highlight w:val="yellow"/>
        </w:rPr>
        <w:t>cenovým</w:t>
      </w:r>
      <w:r w:rsidR="006C7D29" w:rsidRPr="006C7D29">
        <w:rPr>
          <w:color w:val="FF0000"/>
        </w:rPr>
        <w:t xml:space="preserve"> </w:t>
      </w:r>
      <w:r w:rsidRPr="009F73A2">
        <w:t xml:space="preserve">předpisem“ </w:t>
      </w:r>
      <w:proofErr w:type="gramStart"/>
      <w:r w:rsidRPr="00770B3A">
        <w:rPr>
          <w:strike/>
          <w:highlight w:val="yellow"/>
        </w:rPr>
        <w:t>nahrazuj</w:t>
      </w:r>
      <w:r w:rsidR="002A778C" w:rsidRPr="00770B3A">
        <w:rPr>
          <w:strike/>
          <w:highlight w:val="yellow"/>
        </w:rPr>
        <w:t>e</w:t>
      </w:r>
      <w:proofErr w:type="gramEnd"/>
      <w:r w:rsidRPr="00770B3A">
        <w:rPr>
          <w:strike/>
          <w:highlight w:val="yellow"/>
        </w:rPr>
        <w:t xml:space="preserve"> slov</w:t>
      </w:r>
      <w:r w:rsidR="002A778C" w:rsidRPr="00770B3A">
        <w:rPr>
          <w:strike/>
          <w:highlight w:val="yellow"/>
        </w:rPr>
        <w:t>em</w:t>
      </w:r>
      <w:r w:rsidRPr="006C7D29">
        <w:t xml:space="preserve"> </w:t>
      </w:r>
      <w:proofErr w:type="gramStart"/>
      <w:r w:rsidR="00770B3A" w:rsidRPr="00770B3A">
        <w:rPr>
          <w:color w:val="FF0000"/>
          <w:highlight w:val="yellow"/>
        </w:rPr>
        <w:t>nahrazují</w:t>
      </w:r>
      <w:proofErr w:type="gramEnd"/>
      <w:r w:rsidR="00770B3A" w:rsidRPr="00770B3A">
        <w:rPr>
          <w:color w:val="FF0000"/>
          <w:highlight w:val="yellow"/>
        </w:rPr>
        <w:t xml:space="preserve"> </w:t>
      </w:r>
      <w:r w:rsidR="006C7D29" w:rsidRPr="00770B3A">
        <w:rPr>
          <w:color w:val="FF0000"/>
          <w:highlight w:val="yellow"/>
        </w:rPr>
        <w:t>slovy</w:t>
      </w:r>
      <w:r w:rsidR="006C7D29" w:rsidRPr="00770B3A">
        <w:t xml:space="preserve"> </w:t>
      </w:r>
      <w:r w:rsidRPr="009F73A2">
        <w:t>„</w:t>
      </w:r>
      <w:r w:rsidR="006C7D29" w:rsidRPr="006C7D29">
        <w:rPr>
          <w:color w:val="FF0000"/>
          <w:highlight w:val="yellow"/>
        </w:rPr>
        <w:t>cenovým</w:t>
      </w:r>
      <w:r w:rsidR="006C7D29">
        <w:t xml:space="preserve"> </w:t>
      </w:r>
      <w:r w:rsidRPr="009F73A2">
        <w:t>výměrem“.</w:t>
      </w:r>
    </w:p>
    <w:p w14:paraId="02AE7072" w14:textId="7C401E0F" w:rsidR="004D22DA" w:rsidRDefault="009514FF" w:rsidP="006D20FA">
      <w:pPr>
        <w:pStyle w:val="Textbodu"/>
        <w:tabs>
          <w:tab w:val="clear" w:pos="852"/>
          <w:tab w:val="num" w:pos="851"/>
        </w:tabs>
        <w:spacing w:before="120" w:after="240"/>
        <w:ind w:left="851" w:hanging="567"/>
      </w:pPr>
      <w:r>
        <w:t xml:space="preserve">V </w:t>
      </w:r>
      <w:r w:rsidR="004D22DA" w:rsidRPr="009F73A2">
        <w:t xml:space="preserve">§ 32b </w:t>
      </w:r>
      <w:r>
        <w:t>odst</w:t>
      </w:r>
      <w:r w:rsidR="00DE6A71">
        <w:t>avec</w:t>
      </w:r>
      <w:r>
        <w:t xml:space="preserve"> 2 </w:t>
      </w:r>
      <w:r w:rsidR="004D22DA" w:rsidRPr="009F73A2">
        <w:t>zní:</w:t>
      </w:r>
    </w:p>
    <w:p w14:paraId="717A0CD7" w14:textId="2FD10577" w:rsidR="009514FF" w:rsidRPr="009514FF" w:rsidRDefault="00D977E8" w:rsidP="00D977E8">
      <w:pPr>
        <w:pStyle w:val="Textbodu"/>
        <w:numPr>
          <w:ilvl w:val="0"/>
          <w:numId w:val="0"/>
        </w:numPr>
        <w:tabs>
          <w:tab w:val="num" w:pos="851"/>
        </w:tabs>
        <w:spacing w:before="120" w:after="240"/>
        <w:ind w:left="851" w:hanging="567"/>
      </w:pPr>
      <w:r>
        <w:tab/>
      </w:r>
      <w:r w:rsidR="009514FF">
        <w:t xml:space="preserve">„(2) </w:t>
      </w:r>
      <w:r w:rsidR="009514FF" w:rsidRPr="009514FF">
        <w:t>Ministerstvo zdravotnictví v cenovém výměru určí způsob regulace ceny individuálně připravovaného léčivého přípravku s obsahem konopí pro léčebné použití pro každý druh léčebného konopí stanovený jiným právním předpisem</w:t>
      </w:r>
      <w:r w:rsidR="009514FF" w:rsidRPr="00704B66">
        <w:rPr>
          <w:vertAlign w:val="superscript"/>
        </w:rPr>
        <w:t>62)</w:t>
      </w:r>
      <w:r w:rsidR="009514FF" w:rsidRPr="009514FF">
        <w:t xml:space="preserve">. Za tímto účelem stanoví Ministerstvo zdravotnictví v cenovém výměru </w:t>
      </w:r>
      <w:r w:rsidR="009514FF" w:rsidRPr="00790F09">
        <w:rPr>
          <w:strike/>
          <w:highlight w:val="yellow"/>
        </w:rPr>
        <w:t>podle věty první</w:t>
      </w:r>
      <w:r w:rsidR="009514FF" w:rsidRPr="009514FF">
        <w:t xml:space="preserve"> také maximální cenu konopí pro léčebné použití při zohlednění ceny léčebného konopí uváděného na trh v České republice.</w:t>
      </w:r>
      <w:r w:rsidR="009514FF">
        <w:t>“.</w:t>
      </w:r>
    </w:p>
    <w:p w14:paraId="60C03C19" w14:textId="3CF4A56D" w:rsidR="004D22DA" w:rsidRDefault="00257B0A" w:rsidP="00D977E8">
      <w:pPr>
        <w:pStyle w:val="Textbodu"/>
        <w:tabs>
          <w:tab w:val="clear" w:pos="852"/>
          <w:tab w:val="num" w:pos="851"/>
        </w:tabs>
        <w:spacing w:before="120" w:after="240"/>
        <w:ind w:left="851" w:hanging="567"/>
      </w:pPr>
      <w:r w:rsidRPr="009F73A2">
        <w:t>V § 32c odst. 4 se slova „v cenovém předpisu</w:t>
      </w:r>
      <w:r w:rsidR="00341044" w:rsidRPr="00341044">
        <w:rPr>
          <w:vertAlign w:val="superscript"/>
        </w:rPr>
        <w:t>23c)</w:t>
      </w:r>
      <w:r w:rsidRPr="009F73A2">
        <w:t>“ nahrazují slovy „v cenovém výměru“.</w:t>
      </w:r>
    </w:p>
    <w:p w14:paraId="65F8D586" w14:textId="6D72527C" w:rsidR="00986EC3" w:rsidRDefault="00D977E8" w:rsidP="00986EC3">
      <w:pPr>
        <w:pStyle w:val="Textbodu"/>
        <w:numPr>
          <w:ilvl w:val="0"/>
          <w:numId w:val="0"/>
        </w:numPr>
        <w:tabs>
          <w:tab w:val="num" w:pos="851"/>
        </w:tabs>
        <w:spacing w:before="120" w:after="240"/>
        <w:ind w:left="851" w:hanging="567"/>
      </w:pPr>
      <w:r>
        <w:tab/>
      </w:r>
      <w:r w:rsidR="00341044">
        <w:t>Poznámka pod čarou č. 23c se zrušuje.</w:t>
      </w:r>
    </w:p>
    <w:p w14:paraId="2E522121" w14:textId="420C8F91" w:rsidR="00257B0A" w:rsidRPr="009F73A2" w:rsidRDefault="00257B0A" w:rsidP="00D977E8">
      <w:pPr>
        <w:pStyle w:val="Textbodu"/>
        <w:tabs>
          <w:tab w:val="clear" w:pos="852"/>
          <w:tab w:val="num" w:pos="851"/>
        </w:tabs>
        <w:spacing w:before="120" w:after="240"/>
        <w:ind w:left="851" w:hanging="567"/>
      </w:pPr>
      <w:r w:rsidRPr="009F73A2">
        <w:t>V § 39a odst. 1</w:t>
      </w:r>
      <w:r w:rsidR="00E44D17">
        <w:t xml:space="preserve"> a 8</w:t>
      </w:r>
      <w:r w:rsidR="00284C8D">
        <w:t xml:space="preserve"> </w:t>
      </w:r>
      <w:r w:rsidR="00F938AD">
        <w:t xml:space="preserve">a </w:t>
      </w:r>
      <w:r w:rsidR="00790F09" w:rsidRPr="00844EC3">
        <w:rPr>
          <w:color w:val="FF0000"/>
          <w:highlight w:val="yellow"/>
        </w:rPr>
        <w:t>v</w:t>
      </w:r>
      <w:r w:rsidR="00790F09" w:rsidRPr="009F73A2">
        <w:t xml:space="preserve"> </w:t>
      </w:r>
      <w:r w:rsidR="00F938AD" w:rsidRPr="009F73A2">
        <w:t>§</w:t>
      </w:r>
      <w:r w:rsidR="00F938AD">
        <w:t xml:space="preserve"> 39j odst. 5 </w:t>
      </w:r>
      <w:r w:rsidR="00AA7DC6">
        <w:t xml:space="preserve">větě první </w:t>
      </w:r>
      <w:r w:rsidRPr="009F73A2">
        <w:t>se slov</w:t>
      </w:r>
      <w:r w:rsidR="002E0224">
        <w:t>o „</w:t>
      </w:r>
      <w:r w:rsidRPr="009F73A2">
        <w:t>předpisu</w:t>
      </w:r>
      <w:r w:rsidR="00341044" w:rsidRPr="00341044">
        <w:rPr>
          <w:vertAlign w:val="superscript"/>
        </w:rPr>
        <w:t>23c)</w:t>
      </w:r>
      <w:r w:rsidRPr="009F73A2">
        <w:t>“ nahrazuj</w:t>
      </w:r>
      <w:r w:rsidR="002E0224">
        <w:t>e</w:t>
      </w:r>
      <w:r w:rsidRPr="009F73A2">
        <w:t xml:space="preserve"> slov</w:t>
      </w:r>
      <w:r w:rsidR="002E0224">
        <w:t>em</w:t>
      </w:r>
      <w:r w:rsidRPr="009F73A2">
        <w:t xml:space="preserve"> „výměru“.</w:t>
      </w:r>
    </w:p>
    <w:p w14:paraId="6ECB3170" w14:textId="1704C07F" w:rsidR="00C606F1" w:rsidRPr="00C606F1" w:rsidRDefault="00C606F1" w:rsidP="00C606F1">
      <w:pPr>
        <w:pStyle w:val="Textbodu"/>
        <w:tabs>
          <w:tab w:val="clear" w:pos="852"/>
          <w:tab w:val="num" w:pos="851"/>
        </w:tabs>
        <w:spacing w:before="120" w:after="240"/>
        <w:ind w:left="851" w:hanging="567"/>
      </w:pPr>
      <w:r>
        <w:t>V § 39b odst. 1 se slov</w:t>
      </w:r>
      <w:r w:rsidR="00520D5B">
        <w:t>o</w:t>
      </w:r>
      <w:r w:rsidRPr="00C606F1">
        <w:t xml:space="preserve"> „cenou</w:t>
      </w:r>
      <w:hyperlink r:id="rId112" w:anchor="f1748284" w:history="1">
        <w:r w:rsidRPr="00C606F1">
          <w:rPr>
            <w:rStyle w:val="Hypertextovodkaz"/>
            <w:color w:val="auto"/>
            <w:u w:val="none"/>
            <w:vertAlign w:val="superscript"/>
          </w:rPr>
          <w:t>23c</w:t>
        </w:r>
        <w:r w:rsidRPr="005C27F5">
          <w:rPr>
            <w:rStyle w:val="Hypertextovodkaz"/>
            <w:color w:val="auto"/>
            <w:u w:val="none"/>
            <w:vertAlign w:val="superscript"/>
          </w:rPr>
          <w:t>)</w:t>
        </w:r>
      </w:hyperlink>
      <w:r>
        <w:t>“ nahrazuje</w:t>
      </w:r>
      <w:r w:rsidRPr="00C606F1">
        <w:t xml:space="preserve"> slov</w:t>
      </w:r>
      <w:r>
        <w:t>em „</w:t>
      </w:r>
      <w:r w:rsidRPr="00C606F1">
        <w:t>cenou“.</w:t>
      </w:r>
    </w:p>
    <w:p w14:paraId="5EA702E3" w14:textId="6CD176E2" w:rsidR="008B76E0" w:rsidRDefault="008B76E0" w:rsidP="008E6454">
      <w:pPr>
        <w:pStyle w:val="Textbodu"/>
        <w:numPr>
          <w:ilvl w:val="0"/>
          <w:numId w:val="0"/>
        </w:numPr>
        <w:ind w:left="851"/>
      </w:pPr>
    </w:p>
    <w:p w14:paraId="3ACAA5C0" w14:textId="213156CD" w:rsidR="008B76E0" w:rsidRDefault="008B76E0" w:rsidP="008B76E0">
      <w:pPr>
        <w:pStyle w:val="Textbodu"/>
        <w:numPr>
          <w:ilvl w:val="0"/>
          <w:numId w:val="0"/>
        </w:numPr>
        <w:ind w:left="851"/>
      </w:pPr>
    </w:p>
    <w:p w14:paraId="25316EEB" w14:textId="6EB8C1D7" w:rsidR="007359E7" w:rsidRPr="009F73A2" w:rsidRDefault="007359E7" w:rsidP="007359E7">
      <w:pPr>
        <w:pStyle w:val="Textpsmene"/>
        <w:numPr>
          <w:ilvl w:val="0"/>
          <w:numId w:val="0"/>
        </w:numPr>
        <w:ind w:left="284"/>
        <w:jc w:val="center"/>
      </w:pPr>
      <w:r w:rsidRPr="009F73A2">
        <w:t xml:space="preserve">ČÁST </w:t>
      </w:r>
      <w:r>
        <w:t>PÁTÁ</w:t>
      </w:r>
    </w:p>
    <w:p w14:paraId="7478F3CD" w14:textId="70D5D48E" w:rsidR="007359E7" w:rsidRPr="00DE6A71" w:rsidRDefault="007359E7" w:rsidP="007359E7">
      <w:pPr>
        <w:pStyle w:val="Paragraf"/>
        <w:ind w:left="284"/>
        <w:rPr>
          <w:b/>
        </w:rPr>
      </w:pPr>
      <w:r w:rsidRPr="00DE6A71">
        <w:rPr>
          <w:b/>
        </w:rPr>
        <w:t>Změna zákona o</w:t>
      </w:r>
      <w:r w:rsidRPr="00DE6A71">
        <w:rPr>
          <w:b/>
          <w:bCs/>
          <w:sz w:val="16"/>
          <w:szCs w:val="16"/>
        </w:rPr>
        <w:t xml:space="preserve"> </w:t>
      </w:r>
      <w:r>
        <w:rPr>
          <w:b/>
        </w:rPr>
        <w:t>spotřebních daních</w:t>
      </w:r>
    </w:p>
    <w:p w14:paraId="5F2DF5C8" w14:textId="77777777" w:rsidR="007359E7" w:rsidRPr="009F73A2" w:rsidRDefault="007359E7" w:rsidP="007359E7">
      <w:pPr>
        <w:spacing w:after="10"/>
        <w:ind w:left="284" w:right="2474"/>
        <w:jc w:val="center"/>
        <w:rPr>
          <w:szCs w:val="24"/>
        </w:rPr>
      </w:pPr>
    </w:p>
    <w:p w14:paraId="013AF2AB" w14:textId="1A7ECDA6" w:rsidR="007359E7" w:rsidRPr="009F73A2" w:rsidRDefault="00065A39" w:rsidP="007359E7">
      <w:pPr>
        <w:spacing w:after="4" w:line="247" w:lineRule="auto"/>
        <w:ind w:left="284"/>
        <w:jc w:val="center"/>
        <w:rPr>
          <w:szCs w:val="24"/>
        </w:rPr>
      </w:pPr>
      <w:r>
        <w:rPr>
          <w:szCs w:val="24"/>
        </w:rPr>
        <w:t>Čl. VI</w:t>
      </w:r>
    </w:p>
    <w:p w14:paraId="4D7C4B02" w14:textId="7FD3FAE1" w:rsidR="007359E7" w:rsidRDefault="00405404" w:rsidP="007359E7">
      <w:pPr>
        <w:pStyle w:val="Textodstavce"/>
        <w:numPr>
          <w:ilvl w:val="0"/>
          <w:numId w:val="0"/>
        </w:numPr>
        <w:tabs>
          <w:tab w:val="clear" w:pos="851"/>
        </w:tabs>
        <w:spacing w:before="240"/>
        <w:ind w:left="284"/>
      </w:pPr>
      <w:r w:rsidRPr="00405404">
        <w:t>Zákon č. 353/2003 Sb., o spotřebních daních, ve znění zákona č. 479/2003 Sb., zákona č. 237/2004 Sb., zákona č. 313/2004 Sb., zákona č. 558/2004 Sb., zákona č. 693/2004 Sb., zákona č. 179/2005 Sb., zákona č. 217/2005 Sb., zákona č. 377/2005 Sb., zákona č. 379/2005 Sb., zákona č. 545/2005 Sb., zákona č. 310/2006 Sb., zákona č. 575/2006 Sb., zákona č. 261/2007 Sb., zákona č. 270/2007 Sb., zákona č. 296/2007 Sb., zákona č. 37/2008 Sb., zákona č. 124/2008 Sb., zákona č. 245/2008 Sb., zákona č. 309/2008 Sb., zákona č. 87/2009 Sb., zákona č. 281/2009 Sb., zákona č. 292/2009 Sb., zákona č. 362/2009 Sb., zákona č. 59/2010 Sb., zákona č. 95/2011 Sb., zákona č. 221/2011 Sb., zákona č. 420/2011 Sb., zákona č. 457/2011 Sb., zákona č. 458/2011 Sb., zákona č. 18/2012 Sb., zákona č. 407/2012 Sb., zákona č. 500/2012 Sb., zákona č. 308/2013 Sb., zákonného opatření Senátu č. 344/2013 Sb., zákona č. 201/2014 Sb., zákona č. 331/2014 Sb., zákona č. 157/2015 Sb., zákona č. 315/2015 Sb., zákona č. 382/2015 Sb., zákona č. 188/2016 Sb., zákona č. 243/2016 Sb., zákona č. 453/2016 Sb., zákona č. 65/2017 Sb., zákona č. 183/2017 Sb., zákona č. 4/2019 Sb., zákona č. 80/2019 Sb., zákona č. 277/2019 Sb., zákona č. 364/2019 Sb., zákona č. 229/2020 Sb., zákona č. 299/2020 Sb., zákona č. 343/2020 Sb., zákona č. 584/2020 Sb., zákona č. 609/2020 Sb., zákona č. 93/202</w:t>
      </w:r>
      <w:r>
        <w:t xml:space="preserve">2 Sb., zákona č. 131/2022 Sb., </w:t>
      </w:r>
      <w:r w:rsidRPr="00405404">
        <w:t xml:space="preserve">zákona č. 179/2022 </w:t>
      </w:r>
      <w:proofErr w:type="gramStart"/>
      <w:r w:rsidRPr="00405404">
        <w:t>Sb.</w:t>
      </w:r>
      <w:r>
        <w:t xml:space="preserve"> </w:t>
      </w:r>
      <w:r w:rsidRPr="00051BB4">
        <w:rPr>
          <w:strike/>
          <w:highlight w:val="yellow"/>
        </w:rPr>
        <w:t>a</w:t>
      </w:r>
      <w:r>
        <w:t xml:space="preserve"> </w:t>
      </w:r>
      <w:r w:rsidR="00051BB4" w:rsidRPr="00051BB4">
        <w:rPr>
          <w:color w:val="FF0000"/>
          <w:highlight w:val="yellow"/>
        </w:rPr>
        <w:t>,</w:t>
      </w:r>
      <w:r w:rsidR="00051BB4">
        <w:t xml:space="preserve"> </w:t>
      </w:r>
      <w:r>
        <w:t>zákona</w:t>
      </w:r>
      <w:proofErr w:type="gramEnd"/>
      <w:r>
        <w:t xml:space="preserve"> č. 286/2022 Sb.</w:t>
      </w:r>
      <w:r w:rsidR="00051BB4" w:rsidRPr="00051BB4">
        <w:rPr>
          <w:color w:val="FF0000"/>
          <w:highlight w:val="yellow"/>
        </w:rPr>
        <w:t>, zákona č. 234/2023 Sb. a zákona č. 349/2023 Sb.</w:t>
      </w:r>
      <w:r w:rsidR="00D86F5D" w:rsidRPr="00D86F5D">
        <w:rPr>
          <w:color w:val="FF0000"/>
          <w:highlight w:val="yellow"/>
        </w:rPr>
        <w:t>,</w:t>
      </w:r>
      <w:r w:rsidR="00051BB4">
        <w:t xml:space="preserve"> </w:t>
      </w:r>
      <w:r w:rsidRPr="00405404">
        <w:t>se mění takto</w:t>
      </w:r>
      <w:r>
        <w:t>:</w:t>
      </w:r>
    </w:p>
    <w:p w14:paraId="3456711B" w14:textId="77777777" w:rsidR="007359E7" w:rsidRPr="009F73A2" w:rsidRDefault="007359E7" w:rsidP="007359E7">
      <w:pPr>
        <w:pStyle w:val="Textodstavce"/>
        <w:numPr>
          <w:ilvl w:val="0"/>
          <w:numId w:val="0"/>
        </w:numPr>
        <w:tabs>
          <w:tab w:val="clear" w:pos="851"/>
        </w:tabs>
        <w:ind w:left="284"/>
      </w:pPr>
    </w:p>
    <w:p w14:paraId="733DF4E5" w14:textId="32E39A97" w:rsidR="007359E7" w:rsidRPr="009F73A2" w:rsidRDefault="007359E7" w:rsidP="00E622E0">
      <w:pPr>
        <w:pStyle w:val="Textbodu"/>
        <w:numPr>
          <w:ilvl w:val="4"/>
          <w:numId w:val="31"/>
        </w:numPr>
        <w:spacing w:before="120" w:after="240"/>
        <w:ind w:left="851" w:hanging="567"/>
      </w:pPr>
      <w:r w:rsidRPr="009F73A2">
        <w:t xml:space="preserve">V § </w:t>
      </w:r>
      <w:r>
        <w:t>103</w:t>
      </w:r>
      <w:r w:rsidRPr="009F73A2">
        <w:t xml:space="preserve"> odst. 1 se slovo „rozhodnutím“ nahrazuje slovem „výměrem“.</w:t>
      </w:r>
    </w:p>
    <w:p w14:paraId="2AE8D819" w14:textId="5CA7E871" w:rsidR="007359E7" w:rsidRPr="009F73A2" w:rsidRDefault="007359E7" w:rsidP="007359E7">
      <w:pPr>
        <w:pStyle w:val="Textbodu"/>
        <w:tabs>
          <w:tab w:val="clear" w:pos="852"/>
          <w:tab w:val="num" w:pos="851"/>
        </w:tabs>
        <w:spacing w:before="120" w:after="240"/>
        <w:ind w:left="851" w:hanging="567"/>
      </w:pPr>
      <w:r w:rsidRPr="009F73A2">
        <w:t xml:space="preserve">V § </w:t>
      </w:r>
      <w:r>
        <w:t>103 odst. 8</w:t>
      </w:r>
      <w:r w:rsidRPr="009F73A2">
        <w:t xml:space="preserve"> se slov</w:t>
      </w:r>
      <w:r>
        <w:t>o</w:t>
      </w:r>
      <w:r w:rsidRPr="009F73A2">
        <w:t xml:space="preserve"> „rozhodnutí“ nahrazuj</w:t>
      </w:r>
      <w:r>
        <w:t>e</w:t>
      </w:r>
      <w:r w:rsidRPr="009F73A2">
        <w:t xml:space="preserve"> slov</w:t>
      </w:r>
      <w:r>
        <w:t>em</w:t>
      </w:r>
      <w:r w:rsidRPr="009F73A2">
        <w:t xml:space="preserve"> „</w:t>
      </w:r>
      <w:r>
        <w:t>výměru</w:t>
      </w:r>
      <w:r w:rsidRPr="009F73A2">
        <w:t>“.</w:t>
      </w:r>
    </w:p>
    <w:p w14:paraId="7CDBC944" w14:textId="77777777" w:rsidR="007359E7" w:rsidRPr="009F73A2" w:rsidRDefault="007359E7" w:rsidP="008B76E0">
      <w:pPr>
        <w:pStyle w:val="Textbodu"/>
        <w:numPr>
          <w:ilvl w:val="0"/>
          <w:numId w:val="0"/>
        </w:numPr>
        <w:ind w:left="851"/>
      </w:pPr>
    </w:p>
    <w:p w14:paraId="35211CCB" w14:textId="415AC226" w:rsidR="008B76E0" w:rsidRPr="009F73A2" w:rsidRDefault="008B76E0" w:rsidP="00B27133">
      <w:pPr>
        <w:pStyle w:val="Textpsmene"/>
        <w:numPr>
          <w:ilvl w:val="0"/>
          <w:numId w:val="0"/>
        </w:numPr>
        <w:ind w:left="284"/>
        <w:jc w:val="center"/>
      </w:pPr>
      <w:r w:rsidRPr="009F73A2">
        <w:t xml:space="preserve">ČÁST </w:t>
      </w:r>
      <w:r w:rsidR="007359E7">
        <w:t>ŠESTÁ</w:t>
      </w:r>
    </w:p>
    <w:p w14:paraId="525A5749" w14:textId="3C810686" w:rsidR="008B76E0" w:rsidRPr="00DE6A71" w:rsidRDefault="008B76E0" w:rsidP="00B27133">
      <w:pPr>
        <w:pStyle w:val="Paragraf"/>
        <w:ind w:left="284"/>
        <w:rPr>
          <w:b/>
        </w:rPr>
      </w:pPr>
      <w:r w:rsidRPr="00DE6A71">
        <w:rPr>
          <w:b/>
        </w:rPr>
        <w:t>Změna zákona o</w:t>
      </w:r>
      <w:r w:rsidRPr="000E5C96">
        <w:rPr>
          <w:b/>
        </w:rPr>
        <w:t xml:space="preserve"> </w:t>
      </w:r>
      <w:r>
        <w:rPr>
          <w:b/>
        </w:rPr>
        <w:t>platebním styku</w:t>
      </w:r>
    </w:p>
    <w:p w14:paraId="6ED3668E" w14:textId="77777777" w:rsidR="008B76E0" w:rsidRPr="009F73A2" w:rsidRDefault="008B76E0" w:rsidP="00B27133">
      <w:pPr>
        <w:spacing w:after="10"/>
        <w:ind w:left="284" w:right="2474"/>
        <w:jc w:val="center"/>
        <w:rPr>
          <w:szCs w:val="24"/>
        </w:rPr>
      </w:pPr>
    </w:p>
    <w:p w14:paraId="3F124A06" w14:textId="5443A515" w:rsidR="008B76E0" w:rsidRPr="009F73A2" w:rsidRDefault="008B76E0" w:rsidP="00B27133">
      <w:pPr>
        <w:spacing w:after="4" w:line="247" w:lineRule="auto"/>
        <w:ind w:left="284"/>
        <w:jc w:val="center"/>
        <w:rPr>
          <w:szCs w:val="24"/>
        </w:rPr>
      </w:pPr>
      <w:r w:rsidRPr="009F73A2">
        <w:rPr>
          <w:szCs w:val="24"/>
        </w:rPr>
        <w:t>Čl. V</w:t>
      </w:r>
      <w:r w:rsidR="000E5C96">
        <w:rPr>
          <w:szCs w:val="24"/>
        </w:rPr>
        <w:t>I</w:t>
      </w:r>
      <w:r w:rsidR="007359E7">
        <w:rPr>
          <w:szCs w:val="24"/>
        </w:rPr>
        <w:t>I</w:t>
      </w:r>
    </w:p>
    <w:p w14:paraId="68CC5C7E" w14:textId="0A666EFB" w:rsidR="008B76E0" w:rsidRPr="009F73A2" w:rsidRDefault="008D3B3A" w:rsidP="009177B3">
      <w:pPr>
        <w:pStyle w:val="Textodstavce"/>
        <w:numPr>
          <w:ilvl w:val="0"/>
          <w:numId w:val="0"/>
        </w:numPr>
        <w:tabs>
          <w:tab w:val="clear" w:pos="851"/>
        </w:tabs>
        <w:spacing w:before="240"/>
        <w:ind w:left="284" w:firstLine="565"/>
      </w:pPr>
      <w:r w:rsidRPr="00531F1E">
        <w:rPr>
          <w:szCs w:val="24"/>
        </w:rPr>
        <w:t xml:space="preserve">V § </w:t>
      </w:r>
      <w:r>
        <w:rPr>
          <w:szCs w:val="24"/>
        </w:rPr>
        <w:t xml:space="preserve">213 zákona </w:t>
      </w:r>
      <w:r w:rsidR="000E5C96" w:rsidRPr="000E5C96">
        <w:t>č. 370/2017 Sb., o platebním styku</w:t>
      </w:r>
      <w:r w:rsidR="000E5C96" w:rsidRPr="000F6457">
        <w:rPr>
          <w:strike/>
          <w:highlight w:val="yellow"/>
        </w:rPr>
        <w:t>, ve znění zákona č. 5/2019 Sb., zákona č. 298/2021 Sb., zákona č. 353/2021 Sb. a zákona č. 129/2022 Sb.,</w:t>
      </w:r>
      <w:r w:rsidR="000E5C96" w:rsidRPr="000E5C96">
        <w:t xml:space="preserve"> se </w:t>
      </w:r>
      <w:r w:rsidR="008B76E0">
        <w:t>slovo „cenách“ nahrazuje slovy „oceňování majetku“</w:t>
      </w:r>
      <w:r w:rsidR="008B76E0" w:rsidRPr="009F73A2">
        <w:t>.</w:t>
      </w:r>
    </w:p>
    <w:p w14:paraId="045F8D4C" w14:textId="466F4FC5" w:rsidR="003817CA" w:rsidRDefault="003817CA" w:rsidP="0029633D">
      <w:pPr>
        <w:pStyle w:val="Textpsmene"/>
        <w:numPr>
          <w:ilvl w:val="0"/>
          <w:numId w:val="0"/>
        </w:numPr>
      </w:pPr>
    </w:p>
    <w:p w14:paraId="37540C69" w14:textId="7CFBF13E" w:rsidR="00755E0C" w:rsidRDefault="00755E0C" w:rsidP="0029633D">
      <w:pPr>
        <w:pStyle w:val="Textpsmene"/>
        <w:numPr>
          <w:ilvl w:val="0"/>
          <w:numId w:val="0"/>
        </w:numPr>
      </w:pPr>
    </w:p>
    <w:p w14:paraId="5D20F4DC" w14:textId="5AE603E4" w:rsidR="00DF253B" w:rsidRPr="009F73A2" w:rsidRDefault="00DF253B" w:rsidP="00DF253B">
      <w:pPr>
        <w:pStyle w:val="Textpsmene"/>
        <w:numPr>
          <w:ilvl w:val="0"/>
          <w:numId w:val="0"/>
        </w:numPr>
        <w:ind w:left="284"/>
        <w:jc w:val="center"/>
      </w:pPr>
      <w:r w:rsidRPr="009F73A2">
        <w:t xml:space="preserve">ČÁST </w:t>
      </w:r>
      <w:r>
        <w:t>SEDMÁ</w:t>
      </w:r>
    </w:p>
    <w:p w14:paraId="545E7622" w14:textId="3FB64D12" w:rsidR="00DF253B" w:rsidRPr="00DE6A71" w:rsidRDefault="00DF253B" w:rsidP="00DF253B">
      <w:pPr>
        <w:pStyle w:val="Paragraf"/>
        <w:ind w:left="284"/>
        <w:rPr>
          <w:b/>
        </w:rPr>
      </w:pPr>
      <w:r w:rsidRPr="00DE6A71">
        <w:rPr>
          <w:b/>
        </w:rPr>
        <w:t>Změna zákona o</w:t>
      </w:r>
      <w:r w:rsidRPr="000E5C96">
        <w:rPr>
          <w:b/>
        </w:rPr>
        <w:t xml:space="preserve"> </w:t>
      </w:r>
      <w:r w:rsidRPr="00DF253B">
        <w:rPr>
          <w:b/>
        </w:rPr>
        <w:t>opatřeních k přechodu České republiky k nízkouhlíkové energetice</w:t>
      </w:r>
    </w:p>
    <w:p w14:paraId="46E6EADD" w14:textId="77777777" w:rsidR="00DF253B" w:rsidRPr="009F73A2" w:rsidRDefault="00DF253B" w:rsidP="00DF253B">
      <w:pPr>
        <w:spacing w:after="10"/>
        <w:ind w:left="284" w:right="2474"/>
        <w:jc w:val="center"/>
        <w:rPr>
          <w:szCs w:val="24"/>
        </w:rPr>
      </w:pPr>
    </w:p>
    <w:p w14:paraId="23CD0B6F" w14:textId="19B30650" w:rsidR="00DF253B" w:rsidRPr="009F73A2" w:rsidRDefault="00DF253B" w:rsidP="00DF253B">
      <w:pPr>
        <w:spacing w:after="4" w:line="247" w:lineRule="auto"/>
        <w:ind w:left="284"/>
        <w:jc w:val="center"/>
        <w:rPr>
          <w:szCs w:val="24"/>
        </w:rPr>
      </w:pPr>
      <w:r w:rsidRPr="009F73A2">
        <w:rPr>
          <w:szCs w:val="24"/>
        </w:rPr>
        <w:t>Čl. V</w:t>
      </w:r>
      <w:r>
        <w:rPr>
          <w:szCs w:val="24"/>
        </w:rPr>
        <w:t>III</w:t>
      </w:r>
    </w:p>
    <w:p w14:paraId="0C3C716D" w14:textId="4E06A19F" w:rsidR="00DF253B" w:rsidRPr="009F73A2" w:rsidRDefault="00DF253B" w:rsidP="00DF253B">
      <w:pPr>
        <w:pStyle w:val="Textodstavce"/>
        <w:numPr>
          <w:ilvl w:val="0"/>
          <w:numId w:val="0"/>
        </w:numPr>
        <w:tabs>
          <w:tab w:val="clear" w:pos="851"/>
        </w:tabs>
        <w:spacing w:before="240"/>
        <w:ind w:left="284" w:firstLine="565"/>
      </w:pPr>
      <w:r w:rsidRPr="00531F1E">
        <w:rPr>
          <w:szCs w:val="24"/>
        </w:rPr>
        <w:t xml:space="preserve">V § </w:t>
      </w:r>
      <w:r w:rsidR="0049316D">
        <w:rPr>
          <w:szCs w:val="24"/>
        </w:rPr>
        <w:t>9 odst. 2</w:t>
      </w:r>
      <w:r>
        <w:rPr>
          <w:szCs w:val="24"/>
        </w:rPr>
        <w:t xml:space="preserve"> zákona </w:t>
      </w:r>
      <w:r w:rsidRPr="000E5C96">
        <w:t xml:space="preserve">č. </w:t>
      </w:r>
      <w:r w:rsidR="0049316D">
        <w:t>367</w:t>
      </w:r>
      <w:r w:rsidRPr="000E5C96">
        <w:t>/20</w:t>
      </w:r>
      <w:r w:rsidR="0049316D">
        <w:t>21</w:t>
      </w:r>
      <w:r w:rsidRPr="000E5C96">
        <w:t xml:space="preserve"> Sb., </w:t>
      </w:r>
      <w:r w:rsidR="0049316D" w:rsidRPr="0049316D">
        <w:t>o opatřeních k přechodu České republiky k</w:t>
      </w:r>
      <w:r w:rsidR="0049316D">
        <w:t> </w:t>
      </w:r>
      <w:r w:rsidR="0049316D" w:rsidRPr="0049316D">
        <w:t>nízkouhlíkové energetice</w:t>
      </w:r>
      <w:r w:rsidRPr="000E5C96">
        <w:t xml:space="preserve">, se </w:t>
      </w:r>
      <w:r>
        <w:t>slovo „</w:t>
      </w:r>
      <w:r w:rsidR="0049316D">
        <w:t>rozhodnutím</w:t>
      </w:r>
      <w:r>
        <w:t>“ nahrazuje slov</w:t>
      </w:r>
      <w:r w:rsidR="0049316D">
        <w:t>em</w:t>
      </w:r>
      <w:r>
        <w:t xml:space="preserve"> „</w:t>
      </w:r>
      <w:r w:rsidR="0049316D">
        <w:t>výměrem</w:t>
      </w:r>
      <w:r>
        <w:t>“</w:t>
      </w:r>
      <w:r w:rsidRPr="009F73A2">
        <w:t>.</w:t>
      </w:r>
    </w:p>
    <w:p w14:paraId="425825B3" w14:textId="44815012" w:rsidR="00DF253B" w:rsidRDefault="00DF253B" w:rsidP="0029633D">
      <w:pPr>
        <w:pStyle w:val="Textpsmene"/>
        <w:numPr>
          <w:ilvl w:val="0"/>
          <w:numId w:val="0"/>
        </w:numPr>
      </w:pPr>
    </w:p>
    <w:p w14:paraId="2FE98B5F" w14:textId="77777777" w:rsidR="00DF253B" w:rsidRDefault="00DF253B" w:rsidP="0029633D">
      <w:pPr>
        <w:pStyle w:val="Textpsmene"/>
        <w:numPr>
          <w:ilvl w:val="0"/>
          <w:numId w:val="0"/>
        </w:numPr>
      </w:pPr>
    </w:p>
    <w:p w14:paraId="0D8E4D6A" w14:textId="56917938" w:rsidR="003817CA" w:rsidRPr="009F73A2" w:rsidRDefault="003817CA" w:rsidP="00B27133">
      <w:pPr>
        <w:pStyle w:val="Textpsmene"/>
        <w:numPr>
          <w:ilvl w:val="0"/>
          <w:numId w:val="0"/>
        </w:numPr>
        <w:ind w:left="284"/>
        <w:jc w:val="center"/>
      </w:pPr>
      <w:r w:rsidRPr="009F73A2">
        <w:t xml:space="preserve">ČÁST </w:t>
      </w:r>
      <w:r w:rsidR="00DF253B">
        <w:t>OSMÁ</w:t>
      </w:r>
    </w:p>
    <w:p w14:paraId="273C95F4" w14:textId="598A9D9B" w:rsidR="003817CA" w:rsidRPr="00D977E8" w:rsidRDefault="00437239" w:rsidP="00B27133">
      <w:pPr>
        <w:pStyle w:val="Paragraf"/>
        <w:ind w:left="284"/>
        <w:rPr>
          <w:b/>
        </w:rPr>
      </w:pPr>
      <w:r w:rsidRPr="00D977E8">
        <w:rPr>
          <w:b/>
        </w:rPr>
        <w:t>ZRUŠOVACÍ USTANOVENÍ</w:t>
      </w:r>
    </w:p>
    <w:p w14:paraId="12414EE8" w14:textId="77777777" w:rsidR="00D977E8" w:rsidRDefault="00D977E8" w:rsidP="00B27133">
      <w:pPr>
        <w:pStyle w:val="Textpsmene"/>
        <w:numPr>
          <w:ilvl w:val="0"/>
          <w:numId w:val="0"/>
        </w:numPr>
        <w:ind w:left="284"/>
        <w:jc w:val="center"/>
      </w:pPr>
    </w:p>
    <w:p w14:paraId="3B0ABA96" w14:textId="7F1EE2F5" w:rsidR="00C961F4" w:rsidRPr="00D977E8" w:rsidRDefault="003817CA" w:rsidP="00B27133">
      <w:pPr>
        <w:pStyle w:val="Textpsmene"/>
        <w:numPr>
          <w:ilvl w:val="0"/>
          <w:numId w:val="0"/>
        </w:numPr>
        <w:ind w:left="284"/>
        <w:jc w:val="center"/>
      </w:pPr>
      <w:r w:rsidRPr="00D977E8">
        <w:t xml:space="preserve">Čl. </w:t>
      </w:r>
      <w:r w:rsidR="00DF253B">
        <w:t>IX</w:t>
      </w:r>
    </w:p>
    <w:p w14:paraId="5A2CCAAB" w14:textId="77777777" w:rsidR="00881254" w:rsidRDefault="00881254" w:rsidP="00881254">
      <w:pPr>
        <w:spacing w:before="120" w:after="240"/>
        <w:ind w:left="851"/>
      </w:pPr>
      <w:proofErr w:type="gramStart"/>
      <w:r w:rsidRPr="0084114F">
        <w:rPr>
          <w:strike/>
          <w:highlight w:val="yellow"/>
        </w:rPr>
        <w:t>Zrušuje</w:t>
      </w:r>
      <w:r w:rsidRPr="009F73A2">
        <w:t xml:space="preserve"> </w:t>
      </w:r>
      <w:r w:rsidRPr="0084114F">
        <w:rPr>
          <w:color w:val="FF0000"/>
          <w:highlight w:val="yellow"/>
        </w:rPr>
        <w:t>Zrušují</w:t>
      </w:r>
      <w:proofErr w:type="gramEnd"/>
      <w:r>
        <w:t xml:space="preserve"> </w:t>
      </w:r>
      <w:r w:rsidRPr="009F73A2">
        <w:t>se:</w:t>
      </w:r>
      <w:bookmarkStart w:id="1" w:name="1"/>
      <w:bookmarkStart w:id="2" w:name="2"/>
      <w:bookmarkStart w:id="3" w:name="3"/>
      <w:bookmarkEnd w:id="1"/>
      <w:bookmarkEnd w:id="2"/>
      <w:bookmarkEnd w:id="3"/>
    </w:p>
    <w:p w14:paraId="0367F357" w14:textId="77777777" w:rsidR="00881254" w:rsidRDefault="00881254" w:rsidP="00881254">
      <w:pPr>
        <w:spacing w:before="120" w:after="240"/>
        <w:ind w:left="851"/>
      </w:pPr>
      <w:r w:rsidRPr="009F73A2">
        <w:t>1.</w:t>
      </w:r>
      <w:r w:rsidRPr="00AA1A10">
        <w:t xml:space="preserve"> </w:t>
      </w:r>
      <w:r>
        <w:t>Z</w:t>
      </w:r>
      <w:r w:rsidRPr="009F73A2">
        <w:t>ákon č. 265/1991 Sb., o působnosti orgánů České republiky v oblasti cen.</w:t>
      </w:r>
    </w:p>
    <w:p w14:paraId="45EF15B0" w14:textId="77777777" w:rsidR="00881254" w:rsidRPr="0084114F" w:rsidRDefault="00881254" w:rsidP="00881254">
      <w:pPr>
        <w:spacing w:before="120" w:after="240"/>
        <w:ind w:left="851"/>
        <w:rPr>
          <w:strike/>
        </w:rPr>
      </w:pPr>
      <w:r w:rsidRPr="0084114F">
        <w:rPr>
          <w:strike/>
          <w:highlight w:val="yellow"/>
        </w:rPr>
        <w:t>2. Vyhláška č. 450/2009 Sb., kterou se provádí zákon č. 526/1990 Sb., o cenách.</w:t>
      </w:r>
    </w:p>
    <w:p w14:paraId="001FECEA" w14:textId="77777777" w:rsidR="00881254" w:rsidRDefault="00881254" w:rsidP="00881254">
      <w:pPr>
        <w:spacing w:before="120" w:after="240"/>
        <w:ind w:left="851"/>
      </w:pPr>
      <w:r w:rsidRPr="007D6B50">
        <w:rPr>
          <w:strike/>
          <w:highlight w:val="yellow"/>
        </w:rPr>
        <w:t>3.</w:t>
      </w:r>
      <w:r w:rsidRPr="0042513B">
        <w:t xml:space="preserve"> </w:t>
      </w:r>
      <w:r w:rsidRPr="00061DA8">
        <w:rPr>
          <w:color w:val="FF0000"/>
          <w:highlight w:val="yellow"/>
        </w:rPr>
        <w:t>2.</w:t>
      </w:r>
      <w:r>
        <w:t xml:space="preserve"> Č</w:t>
      </w:r>
      <w:r w:rsidRPr="0042513B">
        <w:t>l</w:t>
      </w:r>
      <w:r>
        <w:t>.</w:t>
      </w:r>
      <w:r w:rsidRPr="0042513B">
        <w:t xml:space="preserve"> I </w:t>
      </w:r>
      <w:r>
        <w:t>z</w:t>
      </w:r>
      <w:r w:rsidRPr="0042513B">
        <w:t>ákon</w:t>
      </w:r>
      <w:r>
        <w:t>a</w:t>
      </w:r>
      <w:r w:rsidRPr="0042513B">
        <w:t xml:space="preserve"> č. 135/1994 Sb., kterým se mění a doplňuje zákon České národní rady č. 265/1991 Sb., o působnosti orgánů České republiky v oblasti cen, a mění zákon č. 526/1990 Sb., o cenách.</w:t>
      </w:r>
    </w:p>
    <w:p w14:paraId="63D076AB" w14:textId="77777777" w:rsidR="00881254" w:rsidRDefault="00881254" w:rsidP="00881254">
      <w:pPr>
        <w:spacing w:before="120" w:after="240"/>
        <w:ind w:left="851"/>
      </w:pPr>
      <w:r w:rsidRPr="007D6B50">
        <w:rPr>
          <w:strike/>
          <w:highlight w:val="yellow"/>
        </w:rPr>
        <w:t>4.</w:t>
      </w:r>
      <w:r w:rsidRPr="0042513B">
        <w:t xml:space="preserve"> </w:t>
      </w:r>
      <w:r w:rsidRPr="00061DA8">
        <w:rPr>
          <w:color w:val="FF0000"/>
          <w:highlight w:val="yellow"/>
        </w:rPr>
        <w:t>3.</w:t>
      </w:r>
      <w:r>
        <w:t xml:space="preserve"> Č</w:t>
      </w:r>
      <w:r w:rsidRPr="0042513B">
        <w:t xml:space="preserve">ást třetí </w:t>
      </w:r>
      <w:r>
        <w:t>z</w:t>
      </w:r>
      <w:r w:rsidRPr="0042513B">
        <w:t>ákon</w:t>
      </w:r>
      <w:r>
        <w:t>a</w:t>
      </w:r>
      <w:r w:rsidRPr="0042513B">
        <w:t xml:space="preserve"> č. 151/1997 Sb., o oceňování majetku a o změně některých zákonů (zákon o oceňování majetku).</w:t>
      </w:r>
    </w:p>
    <w:p w14:paraId="4F6557A9" w14:textId="77777777" w:rsidR="00881254" w:rsidRDefault="00881254" w:rsidP="00881254">
      <w:pPr>
        <w:spacing w:before="120" w:after="240"/>
        <w:ind w:left="851"/>
      </w:pPr>
      <w:r w:rsidRPr="007D6B50">
        <w:rPr>
          <w:strike/>
          <w:highlight w:val="yellow"/>
        </w:rPr>
        <w:t>5.</w:t>
      </w:r>
      <w:r w:rsidRPr="0042513B">
        <w:t xml:space="preserve"> </w:t>
      </w:r>
      <w:r w:rsidRPr="00061DA8">
        <w:rPr>
          <w:color w:val="FF0000"/>
          <w:highlight w:val="yellow"/>
        </w:rPr>
        <w:t>4.</w:t>
      </w:r>
      <w:r>
        <w:t xml:space="preserve"> Č</w:t>
      </w:r>
      <w:r w:rsidRPr="0042513B">
        <w:t>ást třetí</w:t>
      </w:r>
      <w:r>
        <w:t xml:space="preserve"> z</w:t>
      </w:r>
      <w:r w:rsidRPr="0042513B">
        <w:t>ákon</w:t>
      </w:r>
      <w:r>
        <w:t>a</w:t>
      </w:r>
      <w:r w:rsidRPr="0042513B">
        <w:t xml:space="preserve"> č 458/2000 Sb., o podmínkách podni</w:t>
      </w:r>
      <w:r>
        <w:t>kání a o výkonu státní správy v </w:t>
      </w:r>
      <w:r w:rsidRPr="0042513B">
        <w:t>energetických odvětvích a o změně některých zákonů (energetický zákon).</w:t>
      </w:r>
    </w:p>
    <w:p w14:paraId="7DE0D8F0" w14:textId="77777777" w:rsidR="00881254" w:rsidRDefault="00881254" w:rsidP="00881254">
      <w:pPr>
        <w:spacing w:before="120" w:after="240"/>
        <w:ind w:left="851"/>
      </w:pPr>
      <w:r w:rsidRPr="007D6B50">
        <w:rPr>
          <w:strike/>
          <w:highlight w:val="yellow"/>
        </w:rPr>
        <w:t>6.</w:t>
      </w:r>
      <w:r w:rsidRPr="0042513B">
        <w:t xml:space="preserve"> </w:t>
      </w:r>
      <w:r w:rsidRPr="00061DA8">
        <w:rPr>
          <w:color w:val="FF0000"/>
          <w:highlight w:val="yellow"/>
        </w:rPr>
        <w:t>5.</w:t>
      </w:r>
      <w:r>
        <w:t xml:space="preserve"> Č</w:t>
      </w:r>
      <w:r w:rsidRPr="0042513B">
        <w:t>ást devátá</w:t>
      </w:r>
      <w:r>
        <w:t xml:space="preserve"> z</w:t>
      </w:r>
      <w:r w:rsidRPr="0042513B">
        <w:t>ákon</w:t>
      </w:r>
      <w:r>
        <w:t>a</w:t>
      </w:r>
      <w:r w:rsidRPr="0042513B">
        <w:t xml:space="preserve"> č. 320/2002 Sb., o změně a zrušení některých zákonů v</w:t>
      </w:r>
      <w:r>
        <w:t> </w:t>
      </w:r>
      <w:r w:rsidRPr="0042513B">
        <w:t>souvislosti s ukončením činnosti okresních úřadů.</w:t>
      </w:r>
    </w:p>
    <w:p w14:paraId="35EF7AA1" w14:textId="77777777" w:rsidR="00881254" w:rsidRDefault="00881254" w:rsidP="00881254">
      <w:pPr>
        <w:spacing w:before="120" w:after="240"/>
        <w:ind w:left="851"/>
      </w:pPr>
      <w:r w:rsidRPr="007D6B50">
        <w:rPr>
          <w:strike/>
          <w:highlight w:val="yellow"/>
        </w:rPr>
        <w:t>7.</w:t>
      </w:r>
      <w:r w:rsidRPr="0042513B">
        <w:t xml:space="preserve"> </w:t>
      </w:r>
      <w:r w:rsidRPr="00061DA8">
        <w:rPr>
          <w:color w:val="FF0000"/>
          <w:highlight w:val="yellow"/>
        </w:rPr>
        <w:t>6.</w:t>
      </w:r>
      <w:r>
        <w:t xml:space="preserve"> Č</w:t>
      </w:r>
      <w:r w:rsidRPr="0042513B">
        <w:t>ást druhá</w:t>
      </w:r>
      <w:r>
        <w:t xml:space="preserve"> z</w:t>
      </w:r>
      <w:r w:rsidRPr="0042513B">
        <w:t>ákon</w:t>
      </w:r>
      <w:r>
        <w:t>a</w:t>
      </w:r>
      <w:r w:rsidRPr="0042513B">
        <w:t xml:space="preserve"> č. 354/2003 Sb., kterým se mění některé zákony v souvislosti s</w:t>
      </w:r>
      <w:r>
        <w:t> </w:t>
      </w:r>
      <w:r w:rsidRPr="0042513B">
        <w:t>přijetím zákona o spotřebních daních.</w:t>
      </w:r>
    </w:p>
    <w:p w14:paraId="3F404DAD" w14:textId="77777777" w:rsidR="00881254" w:rsidRDefault="00881254" w:rsidP="00881254">
      <w:pPr>
        <w:spacing w:before="120" w:after="240"/>
        <w:ind w:left="851"/>
      </w:pPr>
      <w:r w:rsidRPr="007D6B50">
        <w:rPr>
          <w:strike/>
          <w:highlight w:val="yellow"/>
        </w:rPr>
        <w:t>8.</w:t>
      </w:r>
      <w:r w:rsidRPr="0042513B">
        <w:t xml:space="preserve"> </w:t>
      </w:r>
      <w:r w:rsidRPr="00061DA8">
        <w:rPr>
          <w:color w:val="FF0000"/>
          <w:highlight w:val="yellow"/>
        </w:rPr>
        <w:t>7.</w:t>
      </w:r>
      <w:r>
        <w:t xml:space="preserve"> Č</w:t>
      </w:r>
      <w:r w:rsidRPr="0042513B">
        <w:t>ást čtvrtá</w:t>
      </w:r>
      <w:r>
        <w:t xml:space="preserve"> z</w:t>
      </w:r>
      <w:r w:rsidRPr="0042513B">
        <w:t>ákon</w:t>
      </w:r>
      <w:r>
        <w:t>a</w:t>
      </w:r>
      <w:r w:rsidRPr="0042513B">
        <w:t xml:space="preserve"> č. 95/2005 Sb. kterým se mění zákon č. 29/2000 Sb., o</w:t>
      </w:r>
      <w:r>
        <w:t> </w:t>
      </w:r>
      <w:r w:rsidRPr="0042513B">
        <w:t>poštovních službách a o změně některých zákonů (zákon o poštovních službách), ve</w:t>
      </w:r>
      <w:r>
        <w:t> </w:t>
      </w:r>
      <w:r w:rsidRPr="0042513B">
        <w:t>znění pozdějších p</w:t>
      </w:r>
      <w:r>
        <w:t>ředpisů, a některé další zákony</w:t>
      </w:r>
      <w:r w:rsidRPr="0042513B">
        <w:t>.</w:t>
      </w:r>
    </w:p>
    <w:p w14:paraId="20F0C1DD" w14:textId="77777777" w:rsidR="00881254" w:rsidRDefault="00881254" w:rsidP="00881254">
      <w:pPr>
        <w:spacing w:before="120" w:after="240"/>
        <w:ind w:left="851"/>
      </w:pPr>
      <w:r w:rsidRPr="007D6B50">
        <w:rPr>
          <w:strike/>
          <w:highlight w:val="yellow"/>
        </w:rPr>
        <w:t>9.</w:t>
      </w:r>
      <w:r w:rsidRPr="007E2337">
        <w:t xml:space="preserve"> </w:t>
      </w:r>
      <w:r w:rsidRPr="00061DA8">
        <w:rPr>
          <w:color w:val="FF0000"/>
          <w:highlight w:val="yellow"/>
        </w:rPr>
        <w:t>8.</w:t>
      </w:r>
      <w:r>
        <w:t xml:space="preserve"> Č</w:t>
      </w:r>
      <w:r w:rsidRPr="007E2337">
        <w:t>ást dvanáctá</w:t>
      </w:r>
      <w:r>
        <w:t xml:space="preserve"> z</w:t>
      </w:r>
      <w:r w:rsidRPr="0042513B">
        <w:t>ákon</w:t>
      </w:r>
      <w:r>
        <w:t>a</w:t>
      </w:r>
      <w:r w:rsidRPr="0042513B">
        <w:t xml:space="preserve"> </w:t>
      </w:r>
      <w:r w:rsidRPr="007E2337">
        <w:t>č. 127/2005 Sb., o elektronických komunikacích a o změně některých souvisejících zákonů (zákon o elektronických komunikacích).</w:t>
      </w:r>
    </w:p>
    <w:p w14:paraId="4F49F0DC" w14:textId="77777777" w:rsidR="00881254" w:rsidRDefault="00881254" w:rsidP="00881254">
      <w:pPr>
        <w:spacing w:before="120" w:after="240"/>
        <w:ind w:left="851"/>
      </w:pPr>
      <w:r w:rsidRPr="007D6B50">
        <w:rPr>
          <w:strike/>
          <w:highlight w:val="yellow"/>
        </w:rPr>
        <w:t>10.</w:t>
      </w:r>
      <w:r w:rsidRPr="007E2337">
        <w:t xml:space="preserve"> </w:t>
      </w:r>
      <w:r w:rsidRPr="00061DA8">
        <w:rPr>
          <w:color w:val="FF0000"/>
          <w:highlight w:val="yellow"/>
        </w:rPr>
        <w:t>9.</w:t>
      </w:r>
      <w:r>
        <w:t xml:space="preserve"> Č</w:t>
      </w:r>
      <w:r w:rsidRPr="007E2337">
        <w:t>ást druhá</w:t>
      </w:r>
      <w:r>
        <w:t xml:space="preserve"> z</w:t>
      </w:r>
      <w:r w:rsidRPr="0042513B">
        <w:t>ákon</w:t>
      </w:r>
      <w:r>
        <w:t>a</w:t>
      </w:r>
      <w:r w:rsidRPr="0042513B">
        <w:t xml:space="preserve"> </w:t>
      </w:r>
      <w:r w:rsidRPr="007E2337">
        <w:t>č. 217/2005 Sb., kterým se mění zákon č. 353/2003 Sb., o</w:t>
      </w:r>
      <w:r>
        <w:t> </w:t>
      </w:r>
      <w:r w:rsidRPr="007E2337">
        <w:t>spotřebních daních, ve znění pozdějších předpisů, zákon č. 265/1991 Sb., o</w:t>
      </w:r>
      <w:r>
        <w:t> </w:t>
      </w:r>
      <w:r w:rsidRPr="007E2337">
        <w:t>působnosti orgánů České republiky v oblasti cen, ve znění pozdějších předpisů, a</w:t>
      </w:r>
      <w:r>
        <w:t> některé další zákony</w:t>
      </w:r>
      <w:r w:rsidRPr="007E2337">
        <w:t>.</w:t>
      </w:r>
    </w:p>
    <w:p w14:paraId="62A9FCE4" w14:textId="77777777" w:rsidR="00881254" w:rsidRDefault="00881254" w:rsidP="00881254">
      <w:pPr>
        <w:spacing w:before="120" w:after="240"/>
        <w:ind w:left="851"/>
      </w:pPr>
      <w:r w:rsidRPr="007D6B50">
        <w:rPr>
          <w:strike/>
          <w:highlight w:val="yellow"/>
        </w:rPr>
        <w:t>11.</w:t>
      </w:r>
      <w:r w:rsidRPr="007E2337">
        <w:t xml:space="preserve"> </w:t>
      </w:r>
      <w:r w:rsidRPr="007D6B50">
        <w:rPr>
          <w:color w:val="FF0000"/>
          <w:highlight w:val="yellow"/>
        </w:rPr>
        <w:t>10.</w:t>
      </w:r>
      <w:r>
        <w:t xml:space="preserve"> Č</w:t>
      </w:r>
      <w:r w:rsidRPr="007E2337">
        <w:t>ást sedmá</w:t>
      </w:r>
      <w:r>
        <w:t xml:space="preserve"> z</w:t>
      </w:r>
      <w:r w:rsidRPr="0042513B">
        <w:t>ákon</w:t>
      </w:r>
      <w:r>
        <w:t>a</w:t>
      </w:r>
      <w:r w:rsidRPr="0042513B">
        <w:t xml:space="preserve"> </w:t>
      </w:r>
      <w:r w:rsidRPr="007E2337">
        <w:t>č. 160/2007 Sb., kterým se mění některé zákony v oblasti ochrany spotřebitele.</w:t>
      </w:r>
    </w:p>
    <w:p w14:paraId="2E578FEB" w14:textId="77777777" w:rsidR="00881254" w:rsidRDefault="00881254" w:rsidP="00881254">
      <w:pPr>
        <w:spacing w:before="120" w:after="240"/>
        <w:ind w:left="851"/>
      </w:pPr>
      <w:r w:rsidRPr="007D6B50">
        <w:rPr>
          <w:strike/>
          <w:highlight w:val="yellow"/>
        </w:rPr>
        <w:t>12.</w:t>
      </w:r>
      <w:r w:rsidRPr="007E2337">
        <w:t xml:space="preserve"> </w:t>
      </w:r>
      <w:r w:rsidRPr="007D6B50">
        <w:rPr>
          <w:color w:val="FF0000"/>
          <w:highlight w:val="yellow"/>
        </w:rPr>
        <w:t>11.</w:t>
      </w:r>
      <w:r>
        <w:t xml:space="preserve"> Č</w:t>
      </w:r>
      <w:r w:rsidRPr="007E2337">
        <w:t>ást čtyřicátá osmá</w:t>
      </w:r>
      <w:r>
        <w:t xml:space="preserve"> z</w:t>
      </w:r>
      <w:r w:rsidRPr="0042513B">
        <w:t>ákon</w:t>
      </w:r>
      <w:r>
        <w:t>a</w:t>
      </w:r>
      <w:r w:rsidRPr="0042513B">
        <w:t xml:space="preserve"> </w:t>
      </w:r>
      <w:r w:rsidRPr="007E2337">
        <w:t>č. 261/2007 Sb., o</w:t>
      </w:r>
      <w:r>
        <w:t xml:space="preserve"> stabilizaci veřejných rozpočtů</w:t>
      </w:r>
      <w:r w:rsidRPr="007E2337">
        <w:t>.</w:t>
      </w:r>
    </w:p>
    <w:p w14:paraId="70390315" w14:textId="77777777" w:rsidR="00881254" w:rsidRDefault="00881254" w:rsidP="00881254">
      <w:pPr>
        <w:spacing w:before="120" w:after="240"/>
        <w:ind w:left="851"/>
      </w:pPr>
      <w:r w:rsidRPr="007D6B50">
        <w:rPr>
          <w:strike/>
          <w:highlight w:val="yellow"/>
        </w:rPr>
        <w:t>13.</w:t>
      </w:r>
      <w:r w:rsidRPr="007E2337">
        <w:t xml:space="preserve"> </w:t>
      </w:r>
      <w:r w:rsidRPr="007D6B50">
        <w:rPr>
          <w:color w:val="FF0000"/>
          <w:highlight w:val="yellow"/>
        </w:rPr>
        <w:t>12.</w:t>
      </w:r>
      <w:r>
        <w:t xml:space="preserve"> Č</w:t>
      </w:r>
      <w:r w:rsidRPr="007E2337">
        <w:t>ást druhá</w:t>
      </w:r>
      <w:r>
        <w:t xml:space="preserve"> z</w:t>
      </w:r>
      <w:r w:rsidRPr="0042513B">
        <w:t>ákon</w:t>
      </w:r>
      <w:r>
        <w:t>a</w:t>
      </w:r>
      <w:r w:rsidRPr="0042513B">
        <w:t xml:space="preserve"> </w:t>
      </w:r>
      <w:r w:rsidRPr="007E2337">
        <w:t>č. 183/2008 Sb., kterým se mě</w:t>
      </w:r>
      <w:r>
        <w:t>ní některé zákony v oblasti cen</w:t>
      </w:r>
      <w:r w:rsidRPr="007E2337">
        <w:t>.</w:t>
      </w:r>
    </w:p>
    <w:p w14:paraId="56383F3A" w14:textId="77777777" w:rsidR="00881254" w:rsidRDefault="00881254" w:rsidP="00881254">
      <w:pPr>
        <w:spacing w:before="120" w:after="240"/>
        <w:ind w:left="851"/>
      </w:pPr>
      <w:r w:rsidRPr="007D6B50">
        <w:rPr>
          <w:strike/>
          <w:highlight w:val="yellow"/>
        </w:rPr>
        <w:t>14.</w:t>
      </w:r>
      <w:r w:rsidRPr="007E2337">
        <w:t xml:space="preserve"> </w:t>
      </w:r>
      <w:r w:rsidRPr="007D6B50">
        <w:rPr>
          <w:color w:val="FF0000"/>
          <w:highlight w:val="yellow"/>
        </w:rPr>
        <w:t>13.</w:t>
      </w:r>
      <w:r>
        <w:t xml:space="preserve"> Č</w:t>
      </w:r>
      <w:r w:rsidRPr="007E2337">
        <w:t>ást druhá</w:t>
      </w:r>
      <w:r>
        <w:t xml:space="preserve"> z</w:t>
      </w:r>
      <w:r w:rsidRPr="0042513B">
        <w:t>ákon</w:t>
      </w:r>
      <w:r>
        <w:t>a</w:t>
      </w:r>
      <w:r w:rsidRPr="0042513B">
        <w:t xml:space="preserve"> </w:t>
      </w:r>
      <w:r w:rsidRPr="007E2337">
        <w:t>č. 403/2009 Sb., kterým se mění zákon č. 526/1990 Sb., o</w:t>
      </w:r>
      <w:r>
        <w:t> </w:t>
      </w:r>
      <w:r w:rsidRPr="007E2337">
        <w:t>cenách, ve znění pozdějších předpisů, a zákon č. 265/1991 Sb., o působnosti orgán</w:t>
      </w:r>
      <w:r>
        <w:t>ů České republiky v oblasti cen</w:t>
      </w:r>
      <w:r w:rsidRPr="007E2337">
        <w:t>.</w:t>
      </w:r>
    </w:p>
    <w:p w14:paraId="46DE84FD" w14:textId="77777777" w:rsidR="00881254" w:rsidRDefault="00881254" w:rsidP="00881254">
      <w:pPr>
        <w:spacing w:before="120" w:after="240"/>
        <w:ind w:left="851"/>
      </w:pPr>
      <w:r w:rsidRPr="007D6B50">
        <w:rPr>
          <w:strike/>
          <w:highlight w:val="yellow"/>
        </w:rPr>
        <w:t>15.</w:t>
      </w:r>
      <w:r w:rsidRPr="007E2337">
        <w:t xml:space="preserve"> </w:t>
      </w:r>
      <w:r w:rsidRPr="007D6B50">
        <w:rPr>
          <w:color w:val="FF0000"/>
          <w:highlight w:val="yellow"/>
        </w:rPr>
        <w:t>14.</w:t>
      </w:r>
      <w:r>
        <w:t xml:space="preserve"> Č</w:t>
      </w:r>
      <w:r w:rsidRPr="007E2337">
        <w:t>ást třetí</w:t>
      </w:r>
      <w:r>
        <w:t xml:space="preserve"> z</w:t>
      </w:r>
      <w:r w:rsidRPr="0042513B">
        <w:t>ákon</w:t>
      </w:r>
      <w:r>
        <w:t>a</w:t>
      </w:r>
      <w:r w:rsidRPr="0042513B">
        <w:t xml:space="preserve"> </w:t>
      </w:r>
      <w:r w:rsidRPr="007E2337">
        <w:t>č. 211/2011 Sb., kterým se mění zákon č. 458/2000 Sb., o</w:t>
      </w:r>
      <w:r>
        <w:t> </w:t>
      </w:r>
      <w:r w:rsidRPr="007E2337">
        <w:t>podmínkách podnikání a o výkonu státní správy v energetických odvětvích a</w:t>
      </w:r>
      <w:r>
        <w:t> </w:t>
      </w:r>
      <w:r w:rsidRPr="007E2337">
        <w:t>o</w:t>
      </w:r>
      <w:r>
        <w:t> </w:t>
      </w:r>
      <w:r w:rsidRPr="007E2337">
        <w:t>změně některých zákonů (energetický zákon), ve znění pozdějších předpisů, a</w:t>
      </w:r>
      <w:r>
        <w:t> </w:t>
      </w:r>
      <w:r w:rsidRPr="007E2337">
        <w:t>další související zákony.</w:t>
      </w:r>
    </w:p>
    <w:p w14:paraId="61A0AD7B" w14:textId="77777777" w:rsidR="00881254" w:rsidRDefault="00881254" w:rsidP="00881254">
      <w:pPr>
        <w:spacing w:before="120" w:after="240"/>
        <w:ind w:left="851"/>
      </w:pPr>
      <w:r w:rsidRPr="007D6B50">
        <w:rPr>
          <w:strike/>
          <w:highlight w:val="yellow"/>
        </w:rPr>
        <w:t>16.</w:t>
      </w:r>
      <w:r w:rsidRPr="007E2337">
        <w:t xml:space="preserve"> </w:t>
      </w:r>
      <w:r w:rsidRPr="007D6B50">
        <w:rPr>
          <w:color w:val="FF0000"/>
          <w:highlight w:val="yellow"/>
        </w:rPr>
        <w:t>15.</w:t>
      </w:r>
      <w:r>
        <w:t xml:space="preserve"> Č</w:t>
      </w:r>
      <w:r w:rsidRPr="007E2337">
        <w:t>ást čtvrtá</w:t>
      </w:r>
      <w:r>
        <w:t xml:space="preserve"> z</w:t>
      </w:r>
      <w:r w:rsidRPr="0042513B">
        <w:t>ákon</w:t>
      </w:r>
      <w:r>
        <w:t>a</w:t>
      </w:r>
      <w:r w:rsidRPr="0042513B">
        <w:t xml:space="preserve"> </w:t>
      </w:r>
      <w:r w:rsidRPr="007E2337">
        <w:t>č. 457/2011 Sb., kterým se mění některé zákony v souvislosti s</w:t>
      </w:r>
      <w:r>
        <w:t> </w:t>
      </w:r>
      <w:r w:rsidRPr="007E2337">
        <w:t>přijetím zákona o </w:t>
      </w:r>
      <w:r>
        <w:t>Finanční správě České republiky</w:t>
      </w:r>
      <w:r w:rsidRPr="007E2337">
        <w:t>.</w:t>
      </w:r>
    </w:p>
    <w:p w14:paraId="6C2C4423" w14:textId="77777777" w:rsidR="00881254" w:rsidRDefault="00881254" w:rsidP="00881254">
      <w:pPr>
        <w:spacing w:before="120" w:after="240"/>
        <w:ind w:left="851"/>
      </w:pPr>
      <w:r w:rsidRPr="007D6B50">
        <w:rPr>
          <w:strike/>
          <w:highlight w:val="yellow"/>
        </w:rPr>
        <w:t>17.</w:t>
      </w:r>
      <w:r w:rsidRPr="007E2337">
        <w:t xml:space="preserve"> </w:t>
      </w:r>
      <w:r w:rsidRPr="007D6B50">
        <w:rPr>
          <w:color w:val="FF0000"/>
          <w:highlight w:val="yellow"/>
        </w:rPr>
        <w:t>16.</w:t>
      </w:r>
      <w:r>
        <w:t xml:space="preserve"> Č</w:t>
      </w:r>
      <w:r w:rsidRPr="007E2337">
        <w:t>ást pátá</w:t>
      </w:r>
      <w:r>
        <w:t xml:space="preserve"> z</w:t>
      </w:r>
      <w:r w:rsidRPr="0042513B">
        <w:t>ákon</w:t>
      </w:r>
      <w:r>
        <w:t>a</w:t>
      </w:r>
      <w:r w:rsidRPr="0042513B">
        <w:t xml:space="preserve"> </w:t>
      </w:r>
      <w:r w:rsidRPr="007E2337">
        <w:t>č. 18/2012 Sb., kterým se mění některé zákony v souvislosti s</w:t>
      </w:r>
      <w:r>
        <w:t> </w:t>
      </w:r>
      <w:r w:rsidRPr="007E2337">
        <w:t>přijetím zákona</w:t>
      </w:r>
      <w:r>
        <w:t xml:space="preserve"> o Celní správě České republiky</w:t>
      </w:r>
      <w:r w:rsidRPr="007E2337">
        <w:t>.</w:t>
      </w:r>
    </w:p>
    <w:p w14:paraId="793EE79A" w14:textId="77777777" w:rsidR="00881254" w:rsidRDefault="00881254" w:rsidP="00881254">
      <w:pPr>
        <w:spacing w:before="120" w:after="240"/>
        <w:ind w:left="851"/>
      </w:pPr>
      <w:r w:rsidRPr="007D6B50">
        <w:rPr>
          <w:strike/>
          <w:highlight w:val="yellow"/>
        </w:rPr>
        <w:t>18.</w:t>
      </w:r>
      <w:r w:rsidRPr="007E2337">
        <w:t xml:space="preserve"> </w:t>
      </w:r>
      <w:r w:rsidRPr="007D6B50">
        <w:rPr>
          <w:color w:val="FF0000"/>
          <w:highlight w:val="yellow"/>
        </w:rPr>
        <w:t>17.</w:t>
      </w:r>
      <w:r>
        <w:t xml:space="preserve"> Č</w:t>
      </w:r>
      <w:r w:rsidRPr="007E2337">
        <w:t>ást druhá</w:t>
      </w:r>
      <w:r>
        <w:t xml:space="preserve"> z</w:t>
      </w:r>
      <w:r w:rsidRPr="0042513B">
        <w:t>ákon</w:t>
      </w:r>
      <w:r>
        <w:t>a</w:t>
      </w:r>
      <w:r w:rsidRPr="0042513B">
        <w:t xml:space="preserve"> </w:t>
      </w:r>
      <w:r w:rsidRPr="007E2337">
        <w:t>č. 221/2012 Sb., kterým se mění zákon č. 29/2000 Sb., o</w:t>
      </w:r>
      <w:r>
        <w:t> </w:t>
      </w:r>
      <w:r w:rsidRPr="007E2337">
        <w:t>poštovních službách a o změně některých zákonů (zákon o poštovních službách), a některé další zákony.</w:t>
      </w:r>
    </w:p>
    <w:p w14:paraId="7D47E691" w14:textId="77777777" w:rsidR="00881254" w:rsidRDefault="00881254" w:rsidP="00881254">
      <w:pPr>
        <w:spacing w:before="120" w:after="240"/>
        <w:ind w:left="851"/>
      </w:pPr>
      <w:r w:rsidRPr="007D6B50">
        <w:rPr>
          <w:strike/>
          <w:highlight w:val="yellow"/>
        </w:rPr>
        <w:t>19.</w:t>
      </w:r>
      <w:r w:rsidRPr="007E2337">
        <w:t xml:space="preserve"> </w:t>
      </w:r>
      <w:r w:rsidRPr="007D6B50">
        <w:rPr>
          <w:color w:val="FF0000"/>
          <w:highlight w:val="yellow"/>
        </w:rPr>
        <w:t>18.</w:t>
      </w:r>
      <w:r>
        <w:t xml:space="preserve"> Č</w:t>
      </w:r>
      <w:r w:rsidRPr="007E2337">
        <w:t>ást třetí</w:t>
      </w:r>
      <w:r>
        <w:t xml:space="preserve"> z</w:t>
      </w:r>
      <w:r w:rsidRPr="0042513B">
        <w:t>ákon</w:t>
      </w:r>
      <w:r>
        <w:t>a</w:t>
      </w:r>
      <w:r w:rsidRPr="0042513B">
        <w:t xml:space="preserve"> </w:t>
      </w:r>
      <w:r w:rsidRPr="007E2337">
        <w:t>č. 407/2012 Sb., kterým se mění zákon č. 353/2003 Sb., o</w:t>
      </w:r>
      <w:r>
        <w:t> </w:t>
      </w:r>
      <w:r w:rsidRPr="007E2337">
        <w:t>spotřebních daních, ve znění pozdějších předp</w:t>
      </w:r>
      <w:r>
        <w:t>isů, a další související zákony</w:t>
      </w:r>
      <w:r w:rsidRPr="007E2337">
        <w:t>.</w:t>
      </w:r>
    </w:p>
    <w:p w14:paraId="4A6550F8" w14:textId="77777777" w:rsidR="00881254" w:rsidRDefault="00881254" w:rsidP="00881254">
      <w:pPr>
        <w:spacing w:before="120" w:after="240"/>
        <w:ind w:left="851"/>
      </w:pPr>
      <w:r w:rsidRPr="007D6B50">
        <w:rPr>
          <w:strike/>
          <w:highlight w:val="yellow"/>
        </w:rPr>
        <w:t>20.</w:t>
      </w:r>
      <w:r w:rsidRPr="007E2337">
        <w:t xml:space="preserve"> </w:t>
      </w:r>
      <w:r w:rsidRPr="007D6B50">
        <w:rPr>
          <w:color w:val="FF0000"/>
          <w:highlight w:val="yellow"/>
        </w:rPr>
        <w:t>19.</w:t>
      </w:r>
      <w:r>
        <w:t xml:space="preserve"> Č</w:t>
      </w:r>
      <w:r w:rsidRPr="007E2337">
        <w:t>ást třetí</w:t>
      </w:r>
      <w:r>
        <w:t xml:space="preserve"> z</w:t>
      </w:r>
      <w:r w:rsidRPr="0042513B">
        <w:t>ákon</w:t>
      </w:r>
      <w:r>
        <w:t>a</w:t>
      </w:r>
      <w:r w:rsidRPr="0042513B">
        <w:t xml:space="preserve"> </w:t>
      </w:r>
      <w:r w:rsidRPr="007E2337">
        <w:t>č. 319/2016 Sb., kterým se mění zákon</w:t>
      </w:r>
      <w:r>
        <w:t xml:space="preserve"> č. 266/1994 Sb., o dráhách, ve </w:t>
      </w:r>
      <w:r w:rsidRPr="007E2337">
        <w:t>znění pozdějších předpisů, a další související zákony.</w:t>
      </w:r>
    </w:p>
    <w:p w14:paraId="2BE02385" w14:textId="77777777" w:rsidR="00881254" w:rsidRDefault="00881254" w:rsidP="00881254">
      <w:pPr>
        <w:spacing w:before="120" w:after="240"/>
        <w:ind w:left="851"/>
      </w:pPr>
      <w:r w:rsidRPr="007D6B50">
        <w:rPr>
          <w:strike/>
          <w:highlight w:val="yellow"/>
        </w:rPr>
        <w:t>21.</w:t>
      </w:r>
      <w:r w:rsidRPr="007E2337">
        <w:t xml:space="preserve"> </w:t>
      </w:r>
      <w:r w:rsidRPr="007D6B50">
        <w:rPr>
          <w:color w:val="FF0000"/>
          <w:highlight w:val="yellow"/>
        </w:rPr>
        <w:t>20.</w:t>
      </w:r>
      <w:r>
        <w:t xml:space="preserve"> Č</w:t>
      </w:r>
      <w:r w:rsidRPr="007E2337">
        <w:t>ást druhá</w:t>
      </w:r>
      <w:r>
        <w:t xml:space="preserve"> z</w:t>
      </w:r>
      <w:r w:rsidRPr="0042513B">
        <w:t>ákon</w:t>
      </w:r>
      <w:r>
        <w:t>a</w:t>
      </w:r>
      <w:r w:rsidRPr="0042513B">
        <w:t xml:space="preserve"> </w:t>
      </w:r>
      <w:r w:rsidRPr="007E2337">
        <w:t>č. 367/2019 Sb., kterým se mění zákon</w:t>
      </w:r>
      <w:r>
        <w:t xml:space="preserve"> č. 266/1994 Sb., o dráhách, ve </w:t>
      </w:r>
      <w:r w:rsidRPr="007E2337">
        <w:t>znění pozdějších předp</w:t>
      </w:r>
      <w:r>
        <w:t>isů, a další související zákony</w:t>
      </w:r>
      <w:r w:rsidRPr="007E2337">
        <w:t>.</w:t>
      </w:r>
    </w:p>
    <w:p w14:paraId="50BF6E98" w14:textId="77777777" w:rsidR="00881254" w:rsidRDefault="00881254" w:rsidP="00881254">
      <w:pPr>
        <w:spacing w:before="120" w:after="240"/>
        <w:ind w:left="851"/>
      </w:pPr>
      <w:r w:rsidRPr="007D6B50">
        <w:rPr>
          <w:strike/>
          <w:highlight w:val="yellow"/>
        </w:rPr>
        <w:t>22.</w:t>
      </w:r>
      <w:r w:rsidRPr="007E2337">
        <w:t xml:space="preserve"> </w:t>
      </w:r>
      <w:r w:rsidRPr="007D6B50">
        <w:rPr>
          <w:color w:val="FF0000"/>
          <w:highlight w:val="yellow"/>
        </w:rPr>
        <w:t>21.</w:t>
      </w:r>
      <w:r>
        <w:t xml:space="preserve"> Č</w:t>
      </w:r>
      <w:r w:rsidRPr="007E2337">
        <w:t>ást devátá</w:t>
      </w:r>
      <w:r>
        <w:t xml:space="preserve"> z</w:t>
      </w:r>
      <w:r w:rsidRPr="0042513B">
        <w:t>ákon</w:t>
      </w:r>
      <w:r>
        <w:t>a</w:t>
      </w:r>
      <w:r w:rsidRPr="0042513B">
        <w:t xml:space="preserve"> </w:t>
      </w:r>
      <w:r w:rsidRPr="007E2337">
        <w:t>č. 238/2020 Sb., kterým se mění zákon č. 634/1992 S</w:t>
      </w:r>
      <w:r>
        <w:t>b., o ochraně spotřebitele, ve </w:t>
      </w:r>
      <w:r w:rsidRPr="007E2337">
        <w:t>znění pozdějších předpisů, a další související zákony.</w:t>
      </w:r>
    </w:p>
    <w:p w14:paraId="5B02AFC8" w14:textId="77777777" w:rsidR="00881254" w:rsidRDefault="00881254" w:rsidP="00881254">
      <w:pPr>
        <w:spacing w:before="120" w:after="240"/>
        <w:ind w:left="851"/>
      </w:pPr>
      <w:r w:rsidRPr="007D6B50">
        <w:rPr>
          <w:strike/>
          <w:highlight w:val="yellow"/>
        </w:rPr>
        <w:t>23.</w:t>
      </w:r>
      <w:r w:rsidRPr="007E2337">
        <w:t xml:space="preserve"> </w:t>
      </w:r>
      <w:r w:rsidRPr="007D6B50">
        <w:rPr>
          <w:color w:val="FF0000"/>
          <w:highlight w:val="yellow"/>
        </w:rPr>
        <w:t>22.</w:t>
      </w:r>
      <w:r>
        <w:t xml:space="preserve"> Č</w:t>
      </w:r>
      <w:r w:rsidRPr="007E2337">
        <w:t>ást druhá</w:t>
      </w:r>
      <w:r>
        <w:t xml:space="preserve"> z</w:t>
      </w:r>
      <w:r w:rsidRPr="0042513B">
        <w:t>ákon</w:t>
      </w:r>
      <w:r>
        <w:t>a</w:t>
      </w:r>
      <w:r w:rsidRPr="0042513B">
        <w:t xml:space="preserve"> </w:t>
      </w:r>
      <w:r w:rsidRPr="007E2337">
        <w:t>č. 287/2022 Sb., kterým se mění zákon č. 458/2000 Sb., o</w:t>
      </w:r>
      <w:r>
        <w:t> </w:t>
      </w:r>
      <w:r w:rsidRPr="007E2337">
        <w:t>podmínkách podnikání a o výkonu státní správy v energetických odvětvích a</w:t>
      </w:r>
      <w:r>
        <w:t> </w:t>
      </w:r>
      <w:r w:rsidRPr="007E2337">
        <w:t>o</w:t>
      </w:r>
      <w:r>
        <w:t> </w:t>
      </w:r>
      <w:r w:rsidRPr="007E2337">
        <w:t>změně některých zákonů (energetický zákon), ve znění pozdějších předpisů, a</w:t>
      </w:r>
      <w:r>
        <w:t> </w:t>
      </w:r>
      <w:r w:rsidRPr="007E2337">
        <w:t>zákon č. 265/1991 Sb., o působnosti orgánů České republiky v oblasti cen, ve</w:t>
      </w:r>
      <w:r>
        <w:t> </w:t>
      </w:r>
      <w:r w:rsidRPr="007E2337">
        <w:t>znění pozdějších předpisů.</w:t>
      </w:r>
    </w:p>
    <w:p w14:paraId="111E8172" w14:textId="77777777" w:rsidR="00881254" w:rsidRDefault="00881254" w:rsidP="00881254">
      <w:pPr>
        <w:spacing w:before="120" w:after="240"/>
        <w:ind w:left="851"/>
        <w:rPr>
          <w:color w:val="FF0000"/>
        </w:rPr>
      </w:pPr>
      <w:r w:rsidRPr="00944BC1">
        <w:rPr>
          <w:color w:val="FF0000"/>
          <w:highlight w:val="yellow"/>
        </w:rPr>
        <w:t>2</w:t>
      </w:r>
      <w:r>
        <w:rPr>
          <w:color w:val="FF0000"/>
          <w:highlight w:val="yellow"/>
        </w:rPr>
        <w:t>3</w:t>
      </w:r>
      <w:r w:rsidRPr="00944BC1">
        <w:rPr>
          <w:color w:val="FF0000"/>
          <w:highlight w:val="yellow"/>
        </w:rPr>
        <w:t>. Část druhá zákona č. 464/2023 Sb., kterým se mění a ruší</w:t>
      </w:r>
      <w:r>
        <w:rPr>
          <w:color w:val="FF0000"/>
          <w:highlight w:val="yellow"/>
        </w:rPr>
        <w:t xml:space="preserve"> některé zákony </w:t>
      </w:r>
      <w:r w:rsidRPr="00944BC1">
        <w:rPr>
          <w:color w:val="FF0000"/>
          <w:highlight w:val="yellow"/>
        </w:rPr>
        <w:t>v souvislosti se zrušením Úřadu pro přístup k dopravní infrastruktuře.</w:t>
      </w:r>
    </w:p>
    <w:p w14:paraId="5A58BA92" w14:textId="77777777" w:rsidR="00881254" w:rsidRPr="0084114F" w:rsidRDefault="00881254" w:rsidP="00881254">
      <w:pPr>
        <w:spacing w:before="120" w:after="240"/>
        <w:ind w:left="851"/>
        <w:rPr>
          <w:color w:val="FF0000"/>
        </w:rPr>
      </w:pPr>
      <w:r w:rsidRPr="0084114F">
        <w:rPr>
          <w:color w:val="FF0000"/>
          <w:highlight w:val="yellow"/>
        </w:rPr>
        <w:t>24. Vyhláška č. 450/2009 Sb., kterou se provádí zákon č. 526/1990 Sb., o cenách.</w:t>
      </w:r>
    </w:p>
    <w:p w14:paraId="74BE6F44" w14:textId="77DE0F53" w:rsidR="00C961F4" w:rsidRDefault="00C961F4" w:rsidP="00B51DCA">
      <w:pPr>
        <w:pStyle w:val="Textpsmene"/>
        <w:numPr>
          <w:ilvl w:val="0"/>
          <w:numId w:val="0"/>
        </w:numPr>
        <w:jc w:val="left"/>
      </w:pPr>
    </w:p>
    <w:p w14:paraId="1CFEDE0A" w14:textId="77777777" w:rsidR="00B27133" w:rsidRDefault="00B27133" w:rsidP="00B51DCA">
      <w:pPr>
        <w:pStyle w:val="Textpsmene"/>
        <w:numPr>
          <w:ilvl w:val="0"/>
          <w:numId w:val="0"/>
        </w:numPr>
        <w:jc w:val="left"/>
      </w:pPr>
    </w:p>
    <w:p w14:paraId="132A0A13" w14:textId="45287024" w:rsidR="003817CA" w:rsidRPr="009F73A2" w:rsidRDefault="003817CA" w:rsidP="00FB77ED">
      <w:pPr>
        <w:pStyle w:val="Textpsmene"/>
        <w:numPr>
          <w:ilvl w:val="0"/>
          <w:numId w:val="0"/>
        </w:numPr>
        <w:spacing w:before="120" w:after="240"/>
        <w:ind w:left="284"/>
        <w:jc w:val="center"/>
      </w:pPr>
      <w:r w:rsidRPr="009F73A2">
        <w:t xml:space="preserve">ČÁST </w:t>
      </w:r>
      <w:r w:rsidR="00DF253B">
        <w:t>DEVÁTÁ</w:t>
      </w:r>
    </w:p>
    <w:p w14:paraId="4ED13D5D" w14:textId="1368B0CE" w:rsidR="003817CA" w:rsidRDefault="00437239" w:rsidP="00B27133">
      <w:pPr>
        <w:pStyle w:val="Paragraf"/>
        <w:ind w:left="284"/>
        <w:rPr>
          <w:b/>
        </w:rPr>
      </w:pPr>
      <w:r w:rsidRPr="00C961F4">
        <w:rPr>
          <w:b/>
        </w:rPr>
        <w:t>ÚČINNOST</w:t>
      </w:r>
    </w:p>
    <w:p w14:paraId="168EC521" w14:textId="3BD768D7" w:rsidR="00B27133" w:rsidRPr="00B27133" w:rsidRDefault="00B27133" w:rsidP="00B27133">
      <w:pPr>
        <w:pStyle w:val="Textodstavce"/>
        <w:numPr>
          <w:ilvl w:val="0"/>
          <w:numId w:val="0"/>
        </w:numPr>
        <w:spacing w:before="0" w:after="0"/>
        <w:ind w:left="567"/>
      </w:pPr>
    </w:p>
    <w:p w14:paraId="7D306BD9" w14:textId="675B4FB2" w:rsidR="003817CA" w:rsidRPr="003817CA" w:rsidRDefault="003817CA" w:rsidP="00FB77ED">
      <w:pPr>
        <w:pStyle w:val="Textodstavce"/>
        <w:numPr>
          <w:ilvl w:val="0"/>
          <w:numId w:val="0"/>
        </w:numPr>
        <w:spacing w:after="240"/>
        <w:ind w:left="284"/>
        <w:jc w:val="center"/>
      </w:pPr>
      <w:r>
        <w:t xml:space="preserve">Čl. </w:t>
      </w:r>
      <w:r w:rsidR="00DF253B">
        <w:t>X</w:t>
      </w:r>
    </w:p>
    <w:p w14:paraId="11A1F79F" w14:textId="398C3577" w:rsidR="00637226" w:rsidRPr="009F73A2" w:rsidRDefault="00704050" w:rsidP="001C0B30">
      <w:pPr>
        <w:pStyle w:val="Textparagrafu"/>
        <w:spacing w:before="120" w:after="240"/>
        <w:ind w:left="851" w:firstLine="0"/>
      </w:pPr>
      <w:r w:rsidRPr="009F73A2">
        <w:t>Tento zákon nabývá účinnosti</w:t>
      </w:r>
      <w:r w:rsidR="00987844" w:rsidRPr="009F73A2">
        <w:t xml:space="preserve"> dnem</w:t>
      </w:r>
      <w:r w:rsidRPr="009F73A2">
        <w:t xml:space="preserve"> 1. ledna 202</w:t>
      </w:r>
      <w:r w:rsidR="003C60E6" w:rsidRPr="009F73A2">
        <w:t>5</w:t>
      </w:r>
      <w:r w:rsidRPr="009F73A2">
        <w:t>.</w:t>
      </w:r>
    </w:p>
    <w:sectPr w:rsidR="00637226" w:rsidRPr="009F73A2" w:rsidSect="00114F87">
      <w:headerReference w:type="even" r:id="rId113"/>
      <w:footerReference w:type="default" r:id="rId114"/>
      <w:footerReference w:type="first" r:id="rId115"/>
      <w:footnotePr>
        <w:numStart w:val="10"/>
      </w:footnotePr>
      <w:endnotePr>
        <w:numFmt w:val="decimal"/>
        <w:numStart w:val="10"/>
      </w:endnotePr>
      <w:type w:val="continuous"/>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4006" w14:textId="77777777" w:rsidR="00DF6B1B" w:rsidRDefault="00DF6B1B">
      <w:r>
        <w:separator/>
      </w:r>
    </w:p>
  </w:endnote>
  <w:endnote w:type="continuationSeparator" w:id="0">
    <w:p w14:paraId="23C55763" w14:textId="77777777" w:rsidR="00DF6B1B" w:rsidRDefault="00DF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031147"/>
      <w:docPartObj>
        <w:docPartGallery w:val="Page Numbers (Bottom of Page)"/>
        <w:docPartUnique/>
      </w:docPartObj>
    </w:sdtPr>
    <w:sdtEndPr>
      <w:rPr>
        <w:sz w:val="20"/>
      </w:rPr>
    </w:sdtEndPr>
    <w:sdtContent>
      <w:p w14:paraId="337D6CB3" w14:textId="61341211" w:rsidR="00DF6B1B" w:rsidRPr="00075131" w:rsidRDefault="00DF6B1B" w:rsidP="00DF30EA">
        <w:pPr>
          <w:pStyle w:val="Zpat"/>
          <w:jc w:val="center"/>
          <w:rPr>
            <w:sz w:val="20"/>
          </w:rPr>
        </w:pPr>
        <w:r w:rsidRPr="00075131">
          <w:rPr>
            <w:sz w:val="20"/>
          </w:rPr>
          <w:fldChar w:fldCharType="begin"/>
        </w:r>
        <w:r w:rsidRPr="00075131">
          <w:rPr>
            <w:sz w:val="20"/>
          </w:rPr>
          <w:instrText>PAGE   \* MERGEFORMAT</w:instrText>
        </w:r>
        <w:r w:rsidRPr="00075131">
          <w:rPr>
            <w:sz w:val="20"/>
          </w:rPr>
          <w:fldChar w:fldCharType="separate"/>
        </w:r>
        <w:r w:rsidR="00FC7C3D">
          <w:rPr>
            <w:noProof/>
            <w:sz w:val="20"/>
          </w:rPr>
          <w:t>21</w:t>
        </w:r>
        <w:r w:rsidRPr="00075131">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90412"/>
      <w:docPartObj>
        <w:docPartGallery w:val="Page Numbers (Bottom of Page)"/>
        <w:docPartUnique/>
      </w:docPartObj>
    </w:sdtPr>
    <w:sdtEndPr>
      <w:rPr>
        <w:noProof/>
        <w:sz w:val="20"/>
      </w:rPr>
    </w:sdtEndPr>
    <w:sdtContent>
      <w:p w14:paraId="12E28CD8" w14:textId="776753F9" w:rsidR="00DF6B1B" w:rsidRPr="00766F42" w:rsidRDefault="00DF6B1B">
        <w:pPr>
          <w:pStyle w:val="Zpat"/>
          <w:jc w:val="center"/>
          <w:rPr>
            <w:noProof/>
            <w:sz w:val="20"/>
          </w:rPr>
        </w:pPr>
        <w:r w:rsidRPr="00766F42">
          <w:rPr>
            <w:noProof/>
            <w:sz w:val="20"/>
          </w:rPr>
          <w:fldChar w:fldCharType="begin"/>
        </w:r>
        <w:r w:rsidRPr="00766F42">
          <w:rPr>
            <w:noProof/>
            <w:sz w:val="20"/>
          </w:rPr>
          <w:instrText>PAGE   \* MERGEFORMAT</w:instrText>
        </w:r>
        <w:r w:rsidRPr="00766F42">
          <w:rPr>
            <w:noProof/>
            <w:sz w:val="20"/>
          </w:rPr>
          <w:fldChar w:fldCharType="separate"/>
        </w:r>
        <w:r w:rsidR="00FC7C3D">
          <w:rPr>
            <w:noProof/>
            <w:sz w:val="20"/>
          </w:rPr>
          <w:t>1</w:t>
        </w:r>
        <w:r w:rsidRPr="00766F42">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A84F4" w14:textId="77777777" w:rsidR="00DF6B1B" w:rsidRDefault="00DF6B1B">
      <w:r>
        <w:separator/>
      </w:r>
    </w:p>
  </w:footnote>
  <w:footnote w:type="continuationSeparator" w:id="0">
    <w:p w14:paraId="6D17824A" w14:textId="77777777" w:rsidR="00DF6B1B" w:rsidRDefault="00DF6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098D" w14:textId="77777777" w:rsidR="00DF6B1B" w:rsidRDefault="00DF6B1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160C6F" w14:textId="77777777" w:rsidR="00DF6B1B" w:rsidRDefault="00DF6B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CCF034"/>
    <w:styleLink w:val="1111111"/>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A91166"/>
    <w:multiLevelType w:val="hybridMultilevel"/>
    <w:tmpl w:val="C546A7F8"/>
    <w:lvl w:ilvl="0" w:tplc="EBF808C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2"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3" w15:restartNumberingAfterBreak="0">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52081E"/>
    <w:multiLevelType w:val="hybridMultilevel"/>
    <w:tmpl w:val="9DD2EA64"/>
    <w:lvl w:ilvl="0" w:tplc="6900938A">
      <w:start w:val="1"/>
      <w:numFmt w:val="upperRoman"/>
      <w:pStyle w:val="stDZ"/>
      <w:suff w:val="space"/>
      <w:lvlText w:val="%1."/>
      <w:lvlJc w:val="left"/>
      <w:pPr>
        <w:ind w:left="0" w:firstLine="0"/>
      </w:pPr>
      <w:rPr>
        <w:rFonts w:hint="default"/>
        <w:b/>
        <w:i w:val="0"/>
      </w:rPr>
    </w:lvl>
    <w:lvl w:ilvl="1" w:tplc="88A0070E" w:tentative="1">
      <w:start w:val="1"/>
      <w:numFmt w:val="lowerLetter"/>
      <w:lvlText w:val="%2."/>
      <w:lvlJc w:val="left"/>
      <w:pPr>
        <w:ind w:left="1800" w:hanging="360"/>
      </w:pPr>
    </w:lvl>
    <w:lvl w:ilvl="2" w:tplc="F40C316E" w:tentative="1">
      <w:start w:val="1"/>
      <w:numFmt w:val="lowerRoman"/>
      <w:lvlText w:val="%3."/>
      <w:lvlJc w:val="right"/>
      <w:pPr>
        <w:ind w:left="2520" w:hanging="180"/>
      </w:pPr>
    </w:lvl>
    <w:lvl w:ilvl="3" w:tplc="BDBEDA6A" w:tentative="1">
      <w:start w:val="1"/>
      <w:numFmt w:val="decimal"/>
      <w:lvlText w:val="%4."/>
      <w:lvlJc w:val="left"/>
      <w:pPr>
        <w:ind w:left="3240" w:hanging="360"/>
      </w:pPr>
    </w:lvl>
    <w:lvl w:ilvl="4" w:tplc="98F8E8D4" w:tentative="1">
      <w:start w:val="1"/>
      <w:numFmt w:val="lowerLetter"/>
      <w:lvlText w:val="%5."/>
      <w:lvlJc w:val="left"/>
      <w:pPr>
        <w:ind w:left="3960" w:hanging="360"/>
      </w:pPr>
    </w:lvl>
    <w:lvl w:ilvl="5" w:tplc="CE705996" w:tentative="1">
      <w:start w:val="1"/>
      <w:numFmt w:val="lowerRoman"/>
      <w:lvlText w:val="%6."/>
      <w:lvlJc w:val="right"/>
      <w:pPr>
        <w:ind w:left="4680" w:hanging="180"/>
      </w:pPr>
    </w:lvl>
    <w:lvl w:ilvl="6" w:tplc="44F6FE9E" w:tentative="1">
      <w:start w:val="1"/>
      <w:numFmt w:val="decimal"/>
      <w:lvlText w:val="%7."/>
      <w:lvlJc w:val="left"/>
      <w:pPr>
        <w:ind w:left="5400" w:hanging="360"/>
      </w:pPr>
    </w:lvl>
    <w:lvl w:ilvl="7" w:tplc="98AC85FA" w:tentative="1">
      <w:start w:val="1"/>
      <w:numFmt w:val="lowerLetter"/>
      <w:lvlText w:val="%8."/>
      <w:lvlJc w:val="left"/>
      <w:pPr>
        <w:ind w:left="6120" w:hanging="360"/>
      </w:pPr>
    </w:lvl>
    <w:lvl w:ilvl="8" w:tplc="5D5272E6" w:tentative="1">
      <w:start w:val="1"/>
      <w:numFmt w:val="lowerRoman"/>
      <w:lvlText w:val="%9."/>
      <w:lvlJc w:val="right"/>
      <w:pPr>
        <w:ind w:left="6840" w:hanging="180"/>
      </w:pPr>
    </w:lvl>
  </w:abstractNum>
  <w:abstractNum w:abstractNumId="15" w15:restartNumberingAfterBreak="0">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E85E83"/>
    <w:multiLevelType w:val="multilevel"/>
    <w:tmpl w:val="04601CE6"/>
    <w:lvl w:ilvl="0">
      <w:start w:val="6"/>
      <w:numFmt w:val="none"/>
      <w:pStyle w:val="Paragraf"/>
      <w:isLgl/>
      <w:suff w:val="nothing"/>
      <w:lvlText w:val=""/>
      <w:lvlJc w:val="left"/>
      <w:pPr>
        <w:ind w:left="0" w:firstLine="0"/>
      </w:pPr>
      <w:rPr>
        <w:rFonts w:hint="default"/>
      </w:rPr>
    </w:lvl>
    <w:lvl w:ilvl="1">
      <w:start w:val="2"/>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925"/>
        </w:tabs>
        <w:ind w:left="143"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2"/>
        </w:tabs>
        <w:ind w:left="852" w:hanging="426"/>
      </w:pPr>
      <w:rPr>
        <w:rFonts w:hint="default"/>
        <w:b/>
        <w:strike w:val="0"/>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7" w15:restartNumberingAfterBreak="0">
    <w:nsid w:val="2A293498"/>
    <w:multiLevelType w:val="hybridMultilevel"/>
    <w:tmpl w:val="DEB68134"/>
    <w:lvl w:ilvl="0" w:tplc="766CAED6">
      <w:start w:val="1"/>
      <w:numFmt w:val="decimal"/>
      <w:lvlText w:val="(%1)"/>
      <w:lvlJc w:val="left"/>
      <w:pPr>
        <w:ind w:left="1766" w:hanging="360"/>
      </w:pPr>
      <w:rPr>
        <w:rFonts w:eastAsia="Times New Roman" w:hint="default"/>
      </w:rPr>
    </w:lvl>
    <w:lvl w:ilvl="1" w:tplc="04050019" w:tentative="1">
      <w:start w:val="1"/>
      <w:numFmt w:val="lowerLetter"/>
      <w:lvlText w:val="%2."/>
      <w:lvlJc w:val="left"/>
      <w:pPr>
        <w:ind w:left="2486" w:hanging="360"/>
      </w:pPr>
    </w:lvl>
    <w:lvl w:ilvl="2" w:tplc="0405001B" w:tentative="1">
      <w:start w:val="1"/>
      <w:numFmt w:val="lowerRoman"/>
      <w:lvlText w:val="%3."/>
      <w:lvlJc w:val="right"/>
      <w:pPr>
        <w:ind w:left="3206" w:hanging="180"/>
      </w:pPr>
    </w:lvl>
    <w:lvl w:ilvl="3" w:tplc="0405000F" w:tentative="1">
      <w:start w:val="1"/>
      <w:numFmt w:val="decimal"/>
      <w:lvlText w:val="%4."/>
      <w:lvlJc w:val="left"/>
      <w:pPr>
        <w:ind w:left="3926" w:hanging="360"/>
      </w:pPr>
    </w:lvl>
    <w:lvl w:ilvl="4" w:tplc="04050019" w:tentative="1">
      <w:start w:val="1"/>
      <w:numFmt w:val="lowerLetter"/>
      <w:lvlText w:val="%5."/>
      <w:lvlJc w:val="left"/>
      <w:pPr>
        <w:ind w:left="4646" w:hanging="360"/>
      </w:pPr>
    </w:lvl>
    <w:lvl w:ilvl="5" w:tplc="0405001B" w:tentative="1">
      <w:start w:val="1"/>
      <w:numFmt w:val="lowerRoman"/>
      <w:lvlText w:val="%6."/>
      <w:lvlJc w:val="right"/>
      <w:pPr>
        <w:ind w:left="5366" w:hanging="180"/>
      </w:pPr>
    </w:lvl>
    <w:lvl w:ilvl="6" w:tplc="0405000F" w:tentative="1">
      <w:start w:val="1"/>
      <w:numFmt w:val="decimal"/>
      <w:lvlText w:val="%7."/>
      <w:lvlJc w:val="left"/>
      <w:pPr>
        <w:ind w:left="6086" w:hanging="360"/>
      </w:pPr>
    </w:lvl>
    <w:lvl w:ilvl="7" w:tplc="04050019" w:tentative="1">
      <w:start w:val="1"/>
      <w:numFmt w:val="lowerLetter"/>
      <w:lvlText w:val="%8."/>
      <w:lvlJc w:val="left"/>
      <w:pPr>
        <w:ind w:left="6806" w:hanging="360"/>
      </w:pPr>
    </w:lvl>
    <w:lvl w:ilvl="8" w:tplc="0405001B" w:tentative="1">
      <w:start w:val="1"/>
      <w:numFmt w:val="lowerRoman"/>
      <w:lvlText w:val="%9."/>
      <w:lvlJc w:val="right"/>
      <w:pPr>
        <w:ind w:left="7526" w:hanging="180"/>
      </w:pPr>
    </w:lvl>
  </w:abstractNum>
  <w:abstractNum w:abstractNumId="18" w15:restartNumberingAfterBreak="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0" w15:restartNumberingAfterBreak="0">
    <w:nsid w:val="3D3D18B3"/>
    <w:multiLevelType w:val="hybridMultilevel"/>
    <w:tmpl w:val="B44086BC"/>
    <w:lvl w:ilvl="0" w:tplc="6DA606CA">
      <w:start w:val="1"/>
      <w:numFmt w:val="lowerLetter"/>
      <w:lvlText w:val="%1)"/>
      <w:lvlJc w:val="left"/>
      <w:pPr>
        <w:ind w:left="1709" w:hanging="360"/>
      </w:pPr>
      <w:rPr>
        <w:rFonts w:eastAsiaTheme="minorHAnsi" w:hint="default"/>
      </w:rPr>
    </w:lvl>
    <w:lvl w:ilvl="1" w:tplc="04050019" w:tentative="1">
      <w:start w:val="1"/>
      <w:numFmt w:val="lowerLetter"/>
      <w:lvlText w:val="%2."/>
      <w:lvlJc w:val="left"/>
      <w:pPr>
        <w:ind w:left="2429" w:hanging="360"/>
      </w:pPr>
    </w:lvl>
    <w:lvl w:ilvl="2" w:tplc="0405001B" w:tentative="1">
      <w:start w:val="1"/>
      <w:numFmt w:val="lowerRoman"/>
      <w:lvlText w:val="%3."/>
      <w:lvlJc w:val="right"/>
      <w:pPr>
        <w:ind w:left="3149" w:hanging="180"/>
      </w:pPr>
    </w:lvl>
    <w:lvl w:ilvl="3" w:tplc="0405000F" w:tentative="1">
      <w:start w:val="1"/>
      <w:numFmt w:val="decimal"/>
      <w:lvlText w:val="%4."/>
      <w:lvlJc w:val="left"/>
      <w:pPr>
        <w:ind w:left="3869" w:hanging="360"/>
      </w:pPr>
    </w:lvl>
    <w:lvl w:ilvl="4" w:tplc="04050019" w:tentative="1">
      <w:start w:val="1"/>
      <w:numFmt w:val="lowerLetter"/>
      <w:lvlText w:val="%5."/>
      <w:lvlJc w:val="left"/>
      <w:pPr>
        <w:ind w:left="4589" w:hanging="360"/>
      </w:pPr>
    </w:lvl>
    <w:lvl w:ilvl="5" w:tplc="0405001B" w:tentative="1">
      <w:start w:val="1"/>
      <w:numFmt w:val="lowerRoman"/>
      <w:lvlText w:val="%6."/>
      <w:lvlJc w:val="right"/>
      <w:pPr>
        <w:ind w:left="5309" w:hanging="180"/>
      </w:pPr>
    </w:lvl>
    <w:lvl w:ilvl="6" w:tplc="0405000F" w:tentative="1">
      <w:start w:val="1"/>
      <w:numFmt w:val="decimal"/>
      <w:lvlText w:val="%7."/>
      <w:lvlJc w:val="left"/>
      <w:pPr>
        <w:ind w:left="6029" w:hanging="360"/>
      </w:pPr>
    </w:lvl>
    <w:lvl w:ilvl="7" w:tplc="04050019" w:tentative="1">
      <w:start w:val="1"/>
      <w:numFmt w:val="lowerLetter"/>
      <w:lvlText w:val="%8."/>
      <w:lvlJc w:val="left"/>
      <w:pPr>
        <w:ind w:left="6749" w:hanging="360"/>
      </w:pPr>
    </w:lvl>
    <w:lvl w:ilvl="8" w:tplc="0405001B" w:tentative="1">
      <w:start w:val="1"/>
      <w:numFmt w:val="lowerRoman"/>
      <w:lvlText w:val="%9."/>
      <w:lvlJc w:val="right"/>
      <w:pPr>
        <w:ind w:left="7469" w:hanging="180"/>
      </w:pPr>
    </w:lvl>
  </w:abstractNum>
  <w:abstractNum w:abstractNumId="21" w15:restartNumberingAfterBreak="0">
    <w:nsid w:val="3EEC141E"/>
    <w:multiLevelType w:val="hybridMultilevel"/>
    <w:tmpl w:val="AD98105A"/>
    <w:lvl w:ilvl="0" w:tplc="2C4CE6E6">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2" w15:restartNumberingAfterBreak="0">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46104"/>
    <w:multiLevelType w:val="hybridMultilevel"/>
    <w:tmpl w:val="13784192"/>
    <w:lvl w:ilvl="0" w:tplc="04050001">
      <w:start w:val="1"/>
      <w:numFmt w:val="lowerRoman"/>
      <w:pStyle w:val="Dslovnpsmenatun"/>
      <w:lvlText w:val="(%1)"/>
      <w:lvlJc w:val="left"/>
      <w:pPr>
        <w:tabs>
          <w:tab w:val="num" w:pos="1743"/>
        </w:tabs>
        <w:ind w:left="1743" w:hanging="975"/>
      </w:pPr>
      <w:rPr>
        <w:rFonts w:cs="Times New Roman" w:hint="default"/>
      </w:rPr>
    </w:lvl>
    <w:lvl w:ilvl="1" w:tplc="04050003">
      <w:start w:val="3"/>
      <w:numFmt w:val="decimal"/>
      <w:lvlText w:val="%2."/>
      <w:lvlJc w:val="left"/>
      <w:pPr>
        <w:tabs>
          <w:tab w:val="num" w:pos="1848"/>
        </w:tabs>
        <w:ind w:left="1848" w:hanging="360"/>
      </w:pPr>
      <w:rPr>
        <w:rFonts w:cs="Times New Roman" w:hint="default"/>
      </w:rPr>
    </w:lvl>
    <w:lvl w:ilvl="2" w:tplc="04050005" w:tentative="1">
      <w:start w:val="1"/>
      <w:numFmt w:val="lowerRoman"/>
      <w:lvlText w:val="%3."/>
      <w:lvlJc w:val="right"/>
      <w:pPr>
        <w:tabs>
          <w:tab w:val="num" w:pos="2568"/>
        </w:tabs>
        <w:ind w:left="2568" w:hanging="180"/>
      </w:pPr>
      <w:rPr>
        <w:rFonts w:cs="Times New Roman"/>
      </w:rPr>
    </w:lvl>
    <w:lvl w:ilvl="3" w:tplc="04050001" w:tentative="1">
      <w:start w:val="1"/>
      <w:numFmt w:val="decimal"/>
      <w:lvlText w:val="%4."/>
      <w:lvlJc w:val="left"/>
      <w:pPr>
        <w:tabs>
          <w:tab w:val="num" w:pos="3288"/>
        </w:tabs>
        <w:ind w:left="3288" w:hanging="360"/>
      </w:pPr>
      <w:rPr>
        <w:rFonts w:cs="Times New Roman"/>
      </w:rPr>
    </w:lvl>
    <w:lvl w:ilvl="4" w:tplc="04050003" w:tentative="1">
      <w:start w:val="1"/>
      <w:numFmt w:val="lowerLetter"/>
      <w:lvlText w:val="%5."/>
      <w:lvlJc w:val="left"/>
      <w:pPr>
        <w:tabs>
          <w:tab w:val="num" w:pos="4008"/>
        </w:tabs>
        <w:ind w:left="4008" w:hanging="360"/>
      </w:pPr>
      <w:rPr>
        <w:rFonts w:cs="Times New Roman"/>
      </w:rPr>
    </w:lvl>
    <w:lvl w:ilvl="5" w:tplc="04050005" w:tentative="1">
      <w:start w:val="1"/>
      <w:numFmt w:val="lowerRoman"/>
      <w:lvlText w:val="%6."/>
      <w:lvlJc w:val="right"/>
      <w:pPr>
        <w:tabs>
          <w:tab w:val="num" w:pos="4728"/>
        </w:tabs>
        <w:ind w:left="4728" w:hanging="180"/>
      </w:pPr>
      <w:rPr>
        <w:rFonts w:cs="Times New Roman"/>
      </w:rPr>
    </w:lvl>
    <w:lvl w:ilvl="6" w:tplc="04050001" w:tentative="1">
      <w:start w:val="1"/>
      <w:numFmt w:val="decimal"/>
      <w:lvlText w:val="%7."/>
      <w:lvlJc w:val="left"/>
      <w:pPr>
        <w:tabs>
          <w:tab w:val="num" w:pos="5448"/>
        </w:tabs>
        <w:ind w:left="5448" w:hanging="360"/>
      </w:pPr>
      <w:rPr>
        <w:rFonts w:cs="Times New Roman"/>
      </w:rPr>
    </w:lvl>
    <w:lvl w:ilvl="7" w:tplc="04050003" w:tentative="1">
      <w:start w:val="1"/>
      <w:numFmt w:val="lowerLetter"/>
      <w:lvlText w:val="%8."/>
      <w:lvlJc w:val="left"/>
      <w:pPr>
        <w:tabs>
          <w:tab w:val="num" w:pos="6168"/>
        </w:tabs>
        <w:ind w:left="6168" w:hanging="360"/>
      </w:pPr>
      <w:rPr>
        <w:rFonts w:cs="Times New Roman"/>
      </w:rPr>
    </w:lvl>
    <w:lvl w:ilvl="8" w:tplc="04050005" w:tentative="1">
      <w:start w:val="1"/>
      <w:numFmt w:val="lowerRoman"/>
      <w:lvlText w:val="%9."/>
      <w:lvlJc w:val="right"/>
      <w:pPr>
        <w:tabs>
          <w:tab w:val="num" w:pos="6888"/>
        </w:tabs>
        <w:ind w:left="6888" w:hanging="180"/>
      </w:pPr>
      <w:rPr>
        <w:rFonts w:cs="Times New Roman"/>
      </w:rPr>
    </w:lvl>
  </w:abstractNum>
  <w:abstractNum w:abstractNumId="25" w15:restartNumberingAfterBreak="0">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F42E70"/>
    <w:multiLevelType w:val="hybridMultilevel"/>
    <w:tmpl w:val="11A0A66E"/>
    <w:lvl w:ilvl="0" w:tplc="6D283B08">
      <w:start w:val="1"/>
      <w:numFmt w:val="lowerLetter"/>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8" w15:restartNumberingAfterBreak="0">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604A35"/>
    <w:multiLevelType w:val="hybridMultilevel"/>
    <w:tmpl w:val="2D2C538A"/>
    <w:lvl w:ilvl="0" w:tplc="04050017">
      <w:start w:val="1"/>
      <w:numFmt w:val="decimal"/>
      <w:pStyle w:val="StylDvodovzprva16bTun"/>
      <w:lvlText w:val="K bodu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AB6F2F"/>
    <w:multiLevelType w:val="hybridMultilevel"/>
    <w:tmpl w:val="C73261BA"/>
    <w:lvl w:ilvl="0" w:tplc="7B74B880">
      <w:start w:val="1"/>
      <w:numFmt w:val="decimal"/>
      <w:pStyle w:val="Dvodovzprvakbodu0"/>
      <w:suff w:val="space"/>
      <w:lvlText w:val="K bodu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2"/>
  </w:num>
  <w:num w:numId="3">
    <w:abstractNumId w:val="11"/>
  </w:num>
  <w:num w:numId="4">
    <w:abstractNumId w:val="28"/>
  </w:num>
  <w:num w:numId="5">
    <w:abstractNumId w:val="13"/>
  </w:num>
  <w:num w:numId="6">
    <w:abstractNumId w:val="31"/>
  </w:num>
  <w:num w:numId="7">
    <w:abstractNumId w:val="23"/>
  </w:num>
  <w:num w:numId="8">
    <w:abstractNumId w:val="26"/>
  </w:num>
  <w:num w:numId="9">
    <w:abstractNumId w:val="25"/>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15"/>
  </w:num>
  <w:num w:numId="22">
    <w:abstractNumId w:val="18"/>
  </w:num>
  <w:num w:numId="23">
    <w:abstractNumId w:val="16"/>
  </w:num>
  <w:num w:numId="24">
    <w:abstractNumId w:val="29"/>
  </w:num>
  <w:num w:numId="25">
    <w:abstractNumId w:val="24"/>
  </w:num>
  <w:num w:numId="26">
    <w:abstractNumId w:val="14"/>
  </w:num>
  <w:num w:numId="27">
    <w:abstractNumId w:val="30"/>
    <w:lvlOverride w:ilvl="0">
      <w:startOverride w:val="1"/>
    </w:lvlOverride>
  </w:num>
  <w:num w:numId="28">
    <w:abstractNumId w:val="16"/>
  </w:num>
  <w:num w:numId="29">
    <w:abstractNumId w:val="16"/>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1"/>
    </w:lvlOverride>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9"/>
    </w:lvlOverride>
    <w:lvlOverride w:ilvl="1">
      <w:startOverride w:val="3"/>
    </w:lvlOverride>
    <w:lvlOverride w:ilvl="2">
      <w:startOverride w:val="1"/>
    </w:lvlOverride>
    <w:lvlOverride w:ilvl="3">
      <w:startOverride w:val="1"/>
    </w:lvlOverride>
    <w:lvlOverride w:ilvl="4">
      <w:startOverride w:val="16"/>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0"/>
  </w:num>
  <w:num w:numId="36">
    <w:abstractNumId w:val="16"/>
    <w:lvlOverride w:ilvl="0">
      <w:startOverride w:val="10"/>
    </w:lvlOverride>
    <w:lvlOverride w:ilvl="1">
      <w:startOverride w:val="4"/>
    </w:lvlOverride>
    <w:lvlOverride w:ilvl="2">
      <w:startOverride w:val="1"/>
    </w:lvlOverride>
    <w:lvlOverride w:ilvl="3">
      <w:startOverride w:val="1"/>
    </w:lvlOverride>
    <w:lvlOverride w:ilvl="4">
      <w:startOverride w:val="20"/>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0"/>
    </w:lvlOverride>
    <w:lvlOverride w:ilvl="1">
      <w:startOverride w:val="3"/>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0"/>
    </w:lvlOverride>
    <w:lvlOverride w:ilvl="1">
      <w:startOverride w:val="3"/>
    </w:lvlOverride>
    <w:lvlOverride w:ilvl="2">
      <w:startOverride w:val="1"/>
    </w:lvlOverride>
    <w:lvlOverride w:ilvl="3">
      <w:startOverride w:val="1"/>
    </w:lvlOverride>
    <w:lvlOverride w:ilvl="4">
      <w:startOverride w:val="38"/>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6"/>
    </w:lvlOverride>
    <w:lvlOverride w:ilvl="1">
      <w:startOverride w:val="2"/>
    </w:lvlOverride>
    <w:lvlOverride w:ilvl="2">
      <w:startOverride w:val="1"/>
    </w:lvlOverride>
  </w:num>
  <w:num w:numId="40">
    <w:abstractNumId w:val="16"/>
    <w:lvlOverride w:ilvl="0">
      <w:startOverride w:val="10"/>
    </w:lvlOverride>
    <w:lvlOverride w:ilvl="1">
      <w:startOverride w:val="4"/>
    </w:lvlOverride>
    <w:lvlOverride w:ilvl="2">
      <w:startOverride w:val="1"/>
    </w:lvlOverride>
    <w:lvlOverride w:ilvl="3">
      <w:startOverride w:val="1"/>
    </w:lvlOverride>
    <w:lvlOverride w:ilvl="4">
      <w:startOverride w:val="14"/>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7"/>
  </w:num>
  <w:num w:numId="44">
    <w:abstractNumId w:val="16"/>
    <w:lvlOverride w:ilvl="0">
      <w:startOverride w:val="19"/>
    </w:lvlOverride>
    <w:lvlOverride w:ilvl="1">
      <w:startOverride w:val="6"/>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8"/>
    </w:lvlOverride>
    <w:lvlOverride w:ilvl="1">
      <w:startOverride w:val="2"/>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6"/>
    </w:lvlOverride>
    <w:lvlOverride w:ilvl="1">
      <w:startOverride w:val="2"/>
    </w:lvlOverride>
    <w:lvlOverride w:ilvl="2">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numStart w:val="10"/>
    <w:footnote w:id="-1"/>
    <w:footnote w:id="0"/>
  </w:footnotePr>
  <w:endnotePr>
    <w:numFmt w:val="decimal"/>
    <w:numStart w:val="1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ze_sablony" w:val="2.1"/>
  </w:docVars>
  <w:rsids>
    <w:rsidRoot w:val="00704050"/>
    <w:rsid w:val="00000517"/>
    <w:rsid w:val="00001FC4"/>
    <w:rsid w:val="000039AC"/>
    <w:rsid w:val="00004A89"/>
    <w:rsid w:val="00006C86"/>
    <w:rsid w:val="00007937"/>
    <w:rsid w:val="00012B8E"/>
    <w:rsid w:val="0001372A"/>
    <w:rsid w:val="000140D0"/>
    <w:rsid w:val="00014E1E"/>
    <w:rsid w:val="000159AC"/>
    <w:rsid w:val="0001638D"/>
    <w:rsid w:val="00016975"/>
    <w:rsid w:val="000175E6"/>
    <w:rsid w:val="00020A06"/>
    <w:rsid w:val="0002163D"/>
    <w:rsid w:val="000255F5"/>
    <w:rsid w:val="00026D3C"/>
    <w:rsid w:val="000272F4"/>
    <w:rsid w:val="000274F7"/>
    <w:rsid w:val="0003036E"/>
    <w:rsid w:val="00031F81"/>
    <w:rsid w:val="00037A70"/>
    <w:rsid w:val="00040446"/>
    <w:rsid w:val="000408C9"/>
    <w:rsid w:val="00040D76"/>
    <w:rsid w:val="00042A69"/>
    <w:rsid w:val="00044A17"/>
    <w:rsid w:val="00044CFF"/>
    <w:rsid w:val="00051985"/>
    <w:rsid w:val="00051BB4"/>
    <w:rsid w:val="00052018"/>
    <w:rsid w:val="000616ED"/>
    <w:rsid w:val="00062714"/>
    <w:rsid w:val="000628A2"/>
    <w:rsid w:val="00065A39"/>
    <w:rsid w:val="00066843"/>
    <w:rsid w:val="00066955"/>
    <w:rsid w:val="00067E98"/>
    <w:rsid w:val="0007088F"/>
    <w:rsid w:val="00073BA9"/>
    <w:rsid w:val="00073D72"/>
    <w:rsid w:val="00074D2B"/>
    <w:rsid w:val="00075131"/>
    <w:rsid w:val="000758BF"/>
    <w:rsid w:val="00075FEA"/>
    <w:rsid w:val="00076308"/>
    <w:rsid w:val="000763F2"/>
    <w:rsid w:val="0007799D"/>
    <w:rsid w:val="00081B80"/>
    <w:rsid w:val="00082142"/>
    <w:rsid w:val="00082842"/>
    <w:rsid w:val="00082858"/>
    <w:rsid w:val="00083D0A"/>
    <w:rsid w:val="00085029"/>
    <w:rsid w:val="00085FCB"/>
    <w:rsid w:val="000870AB"/>
    <w:rsid w:val="00087569"/>
    <w:rsid w:val="00091330"/>
    <w:rsid w:val="000923F9"/>
    <w:rsid w:val="0009301C"/>
    <w:rsid w:val="00094208"/>
    <w:rsid w:val="00094A77"/>
    <w:rsid w:val="00094C62"/>
    <w:rsid w:val="000A03AE"/>
    <w:rsid w:val="000A1AAF"/>
    <w:rsid w:val="000A636C"/>
    <w:rsid w:val="000B2A34"/>
    <w:rsid w:val="000B46F2"/>
    <w:rsid w:val="000B4A95"/>
    <w:rsid w:val="000B5ED2"/>
    <w:rsid w:val="000B72C7"/>
    <w:rsid w:val="000B72FF"/>
    <w:rsid w:val="000C0F9C"/>
    <w:rsid w:val="000C41D7"/>
    <w:rsid w:val="000C420B"/>
    <w:rsid w:val="000C5B8B"/>
    <w:rsid w:val="000C69D1"/>
    <w:rsid w:val="000C7F24"/>
    <w:rsid w:val="000D0128"/>
    <w:rsid w:val="000D0A6A"/>
    <w:rsid w:val="000D332C"/>
    <w:rsid w:val="000D342D"/>
    <w:rsid w:val="000D5270"/>
    <w:rsid w:val="000D62EC"/>
    <w:rsid w:val="000D67D8"/>
    <w:rsid w:val="000E03D2"/>
    <w:rsid w:val="000E107B"/>
    <w:rsid w:val="000E24CF"/>
    <w:rsid w:val="000E3224"/>
    <w:rsid w:val="000E5472"/>
    <w:rsid w:val="000E5C96"/>
    <w:rsid w:val="000F0C20"/>
    <w:rsid w:val="000F29AD"/>
    <w:rsid w:val="000F2B12"/>
    <w:rsid w:val="000F4B3B"/>
    <w:rsid w:val="000F4B84"/>
    <w:rsid w:val="000F4C99"/>
    <w:rsid w:val="000F51E2"/>
    <w:rsid w:val="000F5FF4"/>
    <w:rsid w:val="000F6457"/>
    <w:rsid w:val="00101F6C"/>
    <w:rsid w:val="00104616"/>
    <w:rsid w:val="00106107"/>
    <w:rsid w:val="00112C66"/>
    <w:rsid w:val="001148B3"/>
    <w:rsid w:val="00114C29"/>
    <w:rsid w:val="00114F87"/>
    <w:rsid w:val="00115F35"/>
    <w:rsid w:val="001171D6"/>
    <w:rsid w:val="0012044A"/>
    <w:rsid w:val="0012081A"/>
    <w:rsid w:val="001209D2"/>
    <w:rsid w:val="00122707"/>
    <w:rsid w:val="00123C28"/>
    <w:rsid w:val="0012578B"/>
    <w:rsid w:val="00131754"/>
    <w:rsid w:val="001339BC"/>
    <w:rsid w:val="00140E51"/>
    <w:rsid w:val="00140E58"/>
    <w:rsid w:val="001410CC"/>
    <w:rsid w:val="00142083"/>
    <w:rsid w:val="00142583"/>
    <w:rsid w:val="001428CD"/>
    <w:rsid w:val="00142D41"/>
    <w:rsid w:val="00143482"/>
    <w:rsid w:val="00143C50"/>
    <w:rsid w:val="001446DE"/>
    <w:rsid w:val="00145E72"/>
    <w:rsid w:val="00146AEC"/>
    <w:rsid w:val="00151102"/>
    <w:rsid w:val="00152904"/>
    <w:rsid w:val="001546E8"/>
    <w:rsid w:val="0015541A"/>
    <w:rsid w:val="00156216"/>
    <w:rsid w:val="001566C1"/>
    <w:rsid w:val="00157648"/>
    <w:rsid w:val="0016198E"/>
    <w:rsid w:val="00162A99"/>
    <w:rsid w:val="00163421"/>
    <w:rsid w:val="001655F2"/>
    <w:rsid w:val="00165860"/>
    <w:rsid w:val="00166544"/>
    <w:rsid w:val="001667CA"/>
    <w:rsid w:val="00172E6F"/>
    <w:rsid w:val="00177B68"/>
    <w:rsid w:val="001803FB"/>
    <w:rsid w:val="00182D49"/>
    <w:rsid w:val="00182F11"/>
    <w:rsid w:val="001845FC"/>
    <w:rsid w:val="001851BC"/>
    <w:rsid w:val="001854F7"/>
    <w:rsid w:val="00185DAE"/>
    <w:rsid w:val="0018685F"/>
    <w:rsid w:val="001944CA"/>
    <w:rsid w:val="00195CD0"/>
    <w:rsid w:val="001A0093"/>
    <w:rsid w:val="001A06A1"/>
    <w:rsid w:val="001A10D3"/>
    <w:rsid w:val="001A1F83"/>
    <w:rsid w:val="001A3278"/>
    <w:rsid w:val="001A33CC"/>
    <w:rsid w:val="001A5D84"/>
    <w:rsid w:val="001A715E"/>
    <w:rsid w:val="001A74D0"/>
    <w:rsid w:val="001A7602"/>
    <w:rsid w:val="001A7676"/>
    <w:rsid w:val="001B015D"/>
    <w:rsid w:val="001B0464"/>
    <w:rsid w:val="001B2F93"/>
    <w:rsid w:val="001B471E"/>
    <w:rsid w:val="001B4A59"/>
    <w:rsid w:val="001B4B8C"/>
    <w:rsid w:val="001C0B30"/>
    <w:rsid w:val="001C136B"/>
    <w:rsid w:val="001C2E91"/>
    <w:rsid w:val="001C38F8"/>
    <w:rsid w:val="001C53C2"/>
    <w:rsid w:val="001C5C23"/>
    <w:rsid w:val="001C6AAD"/>
    <w:rsid w:val="001D24AF"/>
    <w:rsid w:val="001D35C4"/>
    <w:rsid w:val="001D7C86"/>
    <w:rsid w:val="001E0454"/>
    <w:rsid w:val="001E157D"/>
    <w:rsid w:val="001E2717"/>
    <w:rsid w:val="001E7EC0"/>
    <w:rsid w:val="001F203D"/>
    <w:rsid w:val="001F4D49"/>
    <w:rsid w:val="001F7AF0"/>
    <w:rsid w:val="002016FB"/>
    <w:rsid w:val="0020519E"/>
    <w:rsid w:val="002066AF"/>
    <w:rsid w:val="0020766D"/>
    <w:rsid w:val="00211896"/>
    <w:rsid w:val="00212CD5"/>
    <w:rsid w:val="0021536B"/>
    <w:rsid w:val="00216D09"/>
    <w:rsid w:val="00217246"/>
    <w:rsid w:val="002207EF"/>
    <w:rsid w:val="00225641"/>
    <w:rsid w:val="00226900"/>
    <w:rsid w:val="0022762B"/>
    <w:rsid w:val="00231465"/>
    <w:rsid w:val="00233597"/>
    <w:rsid w:val="0023565B"/>
    <w:rsid w:val="00243EDC"/>
    <w:rsid w:val="0024425D"/>
    <w:rsid w:val="002502FF"/>
    <w:rsid w:val="002509B0"/>
    <w:rsid w:val="00250B3A"/>
    <w:rsid w:val="00251440"/>
    <w:rsid w:val="00251FED"/>
    <w:rsid w:val="00252659"/>
    <w:rsid w:val="002526E8"/>
    <w:rsid w:val="002546A2"/>
    <w:rsid w:val="00257B0A"/>
    <w:rsid w:val="00260719"/>
    <w:rsid w:val="00261CAE"/>
    <w:rsid w:val="00262109"/>
    <w:rsid w:val="00264E2A"/>
    <w:rsid w:val="002701CA"/>
    <w:rsid w:val="002703ED"/>
    <w:rsid w:val="00272B36"/>
    <w:rsid w:val="00273EFD"/>
    <w:rsid w:val="00274771"/>
    <w:rsid w:val="00274A56"/>
    <w:rsid w:val="00275F99"/>
    <w:rsid w:val="00276AA5"/>
    <w:rsid w:val="002809BF"/>
    <w:rsid w:val="00281F17"/>
    <w:rsid w:val="00282CF1"/>
    <w:rsid w:val="00282FEB"/>
    <w:rsid w:val="0028327D"/>
    <w:rsid w:val="00284C8D"/>
    <w:rsid w:val="002909AA"/>
    <w:rsid w:val="00290B28"/>
    <w:rsid w:val="00290F3C"/>
    <w:rsid w:val="0029107A"/>
    <w:rsid w:val="00292FD9"/>
    <w:rsid w:val="002941DD"/>
    <w:rsid w:val="0029633D"/>
    <w:rsid w:val="00297373"/>
    <w:rsid w:val="002A0F2A"/>
    <w:rsid w:val="002A1BAB"/>
    <w:rsid w:val="002A1C49"/>
    <w:rsid w:val="002A36A8"/>
    <w:rsid w:val="002A63EE"/>
    <w:rsid w:val="002A7567"/>
    <w:rsid w:val="002A778C"/>
    <w:rsid w:val="002B332A"/>
    <w:rsid w:val="002B5D68"/>
    <w:rsid w:val="002B7685"/>
    <w:rsid w:val="002B7ACC"/>
    <w:rsid w:val="002C2A89"/>
    <w:rsid w:val="002C3C74"/>
    <w:rsid w:val="002C652A"/>
    <w:rsid w:val="002C7565"/>
    <w:rsid w:val="002C7A32"/>
    <w:rsid w:val="002D302F"/>
    <w:rsid w:val="002D4369"/>
    <w:rsid w:val="002D4924"/>
    <w:rsid w:val="002E0224"/>
    <w:rsid w:val="002E0ABC"/>
    <w:rsid w:val="002E2B56"/>
    <w:rsid w:val="002E31EE"/>
    <w:rsid w:val="002E5778"/>
    <w:rsid w:val="002E5D73"/>
    <w:rsid w:val="002E6208"/>
    <w:rsid w:val="002E6DAE"/>
    <w:rsid w:val="002F05EA"/>
    <w:rsid w:val="002F0CBB"/>
    <w:rsid w:val="002F14DF"/>
    <w:rsid w:val="002F254A"/>
    <w:rsid w:val="002F28B1"/>
    <w:rsid w:val="002F2997"/>
    <w:rsid w:val="002F2C8A"/>
    <w:rsid w:val="002F38D6"/>
    <w:rsid w:val="002F453E"/>
    <w:rsid w:val="00304A2E"/>
    <w:rsid w:val="00305836"/>
    <w:rsid w:val="0030651A"/>
    <w:rsid w:val="00306E8A"/>
    <w:rsid w:val="003103A6"/>
    <w:rsid w:val="00310DC1"/>
    <w:rsid w:val="00312FA9"/>
    <w:rsid w:val="00313405"/>
    <w:rsid w:val="00314600"/>
    <w:rsid w:val="00315194"/>
    <w:rsid w:val="00315822"/>
    <w:rsid w:val="00320DE9"/>
    <w:rsid w:val="003220DF"/>
    <w:rsid w:val="003224FE"/>
    <w:rsid w:val="003232C3"/>
    <w:rsid w:val="00324A44"/>
    <w:rsid w:val="00324DDB"/>
    <w:rsid w:val="00326C47"/>
    <w:rsid w:val="00330607"/>
    <w:rsid w:val="00333AE2"/>
    <w:rsid w:val="00337340"/>
    <w:rsid w:val="00337DBF"/>
    <w:rsid w:val="00341044"/>
    <w:rsid w:val="00342697"/>
    <w:rsid w:val="00343167"/>
    <w:rsid w:val="0034475B"/>
    <w:rsid w:val="00344E38"/>
    <w:rsid w:val="00351352"/>
    <w:rsid w:val="00351787"/>
    <w:rsid w:val="0035234B"/>
    <w:rsid w:val="003544A9"/>
    <w:rsid w:val="00354E5D"/>
    <w:rsid w:val="00356681"/>
    <w:rsid w:val="00363367"/>
    <w:rsid w:val="003636F3"/>
    <w:rsid w:val="003643A8"/>
    <w:rsid w:val="00366B7D"/>
    <w:rsid w:val="00366C80"/>
    <w:rsid w:val="00366D74"/>
    <w:rsid w:val="0036754F"/>
    <w:rsid w:val="00367D0B"/>
    <w:rsid w:val="003708E2"/>
    <w:rsid w:val="00371849"/>
    <w:rsid w:val="0037216C"/>
    <w:rsid w:val="00373185"/>
    <w:rsid w:val="0037459C"/>
    <w:rsid w:val="00375B06"/>
    <w:rsid w:val="0037616C"/>
    <w:rsid w:val="00376238"/>
    <w:rsid w:val="003762C0"/>
    <w:rsid w:val="00376B46"/>
    <w:rsid w:val="00377010"/>
    <w:rsid w:val="00377C22"/>
    <w:rsid w:val="0038143C"/>
    <w:rsid w:val="003817CA"/>
    <w:rsid w:val="00383584"/>
    <w:rsid w:val="00383FEB"/>
    <w:rsid w:val="003861D8"/>
    <w:rsid w:val="0039027C"/>
    <w:rsid w:val="00391388"/>
    <w:rsid w:val="00391970"/>
    <w:rsid w:val="003925DD"/>
    <w:rsid w:val="00392828"/>
    <w:rsid w:val="00395A69"/>
    <w:rsid w:val="00396137"/>
    <w:rsid w:val="003966A1"/>
    <w:rsid w:val="00397312"/>
    <w:rsid w:val="003A3E53"/>
    <w:rsid w:val="003A3F0A"/>
    <w:rsid w:val="003A5540"/>
    <w:rsid w:val="003B2773"/>
    <w:rsid w:val="003B298D"/>
    <w:rsid w:val="003B4B8D"/>
    <w:rsid w:val="003B574B"/>
    <w:rsid w:val="003B59C5"/>
    <w:rsid w:val="003B7401"/>
    <w:rsid w:val="003B7FCB"/>
    <w:rsid w:val="003C116A"/>
    <w:rsid w:val="003C35D3"/>
    <w:rsid w:val="003C5322"/>
    <w:rsid w:val="003C53E5"/>
    <w:rsid w:val="003C60E6"/>
    <w:rsid w:val="003C64E3"/>
    <w:rsid w:val="003C65F8"/>
    <w:rsid w:val="003D08EB"/>
    <w:rsid w:val="003D0CDE"/>
    <w:rsid w:val="003D0F3B"/>
    <w:rsid w:val="003D26C8"/>
    <w:rsid w:val="003D61B3"/>
    <w:rsid w:val="003E068A"/>
    <w:rsid w:val="003E4AB6"/>
    <w:rsid w:val="003E7CFE"/>
    <w:rsid w:val="003F3BD3"/>
    <w:rsid w:val="003F41C1"/>
    <w:rsid w:val="003F55EE"/>
    <w:rsid w:val="003F575E"/>
    <w:rsid w:val="003F68F9"/>
    <w:rsid w:val="003F7C79"/>
    <w:rsid w:val="0040020F"/>
    <w:rsid w:val="00400678"/>
    <w:rsid w:val="00401951"/>
    <w:rsid w:val="00404DED"/>
    <w:rsid w:val="00405404"/>
    <w:rsid w:val="00407386"/>
    <w:rsid w:val="004125E1"/>
    <w:rsid w:val="004128CD"/>
    <w:rsid w:val="004131D6"/>
    <w:rsid w:val="0041529F"/>
    <w:rsid w:val="00415FC6"/>
    <w:rsid w:val="004163C9"/>
    <w:rsid w:val="0041747A"/>
    <w:rsid w:val="00417820"/>
    <w:rsid w:val="00421EFF"/>
    <w:rsid w:val="00423920"/>
    <w:rsid w:val="00424769"/>
    <w:rsid w:val="00430835"/>
    <w:rsid w:val="00433248"/>
    <w:rsid w:val="004335B0"/>
    <w:rsid w:val="00434021"/>
    <w:rsid w:val="004343FA"/>
    <w:rsid w:val="00434D5E"/>
    <w:rsid w:val="00435992"/>
    <w:rsid w:val="004361F5"/>
    <w:rsid w:val="00437239"/>
    <w:rsid w:val="00437F81"/>
    <w:rsid w:val="00440E3A"/>
    <w:rsid w:val="0044407B"/>
    <w:rsid w:val="00445DBB"/>
    <w:rsid w:val="00446B4C"/>
    <w:rsid w:val="004473C2"/>
    <w:rsid w:val="0044776D"/>
    <w:rsid w:val="00450185"/>
    <w:rsid w:val="004505AE"/>
    <w:rsid w:val="00452414"/>
    <w:rsid w:val="00452BE9"/>
    <w:rsid w:val="004545B9"/>
    <w:rsid w:val="004571CC"/>
    <w:rsid w:val="00457B28"/>
    <w:rsid w:val="0046104E"/>
    <w:rsid w:val="00461A02"/>
    <w:rsid w:val="0046395A"/>
    <w:rsid w:val="00464591"/>
    <w:rsid w:val="00465A47"/>
    <w:rsid w:val="00465ED5"/>
    <w:rsid w:val="004675CF"/>
    <w:rsid w:val="00471AD8"/>
    <w:rsid w:val="00471E05"/>
    <w:rsid w:val="0047222E"/>
    <w:rsid w:val="00473688"/>
    <w:rsid w:val="00473E11"/>
    <w:rsid w:val="00474035"/>
    <w:rsid w:val="004759B8"/>
    <w:rsid w:val="00475E17"/>
    <w:rsid w:val="00476D6B"/>
    <w:rsid w:val="0048107A"/>
    <w:rsid w:val="00482198"/>
    <w:rsid w:val="00482EFA"/>
    <w:rsid w:val="00485DC0"/>
    <w:rsid w:val="004875A2"/>
    <w:rsid w:val="00492E9E"/>
    <w:rsid w:val="0049316D"/>
    <w:rsid w:val="00494434"/>
    <w:rsid w:val="004949F5"/>
    <w:rsid w:val="00495CB6"/>
    <w:rsid w:val="00495F02"/>
    <w:rsid w:val="004A1DA5"/>
    <w:rsid w:val="004A1EE3"/>
    <w:rsid w:val="004A58AF"/>
    <w:rsid w:val="004A6B0F"/>
    <w:rsid w:val="004A6EC4"/>
    <w:rsid w:val="004A72B8"/>
    <w:rsid w:val="004A78BA"/>
    <w:rsid w:val="004A7D79"/>
    <w:rsid w:val="004B1105"/>
    <w:rsid w:val="004B33BB"/>
    <w:rsid w:val="004B5103"/>
    <w:rsid w:val="004B7AC2"/>
    <w:rsid w:val="004C11BF"/>
    <w:rsid w:val="004C2E83"/>
    <w:rsid w:val="004C351E"/>
    <w:rsid w:val="004C41EC"/>
    <w:rsid w:val="004C5126"/>
    <w:rsid w:val="004C616B"/>
    <w:rsid w:val="004C7A7A"/>
    <w:rsid w:val="004D22DA"/>
    <w:rsid w:val="004D51C0"/>
    <w:rsid w:val="004D5600"/>
    <w:rsid w:val="004D648D"/>
    <w:rsid w:val="004E17C8"/>
    <w:rsid w:val="004E2972"/>
    <w:rsid w:val="004E337B"/>
    <w:rsid w:val="004E7803"/>
    <w:rsid w:val="004F3C10"/>
    <w:rsid w:val="004F3E7D"/>
    <w:rsid w:val="004F58CE"/>
    <w:rsid w:val="004F76E6"/>
    <w:rsid w:val="004F7EDD"/>
    <w:rsid w:val="0050109A"/>
    <w:rsid w:val="005034BC"/>
    <w:rsid w:val="00505A22"/>
    <w:rsid w:val="00511BD4"/>
    <w:rsid w:val="00513517"/>
    <w:rsid w:val="00513DBB"/>
    <w:rsid w:val="00514176"/>
    <w:rsid w:val="00515302"/>
    <w:rsid w:val="00515C8E"/>
    <w:rsid w:val="005168D7"/>
    <w:rsid w:val="005177D1"/>
    <w:rsid w:val="00520D5B"/>
    <w:rsid w:val="00521301"/>
    <w:rsid w:val="00523394"/>
    <w:rsid w:val="005249DA"/>
    <w:rsid w:val="00525D23"/>
    <w:rsid w:val="00536B15"/>
    <w:rsid w:val="00541C1B"/>
    <w:rsid w:val="00541D20"/>
    <w:rsid w:val="00544E7B"/>
    <w:rsid w:val="00551592"/>
    <w:rsid w:val="005521AE"/>
    <w:rsid w:val="00553EE6"/>
    <w:rsid w:val="00556A25"/>
    <w:rsid w:val="00557DED"/>
    <w:rsid w:val="00563892"/>
    <w:rsid w:val="00563DEB"/>
    <w:rsid w:val="00563F88"/>
    <w:rsid w:val="005666D4"/>
    <w:rsid w:val="00566B7C"/>
    <w:rsid w:val="0057184B"/>
    <w:rsid w:val="0057239F"/>
    <w:rsid w:val="00572577"/>
    <w:rsid w:val="0057365B"/>
    <w:rsid w:val="005745CD"/>
    <w:rsid w:val="00575016"/>
    <w:rsid w:val="005770D5"/>
    <w:rsid w:val="00577DD4"/>
    <w:rsid w:val="005814C2"/>
    <w:rsid w:val="00583C3D"/>
    <w:rsid w:val="00586A30"/>
    <w:rsid w:val="005870F8"/>
    <w:rsid w:val="00587E3F"/>
    <w:rsid w:val="005941DE"/>
    <w:rsid w:val="0059600A"/>
    <w:rsid w:val="00596676"/>
    <w:rsid w:val="0059742D"/>
    <w:rsid w:val="005A06BD"/>
    <w:rsid w:val="005A0B02"/>
    <w:rsid w:val="005A1E0D"/>
    <w:rsid w:val="005A5396"/>
    <w:rsid w:val="005A6C0F"/>
    <w:rsid w:val="005A6F04"/>
    <w:rsid w:val="005B1939"/>
    <w:rsid w:val="005B24B6"/>
    <w:rsid w:val="005B2DC1"/>
    <w:rsid w:val="005B698D"/>
    <w:rsid w:val="005B6C67"/>
    <w:rsid w:val="005B7B6E"/>
    <w:rsid w:val="005C0338"/>
    <w:rsid w:val="005C0EBB"/>
    <w:rsid w:val="005C1B7C"/>
    <w:rsid w:val="005C27F5"/>
    <w:rsid w:val="005C34EE"/>
    <w:rsid w:val="005C3C62"/>
    <w:rsid w:val="005C583F"/>
    <w:rsid w:val="005C6372"/>
    <w:rsid w:val="005C6EDF"/>
    <w:rsid w:val="005D17ED"/>
    <w:rsid w:val="005D3341"/>
    <w:rsid w:val="005D4A00"/>
    <w:rsid w:val="005D5167"/>
    <w:rsid w:val="005D5CD8"/>
    <w:rsid w:val="005E2C56"/>
    <w:rsid w:val="005E33BB"/>
    <w:rsid w:val="005F3E75"/>
    <w:rsid w:val="005F4518"/>
    <w:rsid w:val="005F4F8D"/>
    <w:rsid w:val="005F56DF"/>
    <w:rsid w:val="005F5FDA"/>
    <w:rsid w:val="005F6B33"/>
    <w:rsid w:val="00600BF5"/>
    <w:rsid w:val="0060225B"/>
    <w:rsid w:val="006023B1"/>
    <w:rsid w:val="00602482"/>
    <w:rsid w:val="00604F26"/>
    <w:rsid w:val="00605818"/>
    <w:rsid w:val="00605AAE"/>
    <w:rsid w:val="006061BA"/>
    <w:rsid w:val="0060657A"/>
    <w:rsid w:val="006101B6"/>
    <w:rsid w:val="00612817"/>
    <w:rsid w:val="006137A6"/>
    <w:rsid w:val="0061608F"/>
    <w:rsid w:val="00617D2A"/>
    <w:rsid w:val="00617DC4"/>
    <w:rsid w:val="0062175B"/>
    <w:rsid w:val="00624D40"/>
    <w:rsid w:val="00630A7B"/>
    <w:rsid w:val="0063361C"/>
    <w:rsid w:val="0063702A"/>
    <w:rsid w:val="00637226"/>
    <w:rsid w:val="00642083"/>
    <w:rsid w:val="00644CB5"/>
    <w:rsid w:val="006564CE"/>
    <w:rsid w:val="006571FA"/>
    <w:rsid w:val="006615A5"/>
    <w:rsid w:val="0066663F"/>
    <w:rsid w:val="00666A03"/>
    <w:rsid w:val="0067044D"/>
    <w:rsid w:val="00672334"/>
    <w:rsid w:val="00672FE6"/>
    <w:rsid w:val="006745A4"/>
    <w:rsid w:val="0067726B"/>
    <w:rsid w:val="006803FA"/>
    <w:rsid w:val="00680493"/>
    <w:rsid w:val="00680528"/>
    <w:rsid w:val="00682343"/>
    <w:rsid w:val="00683FE9"/>
    <w:rsid w:val="00685285"/>
    <w:rsid w:val="0068611A"/>
    <w:rsid w:val="00693300"/>
    <w:rsid w:val="00694359"/>
    <w:rsid w:val="00694941"/>
    <w:rsid w:val="00696B6D"/>
    <w:rsid w:val="00696E07"/>
    <w:rsid w:val="006A1A42"/>
    <w:rsid w:val="006A1C3D"/>
    <w:rsid w:val="006A2142"/>
    <w:rsid w:val="006A3C56"/>
    <w:rsid w:val="006B093F"/>
    <w:rsid w:val="006B1D76"/>
    <w:rsid w:val="006B3018"/>
    <w:rsid w:val="006B4222"/>
    <w:rsid w:val="006B4D2D"/>
    <w:rsid w:val="006B6746"/>
    <w:rsid w:val="006B685F"/>
    <w:rsid w:val="006B762C"/>
    <w:rsid w:val="006C10AE"/>
    <w:rsid w:val="006C1DC7"/>
    <w:rsid w:val="006C41F9"/>
    <w:rsid w:val="006C5BCD"/>
    <w:rsid w:val="006C6011"/>
    <w:rsid w:val="006C67A9"/>
    <w:rsid w:val="006C67F1"/>
    <w:rsid w:val="006C715D"/>
    <w:rsid w:val="006C7D29"/>
    <w:rsid w:val="006D20FA"/>
    <w:rsid w:val="006D5771"/>
    <w:rsid w:val="006D7922"/>
    <w:rsid w:val="006E00FC"/>
    <w:rsid w:val="006E1166"/>
    <w:rsid w:val="006E4EF8"/>
    <w:rsid w:val="006E4FC4"/>
    <w:rsid w:val="006E5A63"/>
    <w:rsid w:val="006F22D3"/>
    <w:rsid w:val="006F24CA"/>
    <w:rsid w:val="006F3970"/>
    <w:rsid w:val="006F5389"/>
    <w:rsid w:val="006F55D2"/>
    <w:rsid w:val="006F67BD"/>
    <w:rsid w:val="006F6901"/>
    <w:rsid w:val="006F774C"/>
    <w:rsid w:val="006F7B6E"/>
    <w:rsid w:val="00704050"/>
    <w:rsid w:val="00704286"/>
    <w:rsid w:val="007048DB"/>
    <w:rsid w:val="00704B66"/>
    <w:rsid w:val="007103B8"/>
    <w:rsid w:val="0071727F"/>
    <w:rsid w:val="007230D8"/>
    <w:rsid w:val="0072429D"/>
    <w:rsid w:val="0072660E"/>
    <w:rsid w:val="007317C1"/>
    <w:rsid w:val="00732221"/>
    <w:rsid w:val="007359E7"/>
    <w:rsid w:val="00740DE6"/>
    <w:rsid w:val="0074472E"/>
    <w:rsid w:val="0074493B"/>
    <w:rsid w:val="00747CE0"/>
    <w:rsid w:val="007512A1"/>
    <w:rsid w:val="00751757"/>
    <w:rsid w:val="00751D14"/>
    <w:rsid w:val="00754999"/>
    <w:rsid w:val="00755E0C"/>
    <w:rsid w:val="007605BE"/>
    <w:rsid w:val="007609EC"/>
    <w:rsid w:val="00760B4B"/>
    <w:rsid w:val="00761473"/>
    <w:rsid w:val="00762476"/>
    <w:rsid w:val="0076317E"/>
    <w:rsid w:val="00764249"/>
    <w:rsid w:val="007644E4"/>
    <w:rsid w:val="00765A82"/>
    <w:rsid w:val="00765E04"/>
    <w:rsid w:val="00766F42"/>
    <w:rsid w:val="00767E2C"/>
    <w:rsid w:val="007700B6"/>
    <w:rsid w:val="0077021F"/>
    <w:rsid w:val="00770329"/>
    <w:rsid w:val="00770B3A"/>
    <w:rsid w:val="00770E57"/>
    <w:rsid w:val="00771A4A"/>
    <w:rsid w:val="00771F04"/>
    <w:rsid w:val="00772B1E"/>
    <w:rsid w:val="00775FF5"/>
    <w:rsid w:val="0077782A"/>
    <w:rsid w:val="00782FBF"/>
    <w:rsid w:val="00784AE8"/>
    <w:rsid w:val="00785247"/>
    <w:rsid w:val="00786375"/>
    <w:rsid w:val="00790F09"/>
    <w:rsid w:val="00791DBD"/>
    <w:rsid w:val="007978F6"/>
    <w:rsid w:val="00797FE6"/>
    <w:rsid w:val="007A17F1"/>
    <w:rsid w:val="007A47B2"/>
    <w:rsid w:val="007A6F40"/>
    <w:rsid w:val="007B0EA0"/>
    <w:rsid w:val="007B1657"/>
    <w:rsid w:val="007B4974"/>
    <w:rsid w:val="007B6722"/>
    <w:rsid w:val="007B697F"/>
    <w:rsid w:val="007C0026"/>
    <w:rsid w:val="007C0BD2"/>
    <w:rsid w:val="007C2C99"/>
    <w:rsid w:val="007C5B83"/>
    <w:rsid w:val="007C6919"/>
    <w:rsid w:val="007C6D93"/>
    <w:rsid w:val="007C733B"/>
    <w:rsid w:val="007D0F37"/>
    <w:rsid w:val="007D2665"/>
    <w:rsid w:val="007D40FB"/>
    <w:rsid w:val="007D6FC8"/>
    <w:rsid w:val="007E05D5"/>
    <w:rsid w:val="007E166C"/>
    <w:rsid w:val="007E30BF"/>
    <w:rsid w:val="007E362B"/>
    <w:rsid w:val="007E4D2E"/>
    <w:rsid w:val="007E5A5C"/>
    <w:rsid w:val="007E7C3B"/>
    <w:rsid w:val="007E7E38"/>
    <w:rsid w:val="007F1382"/>
    <w:rsid w:val="007F1556"/>
    <w:rsid w:val="007F3575"/>
    <w:rsid w:val="007F725A"/>
    <w:rsid w:val="008019C4"/>
    <w:rsid w:val="0081239C"/>
    <w:rsid w:val="008161F4"/>
    <w:rsid w:val="00816B77"/>
    <w:rsid w:val="00820718"/>
    <w:rsid w:val="0082150F"/>
    <w:rsid w:val="008257D9"/>
    <w:rsid w:val="0082652F"/>
    <w:rsid w:val="00827736"/>
    <w:rsid w:val="008301CB"/>
    <w:rsid w:val="00831A71"/>
    <w:rsid w:val="00832BD7"/>
    <w:rsid w:val="00835931"/>
    <w:rsid w:val="008402A7"/>
    <w:rsid w:val="00841856"/>
    <w:rsid w:val="008422FF"/>
    <w:rsid w:val="00842CA4"/>
    <w:rsid w:val="00847086"/>
    <w:rsid w:val="008544F2"/>
    <w:rsid w:val="008545EE"/>
    <w:rsid w:val="00854F92"/>
    <w:rsid w:val="008561BF"/>
    <w:rsid w:val="00856963"/>
    <w:rsid w:val="008602B0"/>
    <w:rsid w:val="008622C0"/>
    <w:rsid w:val="00862358"/>
    <w:rsid w:val="008627F2"/>
    <w:rsid w:val="00864A3A"/>
    <w:rsid w:val="00865D1F"/>
    <w:rsid w:val="0086633A"/>
    <w:rsid w:val="00870AEC"/>
    <w:rsid w:val="00871166"/>
    <w:rsid w:val="00871203"/>
    <w:rsid w:val="00871549"/>
    <w:rsid w:val="00874EBE"/>
    <w:rsid w:val="00874ED2"/>
    <w:rsid w:val="0087503F"/>
    <w:rsid w:val="0087560D"/>
    <w:rsid w:val="00876574"/>
    <w:rsid w:val="00877503"/>
    <w:rsid w:val="008801F1"/>
    <w:rsid w:val="00880C6A"/>
    <w:rsid w:val="00881254"/>
    <w:rsid w:val="00883644"/>
    <w:rsid w:val="0088369C"/>
    <w:rsid w:val="00884B81"/>
    <w:rsid w:val="00885B08"/>
    <w:rsid w:val="00886DF4"/>
    <w:rsid w:val="00887AE6"/>
    <w:rsid w:val="0089196F"/>
    <w:rsid w:val="00891E43"/>
    <w:rsid w:val="008931E8"/>
    <w:rsid w:val="008975FC"/>
    <w:rsid w:val="008A02B9"/>
    <w:rsid w:val="008A3F28"/>
    <w:rsid w:val="008A4E2A"/>
    <w:rsid w:val="008A742B"/>
    <w:rsid w:val="008B1026"/>
    <w:rsid w:val="008B54BE"/>
    <w:rsid w:val="008B61EE"/>
    <w:rsid w:val="008B76E0"/>
    <w:rsid w:val="008B7D18"/>
    <w:rsid w:val="008C0EB5"/>
    <w:rsid w:val="008C33FB"/>
    <w:rsid w:val="008C6414"/>
    <w:rsid w:val="008C6757"/>
    <w:rsid w:val="008C6C19"/>
    <w:rsid w:val="008C7F1C"/>
    <w:rsid w:val="008D14D1"/>
    <w:rsid w:val="008D1785"/>
    <w:rsid w:val="008D2819"/>
    <w:rsid w:val="008D330A"/>
    <w:rsid w:val="008D3B14"/>
    <w:rsid w:val="008D3B3A"/>
    <w:rsid w:val="008D4035"/>
    <w:rsid w:val="008D61A0"/>
    <w:rsid w:val="008E27D3"/>
    <w:rsid w:val="008E3729"/>
    <w:rsid w:val="008E455A"/>
    <w:rsid w:val="008E4D81"/>
    <w:rsid w:val="008E5C4A"/>
    <w:rsid w:val="008E6454"/>
    <w:rsid w:val="008E79B8"/>
    <w:rsid w:val="008F1744"/>
    <w:rsid w:val="008F6A7E"/>
    <w:rsid w:val="008F6EAB"/>
    <w:rsid w:val="0090173A"/>
    <w:rsid w:val="0090184A"/>
    <w:rsid w:val="009024F4"/>
    <w:rsid w:val="009027A8"/>
    <w:rsid w:val="00903BF6"/>
    <w:rsid w:val="00905418"/>
    <w:rsid w:val="00906EDE"/>
    <w:rsid w:val="00910E86"/>
    <w:rsid w:val="009112ED"/>
    <w:rsid w:val="009145CE"/>
    <w:rsid w:val="00914D16"/>
    <w:rsid w:val="00915480"/>
    <w:rsid w:val="009177B3"/>
    <w:rsid w:val="0092066F"/>
    <w:rsid w:val="00921C83"/>
    <w:rsid w:val="00921F9C"/>
    <w:rsid w:val="00923195"/>
    <w:rsid w:val="00923FAD"/>
    <w:rsid w:val="00924547"/>
    <w:rsid w:val="0092506A"/>
    <w:rsid w:val="009267EF"/>
    <w:rsid w:val="00927892"/>
    <w:rsid w:val="00931339"/>
    <w:rsid w:val="00931517"/>
    <w:rsid w:val="00933E1A"/>
    <w:rsid w:val="00935D20"/>
    <w:rsid w:val="00936D60"/>
    <w:rsid w:val="00940936"/>
    <w:rsid w:val="009423B6"/>
    <w:rsid w:val="00942C1C"/>
    <w:rsid w:val="00944BC1"/>
    <w:rsid w:val="00946A15"/>
    <w:rsid w:val="009471AE"/>
    <w:rsid w:val="00947C72"/>
    <w:rsid w:val="00950423"/>
    <w:rsid w:val="009514FF"/>
    <w:rsid w:val="00953D5D"/>
    <w:rsid w:val="009576F7"/>
    <w:rsid w:val="009601F4"/>
    <w:rsid w:val="0096230D"/>
    <w:rsid w:val="00962B19"/>
    <w:rsid w:val="009635BC"/>
    <w:rsid w:val="00963FAE"/>
    <w:rsid w:val="00965D9C"/>
    <w:rsid w:val="00972172"/>
    <w:rsid w:val="009731BC"/>
    <w:rsid w:val="009736B0"/>
    <w:rsid w:val="0097548D"/>
    <w:rsid w:val="00980178"/>
    <w:rsid w:val="0098071E"/>
    <w:rsid w:val="009814D6"/>
    <w:rsid w:val="00981FA7"/>
    <w:rsid w:val="00984DC4"/>
    <w:rsid w:val="009855BF"/>
    <w:rsid w:val="00985DE8"/>
    <w:rsid w:val="009868A0"/>
    <w:rsid w:val="00986EC3"/>
    <w:rsid w:val="00987844"/>
    <w:rsid w:val="00987857"/>
    <w:rsid w:val="009927EE"/>
    <w:rsid w:val="009946CC"/>
    <w:rsid w:val="00996671"/>
    <w:rsid w:val="009A23A5"/>
    <w:rsid w:val="009A4DBC"/>
    <w:rsid w:val="009A5C64"/>
    <w:rsid w:val="009A5E03"/>
    <w:rsid w:val="009A7995"/>
    <w:rsid w:val="009B1B2F"/>
    <w:rsid w:val="009B2490"/>
    <w:rsid w:val="009B2F11"/>
    <w:rsid w:val="009B32AD"/>
    <w:rsid w:val="009B392C"/>
    <w:rsid w:val="009B3F89"/>
    <w:rsid w:val="009B5E90"/>
    <w:rsid w:val="009C0464"/>
    <w:rsid w:val="009C0B6F"/>
    <w:rsid w:val="009C4DF9"/>
    <w:rsid w:val="009C4FE6"/>
    <w:rsid w:val="009C68AA"/>
    <w:rsid w:val="009D0614"/>
    <w:rsid w:val="009D300B"/>
    <w:rsid w:val="009D332F"/>
    <w:rsid w:val="009E1408"/>
    <w:rsid w:val="009E1B48"/>
    <w:rsid w:val="009E36E3"/>
    <w:rsid w:val="009E48EF"/>
    <w:rsid w:val="009E5009"/>
    <w:rsid w:val="009E5E41"/>
    <w:rsid w:val="009E76C4"/>
    <w:rsid w:val="009F0D78"/>
    <w:rsid w:val="009F348D"/>
    <w:rsid w:val="009F3A65"/>
    <w:rsid w:val="009F3C5D"/>
    <w:rsid w:val="009F73A2"/>
    <w:rsid w:val="00A0021B"/>
    <w:rsid w:val="00A0030F"/>
    <w:rsid w:val="00A013F6"/>
    <w:rsid w:val="00A0176A"/>
    <w:rsid w:val="00A06F12"/>
    <w:rsid w:val="00A07014"/>
    <w:rsid w:val="00A11964"/>
    <w:rsid w:val="00A17580"/>
    <w:rsid w:val="00A21319"/>
    <w:rsid w:val="00A22D8C"/>
    <w:rsid w:val="00A237E0"/>
    <w:rsid w:val="00A24755"/>
    <w:rsid w:val="00A2574C"/>
    <w:rsid w:val="00A25D7B"/>
    <w:rsid w:val="00A36F7A"/>
    <w:rsid w:val="00A41868"/>
    <w:rsid w:val="00A4230D"/>
    <w:rsid w:val="00A42BA5"/>
    <w:rsid w:val="00A43141"/>
    <w:rsid w:val="00A52416"/>
    <w:rsid w:val="00A529F3"/>
    <w:rsid w:val="00A53701"/>
    <w:rsid w:val="00A545E2"/>
    <w:rsid w:val="00A556F4"/>
    <w:rsid w:val="00A57285"/>
    <w:rsid w:val="00A57315"/>
    <w:rsid w:val="00A607C1"/>
    <w:rsid w:val="00A61402"/>
    <w:rsid w:val="00A64B1D"/>
    <w:rsid w:val="00A701ED"/>
    <w:rsid w:val="00A716AC"/>
    <w:rsid w:val="00A73A95"/>
    <w:rsid w:val="00A75C1C"/>
    <w:rsid w:val="00A7725D"/>
    <w:rsid w:val="00A8176D"/>
    <w:rsid w:val="00A81E0C"/>
    <w:rsid w:val="00A87C47"/>
    <w:rsid w:val="00A9335C"/>
    <w:rsid w:val="00A94757"/>
    <w:rsid w:val="00A95EC0"/>
    <w:rsid w:val="00A96E90"/>
    <w:rsid w:val="00AA0F8A"/>
    <w:rsid w:val="00AA125D"/>
    <w:rsid w:val="00AA39F2"/>
    <w:rsid w:val="00AA4723"/>
    <w:rsid w:val="00AA4C31"/>
    <w:rsid w:val="00AA7DC6"/>
    <w:rsid w:val="00AB01E1"/>
    <w:rsid w:val="00AB233B"/>
    <w:rsid w:val="00AB4912"/>
    <w:rsid w:val="00AB64D3"/>
    <w:rsid w:val="00AB77AC"/>
    <w:rsid w:val="00AB7B3E"/>
    <w:rsid w:val="00AC0D3B"/>
    <w:rsid w:val="00AC224B"/>
    <w:rsid w:val="00AC2A29"/>
    <w:rsid w:val="00AC2BFE"/>
    <w:rsid w:val="00AC3C38"/>
    <w:rsid w:val="00AD6FE9"/>
    <w:rsid w:val="00AF2412"/>
    <w:rsid w:val="00AF286F"/>
    <w:rsid w:val="00AF5D93"/>
    <w:rsid w:val="00AF6E29"/>
    <w:rsid w:val="00AF7052"/>
    <w:rsid w:val="00B00BF6"/>
    <w:rsid w:val="00B034C3"/>
    <w:rsid w:val="00B03B7B"/>
    <w:rsid w:val="00B0493F"/>
    <w:rsid w:val="00B059B8"/>
    <w:rsid w:val="00B05BF7"/>
    <w:rsid w:val="00B06145"/>
    <w:rsid w:val="00B073D7"/>
    <w:rsid w:val="00B1065F"/>
    <w:rsid w:val="00B1088E"/>
    <w:rsid w:val="00B12C02"/>
    <w:rsid w:val="00B17E71"/>
    <w:rsid w:val="00B20EE5"/>
    <w:rsid w:val="00B2369D"/>
    <w:rsid w:val="00B24F50"/>
    <w:rsid w:val="00B25550"/>
    <w:rsid w:val="00B27133"/>
    <w:rsid w:val="00B279D7"/>
    <w:rsid w:val="00B27CEF"/>
    <w:rsid w:val="00B3150B"/>
    <w:rsid w:val="00B31A38"/>
    <w:rsid w:val="00B34517"/>
    <w:rsid w:val="00B34D04"/>
    <w:rsid w:val="00B352C7"/>
    <w:rsid w:val="00B36CAC"/>
    <w:rsid w:val="00B400AA"/>
    <w:rsid w:val="00B40754"/>
    <w:rsid w:val="00B41656"/>
    <w:rsid w:val="00B429EC"/>
    <w:rsid w:val="00B437C2"/>
    <w:rsid w:val="00B443C3"/>
    <w:rsid w:val="00B4440D"/>
    <w:rsid w:val="00B45839"/>
    <w:rsid w:val="00B51DCA"/>
    <w:rsid w:val="00B53148"/>
    <w:rsid w:val="00B53659"/>
    <w:rsid w:val="00B5532D"/>
    <w:rsid w:val="00B613E5"/>
    <w:rsid w:val="00B629AA"/>
    <w:rsid w:val="00B64C11"/>
    <w:rsid w:val="00B65386"/>
    <w:rsid w:val="00B67662"/>
    <w:rsid w:val="00B676DF"/>
    <w:rsid w:val="00B7187E"/>
    <w:rsid w:val="00B720BD"/>
    <w:rsid w:val="00B74461"/>
    <w:rsid w:val="00B74F7E"/>
    <w:rsid w:val="00B75D68"/>
    <w:rsid w:val="00B76825"/>
    <w:rsid w:val="00B775C8"/>
    <w:rsid w:val="00B82AB4"/>
    <w:rsid w:val="00B830E0"/>
    <w:rsid w:val="00B83535"/>
    <w:rsid w:val="00B8583F"/>
    <w:rsid w:val="00B8749D"/>
    <w:rsid w:val="00B93871"/>
    <w:rsid w:val="00B94C82"/>
    <w:rsid w:val="00B9551A"/>
    <w:rsid w:val="00B957E1"/>
    <w:rsid w:val="00B95A2A"/>
    <w:rsid w:val="00B95C60"/>
    <w:rsid w:val="00B9643D"/>
    <w:rsid w:val="00B96543"/>
    <w:rsid w:val="00B96DBF"/>
    <w:rsid w:val="00BA0F81"/>
    <w:rsid w:val="00BA1506"/>
    <w:rsid w:val="00BA2A04"/>
    <w:rsid w:val="00BA2DF0"/>
    <w:rsid w:val="00BA3A34"/>
    <w:rsid w:val="00BA3CCF"/>
    <w:rsid w:val="00BA3E56"/>
    <w:rsid w:val="00BA46B1"/>
    <w:rsid w:val="00BA5646"/>
    <w:rsid w:val="00BA7B06"/>
    <w:rsid w:val="00BB1F8E"/>
    <w:rsid w:val="00BB49F4"/>
    <w:rsid w:val="00BB71B4"/>
    <w:rsid w:val="00BC413C"/>
    <w:rsid w:val="00BC4DA3"/>
    <w:rsid w:val="00BC5249"/>
    <w:rsid w:val="00BC585D"/>
    <w:rsid w:val="00BC7928"/>
    <w:rsid w:val="00BD1B82"/>
    <w:rsid w:val="00BD2161"/>
    <w:rsid w:val="00BD623C"/>
    <w:rsid w:val="00BD74E5"/>
    <w:rsid w:val="00BD77F2"/>
    <w:rsid w:val="00BD78B1"/>
    <w:rsid w:val="00BE0E7F"/>
    <w:rsid w:val="00BE41F5"/>
    <w:rsid w:val="00BF0C58"/>
    <w:rsid w:val="00BF1451"/>
    <w:rsid w:val="00BF1A77"/>
    <w:rsid w:val="00BF1CED"/>
    <w:rsid w:val="00BF4935"/>
    <w:rsid w:val="00C010E6"/>
    <w:rsid w:val="00C053F4"/>
    <w:rsid w:val="00C10B16"/>
    <w:rsid w:val="00C129CC"/>
    <w:rsid w:val="00C15628"/>
    <w:rsid w:val="00C1616C"/>
    <w:rsid w:val="00C16CBD"/>
    <w:rsid w:val="00C17181"/>
    <w:rsid w:val="00C20D9D"/>
    <w:rsid w:val="00C21A64"/>
    <w:rsid w:val="00C223EE"/>
    <w:rsid w:val="00C26EBA"/>
    <w:rsid w:val="00C27E54"/>
    <w:rsid w:val="00C306F6"/>
    <w:rsid w:val="00C32562"/>
    <w:rsid w:val="00C362ED"/>
    <w:rsid w:val="00C3764C"/>
    <w:rsid w:val="00C3769E"/>
    <w:rsid w:val="00C4005B"/>
    <w:rsid w:val="00C42A32"/>
    <w:rsid w:val="00C449F1"/>
    <w:rsid w:val="00C4502D"/>
    <w:rsid w:val="00C46062"/>
    <w:rsid w:val="00C47FC1"/>
    <w:rsid w:val="00C52CED"/>
    <w:rsid w:val="00C52EB4"/>
    <w:rsid w:val="00C56E91"/>
    <w:rsid w:val="00C57E5D"/>
    <w:rsid w:val="00C606F1"/>
    <w:rsid w:val="00C60F06"/>
    <w:rsid w:val="00C655DC"/>
    <w:rsid w:val="00C6615C"/>
    <w:rsid w:val="00C7150F"/>
    <w:rsid w:val="00C73707"/>
    <w:rsid w:val="00C80B7F"/>
    <w:rsid w:val="00C814F8"/>
    <w:rsid w:val="00C816F0"/>
    <w:rsid w:val="00C81A19"/>
    <w:rsid w:val="00C835C1"/>
    <w:rsid w:val="00C8362D"/>
    <w:rsid w:val="00C83C6E"/>
    <w:rsid w:val="00C85C5A"/>
    <w:rsid w:val="00C8660E"/>
    <w:rsid w:val="00C87C38"/>
    <w:rsid w:val="00C91A92"/>
    <w:rsid w:val="00C93BB6"/>
    <w:rsid w:val="00C950DC"/>
    <w:rsid w:val="00C961F4"/>
    <w:rsid w:val="00C97D8B"/>
    <w:rsid w:val="00CA32A0"/>
    <w:rsid w:val="00CA6041"/>
    <w:rsid w:val="00CB02F5"/>
    <w:rsid w:val="00CB04F2"/>
    <w:rsid w:val="00CB06D1"/>
    <w:rsid w:val="00CB18F2"/>
    <w:rsid w:val="00CB1C10"/>
    <w:rsid w:val="00CB7DF0"/>
    <w:rsid w:val="00CC0992"/>
    <w:rsid w:val="00CC1B33"/>
    <w:rsid w:val="00CC1F3E"/>
    <w:rsid w:val="00CC4AC4"/>
    <w:rsid w:val="00CC6237"/>
    <w:rsid w:val="00CC6F62"/>
    <w:rsid w:val="00CD23B5"/>
    <w:rsid w:val="00CD6D53"/>
    <w:rsid w:val="00CD7BBE"/>
    <w:rsid w:val="00CE109E"/>
    <w:rsid w:val="00CE115A"/>
    <w:rsid w:val="00CE230A"/>
    <w:rsid w:val="00CE414C"/>
    <w:rsid w:val="00CE7718"/>
    <w:rsid w:val="00CE77FB"/>
    <w:rsid w:val="00CF1DFB"/>
    <w:rsid w:val="00CF1E2D"/>
    <w:rsid w:val="00CF42AD"/>
    <w:rsid w:val="00D028CC"/>
    <w:rsid w:val="00D03EC0"/>
    <w:rsid w:val="00D04F43"/>
    <w:rsid w:val="00D0576B"/>
    <w:rsid w:val="00D1403E"/>
    <w:rsid w:val="00D147B6"/>
    <w:rsid w:val="00D15657"/>
    <w:rsid w:val="00D16301"/>
    <w:rsid w:val="00D174A1"/>
    <w:rsid w:val="00D2298B"/>
    <w:rsid w:val="00D22E93"/>
    <w:rsid w:val="00D23118"/>
    <w:rsid w:val="00D236EE"/>
    <w:rsid w:val="00D24854"/>
    <w:rsid w:val="00D31577"/>
    <w:rsid w:val="00D31D08"/>
    <w:rsid w:val="00D3428A"/>
    <w:rsid w:val="00D35000"/>
    <w:rsid w:val="00D36801"/>
    <w:rsid w:val="00D37199"/>
    <w:rsid w:val="00D408CB"/>
    <w:rsid w:val="00D45E6A"/>
    <w:rsid w:val="00D45F80"/>
    <w:rsid w:val="00D4665F"/>
    <w:rsid w:val="00D47023"/>
    <w:rsid w:val="00D50D6E"/>
    <w:rsid w:val="00D5484C"/>
    <w:rsid w:val="00D54C80"/>
    <w:rsid w:val="00D57804"/>
    <w:rsid w:val="00D5791D"/>
    <w:rsid w:val="00D6001D"/>
    <w:rsid w:val="00D61D25"/>
    <w:rsid w:val="00D61EBD"/>
    <w:rsid w:val="00D639B9"/>
    <w:rsid w:val="00D6415C"/>
    <w:rsid w:val="00D655ED"/>
    <w:rsid w:val="00D711D3"/>
    <w:rsid w:val="00D742FF"/>
    <w:rsid w:val="00D74838"/>
    <w:rsid w:val="00D8142F"/>
    <w:rsid w:val="00D81696"/>
    <w:rsid w:val="00D81C6E"/>
    <w:rsid w:val="00D821F1"/>
    <w:rsid w:val="00D82CF3"/>
    <w:rsid w:val="00D83ED6"/>
    <w:rsid w:val="00D86F5D"/>
    <w:rsid w:val="00D87326"/>
    <w:rsid w:val="00D874B4"/>
    <w:rsid w:val="00D92C9F"/>
    <w:rsid w:val="00D96613"/>
    <w:rsid w:val="00D96AED"/>
    <w:rsid w:val="00D977E8"/>
    <w:rsid w:val="00D97F39"/>
    <w:rsid w:val="00DA0FAB"/>
    <w:rsid w:val="00DA2014"/>
    <w:rsid w:val="00DA4A2E"/>
    <w:rsid w:val="00DA5FE5"/>
    <w:rsid w:val="00DA7101"/>
    <w:rsid w:val="00DB048B"/>
    <w:rsid w:val="00DB0950"/>
    <w:rsid w:val="00DB2501"/>
    <w:rsid w:val="00DB2CF5"/>
    <w:rsid w:val="00DB30CE"/>
    <w:rsid w:val="00DB5D2D"/>
    <w:rsid w:val="00DC0230"/>
    <w:rsid w:val="00DC1D9A"/>
    <w:rsid w:val="00DC38A1"/>
    <w:rsid w:val="00DC4BDF"/>
    <w:rsid w:val="00DC57F0"/>
    <w:rsid w:val="00DC6960"/>
    <w:rsid w:val="00DD0868"/>
    <w:rsid w:val="00DD151E"/>
    <w:rsid w:val="00DD1CBB"/>
    <w:rsid w:val="00DD3EBF"/>
    <w:rsid w:val="00DD7FBE"/>
    <w:rsid w:val="00DE0534"/>
    <w:rsid w:val="00DE1412"/>
    <w:rsid w:val="00DE172C"/>
    <w:rsid w:val="00DE2EF3"/>
    <w:rsid w:val="00DE3C13"/>
    <w:rsid w:val="00DE43F4"/>
    <w:rsid w:val="00DE4712"/>
    <w:rsid w:val="00DE5550"/>
    <w:rsid w:val="00DE5758"/>
    <w:rsid w:val="00DE6A71"/>
    <w:rsid w:val="00DE78FE"/>
    <w:rsid w:val="00DE7C1D"/>
    <w:rsid w:val="00DF253B"/>
    <w:rsid w:val="00DF2D9A"/>
    <w:rsid w:val="00DF30EA"/>
    <w:rsid w:val="00DF47B3"/>
    <w:rsid w:val="00DF4EC0"/>
    <w:rsid w:val="00DF6595"/>
    <w:rsid w:val="00DF6B1B"/>
    <w:rsid w:val="00DF733F"/>
    <w:rsid w:val="00E00EB7"/>
    <w:rsid w:val="00E02141"/>
    <w:rsid w:val="00E02B4B"/>
    <w:rsid w:val="00E06966"/>
    <w:rsid w:val="00E07DAF"/>
    <w:rsid w:val="00E1144A"/>
    <w:rsid w:val="00E12142"/>
    <w:rsid w:val="00E16573"/>
    <w:rsid w:val="00E16774"/>
    <w:rsid w:val="00E17F58"/>
    <w:rsid w:val="00E204B3"/>
    <w:rsid w:val="00E21BC3"/>
    <w:rsid w:val="00E222F6"/>
    <w:rsid w:val="00E237D9"/>
    <w:rsid w:val="00E23F60"/>
    <w:rsid w:val="00E374F9"/>
    <w:rsid w:val="00E37846"/>
    <w:rsid w:val="00E4158E"/>
    <w:rsid w:val="00E42E06"/>
    <w:rsid w:val="00E44861"/>
    <w:rsid w:val="00E44D17"/>
    <w:rsid w:val="00E46825"/>
    <w:rsid w:val="00E47FDE"/>
    <w:rsid w:val="00E50018"/>
    <w:rsid w:val="00E50E09"/>
    <w:rsid w:val="00E530A7"/>
    <w:rsid w:val="00E530CD"/>
    <w:rsid w:val="00E53238"/>
    <w:rsid w:val="00E538D3"/>
    <w:rsid w:val="00E61BAB"/>
    <w:rsid w:val="00E622E0"/>
    <w:rsid w:val="00E64076"/>
    <w:rsid w:val="00E64379"/>
    <w:rsid w:val="00E65C12"/>
    <w:rsid w:val="00E667E1"/>
    <w:rsid w:val="00E70B6D"/>
    <w:rsid w:val="00E7151E"/>
    <w:rsid w:val="00E72931"/>
    <w:rsid w:val="00E73819"/>
    <w:rsid w:val="00E7458F"/>
    <w:rsid w:val="00E75A66"/>
    <w:rsid w:val="00E814F1"/>
    <w:rsid w:val="00E84B62"/>
    <w:rsid w:val="00E85330"/>
    <w:rsid w:val="00E87B8B"/>
    <w:rsid w:val="00E9164B"/>
    <w:rsid w:val="00E92202"/>
    <w:rsid w:val="00E927D8"/>
    <w:rsid w:val="00E92A5D"/>
    <w:rsid w:val="00E93BAF"/>
    <w:rsid w:val="00E93FC6"/>
    <w:rsid w:val="00E9630C"/>
    <w:rsid w:val="00E97E13"/>
    <w:rsid w:val="00EA0415"/>
    <w:rsid w:val="00EA4F8B"/>
    <w:rsid w:val="00EA5996"/>
    <w:rsid w:val="00EA6520"/>
    <w:rsid w:val="00EA6886"/>
    <w:rsid w:val="00EA7196"/>
    <w:rsid w:val="00EB055A"/>
    <w:rsid w:val="00EB0F66"/>
    <w:rsid w:val="00EB1684"/>
    <w:rsid w:val="00EB1ABB"/>
    <w:rsid w:val="00EB69EC"/>
    <w:rsid w:val="00EB6B10"/>
    <w:rsid w:val="00EC4A1F"/>
    <w:rsid w:val="00EC5994"/>
    <w:rsid w:val="00EC6F53"/>
    <w:rsid w:val="00EC74CB"/>
    <w:rsid w:val="00EC76FE"/>
    <w:rsid w:val="00ED4B43"/>
    <w:rsid w:val="00ED73D6"/>
    <w:rsid w:val="00EE0BA8"/>
    <w:rsid w:val="00EE0C63"/>
    <w:rsid w:val="00EE0E34"/>
    <w:rsid w:val="00EE25AD"/>
    <w:rsid w:val="00EE3804"/>
    <w:rsid w:val="00EE39C1"/>
    <w:rsid w:val="00EE52FB"/>
    <w:rsid w:val="00EE5A37"/>
    <w:rsid w:val="00EE6E4E"/>
    <w:rsid w:val="00EF2FCE"/>
    <w:rsid w:val="00EF40AA"/>
    <w:rsid w:val="00EF467B"/>
    <w:rsid w:val="00F02344"/>
    <w:rsid w:val="00F02511"/>
    <w:rsid w:val="00F038BA"/>
    <w:rsid w:val="00F03D79"/>
    <w:rsid w:val="00F04B7A"/>
    <w:rsid w:val="00F062BD"/>
    <w:rsid w:val="00F13E8E"/>
    <w:rsid w:val="00F147ED"/>
    <w:rsid w:val="00F17534"/>
    <w:rsid w:val="00F20086"/>
    <w:rsid w:val="00F2038E"/>
    <w:rsid w:val="00F204AB"/>
    <w:rsid w:val="00F21A17"/>
    <w:rsid w:val="00F226E0"/>
    <w:rsid w:val="00F22CAE"/>
    <w:rsid w:val="00F24007"/>
    <w:rsid w:val="00F30181"/>
    <w:rsid w:val="00F305B4"/>
    <w:rsid w:val="00F315D3"/>
    <w:rsid w:val="00F33B18"/>
    <w:rsid w:val="00F35F38"/>
    <w:rsid w:val="00F36582"/>
    <w:rsid w:val="00F37688"/>
    <w:rsid w:val="00F4041E"/>
    <w:rsid w:val="00F407A2"/>
    <w:rsid w:val="00F4083A"/>
    <w:rsid w:val="00F43DC8"/>
    <w:rsid w:val="00F4409F"/>
    <w:rsid w:val="00F443BB"/>
    <w:rsid w:val="00F44E0F"/>
    <w:rsid w:val="00F45616"/>
    <w:rsid w:val="00F47080"/>
    <w:rsid w:val="00F47B35"/>
    <w:rsid w:val="00F561F1"/>
    <w:rsid w:val="00F566F9"/>
    <w:rsid w:val="00F5692E"/>
    <w:rsid w:val="00F57A30"/>
    <w:rsid w:val="00F57CC4"/>
    <w:rsid w:val="00F63542"/>
    <w:rsid w:val="00F63A54"/>
    <w:rsid w:val="00F6420A"/>
    <w:rsid w:val="00F64482"/>
    <w:rsid w:val="00F65BF3"/>
    <w:rsid w:val="00F700A2"/>
    <w:rsid w:val="00F74051"/>
    <w:rsid w:val="00F749E1"/>
    <w:rsid w:val="00F74B59"/>
    <w:rsid w:val="00F75E9A"/>
    <w:rsid w:val="00F769F3"/>
    <w:rsid w:val="00F77272"/>
    <w:rsid w:val="00F811D5"/>
    <w:rsid w:val="00F82658"/>
    <w:rsid w:val="00F83E2E"/>
    <w:rsid w:val="00F857ED"/>
    <w:rsid w:val="00F86C10"/>
    <w:rsid w:val="00F87A50"/>
    <w:rsid w:val="00F91812"/>
    <w:rsid w:val="00F9192F"/>
    <w:rsid w:val="00F936FB"/>
    <w:rsid w:val="00F938AD"/>
    <w:rsid w:val="00F93B46"/>
    <w:rsid w:val="00F94020"/>
    <w:rsid w:val="00F940F8"/>
    <w:rsid w:val="00F94376"/>
    <w:rsid w:val="00FA447F"/>
    <w:rsid w:val="00FA46DA"/>
    <w:rsid w:val="00FA7756"/>
    <w:rsid w:val="00FA7999"/>
    <w:rsid w:val="00FB0BDC"/>
    <w:rsid w:val="00FB1279"/>
    <w:rsid w:val="00FB1AC2"/>
    <w:rsid w:val="00FB77ED"/>
    <w:rsid w:val="00FB783A"/>
    <w:rsid w:val="00FC204D"/>
    <w:rsid w:val="00FC3EC2"/>
    <w:rsid w:val="00FC6213"/>
    <w:rsid w:val="00FC7C3D"/>
    <w:rsid w:val="00FD208F"/>
    <w:rsid w:val="00FD354C"/>
    <w:rsid w:val="00FD60E7"/>
    <w:rsid w:val="00FD660A"/>
    <w:rsid w:val="00FE140E"/>
    <w:rsid w:val="00FE4A84"/>
    <w:rsid w:val="00FF11B0"/>
    <w:rsid w:val="00FF164E"/>
    <w:rsid w:val="00FF196C"/>
    <w:rsid w:val="00FF1F60"/>
    <w:rsid w:val="00FF7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D458AF"/>
  <w15:docId w15:val="{ECFF83D6-1642-4D07-A102-25683AE9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3224"/>
    <w:pPr>
      <w:jc w:val="both"/>
    </w:pPr>
    <w:rPr>
      <w:sz w:val="24"/>
    </w:rPr>
  </w:style>
  <w:style w:type="paragraph" w:styleId="Nadpis1">
    <w:name w:val="heading 1"/>
    <w:basedOn w:val="Normln"/>
    <w:next w:val="Normln"/>
    <w:link w:val="Nadpis1Char"/>
    <w:qFormat/>
    <w:rsid w:val="00D0576B"/>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D0576B"/>
    <w:pPr>
      <w:keepNext/>
      <w:numPr>
        <w:numId w:val="15"/>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D0576B"/>
    <w:pPr>
      <w:keepNext/>
      <w:numPr>
        <w:ilvl w:val="1"/>
        <w:numId w:val="15"/>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D0576B"/>
    <w:pPr>
      <w:keepNext/>
      <w:numPr>
        <w:ilvl w:val="2"/>
        <w:numId w:val="15"/>
      </w:numPr>
      <w:spacing w:before="240" w:after="120"/>
      <w:jc w:val="left"/>
      <w:outlineLvl w:val="3"/>
    </w:pPr>
    <w:rPr>
      <w:rFonts w:eastAsiaTheme="majorEastAsia" w:cs="Arial"/>
      <w:b/>
      <w:bCs/>
      <w:iCs/>
      <w:szCs w:val="24"/>
      <w:u w:val="single"/>
    </w:rPr>
  </w:style>
  <w:style w:type="paragraph" w:styleId="Nadpis5">
    <w:name w:val="heading 5"/>
    <w:basedOn w:val="Normln"/>
    <w:next w:val="Normln"/>
    <w:link w:val="Nadpis5Char"/>
    <w:uiPriority w:val="9"/>
    <w:unhideWhenUsed/>
    <w:qFormat/>
    <w:rsid w:val="00D0576B"/>
    <w:pPr>
      <w:keepNext/>
      <w:keepLines/>
      <w:numPr>
        <w:ilvl w:val="3"/>
        <w:numId w:val="15"/>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AA39F2"/>
    <w:pPr>
      <w:keepNext/>
      <w:keepLines/>
      <w:numPr>
        <w:ilvl w:val="6"/>
        <w:numId w:val="2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AA39F2"/>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AA39F2"/>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customStyle="1" w:styleId="Textparagrafu">
    <w:name w:val="Text paragrafu"/>
    <w:basedOn w:val="Normln"/>
    <w:pPr>
      <w:spacing w:before="240"/>
      <w:ind w:firstLine="425"/>
      <w:outlineLvl w:val="5"/>
    </w:pPr>
  </w:style>
  <w:style w:type="paragraph" w:customStyle="1" w:styleId="Paragraf">
    <w:name w:val="Paragraf"/>
    <w:basedOn w:val="Normln"/>
    <w:next w:val="Textodstavce"/>
    <w:link w:val="ParagrafChar"/>
    <w:pPr>
      <w:keepNext/>
      <w:keepLines/>
      <w:numPr>
        <w:numId w:val="28"/>
      </w:numPr>
      <w:spacing w:before="240"/>
      <w:jc w:val="center"/>
      <w:outlineLvl w:val="5"/>
    </w:pPr>
  </w:style>
  <w:style w:type="paragraph" w:customStyle="1" w:styleId="Oddl">
    <w:name w:val="Oddíl"/>
    <w:basedOn w:val="Normln"/>
    <w:next w:val="Nadpisoddlu"/>
    <w:pPr>
      <w:keepNext/>
      <w:keepLines/>
      <w:spacing w:before="240"/>
      <w:jc w:val="center"/>
      <w:outlineLvl w:val="4"/>
    </w:pPr>
  </w:style>
  <w:style w:type="paragraph" w:customStyle="1" w:styleId="Nadpisoddlu">
    <w:name w:val="Nadpis oddílu"/>
    <w:basedOn w:val="Normln"/>
    <w:next w:val="Paragraf"/>
    <w:pPr>
      <w:keepNext/>
      <w:keepLines/>
      <w:jc w:val="center"/>
      <w:outlineLvl w:val="4"/>
    </w:pPr>
    <w:rPr>
      <w:b/>
    </w:rPr>
  </w:style>
  <w:style w:type="paragraph" w:customStyle="1" w:styleId="Dl">
    <w:name w:val="Díl"/>
    <w:basedOn w:val="Normln"/>
    <w:next w:val="Nadpisdlu"/>
    <w:pPr>
      <w:keepNext/>
      <w:keepLines/>
      <w:spacing w:before="240"/>
      <w:jc w:val="center"/>
      <w:outlineLvl w:val="3"/>
    </w:pPr>
  </w:style>
  <w:style w:type="paragraph" w:customStyle="1" w:styleId="Nadpisdlu">
    <w:name w:val="Nadpis dílu"/>
    <w:basedOn w:val="Normln"/>
    <w:next w:val="Oddl"/>
    <w:pPr>
      <w:keepNext/>
      <w:keepLines/>
      <w:jc w:val="center"/>
      <w:outlineLvl w:val="3"/>
    </w:pPr>
    <w:rPr>
      <w:b/>
    </w:rPr>
  </w:style>
  <w:style w:type="paragraph" w:customStyle="1" w:styleId="Hlava">
    <w:name w:val="Hlava"/>
    <w:basedOn w:val="Normln"/>
    <w:next w:val="Nadpishlavy"/>
    <w:pPr>
      <w:keepNext/>
      <w:keepLines/>
      <w:spacing w:before="240"/>
      <w:jc w:val="center"/>
      <w:outlineLvl w:val="2"/>
    </w:pPr>
  </w:style>
  <w:style w:type="paragraph" w:customStyle="1" w:styleId="Nadpishlavy">
    <w:name w:val="Nadpis hlavy"/>
    <w:basedOn w:val="Normln"/>
    <w:next w:val="Dl"/>
    <w:pPr>
      <w:keepNext/>
      <w:keepLines/>
      <w:jc w:val="center"/>
      <w:outlineLvl w:val="2"/>
    </w:pPr>
    <w:rPr>
      <w:b/>
    </w:rPr>
  </w:style>
  <w:style w:type="paragraph" w:customStyle="1" w:styleId="ST">
    <w:name w:val="ČÁST"/>
    <w:basedOn w:val="Normln"/>
    <w:next w:val="NADPISSTI"/>
    <w:pPr>
      <w:keepNext/>
      <w:keepLines/>
      <w:spacing w:before="240" w:after="120"/>
      <w:jc w:val="center"/>
      <w:outlineLvl w:val="1"/>
    </w:pPr>
    <w:rPr>
      <w:caps/>
    </w:rPr>
  </w:style>
  <w:style w:type="paragraph" w:customStyle="1" w:styleId="NADPISSTI">
    <w:name w:val="NADPIS ČÁSTI"/>
    <w:basedOn w:val="Normln"/>
    <w:next w:val="Hlava"/>
    <w:link w:val="NADPISSTIChar"/>
    <w:pPr>
      <w:keepNext/>
      <w:keepLines/>
      <w:jc w:val="center"/>
      <w:outlineLvl w:val="1"/>
    </w:pPr>
    <w:rPr>
      <w:b/>
    </w:rPr>
  </w:style>
  <w:style w:type="paragraph" w:customStyle="1" w:styleId="ZKON">
    <w:name w:val="ZÁKON"/>
    <w:basedOn w:val="Normln"/>
    <w:next w:val="nadpiszkona"/>
    <w:pPr>
      <w:keepNext/>
      <w:keepLines/>
      <w:jc w:val="center"/>
      <w:outlineLvl w:val="0"/>
    </w:pPr>
    <w:rPr>
      <w:b/>
      <w:caps/>
    </w:rPr>
  </w:style>
  <w:style w:type="paragraph" w:customStyle="1" w:styleId="nadpiszkona">
    <w:name w:val="nadpis zákona"/>
    <w:basedOn w:val="Normln"/>
    <w:next w:val="Parlament"/>
    <w:pPr>
      <w:keepNext/>
      <w:keepLines/>
      <w:spacing w:before="120"/>
      <w:jc w:val="center"/>
      <w:outlineLvl w:val="0"/>
    </w:pPr>
    <w:rPr>
      <w:b/>
    </w:rPr>
  </w:style>
  <w:style w:type="paragraph" w:customStyle="1" w:styleId="Parlament">
    <w:name w:val="Parlament"/>
    <w:basedOn w:val="Normln"/>
    <w:next w:val="ST"/>
    <w:pPr>
      <w:keepNext/>
      <w:keepLines/>
      <w:spacing w:before="360" w:after="240"/>
    </w:pPr>
  </w:style>
  <w:style w:type="paragraph" w:customStyle="1" w:styleId="Textlnku">
    <w:name w:val="Text článku"/>
    <w:basedOn w:val="Normln"/>
    <w:link w:val="TextlnkuChar"/>
    <w:pPr>
      <w:spacing w:before="240"/>
      <w:ind w:firstLine="425"/>
      <w:outlineLvl w:val="5"/>
    </w:pPr>
  </w:style>
  <w:style w:type="paragraph" w:customStyle="1" w:styleId="lnek">
    <w:name w:val="Článek"/>
    <w:basedOn w:val="Normln"/>
    <w:next w:val="Textodstavce"/>
    <w:link w:val="lnekChar"/>
    <w:pPr>
      <w:keepNext/>
      <w:keepLines/>
      <w:numPr>
        <w:ilvl w:val="1"/>
        <w:numId w:val="28"/>
      </w:numPr>
      <w:spacing w:before="240"/>
      <w:jc w:val="center"/>
      <w:outlineLvl w:val="5"/>
    </w:pPr>
  </w:style>
  <w:style w:type="paragraph" w:customStyle="1" w:styleId="CELEX">
    <w:name w:val="CELEX"/>
    <w:basedOn w:val="Normln"/>
    <w:next w:val="Normln"/>
    <w:pPr>
      <w:spacing w:before="60"/>
    </w:pPr>
    <w:rPr>
      <w:i/>
      <w:sz w:val="20"/>
    </w:rPr>
  </w:style>
  <w:style w:type="paragraph" w:customStyle="1" w:styleId="funkce">
    <w:name w:val="funkce"/>
    <w:basedOn w:val="Normln"/>
    <w:pPr>
      <w:keepLines/>
      <w:jc w:val="center"/>
    </w:pPr>
  </w:style>
  <w:style w:type="paragraph" w:customStyle="1" w:styleId="Psmeno">
    <w:name w:val="&quot;Písmeno&quot;"/>
    <w:basedOn w:val="Normln"/>
    <w:next w:val="Normln"/>
    <w:pPr>
      <w:keepNext/>
      <w:keepLines/>
      <w:ind w:left="425" w:hanging="425"/>
    </w:pPr>
  </w:style>
  <w:style w:type="paragraph" w:customStyle="1" w:styleId="Oznaenpozmn">
    <w:name w:val="Označení pozm.n."/>
    <w:basedOn w:val="Normln"/>
    <w:next w:val="Normln"/>
    <w:pPr>
      <w:numPr>
        <w:numId w:val="2"/>
      </w:numPr>
      <w:spacing w:after="120"/>
    </w:pPr>
    <w:rPr>
      <w:b/>
    </w:rPr>
  </w:style>
  <w:style w:type="paragraph" w:customStyle="1" w:styleId="Textpozmn">
    <w:name w:val="Text pozm.n."/>
    <w:basedOn w:val="Normln"/>
    <w:next w:val="Normln"/>
    <w:pPr>
      <w:numPr>
        <w:numId w:val="3"/>
      </w:numPr>
      <w:tabs>
        <w:tab w:val="clear" w:pos="425"/>
        <w:tab w:val="left" w:pos="851"/>
      </w:tabs>
      <w:spacing w:after="120"/>
      <w:ind w:left="850"/>
    </w:pPr>
  </w:style>
  <w:style w:type="paragraph" w:customStyle="1" w:styleId="Novelizanbod">
    <w:name w:val="Novelizační bod"/>
    <w:basedOn w:val="Normln"/>
    <w:next w:val="Normln"/>
    <w:link w:val="NovelizanbodChar"/>
    <w:qFormat/>
    <w:pPr>
      <w:keepNext/>
      <w:keepLines/>
      <w:tabs>
        <w:tab w:val="left" w:pos="851"/>
      </w:tabs>
      <w:spacing w:before="480" w:after="120"/>
    </w:pPr>
  </w:style>
  <w:style w:type="paragraph" w:customStyle="1" w:styleId="Novelizanbodvpozmn">
    <w:name w:val="Novelizační bod v pozm.n."/>
    <w:basedOn w:val="Normln"/>
    <w:next w:val="Normln"/>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pPr>
      <w:keepNext/>
      <w:keepLines/>
      <w:spacing w:after="120"/>
      <w:jc w:val="center"/>
    </w:pPr>
    <w:rPr>
      <w:b/>
      <w:sz w:val="32"/>
    </w:rPr>
  </w:style>
  <w:style w:type="paragraph" w:customStyle="1" w:styleId="Textbodu">
    <w:name w:val="Text bodu"/>
    <w:basedOn w:val="Normln"/>
    <w:pPr>
      <w:numPr>
        <w:ilvl w:val="4"/>
        <w:numId w:val="28"/>
      </w:numPr>
      <w:outlineLvl w:val="8"/>
    </w:pPr>
  </w:style>
  <w:style w:type="paragraph" w:customStyle="1" w:styleId="Textpsmene">
    <w:name w:val="Text písmene"/>
    <w:basedOn w:val="Normln"/>
    <w:link w:val="TextpsmeneChar"/>
    <w:pPr>
      <w:numPr>
        <w:ilvl w:val="3"/>
        <w:numId w:val="28"/>
      </w:numPr>
      <w:outlineLvl w:val="7"/>
    </w:pPr>
  </w:style>
  <w:style w:type="character" w:customStyle="1" w:styleId="Odkaznapoznpodarou">
    <w:name w:val="Odkaz na pozn. pod čarou"/>
    <w:rPr>
      <w:vertAlign w:val="superscript"/>
    </w:rPr>
  </w:style>
  <w:style w:type="paragraph" w:customStyle="1" w:styleId="Dvodovzprva">
    <w:name w:val="Důvodová zpráva"/>
    <w:basedOn w:val="Normln"/>
    <w:link w:val="DvodovzprvaChar"/>
    <w:uiPriority w:val="99"/>
    <w:qFormat/>
    <w:rsid w:val="008402A7"/>
    <w:pPr>
      <w:spacing w:before="120"/>
      <w:outlineLvl w:val="0"/>
    </w:pPr>
    <w:rPr>
      <w:rFonts w:ascii="Arial" w:hAnsi="Arial"/>
      <w:color w:val="0000FF"/>
      <w:sz w:val="22"/>
    </w:rPr>
  </w:style>
  <w:style w:type="paragraph" w:customStyle="1" w:styleId="Textodstavce">
    <w:name w:val="Text odstavce"/>
    <w:basedOn w:val="Normln"/>
    <w:link w:val="TextodstavceChar"/>
    <w:pPr>
      <w:numPr>
        <w:ilvl w:val="2"/>
        <w:numId w:val="28"/>
      </w:numPr>
      <w:tabs>
        <w:tab w:val="left" w:pos="851"/>
      </w:tabs>
      <w:spacing w:before="120" w:after="120"/>
      <w:outlineLvl w:val="6"/>
    </w:pPr>
  </w:style>
  <w:style w:type="paragraph" w:customStyle="1" w:styleId="Textbodunovely">
    <w:name w:val="Text bodu novely"/>
    <w:basedOn w:val="Normln"/>
    <w:next w:val="Normln"/>
    <w:pPr>
      <w:ind w:left="567" w:hanging="567"/>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Textpoznpodarou">
    <w:name w:val="footnote text"/>
    <w:aliases w:val="Text pozn. pod čarou Char1 Char,Char Char Char,Text pozn. pod čarou Char1,Char,Schriftart: 9 pt,Schriftart: 10 pt,Schriftart: 8 pt,Char Char Char Char Char"/>
    <w:basedOn w:val="Normln"/>
    <w:link w:val="TextpoznpodarouChar"/>
    <w:pPr>
      <w:tabs>
        <w:tab w:val="left" w:pos="425"/>
      </w:tabs>
      <w:ind w:left="425" w:hanging="425"/>
    </w:pPr>
    <w:rPr>
      <w:sz w:val="20"/>
    </w:rPr>
  </w:style>
  <w:style w:type="character" w:styleId="Znakapoznpodarou">
    <w:name w:val="footnote reference"/>
    <w:rPr>
      <w:vertAlign w:val="superscript"/>
    </w:rPr>
  </w:style>
  <w:style w:type="paragraph" w:styleId="Titulek">
    <w:name w:val="caption"/>
    <w:basedOn w:val="Dvodovzprva"/>
    <w:next w:val="Normln"/>
    <w:link w:val="TitulekChar"/>
    <w:qFormat/>
    <w:pPr>
      <w:spacing w:after="120"/>
    </w:pPr>
    <w:rPr>
      <w:b/>
    </w:rPr>
  </w:style>
  <w:style w:type="paragraph" w:customStyle="1" w:styleId="Nvrh">
    <w:name w:val="Návrh"/>
    <w:basedOn w:val="Normln"/>
    <w:next w:val="ZKON"/>
    <w:pPr>
      <w:keepNext/>
      <w:keepLines/>
      <w:spacing w:after="240"/>
      <w:jc w:val="center"/>
      <w:outlineLvl w:val="0"/>
    </w:pPr>
    <w:rPr>
      <w:spacing w:val="40"/>
    </w:rPr>
  </w:style>
  <w:style w:type="paragraph" w:customStyle="1" w:styleId="Podpis">
    <w:name w:val="Podpis_"/>
    <w:basedOn w:val="Normln"/>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4"/>
      </w:numPr>
    </w:pPr>
    <w:rPr>
      <w:b/>
    </w:rPr>
  </w:style>
  <w:style w:type="paragraph" w:customStyle="1" w:styleId="VARIANTA">
    <w:name w:val="VARIANTA"/>
    <w:basedOn w:val="Normln"/>
    <w:next w:val="Normln"/>
    <w:pPr>
      <w:keepNext/>
      <w:spacing w:before="120" w:after="120"/>
    </w:pPr>
    <w:rPr>
      <w:caps/>
      <w:spacing w:val="60"/>
    </w:rPr>
  </w:style>
  <w:style w:type="paragraph" w:customStyle="1" w:styleId="VARIANTA-konec">
    <w:name w:val="VARIANTA - konec"/>
    <w:basedOn w:val="Normln"/>
    <w:next w:val="Normln"/>
    <w:rPr>
      <w:caps/>
      <w:spacing w:val="60"/>
    </w:rPr>
  </w:style>
  <w:style w:type="paragraph" w:customStyle="1" w:styleId="Nadpisparagrafu">
    <w:name w:val="Nadpis paragrafu"/>
    <w:basedOn w:val="Paragraf"/>
    <w:next w:val="Textodstavce"/>
    <w:link w:val="NadpisparagrafuChar2"/>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5"/>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6"/>
      </w:numPr>
    </w:pPr>
    <w:rPr>
      <w:b/>
      <w:sz w:val="28"/>
    </w:rPr>
  </w:style>
  <w:style w:type="paragraph" w:customStyle="1" w:styleId="Dvodovzprvakdlu">
    <w:name w:val="Důvodová zpráva (k dílu)"/>
    <w:basedOn w:val="Dvodovzprva"/>
    <w:next w:val="Dvodovzprva"/>
    <w:qFormat/>
    <w:rsid w:val="00FC204D"/>
    <w:pPr>
      <w:keepNext/>
      <w:numPr>
        <w:numId w:val="7"/>
      </w:numPr>
    </w:pPr>
    <w:rPr>
      <w:b/>
      <w:sz w:val="24"/>
    </w:rPr>
  </w:style>
  <w:style w:type="paragraph" w:customStyle="1" w:styleId="Dvodovzprvakoddlu">
    <w:name w:val="Důvodová zpráva (k oddílu)"/>
    <w:basedOn w:val="Dvodovzprva"/>
    <w:next w:val="Dvodovzprva"/>
    <w:qFormat/>
    <w:rsid w:val="00FC204D"/>
    <w:pPr>
      <w:keepNext/>
      <w:numPr>
        <w:numId w:val="8"/>
      </w:numPr>
    </w:pPr>
    <w:rPr>
      <w:b/>
      <w:sz w:val="24"/>
    </w:rPr>
  </w:style>
  <w:style w:type="paragraph" w:customStyle="1" w:styleId="Dvodovzprvakpododdlu">
    <w:name w:val="Důvodová zpráva (k pododdílu)"/>
    <w:basedOn w:val="Dvodovzprva"/>
    <w:next w:val="Dvodovzprva"/>
    <w:qFormat/>
    <w:rsid w:val="00FC204D"/>
    <w:pPr>
      <w:keepNext/>
      <w:numPr>
        <w:numId w:val="9"/>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Mkatabulky">
    <w:name w:val="Table Grid"/>
    <w:basedOn w:val="Normlntabulka"/>
    <w:uiPriority w:val="59"/>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D0576B"/>
    <w:rPr>
      <w:rFonts w:eastAsiaTheme="majorEastAsia" w:cs="Arial"/>
      <w:b/>
      <w:bCs/>
      <w:iCs/>
      <w:sz w:val="24"/>
      <w:szCs w:val="24"/>
      <w:u w:val="single"/>
    </w:rPr>
  </w:style>
  <w:style w:type="character" w:customStyle="1" w:styleId="Nadpis5Char">
    <w:name w:val="Nadpis 5 Char"/>
    <w:basedOn w:val="Standardnpsmoodstavce"/>
    <w:link w:val="Nadpis5"/>
    <w:uiPriority w:val="9"/>
    <w:rsid w:val="00D0576B"/>
    <w:rPr>
      <w:rFonts w:eastAsia="Calibri" w:cstheme="majorBidi"/>
      <w:b/>
      <w:sz w:val="24"/>
      <w:lang w:eastAsia="en-US"/>
    </w:rPr>
  </w:style>
  <w:style w:type="character" w:customStyle="1" w:styleId="Nadpis6Char">
    <w:name w:val="Nadpis 6 Char"/>
    <w:basedOn w:val="Standardnpsmoodstavce"/>
    <w:link w:val="Nadpis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Standardnpsmoodstavce"/>
    <w:link w:val="Nadpis7"/>
    <w:uiPriority w:val="9"/>
    <w:rsid w:val="00AA39F2"/>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AA39F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2F14DF"/>
    <w:rPr>
      <w:rFonts w:ascii="Tahoma" w:hAnsi="Tahoma" w:cs="Tahoma"/>
      <w:sz w:val="16"/>
      <w:szCs w:val="16"/>
    </w:rPr>
  </w:style>
  <w:style w:type="character" w:customStyle="1" w:styleId="TextbublinyChar">
    <w:name w:val="Text bubliny Char"/>
    <w:basedOn w:val="Standardnpsmoodstavce"/>
    <w:link w:val="Textbubliny"/>
    <w:uiPriority w:val="99"/>
    <w:semiHidden/>
    <w:rsid w:val="002F14DF"/>
    <w:rPr>
      <w:rFonts w:ascii="Tahoma" w:hAnsi="Tahoma" w:cs="Tahoma"/>
      <w:sz w:val="16"/>
      <w:szCs w:val="16"/>
    </w:rPr>
  </w:style>
  <w:style w:type="character" w:styleId="Odkaznakoment">
    <w:name w:val="annotation reference"/>
    <w:basedOn w:val="Standardnpsmoodstavce"/>
    <w:uiPriority w:val="99"/>
    <w:unhideWhenUsed/>
    <w:qFormat/>
    <w:rsid w:val="002F14DF"/>
    <w:rPr>
      <w:sz w:val="16"/>
      <w:szCs w:val="16"/>
    </w:rPr>
  </w:style>
  <w:style w:type="paragraph" w:styleId="Textkomente">
    <w:name w:val="annotation text"/>
    <w:basedOn w:val="Normln"/>
    <w:link w:val="TextkomenteChar"/>
    <w:uiPriority w:val="99"/>
    <w:unhideWhenUsed/>
    <w:rsid w:val="002F14DF"/>
    <w:rPr>
      <w:sz w:val="20"/>
    </w:rPr>
  </w:style>
  <w:style w:type="character" w:customStyle="1" w:styleId="TextkomenteChar">
    <w:name w:val="Text komentáře Char"/>
    <w:basedOn w:val="Standardnpsmoodstavce"/>
    <w:link w:val="Textkomente"/>
    <w:uiPriority w:val="99"/>
    <w:rsid w:val="002F14DF"/>
    <w:rPr>
      <w:rFonts w:ascii="Arial" w:hAnsi="Arial"/>
    </w:rPr>
  </w:style>
  <w:style w:type="paragraph" w:styleId="Pedmtkomente">
    <w:name w:val="annotation subject"/>
    <w:basedOn w:val="Textkomente"/>
    <w:next w:val="Textkomente"/>
    <w:link w:val="PedmtkomenteChar"/>
    <w:uiPriority w:val="99"/>
    <w:unhideWhenUsed/>
    <w:rsid w:val="002F14DF"/>
    <w:rPr>
      <w:b/>
      <w:bCs/>
    </w:rPr>
  </w:style>
  <w:style w:type="character" w:customStyle="1" w:styleId="PedmtkomenteChar">
    <w:name w:val="Předmět komentáře Char"/>
    <w:basedOn w:val="TextkomenteChar"/>
    <w:link w:val="Pedmtkomente"/>
    <w:uiPriority w:val="99"/>
    <w:rsid w:val="002F14DF"/>
    <w:rPr>
      <w:rFonts w:ascii="Arial" w:hAnsi="Arial"/>
      <w:b/>
      <w:bCs/>
    </w:rPr>
  </w:style>
  <w:style w:type="character" w:customStyle="1" w:styleId="Nadpis2Char">
    <w:name w:val="Nadpis 2 Char"/>
    <w:basedOn w:val="Standardnpsmoodstavce"/>
    <w:link w:val="Nadpis2"/>
    <w:rsid w:val="00D0576B"/>
    <w:rPr>
      <w:rFonts w:cs="Arial"/>
      <w:b/>
      <w:bCs/>
      <w:iCs/>
      <w:sz w:val="32"/>
      <w:szCs w:val="28"/>
    </w:rPr>
  </w:style>
  <w:style w:type="character" w:customStyle="1" w:styleId="Nadpis3Char">
    <w:name w:val="Nadpis 3 Char"/>
    <w:basedOn w:val="Standardnpsmoodstavce"/>
    <w:link w:val="Nadpis3"/>
    <w:uiPriority w:val="9"/>
    <w:rsid w:val="00D0576B"/>
    <w:rPr>
      <w:rFonts w:eastAsiaTheme="majorEastAsia" w:cs="Arial"/>
      <w:b/>
      <w:bCs/>
      <w:iCs/>
      <w:sz w:val="28"/>
      <w:szCs w:val="28"/>
    </w:rPr>
  </w:style>
  <w:style w:type="paragraph" w:styleId="Odstavecseseznamem">
    <w:name w:val="List Paragraph"/>
    <w:basedOn w:val="Normln"/>
    <w:link w:val="OdstavecseseznamemChar"/>
    <w:uiPriority w:val="34"/>
    <w:qFormat/>
    <w:rsid w:val="00B957E1"/>
    <w:pPr>
      <w:ind w:left="720"/>
      <w:contextualSpacing/>
    </w:pPr>
  </w:style>
  <w:style w:type="character" w:customStyle="1" w:styleId="Nadpis1Char">
    <w:name w:val="Nadpis 1 Char"/>
    <w:basedOn w:val="Standardnpsmoodstavce"/>
    <w:link w:val="Nadpis1"/>
    <w:rsid w:val="00D0576B"/>
    <w:rPr>
      <w:rFonts w:ascii="Arial" w:eastAsiaTheme="majorEastAsia" w:hAnsi="Arial" w:cs="Arial"/>
      <w:b/>
      <w:bCs/>
      <w:kern w:val="32"/>
      <w:sz w:val="36"/>
      <w:szCs w:val="32"/>
    </w:rPr>
  </w:style>
  <w:style w:type="paragraph" w:styleId="AdresaHTML">
    <w:name w:val="HTML Address"/>
    <w:basedOn w:val="Normln"/>
    <w:link w:val="AdresaHTMLChar"/>
    <w:uiPriority w:val="99"/>
    <w:semiHidden/>
    <w:unhideWhenUsed/>
    <w:rsid w:val="00886DF4"/>
    <w:rPr>
      <w:i/>
      <w:iCs/>
    </w:rPr>
  </w:style>
  <w:style w:type="character" w:customStyle="1" w:styleId="AdresaHTMLChar">
    <w:name w:val="Adresa HTML Char"/>
    <w:basedOn w:val="Standardnpsmoodstavce"/>
    <w:link w:val="AdresaHTML"/>
    <w:uiPriority w:val="99"/>
    <w:semiHidden/>
    <w:rsid w:val="00886DF4"/>
    <w:rPr>
      <w:rFonts w:ascii="Arial" w:hAnsi="Arial"/>
      <w:i/>
      <w:iCs/>
      <w:sz w:val="22"/>
    </w:rPr>
  </w:style>
  <w:style w:type="paragraph" w:styleId="Adresanaoblku">
    <w:name w:val="envelope address"/>
    <w:basedOn w:val="Normln"/>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Bezmezer">
    <w:name w:val="No Spacing"/>
    <w:uiPriority w:val="1"/>
    <w:qFormat/>
    <w:rsid w:val="00886DF4"/>
    <w:pPr>
      <w:jc w:val="both"/>
    </w:pPr>
    <w:rPr>
      <w:rFonts w:ascii="Arial" w:hAnsi="Arial"/>
      <w:sz w:val="22"/>
    </w:rPr>
  </w:style>
  <w:style w:type="paragraph" w:styleId="Bibliografie">
    <w:name w:val="Bibliography"/>
    <w:basedOn w:val="Normln"/>
    <w:next w:val="Normln"/>
    <w:uiPriority w:val="37"/>
    <w:semiHidden/>
    <w:unhideWhenUsed/>
    <w:rsid w:val="00886DF4"/>
  </w:style>
  <w:style w:type="paragraph" w:styleId="Citt">
    <w:name w:val="Quote"/>
    <w:basedOn w:val="Normln"/>
    <w:next w:val="Normln"/>
    <w:link w:val="CittChar"/>
    <w:uiPriority w:val="29"/>
    <w:qFormat/>
    <w:rsid w:val="00886DF4"/>
    <w:rPr>
      <w:i/>
      <w:iCs/>
      <w:color w:val="000000" w:themeColor="text1"/>
    </w:rPr>
  </w:style>
  <w:style w:type="character" w:customStyle="1" w:styleId="CittChar">
    <w:name w:val="Citát Char"/>
    <w:basedOn w:val="Standardnpsmoodstavce"/>
    <w:link w:val="Citt"/>
    <w:uiPriority w:val="29"/>
    <w:rsid w:val="00886DF4"/>
    <w:rPr>
      <w:rFonts w:ascii="Arial" w:hAnsi="Arial"/>
      <w:i/>
      <w:iCs/>
      <w:color w:val="000000" w:themeColor="text1"/>
      <w:sz w:val="22"/>
    </w:rPr>
  </w:style>
  <w:style w:type="paragraph" w:styleId="slovanseznam">
    <w:name w:val="List Number"/>
    <w:basedOn w:val="Normln"/>
    <w:uiPriority w:val="99"/>
    <w:semiHidden/>
    <w:unhideWhenUsed/>
    <w:rsid w:val="00886DF4"/>
    <w:pPr>
      <w:numPr>
        <w:numId w:val="10"/>
      </w:numPr>
      <w:contextualSpacing/>
    </w:pPr>
  </w:style>
  <w:style w:type="paragraph" w:styleId="slovanseznam2">
    <w:name w:val="List Number 2"/>
    <w:basedOn w:val="Normln"/>
    <w:uiPriority w:val="99"/>
    <w:semiHidden/>
    <w:unhideWhenUsed/>
    <w:rsid w:val="00886DF4"/>
    <w:pPr>
      <w:numPr>
        <w:numId w:val="11"/>
      </w:numPr>
      <w:contextualSpacing/>
    </w:pPr>
  </w:style>
  <w:style w:type="paragraph" w:styleId="slovanseznam3">
    <w:name w:val="List Number 3"/>
    <w:basedOn w:val="Normln"/>
    <w:uiPriority w:val="99"/>
    <w:semiHidden/>
    <w:unhideWhenUsed/>
    <w:rsid w:val="00886DF4"/>
    <w:pPr>
      <w:numPr>
        <w:numId w:val="12"/>
      </w:numPr>
      <w:contextualSpacing/>
    </w:pPr>
  </w:style>
  <w:style w:type="paragraph" w:styleId="slovanseznam4">
    <w:name w:val="List Number 4"/>
    <w:basedOn w:val="Normln"/>
    <w:uiPriority w:val="99"/>
    <w:semiHidden/>
    <w:unhideWhenUsed/>
    <w:rsid w:val="00886DF4"/>
    <w:pPr>
      <w:numPr>
        <w:numId w:val="13"/>
      </w:numPr>
      <w:contextualSpacing/>
    </w:pPr>
  </w:style>
  <w:style w:type="paragraph" w:styleId="slovanseznam5">
    <w:name w:val="List Number 5"/>
    <w:basedOn w:val="Normln"/>
    <w:uiPriority w:val="99"/>
    <w:semiHidden/>
    <w:unhideWhenUsed/>
    <w:rsid w:val="00886DF4"/>
    <w:pPr>
      <w:numPr>
        <w:numId w:val="14"/>
      </w:numPr>
      <w:contextualSpacing/>
    </w:pPr>
  </w:style>
  <w:style w:type="paragraph" w:styleId="Datum">
    <w:name w:val="Date"/>
    <w:basedOn w:val="Normln"/>
    <w:next w:val="Normln"/>
    <w:link w:val="DatumChar"/>
    <w:uiPriority w:val="99"/>
    <w:semiHidden/>
    <w:unhideWhenUsed/>
    <w:rsid w:val="00886DF4"/>
  </w:style>
  <w:style w:type="character" w:customStyle="1" w:styleId="DatumChar">
    <w:name w:val="Datum Char"/>
    <w:basedOn w:val="Standardnpsmoodstavce"/>
    <w:link w:val="Datum"/>
    <w:uiPriority w:val="99"/>
    <w:semiHidden/>
    <w:rsid w:val="00886DF4"/>
    <w:rPr>
      <w:rFonts w:ascii="Arial" w:hAnsi="Arial"/>
      <w:sz w:val="22"/>
    </w:rPr>
  </w:style>
  <w:style w:type="paragraph" w:styleId="FormtovanvHTML">
    <w:name w:val="HTML Preformatted"/>
    <w:basedOn w:val="Normln"/>
    <w:link w:val="FormtovanvHTMLChar"/>
    <w:uiPriority w:val="99"/>
    <w:semiHidden/>
    <w:unhideWhenUsed/>
    <w:rsid w:val="00886DF4"/>
    <w:rPr>
      <w:rFonts w:ascii="Consolas" w:hAnsi="Consolas"/>
      <w:sz w:val="20"/>
    </w:rPr>
  </w:style>
  <w:style w:type="character" w:customStyle="1" w:styleId="FormtovanvHTMLChar">
    <w:name w:val="Formátovaný v HTML Char"/>
    <w:basedOn w:val="Standardnpsmoodstavce"/>
    <w:link w:val="FormtovanvHTML"/>
    <w:uiPriority w:val="99"/>
    <w:semiHidden/>
    <w:rsid w:val="00886DF4"/>
    <w:rPr>
      <w:rFonts w:ascii="Consolas" w:hAnsi="Consolas"/>
    </w:rPr>
  </w:style>
  <w:style w:type="paragraph" w:styleId="Hlavikaobsahu">
    <w:name w:val="toa heading"/>
    <w:basedOn w:val="Normln"/>
    <w:next w:val="Normln"/>
    <w:uiPriority w:val="99"/>
    <w:semiHidden/>
    <w:unhideWhenUsed/>
    <w:rsid w:val="00886DF4"/>
    <w:pPr>
      <w:spacing w:before="120"/>
    </w:pPr>
    <w:rPr>
      <w:rFonts w:asciiTheme="majorHAnsi" w:eastAsiaTheme="majorEastAsia" w:hAnsiTheme="majorHAnsi" w:cstheme="majorBidi"/>
      <w:b/>
      <w:bCs/>
      <w:szCs w:val="24"/>
    </w:rPr>
  </w:style>
  <w:style w:type="paragraph" w:styleId="Rejstk1">
    <w:name w:val="index 1"/>
    <w:basedOn w:val="Normln"/>
    <w:next w:val="Normln"/>
    <w:uiPriority w:val="99"/>
    <w:semiHidden/>
    <w:unhideWhenUsed/>
    <w:rsid w:val="00886DF4"/>
    <w:pPr>
      <w:ind w:left="220" w:hanging="220"/>
    </w:pPr>
  </w:style>
  <w:style w:type="paragraph" w:styleId="Hlavikarejstku">
    <w:name w:val="index heading"/>
    <w:basedOn w:val="Normln"/>
    <w:next w:val="Rejstk1"/>
    <w:uiPriority w:val="99"/>
    <w:semiHidden/>
    <w:unhideWhenUsed/>
    <w:rsid w:val="00886DF4"/>
    <w:rPr>
      <w:rFonts w:asciiTheme="majorHAnsi" w:eastAsiaTheme="majorEastAsia" w:hAnsiTheme="majorHAnsi" w:cstheme="majorBidi"/>
      <w:b/>
      <w:bCs/>
    </w:rPr>
  </w:style>
  <w:style w:type="paragraph" w:styleId="Nadpisobsahu">
    <w:name w:val="TOC Heading"/>
    <w:basedOn w:val="Nadpis1"/>
    <w:next w:val="Normln"/>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886DF4"/>
  </w:style>
  <w:style w:type="character" w:customStyle="1" w:styleId="NadpispoznmkyChar">
    <w:name w:val="Nadpis poznámky Char"/>
    <w:basedOn w:val="Standardnpsmoodstavce"/>
    <w:link w:val="Nadpispoznmky"/>
    <w:uiPriority w:val="99"/>
    <w:semiHidden/>
    <w:rsid w:val="00886DF4"/>
    <w:rPr>
      <w:rFonts w:ascii="Arial" w:hAnsi="Arial"/>
      <w:sz w:val="22"/>
    </w:rPr>
  </w:style>
  <w:style w:type="paragraph" w:styleId="Nzev">
    <w:name w:val="Title"/>
    <w:basedOn w:val="Normln"/>
    <w:next w:val="Normln"/>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886DF4"/>
    <w:rPr>
      <w:szCs w:val="24"/>
    </w:rPr>
  </w:style>
  <w:style w:type="paragraph" w:styleId="Normlnodsazen">
    <w:name w:val="Normal Indent"/>
    <w:basedOn w:val="Normln"/>
    <w:uiPriority w:val="99"/>
    <w:semiHidden/>
    <w:unhideWhenUsed/>
    <w:rsid w:val="00886DF4"/>
    <w:pPr>
      <w:ind w:left="708"/>
    </w:pPr>
  </w:style>
  <w:style w:type="paragraph" w:styleId="Obsah1">
    <w:name w:val="toc 1"/>
    <w:basedOn w:val="Normln"/>
    <w:next w:val="Normln"/>
    <w:uiPriority w:val="39"/>
    <w:semiHidden/>
    <w:unhideWhenUsed/>
    <w:rsid w:val="00886DF4"/>
    <w:pPr>
      <w:spacing w:after="100"/>
    </w:pPr>
  </w:style>
  <w:style w:type="paragraph" w:styleId="Obsah2">
    <w:name w:val="toc 2"/>
    <w:basedOn w:val="Normln"/>
    <w:next w:val="Normln"/>
    <w:uiPriority w:val="39"/>
    <w:semiHidden/>
    <w:unhideWhenUsed/>
    <w:rsid w:val="00886DF4"/>
    <w:pPr>
      <w:spacing w:after="100"/>
      <w:ind w:left="220"/>
    </w:pPr>
  </w:style>
  <w:style w:type="paragraph" w:styleId="Obsah3">
    <w:name w:val="toc 3"/>
    <w:basedOn w:val="Normln"/>
    <w:next w:val="Normln"/>
    <w:uiPriority w:val="39"/>
    <w:semiHidden/>
    <w:unhideWhenUsed/>
    <w:rsid w:val="00886DF4"/>
    <w:pPr>
      <w:spacing w:after="100"/>
      <w:ind w:left="440"/>
    </w:pPr>
  </w:style>
  <w:style w:type="paragraph" w:styleId="Obsah4">
    <w:name w:val="toc 4"/>
    <w:basedOn w:val="Normln"/>
    <w:next w:val="Normln"/>
    <w:uiPriority w:val="39"/>
    <w:semiHidden/>
    <w:unhideWhenUsed/>
    <w:rsid w:val="00886DF4"/>
    <w:pPr>
      <w:spacing w:after="100"/>
      <w:ind w:left="660"/>
    </w:pPr>
  </w:style>
  <w:style w:type="paragraph" w:styleId="Obsah5">
    <w:name w:val="toc 5"/>
    <w:basedOn w:val="Normln"/>
    <w:next w:val="Normln"/>
    <w:uiPriority w:val="39"/>
    <w:semiHidden/>
    <w:unhideWhenUsed/>
    <w:rsid w:val="00886DF4"/>
    <w:pPr>
      <w:spacing w:after="100"/>
      <w:ind w:left="880"/>
    </w:pPr>
  </w:style>
  <w:style w:type="paragraph" w:styleId="Obsah6">
    <w:name w:val="toc 6"/>
    <w:basedOn w:val="Normln"/>
    <w:next w:val="Normln"/>
    <w:uiPriority w:val="39"/>
    <w:semiHidden/>
    <w:unhideWhenUsed/>
    <w:rsid w:val="00886DF4"/>
    <w:pPr>
      <w:spacing w:after="100"/>
      <w:ind w:left="1100"/>
    </w:pPr>
  </w:style>
  <w:style w:type="paragraph" w:styleId="Obsah7">
    <w:name w:val="toc 7"/>
    <w:basedOn w:val="Normln"/>
    <w:next w:val="Normln"/>
    <w:uiPriority w:val="39"/>
    <w:semiHidden/>
    <w:unhideWhenUsed/>
    <w:rsid w:val="00886DF4"/>
    <w:pPr>
      <w:spacing w:after="100"/>
      <w:ind w:left="1320"/>
    </w:pPr>
  </w:style>
  <w:style w:type="paragraph" w:styleId="Obsah8">
    <w:name w:val="toc 8"/>
    <w:basedOn w:val="Normln"/>
    <w:next w:val="Normln"/>
    <w:uiPriority w:val="39"/>
    <w:semiHidden/>
    <w:unhideWhenUsed/>
    <w:rsid w:val="00886DF4"/>
    <w:pPr>
      <w:spacing w:after="100"/>
      <w:ind w:left="1540"/>
    </w:pPr>
  </w:style>
  <w:style w:type="paragraph" w:styleId="Obsah9">
    <w:name w:val="toc 9"/>
    <w:basedOn w:val="Normln"/>
    <w:next w:val="Normln"/>
    <w:uiPriority w:val="39"/>
    <w:semiHidden/>
    <w:unhideWhenUsed/>
    <w:rsid w:val="00886DF4"/>
    <w:pPr>
      <w:spacing w:after="100"/>
      <w:ind w:left="1760"/>
    </w:pPr>
  </w:style>
  <w:style w:type="paragraph" w:styleId="Osloven">
    <w:name w:val="Salutation"/>
    <w:basedOn w:val="Normln"/>
    <w:next w:val="Normln"/>
    <w:link w:val="OslovenChar"/>
    <w:uiPriority w:val="99"/>
    <w:semiHidden/>
    <w:unhideWhenUsed/>
    <w:rsid w:val="00886DF4"/>
  </w:style>
  <w:style w:type="character" w:customStyle="1" w:styleId="OslovenChar">
    <w:name w:val="Oslovení Char"/>
    <w:basedOn w:val="Standardnpsmoodstavce"/>
    <w:link w:val="Osloven"/>
    <w:uiPriority w:val="99"/>
    <w:semiHidden/>
    <w:rsid w:val="00886DF4"/>
    <w:rPr>
      <w:rFonts w:ascii="Arial" w:hAnsi="Arial"/>
      <w:sz w:val="22"/>
    </w:rPr>
  </w:style>
  <w:style w:type="paragraph" w:styleId="Podpis0">
    <w:name w:val="Signature"/>
    <w:basedOn w:val="Normln"/>
    <w:link w:val="PodpisChar"/>
    <w:uiPriority w:val="99"/>
    <w:semiHidden/>
    <w:unhideWhenUsed/>
    <w:rsid w:val="00886DF4"/>
    <w:pPr>
      <w:ind w:left="4252"/>
    </w:pPr>
  </w:style>
  <w:style w:type="character" w:customStyle="1" w:styleId="PodpisChar">
    <w:name w:val="Podpis Char"/>
    <w:basedOn w:val="Standardnpsmoodstavce"/>
    <w:link w:val="Podpis0"/>
    <w:uiPriority w:val="99"/>
    <w:semiHidden/>
    <w:rsid w:val="00886DF4"/>
    <w:rPr>
      <w:rFonts w:ascii="Arial" w:hAnsi="Arial"/>
      <w:sz w:val="22"/>
    </w:rPr>
  </w:style>
  <w:style w:type="paragraph" w:styleId="Podpise-mailu">
    <w:name w:val="E-mail Signature"/>
    <w:basedOn w:val="Normln"/>
    <w:link w:val="Podpise-mailuChar"/>
    <w:uiPriority w:val="99"/>
    <w:semiHidden/>
    <w:unhideWhenUsed/>
    <w:rsid w:val="00886DF4"/>
  </w:style>
  <w:style w:type="character" w:customStyle="1" w:styleId="Podpise-mailuChar">
    <w:name w:val="Podpis e-mailu Char"/>
    <w:basedOn w:val="Standardnpsmoodstavce"/>
    <w:link w:val="Podpise-mailu"/>
    <w:uiPriority w:val="99"/>
    <w:semiHidden/>
    <w:rsid w:val="00886DF4"/>
    <w:rPr>
      <w:rFonts w:ascii="Arial" w:hAnsi="Arial"/>
      <w:sz w:val="22"/>
    </w:rPr>
  </w:style>
  <w:style w:type="paragraph" w:styleId="Podnadpis">
    <w:name w:val="Subtitle"/>
    <w:basedOn w:val="Normln"/>
    <w:next w:val="Normln"/>
    <w:link w:val="PodnadpisChar"/>
    <w:uiPriority w:val="11"/>
    <w:qFormat/>
    <w:rsid w:val="00886DF4"/>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basedOn w:val="Standardnpsmoodstavce"/>
    <w:link w:val="Podnadpis"/>
    <w:uiPriority w:val="11"/>
    <w:rsid w:val="00886DF4"/>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886DF4"/>
    <w:pPr>
      <w:spacing w:after="120"/>
      <w:ind w:left="283"/>
      <w:contextualSpacing/>
    </w:pPr>
  </w:style>
  <w:style w:type="paragraph" w:styleId="Pokraovnseznamu2">
    <w:name w:val="List Continue 2"/>
    <w:basedOn w:val="Normln"/>
    <w:uiPriority w:val="99"/>
    <w:semiHidden/>
    <w:unhideWhenUsed/>
    <w:rsid w:val="00886DF4"/>
    <w:pPr>
      <w:spacing w:after="120"/>
      <w:ind w:left="566"/>
      <w:contextualSpacing/>
    </w:pPr>
  </w:style>
  <w:style w:type="paragraph" w:styleId="Pokraovnseznamu3">
    <w:name w:val="List Continue 3"/>
    <w:basedOn w:val="Normln"/>
    <w:uiPriority w:val="99"/>
    <w:semiHidden/>
    <w:unhideWhenUsed/>
    <w:rsid w:val="00886DF4"/>
    <w:pPr>
      <w:spacing w:after="120"/>
      <w:ind w:left="849"/>
      <w:contextualSpacing/>
    </w:pPr>
  </w:style>
  <w:style w:type="paragraph" w:styleId="Pokraovnseznamu4">
    <w:name w:val="List Continue 4"/>
    <w:basedOn w:val="Normln"/>
    <w:uiPriority w:val="99"/>
    <w:semiHidden/>
    <w:unhideWhenUsed/>
    <w:rsid w:val="00886DF4"/>
    <w:pPr>
      <w:spacing w:after="120"/>
      <w:ind w:left="1132"/>
      <w:contextualSpacing/>
    </w:pPr>
  </w:style>
  <w:style w:type="paragraph" w:styleId="Pokraovnseznamu5">
    <w:name w:val="List Continue 5"/>
    <w:basedOn w:val="Normln"/>
    <w:uiPriority w:val="99"/>
    <w:semiHidden/>
    <w:unhideWhenUsed/>
    <w:rsid w:val="00886DF4"/>
    <w:pPr>
      <w:spacing w:after="120"/>
      <w:ind w:left="1415"/>
      <w:contextualSpacing/>
    </w:pPr>
  </w:style>
  <w:style w:type="paragraph" w:styleId="Prosttext">
    <w:name w:val="Plain Text"/>
    <w:basedOn w:val="Normln"/>
    <w:link w:val="ProsttextChar"/>
    <w:uiPriority w:val="99"/>
    <w:unhideWhenUsed/>
    <w:rsid w:val="00886DF4"/>
    <w:rPr>
      <w:rFonts w:ascii="Consolas" w:hAnsi="Consolas"/>
      <w:sz w:val="21"/>
      <w:szCs w:val="21"/>
    </w:rPr>
  </w:style>
  <w:style w:type="character" w:customStyle="1" w:styleId="ProsttextChar">
    <w:name w:val="Prostý text Char"/>
    <w:basedOn w:val="Standardnpsmoodstavce"/>
    <w:link w:val="Prosttext"/>
    <w:uiPriority w:val="99"/>
    <w:rsid w:val="00886DF4"/>
    <w:rPr>
      <w:rFonts w:ascii="Consolas" w:hAnsi="Consolas"/>
      <w:sz w:val="21"/>
      <w:szCs w:val="21"/>
    </w:rPr>
  </w:style>
  <w:style w:type="paragraph" w:styleId="Rejstk2">
    <w:name w:val="index 2"/>
    <w:basedOn w:val="Normln"/>
    <w:next w:val="Normln"/>
    <w:uiPriority w:val="99"/>
    <w:semiHidden/>
    <w:unhideWhenUsed/>
    <w:rsid w:val="00886DF4"/>
    <w:pPr>
      <w:ind w:left="440" w:hanging="220"/>
    </w:pPr>
  </w:style>
  <w:style w:type="paragraph" w:styleId="Rejstk3">
    <w:name w:val="index 3"/>
    <w:basedOn w:val="Normln"/>
    <w:next w:val="Normln"/>
    <w:uiPriority w:val="99"/>
    <w:semiHidden/>
    <w:unhideWhenUsed/>
    <w:rsid w:val="00886DF4"/>
    <w:pPr>
      <w:ind w:left="660" w:hanging="220"/>
    </w:pPr>
  </w:style>
  <w:style w:type="paragraph" w:styleId="Rejstk4">
    <w:name w:val="index 4"/>
    <w:basedOn w:val="Normln"/>
    <w:next w:val="Normln"/>
    <w:uiPriority w:val="99"/>
    <w:semiHidden/>
    <w:unhideWhenUsed/>
    <w:rsid w:val="00886DF4"/>
    <w:pPr>
      <w:ind w:left="880" w:hanging="220"/>
    </w:pPr>
  </w:style>
  <w:style w:type="paragraph" w:styleId="Rejstk5">
    <w:name w:val="index 5"/>
    <w:basedOn w:val="Normln"/>
    <w:next w:val="Normln"/>
    <w:uiPriority w:val="99"/>
    <w:semiHidden/>
    <w:unhideWhenUsed/>
    <w:rsid w:val="00886DF4"/>
    <w:pPr>
      <w:ind w:left="1100" w:hanging="220"/>
    </w:pPr>
  </w:style>
  <w:style w:type="paragraph" w:styleId="Rejstk6">
    <w:name w:val="index 6"/>
    <w:basedOn w:val="Normln"/>
    <w:next w:val="Normln"/>
    <w:uiPriority w:val="99"/>
    <w:semiHidden/>
    <w:unhideWhenUsed/>
    <w:rsid w:val="00886DF4"/>
    <w:pPr>
      <w:ind w:left="1320" w:hanging="220"/>
    </w:pPr>
  </w:style>
  <w:style w:type="paragraph" w:styleId="Rejstk7">
    <w:name w:val="index 7"/>
    <w:basedOn w:val="Normln"/>
    <w:next w:val="Normln"/>
    <w:uiPriority w:val="99"/>
    <w:semiHidden/>
    <w:unhideWhenUsed/>
    <w:rsid w:val="00886DF4"/>
    <w:pPr>
      <w:ind w:left="1540" w:hanging="220"/>
    </w:pPr>
  </w:style>
  <w:style w:type="paragraph" w:styleId="Rejstk8">
    <w:name w:val="index 8"/>
    <w:basedOn w:val="Normln"/>
    <w:next w:val="Normln"/>
    <w:uiPriority w:val="99"/>
    <w:semiHidden/>
    <w:unhideWhenUsed/>
    <w:rsid w:val="00886DF4"/>
    <w:pPr>
      <w:ind w:left="1760" w:hanging="220"/>
    </w:pPr>
  </w:style>
  <w:style w:type="paragraph" w:styleId="Rejstk9">
    <w:name w:val="index 9"/>
    <w:basedOn w:val="Normln"/>
    <w:next w:val="Normln"/>
    <w:uiPriority w:val="99"/>
    <w:semiHidden/>
    <w:unhideWhenUsed/>
    <w:rsid w:val="00886DF4"/>
    <w:pPr>
      <w:ind w:left="1980" w:hanging="220"/>
    </w:pPr>
  </w:style>
  <w:style w:type="paragraph" w:styleId="Rozloendokumentu">
    <w:name w:val="Document Map"/>
    <w:basedOn w:val="Normln"/>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86DF4"/>
    <w:rPr>
      <w:rFonts w:ascii="Tahoma" w:hAnsi="Tahoma" w:cs="Tahoma"/>
      <w:sz w:val="16"/>
      <w:szCs w:val="16"/>
    </w:rPr>
  </w:style>
  <w:style w:type="paragraph" w:styleId="Seznam">
    <w:name w:val="List"/>
    <w:basedOn w:val="Normln"/>
    <w:uiPriority w:val="99"/>
    <w:semiHidden/>
    <w:unhideWhenUsed/>
    <w:rsid w:val="00886DF4"/>
    <w:pPr>
      <w:ind w:left="283" w:hanging="283"/>
      <w:contextualSpacing/>
    </w:pPr>
  </w:style>
  <w:style w:type="paragraph" w:styleId="Seznam2">
    <w:name w:val="List 2"/>
    <w:basedOn w:val="Normln"/>
    <w:uiPriority w:val="99"/>
    <w:semiHidden/>
    <w:unhideWhenUsed/>
    <w:rsid w:val="00886DF4"/>
    <w:pPr>
      <w:ind w:left="566" w:hanging="283"/>
      <w:contextualSpacing/>
    </w:pPr>
  </w:style>
  <w:style w:type="paragraph" w:styleId="Seznam3">
    <w:name w:val="List 3"/>
    <w:basedOn w:val="Normln"/>
    <w:uiPriority w:val="99"/>
    <w:semiHidden/>
    <w:unhideWhenUsed/>
    <w:rsid w:val="00886DF4"/>
    <w:pPr>
      <w:ind w:left="849" w:hanging="283"/>
      <w:contextualSpacing/>
    </w:pPr>
  </w:style>
  <w:style w:type="paragraph" w:styleId="Seznam4">
    <w:name w:val="List 4"/>
    <w:basedOn w:val="Normln"/>
    <w:uiPriority w:val="99"/>
    <w:semiHidden/>
    <w:unhideWhenUsed/>
    <w:rsid w:val="00886DF4"/>
    <w:pPr>
      <w:ind w:left="1132" w:hanging="283"/>
      <w:contextualSpacing/>
    </w:pPr>
  </w:style>
  <w:style w:type="paragraph" w:styleId="Seznam5">
    <w:name w:val="List 5"/>
    <w:basedOn w:val="Normln"/>
    <w:uiPriority w:val="99"/>
    <w:semiHidden/>
    <w:unhideWhenUsed/>
    <w:rsid w:val="00886DF4"/>
    <w:pPr>
      <w:ind w:left="1415" w:hanging="283"/>
      <w:contextualSpacing/>
    </w:pPr>
  </w:style>
  <w:style w:type="paragraph" w:styleId="Seznamcitac">
    <w:name w:val="table of authorities"/>
    <w:basedOn w:val="Normln"/>
    <w:next w:val="Normln"/>
    <w:uiPriority w:val="99"/>
    <w:semiHidden/>
    <w:unhideWhenUsed/>
    <w:rsid w:val="00886DF4"/>
    <w:pPr>
      <w:ind w:left="220" w:hanging="220"/>
    </w:pPr>
  </w:style>
  <w:style w:type="paragraph" w:styleId="Seznamobrzk">
    <w:name w:val="table of figures"/>
    <w:basedOn w:val="Normln"/>
    <w:next w:val="Normln"/>
    <w:uiPriority w:val="99"/>
    <w:semiHidden/>
    <w:unhideWhenUsed/>
    <w:rsid w:val="00886DF4"/>
  </w:style>
  <w:style w:type="paragraph" w:styleId="Seznamsodrkami">
    <w:name w:val="List Bullet"/>
    <w:basedOn w:val="Normln"/>
    <w:uiPriority w:val="99"/>
    <w:semiHidden/>
    <w:unhideWhenUsed/>
    <w:rsid w:val="00886DF4"/>
    <w:pPr>
      <w:numPr>
        <w:numId w:val="16"/>
      </w:numPr>
      <w:contextualSpacing/>
    </w:pPr>
  </w:style>
  <w:style w:type="paragraph" w:styleId="Seznamsodrkami2">
    <w:name w:val="List Bullet 2"/>
    <w:basedOn w:val="Normln"/>
    <w:uiPriority w:val="99"/>
    <w:semiHidden/>
    <w:unhideWhenUsed/>
    <w:rsid w:val="00886DF4"/>
    <w:pPr>
      <w:numPr>
        <w:numId w:val="17"/>
      </w:numPr>
      <w:contextualSpacing/>
    </w:pPr>
  </w:style>
  <w:style w:type="paragraph" w:styleId="Seznamsodrkami3">
    <w:name w:val="List Bullet 3"/>
    <w:basedOn w:val="Normln"/>
    <w:uiPriority w:val="99"/>
    <w:semiHidden/>
    <w:unhideWhenUsed/>
    <w:rsid w:val="00886DF4"/>
    <w:pPr>
      <w:numPr>
        <w:numId w:val="18"/>
      </w:numPr>
      <w:contextualSpacing/>
    </w:pPr>
  </w:style>
  <w:style w:type="paragraph" w:styleId="Seznamsodrkami4">
    <w:name w:val="List Bullet 4"/>
    <w:basedOn w:val="Normln"/>
    <w:uiPriority w:val="99"/>
    <w:semiHidden/>
    <w:unhideWhenUsed/>
    <w:rsid w:val="00886DF4"/>
    <w:pPr>
      <w:numPr>
        <w:numId w:val="19"/>
      </w:numPr>
      <w:contextualSpacing/>
    </w:pPr>
  </w:style>
  <w:style w:type="paragraph" w:styleId="Seznamsodrkami5">
    <w:name w:val="List Bullet 5"/>
    <w:basedOn w:val="Normln"/>
    <w:uiPriority w:val="99"/>
    <w:semiHidden/>
    <w:unhideWhenUsed/>
    <w:rsid w:val="00886DF4"/>
    <w:pPr>
      <w:numPr>
        <w:numId w:val="20"/>
      </w:numPr>
      <w:contextualSpacing/>
    </w:pPr>
  </w:style>
  <w:style w:type="paragraph" w:styleId="Textmakra">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886DF4"/>
    <w:rPr>
      <w:rFonts w:ascii="Consolas" w:hAnsi="Consolas"/>
    </w:rPr>
  </w:style>
  <w:style w:type="paragraph" w:styleId="Textvbloku">
    <w:name w:val="Block Text"/>
    <w:basedOn w:val="Normln"/>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unhideWhenUsed/>
    <w:rsid w:val="00886DF4"/>
    <w:rPr>
      <w:sz w:val="20"/>
    </w:rPr>
  </w:style>
  <w:style w:type="character" w:customStyle="1" w:styleId="TextvysvtlivekChar">
    <w:name w:val="Text vysvětlivek Char"/>
    <w:basedOn w:val="Standardnpsmoodstavce"/>
    <w:link w:val="Textvysvtlivek"/>
    <w:uiPriority w:val="99"/>
    <w:rsid w:val="00886DF4"/>
    <w:rPr>
      <w:rFonts w:ascii="Arial" w:hAnsi="Arial"/>
    </w:rPr>
  </w:style>
  <w:style w:type="paragraph" w:styleId="Vrazncitt">
    <w:name w:val="Intense Quote"/>
    <w:basedOn w:val="Normln"/>
    <w:next w:val="Normln"/>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86DF4"/>
    <w:rPr>
      <w:rFonts w:ascii="Arial" w:hAnsi="Arial"/>
      <w:b/>
      <w:bCs/>
      <w:i/>
      <w:iCs/>
      <w:color w:val="4F81BD" w:themeColor="accent1"/>
      <w:sz w:val="22"/>
    </w:rPr>
  </w:style>
  <w:style w:type="paragraph" w:styleId="Zhlavzprvy">
    <w:name w:val="Message Header"/>
    <w:basedOn w:val="Normln"/>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886DF4"/>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unhideWhenUsed/>
    <w:rsid w:val="00886DF4"/>
    <w:pPr>
      <w:spacing w:after="120"/>
    </w:pPr>
  </w:style>
  <w:style w:type="character" w:customStyle="1" w:styleId="ZkladntextChar">
    <w:name w:val="Základní text Char"/>
    <w:basedOn w:val="Standardnpsmoodstavce"/>
    <w:link w:val="Zkladntext"/>
    <w:uiPriority w:val="99"/>
    <w:rsid w:val="00886DF4"/>
    <w:rPr>
      <w:rFonts w:ascii="Arial" w:hAnsi="Arial"/>
      <w:sz w:val="22"/>
    </w:rPr>
  </w:style>
  <w:style w:type="paragraph" w:styleId="Zkladntext-prvnodsazen">
    <w:name w:val="Body Text First Indent"/>
    <w:basedOn w:val="Zkladn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Zkladntext-prvnodsazen"/>
    <w:uiPriority w:val="99"/>
    <w:semiHidden/>
    <w:rsid w:val="00886DF4"/>
    <w:rPr>
      <w:rFonts w:ascii="Arial" w:hAnsi="Arial"/>
      <w:sz w:val="22"/>
    </w:rPr>
  </w:style>
  <w:style w:type="paragraph" w:styleId="Zkladntextodsazen">
    <w:name w:val="Body Text Indent"/>
    <w:basedOn w:val="Normln"/>
    <w:link w:val="ZkladntextodsazenChar"/>
    <w:uiPriority w:val="99"/>
    <w:unhideWhenUsed/>
    <w:rsid w:val="00886DF4"/>
    <w:pPr>
      <w:spacing w:after="120"/>
      <w:ind w:left="283"/>
    </w:pPr>
  </w:style>
  <w:style w:type="character" w:customStyle="1" w:styleId="ZkladntextodsazenChar">
    <w:name w:val="Základní text odsazený Char"/>
    <w:basedOn w:val="Standardnpsmoodstavce"/>
    <w:link w:val="Zkladntextodsazen"/>
    <w:uiPriority w:val="99"/>
    <w:rsid w:val="00886DF4"/>
    <w:rPr>
      <w:rFonts w:ascii="Arial" w:hAnsi="Arial"/>
      <w:sz w:val="22"/>
    </w:rPr>
  </w:style>
  <w:style w:type="paragraph" w:styleId="Zkladntext-prvnodsazen2">
    <w:name w:val="Body Text First Indent 2"/>
    <w:basedOn w:val="Zkladntextodsazen"/>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886DF4"/>
    <w:rPr>
      <w:rFonts w:ascii="Arial" w:hAnsi="Arial"/>
      <w:sz w:val="22"/>
    </w:rPr>
  </w:style>
  <w:style w:type="paragraph" w:styleId="Zkladntext2">
    <w:name w:val="Body Text 2"/>
    <w:basedOn w:val="Normln"/>
    <w:link w:val="Zkladntext2Char"/>
    <w:uiPriority w:val="99"/>
    <w:unhideWhenUsed/>
    <w:rsid w:val="00886DF4"/>
    <w:pPr>
      <w:spacing w:after="120" w:line="480" w:lineRule="auto"/>
    </w:pPr>
  </w:style>
  <w:style w:type="character" w:customStyle="1" w:styleId="Zkladntext2Char">
    <w:name w:val="Základní text 2 Char"/>
    <w:basedOn w:val="Standardnpsmoodstavce"/>
    <w:link w:val="Zkladntext2"/>
    <w:uiPriority w:val="99"/>
    <w:rsid w:val="00886DF4"/>
    <w:rPr>
      <w:rFonts w:ascii="Arial" w:hAnsi="Arial"/>
      <w:sz w:val="22"/>
    </w:rPr>
  </w:style>
  <w:style w:type="paragraph" w:styleId="Zkladntext3">
    <w:name w:val="Body Text 3"/>
    <w:basedOn w:val="Normln"/>
    <w:link w:val="Zkladntext3Char"/>
    <w:uiPriority w:val="99"/>
    <w:unhideWhenUsed/>
    <w:rsid w:val="00886DF4"/>
    <w:pPr>
      <w:spacing w:after="120"/>
    </w:pPr>
    <w:rPr>
      <w:sz w:val="16"/>
      <w:szCs w:val="16"/>
    </w:rPr>
  </w:style>
  <w:style w:type="character" w:customStyle="1" w:styleId="Zkladntext3Char">
    <w:name w:val="Základní text 3 Char"/>
    <w:basedOn w:val="Standardnpsmoodstavce"/>
    <w:link w:val="Zkladntext3"/>
    <w:uiPriority w:val="99"/>
    <w:rsid w:val="00886DF4"/>
    <w:rPr>
      <w:rFonts w:ascii="Arial" w:hAnsi="Arial"/>
      <w:sz w:val="16"/>
      <w:szCs w:val="16"/>
    </w:rPr>
  </w:style>
  <w:style w:type="paragraph" w:styleId="Zkladntextodsazen2">
    <w:name w:val="Body Text Indent 2"/>
    <w:basedOn w:val="Normln"/>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86DF4"/>
    <w:rPr>
      <w:rFonts w:ascii="Arial" w:hAnsi="Arial"/>
      <w:sz w:val="22"/>
    </w:rPr>
  </w:style>
  <w:style w:type="paragraph" w:styleId="Zkladntextodsazen3">
    <w:name w:val="Body Text Indent 3"/>
    <w:basedOn w:val="Normln"/>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86DF4"/>
    <w:rPr>
      <w:rFonts w:ascii="Arial" w:hAnsi="Arial"/>
      <w:sz w:val="16"/>
      <w:szCs w:val="16"/>
    </w:rPr>
  </w:style>
  <w:style w:type="paragraph" w:styleId="Zvr">
    <w:name w:val="Closing"/>
    <w:basedOn w:val="Normln"/>
    <w:link w:val="ZvrChar"/>
    <w:uiPriority w:val="99"/>
    <w:semiHidden/>
    <w:unhideWhenUsed/>
    <w:rsid w:val="00886DF4"/>
    <w:pPr>
      <w:ind w:left="4252"/>
    </w:pPr>
  </w:style>
  <w:style w:type="character" w:customStyle="1" w:styleId="ZvrChar">
    <w:name w:val="Závěr Char"/>
    <w:basedOn w:val="Standardnpsmoodstavce"/>
    <w:link w:val="Zvr"/>
    <w:uiPriority w:val="99"/>
    <w:semiHidden/>
    <w:rsid w:val="00886DF4"/>
    <w:rPr>
      <w:rFonts w:ascii="Arial" w:hAnsi="Arial"/>
      <w:sz w:val="22"/>
    </w:rPr>
  </w:style>
  <w:style w:type="paragraph" w:styleId="Zptenadresanaoblku">
    <w:name w:val="envelope return"/>
    <w:basedOn w:val="Normln"/>
    <w:uiPriority w:val="99"/>
    <w:semiHidden/>
    <w:unhideWhenUsed/>
    <w:rsid w:val="00886DF4"/>
    <w:rPr>
      <w:rFonts w:asciiTheme="majorHAnsi" w:eastAsiaTheme="majorEastAsia" w:hAnsiTheme="majorHAnsi" w:cstheme="majorBidi"/>
      <w:sz w:val="20"/>
    </w:rPr>
  </w:style>
  <w:style w:type="numbering" w:styleId="111111">
    <w:name w:val="Outline List 2"/>
    <w:basedOn w:val="Bezseznamu"/>
    <w:uiPriority w:val="99"/>
    <w:semiHidden/>
    <w:unhideWhenUsed/>
    <w:rsid w:val="003224FE"/>
    <w:pPr>
      <w:numPr>
        <w:numId w:val="21"/>
      </w:numPr>
    </w:pPr>
  </w:style>
  <w:style w:type="paragraph" w:customStyle="1" w:styleId="Textpechodka">
    <w:name w:val="Text přechodka"/>
    <w:basedOn w:val="Normln"/>
    <w:qFormat/>
    <w:rsid w:val="00A9335C"/>
    <w:pPr>
      <w:numPr>
        <w:ilvl w:val="2"/>
        <w:numId w:val="22"/>
      </w:numPr>
    </w:pPr>
  </w:style>
  <w:style w:type="paragraph" w:customStyle="1" w:styleId="Textpechodkapsmene">
    <w:name w:val="Text přechodka písmene"/>
    <w:basedOn w:val="Normln"/>
    <w:qFormat/>
    <w:rsid w:val="00A9335C"/>
    <w:pPr>
      <w:numPr>
        <w:ilvl w:val="3"/>
        <w:numId w:val="22"/>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numPr>
        <w:ilvl w:val="0"/>
        <w:numId w:val="0"/>
      </w:num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paragraph" w:customStyle="1" w:styleId="Podtitul1">
    <w:name w:val="Podtitul1"/>
    <w:basedOn w:val="Normln"/>
    <w:next w:val="Normln"/>
    <w:link w:val="PodtitulChar"/>
    <w:uiPriority w:val="11"/>
    <w:qFormat/>
    <w:rsid w:val="00704050"/>
    <w:pPr>
      <w:numPr>
        <w:ilvl w:val="1"/>
      </w:numPr>
      <w:spacing w:after="120"/>
    </w:pPr>
    <w:rPr>
      <w:rFonts w:ascii="Cambria" w:hAnsi="Cambria"/>
      <w:i/>
      <w:iCs/>
      <w:color w:val="4F81BD"/>
      <w:spacing w:val="15"/>
      <w:szCs w:val="24"/>
    </w:rPr>
  </w:style>
  <w:style w:type="character" w:customStyle="1" w:styleId="PodtitulChar">
    <w:name w:val="Podtitul Char"/>
    <w:link w:val="Podtitul1"/>
    <w:uiPriority w:val="11"/>
    <w:rsid w:val="00704050"/>
    <w:rPr>
      <w:rFonts w:ascii="Cambria" w:hAnsi="Cambria"/>
      <w:i/>
      <w:iCs/>
      <w:color w:val="4F81BD"/>
      <w:spacing w:val="15"/>
      <w:sz w:val="24"/>
      <w:szCs w:val="24"/>
    </w:rPr>
  </w:style>
  <w:style w:type="character" w:customStyle="1" w:styleId="TextlnkuChar">
    <w:name w:val="Text článku Char"/>
    <w:link w:val="Textlnku"/>
    <w:rsid w:val="00704050"/>
    <w:rPr>
      <w:sz w:val="24"/>
    </w:rPr>
  </w:style>
  <w:style w:type="character" w:customStyle="1" w:styleId="TextodstavceChar">
    <w:name w:val="Text odstavce Char"/>
    <w:link w:val="Textodstavce"/>
    <w:rsid w:val="00704050"/>
    <w:rPr>
      <w:sz w:val="24"/>
    </w:rPr>
  </w:style>
  <w:style w:type="character" w:customStyle="1" w:styleId="NovelizanbodChar">
    <w:name w:val="Novelizační bod Char"/>
    <w:link w:val="Novelizanbod"/>
    <w:locked/>
    <w:rsid w:val="00704050"/>
    <w:rPr>
      <w:sz w:val="24"/>
    </w:rPr>
  </w:style>
  <w:style w:type="paragraph" w:styleId="Revize">
    <w:name w:val="Revision"/>
    <w:hidden/>
    <w:uiPriority w:val="99"/>
    <w:semiHidden/>
    <w:rsid w:val="00704050"/>
    <w:rPr>
      <w:sz w:val="24"/>
    </w:rPr>
  </w:style>
  <w:style w:type="paragraph" w:customStyle="1" w:styleId="StylDvodovzprva16bTun">
    <w:name w:val="Styl Důvodová zpráva + 16 b. Tučné"/>
    <w:basedOn w:val="Dvodovzprva"/>
    <w:rsid w:val="00704050"/>
    <w:pPr>
      <w:numPr>
        <w:numId w:val="24"/>
      </w:numPr>
      <w:tabs>
        <w:tab w:val="num" w:pos="425"/>
        <w:tab w:val="num" w:pos="567"/>
      </w:tabs>
      <w:spacing w:after="120"/>
      <w:ind w:left="425" w:hanging="425"/>
    </w:pPr>
    <w:rPr>
      <w:rFonts w:ascii="Times New Roman" w:hAnsi="Times New Roman"/>
      <w:b/>
      <w:bCs/>
      <w:color w:val="auto"/>
      <w:sz w:val="32"/>
    </w:rPr>
  </w:style>
  <w:style w:type="character" w:customStyle="1" w:styleId="ParagrafChar">
    <w:name w:val="Paragraf Char"/>
    <w:link w:val="Paragraf"/>
    <w:rsid w:val="00704050"/>
    <w:rPr>
      <w:sz w:val="24"/>
    </w:rPr>
  </w:style>
  <w:style w:type="character" w:styleId="Hypertextovodkaz">
    <w:name w:val="Hyperlink"/>
    <w:uiPriority w:val="99"/>
    <w:unhideWhenUsed/>
    <w:rsid w:val="00704050"/>
    <w:rPr>
      <w:color w:val="0000FF"/>
      <w:u w:val="single"/>
    </w:rPr>
  </w:style>
  <w:style w:type="character" w:customStyle="1" w:styleId="TextpsmeneChar">
    <w:name w:val="Text písmene Char"/>
    <w:link w:val="Textpsmene"/>
    <w:locked/>
    <w:rsid w:val="00704050"/>
    <w:rPr>
      <w:sz w:val="24"/>
    </w:rPr>
  </w:style>
  <w:style w:type="character" w:styleId="Zdraznnintenzivn">
    <w:name w:val="Intense Emphasis"/>
    <w:aliases w:val="Pracovní poznámka"/>
    <w:uiPriority w:val="21"/>
    <w:qFormat/>
    <w:rsid w:val="00704050"/>
    <w:rPr>
      <w:rFonts w:ascii="Arial" w:hAnsi="Arial" w:cs="Arial"/>
      <w:color w:val="0000FF"/>
      <w:sz w:val="20"/>
      <w:szCs w:val="24"/>
    </w:rPr>
  </w:style>
  <w:style w:type="character" w:customStyle="1" w:styleId="NADPISSTIChar">
    <w:name w:val="NADPIS ČÁSTI Char"/>
    <w:link w:val="NADPISSTI"/>
    <w:rsid w:val="00704050"/>
    <w:rPr>
      <w:b/>
      <w:sz w:val="24"/>
    </w:rPr>
  </w:style>
  <w:style w:type="paragraph" w:customStyle="1" w:styleId="Dvodovzprvanadpissti">
    <w:name w:val="Důvodová zpráva nadpis části"/>
    <w:basedOn w:val="Dvodovzprva"/>
    <w:next w:val="Dvodovzprva"/>
    <w:qFormat/>
    <w:rsid w:val="00704050"/>
    <w:pPr>
      <w:keepNext/>
      <w:spacing w:after="120"/>
    </w:pPr>
    <w:rPr>
      <w:rFonts w:ascii="Times New Roman" w:hAnsi="Times New Roman"/>
      <w:b/>
      <w:bCs/>
      <w:color w:val="auto"/>
      <w:sz w:val="28"/>
      <w:szCs w:val="24"/>
    </w:rPr>
  </w:style>
  <w:style w:type="character" w:customStyle="1" w:styleId="lnekChar">
    <w:name w:val="Článek Char"/>
    <w:link w:val="lnek"/>
    <w:rsid w:val="00704050"/>
    <w:rPr>
      <w:sz w:val="24"/>
    </w:rPr>
  </w:style>
  <w:style w:type="character" w:customStyle="1" w:styleId="NadpisparagrafuChar2">
    <w:name w:val="Nadpis paragrafu Char2"/>
    <w:link w:val="Nadpisparagrafu"/>
    <w:rsid w:val="00704050"/>
    <w:rPr>
      <w:b/>
      <w:sz w:val="24"/>
    </w:rPr>
  </w:style>
  <w:style w:type="paragraph" w:customStyle="1" w:styleId="Point0">
    <w:name w:val="Point 0"/>
    <w:basedOn w:val="Normln"/>
    <w:uiPriority w:val="99"/>
    <w:rsid w:val="00704050"/>
    <w:pPr>
      <w:spacing w:before="120" w:after="120"/>
      <w:ind w:left="850" w:hanging="850"/>
    </w:pPr>
    <w:rPr>
      <w:rFonts w:eastAsia="Calibri"/>
      <w:szCs w:val="24"/>
      <w:lang w:eastAsia="en-US"/>
    </w:rPr>
  </w:style>
  <w:style w:type="paragraph" w:customStyle="1" w:styleId="odstavec">
    <w:name w:val="odstavec"/>
    <w:basedOn w:val="Normln"/>
    <w:rsid w:val="00704050"/>
    <w:pPr>
      <w:tabs>
        <w:tab w:val="left" w:pos="851"/>
      </w:tabs>
      <w:spacing w:before="120" w:after="120"/>
      <w:ind w:firstLine="482"/>
    </w:pPr>
    <w:rPr>
      <w:noProof/>
      <w:szCs w:val="24"/>
    </w:rPr>
  </w:style>
  <w:style w:type="character" w:customStyle="1" w:styleId="ZhlavChar">
    <w:name w:val="Záhlaví Char"/>
    <w:link w:val="Zhlav"/>
    <w:rsid w:val="00704050"/>
    <w:rPr>
      <w:sz w:val="24"/>
    </w:rPr>
  </w:style>
  <w:style w:type="character" w:styleId="Odkaznavysvtlivky">
    <w:name w:val="endnote reference"/>
    <w:unhideWhenUsed/>
    <w:rsid w:val="00704050"/>
    <w:rPr>
      <w:vertAlign w:val="superscript"/>
    </w:rPr>
  </w:style>
  <w:style w:type="paragraph" w:customStyle="1" w:styleId="Aodstavec">
    <w:name w:val="A_odstavec"/>
    <w:basedOn w:val="Hlava"/>
    <w:link w:val="AodstavecChar"/>
    <w:uiPriority w:val="99"/>
    <w:rsid w:val="00704050"/>
    <w:pPr>
      <w:keepNext w:val="0"/>
      <w:keepLines w:val="0"/>
      <w:widowControl w:val="0"/>
      <w:tabs>
        <w:tab w:val="left" w:pos="851"/>
        <w:tab w:val="left" w:pos="993"/>
      </w:tabs>
      <w:spacing w:before="120" w:after="120"/>
      <w:ind w:left="142" w:firstLine="425"/>
      <w:jc w:val="both"/>
    </w:pPr>
  </w:style>
  <w:style w:type="character" w:customStyle="1" w:styleId="AodstavecChar">
    <w:name w:val="A_odstavec Char"/>
    <w:link w:val="Aodstavec"/>
    <w:uiPriority w:val="99"/>
    <w:locked/>
    <w:rsid w:val="00704050"/>
    <w:rPr>
      <w:sz w:val="24"/>
    </w:rPr>
  </w:style>
  <w:style w:type="numbering" w:customStyle="1" w:styleId="Bezseznamu1">
    <w:name w:val="Bez seznamu1"/>
    <w:next w:val="Bezseznamu"/>
    <w:uiPriority w:val="99"/>
    <w:semiHidden/>
    <w:unhideWhenUsed/>
    <w:rsid w:val="00704050"/>
  </w:style>
  <w:style w:type="numbering" w:customStyle="1" w:styleId="1111111">
    <w:name w:val="1 / 1.1 / 1.1.11"/>
    <w:basedOn w:val="Bezseznamu"/>
    <w:next w:val="111111"/>
    <w:uiPriority w:val="99"/>
    <w:semiHidden/>
    <w:unhideWhenUsed/>
    <w:rsid w:val="00704050"/>
    <w:pPr>
      <w:numPr>
        <w:numId w:val="18"/>
      </w:numPr>
    </w:pPr>
  </w:style>
  <w:style w:type="paragraph" w:customStyle="1" w:styleId="Default">
    <w:name w:val="Default"/>
    <w:rsid w:val="00704050"/>
    <w:pPr>
      <w:autoSpaceDE w:val="0"/>
      <w:autoSpaceDN w:val="0"/>
      <w:adjustRightInd w:val="0"/>
    </w:pPr>
    <w:rPr>
      <w:color w:val="000000"/>
      <w:sz w:val="24"/>
      <w:szCs w:val="24"/>
    </w:rPr>
  </w:style>
  <w:style w:type="character" w:customStyle="1" w:styleId="OdstavecseseznamemChar">
    <w:name w:val="Odstavec se seznamem Char"/>
    <w:link w:val="Odstavecseseznamem"/>
    <w:uiPriority w:val="34"/>
    <w:locked/>
    <w:rsid w:val="00704050"/>
    <w:rPr>
      <w:sz w:val="24"/>
    </w:rPr>
  </w:style>
  <w:style w:type="paragraph" w:customStyle="1" w:styleId="Dslovnpsmenatun">
    <w:name w:val="D Číslování písmena + tučné"/>
    <w:basedOn w:val="Normln"/>
    <w:uiPriority w:val="99"/>
    <w:rsid w:val="00704050"/>
    <w:pPr>
      <w:numPr>
        <w:numId w:val="25"/>
      </w:numPr>
      <w:spacing w:before="120" w:after="120"/>
    </w:pPr>
    <w:rPr>
      <w:b/>
      <w:szCs w:val="24"/>
    </w:rPr>
  </w:style>
  <w:style w:type="paragraph" w:customStyle="1" w:styleId="DTlotextu1">
    <w:name w:val="D Tělo textu 1"/>
    <w:basedOn w:val="Normln"/>
    <w:uiPriority w:val="99"/>
    <w:qFormat/>
    <w:rsid w:val="00704050"/>
    <w:pPr>
      <w:spacing w:before="120" w:after="120"/>
    </w:pPr>
    <w:rPr>
      <w:szCs w:val="24"/>
    </w:rPr>
  </w:style>
  <w:style w:type="paragraph" w:customStyle="1" w:styleId="DTlotextu2">
    <w:name w:val="D Tělo textu 2"/>
    <w:basedOn w:val="Normln"/>
    <w:uiPriority w:val="99"/>
    <w:rsid w:val="00704050"/>
    <w:pPr>
      <w:spacing w:before="120" w:after="120"/>
      <w:ind w:left="567"/>
    </w:pPr>
    <w:rPr>
      <w:szCs w:val="24"/>
    </w:rPr>
  </w:style>
  <w:style w:type="table" w:styleId="Svtlstnovn">
    <w:name w:val="Light Shading"/>
    <w:basedOn w:val="Normlntabulka"/>
    <w:uiPriority w:val="60"/>
    <w:rsid w:val="00704050"/>
    <w:rPr>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lavnnadpis">
    <w:name w:val="Hlavní nadpis"/>
    <w:basedOn w:val="Normln"/>
    <w:link w:val="HlavnnadpisChar"/>
    <w:qFormat/>
    <w:rsid w:val="00704050"/>
    <w:pPr>
      <w:spacing w:before="240" w:after="120"/>
      <w:jc w:val="center"/>
    </w:pPr>
    <w:rPr>
      <w:rFonts w:ascii="Arial" w:hAnsi="Arial" w:cs="Arial"/>
      <w:b/>
      <w:kern w:val="32"/>
      <w:sz w:val="36"/>
      <w:szCs w:val="32"/>
    </w:rPr>
  </w:style>
  <w:style w:type="paragraph" w:customStyle="1" w:styleId="Malnadpis">
    <w:name w:val="Malý nadpis"/>
    <w:basedOn w:val="Normln"/>
    <w:link w:val="MalnadpisChar"/>
    <w:qFormat/>
    <w:rsid w:val="00704050"/>
    <w:pPr>
      <w:keepNext/>
      <w:spacing w:before="240" w:after="120"/>
    </w:pPr>
    <w:rPr>
      <w:u w:val="single"/>
    </w:rPr>
  </w:style>
  <w:style w:type="character" w:customStyle="1" w:styleId="HlavnnadpisChar">
    <w:name w:val="Hlavní nadpis Char"/>
    <w:link w:val="Hlavnnadpis"/>
    <w:rsid w:val="00704050"/>
    <w:rPr>
      <w:rFonts w:ascii="Arial" w:hAnsi="Arial" w:cs="Arial"/>
      <w:b/>
      <w:kern w:val="32"/>
      <w:sz w:val="36"/>
      <w:szCs w:val="32"/>
    </w:rPr>
  </w:style>
  <w:style w:type="character" w:customStyle="1" w:styleId="TitulekChar">
    <w:name w:val="Titulek Char"/>
    <w:link w:val="Titulek"/>
    <w:rsid w:val="00704050"/>
    <w:rPr>
      <w:rFonts w:ascii="Arial" w:hAnsi="Arial"/>
      <w:b/>
      <w:color w:val="0000FF"/>
      <w:sz w:val="22"/>
    </w:rPr>
  </w:style>
  <w:style w:type="character" w:customStyle="1" w:styleId="MalnadpisChar">
    <w:name w:val="Malý nadpis Char"/>
    <w:link w:val="Malnadpis"/>
    <w:rsid w:val="00704050"/>
    <w:rPr>
      <w:sz w:val="24"/>
      <w:u w:val="single"/>
    </w:rPr>
  </w:style>
  <w:style w:type="character" w:customStyle="1" w:styleId="PracovnpoznmkaChar">
    <w:name w:val="Pracovní poznámka Char"/>
    <w:rsid w:val="00704050"/>
    <w:rPr>
      <w:rFonts w:ascii="Arial" w:hAnsi="Arial" w:cs="Arial"/>
      <w:color w:val="0000FF"/>
    </w:rPr>
  </w:style>
  <w:style w:type="paragraph" w:customStyle="1" w:styleId="Obecnnadpis">
    <w:name w:val="Obecný nadpis"/>
    <w:basedOn w:val="Normln"/>
    <w:link w:val="ObecnnadpisChar"/>
    <w:qFormat/>
    <w:rsid w:val="00704050"/>
    <w:pPr>
      <w:tabs>
        <w:tab w:val="left" w:pos="709"/>
      </w:tabs>
      <w:spacing w:before="240" w:after="40" w:line="288" w:lineRule="auto"/>
      <w:jc w:val="left"/>
    </w:pPr>
    <w:rPr>
      <w:rFonts w:eastAsia="Calibri"/>
      <w:b/>
      <w:color w:val="000000"/>
      <w:szCs w:val="24"/>
    </w:rPr>
  </w:style>
  <w:style w:type="character" w:customStyle="1" w:styleId="ObecnnadpisChar">
    <w:name w:val="Obecný nadpis Char"/>
    <w:link w:val="Obecnnadpis"/>
    <w:rsid w:val="00704050"/>
    <w:rPr>
      <w:rFonts w:eastAsia="Calibri"/>
      <w:b/>
      <w:color w:val="000000"/>
      <w:sz w:val="24"/>
      <w:szCs w:val="24"/>
    </w:rPr>
  </w:style>
  <w:style w:type="character" w:customStyle="1" w:styleId="ZpatChar">
    <w:name w:val="Zápatí Char"/>
    <w:link w:val="Zpat"/>
    <w:uiPriority w:val="99"/>
    <w:rsid w:val="00704050"/>
    <w:rPr>
      <w:sz w:val="24"/>
    </w:rPr>
  </w:style>
  <w:style w:type="character" w:customStyle="1" w:styleId="TextpoznpodarouChar">
    <w:name w:val="Text pozn. pod čarou Char"/>
    <w:aliases w:val="Text pozn. pod čarou Char1 Char Char,Char Char Char Char,Text pozn. pod čarou Char1 Char1,Char Char,Schriftart: 9 pt Char,Schriftart: 10 pt Char,Schriftart: 8 pt Char,Char Char Char Char Char Char"/>
    <w:basedOn w:val="Standardnpsmoodstavce"/>
    <w:link w:val="Textpoznpodarou"/>
    <w:qFormat/>
    <w:rsid w:val="00704050"/>
  </w:style>
  <w:style w:type="paragraph" w:customStyle="1" w:styleId="Poznmka">
    <w:name w:val="Poznámka"/>
    <w:basedOn w:val="Textodstavce"/>
    <w:rsid w:val="00704050"/>
    <w:pPr>
      <w:keepNext/>
      <w:numPr>
        <w:ilvl w:val="0"/>
        <w:numId w:val="0"/>
      </w:numPr>
    </w:pPr>
    <w:rPr>
      <w:rFonts w:ascii="Arial" w:hAnsi="Arial" w:cs="Arial"/>
      <w:iCs/>
      <w:color w:val="0000FF"/>
      <w:sz w:val="18"/>
    </w:rPr>
  </w:style>
  <w:style w:type="paragraph" w:customStyle="1" w:styleId="Textelnku">
    <w:name w:val="Text elánku"/>
    <w:basedOn w:val="Normln"/>
    <w:rsid w:val="00704050"/>
    <w:pPr>
      <w:overflowPunct w:val="0"/>
      <w:autoSpaceDE w:val="0"/>
      <w:autoSpaceDN w:val="0"/>
      <w:adjustRightInd w:val="0"/>
      <w:spacing w:before="240" w:after="120"/>
      <w:ind w:firstLine="425"/>
      <w:textAlignment w:val="baseline"/>
    </w:pPr>
  </w:style>
  <w:style w:type="paragraph" w:customStyle="1" w:styleId="Elnek">
    <w:name w:val="Elánek"/>
    <w:basedOn w:val="Normln"/>
    <w:next w:val="Normln"/>
    <w:rsid w:val="00704050"/>
    <w:pPr>
      <w:keepNext/>
      <w:keepLines/>
      <w:spacing w:before="240" w:after="120"/>
      <w:jc w:val="center"/>
    </w:pPr>
  </w:style>
  <w:style w:type="paragraph" w:customStyle="1" w:styleId="BodyText22">
    <w:name w:val="Body Text 22"/>
    <w:basedOn w:val="Normln"/>
    <w:rsid w:val="00704050"/>
    <w:pPr>
      <w:widowControl w:val="0"/>
      <w:spacing w:after="120"/>
    </w:pPr>
    <w:rPr>
      <w:sz w:val="20"/>
    </w:rPr>
  </w:style>
  <w:style w:type="character" w:customStyle="1" w:styleId="TextpsmeneChar1">
    <w:name w:val="Text písmene Char1"/>
    <w:locked/>
    <w:rsid w:val="00704050"/>
    <w:rPr>
      <w:sz w:val="24"/>
    </w:rPr>
  </w:style>
  <w:style w:type="character" w:customStyle="1" w:styleId="Zvraznn1">
    <w:name w:val="Zvýraznění1"/>
    <w:rsid w:val="00704050"/>
    <w:rPr>
      <w:rFonts w:ascii="Arial" w:hAnsi="Arial" w:cs="Arial"/>
      <w:color w:val="0000FF"/>
      <w:sz w:val="20"/>
      <w:szCs w:val="24"/>
    </w:rPr>
  </w:style>
  <w:style w:type="character" w:styleId="Sledovanodkaz">
    <w:name w:val="FollowedHyperlink"/>
    <w:uiPriority w:val="99"/>
    <w:semiHidden/>
    <w:unhideWhenUsed/>
    <w:rsid w:val="00704050"/>
    <w:rPr>
      <w:color w:val="954F72"/>
      <w:u w:val="single"/>
    </w:rPr>
  </w:style>
  <w:style w:type="paragraph" w:customStyle="1" w:styleId="stDZ">
    <w:name w:val="Část DZ"/>
    <w:basedOn w:val="Hlavnnadpis"/>
    <w:qFormat/>
    <w:rsid w:val="00704050"/>
    <w:pPr>
      <w:keepNext/>
      <w:keepLines/>
      <w:numPr>
        <w:numId w:val="26"/>
      </w:numPr>
      <w:ind w:left="360" w:hanging="360"/>
    </w:pPr>
    <w:rPr>
      <w:rFonts w:ascii="Times New Roman" w:hAnsi="Times New Roman" w:cs="Times New Roman"/>
      <w:kern w:val="0"/>
      <w:szCs w:val="20"/>
    </w:rPr>
  </w:style>
  <w:style w:type="character" w:styleId="Siln">
    <w:name w:val="Strong"/>
    <w:uiPriority w:val="22"/>
    <w:qFormat/>
    <w:rsid w:val="00704050"/>
    <w:rPr>
      <w:b/>
      <w:bCs/>
    </w:rPr>
  </w:style>
  <w:style w:type="paragraph" w:customStyle="1" w:styleId="Nadpisyvtextu">
    <w:name w:val="Nadpisy v textu"/>
    <w:basedOn w:val="Normln"/>
    <w:next w:val="Normln"/>
    <w:uiPriority w:val="1"/>
    <w:qFormat/>
    <w:rsid w:val="00704050"/>
    <w:pPr>
      <w:keepNext/>
      <w:spacing w:before="240" w:after="120"/>
    </w:pPr>
    <w:rPr>
      <w:szCs w:val="22"/>
      <w:u w:val="single"/>
      <w:lang w:eastAsia="en-US"/>
    </w:rPr>
  </w:style>
  <w:style w:type="paragraph" w:customStyle="1" w:styleId="Dvodovzprvakbodu0">
    <w:name w:val="Důvodová zpráva k bodu"/>
    <w:basedOn w:val="Normln"/>
    <w:next w:val="Dvodovzprva"/>
    <w:qFormat/>
    <w:rsid w:val="00704050"/>
    <w:pPr>
      <w:keepNext/>
      <w:numPr>
        <w:numId w:val="27"/>
      </w:numPr>
      <w:tabs>
        <w:tab w:val="left" w:pos="1134"/>
      </w:tabs>
      <w:spacing w:before="120"/>
      <w:outlineLvl w:val="0"/>
    </w:pPr>
    <w:rPr>
      <w:rFonts w:ascii="Arial" w:hAnsi="Arial"/>
      <w:b/>
      <w:bCs/>
      <w:color w:val="0000FF"/>
      <w:sz w:val="22"/>
      <w:szCs w:val="24"/>
    </w:rPr>
  </w:style>
  <w:style w:type="table" w:customStyle="1" w:styleId="Svtlstnovn1">
    <w:name w:val="Světlé stínování1"/>
    <w:basedOn w:val="Normlntabulka"/>
    <w:next w:val="Svtlstnovn"/>
    <w:uiPriority w:val="60"/>
    <w:rsid w:val="00704050"/>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qFormat/>
    <w:rsid w:val="00704050"/>
    <w:rPr>
      <w:i/>
      <w:iCs/>
    </w:rPr>
  </w:style>
  <w:style w:type="paragraph" w:customStyle="1" w:styleId="Normln1">
    <w:name w:val="Normální1"/>
    <w:basedOn w:val="Normln"/>
    <w:rsid w:val="00704050"/>
    <w:pPr>
      <w:spacing w:before="100" w:beforeAutospacing="1" w:after="100" w:afterAutospacing="1"/>
      <w:jc w:val="left"/>
    </w:pPr>
    <w:rPr>
      <w:szCs w:val="24"/>
    </w:rPr>
  </w:style>
  <w:style w:type="character" w:customStyle="1" w:styleId="Ukotvenpoznmkypodarou">
    <w:name w:val="Ukotvení poznámky pod čarou"/>
    <w:rsid w:val="00704050"/>
    <w:rPr>
      <w:vertAlign w:val="superscript"/>
    </w:rPr>
  </w:style>
  <w:style w:type="character" w:customStyle="1" w:styleId="Znakypropoznmkupodarou">
    <w:name w:val="Znaky pro poznámku pod čarou"/>
    <w:qFormat/>
    <w:rsid w:val="00704050"/>
  </w:style>
  <w:style w:type="paragraph" w:customStyle="1" w:styleId="psmeno0">
    <w:name w:val="písmeno"/>
    <w:basedOn w:val="slovanseznam"/>
    <w:rsid w:val="00704050"/>
    <w:pPr>
      <w:numPr>
        <w:numId w:val="0"/>
      </w:numPr>
      <w:tabs>
        <w:tab w:val="left" w:pos="357"/>
      </w:tabs>
      <w:ind w:left="357" w:hanging="357"/>
      <w:contextualSpacing w:val="0"/>
    </w:pPr>
    <w:rPr>
      <w:noProof/>
      <w:szCs w:val="24"/>
      <w:lang w:val="en-US"/>
    </w:rPr>
  </w:style>
  <w:style w:type="paragraph" w:customStyle="1" w:styleId="l5">
    <w:name w:val="l5"/>
    <w:basedOn w:val="Normln"/>
    <w:rsid w:val="00704050"/>
    <w:pPr>
      <w:spacing w:before="100" w:beforeAutospacing="1" w:after="100" w:afterAutospacing="1"/>
      <w:jc w:val="left"/>
    </w:pPr>
    <w:rPr>
      <w:szCs w:val="24"/>
    </w:rPr>
  </w:style>
  <w:style w:type="character" w:styleId="PromnnHTML">
    <w:name w:val="HTML Variable"/>
    <w:basedOn w:val="Standardnpsmoodstavce"/>
    <w:uiPriority w:val="99"/>
    <w:semiHidden/>
    <w:unhideWhenUsed/>
    <w:rsid w:val="00704050"/>
    <w:rPr>
      <w:i/>
      <w:iCs/>
    </w:rPr>
  </w:style>
  <w:style w:type="table" w:customStyle="1" w:styleId="Tabulkasmkou21">
    <w:name w:val="Tabulka s mřížkou 21"/>
    <w:basedOn w:val="Normlntabulka"/>
    <w:uiPriority w:val="47"/>
    <w:rsid w:val="0070405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stupntext">
    <w:name w:val="Placeholder Text"/>
    <w:basedOn w:val="Standardnpsmoodstavce"/>
    <w:uiPriority w:val="99"/>
    <w:semiHidden/>
    <w:rsid w:val="00704050"/>
    <w:rPr>
      <w:color w:val="808080"/>
    </w:rPr>
  </w:style>
  <w:style w:type="paragraph" w:customStyle="1" w:styleId="parag">
    <w:name w:val="parag"/>
    <w:basedOn w:val="Normln"/>
    <w:rsid w:val="00672334"/>
    <w:pPr>
      <w:spacing w:before="100" w:beforeAutospacing="1" w:after="100" w:afterAutospacing="1"/>
      <w:jc w:val="left"/>
    </w:pPr>
    <w:rPr>
      <w:szCs w:val="24"/>
    </w:rPr>
  </w:style>
  <w:style w:type="paragraph" w:customStyle="1" w:styleId="paragt">
    <w:name w:val="parag_t"/>
    <w:basedOn w:val="Normln"/>
    <w:rsid w:val="00672334"/>
    <w:pPr>
      <w:spacing w:before="100" w:beforeAutospacing="1" w:after="100" w:afterAutospacing="1"/>
      <w:jc w:val="left"/>
    </w:pPr>
    <w:rPr>
      <w:szCs w:val="24"/>
    </w:rPr>
  </w:style>
  <w:style w:type="paragraph" w:customStyle="1" w:styleId="bod">
    <w:name w:val="bod"/>
    <w:basedOn w:val="Normln"/>
    <w:rsid w:val="00672334"/>
    <w:pPr>
      <w:spacing w:before="100" w:beforeAutospacing="1" w:after="100" w:afterAutospacing="1"/>
      <w:jc w:val="left"/>
    </w:pPr>
    <w:rPr>
      <w:szCs w:val="24"/>
    </w:rPr>
  </w:style>
  <w:style w:type="paragraph" w:customStyle="1" w:styleId="l2">
    <w:name w:val="l2"/>
    <w:basedOn w:val="Normln"/>
    <w:rsid w:val="00337340"/>
    <w:pPr>
      <w:spacing w:before="100" w:beforeAutospacing="1" w:after="100" w:afterAutospacing="1"/>
      <w:jc w:val="left"/>
    </w:pPr>
    <w:rPr>
      <w:szCs w:val="24"/>
    </w:rPr>
  </w:style>
  <w:style w:type="paragraph" w:customStyle="1" w:styleId="l3">
    <w:name w:val="l3"/>
    <w:basedOn w:val="Normln"/>
    <w:rsid w:val="00337340"/>
    <w:pPr>
      <w:spacing w:before="100" w:beforeAutospacing="1" w:after="100" w:afterAutospacing="1"/>
      <w:jc w:val="left"/>
    </w:pPr>
    <w:rPr>
      <w:szCs w:val="24"/>
    </w:rPr>
  </w:style>
  <w:style w:type="paragraph" w:customStyle="1" w:styleId="l4">
    <w:name w:val="l4"/>
    <w:basedOn w:val="Normln"/>
    <w:rsid w:val="005D5CD8"/>
    <w:pPr>
      <w:spacing w:before="100" w:beforeAutospacing="1" w:after="100" w:afterAutospacing="1"/>
      <w:jc w:val="left"/>
    </w:pPr>
    <w:rPr>
      <w:szCs w:val="24"/>
    </w:rPr>
  </w:style>
  <w:style w:type="character" w:styleId="Zdraznnjemn">
    <w:name w:val="Subtle Emphasis"/>
    <w:uiPriority w:val="19"/>
    <w:qFormat/>
    <w:rsid w:val="00F86C10"/>
    <w:rPr>
      <w:rFonts w:cs="Times New Roman"/>
      <w:strike/>
      <w:szCs w:val="24"/>
    </w:rPr>
  </w:style>
  <w:style w:type="paragraph" w:customStyle="1" w:styleId="CM1">
    <w:name w:val="CM1"/>
    <w:basedOn w:val="Default"/>
    <w:next w:val="Default"/>
    <w:uiPriority w:val="99"/>
    <w:rsid w:val="009A23A5"/>
    <w:rPr>
      <w:rFonts w:ascii="EUAlbertina" w:hAnsi="EUAlbertina"/>
      <w:color w:val="auto"/>
    </w:rPr>
  </w:style>
  <w:style w:type="paragraph" w:customStyle="1" w:styleId="CM3">
    <w:name w:val="CM3"/>
    <w:basedOn w:val="Default"/>
    <w:next w:val="Default"/>
    <w:uiPriority w:val="99"/>
    <w:rsid w:val="009A23A5"/>
    <w:rPr>
      <w:rFonts w:ascii="EUAlbertina" w:hAnsi="EUAlbertina"/>
      <w:color w:val="auto"/>
    </w:rPr>
  </w:style>
  <w:style w:type="paragraph" w:customStyle="1" w:styleId="CM4">
    <w:name w:val="CM4"/>
    <w:basedOn w:val="Default"/>
    <w:next w:val="Default"/>
    <w:uiPriority w:val="99"/>
    <w:rsid w:val="009A23A5"/>
    <w:rPr>
      <w:rFonts w:ascii="EUAlbertina" w:hAnsi="EUAlbertina"/>
      <w:color w:val="auto"/>
    </w:rPr>
  </w:style>
  <w:style w:type="paragraph" w:customStyle="1" w:styleId="Textdopisu">
    <w:name w:val="Text dopisu"/>
    <w:basedOn w:val="Normln"/>
    <w:link w:val="TextdopisuChar"/>
    <w:qFormat/>
    <w:rsid w:val="005C583F"/>
    <w:pPr>
      <w:spacing w:before="40"/>
      <w:ind w:left="426"/>
    </w:pPr>
    <w:rPr>
      <w:sz w:val="22"/>
      <w:szCs w:val="22"/>
    </w:rPr>
  </w:style>
  <w:style w:type="character" w:customStyle="1" w:styleId="TextdopisuChar">
    <w:name w:val="Text dopisu Char"/>
    <w:link w:val="Textdopisu"/>
    <w:rsid w:val="005C583F"/>
    <w:rPr>
      <w:sz w:val="22"/>
      <w:szCs w:val="22"/>
    </w:rPr>
  </w:style>
  <w:style w:type="paragraph" w:customStyle="1" w:styleId="para">
    <w:name w:val="para"/>
    <w:basedOn w:val="Normln"/>
    <w:rsid w:val="00BC413C"/>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700">
      <w:bodyDiv w:val="1"/>
      <w:marLeft w:val="0"/>
      <w:marRight w:val="0"/>
      <w:marTop w:val="0"/>
      <w:marBottom w:val="0"/>
      <w:divBdr>
        <w:top w:val="none" w:sz="0" w:space="0" w:color="auto"/>
        <w:left w:val="none" w:sz="0" w:space="0" w:color="auto"/>
        <w:bottom w:val="none" w:sz="0" w:space="0" w:color="auto"/>
        <w:right w:val="none" w:sz="0" w:space="0" w:color="auto"/>
      </w:divBdr>
    </w:div>
    <w:div w:id="194464040">
      <w:bodyDiv w:val="1"/>
      <w:marLeft w:val="0"/>
      <w:marRight w:val="0"/>
      <w:marTop w:val="0"/>
      <w:marBottom w:val="0"/>
      <w:divBdr>
        <w:top w:val="none" w:sz="0" w:space="0" w:color="auto"/>
        <w:left w:val="none" w:sz="0" w:space="0" w:color="auto"/>
        <w:bottom w:val="none" w:sz="0" w:space="0" w:color="auto"/>
        <w:right w:val="none" w:sz="0" w:space="0" w:color="auto"/>
      </w:divBdr>
    </w:div>
    <w:div w:id="215162953">
      <w:bodyDiv w:val="1"/>
      <w:marLeft w:val="0"/>
      <w:marRight w:val="0"/>
      <w:marTop w:val="0"/>
      <w:marBottom w:val="0"/>
      <w:divBdr>
        <w:top w:val="none" w:sz="0" w:space="0" w:color="auto"/>
        <w:left w:val="none" w:sz="0" w:space="0" w:color="auto"/>
        <w:bottom w:val="none" w:sz="0" w:space="0" w:color="auto"/>
        <w:right w:val="none" w:sz="0" w:space="0" w:color="auto"/>
      </w:divBdr>
    </w:div>
    <w:div w:id="225577630">
      <w:bodyDiv w:val="1"/>
      <w:marLeft w:val="0"/>
      <w:marRight w:val="0"/>
      <w:marTop w:val="0"/>
      <w:marBottom w:val="0"/>
      <w:divBdr>
        <w:top w:val="none" w:sz="0" w:space="0" w:color="auto"/>
        <w:left w:val="none" w:sz="0" w:space="0" w:color="auto"/>
        <w:bottom w:val="none" w:sz="0" w:space="0" w:color="auto"/>
        <w:right w:val="none" w:sz="0" w:space="0" w:color="auto"/>
      </w:divBdr>
    </w:div>
    <w:div w:id="232198533">
      <w:bodyDiv w:val="1"/>
      <w:marLeft w:val="0"/>
      <w:marRight w:val="0"/>
      <w:marTop w:val="0"/>
      <w:marBottom w:val="0"/>
      <w:divBdr>
        <w:top w:val="none" w:sz="0" w:space="0" w:color="auto"/>
        <w:left w:val="none" w:sz="0" w:space="0" w:color="auto"/>
        <w:bottom w:val="none" w:sz="0" w:space="0" w:color="auto"/>
        <w:right w:val="none" w:sz="0" w:space="0" w:color="auto"/>
      </w:divBdr>
    </w:div>
    <w:div w:id="258100124">
      <w:bodyDiv w:val="1"/>
      <w:marLeft w:val="0"/>
      <w:marRight w:val="0"/>
      <w:marTop w:val="0"/>
      <w:marBottom w:val="0"/>
      <w:divBdr>
        <w:top w:val="none" w:sz="0" w:space="0" w:color="auto"/>
        <w:left w:val="none" w:sz="0" w:space="0" w:color="auto"/>
        <w:bottom w:val="none" w:sz="0" w:space="0" w:color="auto"/>
        <w:right w:val="none" w:sz="0" w:space="0" w:color="auto"/>
      </w:divBdr>
    </w:div>
    <w:div w:id="268050868">
      <w:bodyDiv w:val="1"/>
      <w:marLeft w:val="0"/>
      <w:marRight w:val="0"/>
      <w:marTop w:val="0"/>
      <w:marBottom w:val="0"/>
      <w:divBdr>
        <w:top w:val="none" w:sz="0" w:space="0" w:color="auto"/>
        <w:left w:val="none" w:sz="0" w:space="0" w:color="auto"/>
        <w:bottom w:val="none" w:sz="0" w:space="0" w:color="auto"/>
        <w:right w:val="none" w:sz="0" w:space="0" w:color="auto"/>
      </w:divBdr>
    </w:div>
    <w:div w:id="426654227">
      <w:bodyDiv w:val="1"/>
      <w:marLeft w:val="0"/>
      <w:marRight w:val="0"/>
      <w:marTop w:val="0"/>
      <w:marBottom w:val="0"/>
      <w:divBdr>
        <w:top w:val="none" w:sz="0" w:space="0" w:color="auto"/>
        <w:left w:val="none" w:sz="0" w:space="0" w:color="auto"/>
        <w:bottom w:val="none" w:sz="0" w:space="0" w:color="auto"/>
        <w:right w:val="none" w:sz="0" w:space="0" w:color="auto"/>
      </w:divBdr>
    </w:div>
    <w:div w:id="476840676">
      <w:bodyDiv w:val="1"/>
      <w:marLeft w:val="0"/>
      <w:marRight w:val="0"/>
      <w:marTop w:val="0"/>
      <w:marBottom w:val="0"/>
      <w:divBdr>
        <w:top w:val="none" w:sz="0" w:space="0" w:color="auto"/>
        <w:left w:val="none" w:sz="0" w:space="0" w:color="auto"/>
        <w:bottom w:val="none" w:sz="0" w:space="0" w:color="auto"/>
        <w:right w:val="none" w:sz="0" w:space="0" w:color="auto"/>
      </w:divBdr>
    </w:div>
    <w:div w:id="683438040">
      <w:bodyDiv w:val="1"/>
      <w:marLeft w:val="0"/>
      <w:marRight w:val="0"/>
      <w:marTop w:val="0"/>
      <w:marBottom w:val="0"/>
      <w:divBdr>
        <w:top w:val="none" w:sz="0" w:space="0" w:color="auto"/>
        <w:left w:val="none" w:sz="0" w:space="0" w:color="auto"/>
        <w:bottom w:val="none" w:sz="0" w:space="0" w:color="auto"/>
        <w:right w:val="none" w:sz="0" w:space="0" w:color="auto"/>
      </w:divBdr>
    </w:div>
    <w:div w:id="719983504">
      <w:bodyDiv w:val="1"/>
      <w:marLeft w:val="0"/>
      <w:marRight w:val="0"/>
      <w:marTop w:val="0"/>
      <w:marBottom w:val="0"/>
      <w:divBdr>
        <w:top w:val="none" w:sz="0" w:space="0" w:color="auto"/>
        <w:left w:val="none" w:sz="0" w:space="0" w:color="auto"/>
        <w:bottom w:val="none" w:sz="0" w:space="0" w:color="auto"/>
        <w:right w:val="none" w:sz="0" w:space="0" w:color="auto"/>
      </w:divBdr>
    </w:div>
    <w:div w:id="729231007">
      <w:bodyDiv w:val="1"/>
      <w:marLeft w:val="0"/>
      <w:marRight w:val="0"/>
      <w:marTop w:val="0"/>
      <w:marBottom w:val="0"/>
      <w:divBdr>
        <w:top w:val="none" w:sz="0" w:space="0" w:color="auto"/>
        <w:left w:val="none" w:sz="0" w:space="0" w:color="auto"/>
        <w:bottom w:val="none" w:sz="0" w:space="0" w:color="auto"/>
        <w:right w:val="none" w:sz="0" w:space="0" w:color="auto"/>
      </w:divBdr>
    </w:div>
    <w:div w:id="780344252">
      <w:bodyDiv w:val="1"/>
      <w:marLeft w:val="0"/>
      <w:marRight w:val="0"/>
      <w:marTop w:val="0"/>
      <w:marBottom w:val="0"/>
      <w:divBdr>
        <w:top w:val="none" w:sz="0" w:space="0" w:color="auto"/>
        <w:left w:val="none" w:sz="0" w:space="0" w:color="auto"/>
        <w:bottom w:val="none" w:sz="0" w:space="0" w:color="auto"/>
        <w:right w:val="none" w:sz="0" w:space="0" w:color="auto"/>
      </w:divBdr>
    </w:div>
    <w:div w:id="968558536">
      <w:bodyDiv w:val="1"/>
      <w:marLeft w:val="0"/>
      <w:marRight w:val="0"/>
      <w:marTop w:val="0"/>
      <w:marBottom w:val="0"/>
      <w:divBdr>
        <w:top w:val="none" w:sz="0" w:space="0" w:color="auto"/>
        <w:left w:val="none" w:sz="0" w:space="0" w:color="auto"/>
        <w:bottom w:val="none" w:sz="0" w:space="0" w:color="auto"/>
        <w:right w:val="none" w:sz="0" w:space="0" w:color="auto"/>
      </w:divBdr>
    </w:div>
    <w:div w:id="1000697009">
      <w:bodyDiv w:val="1"/>
      <w:marLeft w:val="0"/>
      <w:marRight w:val="0"/>
      <w:marTop w:val="0"/>
      <w:marBottom w:val="0"/>
      <w:divBdr>
        <w:top w:val="none" w:sz="0" w:space="0" w:color="auto"/>
        <w:left w:val="none" w:sz="0" w:space="0" w:color="auto"/>
        <w:bottom w:val="none" w:sz="0" w:space="0" w:color="auto"/>
        <w:right w:val="none" w:sz="0" w:space="0" w:color="auto"/>
      </w:divBdr>
    </w:div>
    <w:div w:id="1071586606">
      <w:bodyDiv w:val="1"/>
      <w:marLeft w:val="0"/>
      <w:marRight w:val="0"/>
      <w:marTop w:val="0"/>
      <w:marBottom w:val="0"/>
      <w:divBdr>
        <w:top w:val="none" w:sz="0" w:space="0" w:color="auto"/>
        <w:left w:val="none" w:sz="0" w:space="0" w:color="auto"/>
        <w:bottom w:val="none" w:sz="0" w:space="0" w:color="auto"/>
        <w:right w:val="none" w:sz="0" w:space="0" w:color="auto"/>
      </w:divBdr>
    </w:div>
    <w:div w:id="1106534851">
      <w:bodyDiv w:val="1"/>
      <w:marLeft w:val="0"/>
      <w:marRight w:val="0"/>
      <w:marTop w:val="0"/>
      <w:marBottom w:val="0"/>
      <w:divBdr>
        <w:top w:val="none" w:sz="0" w:space="0" w:color="auto"/>
        <w:left w:val="none" w:sz="0" w:space="0" w:color="auto"/>
        <w:bottom w:val="none" w:sz="0" w:space="0" w:color="auto"/>
        <w:right w:val="none" w:sz="0" w:space="0" w:color="auto"/>
      </w:divBdr>
    </w:div>
    <w:div w:id="1139880565">
      <w:bodyDiv w:val="1"/>
      <w:marLeft w:val="0"/>
      <w:marRight w:val="0"/>
      <w:marTop w:val="0"/>
      <w:marBottom w:val="0"/>
      <w:divBdr>
        <w:top w:val="none" w:sz="0" w:space="0" w:color="auto"/>
        <w:left w:val="none" w:sz="0" w:space="0" w:color="auto"/>
        <w:bottom w:val="none" w:sz="0" w:space="0" w:color="auto"/>
        <w:right w:val="none" w:sz="0" w:space="0" w:color="auto"/>
      </w:divBdr>
    </w:div>
    <w:div w:id="1169638499">
      <w:bodyDiv w:val="1"/>
      <w:marLeft w:val="0"/>
      <w:marRight w:val="0"/>
      <w:marTop w:val="0"/>
      <w:marBottom w:val="0"/>
      <w:divBdr>
        <w:top w:val="none" w:sz="0" w:space="0" w:color="auto"/>
        <w:left w:val="none" w:sz="0" w:space="0" w:color="auto"/>
        <w:bottom w:val="none" w:sz="0" w:space="0" w:color="auto"/>
        <w:right w:val="none" w:sz="0" w:space="0" w:color="auto"/>
      </w:divBdr>
    </w:div>
    <w:div w:id="1385712425">
      <w:bodyDiv w:val="1"/>
      <w:marLeft w:val="0"/>
      <w:marRight w:val="0"/>
      <w:marTop w:val="0"/>
      <w:marBottom w:val="0"/>
      <w:divBdr>
        <w:top w:val="none" w:sz="0" w:space="0" w:color="auto"/>
        <w:left w:val="none" w:sz="0" w:space="0" w:color="auto"/>
        <w:bottom w:val="none" w:sz="0" w:space="0" w:color="auto"/>
        <w:right w:val="none" w:sz="0" w:space="0" w:color="auto"/>
      </w:divBdr>
    </w:div>
    <w:div w:id="1403140220">
      <w:bodyDiv w:val="1"/>
      <w:marLeft w:val="0"/>
      <w:marRight w:val="0"/>
      <w:marTop w:val="0"/>
      <w:marBottom w:val="0"/>
      <w:divBdr>
        <w:top w:val="none" w:sz="0" w:space="0" w:color="auto"/>
        <w:left w:val="none" w:sz="0" w:space="0" w:color="auto"/>
        <w:bottom w:val="none" w:sz="0" w:space="0" w:color="auto"/>
        <w:right w:val="none" w:sz="0" w:space="0" w:color="auto"/>
      </w:divBdr>
    </w:div>
    <w:div w:id="1407993791">
      <w:bodyDiv w:val="1"/>
      <w:marLeft w:val="0"/>
      <w:marRight w:val="0"/>
      <w:marTop w:val="0"/>
      <w:marBottom w:val="0"/>
      <w:divBdr>
        <w:top w:val="none" w:sz="0" w:space="0" w:color="auto"/>
        <w:left w:val="none" w:sz="0" w:space="0" w:color="auto"/>
        <w:bottom w:val="none" w:sz="0" w:space="0" w:color="auto"/>
        <w:right w:val="none" w:sz="0" w:space="0" w:color="auto"/>
      </w:divBdr>
    </w:div>
    <w:div w:id="1442215818">
      <w:bodyDiv w:val="1"/>
      <w:marLeft w:val="0"/>
      <w:marRight w:val="0"/>
      <w:marTop w:val="0"/>
      <w:marBottom w:val="0"/>
      <w:divBdr>
        <w:top w:val="none" w:sz="0" w:space="0" w:color="auto"/>
        <w:left w:val="none" w:sz="0" w:space="0" w:color="auto"/>
        <w:bottom w:val="none" w:sz="0" w:space="0" w:color="auto"/>
        <w:right w:val="none" w:sz="0" w:space="0" w:color="auto"/>
      </w:divBdr>
    </w:div>
    <w:div w:id="1479345659">
      <w:bodyDiv w:val="1"/>
      <w:marLeft w:val="0"/>
      <w:marRight w:val="0"/>
      <w:marTop w:val="0"/>
      <w:marBottom w:val="0"/>
      <w:divBdr>
        <w:top w:val="none" w:sz="0" w:space="0" w:color="auto"/>
        <w:left w:val="none" w:sz="0" w:space="0" w:color="auto"/>
        <w:bottom w:val="none" w:sz="0" w:space="0" w:color="auto"/>
        <w:right w:val="none" w:sz="0" w:space="0" w:color="auto"/>
      </w:divBdr>
    </w:div>
    <w:div w:id="1569268777">
      <w:bodyDiv w:val="1"/>
      <w:marLeft w:val="0"/>
      <w:marRight w:val="0"/>
      <w:marTop w:val="0"/>
      <w:marBottom w:val="0"/>
      <w:divBdr>
        <w:top w:val="none" w:sz="0" w:space="0" w:color="auto"/>
        <w:left w:val="none" w:sz="0" w:space="0" w:color="auto"/>
        <w:bottom w:val="none" w:sz="0" w:space="0" w:color="auto"/>
        <w:right w:val="none" w:sz="0" w:space="0" w:color="auto"/>
      </w:divBdr>
    </w:div>
    <w:div w:id="1585332273">
      <w:bodyDiv w:val="1"/>
      <w:marLeft w:val="0"/>
      <w:marRight w:val="0"/>
      <w:marTop w:val="0"/>
      <w:marBottom w:val="0"/>
      <w:divBdr>
        <w:top w:val="none" w:sz="0" w:space="0" w:color="auto"/>
        <w:left w:val="none" w:sz="0" w:space="0" w:color="auto"/>
        <w:bottom w:val="none" w:sz="0" w:space="0" w:color="auto"/>
        <w:right w:val="none" w:sz="0" w:space="0" w:color="auto"/>
      </w:divBdr>
    </w:div>
    <w:div w:id="1685671618">
      <w:bodyDiv w:val="1"/>
      <w:marLeft w:val="0"/>
      <w:marRight w:val="0"/>
      <w:marTop w:val="0"/>
      <w:marBottom w:val="0"/>
      <w:divBdr>
        <w:top w:val="none" w:sz="0" w:space="0" w:color="auto"/>
        <w:left w:val="none" w:sz="0" w:space="0" w:color="auto"/>
        <w:bottom w:val="none" w:sz="0" w:space="0" w:color="auto"/>
        <w:right w:val="none" w:sz="0" w:space="0" w:color="auto"/>
      </w:divBdr>
    </w:div>
    <w:div w:id="1688290303">
      <w:bodyDiv w:val="1"/>
      <w:marLeft w:val="0"/>
      <w:marRight w:val="0"/>
      <w:marTop w:val="0"/>
      <w:marBottom w:val="0"/>
      <w:divBdr>
        <w:top w:val="none" w:sz="0" w:space="0" w:color="auto"/>
        <w:left w:val="none" w:sz="0" w:space="0" w:color="auto"/>
        <w:bottom w:val="none" w:sz="0" w:space="0" w:color="auto"/>
        <w:right w:val="none" w:sz="0" w:space="0" w:color="auto"/>
      </w:divBdr>
    </w:div>
    <w:div w:id="1915237921">
      <w:bodyDiv w:val="1"/>
      <w:marLeft w:val="0"/>
      <w:marRight w:val="0"/>
      <w:marTop w:val="0"/>
      <w:marBottom w:val="0"/>
      <w:divBdr>
        <w:top w:val="none" w:sz="0" w:space="0" w:color="auto"/>
        <w:left w:val="none" w:sz="0" w:space="0" w:color="auto"/>
        <w:bottom w:val="none" w:sz="0" w:space="0" w:color="auto"/>
        <w:right w:val="none" w:sz="0" w:space="0" w:color="auto"/>
      </w:divBdr>
    </w:div>
    <w:div w:id="1955363868">
      <w:bodyDiv w:val="1"/>
      <w:marLeft w:val="0"/>
      <w:marRight w:val="0"/>
      <w:marTop w:val="0"/>
      <w:marBottom w:val="0"/>
      <w:divBdr>
        <w:top w:val="none" w:sz="0" w:space="0" w:color="auto"/>
        <w:left w:val="none" w:sz="0" w:space="0" w:color="auto"/>
        <w:bottom w:val="none" w:sz="0" w:space="0" w:color="auto"/>
        <w:right w:val="none" w:sz="0" w:space="0" w:color="auto"/>
      </w:divBdr>
    </w:div>
    <w:div w:id="1985353792">
      <w:bodyDiv w:val="1"/>
      <w:marLeft w:val="0"/>
      <w:marRight w:val="0"/>
      <w:marTop w:val="0"/>
      <w:marBottom w:val="0"/>
      <w:divBdr>
        <w:top w:val="none" w:sz="0" w:space="0" w:color="auto"/>
        <w:left w:val="none" w:sz="0" w:space="0" w:color="auto"/>
        <w:bottom w:val="none" w:sz="0" w:space="0" w:color="auto"/>
        <w:right w:val="none" w:sz="0" w:space="0" w:color="auto"/>
      </w:divBdr>
    </w:div>
    <w:div w:id="2117669715">
      <w:bodyDiv w:val="1"/>
      <w:marLeft w:val="0"/>
      <w:marRight w:val="0"/>
      <w:marTop w:val="0"/>
      <w:marBottom w:val="0"/>
      <w:divBdr>
        <w:top w:val="none" w:sz="0" w:space="0" w:color="auto"/>
        <w:left w:val="none" w:sz="0" w:space="0" w:color="auto"/>
        <w:bottom w:val="none" w:sz="0" w:space="0" w:color="auto"/>
        <w:right w:val="none" w:sz="0" w:space="0" w:color="auto"/>
      </w:divBdr>
    </w:div>
    <w:div w:id="21318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258/2000%20Sb.%2523'&amp;ucin-k-dni='11.%205.2023'" TargetMode="External"/><Relationship Id="rId117" Type="http://schemas.openxmlformats.org/officeDocument/2006/relationships/theme" Target="theme/theme1.xml"/><Relationship Id="rId21" Type="http://schemas.openxmlformats.org/officeDocument/2006/relationships/hyperlink" Target="aspi://module='ASPI'&amp;link='18/2000%20Sb.%2523'&amp;ucin-k-dni='11.%205.2023'" TargetMode="External"/><Relationship Id="rId42" Type="http://schemas.openxmlformats.org/officeDocument/2006/relationships/hyperlink" Target="aspi://module='ASPI'&amp;link='436/2004%20Sb.%2523'&amp;ucin-k-dni='11.%205.2023'" TargetMode="External"/><Relationship Id="rId47" Type="http://schemas.openxmlformats.org/officeDocument/2006/relationships/hyperlink" Target="aspi://module='ASPI'&amp;link='350/2005%20Sb.%2523'&amp;ucin-k-dni='11.%205.2023'" TargetMode="External"/><Relationship Id="rId63" Type="http://schemas.openxmlformats.org/officeDocument/2006/relationships/hyperlink" Target="aspi://module='ASPI'&amp;link='129/2008%20Sb.%2523'&amp;ucin-k-dni='11.%205.2023'" TargetMode="External"/><Relationship Id="rId68" Type="http://schemas.openxmlformats.org/officeDocument/2006/relationships/hyperlink" Target="aspi://module='ASPI'&amp;link='59/2009%20Sb.%2523'&amp;ucin-k-dni='11.%205.2023'" TargetMode="External"/><Relationship Id="rId84" Type="http://schemas.openxmlformats.org/officeDocument/2006/relationships/hyperlink" Target="aspi://module='ASPI'&amp;link='109/2014%20Sb.%2523'&amp;ucin-k-dni='11.%205.2023'" TargetMode="External"/><Relationship Id="rId89" Type="http://schemas.openxmlformats.org/officeDocument/2006/relationships/hyperlink" Target="aspi://module='ASPI'&amp;link='200/2015%20Sb.%2523'&amp;ucin-k-dni='11.%205.2023'" TargetMode="External"/><Relationship Id="rId112" Type="http://schemas.openxmlformats.org/officeDocument/2006/relationships/hyperlink" Target="https://www.zakonyprolidi.cz/cs/1997-48" TargetMode="External"/><Relationship Id="rId16" Type="http://schemas.openxmlformats.org/officeDocument/2006/relationships/hyperlink" Target="aspi://module='ASPI'&amp;link='242/1997%20Sb.%2523'&amp;ucin-k-dni='11.%205.2023'" TargetMode="External"/><Relationship Id="rId107" Type="http://schemas.openxmlformats.org/officeDocument/2006/relationships/hyperlink" Target="aspi://module='ASPI'&amp;link='569/2020%20Sb.%2523'&amp;ucin-k-dni='11.%205.2023'" TargetMode="External"/><Relationship Id="rId11" Type="http://schemas.openxmlformats.org/officeDocument/2006/relationships/hyperlink" Target="https://www.zakonyprolidi.cz/cs/1990-526" TargetMode="External"/><Relationship Id="rId32" Type="http://schemas.openxmlformats.org/officeDocument/2006/relationships/hyperlink" Target="aspi://module='ASPI'&amp;link='320/2002%20Sb.%2523'&amp;ucin-k-dni='11.%205.2023'" TargetMode="External"/><Relationship Id="rId37" Type="http://schemas.openxmlformats.org/officeDocument/2006/relationships/hyperlink" Target="aspi://module='ASPI'&amp;link='425/2003%20Sb.%2523'&amp;ucin-k-dni='11.%205.2023'" TargetMode="External"/><Relationship Id="rId53" Type="http://schemas.openxmlformats.org/officeDocument/2006/relationships/hyperlink" Target="aspi://module='ASPI'&amp;link='165/2006%20Sb.%2523'&amp;ucin-k-dni='11.%205.2023'" TargetMode="External"/><Relationship Id="rId58" Type="http://schemas.openxmlformats.org/officeDocument/2006/relationships/hyperlink" Target="aspi://module='ASPI'&amp;link='340/2006%20Sb.%2523'&amp;ucin-k-dni='11.%205.2023'" TargetMode="External"/><Relationship Id="rId74" Type="http://schemas.openxmlformats.org/officeDocument/2006/relationships/hyperlink" Target="aspi://module='ASPI'&amp;link='365/2011%20Sb.%2523'&amp;ucin-k-dni='11.%205.2023'" TargetMode="External"/><Relationship Id="rId79" Type="http://schemas.openxmlformats.org/officeDocument/2006/relationships/hyperlink" Target="aspi://module='ASPI'&amp;link='401/2012%20Sb.%2523'&amp;ucin-k-dni='11.%205.2023'" TargetMode="External"/><Relationship Id="rId102" Type="http://schemas.openxmlformats.org/officeDocument/2006/relationships/hyperlink" Target="aspi://module='ASPI'&amp;link='277/2019%20Sb.%2523'&amp;ucin-k-dni='11.%205.2023'" TargetMode="External"/><Relationship Id="rId5" Type="http://schemas.openxmlformats.org/officeDocument/2006/relationships/webSettings" Target="webSettings.xml"/><Relationship Id="rId90" Type="http://schemas.openxmlformats.org/officeDocument/2006/relationships/hyperlink" Target="aspi://module='ASPI'&amp;link='314/2015%20Sb.%2523'&amp;ucin-k-dni='11.%205.2023'" TargetMode="External"/><Relationship Id="rId95" Type="http://schemas.openxmlformats.org/officeDocument/2006/relationships/hyperlink" Target="aspi://module='ASPI'&amp;link='200/2017%20Sb.%2523'&amp;ucin-k-dni='11.%205.2023'" TargetMode="External"/><Relationship Id="rId22" Type="http://schemas.openxmlformats.org/officeDocument/2006/relationships/hyperlink" Target="aspi://module='ASPI'&amp;link='132/2000%20Sb.%2523'&amp;ucin-k-dni='11.%205.2023'" TargetMode="External"/><Relationship Id="rId27" Type="http://schemas.openxmlformats.org/officeDocument/2006/relationships/hyperlink" Target="aspi://module='ASPI'&amp;link='459/2000%20Sb.%2523'&amp;ucin-k-dni='11.%205.2023'" TargetMode="External"/><Relationship Id="rId43" Type="http://schemas.openxmlformats.org/officeDocument/2006/relationships/hyperlink" Target="aspi://module='ASPI'&amp;link='438/2004%20Sb.%2523'&amp;ucin-k-dni='11.%205.2023'" TargetMode="External"/><Relationship Id="rId48" Type="http://schemas.openxmlformats.org/officeDocument/2006/relationships/hyperlink" Target="aspi://module='ASPI'&amp;link='361/2005%20Sb.%2523'&amp;ucin-k-dni='11.%205.2023'" TargetMode="External"/><Relationship Id="rId64" Type="http://schemas.openxmlformats.org/officeDocument/2006/relationships/hyperlink" Target="aspi://module='ASPI'&amp;link='137/2008%20Sb.%2523'&amp;ucin-k-dni='11.%205.2023'" TargetMode="External"/><Relationship Id="rId69" Type="http://schemas.openxmlformats.org/officeDocument/2006/relationships/hyperlink" Target="aspi://module='ASPI'&amp;link='158/2009%20Sb.%2523'&amp;ucin-k-dni='11.%205.2023'" TargetMode="External"/><Relationship Id="rId113" Type="http://schemas.openxmlformats.org/officeDocument/2006/relationships/header" Target="header1.xml"/><Relationship Id="rId80" Type="http://schemas.openxmlformats.org/officeDocument/2006/relationships/hyperlink" Target="aspi://module='ASPI'&amp;link='403/2012%20Sb.%2523'&amp;ucin-k-dni='11.%205.2023'" TargetMode="External"/><Relationship Id="rId85" Type="http://schemas.openxmlformats.org/officeDocument/2006/relationships/hyperlink" Target="aspi://module='ASPI'&amp;link='250/2014%20Sb.%2523'&amp;ucin-k-dni='11.%205.2023'" TargetMode="External"/><Relationship Id="rId12" Type="http://schemas.openxmlformats.org/officeDocument/2006/relationships/hyperlink" Target="aspi://module='ASPI'&amp;link='266/1994%20Sb.%2523'&amp;ucin-k-dni='30.12.9999'" TargetMode="External"/><Relationship Id="rId17" Type="http://schemas.openxmlformats.org/officeDocument/2006/relationships/hyperlink" Target="aspi://module='ASPI'&amp;link='2/1998%20Sb.%2523'&amp;ucin-k-dni='11.%205.2023'" TargetMode="External"/><Relationship Id="rId33" Type="http://schemas.openxmlformats.org/officeDocument/2006/relationships/hyperlink" Target="aspi://module='ASPI'&amp;link='222/2003%20Sb.%2523'&amp;ucin-k-dni='11.%205.2023'" TargetMode="External"/><Relationship Id="rId38" Type="http://schemas.openxmlformats.org/officeDocument/2006/relationships/hyperlink" Target="aspi://module='ASPI'&amp;link='455/2003%20Sb.%2523'&amp;ucin-k-dni='11.%205.2023'" TargetMode="External"/><Relationship Id="rId59" Type="http://schemas.openxmlformats.org/officeDocument/2006/relationships/hyperlink" Target="aspi://module='ASPI'&amp;link='57/2007%20Sb.%2523'&amp;ucin-k-dni='11.%205.2023'" TargetMode="External"/><Relationship Id="rId103" Type="http://schemas.openxmlformats.org/officeDocument/2006/relationships/hyperlink" Target="aspi://module='ASPI'&amp;link='165/2020%20Sb.%2523'&amp;ucin-k-dni='11.%205.2023'" TargetMode="External"/><Relationship Id="rId108" Type="http://schemas.openxmlformats.org/officeDocument/2006/relationships/hyperlink" Target="aspi://module='ASPI'&amp;link='261/2021%20Sb.%2523'&amp;ucin-k-dni='11.%205.2023'" TargetMode="External"/><Relationship Id="rId54" Type="http://schemas.openxmlformats.org/officeDocument/2006/relationships/hyperlink" Target="aspi://module='ASPI'&amp;link='189/2006%20Sb.%2523'&amp;ucin-k-dni='11.%205.2023'" TargetMode="External"/><Relationship Id="rId70" Type="http://schemas.openxmlformats.org/officeDocument/2006/relationships/hyperlink" Target="aspi://module='ASPI'&amp;link='227/2009%20Sb.%2523'&amp;ucin-k-dni='11.%205.2023'" TargetMode="External"/><Relationship Id="rId75" Type="http://schemas.openxmlformats.org/officeDocument/2006/relationships/hyperlink" Target="aspi://module='ASPI'&amp;link='369/2011%20Sb.%2523'&amp;ucin-k-dni='11.%205.2023'" TargetMode="External"/><Relationship Id="rId91" Type="http://schemas.openxmlformats.org/officeDocument/2006/relationships/hyperlink" Target="aspi://module='ASPI'&amp;link='47/2016%20Sb.%2523'&amp;ucin-k-dni='11.%205.2023'" TargetMode="External"/><Relationship Id="rId96" Type="http://schemas.openxmlformats.org/officeDocument/2006/relationships/hyperlink" Target="aspi://module='ASPI'&amp;link='231/2017%20Sb.%2523'&amp;ucin-k-dni='11.%205.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aspi://module='ASPI'&amp;link='155/2000%20Sb.%2523'&amp;ucin-k-dni='11.%205.2023'" TargetMode="External"/><Relationship Id="rId28" Type="http://schemas.openxmlformats.org/officeDocument/2006/relationships/hyperlink" Target="aspi://module='ASPI'&amp;link='176/2002%20Sb.%2523'&amp;ucin-k-dni='11.%205.2023'" TargetMode="External"/><Relationship Id="rId49" Type="http://schemas.openxmlformats.org/officeDocument/2006/relationships/hyperlink" Target="aspi://module='ASPI'&amp;link='47/2006%20Sb.%2523'&amp;ucin-k-dni='11.%205.2023'" TargetMode="External"/><Relationship Id="rId114" Type="http://schemas.openxmlformats.org/officeDocument/2006/relationships/footer" Target="footer1.xml"/><Relationship Id="rId10" Type="http://schemas.openxmlformats.org/officeDocument/2006/relationships/hyperlink" Target="https://www.zakonyprolidi.cz/cs/1990-526" TargetMode="External"/><Relationship Id="rId31" Type="http://schemas.openxmlformats.org/officeDocument/2006/relationships/hyperlink" Target="aspi://module='ASPI'&amp;link='309/2002%20Sb.%2523'&amp;ucin-k-dni='11.%205.2023'" TargetMode="External"/><Relationship Id="rId44" Type="http://schemas.openxmlformats.org/officeDocument/2006/relationships/hyperlink" Target="aspi://module='ASPI'&amp;link='123/2005%20Sb.%2523'&amp;ucin-k-dni='11.%205.2023'" TargetMode="External"/><Relationship Id="rId52" Type="http://schemas.openxmlformats.org/officeDocument/2006/relationships/hyperlink" Target="aspi://module='ASPI'&amp;link='117/2006%20Sb.%2523'&amp;ucin-k-dni='11.%205.2023'" TargetMode="External"/><Relationship Id="rId60" Type="http://schemas.openxmlformats.org/officeDocument/2006/relationships/hyperlink" Target="aspi://module='ASPI'&amp;link='181/2007%20Sb.%2523'&amp;ucin-k-dni='11.%205.2023'" TargetMode="External"/><Relationship Id="rId65" Type="http://schemas.openxmlformats.org/officeDocument/2006/relationships/hyperlink" Target="aspi://module='ASPI'&amp;link='270/2008%20Sb.%2523'&amp;ucin-k-dni='11.%205.2023'" TargetMode="External"/><Relationship Id="rId73" Type="http://schemas.openxmlformats.org/officeDocument/2006/relationships/hyperlink" Target="aspi://module='ASPI'&amp;link='298/2011%20Sb.%2523'&amp;ucin-k-dni='11.%205.2023'" TargetMode="External"/><Relationship Id="rId78" Type="http://schemas.openxmlformats.org/officeDocument/2006/relationships/hyperlink" Target="aspi://module='ASPI'&amp;link='275/2012%20Sb.%2523'&amp;ucin-k-dni='11.%205.2023'" TargetMode="External"/><Relationship Id="rId81" Type="http://schemas.openxmlformats.org/officeDocument/2006/relationships/hyperlink" Target="aspi://module='ASPI'&amp;link='44/2013%20Sb.%2523'&amp;ucin-k-dni='11.%205.2023'" TargetMode="External"/><Relationship Id="rId86" Type="http://schemas.openxmlformats.org/officeDocument/2006/relationships/hyperlink" Target="aspi://module='ASPI'&amp;link='256/2014%20Sb.%2523'&amp;ucin-k-dni='11.%205.2023'" TargetMode="External"/><Relationship Id="rId94" Type="http://schemas.openxmlformats.org/officeDocument/2006/relationships/hyperlink" Target="aspi://module='ASPI'&amp;link='183/2017%20Sb.%2523'&amp;ucin-k-dni='11.%205.2023'" TargetMode="External"/><Relationship Id="rId99" Type="http://schemas.openxmlformats.org/officeDocument/2006/relationships/hyperlink" Target="aspi://module='ASPI'&amp;link='45/2019%20Sb.%2523'&amp;ucin-k-dni='11.%205.2023'" TargetMode="External"/><Relationship Id="rId101" Type="http://schemas.openxmlformats.org/officeDocument/2006/relationships/hyperlink" Target="aspi://module='ASPI'&amp;link='262/2019%20Sb.%2523'&amp;ucin-k-dni='11.%205.2023'" TargetMode="External"/><Relationship Id="rId4" Type="http://schemas.openxmlformats.org/officeDocument/2006/relationships/settings" Target="settings.xml"/><Relationship Id="rId9" Type="http://schemas.openxmlformats.org/officeDocument/2006/relationships/hyperlink" Target="aspi://module='ASPI'&amp;link='526/1990%20Sb.%25236'&amp;ucin-k-dni='30.12.9999'" TargetMode="External"/><Relationship Id="rId13" Type="http://schemas.openxmlformats.org/officeDocument/2006/relationships/hyperlink" Target="aspi://module='ASPI'&amp;link='287/2022%20Sb.%2523'&amp;ucin-k-dni='20.%202.2023'" TargetMode="External"/><Relationship Id="rId18" Type="http://schemas.openxmlformats.org/officeDocument/2006/relationships/hyperlink" Target="aspi://module='ASPI'&amp;link='127/1998%20Sb.%2523'&amp;ucin-k-dni='11.%205.2023'" TargetMode="External"/><Relationship Id="rId39" Type="http://schemas.openxmlformats.org/officeDocument/2006/relationships/hyperlink" Target="aspi://module='ASPI'&amp;link='85/2004%20Sb.%2523'&amp;ucin-k-dni='11.%205.2023'" TargetMode="External"/><Relationship Id="rId109" Type="http://schemas.openxmlformats.org/officeDocument/2006/relationships/hyperlink" Target="aspi://module='ASPI'&amp;link='274/2021%20Sb.%2523'&amp;ucin-k-dni='11.%205.2023'" TargetMode="External"/><Relationship Id="rId34" Type="http://schemas.openxmlformats.org/officeDocument/2006/relationships/hyperlink" Target="aspi://module='ASPI'&amp;link='274/2003%20Sb.%2523'&amp;ucin-k-dni='11.%205.2023'" TargetMode="External"/><Relationship Id="rId50" Type="http://schemas.openxmlformats.org/officeDocument/2006/relationships/hyperlink" Target="aspi://module='ASPI'&amp;link='109/2006%20Sb.%2523'&amp;ucin-k-dni='11.%205.2023'" TargetMode="External"/><Relationship Id="rId55" Type="http://schemas.openxmlformats.org/officeDocument/2006/relationships/hyperlink" Target="aspi://module='ASPI'&amp;link='214/2006%20Sb.%2523'&amp;ucin-k-dni='11.%205.2023'" TargetMode="External"/><Relationship Id="rId76" Type="http://schemas.openxmlformats.org/officeDocument/2006/relationships/hyperlink" Target="aspi://module='ASPI'&amp;link='458/2011%20Sb.%2523'&amp;ucin-k-dni='11.%205.2023'" TargetMode="External"/><Relationship Id="rId97" Type="http://schemas.openxmlformats.org/officeDocument/2006/relationships/hyperlink" Target="aspi://module='ASPI'&amp;link='290/2017%20Sb.%2523'&amp;ucin-k-dni='11.%205.2023'" TargetMode="External"/><Relationship Id="rId104" Type="http://schemas.openxmlformats.org/officeDocument/2006/relationships/hyperlink" Target="aspi://module='ASPI'&amp;link='205/2020%20Sb.%2523'&amp;ucin-k-dni='11.%205.2023'" TargetMode="External"/><Relationship Id="rId7" Type="http://schemas.openxmlformats.org/officeDocument/2006/relationships/endnotes" Target="endnotes.xml"/><Relationship Id="rId71" Type="http://schemas.openxmlformats.org/officeDocument/2006/relationships/hyperlink" Target="aspi://module='ASPI'&amp;link='281/2009%20Sb.%2523'&amp;ucin-k-dni='11.%205.2023'" TargetMode="External"/><Relationship Id="rId92" Type="http://schemas.openxmlformats.org/officeDocument/2006/relationships/hyperlink" Target="aspi://module='ASPI'&amp;link='66/2017%20Sb.%2523'&amp;ucin-k-dni='11.%205.2023'" TargetMode="External"/><Relationship Id="rId2" Type="http://schemas.openxmlformats.org/officeDocument/2006/relationships/numbering" Target="numbering.xml"/><Relationship Id="rId29" Type="http://schemas.openxmlformats.org/officeDocument/2006/relationships/hyperlink" Target="aspi://module='ASPI'&amp;link='198/2002%20Sb.%2523'&amp;ucin-k-dni='11.%205.2023'" TargetMode="External"/><Relationship Id="rId24" Type="http://schemas.openxmlformats.org/officeDocument/2006/relationships/hyperlink" Target="aspi://module='ASPI'&amp;link='167/2000%20Sb.%2523'&amp;ucin-k-dni='11.%205.2023'" TargetMode="External"/><Relationship Id="rId40" Type="http://schemas.openxmlformats.org/officeDocument/2006/relationships/hyperlink" Target="aspi://module='ASPI'&amp;link='359/2004%20Sb.%2523'&amp;ucin-k-dni='11.%205.2023'" TargetMode="External"/><Relationship Id="rId45" Type="http://schemas.openxmlformats.org/officeDocument/2006/relationships/hyperlink" Target="aspi://module='ASPI'&amp;link='168/2005%20Sb.%2523'&amp;ucin-k-dni='11.%205.2023'" TargetMode="External"/><Relationship Id="rId66" Type="http://schemas.openxmlformats.org/officeDocument/2006/relationships/hyperlink" Target="aspi://module='ASPI'&amp;link='274/2008%20Sb.%2523'&amp;ucin-k-dni='11.%205.2023'" TargetMode="External"/><Relationship Id="rId87" Type="http://schemas.openxmlformats.org/officeDocument/2006/relationships/hyperlink" Target="aspi://module='ASPI'&amp;link='267/2014%20Sb.%2523'&amp;ucin-k-dni='11.%205.2023'" TargetMode="External"/><Relationship Id="rId110" Type="http://schemas.openxmlformats.org/officeDocument/2006/relationships/hyperlink" Target="aspi://module='ASPI'&amp;link='363/2021%20Sb.%2523'&amp;ucin-k-dni='11.%205.2023'" TargetMode="External"/><Relationship Id="rId115" Type="http://schemas.openxmlformats.org/officeDocument/2006/relationships/footer" Target="footer2.xml"/><Relationship Id="rId61" Type="http://schemas.openxmlformats.org/officeDocument/2006/relationships/hyperlink" Target="aspi://module='ASPI'&amp;link='261/2007%20Sb.%2523'&amp;ucin-k-dni='11.%205.2023'" TargetMode="External"/><Relationship Id="rId82" Type="http://schemas.openxmlformats.org/officeDocument/2006/relationships/hyperlink" Target="aspi://module='ASPI'&amp;link='238/2013%20Sb.%2523'&amp;ucin-k-dni='11.%205.2023'" TargetMode="External"/><Relationship Id="rId19" Type="http://schemas.openxmlformats.org/officeDocument/2006/relationships/hyperlink" Target="aspi://module='ASPI'&amp;link='225/1999%20Sb.%2523'&amp;ucin-k-dni='11.%205.2023'" TargetMode="External"/><Relationship Id="rId14" Type="http://schemas.openxmlformats.org/officeDocument/2006/relationships/hyperlink" Target="aspi://module='ASPI'&amp;link='165/2012%20Sb.%2523'&amp;ucin-k-dni='30.12.9999'" TargetMode="External"/><Relationship Id="rId30" Type="http://schemas.openxmlformats.org/officeDocument/2006/relationships/hyperlink" Target="aspi://module='ASPI'&amp;link='285/2002%20Sb.%2523'&amp;ucin-k-dni='11.%205.2023'" TargetMode="External"/><Relationship Id="rId35" Type="http://schemas.openxmlformats.org/officeDocument/2006/relationships/hyperlink" Target="aspi://module='ASPI'&amp;link='362/2003%20Sb.%2523'&amp;ucin-k-dni='11.%205.2023'" TargetMode="External"/><Relationship Id="rId56" Type="http://schemas.openxmlformats.org/officeDocument/2006/relationships/hyperlink" Target="aspi://module='ASPI'&amp;link='245/2006%20Sb.%2523'&amp;ucin-k-dni='11.%205.2023'" TargetMode="External"/><Relationship Id="rId77" Type="http://schemas.openxmlformats.org/officeDocument/2006/relationships/hyperlink" Target="aspi://module='ASPI'&amp;link='1/2012%20Sb.%2523'&amp;ucin-k-dni='11.%205.2023'" TargetMode="External"/><Relationship Id="rId100" Type="http://schemas.openxmlformats.org/officeDocument/2006/relationships/hyperlink" Target="aspi://module='ASPI'&amp;link='111/2019%20Sb.%2523'&amp;ucin-k-dni='11.%205.2023'" TargetMode="External"/><Relationship Id="rId105" Type="http://schemas.openxmlformats.org/officeDocument/2006/relationships/hyperlink" Target="aspi://module='ASPI'&amp;link='538/2020%20Sb.%2523'&amp;ucin-k-dni='11.%205.2023'" TargetMode="External"/><Relationship Id="rId8" Type="http://schemas.openxmlformats.org/officeDocument/2006/relationships/hyperlink" Target="aspi://module='ASPI'&amp;link='526/1990%20Sb.%25235'&amp;ucin-k-dni='30.12.9999'" TargetMode="External"/><Relationship Id="rId51" Type="http://schemas.openxmlformats.org/officeDocument/2006/relationships/hyperlink" Target="aspi://module='ASPI'&amp;link='112/2006%20Sb.%2523'&amp;ucin-k-dni='11.%205.2023'" TargetMode="External"/><Relationship Id="rId72" Type="http://schemas.openxmlformats.org/officeDocument/2006/relationships/hyperlink" Target="aspi://module='ASPI'&amp;link='362/2009%20Sb.%2523'&amp;ucin-k-dni='11.%205.2023'" TargetMode="External"/><Relationship Id="rId93" Type="http://schemas.openxmlformats.org/officeDocument/2006/relationships/hyperlink" Target="aspi://module='ASPI'&amp;link='150/2017%20Sb.%2523'&amp;ucin-k-dni='11.%205.2023'" TargetMode="External"/><Relationship Id="rId98" Type="http://schemas.openxmlformats.org/officeDocument/2006/relationships/hyperlink" Target="aspi://module='ASPI'&amp;link='282/2018%20Sb.%2523'&amp;ucin-k-dni='11.%205.2023'" TargetMode="External"/><Relationship Id="rId3" Type="http://schemas.openxmlformats.org/officeDocument/2006/relationships/styles" Target="styles.xml"/><Relationship Id="rId25" Type="http://schemas.openxmlformats.org/officeDocument/2006/relationships/hyperlink" Target="aspi://module='ASPI'&amp;link='220/2000%20Sb.%2523'&amp;ucin-k-dni='11.%205.2023'" TargetMode="External"/><Relationship Id="rId46" Type="http://schemas.openxmlformats.org/officeDocument/2006/relationships/hyperlink" Target="aspi://module='ASPI'&amp;link='253/2005%20Sb.%2523'&amp;ucin-k-dni='11.%205.2023'" TargetMode="External"/><Relationship Id="rId67" Type="http://schemas.openxmlformats.org/officeDocument/2006/relationships/hyperlink" Target="aspi://module='ASPI'&amp;link='306/2008%20Sb.%2523'&amp;ucin-k-dni='11.%205.2023'" TargetMode="External"/><Relationship Id="rId116" Type="http://schemas.openxmlformats.org/officeDocument/2006/relationships/fontTable" Target="fontTable.xml"/><Relationship Id="rId20" Type="http://schemas.openxmlformats.org/officeDocument/2006/relationships/hyperlink" Target="aspi://module='ASPI'&amp;link='363/1999%20Sb.%2523'&amp;ucin-k-dni='11.%205.2023'" TargetMode="External"/><Relationship Id="rId41" Type="http://schemas.openxmlformats.org/officeDocument/2006/relationships/hyperlink" Target="aspi://module='ASPI'&amp;link='422/2004%20Sb.%2523'&amp;ucin-k-dni='11.%205.2023'" TargetMode="External"/><Relationship Id="rId62" Type="http://schemas.openxmlformats.org/officeDocument/2006/relationships/hyperlink" Target="aspi://module='ASPI'&amp;link='296/2007%20Sb.%2523'&amp;ucin-k-dni='11.%205.2023'" TargetMode="External"/><Relationship Id="rId83" Type="http://schemas.openxmlformats.org/officeDocument/2006/relationships/hyperlink" Target="aspi://module='ASPI'&amp;link='60/2014%20Sb.%2523'&amp;ucin-k-dni='11.%205.2023'" TargetMode="External"/><Relationship Id="rId88" Type="http://schemas.openxmlformats.org/officeDocument/2006/relationships/hyperlink" Target="aspi://module='ASPI'&amp;link='1/2015%20Sb.%2523'&amp;ucin-k-dni='11.%205.2023'" TargetMode="External"/><Relationship Id="rId111" Type="http://schemas.openxmlformats.org/officeDocument/2006/relationships/hyperlink" Target="aspi://module='ASPI'&amp;link='371/2021%20Sb.%2523'&amp;ucin-k-dni='11.%205.2023'" TargetMode="External"/><Relationship Id="rId15" Type="http://schemas.openxmlformats.org/officeDocument/2006/relationships/hyperlink" Target="aspi://module='ASPI'&amp;link='48/1997%20Sb.%2523'&amp;ucin-k-dni='11.%205.2023'" TargetMode="External"/><Relationship Id="rId36" Type="http://schemas.openxmlformats.org/officeDocument/2006/relationships/hyperlink" Target="aspi://module='ASPI'&amp;link='424/2003%20Sb.%2523'&amp;ucin-k-dni='11.%205.2023'" TargetMode="External"/><Relationship Id="rId57" Type="http://schemas.openxmlformats.org/officeDocument/2006/relationships/hyperlink" Target="aspi://module='ASPI'&amp;link='264/2006%20Sb.%2523'&amp;ucin-k-dni='11.%205.2023'" TargetMode="External"/><Relationship Id="rId106" Type="http://schemas.openxmlformats.org/officeDocument/2006/relationships/hyperlink" Target="aspi://module='ASPI'&amp;link='540/2020%20Sb.%2523'&amp;ucin-k-dni='11.%205.202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F6A7B96-9DDF-4000-BF31-7D380268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8403</Words>
  <Characters>54845</Characters>
  <Application>Microsoft Office Word</Application>
  <DocSecurity>0</DocSecurity>
  <Lines>457</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Company>Ministerstvo financí</Company>
  <LinksUpToDate>false</LinksUpToDate>
  <CharactersWithSpaces>63122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Naiser Tomáš, Mgr.</dc:creator>
  <cp:keywords/>
  <dc:description>Dokument původně založený na šabloně LN_Zákon verze 2.1</dc:description>
  <cp:lastModifiedBy>Autor</cp:lastModifiedBy>
  <cp:revision>2</cp:revision>
  <cp:lastPrinted>2024-01-24T14:22:00Z</cp:lastPrinted>
  <dcterms:created xsi:type="dcterms:W3CDTF">2024-02-21T19:17:00Z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393594909</vt:i4>
  </property>
</Properties>
</file>