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46" w:rsidRDefault="00784E95" w:rsidP="00824046">
      <w:pPr>
        <w:spacing w:after="120"/>
        <w:ind w:firstLine="709"/>
        <w:jc w:val="right"/>
        <w:rPr>
          <w:b/>
        </w:rPr>
      </w:pPr>
      <w:bookmarkStart w:id="0" w:name="_GoBack"/>
      <w:bookmarkEnd w:id="0"/>
      <w:r>
        <w:rPr>
          <w:b/>
        </w:rPr>
        <w:t>I</w:t>
      </w:r>
      <w:r w:rsidR="00824046" w:rsidRPr="00824046">
        <w:rPr>
          <w:b/>
        </w:rPr>
        <w:t>I.</w:t>
      </w:r>
    </w:p>
    <w:p w:rsidR="00AE5DE3" w:rsidRDefault="00AE5DE3" w:rsidP="00824046">
      <w:pPr>
        <w:spacing w:after="120"/>
        <w:ind w:firstLine="709"/>
        <w:jc w:val="right"/>
        <w:rPr>
          <w:b/>
        </w:rPr>
      </w:pPr>
    </w:p>
    <w:p w:rsidR="00AE5DE3" w:rsidRDefault="00AE5DE3" w:rsidP="00AE5DE3">
      <w:pPr>
        <w:spacing w:after="120"/>
        <w:ind w:firstLine="709"/>
        <w:jc w:val="center"/>
        <w:rPr>
          <w:b/>
        </w:rPr>
      </w:pPr>
      <w:r>
        <w:rPr>
          <w:b/>
        </w:rPr>
        <w:t>PŘEDKLÁDACÍ ZPRÁVA</w:t>
      </w:r>
    </w:p>
    <w:p w:rsidR="00784E95" w:rsidRPr="00824046" w:rsidRDefault="00784E95" w:rsidP="00824046">
      <w:pPr>
        <w:spacing w:after="120"/>
        <w:ind w:firstLine="709"/>
        <w:jc w:val="right"/>
        <w:rPr>
          <w:b/>
        </w:rPr>
      </w:pPr>
    </w:p>
    <w:p w:rsidR="00784E95" w:rsidRDefault="00784E95" w:rsidP="00784E95">
      <w:pPr>
        <w:spacing w:line="276" w:lineRule="auto"/>
        <w:ind w:firstLine="709"/>
        <w:jc w:val="both"/>
      </w:pPr>
      <w:r>
        <w:t>Návrh nařízení vlády o platových poměrech vojáků z povolání je prováděcím právním předpisem na základě zmocňovacího ustanovení uvedeného v § 68 odst. 2 a 4 a v § 68c odst. 2 zákona č. 221/1999 Sb., o vojácích z povolání, ve znění zákona č. ... /2014 Sb., kterým se mění zákon č. 221/1999 Sb., o vojácích z povolání, ve znění pozdějších předpisů, a další související zákony.</w:t>
      </w:r>
    </w:p>
    <w:p w:rsidR="00784E95" w:rsidRDefault="00784E95" w:rsidP="00784E95">
      <w:pPr>
        <w:spacing w:line="276" w:lineRule="auto"/>
        <w:ind w:firstLine="709"/>
        <w:jc w:val="both"/>
      </w:pPr>
    </w:p>
    <w:p w:rsidR="00784E95" w:rsidRDefault="00784E95" w:rsidP="00784E95">
      <w:pPr>
        <w:spacing w:line="276" w:lineRule="auto"/>
        <w:ind w:firstLine="708"/>
        <w:jc w:val="both"/>
      </w:pPr>
      <w:r>
        <w:t>Cílem navrhovaného nařízení vlády je stanovit výši služebních tarifů pro vojáky            z povolání, stanovit druhy služebních činností v závislosti na míře neuropsychické zátěže         a pravděpodobnosti rizika ohrožení života nebo zdraví a stanovit podmínky pro poskytování zvláštního příplatku a jeho výši v jednotlivých druzích výkonu služby.</w:t>
      </w:r>
    </w:p>
    <w:p w:rsidR="00784E95" w:rsidRDefault="00784E95" w:rsidP="00784E95">
      <w:pPr>
        <w:spacing w:line="276" w:lineRule="auto"/>
        <w:ind w:firstLine="709"/>
        <w:jc w:val="both"/>
      </w:pPr>
    </w:p>
    <w:p w:rsidR="00784E95" w:rsidRDefault="00784E95" w:rsidP="00784E95">
      <w:pPr>
        <w:spacing w:line="276" w:lineRule="auto"/>
        <w:ind w:firstLine="708"/>
        <w:jc w:val="both"/>
      </w:pPr>
      <w:r>
        <w:t xml:space="preserve">Zákon č. 221/1999 Sb., </w:t>
      </w:r>
      <w:r w:rsidRPr="00784E95">
        <w:t>o vojácích z</w:t>
      </w:r>
      <w:r>
        <w:t> </w:t>
      </w:r>
      <w:r w:rsidRPr="00784E95">
        <w:t>povolání</w:t>
      </w:r>
      <w:r>
        <w:t>, ve znění pozdějších předpisů, (dále jen „zákon o vojácích z povolání“) stanoví minimální služební tarify pro vojáky z povolání, jejich konkrétní výši je tedy nezbytné stanovit nařízením vlády ke dni účinnosti zákona č. …/2014 Sb., který služební tarify do zákona o vojácích z povolání zakotvuje.</w:t>
      </w:r>
    </w:p>
    <w:p w:rsidR="003567EF" w:rsidRDefault="003567EF" w:rsidP="003567EF">
      <w:pPr>
        <w:spacing w:line="276" w:lineRule="auto"/>
        <w:ind w:firstLine="708"/>
        <w:jc w:val="both"/>
      </w:pPr>
      <w:r w:rsidRPr="003567EF">
        <w:t xml:space="preserve">V § 68 zákona </w:t>
      </w:r>
      <w:r>
        <w:t>o vojácích z povolání</w:t>
      </w:r>
      <w:r w:rsidRPr="003567EF">
        <w:t xml:space="preserve"> jsou stanoveny minimální výše služebních tarifů pro jednotlivé vojenské hodnosti. Tyto minimální výše služebních tarifů odpovídají platové úrovni roku 2013. S účinností k 1. listopadu 2014 však dochází k meziročnímu platovému nárůstu, který činí 3,5 % z původních platových tarifů podle nařízení vlády č. 565/2006 Sb., </w:t>
      </w:r>
      <w:r>
        <w:t xml:space="preserve">    </w:t>
      </w:r>
      <w:r w:rsidRPr="003567EF">
        <w:t xml:space="preserve">o platových poměrech vojáků z povolání. Měsíční objem prostředků ve výši 13 mil Kč, který byl potřeba pro tuto úpravu s účinností od 1. listopadu 2014, se přenáší do nárůstu služebních tarifů podle tohoto nařízení vlády tak, aby tento objem zůstal zachován.  Proto se stanovují služební tarify vojáků z povolání ve výši jen o 2 % vyšší než je stanovená minimální výše </w:t>
      </w:r>
      <w:r>
        <w:t xml:space="preserve">      </w:t>
      </w:r>
      <w:r w:rsidRPr="003567EF">
        <w:t>v § 68 odst. 2 zákona č. 221/1999 Sb.</w:t>
      </w:r>
    </w:p>
    <w:p w:rsidR="00784E95" w:rsidRDefault="00784E95" w:rsidP="00784E95">
      <w:pPr>
        <w:spacing w:line="276" w:lineRule="auto"/>
        <w:ind w:firstLine="708"/>
        <w:jc w:val="both"/>
      </w:pPr>
      <w:r>
        <w:t xml:space="preserve">Samostatně se stanovuje výše služebních tarifů pro vojáky z povolání v hodnostním sboru čekatelů, kteří konají službu výlučně pod dozorem. </w:t>
      </w:r>
    </w:p>
    <w:p w:rsidR="009F0990" w:rsidRDefault="009F0990" w:rsidP="00784E95">
      <w:pPr>
        <w:spacing w:line="276" w:lineRule="auto"/>
        <w:ind w:firstLine="708"/>
        <w:jc w:val="both"/>
      </w:pPr>
    </w:p>
    <w:p w:rsidR="009F0990" w:rsidRDefault="009F0990" w:rsidP="009F0990">
      <w:pPr>
        <w:spacing w:line="276" w:lineRule="auto"/>
        <w:ind w:firstLine="708"/>
        <w:jc w:val="both"/>
      </w:pPr>
      <w:r>
        <w:t xml:space="preserve">Návrh nařízení vlády významným způsobem posiluje transparentnost podmínek nároku na služební plat, resp. jeho jednotlivé složky, a díky jejich normativnímu zakotvení eliminuje subjektivní vliv služebního orgánu oprávněného rozhodovat o výši služebního platu a o podmínkách nároku na složky platu. </w:t>
      </w:r>
    </w:p>
    <w:p w:rsidR="009F0990" w:rsidRDefault="009F0990" w:rsidP="009F0990">
      <w:pPr>
        <w:spacing w:line="276" w:lineRule="auto"/>
        <w:ind w:firstLine="708"/>
        <w:jc w:val="both"/>
      </w:pPr>
      <w:r>
        <w:t xml:space="preserve"> Nárok na výši služebního tarifu je přímo závislý na stanovené vojenské hodnosti pro systemizované místo, na které voják bude služebně zařazen, přičemž v době vzniku tohoto místa není známo, zda v konkurenčním výběru uspěje voják nebo vojákyně. V případě nároku na zvláštní příplatek se tímto nařízením vlády rozdělují rizikové činnosti do skupin a ke každé rizikové skupině je stanoveno rozpětí zvláštního příplatku. Vnitřním platovým předpisem vydaným ministrem obrany (interně v rámci resortu obecně přístupným) se budou jednotlivá rizika dále rozdělovat do konkrétních rizikových činností, ke kterým bude přiřazena konkrétní výše zvláštního příplatku. Tím se dosahuje genderové neutrality. </w:t>
      </w:r>
    </w:p>
    <w:p w:rsidR="009F0990" w:rsidRDefault="009F0990" w:rsidP="009F0990">
      <w:pPr>
        <w:spacing w:line="276" w:lineRule="auto"/>
        <w:ind w:firstLine="708"/>
        <w:jc w:val="both"/>
      </w:pPr>
      <w:r>
        <w:lastRenderedPageBreak/>
        <w:t>Přímo ze zákona č. 221/1999 Sb. pak vyplývají mechanismy, které pro danou oblast garantují jak právo přístupu k informacím, tak splňující účel veřejné kontroly. Vedle obecné úpravy práva přístupu k informacím je totiž zákonem č. 221/1999 Sb. současně stanoveno právo vojáka (vojákyně) nahlížet do podkladů, které byly využity k zúčtování jeho služebního platu.</w:t>
      </w:r>
    </w:p>
    <w:p w:rsidR="00784E95" w:rsidRDefault="00784E95" w:rsidP="00784E95">
      <w:pPr>
        <w:spacing w:line="276" w:lineRule="auto"/>
        <w:ind w:firstLine="709"/>
        <w:jc w:val="both"/>
      </w:pPr>
    </w:p>
    <w:p w:rsidR="0030633B" w:rsidRDefault="00784E95" w:rsidP="00784E95">
      <w:pPr>
        <w:spacing w:line="276" w:lineRule="auto"/>
        <w:ind w:firstLine="708"/>
        <w:jc w:val="both"/>
      </w:pPr>
      <w:r>
        <w:t>Dále se definují služební činnosti, při kterých je vysoce pravděpodobné riziko ohrožení života nebo zdraví, popř. je s nimi spojena neuropsychická zátěž. Tyto činnosti jsou podle míry rizika rozděleny do skupin</w:t>
      </w:r>
      <w:r w:rsidR="00384CFF">
        <w:t xml:space="preserve"> a </w:t>
      </w:r>
      <w:r>
        <w:t>ke každé skupině se stanov</w:t>
      </w:r>
      <w:r w:rsidR="00384CFF">
        <w:t>í</w:t>
      </w:r>
      <w:r>
        <w:t xml:space="preserve"> rozpětí zvláštního příplatku v Kč měsíčně. Konkrétní výše příplatku z příslušné rizikové skupiny bude stanovena vnitřním platovým předpisem v závislosti na míře rizika a jeho době a intenzitě působení. Služební orgán oprávněný rozhodnout o složkách služebního platu a o jejich výši tak bude při svém rozhodnutí o stanovení výše konkrétního příplatku vázán vnitřním předpisem</w:t>
      </w:r>
      <w:r w:rsidR="00384CFF">
        <w:t xml:space="preserve">                     a eliminuje se tak možnost </w:t>
      </w:r>
      <w:r>
        <w:t>rozdíln</w:t>
      </w:r>
      <w:r w:rsidR="00384CFF">
        <w:t>é</w:t>
      </w:r>
      <w:r>
        <w:t xml:space="preserve"> výše příplatku u dvou či více vojáků z povolání při výkonu obdobných rizikových činností.</w:t>
      </w:r>
    </w:p>
    <w:p w:rsidR="009A51F7" w:rsidRDefault="009A51F7" w:rsidP="00784E95">
      <w:pPr>
        <w:spacing w:line="276" w:lineRule="auto"/>
        <w:ind w:firstLine="708"/>
        <w:jc w:val="both"/>
      </w:pPr>
    </w:p>
    <w:p w:rsidR="009A51F7" w:rsidRDefault="009A51F7" w:rsidP="00784E95">
      <w:pPr>
        <w:spacing w:line="276" w:lineRule="auto"/>
        <w:ind w:firstLine="708"/>
        <w:jc w:val="both"/>
      </w:pPr>
      <w:r>
        <w:t xml:space="preserve">Materiál prošel meziresortním připomínkovým řízením, které probíhalo od 15. října 2014 do 6. listopadu 2014, jeho výsledky jsou uvedeny v části V. materiálu. Všechny </w:t>
      </w:r>
      <w:r w:rsidR="003F20A0">
        <w:t xml:space="preserve">zásadní </w:t>
      </w:r>
      <w:r>
        <w:t xml:space="preserve">připomínky byly </w:t>
      </w:r>
      <w:r w:rsidR="003F20A0">
        <w:t xml:space="preserve">řádně </w:t>
      </w:r>
      <w:r>
        <w:t>vypořádány a materiál je tak předkládán bez rozporu.</w:t>
      </w:r>
    </w:p>
    <w:sectPr w:rsidR="009A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46" w:rsidRDefault="00824046" w:rsidP="00824046">
      <w:r>
        <w:separator/>
      </w:r>
    </w:p>
  </w:endnote>
  <w:endnote w:type="continuationSeparator" w:id="0">
    <w:p w:rsidR="00824046" w:rsidRDefault="00824046" w:rsidP="0082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46" w:rsidRDefault="00824046" w:rsidP="00824046">
      <w:r>
        <w:separator/>
      </w:r>
    </w:p>
  </w:footnote>
  <w:footnote w:type="continuationSeparator" w:id="0">
    <w:p w:rsidR="00824046" w:rsidRDefault="00824046" w:rsidP="0082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DB"/>
    <w:rsid w:val="00071350"/>
    <w:rsid w:val="00306ADB"/>
    <w:rsid w:val="003567EF"/>
    <w:rsid w:val="00384CFF"/>
    <w:rsid w:val="003F20A0"/>
    <w:rsid w:val="00412295"/>
    <w:rsid w:val="004C7BBF"/>
    <w:rsid w:val="007020A0"/>
    <w:rsid w:val="00784E95"/>
    <w:rsid w:val="00824046"/>
    <w:rsid w:val="009A51F7"/>
    <w:rsid w:val="009B7EB4"/>
    <w:rsid w:val="009F0990"/>
    <w:rsid w:val="00A44643"/>
    <w:rsid w:val="00AE5DE3"/>
    <w:rsid w:val="00BF0B55"/>
    <w:rsid w:val="00C463DB"/>
    <w:rsid w:val="00E5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C920C-453F-484F-B3F8-19E3666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824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Ptáčník Michal - MO 1322 - ŠIS AČR</dc:creator>
  <cp:keywords/>
  <dc:description/>
  <cp:lastModifiedBy>Střeštíková Hana</cp:lastModifiedBy>
  <cp:revision>2</cp:revision>
  <dcterms:created xsi:type="dcterms:W3CDTF">2022-06-15T14:10:00Z</dcterms:created>
  <dcterms:modified xsi:type="dcterms:W3CDTF">2022-06-15T14:10:00Z</dcterms:modified>
</cp:coreProperties>
</file>