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bookmarkStart w:id="0" w:name="document_fragment_onrf6mjzhezf6njygywtcm"/>
    </w:p>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586/1992 Sb. znění účinné od 1. 1. 2020</w:t>
      </w:r>
    </w:p>
    <w:tbl>
      <w:tblPr>
        <w:tblW w:w="0" w:type="auto"/>
        <w:tblCellSpacing w:w="0" w:type="dxa"/>
        <w:tblLook w:val="04A0" w:firstRow="1" w:lastRow="0" w:firstColumn="1" w:lastColumn="0" w:noHBand="0" w:noVBand="1"/>
      </w:tblPr>
      <w:tblGrid>
        <w:gridCol w:w="3003"/>
        <w:gridCol w:w="1888"/>
        <w:gridCol w:w="4136"/>
      </w:tblGrid>
      <w:tr w:rsidR="001B1B58" w:rsidRPr="001B1B58">
        <w:trPr>
          <w:trHeight w:val="90"/>
          <w:tblCellSpacing w:w="0" w:type="dxa"/>
        </w:trPr>
        <w:tc>
          <w:tcPr>
            <w:tcW w:w="4533" w:type="dxa"/>
            <w:tcMar>
              <w:top w:w="45" w:type="dxa"/>
              <w:left w:w="45" w:type="dxa"/>
              <w:bottom w:w="45" w:type="dxa"/>
              <w:right w:w="45" w:type="dxa"/>
            </w:tcMa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změněno</w:t>
            </w:r>
          </w:p>
        </w:tc>
        <w:tc>
          <w:tcPr>
            <w:tcW w:w="2590" w:type="dxa"/>
            <w:tcMar>
              <w:top w:w="45" w:type="dxa"/>
              <w:left w:w="45" w:type="dxa"/>
              <w:bottom w:w="45" w:type="dxa"/>
              <w:right w:w="15" w:type="dxa"/>
            </w:tcMa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 účinností od</w:t>
            </w:r>
          </w:p>
        </w:tc>
        <w:tc>
          <w:tcPr>
            <w:tcW w:w="5831" w:type="dxa"/>
            <w:tcMar>
              <w:top w:w="45" w:type="dxa"/>
              <w:left w:w="300" w:type="dxa"/>
              <w:bottom w:w="45" w:type="dxa"/>
              <w:right w:w="4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poznámka</w:t>
            </w:r>
          </w:p>
        </w:tc>
      </w:tr>
      <w:tr w:rsidR="001B1B58" w:rsidRPr="001B1B58">
        <w:trPr>
          <w:tblCellSpacing w:w="0" w:type="dxa"/>
        </w:trPr>
        <w:tc>
          <w:tcPr>
            <w:tcW w:w="4533" w:type="dxa"/>
            <w:tcMar>
              <w:top w:w="15" w:type="dxa"/>
              <w:left w:w="15" w:type="dxa"/>
              <w:bottom w:w="15" w:type="dxa"/>
              <w:right w:w="150"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zákonem č. </w:t>
            </w:r>
            <w:hyperlink r:id="rId6">
              <w:r w:rsidRPr="001B1B58">
                <w:rPr>
                  <w:rFonts w:ascii="Times New Roman" w:hAnsi="Times New Roman" w:cs="Times New Roman"/>
                  <w:color w:val="000000" w:themeColor="text1"/>
                  <w:sz w:val="20"/>
                  <w:szCs w:val="20"/>
                </w:rPr>
                <w:t>364/2019 Sb.</w:t>
              </w:r>
            </w:hyperlink>
          </w:p>
        </w:tc>
        <w:tc>
          <w:tcPr>
            <w:tcW w:w="2590" w:type="dxa"/>
            <w:tcMar>
              <w:top w:w="15" w:type="dxa"/>
              <w:left w:w="15" w:type="dxa"/>
              <w:bottom w:w="15" w:type="dxa"/>
              <w:right w:w="15"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1.1.2020</w:t>
            </w:r>
          </w:p>
        </w:tc>
        <w:tc>
          <w:tcPr>
            <w:tcW w:w="5831" w:type="dxa"/>
            <w:tcMar>
              <w:top w:w="15" w:type="dxa"/>
              <w:left w:w="300" w:type="dxa"/>
              <w:bottom w:w="15" w:type="dxa"/>
              <w:right w:w="15" w:type="dxa"/>
            </w:tcMar>
          </w:tcPr>
          <w:p w:rsidR="00BF06DF" w:rsidRPr="001B1B58" w:rsidRDefault="006E46F6" w:rsidP="001B1B58">
            <w:pPr>
              <w:spacing w:after="0" w:line="240" w:lineRule="auto"/>
              <w:ind w:left="6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blCellSpacing w:w="0" w:type="dxa"/>
        </w:trPr>
        <w:tc>
          <w:tcPr>
            <w:tcW w:w="4533" w:type="dxa"/>
            <w:tcMar>
              <w:top w:w="15" w:type="dxa"/>
              <w:left w:w="15" w:type="dxa"/>
              <w:bottom w:w="15" w:type="dxa"/>
              <w:right w:w="150"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zákonem č. </w:t>
            </w:r>
            <w:hyperlink r:id="rId7">
              <w:r w:rsidRPr="001B1B58">
                <w:rPr>
                  <w:rFonts w:ascii="Times New Roman" w:hAnsi="Times New Roman" w:cs="Times New Roman"/>
                  <w:color w:val="000000" w:themeColor="text1"/>
                  <w:sz w:val="20"/>
                  <w:szCs w:val="20"/>
                </w:rPr>
                <w:t>125/2019 Sb.</w:t>
              </w:r>
            </w:hyperlink>
          </w:p>
        </w:tc>
        <w:tc>
          <w:tcPr>
            <w:tcW w:w="2590" w:type="dxa"/>
            <w:tcMar>
              <w:top w:w="15" w:type="dxa"/>
              <w:left w:w="15" w:type="dxa"/>
              <w:bottom w:w="15" w:type="dxa"/>
              <w:right w:w="15"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1.1.2020</w:t>
            </w:r>
          </w:p>
        </w:tc>
        <w:tc>
          <w:tcPr>
            <w:tcW w:w="5831" w:type="dxa"/>
            <w:tcMar>
              <w:top w:w="15" w:type="dxa"/>
              <w:left w:w="300" w:type="dxa"/>
              <w:bottom w:w="15" w:type="dxa"/>
              <w:right w:w="15" w:type="dxa"/>
            </w:tcMar>
          </w:tcPr>
          <w:p w:rsidR="00BF06DF" w:rsidRPr="001B1B58" w:rsidRDefault="006E46F6" w:rsidP="001B1B58">
            <w:pPr>
              <w:spacing w:after="0" w:line="240" w:lineRule="auto"/>
              <w:ind w:left="6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Novela nemohla být zapracována, protože změny byly anulovány nálezem ÚS č. </w:t>
            </w:r>
            <w:hyperlink r:id="rId8">
              <w:r w:rsidRPr="001B1B58">
                <w:rPr>
                  <w:rFonts w:ascii="Times New Roman" w:hAnsi="Times New Roman" w:cs="Times New Roman"/>
                  <w:color w:val="000000" w:themeColor="text1"/>
                  <w:sz w:val="20"/>
                  <w:szCs w:val="20"/>
                </w:rPr>
                <w:t>303/2019 Sb.</w:t>
              </w:r>
            </w:hyperlink>
            <w:r w:rsidRPr="001B1B58">
              <w:rPr>
                <w:rFonts w:ascii="Times New Roman" w:hAnsi="Times New Roman" w:cs="Times New Roman"/>
                <w:color w:val="000000" w:themeColor="text1"/>
                <w:sz w:val="20"/>
                <w:szCs w:val="20"/>
              </w:rPr>
              <w:t xml:space="preserve"> s dřívějším datem účinnosti.</w:t>
            </w:r>
          </w:p>
        </w:tc>
      </w:tr>
      <w:tr w:rsidR="001B1B58" w:rsidRPr="001B1B58">
        <w:trPr>
          <w:tblCellSpacing w:w="0" w:type="dxa"/>
        </w:trPr>
        <w:tc>
          <w:tcPr>
            <w:tcW w:w="4533" w:type="dxa"/>
            <w:tcMar>
              <w:top w:w="15" w:type="dxa"/>
              <w:left w:w="15" w:type="dxa"/>
              <w:bottom w:w="15" w:type="dxa"/>
              <w:right w:w="150"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zákonem č. </w:t>
            </w:r>
            <w:hyperlink r:id="rId9">
              <w:r w:rsidRPr="001B1B58">
                <w:rPr>
                  <w:rFonts w:ascii="Times New Roman" w:hAnsi="Times New Roman" w:cs="Times New Roman"/>
                  <w:color w:val="000000" w:themeColor="text1"/>
                  <w:sz w:val="20"/>
                  <w:szCs w:val="20"/>
                </w:rPr>
                <w:t>80/2019 Sb.</w:t>
              </w:r>
            </w:hyperlink>
          </w:p>
        </w:tc>
        <w:tc>
          <w:tcPr>
            <w:tcW w:w="2590" w:type="dxa"/>
            <w:tcMar>
              <w:top w:w="15" w:type="dxa"/>
              <w:left w:w="15" w:type="dxa"/>
              <w:bottom w:w="15" w:type="dxa"/>
              <w:right w:w="15"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1.1.2020</w:t>
            </w:r>
          </w:p>
        </w:tc>
        <w:tc>
          <w:tcPr>
            <w:tcW w:w="5831" w:type="dxa"/>
            <w:tcMar>
              <w:top w:w="15" w:type="dxa"/>
              <w:left w:w="300" w:type="dxa"/>
              <w:bottom w:w="15" w:type="dxa"/>
              <w:right w:w="15" w:type="dxa"/>
            </w:tcMar>
          </w:tcPr>
          <w:p w:rsidR="00BF06DF" w:rsidRPr="001B1B58" w:rsidRDefault="006E46F6" w:rsidP="001B1B58">
            <w:pPr>
              <w:spacing w:after="0" w:line="240" w:lineRule="auto"/>
              <w:ind w:left="6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60"/>
          <w:tblCellSpacing w:w="0" w:type="dxa"/>
        </w:trPr>
        <w:tc>
          <w:tcPr>
            <w:tcW w:w="4533" w:type="dxa"/>
            <w:tcMar>
              <w:top w:w="15" w:type="dxa"/>
              <w:left w:w="15" w:type="dxa"/>
              <w:bottom w:w="15" w:type="dxa"/>
              <w:right w:w="150" w:type="dxa"/>
            </w:tcMar>
          </w:tcPr>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bookmarkStart w:id="1" w:name="spanVnVice"/>
            <w:r w:rsidRPr="001B1B58">
              <w:rPr>
                <w:rFonts w:ascii="Times New Roman" w:hAnsi="Times New Roman" w:cs="Times New Roman"/>
                <w:color w:val="000000" w:themeColor="text1"/>
                <w:sz w:val="20"/>
                <w:szCs w:val="20"/>
              </w:rPr>
              <w:t>Více...</w:t>
            </w:r>
          </w:p>
        </w:tc>
        <w:bookmarkEnd w:id="1"/>
        <w:tc>
          <w:tcPr>
            <w:tcW w:w="2590" w:type="dxa"/>
            <w:tcMar>
              <w:top w:w="15" w:type="dxa"/>
              <w:left w:w="15" w:type="dxa"/>
              <w:bottom w:w="15" w:type="dxa"/>
              <w:right w:w="15" w:type="dxa"/>
            </w:tcMar>
            <w:vAlign w:val="center"/>
          </w:tcPr>
          <w:p w:rsidR="00BF06DF" w:rsidRPr="001B1B58" w:rsidRDefault="00BF06DF" w:rsidP="001B1B58">
            <w:pPr>
              <w:spacing w:after="0" w:line="240" w:lineRule="auto"/>
              <w:ind w:left="375"/>
              <w:jc w:val="both"/>
              <w:rPr>
                <w:rFonts w:ascii="Times New Roman" w:hAnsi="Times New Roman" w:cs="Times New Roman"/>
                <w:color w:val="000000" w:themeColor="text1"/>
                <w:sz w:val="20"/>
                <w:szCs w:val="20"/>
              </w:rPr>
            </w:pPr>
          </w:p>
        </w:tc>
        <w:tc>
          <w:tcPr>
            <w:tcW w:w="5831" w:type="dxa"/>
            <w:tcMar>
              <w:top w:w="15" w:type="dxa"/>
              <w:left w:w="15" w:type="dxa"/>
              <w:bottom w:w="15" w:type="dxa"/>
              <w:right w:w="15" w:type="dxa"/>
            </w:tcMar>
            <w:vAlign w:val="center"/>
          </w:tcPr>
          <w:p w:rsidR="00BF06DF" w:rsidRPr="001B1B58" w:rsidRDefault="00BF06DF" w:rsidP="001B1B58">
            <w:pPr>
              <w:spacing w:after="0" w:line="240" w:lineRule="auto"/>
              <w:ind w:left="375"/>
              <w:jc w:val="both"/>
              <w:rPr>
                <w:rFonts w:ascii="Times New Roman" w:hAnsi="Times New Roman" w:cs="Times New Roman"/>
                <w:color w:val="000000" w:themeColor="text1"/>
                <w:sz w:val="20"/>
                <w:szCs w:val="20"/>
              </w:rPr>
            </w:pPr>
          </w:p>
        </w:tc>
      </w:tr>
    </w:tbl>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586</w:t>
      </w:r>
    </w:p>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ZÁKON</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České národní rady</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 dne 20. listopadu 1992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 daních z příjmů</w:t>
      </w:r>
    </w:p>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Česká národní rada se usnesla na tomto zákoně:</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 w:name="pf1"/>
      <w:r w:rsidRPr="001B1B58">
        <w:rPr>
          <w:rFonts w:ascii="Times New Roman" w:hAnsi="Times New Roman" w:cs="Times New Roman"/>
          <w:b/>
          <w:color w:val="000000" w:themeColor="text1"/>
          <w:sz w:val="20"/>
          <w:szCs w:val="20"/>
        </w:rPr>
        <w:t>§ 1</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[Rozsah působnosti]</w:t>
      </w:r>
    </w:p>
    <w:bookmarkEnd w:id="2"/>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Tento zákon zapracovává příslušné předpisy Evropské unie137 a upravuje</w:t>
      </w:r>
    </w:p>
    <w:tbl>
      <w:tblPr>
        <w:tblW w:w="0" w:type="auto"/>
        <w:tblCellSpacing w:w="0" w:type="dxa"/>
        <w:tblLook w:val="04A0" w:firstRow="1" w:lastRow="0" w:firstColumn="1" w:lastColumn="0" w:noHBand="0" w:noVBand="1"/>
      </w:tblPr>
      <w:tblGrid>
        <w:gridCol w:w="316"/>
        <w:gridCol w:w="871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 příjmů fyzických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 příjmů právnických osob.</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 w:name="ca1"/>
      <w:r w:rsidRPr="001B1B58">
        <w:rPr>
          <w:rFonts w:ascii="Times New Roman" w:hAnsi="Times New Roman" w:cs="Times New Roman"/>
          <w:b/>
          <w:color w:val="000000" w:themeColor="text1"/>
          <w:sz w:val="20"/>
          <w:szCs w:val="20"/>
        </w:rPr>
        <w:t>Část první</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 z příjmů fyzických osob (§ 2-16b)</w:t>
      </w:r>
    </w:p>
    <w:bookmarkEnd w:id="3"/>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 w:name="pf2"/>
      <w:r w:rsidRPr="001B1B58">
        <w:rPr>
          <w:rFonts w:ascii="Times New Roman" w:hAnsi="Times New Roman" w:cs="Times New Roman"/>
          <w:b/>
          <w:color w:val="000000" w:themeColor="text1"/>
          <w:sz w:val="20"/>
          <w:szCs w:val="20"/>
        </w:rPr>
        <w:t>§ 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Poplatníci daně z příjmů fyzických osob</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Poplatníky daně z příjmů fyzických osob jsou fyzické osoby. Poplatníci jsou daňovými rezidenty České republiky, nebo daňovými nerezidenty.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jsou daňovými rezidenty České republiky, pokud mají na území České republiky bydliště nebo se zde obvykle zdržují. Daňoví rezidenti České republiky mají daňovou povinnost, která se vztahuje jak na příjmy plynoucí ze zdrojů na území České republiky, tak i na příjmy plynoucí ze zdrojů v zahraničí.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jsou daňovými nerezidenty, pokud nejsou uvedeni v odstavci 2 nebo to o nich stanoví mezinárodní smlouvy. Daňoví nerezidenti mají daňovou povinnost, která se vztahuje jen na příjmy plynoucí ze zdrojů na území České republiky (§ 22). Poplatníci, kteří se na území České republiky zdržují pouze za účelem studia nebo léčení, jsou daňovými nerezidenty a mají daňovou povinnost, která se vztahuje pouze na příjmy plynoucí ze zdrojů na území České republiky, i v případě, že se na území České republiky obvykle zdržují.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Poplatníky obvykle se zdržujícími na území České republiky jsou ti, kteří zde pobývají alespoň 183 dnů v příslušném kalendářním roce, a to souvisle nebo v několika obdobích; do doby 183 dnů se započítává každý započatý den pobytu. Bydlištěm na území České republiky se pro účely tohoto zákona rozumí místo, kde má poplatník stálý byt za okolností, z nichž lze usuzovat na jeho úmysl trvale se v tomto bytě zdržovat.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 w:name="pf3"/>
      <w:r w:rsidRPr="001B1B58">
        <w:rPr>
          <w:rFonts w:ascii="Times New Roman" w:hAnsi="Times New Roman" w:cs="Times New Roman"/>
          <w:b/>
          <w:color w:val="000000" w:themeColor="text1"/>
          <w:sz w:val="20"/>
          <w:szCs w:val="20"/>
        </w:rPr>
        <w:t>§ 3</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Předmět daně z příjmů fyzických osob</w:t>
      </w:r>
    </w:p>
    <w:tbl>
      <w:tblPr>
        <w:tblW w:w="0" w:type="auto"/>
        <w:tblCellSpacing w:w="0" w:type="dxa"/>
        <w:tblLook w:val="04A0" w:firstRow="1" w:lastRow="0" w:firstColumn="1" w:lastColumn="0" w:noHBand="0" w:noVBand="1"/>
      </w:tblPr>
      <w:tblGrid>
        <w:gridCol w:w="335"/>
        <w:gridCol w:w="8692"/>
      </w:tblGrid>
      <w:tr w:rsidR="001B1B58" w:rsidRPr="001B1B58">
        <w:trPr>
          <w:trHeight w:val="30"/>
          <w:tblCellSpacing w:w="0" w:type="dxa"/>
        </w:trPr>
        <w:tc>
          <w:tcPr>
            <w:tcW w:w="380" w:type="dxa"/>
            <w:tcMar>
              <w:top w:w="30" w:type="dxa"/>
              <w:left w:w="15" w:type="dxa"/>
              <w:bottom w:w="15" w:type="dxa"/>
              <w:right w:w="15" w:type="dxa"/>
            </w:tcMar>
          </w:tcPr>
          <w:bookmarkEnd w:id="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daně z příjmů fyzických osob jsou</w:t>
            </w:r>
          </w:p>
          <w:tbl>
            <w:tblPr>
              <w:tblW w:w="0" w:type="auto"/>
              <w:tblCellSpacing w:w="0" w:type="dxa"/>
              <w:tblLook w:val="04A0" w:firstRow="1" w:lastRow="0" w:firstColumn="1" w:lastColumn="0" w:noHBand="0" w:noVBand="1"/>
            </w:tblPr>
            <w:tblGrid>
              <w:gridCol w:w="313"/>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 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samostatné činnosti (§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kapitálového majetku (§ 8),</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nájmu (§ 9),</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příjmy (§ 10).</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Příjmem ve smyslu odstavce 1 se rozumí příjem peněžní i nepeněžní dosažený i směnou.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Nepeněžní příjem se pro účely daně z příjmů fyzických osob oceňuje</w:t>
            </w:r>
          </w:p>
          <w:tbl>
            <w:tblPr>
              <w:tblW w:w="0" w:type="auto"/>
              <w:tblCellSpacing w:w="0" w:type="dxa"/>
              <w:tblLook w:val="04A0" w:firstRow="1" w:lastRow="0" w:firstColumn="1" w:lastColumn="0" w:noHBand="0" w:noVBand="1"/>
            </w:tblPr>
            <w:tblGrid>
              <w:gridCol w:w="313"/>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podle právního předpisu upravujícího oceňování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jako pětinásobek hodnoty ročního plnění, pokud příjem spočívá v jiném majetkovém prospěchu, jehož obsahem je opakující se nebo trvající plnění na dobu</w:t>
                  </w:r>
                </w:p>
                <w:tbl>
                  <w:tblPr>
                    <w:tblW w:w="0" w:type="auto"/>
                    <w:tblCellSpacing w:w="0" w:type="dxa"/>
                    <w:tblLook w:val="04A0" w:firstRow="1" w:lastRow="0" w:firstColumn="1" w:lastColumn="0" w:noHBand="0" w:noVBand="1"/>
                  </w:tblPr>
                  <w:tblGrid>
                    <w:gridCol w:w="307"/>
                    <w:gridCol w:w="792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neurčitou,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života člověka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delší než 5 let.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daně nejsou</w:t>
            </w:r>
          </w:p>
          <w:tbl>
            <w:tblPr>
              <w:tblW w:w="0" w:type="auto"/>
              <w:tblCellSpacing w:w="0" w:type="dxa"/>
              <w:tblLook w:val="04A0" w:firstRow="1" w:lastRow="0" w:firstColumn="1" w:lastColumn="0" w:noHBand="0" w:noVBand="1"/>
            </w:tblPr>
            <w:tblGrid>
              <w:gridCol w:w="309"/>
              <w:gridCol w:w="830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získané</w:t>
                  </w:r>
                </w:p>
                <w:tbl>
                  <w:tblPr>
                    <w:tblW w:w="0" w:type="auto"/>
                    <w:tblCellSpacing w:w="0" w:type="dxa"/>
                    <w:tblLook w:val="04A0" w:firstRow="1" w:lastRow="0" w:firstColumn="1" w:lastColumn="0" w:noHBand="0" w:noVBand="1"/>
                  </w:tblPr>
                  <w:tblGrid>
                    <w:gridCol w:w="306"/>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nabytím akcií nebo podílových listů podle zákona upravujícího podmínky převodu majetku státu na jiné osoby,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vydáním podle právních předpisů upravujících restituci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úvěry nebo zápůjčky s výjimkou</w:t>
                  </w:r>
                </w:p>
                <w:tbl>
                  <w:tblPr>
                    <w:tblW w:w="0" w:type="auto"/>
                    <w:tblCellSpacing w:w="0" w:type="dxa"/>
                    <w:tblLook w:val="04A0" w:firstRow="1" w:lastRow="0" w:firstColumn="1" w:lastColumn="0" w:noHBand="0" w:noVBand="1"/>
                  </w:tblPr>
                  <w:tblGrid>
                    <w:gridCol w:w="305"/>
                    <w:gridCol w:w="79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který věřitel nabyl z vrácené zápůjčky nebo úvěru úplatným postoupením pohledávky vzniklé na základě této zápůjčky nebo úvěru, a to ve výši rovnající se rozdílu mezi příjmem plynoucím z vrácení zápůjčky nebo úvěru a cenou, za kterou byla pohledávka postoupena,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plynoucího poplatníkovi, který vede daňovou evidenci, z eskontního úvěru ze směnky, kterou je hrazena pohledávka,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rozšíření rozsahu nebo vypořádání společného jmění manželů,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poplatníkovi uvedenému v § 2 odst. 2, který vypomáhá s domácími pracemi v zahraničí, nebo poplatníkovi uvedenému v § 2 odst. 3, který vypomáhá s domácími pracemi v České republice, a to za stravu a ubytování, jde-li o příjem k uspokojování základních sociálních, kulturních nebo vzdělávacích potřeb (au-pair),</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získané převodem majetku mezi osobami blízkými v souvislosti s ukončením provozování zemědělské činnosti zemědělského podnikatele, pokud osoba blízká v činnosti zemědělského podnikatele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dani za zdaňovací období, ve kterém nesplnil tuto podmínku,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w:t>
                  </w:r>
                </w:p>
                <w:tbl>
                  <w:tblPr>
                    <w:tblW w:w="0" w:type="auto"/>
                    <w:tblCellSpacing w:w="0" w:type="dxa"/>
                    <w:tblLook w:val="04A0" w:firstRow="1" w:lastRow="0" w:firstColumn="1" w:lastColumn="0" w:noHBand="0" w:noVBand="1"/>
                  </w:tblPr>
                  <w:tblGrid>
                    <w:gridCol w:w="302"/>
                    <w:gridCol w:w="793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vypořádání spoluvlastnictví rozdělením věci podle velikosti spoluvlastnických podílů,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výměny pozemků při pozemkových úpravách podle zákona upravujícího pozemkové úpravy, s výjimkou části pozemku, který je stavbou,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uhrazená zdravotní pojišťovnou, o kterou byl překročen limit regulačních poplatků a doplatků na léčiva nebo potraviny podle zvláštních právních předpisů upravujících limity regulačních poplatků a doplatků na léčiva nebo potraviny,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z titulu odškodnění přiznaného mezinárodním trestním soudem, mezinárodním trestním tribunálem, popřípadě obdobným mezinárodním soudním orgánem, které splňují alespoň jednu z podmínek uvedených v </w:t>
                  </w:r>
                  <w:hyperlink r:id="rId10">
                    <w:r w:rsidRPr="001B1B58">
                      <w:rPr>
                        <w:rFonts w:ascii="Times New Roman" w:hAnsi="Times New Roman" w:cs="Times New Roman"/>
                        <w:color w:val="000000" w:themeColor="text1"/>
                        <w:sz w:val="20"/>
                        <w:szCs w:val="20"/>
                      </w:rPr>
                      <w:t>§ 145</w:t>
                    </w:r>
                  </w:hyperlink>
                  <w:r w:rsidRPr="001B1B58">
                    <w:rPr>
                      <w:rFonts w:ascii="Times New Roman" w:hAnsi="Times New Roman" w:cs="Times New Roman"/>
                      <w:color w:val="000000" w:themeColor="text1"/>
                      <w:sz w:val="20"/>
                      <w:szCs w:val="20"/>
                    </w:rPr>
                    <w:t xml:space="preserve"> odst. 1 zákona o mezinárodní justiční spolupráci ve věcech trestních.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 w:name="pf4"/>
      <w:r w:rsidRPr="001B1B58">
        <w:rPr>
          <w:rFonts w:ascii="Times New Roman" w:hAnsi="Times New Roman" w:cs="Times New Roman"/>
          <w:b/>
          <w:color w:val="000000" w:themeColor="text1"/>
          <w:sz w:val="20"/>
          <w:szCs w:val="20"/>
        </w:rPr>
        <w:t>§ 4</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Osvobození od daně</w:t>
      </w:r>
    </w:p>
    <w:tbl>
      <w:tblPr>
        <w:tblW w:w="0" w:type="auto"/>
        <w:tblCellSpacing w:w="0" w:type="dxa"/>
        <w:tblLook w:val="04A0" w:firstRow="1" w:lastRow="0" w:firstColumn="1" w:lastColumn="0" w:noHBand="0" w:noVBand="1"/>
      </w:tblPr>
      <w:tblGrid>
        <w:gridCol w:w="335"/>
        <w:gridCol w:w="8692"/>
      </w:tblGrid>
      <w:tr w:rsidR="001B1B58" w:rsidRPr="001B1B58">
        <w:trPr>
          <w:trHeight w:val="30"/>
          <w:tblCellSpacing w:w="0" w:type="dxa"/>
        </w:trPr>
        <w:tc>
          <w:tcPr>
            <w:tcW w:w="380" w:type="dxa"/>
            <w:tcMar>
              <w:top w:w="30" w:type="dxa"/>
              <w:left w:w="15" w:type="dxa"/>
              <w:bottom w:w="15" w:type="dxa"/>
              <w:right w:w="15" w:type="dxa"/>
            </w:tcMar>
          </w:tcPr>
          <w:bookmarkEnd w:id="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se osvobozuje</w:t>
            </w:r>
          </w:p>
          <w:tbl>
            <w:tblPr>
              <w:tblW w:w="0" w:type="auto"/>
              <w:tblCellSpacing w:w="0" w:type="dxa"/>
              <w:tblLook w:val="04A0" w:firstRow="1" w:lastRow="0" w:firstColumn="1" w:lastColumn="0" w:noHBand="0" w:noVBand="1"/>
            </w:tblPr>
            <w:tblGrid>
              <w:gridCol w:w="361"/>
              <w:gridCol w:w="8256"/>
            </w:tblGrid>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uspokojení vlastní bytové potřeby; pro osvobození příjmu plynoucího manželům z jejich společného jmění postačí, aby podmínky pro jeho osvobození splnil jen jeden z manželů, pokud majetek, kterého se osvobození týká, není nebo nebyl zařazen do obchodního majetku jednoho z manželů; osvobození se nevztahuje na příjem z</w:t>
                  </w:r>
                </w:p>
                <w:tbl>
                  <w:tblPr>
                    <w:tblW w:w="0" w:type="auto"/>
                    <w:tblCellSpacing w:w="0" w:type="dxa"/>
                    <w:tblLook w:val="04A0" w:firstRow="1" w:lastRow="0" w:firstColumn="1" w:lastColumn="0" w:noHBand="0" w:noVBand="1"/>
                  </w:tblPr>
                  <w:tblGrid>
                    <w:gridCol w:w="304"/>
                    <w:gridCol w:w="78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prodeje těchto nemovitých věcí, pokud jsou nebo byly zahrnuty do obchodního majetku , a to do 2 let od jejich vyřazení z obchodního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budoucího prodeje těchto nemovitých věcí uskutečněného v době do 2 let od nabytí vlastnického práva k těmto nemovitým věcem,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budoucího prodeje těchto nemovitých věcí uskutečněného v době do 2 let od jejich vyřazení z obchodního majetku, i když kupní smlouva bude uzavřena až po 2 letech od tohoto nabytí nebo po 2 letech od tohoto vyřazení z obchodního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prodeje nemovitých věcí nebo z vypořádání spoluvlastnictví k nemovitým věcem neosvobozený podle písmene a), přesáhne-li doba mezi nabytím vlastnického práva k těmto nemovitým věcem a jejich prodejem nebo vypořádáním spoluvlastnictví k nim dobu 5 let; doba 5 let se zkracuje o dobu, po kterou byly tyto nemovité věci prokazatelně ve vlastnictví zůstavitele v případě, že jde o prodej nemovitých věcí nabytých děděním od zůstavitele, který byl příbuzným v řadě přímé nebo manželem, nebo o vypořádání spoluvlastnictví k nemovitým věcem nabytým děděním od takového zůstavitele nebo o dobu, po kterou prodávající nebo spoluvlastník vlastnil pozemek, jenž byl předmětem výměny v rámci pozemkových úprav, v případě prodeje nebo vypořádání spoluvlastnictví k pozemku nabytého výměnou od pozemkového úřadu, tato doba se započítává i do doby, která běží od vyřazení vyměněného pozemku z obchodního majetku; osvobození se nevztahuje na příjem z</w:t>
                  </w:r>
                </w:p>
                <w:tbl>
                  <w:tblPr>
                    <w:tblW w:w="0" w:type="auto"/>
                    <w:tblCellSpacing w:w="0" w:type="dxa"/>
                    <w:tblLook w:val="04A0" w:firstRow="1" w:lastRow="0" w:firstColumn="1" w:lastColumn="0" w:noHBand="0" w:noVBand="1"/>
                  </w:tblPr>
                  <w:tblGrid>
                    <w:gridCol w:w="303"/>
                    <w:gridCol w:w="78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prodeje těchto nemovitých věcí, které jsou nebo v období 5 let před prodejem byly zahrnuty do obchodního majetku, nebo vypořádání spoluvlastnictví k takovým nemovitým věcem,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budoucího prodeje těchto nemovitých věcí uskutečněného do 5 let od nabytí vlastnického práva k těmto nemovitým věcem, i když kupní smlouva bude uzavřena až po 5 letech od tohoto nabytí,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budoucího prodeje těchto nemovitých věcí uskutečněného do 5 let od jejich vyřazení z obchodního majetku, i když kupní smlouva bude uzavřena až po 5 letech od takového vyřazení,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prodeje práva stavby nebo vypořádání spoluvlastnictví k právu stavby, není-li zřízena stavba vyhovující právu stavby,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prodeje hmotné movité věci s výjimkou příjmu z prodeje</w:t>
                  </w:r>
                </w:p>
                <w:tbl>
                  <w:tblPr>
                    <w:tblW w:w="0" w:type="auto"/>
                    <w:tblCellSpacing w:w="0" w:type="dxa"/>
                    <w:tblLook w:val="04A0" w:firstRow="1" w:lastRow="0" w:firstColumn="1" w:lastColumn="0" w:noHBand="0" w:noVBand="1"/>
                  </w:tblPr>
                  <w:tblGrid>
                    <w:gridCol w:w="305"/>
                    <w:gridCol w:w="787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cenného papíru,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motorového vozidla, letadla nebo lodě, nepřesahuje-li doba mezi jejich nabytím a prodejem dobu 1 roku,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movité věci, která je nebo v období 5 let před prodejem byla zahrnuta do obchodního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přijatá náhrada majetkové nebo nemajetkové újmy, plnění z pojištění majetku, plnění z pojištění odpovědnosti za škodu, plnění z cestovního pojištění; osvobození se nevztahuje na</w:t>
                  </w:r>
                </w:p>
                <w:tbl>
                  <w:tblPr>
                    <w:tblW w:w="0" w:type="auto"/>
                    <w:tblCellSpacing w:w="0" w:type="dxa"/>
                    <w:tblLook w:val="04A0" w:firstRow="1" w:lastRow="0" w:firstColumn="1" w:lastColumn="0" w:noHBand="0" w:noVBand="1"/>
                  </w:tblPr>
                  <w:tblGrid>
                    <w:gridCol w:w="304"/>
                    <w:gridCol w:w="78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náhradu za ztrátu příjmu,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náhradu za škodu způsobenou na majetku, který byl zahrnut do obchodního majetku pro výkon činnosti, ze které plyne příjem ze samostatné činnosti, v době vzniku škody,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náhradu za škodu způsobenou na majetku sloužícím v době vzniku škody k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 pojištění odpovědnosti za škodu způsobenou v souvislosti s činností, ze které plyne příjem ze samostatné činnosti,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náhradu za škodu způsobenou poplatníkem v souvislosti s nájmem,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z prostředků rezerv uložených na zvláštním vázaném účtu v bance podle zákona upravujícího rezervy pro zjištění základu daně z příjmů, stane-li se příjmem zvláštního vázaného účtu,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f)</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 podobě</w:t>
                  </w:r>
                </w:p>
                <w:tbl>
                  <w:tblPr>
                    <w:tblW w:w="0" w:type="auto"/>
                    <w:tblCellSpacing w:w="0" w:type="dxa"/>
                    <w:tblLook w:val="04A0" w:firstRow="1" w:lastRow="0" w:firstColumn="1" w:lastColumn="0" w:noHBand="0" w:noVBand="1"/>
                  </w:tblPr>
                  <w:tblGrid>
                    <w:gridCol w:w="304"/>
                    <w:gridCol w:w="78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ceny z veřejné soutěže a obdobné ceny plynoucí ze zahraničí, pokud je v plné výši darována příjemcem na účely uvedené v § 15 odst.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ocenění v oblasti kultury podle jiných právních předpisů,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ceny z veřejné soutěže, z reklamní soutěže nebo z reklamního slosování, ceny ze sportovní soutěže s výjimkou ceny ze sportovní soutěže u poplatníků, u nichž je sportovní činnost podnikáním, a to v hodnotě nepřevyšující 10 000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ceny z účtenkové loterie, jejíž hodnota nepřevyšuje 1 000 000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 podobě</w:t>
                  </w:r>
                </w:p>
                <w:tbl>
                  <w:tblPr>
                    <w:tblW w:w="0" w:type="auto"/>
                    <w:tblCellSpacing w:w="0" w:type="dxa"/>
                    <w:tblLook w:val="04A0" w:firstRow="1" w:lastRow="0" w:firstColumn="1" w:lastColumn="0" w:noHBand="0" w:noVBand="1"/>
                  </w:tblPr>
                  <w:tblGrid>
                    <w:gridCol w:w="303"/>
                    <w:gridCol w:w="78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přijaté v souvislosti s nápravou některých majetkových křivd,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příplatku nebo příspěvku k důchodu podle jiných právních předpisů,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úroku ze státního dluhopisu vydaného v souvislosti s rehabilitačním řízením o nápravách křivd,</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získaný ve formě dávky nebo služby z nemocenského pojištění,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jiných právních předpisů,</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dávka pro osobu se zdravotním postižením, dávka pomoci v hmotné nouzi, sociální služba, dávka státní sociální podpory, dávka pěstounské péče s výjimkou odměny pěstouna, příspěvek z veřejného rozpočtu a státní dávka nebo příspěvek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IV. stupněm závislosti podle zákona upravujícího sociální služby,</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ve formě náhrady účelně, hospodárně a prokazatelně vynaložených výdajů spojených s darováním a odběrem krve a jejích složek, tkání, buněk nebo orgánů, pokud se tato náhrada poskytuje podle jiných právních předpisů,</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 podobě</w:t>
                  </w:r>
                </w:p>
                <w:tbl>
                  <w:tblPr>
                    <w:tblW w:w="0" w:type="auto"/>
                    <w:tblCellSpacing w:w="0" w:type="dxa"/>
                    <w:tblLook w:val="04A0" w:firstRow="1" w:lastRow="0" w:firstColumn="1" w:lastColumn="0" w:noHBand="0" w:noVBand="1"/>
                  </w:tblPr>
                  <w:tblGrid>
                    <w:gridCol w:w="302"/>
                    <w:gridCol w:w="787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stipendia ze státního rozpočtu, z rozpočtu obce, z rozpočtu kraje, z prostředků vysoké školy, veřejné výzkumné instituce nebo právnické osoby, která vykonává činnost střední školy nebo vyšší odborné školy,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podpory nebo příspěvku z prostředků fundace nebo spolku, s výjimkou rodinné fundace, pokud se nejedná o poplatníka, který je členem nebo zaměstnancem těchto právnických osob, nebo o osobu blízkou tomuto poplatníkovi a jde-li o poplatníka, který je členem nebo zaměstnancem těchto právnických osob, nebo o osobu blízkou tomuto poplatníkovi, příjem v podobě podpory nebo příspěvku poskytnutého výlučně ke kompenzaci zdravotního postižení nebo sociálního vyloučení,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podpory nebo příspěvku z prostředků odborové organizace,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w:t>
                  </w:r>
                </w:p>
                <w:tbl>
                  <w:tblPr>
                    <w:tblW w:w="0" w:type="auto"/>
                    <w:tblCellSpacing w:w="0" w:type="dxa"/>
                    <w:tblLook w:val="04A0" w:firstRow="1" w:lastRow="0" w:firstColumn="1" w:lastColumn="0" w:noHBand="0" w:noVBand="1"/>
                  </w:tblPr>
                  <w:tblGrid>
                    <w:gridCol w:w="303"/>
                    <w:gridCol w:w="78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penze vyplácené z penzijního připojištění se státním příspěvkem, penze z doplňkového penzijního spoření, penze z penzijního pojištění a důchod z pojištění pro případ dožití s výplatou důchodu, a to z pojištění pro případ dožití, pro případ smrti nebo dožití a z důchodového pojištění, u kterých není vymezeno období jejich pobírání nebo činí nejméně 10 let,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invalidní penze z penzijního připojištění se státním příspěvkem na dobu určitou, invalidní penze na určenou dobu a jednorázové pojistné pro penzi podle zákona upravujícího doplňkové penzijní spoření,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vyplacení prostředků účastníka důchodového spoření při ukončení důchodového spoření podle zákona o ukončení důchodového spoření,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jiná plnění z pojištění osob, s výjimkou jednorázových plnění, odkupného nebo odbytného a penze z penzijního pojištění a z pojištění pro případ dožití, a to z pojištění pro případ dožití, pro případ smrti nebo dožití, z důchodového pojištění a z doplňkového penzijního spoření, u kterých je vymezeno období jejich pobírání, a s výjimkou jiného příjmu z pojištění osob, který není pojistným plněním a nezakládá zánik pojistné smlouvy,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m)</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poskytovaná ozbrojenými silami žákům škol, kteří nejsou vojáky v činné službě3, vojákům v záloze povolaným k výkonu vojenské činné služby s výjimkou služného a zvláštního příplatku podle zvláštních právních předpisů3a,</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kázeňské odměny poskytované příslušníkům ozbrojených sil a bezpečnostních sborů podle zvláštních právních předpisů3,</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výsluhové náležitosti a služební příspěvek na bydlení u vojáků z povolání a výsluhové nároky u příslušníků bezpečnostních sborů podle zvláštních právních předpisů3,</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naturální plnění poskytované prezidentu republiky podle jiných právních předpisů a bývalému prezidentu republiky podle zákona upravujícího zabezpečení prezidenta republiky po skončení funkce,</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q)</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poskytované v souvislosti s výkonem dobrovolnické služby podle zákona upravujícího dobrovolnickou službu,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 vyživovací povinnosti,</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úplatného převodu podílu v obchodní korporaci s výjimkou příjmu z úplatného převodu cenného papíru, přesahuje-li doba mezi jeho nabytím a úplatným převodem dobu 5 let; doba 5 let mezi nabytím a úplatným převodem podílu se zkracuje o dobu, po kterou byl poplatník členem této obchodní korporace před přeměnou obchodní korporace, nebo o dobu, po kterou byl tento podíl prokazatelně ve vlastnictví zůstavitele, v případě, že jde o úplatný převod podílu nabytého děděním od zůstavitele, který byl příbuzným v řadě přímé nebo manželem; jsou-li splněny podmínky uvedené v § 23b nebo 23c, doba 5 let mezi nabytím a úplatným převodem podílu se nepřerušuje při výměně podílů nebo přeměně obchodní korporace; v případě rozdělení podílu v souvislosti s jeho úplatným převodem se doba 5 let mezi nabytím a úplatným převodem podílu v obchodní korporaci u téhož poplatníka nepřerušuje, je-li rozdělením zachována celková výše podílu; osvobození se nevztahuje na</w:t>
                  </w:r>
                </w:p>
                <w:tbl>
                  <w:tblPr>
                    <w:tblW w:w="0" w:type="auto"/>
                    <w:tblCellSpacing w:w="0" w:type="dxa"/>
                    <w:tblLook w:val="04A0" w:firstRow="1" w:lastRow="0" w:firstColumn="1" w:lastColumn="0" w:noHBand="0" w:noVBand="1"/>
                  </w:tblPr>
                  <w:tblGrid>
                    <w:gridCol w:w="304"/>
                    <w:gridCol w:w="78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úplatného převodu podílu v obchodní korporaci, pokud byl pořízen z obchodního majetku poplatníka, a to do 5 let po ukončení jeho činnosti, ze které plyne příjem ze samostatné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který plyne poplatníkovi z budoucího úplatného převodu podílu v obchodní korporaci v době do 5 let od jeho nabytí, i když smlouva o úplatném převodu bude uzavřena až po 5 letech od jeho nabytí,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budoucího úplatného převodu podílu v obchodní korporaci pořízeného z poplatníkova obchodního majetku, pokud příjem z tohoto úplatného převodu plyne v době do 5 let od ukončení činnosti poplatníka, ze které mu plyne příjem ze samostatné činnosti, i když smlouva o úplatném převodu bude uzavřena až po 5 letech od nabytí tohoto podílu nebo od ukončení této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úplatného převodu podílu v obchodní korporaci odpovídající zvýšení nabývací ceny podílu člena nepeněžitým plněním ve prospěch vlastního kapitálu obchodní korporace nebo nabytím podílu od jiného člena, pokud k úplatnému převodu došlo do 5 let od plnění nebo nabytí podílu,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příspěvek fyzické osobě poskytovaný podle zákona upravujícího stavební spoření a státní podporu stavebního spoření,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u)</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dotace ze státního rozpočtu, z rozpočtu obce, kraje, státního fondu, Národního fondu, regionální rady regionu soudržnosti, podpora z Vinařského fondu, z přiděleného grantu nebo příspěvek ze státního rozpočtu, který je výdajem státního rozpočtu podle zákona upravujícího </w:t>
                  </w:r>
                  <w:hyperlink r:id="rId11">
                    <w:r w:rsidRPr="001B1B58">
                      <w:rPr>
                        <w:rFonts w:ascii="Times New Roman" w:hAnsi="Times New Roman" w:cs="Times New Roman"/>
                        <w:color w:val="000000" w:themeColor="text1"/>
                        <w:sz w:val="20"/>
                        <w:szCs w:val="20"/>
                      </w:rPr>
                      <w:t>rozpočtová pravidla</w:t>
                    </w:r>
                  </w:hyperlink>
                  <w:r w:rsidRPr="001B1B58">
                    <w:rPr>
                      <w:rFonts w:ascii="Times New Roman" w:hAnsi="Times New Roman" w:cs="Times New Roman"/>
                      <w:color w:val="000000" w:themeColor="text1"/>
                      <w:sz w:val="20"/>
                      <w:szCs w:val="20"/>
                    </w:rPr>
                    <w:t xml:space="preserve"> anebo dotace, grant a příspěvek z prostředků Evropské unie, na pořízení hmotného majetku, na jeho technické zhodnocení nebo na odstranění následků živelní pohromy, s výjimkou dotace a příspěvku, které jsou účtovány do příjmů nebo výnosů podle zákona upravujícího účetnictví,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získaný formou nabytí vlastnictví k jednotce, která nezahrnuje nebytový prostor jiný než garáž, sklep nebo komoru, jako náhrady za uvolnění bytu nebo jednotky, která nezahrnuje nebytový prostor jiný než garáž, sklep nebo komoru, a dále náhrada (odstupné) za uvolnění bytu nebo jednotky, která nezahrnuje nebytový prostor jiný než garáž, sklep nebo komoru, vyplacená uživateli této jednotky nebo bytu za podmínky, že poplatník náhradu (odstupné) použil nebo použije na uspokojení vlastní bytové potřeby nejpozději do 1 roku následujícího po roce, v němž náhradu (odstupné) přijal; tento příjem je osvobozen i v případě, že částku odpovídající náhradě (odstupnému) vynaložil na obstarání vlastní bytové potřeby v době 1 roku před jejím obdržením; přijetí náhrady (odstupného) oznámí poplatník správci daně do konce zdaňovacího období, ve kterém k jejímu přijetí došlo; nedojde-li ke splnění podmínek pro osvobození náhrady (odstupného), je tento příjem příjmem podle § 10 v posledním zdaňovacím období, ve kterém mohly být podmínky pro osvobození splněny; obdobně se postupuje i u příjmů z úplatného převodu práv a povinností spojených s členstvím v družstvu, pokud v souvislosti s tímto převodem bude zrušena nájemní smlouva k bytu, použije-li poplatník získané prostředky na uspokojení vlastní bytové potřeby; obdobně se postupuje také u příjmů z prodeje rodinného domu, jednotky, která nezahrnuje nebytový prostor jiný než garáž, sklep nebo komoru, včetně souvisejícího pozemku, pokud v něm prodávající měl bydliště bezprostředně před prodejem po dobu kratší 2 let a použije-li získané prostředky na uspokojení vlastní bytové potřeby,</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úplatného převodu cenných papírů a příjmy z podílů připadajících na podílové listy při zrušení podílového fondu, pokud jejich úhrn u poplatníka nepřesáhne ve zdaňovacím období částku 100 000 Kč; osvobození se nevztahuje na příjmy z kapitálového majetku a na příjmy z úplatného převodu cenných papírů nebo z podílů připadajících na podílové listy při zrušení podílového fondu, které jsou nebo byly zahrnuty do obchodního majetku, a to do 3 let od ukončení činnosti, ze které plyne příjem ze samostatné činnosti; jedná-li se o kmenový list, činí doba 5 let,</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x)</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úplatného převodu cenného papíru, přesáhne-li doba mezi nabytím a úplatným převodem tohoto cenného papíru při jeho úplatném převodu dobu 3 let, a dále příjem z podílu připadající na podílový list při zrušení podílového fondu, přesáhne-li doba mezi nabytím podílového listu a dnem vyplacení podílu dobu 3 let; doba 3 let se zkracuje o dobu, po kterou byl tento cenný papír nebo podíl připadající na podílový list při zrušení podílového fondu ve vlastnictví zůstavitele, v případě, že jde o úplatný převod cenného papíru nebo podílu připadajícího na podílový list při zrušení podílového fondu nabytého děděním od zůstavitele, který byl příbuzným v řadě přímé nebo manželem; doba 3 let mezi nabytím a úplatným převodem cenného papíru u téhož poplatníka se nepřerušuje při sloučení nebo splynutí podílových fondů nebo při přeměně uzavřeného podílového fondu na otevřený podílový fond; osvobození se nevztahuje na příjem z úplatného převodu cenného papíru, který je nebo byl zahrnut do obchodního majetku, a to do 3 let od ukončení činnosti, ze které plyne příjem ze samostatné činnosti, a na příjem z kapitálového majetku; osvobození se nevztahuje na příjem z podílu připadajícího na podílový list při zrušení podílového fondu, který byl nebo je zahrnut do obchodního majetku, a to do 3 let od ukončení činnosti, ze které plyne příjem ze samostatné činnosti; při výměně akcie emitentem za jinou akcii o celkové stejné jmenovité hodnotě se doba 3 let mezi nabytím a úplatným převodem cenného papíru u téhož poplatníka nepřerušuje; obdobně se postupuje i při výměně podílů, fúzi společností nebo rozdělení společnosti, jsou-li splněny podmínky uvedené v § 23b nebo § 23c; osvobození se nevztahuje na příjem, který plyne poplatníkovi z budoucího úplatného převodu cenného papíru, uskutečněného v době do 3 let od nabytí, a z budoucího úplatného převodu cenného papíru, který je nebo byl zahrnut do obchodního majetku, a to do 3 let od ukončení činnosti, ze které plyne příjem ze samostatné činnosti, i když kupní smlouva bude uzavřena až po 3 letech od nabytí nebo po 3 letech od ukončení činnosti, ze které plyne příjem ze samostatné činnosti; obdobně se postupuje u příjmu plynoucího jako protiplnění menšinovému akcionáři v důsledku nuceného přechodu účastnických cenných papírů; jedná-li se o kmenový list, činí doba místo 3 let 5 let,</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y)</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vlastnického práva k jednotce, která nezahrnuje nebytový prostor jiný než garáž, sklep nebo komoru, je-li ve vlastnictví právnické osoby vzniklé za účelem, aby se stala vlastníkem domu s jednotkami, a fyzická osoba, která vlastnické právo k jednotce nabývá,</w:t>
                  </w:r>
                </w:p>
                <w:tbl>
                  <w:tblPr>
                    <w:tblW w:w="0" w:type="auto"/>
                    <w:tblCellSpacing w:w="0" w:type="dxa"/>
                    <w:tblLook w:val="04A0" w:firstRow="1" w:lastRow="0" w:firstColumn="1" w:lastColumn="0" w:noHBand="0" w:noVBand="1"/>
                  </w:tblPr>
                  <w:tblGrid>
                    <w:gridCol w:w="304"/>
                    <w:gridCol w:w="78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nájemcem této jednotky,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členem této právnické osoby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podílela se nebo její právní předchůdce se podílel svým peněžním nebo nepeněžním plněním na pořízení domu s jednotkami,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úroků z přeplatků zaviněných správcem daně, orgánem sociálního zabezpečení a příjmy z penále z přeplatků pojistného, které příslušná zdravotní pojišťovna vrátila po uplynutí lhůty stanovené pro rozhodnutí o přeplatku pojistného,</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daňových nerezidentů, které jim plynou z dluhopisů vydávaných v zahraničí poplatníky se sídlem v České republice nebo Českou republikou,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zb)</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nabyvatele jednotky přijaté v souvislosti se vzájemným vypořádáním prostředků z nájemného určených na financování oprav a údržby bytu, domu a jednotky podle zákona upravujícího převod jednotek některých bytových družstev,</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zc)</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ve formě povinného výtisku na základě zvláštního právního předpisu a ve formě autorské rozmnoženiny, v počtu obvyklém, přijaté v souvislosti s užitím předmětu práva autorského nebo práv souvisejících s právem autorským,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jako náhrada za služebnost vzniklou ze zákona nebo rozhodnutím státního orgánu podle jiných právních předpisů a příjem plynoucí jako náhrada za vyvlastnění na základě jiných právních předpisů,</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zf)</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vlastnického práva k věci na základě jeho převodu nebo přechodu podle zákona upravujícího převody vlastnického práva k jednotkám některých bytových družstev, je-li nabyvatelem oprávněný člen družstva,</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zg)</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vlastnického práva k rodinnému domu nebo jednotce, která zahrnuje družstevní byt nebo družstevní nebytový prostor, který je garáží, sklepem nebo komorou, a nezahrnuje jiný nebytový prostor, je-li nabyvatelem fyzická osoba, která je členem bytového družstva, který je nájemcem tohoto rodinného domu nebo jednotky ve vlastnictví družstva a který se sám nebo jeho právní předchůdce podílel na jeho pořízení členským vkladem,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zh)</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z doplatku na dorovnání při přeměně obchodní společnosti nebo výměně podílů obchodní společnosti, na který vznikl společníkovi nárok v souladu se zákonem upravujícím přeměny obchodních společností a družstev, vztahuje-li se k</w:t>
                  </w:r>
                </w:p>
                <w:tbl>
                  <w:tblPr>
                    <w:tblW w:w="0" w:type="auto"/>
                    <w:tblCellSpacing w:w="0" w:type="dxa"/>
                    <w:tblLook w:val="04A0" w:firstRow="1" w:lastRow="0" w:firstColumn="1" w:lastColumn="0" w:noHBand="0" w:noVBand="1"/>
                  </w:tblPr>
                  <w:tblGrid>
                    <w:gridCol w:w="305"/>
                    <w:gridCol w:w="787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akcii, u níž doba mezi nabytím a rozhodným dnem přeměny obchodní společnosti nebo výměny podílů obchodní společnosti přesáhla dobu 3 let; osvobození se nevztahuje k akcii, která je nebo byla zahrnuta do obchodního majetku, a to po dobu 3 let od ukončení činnosti, ze které plyne příjem ze samostatné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podílu na obchodní společnosti, u něhož doba mezi nabytím a rozhodným dnem přeměny obchodní společnosti nebo výměny podílů obchodní společnosti přesáhla dobu 5 let; osvobození se nevztahuje k podílu, který je nebo byl zahrnut do obchodního majetku, a to po dobu 5 let od ukončení činnosti, ze které plyne příjem ze samostatné činnosti,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zi)</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náhrada pobytových výloh nebo příspěvek na pobytové výlohy poskytované orgány Evropské unie zaměstnanci nebo národnímu expertovi vyslanému k působení do instituce Evropské unie,</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zj)</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ve formě daňového bonusu,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zk)</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odměna, odchodné, starobní důchod, důchod, příspěvek, naturální plnění a náhrada výdajů poskytované z rozpočtu Evropské unie poslanci nebo bývalému poslanci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území České republiky,</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zl)</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podle § 4a.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Doba mezi nabytím a prodejem podle odstavce 1 písm. a) nebo b) se nepřerušuje, pokud v době mezi nabytím a prodejem došlo k</w:t>
            </w:r>
          </w:p>
          <w:tbl>
            <w:tblPr>
              <w:tblW w:w="0" w:type="auto"/>
              <w:tblCellSpacing w:w="0" w:type="dxa"/>
              <w:tblLook w:val="04A0" w:firstRow="1" w:lastRow="0" w:firstColumn="1" w:lastColumn="0" w:noHBand="0" w:noVBand="1"/>
            </w:tblPr>
            <w:tblGrid>
              <w:gridCol w:w="313"/>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vypořádání mezi spoluvlastníky nemovité věci rozdělením podle velikosti jejich podílů,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tomu, že v domě vznikly jednotky,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vypořádání společného jmění manželů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rozdělení pozemku.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 rozumí den, kdy poplatník o této složce majetku naposledy účtoval nebo ji naposledy uváděl v daňové evidenci.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 w:name="pf4a"/>
      <w:r w:rsidRPr="001B1B58">
        <w:rPr>
          <w:rFonts w:ascii="Times New Roman" w:hAnsi="Times New Roman" w:cs="Times New Roman"/>
          <w:b/>
          <w:color w:val="000000" w:themeColor="text1"/>
          <w:sz w:val="20"/>
          <w:szCs w:val="20"/>
        </w:rPr>
        <w:t>§ 4a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Osvobození bezúplatných příjmů</w:t>
      </w:r>
    </w:p>
    <w:bookmarkEnd w:id="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z příjmů fyzických osob se osvobozuje bezúplatný příjem</w:t>
      </w:r>
    </w:p>
    <w:tbl>
      <w:tblPr>
        <w:tblW w:w="0" w:type="auto"/>
        <w:tblCellSpacing w:w="0" w:type="dxa"/>
        <w:tblLook w:val="04A0" w:firstRow="1" w:lastRow="0" w:firstColumn="1" w:lastColumn="0" w:noHBand="0" w:noVBand="1"/>
      </w:tblPr>
      <w:tblGrid>
        <w:gridCol w:w="334"/>
        <w:gridCol w:w="869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nabytí dědictví nebo odkazu,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obmyšleného z majetku, který</w:t>
            </w:r>
          </w:p>
          <w:tbl>
            <w:tblPr>
              <w:tblW w:w="0" w:type="auto"/>
              <w:tblCellSpacing w:w="0" w:type="dxa"/>
              <w:tblLook w:val="04A0" w:firstRow="1" w:lastRow="0" w:firstColumn="1" w:lastColumn="0" w:noHBand="0" w:noVBand="1"/>
            </w:tblPr>
            <w:tblGrid>
              <w:gridCol w:w="308"/>
              <w:gridCol w:w="831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 do svěřenského fondu vyčleněn pořízením pro případ smrti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zvýšil majetek svěřenského fondu pořízením pro případ smrti,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nabytí vlastnického práva k movité věci, pokud je zaručena vzájemnost a osoba, od níž se věc nabývá, je</w:t>
            </w:r>
          </w:p>
          <w:tbl>
            <w:tblPr>
              <w:tblW w:w="0" w:type="auto"/>
              <w:tblCellSpacing w:w="0" w:type="dxa"/>
              <w:tblLook w:val="04A0" w:firstRow="1" w:lastRow="0" w:firstColumn="1" w:lastColumn="0" w:noHBand="0" w:noVBand="1"/>
            </w:tblPr>
            <w:tblGrid>
              <w:gridCol w:w="308"/>
              <w:gridCol w:w="831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zástupcem cizího státu pověřeným v České republice,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příslušníkem jeho rodiny žijícím s ním ve společně hospodařící domácnosti,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jinou osobou, jíž příslušely diplomatické výsady a imunity a která nebyla občanem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nabytí vlastnického práva k pozemku nebo ze zřízení věcného břemene, pokud k těmto příjmům došlo na základě rozhodnutí pozemkového úřadu o pozemkových úpravách,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nabytí vlastnického práva k pozemku nebo podílu na pozemku podle zákona upravujícího majetek České republiky a její vystupování v právních vztazích, je-li organizační složka státu povinna je bezúplatně převést fyzické osobě,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 vzniku služebnosti bytu podle zákona upravujícího převody vlastnického práva k jednotkám některých bytových družstev,</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plynoucí ve formě daru přijatého v souvislosti s činností, ze které plyne příjem ze samostatné činnosti, jako reklamního předmětu opatřeného jménem nebo ochrannou známkou poskytovatele tohoto daru, jehož cena nepřesahuje částku 500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z odpisu dluhu při reorganizaci nebo při oddlužení provedeném podle zákona upravujícího řešení úpadku,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zařízení,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který jej nejpozději do konce kalendářního roku následujícího po roce jeho přijetí prokazatelně použije na vzdělávání, pokud tento příjem není příjmem ze závislé činnosti, nebo na léčení, úhradu sociálních služeb nebo na zakoupení pomůcky pro zdravotně postižené, jakož i přímé poskytnutí takové pomůcky; nedojde-li ke splnění podmínek pro osvobození příjmu, je tento příjem příjmem podle § 10 v posledním zdaňovacím období, ve kterém mohly být podmínky pro osvobození splněny,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humanitární nebo charitativní účel nebo z veřejné sbírky,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nabytí majetku prokazatelně použitého na financování volební kampaně kandidáta na funkci prezidenta republiky podle zákona upravujícího volbu prezidenta republiky, který se zúčastní prvního kola volby,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podobě majetkového prospěchu vydlužitele při bezúročné zápůjčce, vypůjčitele při výpůjčce nebo výprosníka při výprose, pokud tyto příjmy nejsou příjmy ze závislé činnosti, a pokud</w:t>
            </w:r>
          </w:p>
          <w:tbl>
            <w:tblPr>
              <w:tblW w:w="0" w:type="auto"/>
              <w:tblCellSpacing w:w="0" w:type="dxa"/>
              <w:tblLook w:val="04A0" w:firstRow="1" w:lastRow="0" w:firstColumn="1" w:lastColumn="0" w:noHBand="0" w:noVBand="1"/>
            </w:tblPr>
            <w:tblGrid>
              <w:gridCol w:w="307"/>
              <w:gridCol w:w="831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jedná o příjmy od příbuzného v linii přímé, linii vedlejší, pokud jde o sourozence, strýce, tetu, synovce nebo neteř, manžela, manžela dítěte, dítě manžela, rodiče manžela nebo manžela rodičů,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jedná o příjmy od osoby, se kterou poplatník žil nejméně po dobu jednoho roku bezprostředně před získáním bezúplatného příjmu ve společně hospodařící domácnosti a z tohoto důvodu pečoval o domácnost nebo byl na tuto osobu odkázán výživou,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jedná o příjmy obmyšleného z jeho majetku, který do svěřenského fondu vyčlenil nebo kterým zvýšil majetek tohoto fondu, nebo z majetku, který byl do svěřenského fondu vyčleněn nebo který zvýšil majetek tohoto fondu osobou uvedenou v bodě 1 nebo 2,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úhrnu příjmy z těchto majetkových prospěchů od téhož poplatníka nepřesáhnou ve zdaňovacím období částku 100 000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n)</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podobě plnění poskytnutého pro provoz zoologické zahrady, jejíž provozovatel je držitelem platné licence podle zákona upravujícího zoologické zahrady,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podobě plnění poskytnutého fyzickým osobám pro poskytování veřejných kulturních služeb,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vlastníka jednotky v podobě úhrady nákladů na správu domu a pozemku</w:t>
            </w:r>
          </w:p>
          <w:tbl>
            <w:tblPr>
              <w:tblW w:w="0" w:type="auto"/>
              <w:tblCellSpacing w:w="0" w:type="dxa"/>
              <w:tblLook w:val="04A0" w:firstRow="1" w:lastRow="0" w:firstColumn="1" w:lastColumn="0" w:noHBand="0" w:noVBand="1"/>
            </w:tblPr>
            <w:tblGrid>
              <w:gridCol w:w="309"/>
              <w:gridCol w:w="830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vlastníkem jiné jednotky v tomtéž domě,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osobou, která se stane vlastníkem vznikající jednotky v tomtéž domě.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 w:name="pf5"/>
      <w:r w:rsidRPr="001B1B58">
        <w:rPr>
          <w:rFonts w:ascii="Times New Roman" w:hAnsi="Times New Roman" w:cs="Times New Roman"/>
          <w:b/>
          <w:color w:val="000000" w:themeColor="text1"/>
          <w:sz w:val="20"/>
          <w:szCs w:val="20"/>
        </w:rPr>
        <w:t>§ 5</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Základ daně a daňová ztráta</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je částka, o kterou příjmy plynoucí poplatníkovi ve zdaňovacím období přesahují výdaje prokazatelně vynaložené na jejich dosažení, zajištění a udržení, pokud dále u jednotlivých příjmů podle § 6 až 10 není stanoveno jinak.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kterému plynou ve zdaňovacím období souběžně dva nebo více druhů příjmů uvedených v § 6 až 10, je základem daně součet dílčích základů daně zjištěných podle jednotlivých druhů příjmů s použitím ustanovení odstavce 1.</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podle účetnictví, daňové evidence nebo podle záznamů o příjmech a výdajích přesáhnou výdaje příjmy uvedené v § 7 a 9, je rozdíl ztrátou. O ztrátu upravenou podle § 23 (dále jen „daňová ztráta“) se sníží úhrn dílčích základů daně zjištěných podle jednotlivých druhů příjmů uvedených v § 7 až 10 s použitím ustanovení odstavce 1. Tuto daňovou ztrátu nebo její část, kterou nelze uplatnit při zdanění příjmů ve zdaňovacím období, ve kterém vznikla, lze odečíst od úhrnu dílčích základů daně zjištěných podle jednotlivých druhů příjmů uvedených v § 7 až 10 v následujících zdaňovacích obdobích podle § 34.</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vyplacené poplatníkovi nebo obdržené poplatníkem nejdéle do 31 dnů po skončení zdaňovacího období, za které byly dosaženy, se považují za příjmy vyplacené nebo obdržené v tomto zdaňovacího období. Příjmy vyplacené nebo obdržené po 31. dni po skončení zdaňovacího období jsou příjmem zdaňovacího období, ve kterém byly vyplaceny nebo obdrženy a zálohy sražené z těchto příjmů plátcem daně se započítají u poplatníka na daňovou povinnost až v tom zdaňovacím období, ve kterém budou vyplaceny nebo obdrženy. Obdobně se postupuje při stanovení základu daně a při evidenci příjmů ze závislé činnosti.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 základu daně se nezahrnují příjmy osvobozené od daně a příjmy, pro které je dále stanoveno, že se z nich daň vybírá zvláštní sazbou daně podle § 36 ze samostatného základu daně, pokud § 36 odst. 7 nebo 8 nestanoví jinak. Do základu daně se nezahrnují příjmy zahrnuté do samostatného základu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příjem zahrnutý do základu daně (dílčího základu daně) v předchozích zdaňovacích obdobích, který byl vrácen, se sníží příjmy (výnosy) a nebo se zvýší výdaje (náklady) ve zdaňovacím období, ve kterém k jeho vrácení došlo, za předpokladu, že pro jeho vrácení existuje právní důvod a vrácení příjmů není zachyceno v účetnictví nebo v daňové evidenci poplatníka při zjištění základu daně (dílčího základu daně) podle § 7 a 9. Obdobným způsobem se postupuje v případě výdajů (nákladů) uplatněných jako výdaje (náklady) na dosažení, zajištění a udržení příjmů, při nedodržení stanovených podmínek pro jejich uplatnění jako výdaje (náklady) na dosažení, zajištění a udržení příjmů. Jedná-li se o částky uplatněné jako výdaj (náklad) v předchozích zdaňovacích obdobích, u kterých existuje právní důvod k jejich vrácení příjemcem, zvyšuje se o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základu daně) podle § 7 a 9. O příjem ze závislé činnosti zahrnutý v předchozích zdaňovacích obdobích do dílčího základu daně (základu pro výpočet zálohy na daň), k jehož vrácení existuje právní důvod, lze snížit u poplatníka příjem ze závislé činnosti v kalendářním měsíci, popř. v následujících kalendářních měsících ve zdaňovacím období, ve kterém k jeho vrácení došlo. Příjem za daný kalendářní měsíc však může být snížen pouze do výše, ve které byl poplatníkovi zúčtován.</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s příjmy podle § 7 a 9 se přihlédne i k zásobám pořízeným v kalendářním roce předcházejícím roku, v němž zahájil činnost. Totéž platí obdobně i pro jiné nezbytně vynaložené výdaje spojené se zahájením činnosti.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přechodu z vedení účetnictví na daňovou evidenci se postupuje podle přílohy č. 2 k tomuto zákonu.Při přechodu z daňové evidence na vedení účetnictví se postupuje podle přílohy č. 3 k tomuto zákonu.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poplatníky uvedené v § 2 se hodnotou pohledávky rozumí jmenovitá hodnota nebo pořizovací cena u pohledávky nabyté postoupením a u pohledávky nabyté bezúplatně cena určená ke dni jejího nabytí podle zvláštního právního předpisu o oceňování majetku1a. U poplatníků, kteří jsou plátci daně z přidané hodnoty nebo jimi byli v době vzniku pohledávky, se jmenovitá hodnota pohledávky snižuje o výši daně z přidané hodnoty, pokud byla splněna vlastní daňová povinnost na výstupu.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mezi příjmy a výdaji se zvyšuje o</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dluhu, kromě prominuté daně, poplatku nebo jiného obdobného peněžitého plnění, dluhu ze smluvní pokuty, úroku z prodlení a jiných obdobných sankcí, který zanikl jinak než</w:t>
                  </w:r>
                </w:p>
                <w:tbl>
                  <w:tblPr>
                    <w:tblW w:w="0" w:type="auto"/>
                    <w:tblCellSpacing w:w="0" w:type="dxa"/>
                    <w:tblLook w:val="04A0" w:firstRow="1" w:lastRow="0" w:firstColumn="1" w:lastColumn="0" w:noHBand="0" w:noVBand="1"/>
                  </w:tblPr>
                  <w:tblGrid>
                    <w:gridCol w:w="305"/>
                    <w:gridCol w:w="779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splněním,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započtením,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splynutím práva s povinností u jedné osoby,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narovnáním,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dohodou, kterou se dosavadní dluh nahrazuje dluhem novým stejné hodnoty,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záloh, které jsou výdajem na dosažení, zajištění a udržení příjmů, uhrazených poplatníkem s příjmy podle § 7, který nevede účetnictví a výdaje uplatňuje podle § 24, poplatníkovi, který je spojenou osobou (§ 23), který vede účetnictví, s výjimkou záloh z titulu úplaty u finančního leasingu, nedošlo-li k vyúčtování celkového dluhu v tom zdaňovacím období, ve kterém byly zálohy uhrazeny,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poplatníkovi, který vede daňovou evidenci, ze směnky, kterou je hrazena pohledávka, jedná-li se o příjem, který je předmětem daně podle §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ve výši rozdílu mezi dosavadním dluhem a dluhem novým nižší hodnoty vzniklou na základě dohody, kterou se dosavadní dluh nahrazuje dluhem novým.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mezi příjmy a výdaji se snižuje o hodnotu záloh uhrazených poplatníkem s příjmy podle § 7, který nevede účetnictví a výdaje uplatňuje podle § 24, poplatníkovi, který je spojenou osobou (§ 23), který vede účetnictví, s výjimkou záloh z titulu úplaty u finančního leasingu, o které se zvýšil základ daně podle odstavce 10, ve zdaňovacím období, ve kterém byl vyúčtován celkový dluh.</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 w:name="pf6"/>
      <w:r w:rsidRPr="001B1B58">
        <w:rPr>
          <w:rFonts w:ascii="Times New Roman" w:hAnsi="Times New Roman" w:cs="Times New Roman"/>
          <w:b/>
          <w:color w:val="000000" w:themeColor="text1"/>
          <w:sz w:val="20"/>
          <w:szCs w:val="20"/>
        </w:rPr>
        <w:t>§ 6</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Příjmy ze závislé činnosti </w:t>
      </w:r>
    </w:p>
    <w:tbl>
      <w:tblPr>
        <w:tblW w:w="0" w:type="auto"/>
        <w:tblCellSpacing w:w="0" w:type="dxa"/>
        <w:tblLook w:val="04A0" w:firstRow="1" w:lastRow="0" w:firstColumn="1" w:lastColumn="0" w:noHBand="0" w:noVBand="1"/>
      </w:tblPr>
      <w:tblGrid>
        <w:gridCol w:w="467"/>
        <w:gridCol w:w="8560"/>
      </w:tblGrid>
      <w:tr w:rsidR="001B1B58" w:rsidRPr="001B1B58">
        <w:trPr>
          <w:trHeight w:val="30"/>
          <w:tblCellSpacing w:w="0" w:type="dxa"/>
        </w:trPr>
        <w:tc>
          <w:tcPr>
            <w:tcW w:w="534" w:type="dxa"/>
            <w:tcMar>
              <w:top w:w="30" w:type="dxa"/>
              <w:left w:w="15" w:type="dxa"/>
              <w:bottom w:w="15" w:type="dxa"/>
              <w:right w:w="15" w:type="dxa"/>
            </w:tcMar>
          </w:tcPr>
          <w:bookmarkEnd w:id="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jsou</w:t>
            </w:r>
          </w:p>
          <w:tbl>
            <w:tblPr>
              <w:tblW w:w="0" w:type="auto"/>
              <w:tblCellSpacing w:w="0" w:type="dxa"/>
              <w:tblLook w:val="04A0" w:firstRow="1" w:lastRow="0" w:firstColumn="1" w:lastColumn="0" w:noHBand="0" w:noVBand="1"/>
            </w:tblPr>
            <w:tblGrid>
              <w:gridCol w:w="308"/>
              <w:gridCol w:w="81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v podobě</w:t>
                  </w:r>
                </w:p>
                <w:tbl>
                  <w:tblPr>
                    <w:tblW w:w="0" w:type="auto"/>
                    <w:tblCellSpacing w:w="0" w:type="dxa"/>
                    <w:tblLook w:val="04A0" w:firstRow="1" w:lastRow="0" w:firstColumn="1" w:lastColumn="0" w:noHBand="0" w:noVBand="1"/>
                  </w:tblPr>
                  <w:tblGrid>
                    <w:gridCol w:w="301"/>
                    <w:gridCol w:w="78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ze současného nebo dřívějšího pracovněprávního, služebního nebo členského poměru a obdobného poměru, v nichž poplatník při výkonu práce pro plátce příjmu je povinen dbát příkazů plátce,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funkčního požitku,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za práci</w:t>
                  </w:r>
                </w:p>
                <w:tbl>
                  <w:tblPr>
                    <w:tblW w:w="0" w:type="auto"/>
                    <w:tblCellSpacing w:w="0" w:type="dxa"/>
                    <w:tblLook w:val="04A0" w:firstRow="1" w:lastRow="0" w:firstColumn="1" w:lastColumn="0" w:noHBand="0" w:noVBand="1"/>
                  </w:tblPr>
                  <w:tblGrid>
                    <w:gridCol w:w="305"/>
                    <w:gridCol w:w="779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člena družstva,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společníka společnosti s ručením omezeným,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komanditisty komanditní společnosti,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odměny</w:t>
                  </w:r>
                </w:p>
                <w:tbl>
                  <w:tblPr>
                    <w:tblW w:w="0" w:type="auto"/>
                    <w:tblCellSpacing w:w="0" w:type="dxa"/>
                    <w:tblLook w:val="04A0" w:firstRow="1" w:lastRow="0" w:firstColumn="1" w:lastColumn="0" w:noHBand="0" w:noVBand="1"/>
                  </w:tblPr>
                  <w:tblGrid>
                    <w:gridCol w:w="306"/>
                    <w:gridCol w:w="779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člena orgánu právnické osoby,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likvidátora,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v souvislosti se současným, budoucím nebo dřívějším výkonem činnosti, ze které plynou příjmy podle písmen a) až c), bez ohledu na to, zda plynou od plátce, u kterého poplatník vykonává činnost, ze které plyne příjem ze závislé činnosti, nebo od plátce, u kterého poplatník tuto činnost nevykonává.</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Poplatník s příjmy ze závislé činnosti je dále označen jako "zaměstnanec", plátce příjmu jako "zaměstnavatel". Zaměstnavatelem je i poplatník uvedený v § 2 odst. 2 nebo v § 17 odst. 3, u kterého zaměstnanci vykonávají práci podle jeho příkazů, i když příjmy za tuto práci jsou na základě </w:t>
            </w:r>
            <w:r w:rsidRPr="001B1B58">
              <w:rPr>
                <w:rFonts w:ascii="Times New Roman" w:hAnsi="Times New Roman" w:cs="Times New Roman"/>
                <w:color w:val="000000" w:themeColor="text1"/>
                <w:sz w:val="20"/>
                <w:szCs w:val="20"/>
              </w:rPr>
              <w:lastRenderedPageBreak/>
              <w:t>smluvního vztahu vypláceny prostřednictvím osoby se sídlem nebo bydlištěm v zahraničí. Z hlediska dalších ustanovení zákona se takto vyplácený příjem považuje za příjem vyplácený poplatníkem uvedeným v § 2 odst. 2 nebo v § 17 odst. 3. V případě, že v úhradách zaměstnavatele osobě se sídlem nebo bydlištěm v zahraničí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zaměstnance nejméně 60 % z celkové úhrady.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zaměstnance se rozumí i plnění podle odstavce 9 písm. d) a e) poskytnuté zaměstnavatelem pro rodinného příslušníka zaměstnance. Příjmem se rozumí rovněž částka, o kterou je úhrada zaměstnance zaměstnavateli za poskytnuté plnění, kromě jednotky, která nezahrnuje nebytový prostor jiný než garáž, sklep nebo komoru, bytu nebo rodinného domu, v němž měl zaměstnanec bydliště po dobu 2 let bezprostředně před jeho koupí, nižší, než je cena</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určená podle zákona upravujícího oceňování majetku nebo cena, kterou účtuje jiným osobám,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stanovená podle odstavce 6 v případě poskytnutí motorového vozidla k používání pro služební i soukromé účely.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zúčtované nebo vyplacené plátcem daně jsou po zvýšení podle odstavce 12 samostatným základem daně pro zdanění daní vybíranou srážkou podle zvláštní sazby daně, pokud zaměstnanec u tohoto plátce daně neučinil prohlášení k dani podle § 38k odst. 4, 5 nebo 7 anebo nevyužije-li postup podle § 36 odst. 7 nebo 8 a jedná-li se o příjmy podle odstavce 1</w:t>
            </w:r>
          </w:p>
          <w:tbl>
            <w:tblPr>
              <w:tblW w:w="0" w:type="auto"/>
              <w:tblCellSpacing w:w="0" w:type="dxa"/>
              <w:tblLook w:val="04A0" w:firstRow="1" w:lastRow="0" w:firstColumn="1" w:lastColumn="0" w:noHBand="0" w:noVBand="1"/>
            </w:tblPr>
            <w:tblGrid>
              <w:gridCol w:w="312"/>
              <w:gridCol w:w="81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plynoucí na základě dohody o provedení práce, jejichž úhrnná výše u téhož plátce daně nepřesáhne za kalendářní měsíc částku 10 000 Kč,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úhrnné výši nepřesahující u téhož plátce daně za kalendářní měsíc částku rozhodnou pro účast zaměstnanců na nemocenském pojištění.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Plynou-li příjmy uvedené v odstavci 4 ze zdrojů v zahraničí, jsou základem daně (dílčím základem daně) podle § 5 odst. 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Poskytuje-li zaměstnavatel zaměstnanci bezplatně motorové vozidlo k používání pro služební i soukromé účely, považuje se za příjem zaměstnance částka ve výši 1 % vstupní ceny vozidla za každý i započatý kalendářní měsíc poskytnutí vozidla. Jde-li o vozidlo najaté nebo pořízené na finanční leasing, vychází se ze vstupní ceny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průběhu kalendářního měsíce více motorových vozidel současně, považuje se za příjem zaměstnance částka ve výši 1 % z úhrnu vstupních cen všech motorových vozidel poskytnutých pro služební i soukromé účely. Vstupní cenou vozidla se pro účely tohoto ustanovení rozumí vstupní cena uvedená v § 29 odst. 1 až 9.</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příjmy ze závislé činnosti se nepovažují a předmětem daně, kromě příjmů, které nejsou předmětem daně podle § 3 odst. 4, dále nejsou</w:t>
            </w:r>
          </w:p>
          <w:tbl>
            <w:tblPr>
              <w:tblW w:w="0" w:type="auto"/>
              <w:tblCellSpacing w:w="0" w:type="dxa"/>
              <w:tblLook w:val="04A0" w:firstRow="1" w:lastRow="0" w:firstColumn="1" w:lastColumn="0" w:noHBand="0" w:noVBand="1"/>
            </w:tblPr>
            <w:tblGrid>
              <w:gridCol w:w="311"/>
              <w:gridCol w:w="81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cestovních výdajů poskytované v souvislosti s výkonem činnosti, ze které plyne příjem ze závislé činnosti, do výše stanovené nebo umožněné zvláštním právním předpisem5 pro zaměstnance zaměstnavatele, který je uveden v </w:t>
                  </w:r>
                  <w:hyperlink r:id="rId12">
                    <w:r w:rsidRPr="001B1B58">
                      <w:rPr>
                        <w:rFonts w:ascii="Times New Roman" w:hAnsi="Times New Roman" w:cs="Times New Roman"/>
                        <w:color w:val="000000" w:themeColor="text1"/>
                        <w:sz w:val="20"/>
                        <w:szCs w:val="20"/>
                      </w:rPr>
                      <w:t>§ 109</w:t>
                    </w:r>
                  </w:hyperlink>
                  <w:r w:rsidRPr="001B1B58">
                    <w:rPr>
                      <w:rFonts w:ascii="Times New Roman" w:hAnsi="Times New Roman" w:cs="Times New Roman"/>
                      <w:color w:val="000000" w:themeColor="text1"/>
                      <w:sz w:val="20"/>
                      <w:szCs w:val="20"/>
                    </w:rPr>
                    <w:t xml:space="preserve"> odst. 3 zákoníku práce, jakož i hodnota bezplatného stravování poskytovaná zaměstnavatelem na pracovních cestách; jiné a vyšší náhrady, než stanoví tento zvláštní právní předpis, jsou zdanitelným příjmem podle odstavce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přijaté zaměstnancem zálohově od zaměstnavatele, aby je jeho jménem vydal nebo částky, kterými zaměstnavatel hradí zaměstnanci prokázané výdaje, které za zaměstnavatele vynaložil ze svého tak, jako by je vynaložil přímo zaměstnavatel,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náhrady za opotřebení vlastního nářadí, zařízení a předmětů potřebných pro výkon práce poskytované zaměstnanci podle </w:t>
                  </w:r>
                  <w:hyperlink r:id="rId13">
                    <w:r w:rsidRPr="001B1B58">
                      <w:rPr>
                        <w:rFonts w:ascii="Times New Roman" w:hAnsi="Times New Roman" w:cs="Times New Roman"/>
                        <w:color w:val="000000" w:themeColor="text1"/>
                        <w:sz w:val="20"/>
                        <w:szCs w:val="20"/>
                      </w:rPr>
                      <w:t>zákoníku práce</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povinná plnění zaměstnavatele na vytváření a dodržování pracovních podmínek pro výkon práce stanovená právním předpisem.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odepisovány, uzná se jen do výše, v jaké by zaměstnavatel uplatňoval odpisy srovnatelného hmotného majetku při rovnoměrném odpisování v dalších letech odpisování.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jsou, kromě příjmů uvedených v § 4, dále osvobozeny</w:t>
            </w:r>
          </w:p>
          <w:tbl>
            <w:tblPr>
              <w:tblW w:w="0" w:type="auto"/>
              <w:tblCellSpacing w:w="0" w:type="dxa"/>
              <w:tblLook w:val="04A0" w:firstRow="1" w:lastRow="0" w:firstColumn="1" w:lastColumn="0" w:noHBand="0" w:noVBand="1"/>
            </w:tblPr>
            <w:tblGrid>
              <w:gridCol w:w="360"/>
              <w:gridCol w:w="8125"/>
            </w:tblGrid>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zaměstnanost133; toto osvobození se nevztahuje na příjmy plynoucí zaměstnancům v této souvislosti jako mzda, plat, odměna nebo jako náhrada za ušlý příjem, jakož i na další peněžní plnění poskytovaná v této souvislosti zaměstnancům,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stravování poskytovaného jako nepeněžní plnění zaměstnavatelem zaměstnancům ke spotřebě na pracovišti nebo v rámci závodního stravování zajišťovaného prostřednictvím jiných subjektů,</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tbl>
                  <w:tblPr>
                    <w:tblW w:w="0" w:type="auto"/>
                    <w:tblCellSpacing w:w="0" w:type="dxa"/>
                    <w:tblLook w:val="04A0" w:firstRow="1" w:lastRow="0" w:firstColumn="1" w:lastColumn="0" w:noHBand="0" w:noVBand="1"/>
                  </w:tblPr>
                  <w:tblGrid>
                    <w:gridCol w:w="302"/>
                    <w:gridCol w:w="774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pořízení zboží nebo služeb zdravotního, léčebného, hygienického a obdobného charakteru od zdravotnických zařízení, pořízení zdravotnických prostředků na lékařský předpis a použití, vzdělávacích nebo rekreačních zařízení; při poskytnutí rekreace a zájezdu je u zaměstnance z hodnoty nepeněžního plnění od daně osvobozena v úhrnu nejvýše částka 20 000 Kč za zdaňovací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použití zařízení péče o děti předškolního věku včetně mateřské školy podle </w:t>
                        </w:r>
                        <w:hyperlink r:id="rId14">
                          <w:r w:rsidRPr="001B1B58">
                            <w:rPr>
                              <w:rFonts w:ascii="Times New Roman" w:hAnsi="Times New Roman" w:cs="Times New Roman"/>
                              <w:color w:val="000000" w:themeColor="text1"/>
                              <w:sz w:val="20"/>
                              <w:szCs w:val="20"/>
                            </w:rPr>
                            <w:t>školského zákona</w:t>
                          </w:r>
                        </w:hyperlink>
                        <w:r w:rsidRPr="001B1B58">
                          <w:rPr>
                            <w:rFonts w:ascii="Times New Roman" w:hAnsi="Times New Roman" w:cs="Times New Roman"/>
                            <w:color w:val="000000" w:themeColor="text1"/>
                            <w:sz w:val="20"/>
                            <w:szCs w:val="20"/>
                          </w:rPr>
                          <w:t>, knihovny zaměstnavatele, tělovýchovných a sportovních zařízení,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příspěvku na kulturní nebo sportovní akce,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příspěvku na tištěné knihy, včetně obrázkových knih pro děti, mimo knih, ve kterých reklama přesahuje 50 % plochy,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zvýhodnění poskytovaná zaměstnavatelem provozujícím veřejnou dopravu osob svým zaměstnancům a jejich rodinným příslušníkům ve formě bezplatných nebo zlevněných jízdenek,</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w:t>
                  </w:r>
                </w:p>
                <w:tbl>
                  <w:tblPr>
                    <w:tblW w:w="0" w:type="auto"/>
                    <w:tblCellSpacing w:w="0" w:type="dxa"/>
                    <w:tblLook w:val="04A0" w:firstRow="1" w:lastRow="0" w:firstColumn="1" w:lastColumn="0" w:noHBand="0" w:noVBand="1"/>
                  </w:tblPr>
                  <w:tblGrid>
                    <w:gridCol w:w="302"/>
                    <w:gridCol w:w="774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osobně a veřejně vykonávané činnosti umělce, sportovce, artisty nebo spoluúčinkující osoby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činnosti vykonávané ve stálé provozovně,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hodnota nepeněžního bezúplatného plnění poskytovaného z fondu kulturních a sociálních potřeb podle příslušného předpisu,6a u zaměstnavatelů, na které se tento předpis nevztahuje, </w:t>
                  </w:r>
                  <w:r w:rsidRPr="001B1B58">
                    <w:rPr>
                      <w:rFonts w:ascii="Times New Roman" w:hAnsi="Times New Roman" w:cs="Times New Roman"/>
                      <w:color w:val="000000" w:themeColor="text1"/>
                      <w:sz w:val="20"/>
                      <w:szCs w:val="20"/>
                    </w:rPr>
                    <w:lastRenderedPageBreak/>
                    <w:t>hodnota nepeněžního bezúplatného plnění poskytovaného za obdobných podmínek ze sociálních fondů nebo ze zisku (příjmu) po jeho zdanění, anebo na vrub výdajů (nákladů), které nejsou výdaji (náklady) na dosažení, zajištění a udržení příjmů, a to až do úhrnné výše 2000 Kč ročně u každého zaměstnance.</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h)</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peněžní plnění za výstrojní a proviantní náležitosti poskytované příslušníkům ozbrojených sil a naturální náležitosti poskytované příslušníkům bezpečnostních sborů podle zvláštních právních předpisů,3 zvláštní požitky poskytované příslušníkům bezpečnostních sborů podle zvláštního právního předpisu6b a náhrada majetkové újmy podle zvláštního právního předpisu.6c</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ch)</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za ztrátu na služebním příjmu poskytované příslušníkům bezpečnostních sborů podle právních předpisů účinných do 31. prosince 2005,</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mzdové vyrovnání vyplácené podle zvláštních předpisů6d ve výši rozdílu mezi dávkami nemocenského pojištění,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náhrada za ztrátu na důchodu přiznaná podle </w:t>
                  </w:r>
                  <w:hyperlink r:id="rId15">
                    <w:r w:rsidRPr="001B1B58">
                      <w:rPr>
                        <w:rFonts w:ascii="Times New Roman" w:hAnsi="Times New Roman" w:cs="Times New Roman"/>
                        <w:color w:val="000000" w:themeColor="text1"/>
                        <w:sz w:val="20"/>
                        <w:szCs w:val="20"/>
                      </w:rPr>
                      <w:t>zákoníku práce</w:t>
                    </w:r>
                  </w:hyperlink>
                  <w:r w:rsidRPr="001B1B58">
                    <w:rPr>
                      <w:rFonts w:ascii="Times New Roman" w:hAnsi="Times New Roman" w:cs="Times New Roman"/>
                      <w:color w:val="000000" w:themeColor="text1"/>
                      <w:sz w:val="20"/>
                      <w:szCs w:val="20"/>
                    </w:rPr>
                    <w:t xml:space="preserve"> za dobu před 1. lednem 1989 a vyplácená po 31. prosinci 1992,</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za práci žáků a studentů z praktického vyučování a praktické přípravy,</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zvláštní příplatek nebo příplatek za službu v zahraničí poskytovaný podle zvláštních právních předpisů vojákům a příslušníkům bezpečnostních sborů6e vyslaným v rámci jednotky mnohonárodních sil nebo mezinárodních bezpečnostních sborů mimo území České republiky po dobu působení v zahraničí,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odstupné podle vyhlášky č. </w:t>
                  </w:r>
                  <w:hyperlink r:id="rId16">
                    <w:r w:rsidRPr="001B1B58">
                      <w:rPr>
                        <w:rFonts w:ascii="Times New Roman" w:hAnsi="Times New Roman" w:cs="Times New Roman"/>
                        <w:color w:val="000000" w:themeColor="text1"/>
                        <w:sz w:val="20"/>
                        <w:szCs w:val="20"/>
                      </w:rPr>
                      <w:t>19/1991 Sb.</w:t>
                    </w:r>
                  </w:hyperlink>
                  <w:r w:rsidRPr="001B1B58">
                    <w:rPr>
                      <w:rFonts w:ascii="Times New Roman" w:hAnsi="Times New Roman" w:cs="Times New Roman"/>
                      <w:color w:val="000000" w:themeColor="text1"/>
                      <w:sz w:val="20"/>
                      <w:szCs w:val="20"/>
                    </w:rPr>
                    <w:t>, o pracovním uplatnění a hmotném zabezpečení pracovn íků v hornictví dlouhodobě nezpůsobilých k dosavadní práci, vyplácené pracovníkům přeřazeným nebo uvolněným ze zdravotních důvodů pro pracovní riziko, nemoc z povolání, pracovní úraz nebo onemocnění vznikající nebo se zhoršující vlivem pracovního prostředí,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do výše 500 000 Kč poskytnuté zaměstnavatelem jako sociální výpomoc zaměstnanci v přímé souvislosti s překlenutím jeho mimořádně obtížných poměrů v důsledku živelní pohromy, ekologické nebo průmyslové havárie na územích, na kterých byl vyhlášen nouzový stav,65 za předpokladu, že tyto příjmy jsou vypláceny z fondu kulturních a sociálních potřeb nebo ze sociálního fondu za obdobných podmínek u zaměstnavatelů, na které se předpis o fondu kulturních a sociálních potřeb nevztahuje nebo ze zisku (příjmu) po jeho zdanění anebo, na vrub výdajů (nákladů), které nejsou výdaji (náklady) na dosažení, zajištění a udržení příjmů,</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platba zaměstnavatele v celkovém úhrnu nejvýše 50 000 Kč ročně jako</w:t>
                  </w:r>
                </w:p>
                <w:tbl>
                  <w:tblPr>
                    <w:tblW w:w="0" w:type="auto"/>
                    <w:tblCellSpacing w:w="0" w:type="dxa"/>
                    <w:tblLook w:val="04A0" w:firstRow="1" w:lastRow="0" w:firstColumn="1" w:lastColumn="0" w:noHBand="0" w:noVBand="1"/>
                  </w:tblPr>
                  <w:tblGrid>
                    <w:gridCol w:w="301"/>
                    <w:gridCol w:w="774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příspěvek na penzijní připojištění se státním příspěvkem poukázaný na účet jeho zaměstnance u penzijní společnosti, příspěvek zaměstnavatele na doplňkové penzijní spoření poukázaný na účet jeho zaměstnance u penzijní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příspěvek na penzijní pojištění poukázaný 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zaměstnavatele, který hradil příspěvek na penzijní pojištění,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47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příspěvek na pojistné, který hradí zaměstnavatel pojišťovně za zaměstnance na jeho pojištění pro případ dožití nebo pro případ smrti nebo dožití, nebo na důchodové pojištění, a to i při sjednání dřívějšího plnění v případě vzniku nároku na starobní důchod, nebo invalidní důchod pro invaliditu třetího stupně, nebo v případě, stane-li se pojištěný invalidním ve třetím stupni podle zákona o důchodovém pojištění, nebo v případě smrti (dále jen „soukromé životní pojištění“), za podmínky, že výplata pojistného plnění je v pojistné smlouvě sjednána až po 60 kalendářních měsících od uzavření smlouvy a současně nejdříve v kalendářním roce, v jehož průběhu dosáhne pojištěný věku 60 let, že podle podmínek pojistné smlouvy není umožněna výplata jiného příjmu, který není </w:t>
                        </w:r>
                        <w:r w:rsidRPr="001B1B58">
                          <w:rPr>
                            <w:rFonts w:ascii="Times New Roman" w:hAnsi="Times New Roman" w:cs="Times New Roman"/>
                            <w:color w:val="000000" w:themeColor="text1"/>
                            <w:sz w:val="20"/>
                            <w:szCs w:val="20"/>
                          </w:rPr>
                          <w:lastRenderedPageBreak/>
                          <w:t>pojistným plněním a nezakládá zánik pojistné smlouvy, a že je pojistná smlouva uzavřena mezi zaměstnancem jako pojistníkem a pojišťovnou, která je oprávněna k provozování pojišťovací činnosti na území České republiky podle zákona upravujícího pojišťovnictví, nebo jinou pojišťovnou usazenou na území členského státu Evropské unie nebo státu tvořícího Evropský hospodářský prostor a dále za podmínky, že právo na plnění z pojistných smluv soukromého životního pojištění má pojištěný zaměstnanec, a je-li pojistnou událostí smrt pojištěného, osoba určená podle zákona upravujícího pojistnou smlouvu, kromě zaměstnavatele, který hradil příspěvek na pojistné;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osvobození zaniká a příjmem podle § 6 ve zdaňovacím období, ve kterém k této skutečnosti došlo, jsou částky příspěvků na pojistné, které byly u pojištěného v roce výplaty nebo předčasného ukončení smlouvy a v uplynulých 10 letech od daně z příjmů ze závislé činnosti osvobozeny; toto se 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pojištění splňující podmínky pro daňové osvobození příspěvků zaměstnavatele;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za jeho soukromé životní pojištění zanikl,</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r)</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naturální plnění poskytované podle zvláštních právních předpisů6g představitelům státní moci a některých státních orgánů a soudcům,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náhrada prokázaných výdajů poskytovaná podle zvláštních právních předpisů6g představitelům státní moci a některých státních orgánů a soudcům, jde-li o</w:t>
                  </w:r>
                </w:p>
                <w:tbl>
                  <w:tblPr>
                    <w:tblW w:w="0" w:type="auto"/>
                    <w:tblCellSpacing w:w="0" w:type="dxa"/>
                    <w:tblLook w:val="04A0" w:firstRow="1" w:lastRow="0" w:firstColumn="1" w:lastColumn="0" w:noHBand="0" w:noVBand="1"/>
                  </w:tblPr>
                  <w:tblGrid>
                    <w:gridCol w:w="352"/>
                    <w:gridCol w:w="7698"/>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leteckou dopravu při tuzemských cestách spojených s výkonem funkce (dále jen „tuzemská cesta“),</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dopravu při zahraničních cestách spojených s výkonem funkce (dále jen „zahraniční cesta“),</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stravování při tuzemských cestách,</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stravování a některé další výdaje při zahraničních cestách,</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ubytování při tuzemských cestách,</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ubytování při zahraničních cestách,</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přechodné ubytování v místě sídla orgánu, v němž vykonává funkci,</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odborné a administrativní práce,</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činnost průvodce nebo osobního asistenta,</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1451"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dopravu veřejnými hromadnými dopravními prostředky soudci při tuzemských cestách,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získaný ve formě náhrady mzdy, platu nebo odměny nebo sníženého platu nebo snížené odměny za dobu dočasné pracovní neschopnosti nebo karantény podle zvláštních právních předpisů47a , do výše minimálního nároku určeného zvláštním právním předpisem upravujícím pracovně právní vztahy47b ,</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vynaložené zaměstnavatelem na úhradu výdajů spojených s výplatou mzdy a se srážkami ze mzdy zaměstnanci, s placením příspěvku na pojistné (připojištění) ve prospěch zaměstnance, jakož i částky vynaložené zaměstnavatelem na úhradu výdajů spojených s poskytováním nepeněžitého plnění zaměstnanci,</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w:t>
                  </w:r>
                </w:p>
              </w:tc>
              <w:tc>
                <w:tcPr>
                  <w:tcW w:w="11931"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od téhož zaměstnavatele plynoucí zaměstnanci v podobě majetkového prospěchu při bezúročné zápůjčce až do úhrnné výše jistin 300 000 Kč z těchto zápůjček; majetkový prospěch z bezúročných zápůjček přesahujících výši jistin 300 000 Kč vypočtený za jednotlivé kalendářní měsíce se oceňuje podle odstavce 3 a zahrnuje do základu daně alespoň jednou za zdaňovací období, a to nejpozději při zúčtování mzdy za měsíc prosinec.</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Funkčními požitky jsou</w:t>
            </w:r>
          </w:p>
          <w:tbl>
            <w:tblPr>
              <w:tblW w:w="0" w:type="auto"/>
              <w:tblCellSpacing w:w="0" w:type="dxa"/>
              <w:tblLook w:val="04A0" w:firstRow="1" w:lastRow="0" w:firstColumn="1" w:lastColumn="0" w:noHBand="0" w:noVBand="1"/>
            </w:tblPr>
            <w:tblGrid>
              <w:gridCol w:w="311"/>
              <w:gridCol w:w="81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funkční platy a plnění poskytovaná v souvislosti se současným nebo dřívějším výkonem funkce, jejichž výše se stanoví podle zákona upravujícího platy a další náležitosti spojené s výkonem funkce představitelů státní moci, některých státních orgánů a soudců138, s výjimkou platu náležejícího prezidentu republiky a náhrad spojených s výkonem jeho funkce,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odměny za výkon funkce a plnění poskytovaná v souvislosti se současným nebo dřívějším výkonem funkce v</w:t>
                  </w:r>
                </w:p>
                <w:tbl>
                  <w:tblPr>
                    <w:tblW w:w="0" w:type="auto"/>
                    <w:tblCellSpacing w:w="0" w:type="dxa"/>
                    <w:tblLook w:val="04A0" w:firstRow="1" w:lastRow="0" w:firstColumn="1" w:lastColumn="0" w:noHBand="0" w:noVBand="1"/>
                  </w:tblPr>
                  <w:tblGrid>
                    <w:gridCol w:w="304"/>
                    <w:gridCol w:w="779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orgánech obcí a jiných orgánech územní samosprávy,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státních orgánech,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spolcích a zájmových sdruženích,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odborových organizacích,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komorách,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jiných orgánech a institucích.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funkční požitek se nepovažují příjmy znalců a tlumočníků, zprostředkovatelů kolektivních sporů a rozhodců za činnost vykonávanou podle zvláštních předpisů.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(dílčím základem daně) jsou příjmy ze závislé činnosti, s výjimkou uvedenou v odstavcích 4 a 5, zvýšené o částku odpovídající pojistnému na sociální zabezpečení a příspěvku na státní politiku zaměstnanosti a pojistnému na veřejné zdravotní pojištění, které je z těchto příjmů podle zvláštních právních předpisů21 povinen platit zaměstnavatel (dále jen „povinné pojistné“); částka odpovídající povinnému pojistnému se při výpočtu základu daně připočte k příjmu ze závislé činnosti i u zaměstnance, u kterého povinnost platit povinné pojistné zaměstnavatel nemá. Zaměstnancem, u kterého povinnost platit povinné pojistné zaměstnavatel nemá, se rozumí zaměstnanec, u něhož se odvod povinného pojistného neřídí právními předpisy České republiky, nebo zaměstnanec, na kterého se zcela nebo částečně vztahuje povinné zahraniční pojištění stejného druhu. Za zaměstnance, u kterého povinnost platit povinné pojistné zaměstnavatel nemá, se nepovažuje zaměstnanec, je-li prokázáno, že se na něho zcela nebo částečně vztahuje povinné zahraniční pojištění stejného druhu, které se řídí právními předpisy jiného členského státu Evropské unie nebo státu tvořícího Evropský hospodářský prostor než Česká republika nebo Švýcarské konfederace; v takovém případě jsou základem daně příjmy ze závislé činnosti zvýšené o částku odpovídající příspěvkům zaměstnavatele na toto povinné zahraniční pojištění a tyto zahraniční příspěvky se považují pro účely daní z příjmů za povinné pojistné.Povinné pojistné se zaokrouhluje na celé koruny směrem nahoru. Při výpočtu základu daně podle věty první se při stanovení částky povinného pojistného nepřihlíží ke slevám nebo k mimořádným slevám na pojistném u zaměstnavatele a ani k jiným částkám, o které si zaměstnavatel snižuje odvody povinného pojistného.</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příjem plynoucí ze zdrojů v zahraničí, je u poplatníka uvedeného v § 2 odst. 2 základem daně jeho příjem ze závislé činnosti vykonávané ve státě, s nímž Česká republika neuzavřela smlouvu o zamezení dvojího zdanění, zvýšený o povinné pojistné podle odstavce 12 a snížený o daň zaplacenou z tohoto příjmu v zahraničí. Je-li činnost, ze které plyne příjem ze závislé činnosti, vykonávaná ve státě, s nímž Česká republika uzavřela smlouvu o zamezení dvojího zdanění, je u poplatníka uvedeného v § 2 odst. 2 základem daně jeho příjem ze závislé činnosti vykonávané v tomto státě, zvýšený o povinné pojistné podle odstavce 12; tento příjem lze snížit o daň zaplacenou z tohoto příjmu ve státě, s nímž Česká republika uzavřela smlouvu o zamezení dvojího zdanění, a to pouze v rozsahu, ve kterém nebyla započtena na daňovou povinnost v tuzemsku podle § 38f v bezprostředně předchozím zdaňovacím období. Přitom se musí jednat o nezapočtenou daň z příjmů, které se zahrnují do základu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příjem ze závislé činnosti plynoucí poplatníkovi uvedenému v § 2 odst. 3 ze zdrojů na území České republiky (§ 22), z něhož se daň vybírá srážkou sazbou daně podle § 36, postupuje se při stanovení samostatného základu daně podle odstavce 12.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zúčtované zaměstnavatelem ve prospěch zaměstnance ve zdaňovacím období a vyplacené zaměstnanci nebo jím obdržené až po 31. lednu po uplynutí tohoto zdaňovacího období, se při zahrnutí do základu daně podle § 5 odst. 4 zvyšují o povinné pojistné, které byl z těchto příjmů v době jejich zúčtování povinen platit zaměstnavatel.</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Institucí penzijního pojištění se pro účely tohoto zákona rozumí poskytovatel finančních služeb oprávněný k provozování penzijního pojištění bez ohledu na jeho právní formu, který je</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provozován na principu fondového hospodaření,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zřízen pro účely poskytování důchodových dávek mimo povinný důchodový systém136 na základě smlouvy nebo na základě jinak sjednané účasti na penzijním pojištění a vykonává činnost z toho vyplývající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povolen a provozuje penzijní pojištění v členském státě Evropské unie nebo státě tvořícím Evropský hospodářský prostor a podléhá dohledu příslušných orgánů v tomto státě.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 w:name="pf7"/>
      <w:r w:rsidRPr="001B1B58">
        <w:rPr>
          <w:rFonts w:ascii="Times New Roman" w:hAnsi="Times New Roman" w:cs="Times New Roman"/>
          <w:b/>
          <w:color w:val="000000" w:themeColor="text1"/>
          <w:sz w:val="20"/>
          <w:szCs w:val="20"/>
        </w:rPr>
        <w:t>§ 7</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Příjmy ze samostatné činnosti</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1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Příjmem ze samostatné činnosti, pokud nepatří do příjmů uvedených v § 6, je</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ze zemědělské výroby, lesního a vodního hospodářství,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ze živnostenského podnikání,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jiného podnikání neuvedeného v písmenech a) a b), ke kterému je potřeba podnikatelské oprávnění,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 společníka veřejné obchodní společnosti a komplementáře komanditní společnosti na zisku.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Příjmem ze samostatné činnosti, pokud nepatří do příjmů uvedených v § 6, je dále</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užití nebo poskytnutí práv z průmyslového vlastnictví, autorských práv včetně práv příbuzných právu autorskému, a to včetně příjmů z vydávání, rozmnožování a rozšiřování literárních a jiných děl vlastním nákladem,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nájmu majetku zařazeného v obchodním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výkonu nezávislého povolání.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(dílčím základem daně) jsou příjmy uvedené v odstavcích 1 a 2 s výjimkou uvedenou v odstavci 6. Tyto příjmy se snižují o výdaje vynaložené na jejich dosažení, zajištění a udržení s výjimkou příjmů uvedených v odstavci 1 písm. d). Pro zjištění základu daně (dílčího základu daně) se použijí ustanovení § 23 až 33. </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společníkem veřejné obchodní společnosti, je součástí základu daně (dílčího základu daně) poměrná část základu daně nebo daňové ztráty veřejné obchodní společnosti. Tento poměr odpovídá poměru, kterým se společník podílí na zisku veřejné obchodní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komplementářem komanditní společnosti, je součástí základu daně (dílčího základu daně) poměrná část základu daně nebo daňové ztráty komanditní společnosti. Tento poměr odpovídá poměru, kterým se komplementář podílí na zisku komanditní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10 000 Kč a jde o příjem uvedený v odstavci 2 písm. 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Neuplatní-li poplatník výdaje prokazatelně vynaložené na dosažení, zajištění a udržení příjmu, může uplatnit výdaje, s výjimkou uvedenou v § 12, ve výši</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80 % z příjmů ze zemědělské výroby, lesního a vodního hospodářství a z příjmů z živnostenského podnikání řemeslného; nejvýše lze však uplatnit výdaje do částky 1 600 000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60 % z příjmů ze živnostenského podnikání; nejvýše lze však uplatnit výdaje do částky 1 200 000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30 % z příjmů z nájmu majetku zařazeného v obchodním majetku; nejvýše lze však uplatnit výdaje do částky 600 000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40 % z jiných příjmů ze samostatné činnosti, s výjimkou příjmů podle odstavce 1 písm. d) a odstavce 6; nejvýše lze však uplatnit výdaje do částky 800 000 Kč.</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Způsob uplatnění výdajů podle tohoto odstavce nelze zpětně měnit.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Uplatní-li poplatník výdaje podle odstavce 7, má se za to, že v částce výdajů jsou zahrnuty veškeré výdaje poplatníka vynaložené v souvislosti s dosahováním příjmů ze samostatné činnosti. Pro účely odstavce 7 se příjmy rozumí příjmy podle tohoto zákona, které by poplatník měl, pokud by nebyl účetní jednotkou. Poplatník, který uplatňuje výdaje způsobem podle odstavce 7, je povinen vždy vést záznamy o příjmech podle odstavce 7 a evidenci pohledávek vzniklých v souvislosti s činností, ze které plyne příjem ze samostatné činnosti.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Jde-li o věc ve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manžely, rozdělit mezi oba manžele v poměru, v jakém ji </w:t>
            </w:r>
            <w:r w:rsidRPr="001B1B58">
              <w:rPr>
                <w:rFonts w:ascii="Times New Roman" w:hAnsi="Times New Roman" w:cs="Times New Roman"/>
                <w:color w:val="000000" w:themeColor="text1"/>
                <w:sz w:val="20"/>
                <w:szCs w:val="20"/>
              </w:rPr>
              <w:lastRenderedPageBreak/>
              <w:t>využívají při své činnosti podle odstavců 1 a 2. Příjmy z prodeje věci ve společném jmění manželů jsou zdaňovány u toho z manželů, který měl takovou věc zahrnutou v obchodním majetku. Po ukončení činnosti, ze které plyne příjem ze samostatné činnosti, se postupuje podle § 10 odst. 5 zákona.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příjmy podle § 7 odst. 1 písm. d) se nepovažují a předmětem daně nejsou náhrady cestovních výdajů poskytované společníkům veřejných obchodních společností a komplementářům komanditních společností do výše stanovené zvláštním předpisem.5</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k ukončení (přerušení) činnosti, ze které plyne příjem ze samostatné činnosti, a poplatník zaplatí částky pojistného podle § 23 odst. 3 písm. a) bodu 5 a § 24 odst. 2 písm. f) po stanoveném termínu, a uhradí dluhy uvedené v § 23 odst. 3 písm. a) bod 11 může podat dodatečné daňové přiznání na daňovou povinnost nižší. Obdobně postupuje právní nástupce poplatníka s příjmy podle § 7 v případě úmrtí poplatníka.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s příjmy podle § 7 odst. 1 písm. a) nebo b) uplatní jako účetní období hospodářský rok,20 je dílčím základem daně nebo daňovou ztrátou rozdíl mezi příjmy a výdaji za ukončený hospodářský rok. Při změně účtování v kalendářním roce na účtování v hospodářském roce je dílčím základem daně nebo daňovou ztrátou podle § 7 rozdíl mezi příjmy a výdaji do posledního dne měsíce, kterým poplatník ukončil účtování v kalendářním roce. Při změně účtování v hospodářském roce na účtování v kalendářním roce je dílčím základem daně nebo daňovou ztrátou podle § 7 odst. 1 písm. a) nebo b) součet rozdílu mezi příjmy a výdaji v hospodářském roce a rozdílu mezi příjmy a výdaji od doby ukončení účtování v hospodářském roce do konce kalendářního roku. Dílčí základ daně se zahrne do daňového přiznání za kalendářní rok, ve kterém končí hospodářský rok nebo účtování přechodu z kalendářního roku na hospodářský rok a naopak. Obdobně postupuje poplatník s příjmy podle § 7 odst. 1 písm. d), pokud veřejná obchodní společnost nebo komanditní společnost uplatní jako účetní období hospodářský rok.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s příjmy podle odstavců 1 a 2, kteří nevedou účetnictví a neuplatňují výdaje podle odstavce 7, postupují podle § 7b. Vede-li každý ze společníků společnosti (§ 12), daňovou evidenci, mohou vést i daňovou evidenci, ve které evidují společné příjmy a společné výdaje na dosažení, zajištění a udržení příjmů; přitom na konci zdaňovacího období nebo při ukončení činnosti v průběhu zdaňovacího období, uvedou do své daňové evidence podíl na společných příjmech a podíl na společných výdajích na dosažení, zajištění a udržení příjmů.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 w:name="pf7a"/>
      <w:r w:rsidRPr="001B1B58">
        <w:rPr>
          <w:rFonts w:ascii="Times New Roman" w:hAnsi="Times New Roman" w:cs="Times New Roman"/>
          <w:b/>
          <w:color w:val="000000" w:themeColor="text1"/>
          <w:sz w:val="20"/>
          <w:szCs w:val="20"/>
        </w:rPr>
        <w:t>§ 7a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 stanovená paušální částkou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kterému kromě příjmů podle § 6, příjmů od daně osvobozených a příjmů zdanitelných zvláštní sazbou daně plynou pouze příjmy podle § 7 odst. 1 písm. a) až c) včetně úroků z vkladů na účtu, který je podle podmínek toho, kdo účet vede, určen k podnikání poplatníka [ § 8 odst. 1 písm. g)], pokud provozuje podnikatelskou činnost bez spolupracujících osob s výjimkou uvedenou v odstavci 2, u něhož roční výše těchto příjmů v bezprostředně předcházejících 3 zdaňovacích obdobích nepřesáhla 5 000 000 Kč a který není společníkem společnosti, může správce daně stanovit na žádost poplatníka podanou nejpozději do 31. ledna běžného zdaňovacího období daň paušální částkou. V žádosti poplatník uvede předpokládané příjmy podle § 7 odst. 1 písm. a) až c) (dále jen "předpokládané příjmy") a předpokládané výdaje k těmto příjmům (dále jen "předpokládané výdaje") a další skutečnosti rozhodné pro stanovení daně paušální částkou uvedené v odstavcích 2 až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Provozuje-li poplatník činnost podle odstavce 1 za spolupráce druhého z manželů, může o stanovení daně paušální částkou požádat i spolupracující manžel (manželka). V tom případě se předpokládané příjmy a předpokládané výdaje rozdělí na spolupracujícího manžela (manželku) v poměru stanoveném podle § 13. Nezdanitelné části základu daně podle § 15, slevu na dani podle § 35ba nebo slevu na dani podle § 35c uplatní poplatník i spolupracující manžel (manželka) samostatně.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Výše daně paušální částkou se určí v závislosti na výši předpokládaných příjmů, které jsou předmětem daně, kromě příjmů od daně osvobozených a příjmů, z nichž se daň vybírá zvláštní sazbou daně, a na výši předpokládaných výdajů, nejméně však ve výši podle § 7 odst. 7. Do předpokládaných příjmů se zahrnují i příjmy z prodeje majetku, který byl vložen do obchodního majetku, příjmy ze zrušení rezervy vytvořené podle zákona o rezervách22a a do předpokládaných výdajů se zahrnuje i zůstatková cena prodaného majetku, který lze podle tohoto zákona odpisovat, a výše rezervy vytvořené pro příslušné zdaňovací období podle zákona o rezervách.22a Rozdíl mezi předpokládanými příjmy a předpokládanými výdaji se upraví o výdaje uplatněné podle § 24, u kterých odpadl právní důvod pro jejich uplatnění, nebo o předpokládané nezdanitelné části základu daně podle § 15. Správce daně stanoví daň paušální částkou po projednání s poplatníkem do 15. května běžného zdaňovacího období. </w:t>
            </w:r>
            <w:r w:rsidRPr="001B1B58">
              <w:rPr>
                <w:rFonts w:ascii="Times New Roman" w:hAnsi="Times New Roman" w:cs="Times New Roman"/>
                <w:color w:val="000000" w:themeColor="text1"/>
                <w:sz w:val="20"/>
                <w:szCs w:val="20"/>
              </w:rPr>
              <w:lastRenderedPageBreak/>
              <w:t>Pokud stanovený termín nebude dodržen, nelze stanovit pro toto zdaňovací období daň paušální částkou.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rozdílu mezi předpokládanými příjmy a předpokládanými výdaji upravenými podle odstavce 2 se daň vypočte sazbou daně podle § 16 . Vypočtená daň se dále sníží o předpokládanou slevu na dani podle § 35ba nebo o předpokládanou slevu na dani podle § 35c, uplatněnou poplatníkem v žádosti o stanovení daně paušální částkou podle odstavce 1. K předpokládanému nároku na uplatnění daňového bonusu podle § 35c se při stanovení daně paušální částkou nepřihlédne. Daň stanovená paušální částkou činí, i po snížení o uplatněné předpokládané slevy na dani podle § 35ba a 35c, nejméně 600 Kč za zdaňovací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Dosáhne-li poplatník v průběhu zdaňovacího období příjmů z prodeje věci, která byla zahrnuta do obchodního majetku nebo jiných příjmů podle § 6, § 7 odst. 1 písm. d), § 7 odst. 2, § 8 až 10 v úhrnné výši přesahující 15 000 Kč za zdaňovací období, kromě příjmů od daně osvobozených a příjmů, z nichž se daň vybírá zvláštní sazbou daně, než při stanovení daně paušální částkou předpokládal, je povinen po skončení zdaňovacího období podat řádné daňové přiznání a příjmy a výdaje z činností podle § 7 odst. 1 písm. a) až c) uplatní v přiznání ve výši, ze které správce daně vycházel při stanovení daně paušální částkou, a zaplacenou daň paušální částkou započte na výslednou daňovou povinnost. Podáním tohoto přiznání se rozhodnutí o dani stanovené paušální částkou v části vztahující se na zdaňovací období, za které bylo toto přiznání podáno, ruší. Správce daně může daň paušální částkou stanovit i na více zdaňovacích období, nejdéle však na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zrušit rozhodnutím daň stanovenou podle odstavce 1 pro zdaňovací období následující po zdaňovacím období, v němž bylo zjištěno, že její výše neodpovídá příjmu z činnosti, ze které byla stanovena daň paušální částkou, nebo došlo ke změně podmínek uvedených v odstavci 1 rozhodných pro stanovení daně paušální částkou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 stanovení daně paušální částkou sepíše správce daně protokol o ústním jednání. Součástí protokolu je i rozhodnutí vyhlášené při jednání, které musí obsahovat zejména předpokládanou výši příjmů, předpokládanou výši výdajů, rozdíl mezi předpokládanými příjmy a předpokládanými výdaji upravený podle odstavce 3, výši uplatněných částek podle § 15, výši slevy na dani podle § 35ba nebo slevy na dani podle § 35c, výši daně a zdaňovací období, kterého se týká. Jestliže poplatník s takto stanovenou daní souhlasí, nelze se proti tomuto vyhlášenému rozhodnutí odvolat; v případě jeho nesouhlasu nebude daň paušální částkou stanovena. Takto stanovená daň se již nevyměřuje platebním výměrem. Poplatník je povinen vést jednoduchou evidenci o výši dosahovaných příjmů, výši pohledávek a o hmotném majetku používaném pro výkon činnosti.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stanovená paušální částkou je splatná nejpozději do 15. prosince běžného zdaňovacího období.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 w:name="pf7b"/>
      <w:r w:rsidRPr="001B1B58">
        <w:rPr>
          <w:rFonts w:ascii="Times New Roman" w:hAnsi="Times New Roman" w:cs="Times New Roman"/>
          <w:b/>
          <w:color w:val="000000" w:themeColor="text1"/>
          <w:sz w:val="20"/>
          <w:szCs w:val="20"/>
        </w:rPr>
        <w:t>§ 7b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Daňová evidence</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Daňovou evidencí se pro účely daní z příjmů rozumí evidence pro účely stanovení základu daně a daně z příjmů. Tato evidence obsahuje údaje o</w:t>
            </w:r>
          </w:p>
          <w:tbl>
            <w:tblPr>
              <w:tblW w:w="0" w:type="auto"/>
              <w:tblCellSpacing w:w="0" w:type="dxa"/>
              <w:tblLook w:val="04A0" w:firstRow="1" w:lastRow="0" w:firstColumn="1" w:lastColumn="0" w:noHBand="0" w:noVBand="1"/>
            </w:tblPr>
            <w:tblGrid>
              <w:gridCol w:w="315"/>
              <w:gridCol w:w="829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příjmech a výdajích, v členění potřebném pro zjištění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majetku a dluzích.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obsahové vymezení složek majetku v daňové evidenci se použijí zvláštní právní předpisy o účetnictví, není-li dále stanoveno jinak.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ocenění majetku a dluhů v daňové evidenci se hmotný majetek oceňuje podle § 29, pohledávky se oceňují podle § 5. Ostatní majetek se oceňuje pořizovací cenou,31 je-li pořízen úplatně, vlastními náklady,31 je-li pořízen ve vlastní režii, nebo cenou určenou podle zvláštního právního předpisu o oceňování majetku1a ke dni nabytí u majetku nabytého bezúplatně. Dluhy se oceňují při vzniku jmenovitou hodnotou, při převzetí pořizovací cenou. Peněžní prostředky a ceniny se oceňují jejich jmenovitými hodnotami. Pořizovací cenou pozemku je cena včetně porostu, pokud se nejedná o pěstitelský celek trvalých porostů (§ 26), bez stavby na něm zřízené. Do pořizovací ceny majetku pořízeného formou finančního leasingu se zahrnou výdaje s jeho pořízením související, hrazené uživatelem. V případě úplatného pořízení majetku a dluhů, za jednu pořizovací cenu, se cena jednotlivých složek majetku stanoví v poměrné výši k ceně jednotlivých složek majetku oceněných podle zvláštního právního předpisu,1a s výjimkou peněz, cenin, pohledávek a dluhů. Je-li v případě úplatného pořízení majetku a dluhů, rozdíl mezi pořizovací cenou a oceněním tohoto majetku podle zvláštního právního předpisu,1a zvýšeným o hodnotu peněz, cenin, pohledávek včetně daně z přidané hodnoty, a snížený o hodnotu dluhů, záporný, postupuje se obdobně jako v případě záporného oceňovacího rozdílu při koupi obchodního závodu (§ 23).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Zjištění skutečného stavu zásob, hmotného majetku, pohledávek a dluhů provede poplatník k poslednímu dni zdaňovacího období. O tomto zjištění provede zápis. O případné rozdíly upraví základ daně podle § 24 a 25.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uschovávat daňovou evidenci za všechna zdaňovací období, pro která neuplynula lhůta pro stanovení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 w:name="pf7c"/>
      <w:r w:rsidRPr="001B1B58">
        <w:rPr>
          <w:rFonts w:ascii="Times New Roman" w:hAnsi="Times New Roman" w:cs="Times New Roman"/>
          <w:b/>
          <w:color w:val="000000" w:themeColor="text1"/>
          <w:sz w:val="20"/>
          <w:szCs w:val="20"/>
        </w:rPr>
        <w:t>§ 7c</w:t>
      </w:r>
    </w:p>
    <w:p w:rsidR="00BF06DF" w:rsidRPr="001B1B58" w:rsidRDefault="006E46F6" w:rsidP="001B1B58">
      <w:pP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bookmarkEnd w:id="13"/>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 w:name="pf8"/>
      <w:r w:rsidRPr="001B1B58">
        <w:rPr>
          <w:rFonts w:ascii="Times New Roman" w:hAnsi="Times New Roman" w:cs="Times New Roman"/>
          <w:b/>
          <w:color w:val="000000" w:themeColor="text1"/>
          <w:sz w:val="20"/>
          <w:szCs w:val="20"/>
        </w:rPr>
        <w:t>§ 8</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Příjmy z kapitálového majetku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kapitálového majetku, pokud nejde o příjmy podle § 6 odst. 1 nebo § 7 odst. 1 písm. d), jsou</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podíly na zisku obchodní korporace nebo podílového fondu, je-li v něm podíl představován cenným papírem, a úroky z držby cenných papírů,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podíly na zisku tichého společníka z účasti na podnikání,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úroky, výhry a jiné výnosy z vkladů na vkladních knížkách, úroky z peněžních prostředků na účtu, který není podle podmínek toho, kdo účet vede, určen k podnikání,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z jednorázového vkladu a z vkladu jemu na roveň postaveného,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dávky penzijního připojištění se státním příspěvkem9a , dávky doplňkového penzijního spoření a z penzijního pojištění po snížení podle odstavce 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ze soukromého životního pojištění nebo jiný příjem z pojištění osob, který není pojistným plněním a nezakládá zánik pojistné smlouvy, po snížení podle odstavce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úroky a jiné výnosy z poskytnutých úvěrů nebo zápůjček, úroky z prodlení, poplatek z prodlení, úroky z práva na dorovnání, úroky z vkladů na účtech neuvedených v písmeni c) s výjimkou podle § 7a a úroky z hodnoty splaceného vkladu ve smluvené výši členů obchodních korporací,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a jiné výnosy z držby směnek (např. diskont z částky směnky, úrok ze směnečné sumy),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ze zisku svěřenského fondu nebo rodinné fundace.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příjem z kapitálového majetku se dále považuje rozdíl mezi vyplacenou jmenovitou hodnotou dluhopisu včetně vkladního listu nebo vkladu jemu na roveň postaveného a emisním kursem při jejich vydání; v případě předčasného zpětného odkupu se použije místo jmenovité hodnoty cena zpětného odkupu.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uvedené v odstavci 1 písm. a) až f) a i) a v odstavci 2 a úrokové příjmy a jiné výnosy z držby směnky vystavené bankou k zajištění pohledávky vzniklé z vkladu věřitele [odstavec 1 písm. h)], plynoucí ze zdrojů na území České republiky, jsou samostatným základem daně pro zdanění zvláštní sazbou daně (§ 36).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Plynou-li příjmy uvedené v odstavci 1 písm. a) až d) a i) a v odstavci 2 ze zdrojů v zahraničí, jsou nesnížené o výdajezákladem daně (dílčím základem daně). Plynou-li příjmy uvedené v odstavci 1 písm. e) a f) ze zdrojů v zahraničí, jsou základem daně (dílčím základem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z dluhopisů vydaných v zahraničí poplatníkem se sídlem v České republice nebo Českou republikou plynoucí poplatníkům uvedeným v § 2 odst. 2 a příjmy uvedené v odstavci 1 písm. g) a h) nesnížené o výdaje jsou základem daně (dílčím základem daně), s výjimkou úroků a jiných výnosů ze směnky vystavené bankou k zajištění pohledávky vzniklé z vkladu věřitele, které jsou samostatným základem daně pro zdanění zvláštní sazbou daně (§ 36). U příjmu z úroků ze zápůjčky nebo úvěru je výdajem zaplacený úrok z částek použitých na poskytnutí zápůjčky nebo úvěru, a to až do výše příjmu.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Dávka penzijního připojištění se státním příspěvkem se považuje za základ daně po snížení o zaplacené příspěvky a o státní příspěvky na penzijní připojištění. Dávka z penzijního pojištění se považuje za základ daně po snížení o zaplacené příspěvky. Dávka z doplňkového penzijního spoření se považuje za základ daně po snížení o zaplacené příspěvky a o státní příspěvky na doplňkové penzijní spoření. Jde-li o penzi, rozloží se příspěvky na penzijní připojištění, státní příspěvky na penzijní připojištění, příspěvky na penzijní pojištění, příspěvky na doplňkové penzijní spoření a státní příspěvky na doplňkové penzijní spoření  na vymezené období pobírání penze. Jednorázové vyrovnání nebo odbytné z penzijního připojištění se státním příspěvkem se pro zjištění základu daně nesnižuje o příspěvky zaplacené penzijní společnosti zaměstnavatelem za zaměstnance po 1. lednu 2000. Jednorázové plnění z penzijního pojištění nebo plnění vyplacené při předčasném zániku penzijního pojištění se pro zjištění základu daně nesnižuje o příspěvky zaplacené instituci penzijního pojištění zaměstnavatelem ve </w:t>
            </w:r>
            <w:r w:rsidRPr="001B1B58">
              <w:rPr>
                <w:rFonts w:ascii="Times New Roman" w:hAnsi="Times New Roman" w:cs="Times New Roman"/>
                <w:color w:val="000000" w:themeColor="text1"/>
                <w:sz w:val="20"/>
                <w:szCs w:val="20"/>
              </w:rPr>
              <w:lastRenderedPageBreak/>
              <w:t>prospěch zaměstnance. Jednorázové vyrovnání nebo odbytné z doplňkového penzijního spoření se pro zjištění základu daně nesnižuje o příspěvky zaplacené penzijní společnosti zaměstnavatelem za zaměstnance,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ze soukromého životního pojištění se považuje za základ daně po snížení o zaplacené pojistné. Jiný příjem z pojištění osob, který není pojistným plněním a nezakládá zánik pojistné smlouvy, se považuje za základ daně po snížení o zaplacené pojistné ke dni výplaty, a to až do výše tohoto příjmu. Plyne-li jiný příjem z pojištění osob, který není pojistným plněním a nezakládá zánik pojistné smlouvy opakovaně v průběhu trvání pojistné smlouvy, nelze tento příjem snižovat o dříve uplatněné zaplacené pojistné. U plnění ve formě dohodnutého důchodu (penze) se považuje za základ daně plnění z pojištění snížené o zaplacené pojistné, rovnoměrně rozdělené na období pobírání důchodu. Plnění ze soukromého životního pojištění se pro zjištění základu daně nesnižuje o zaplacené pojistné, které bylo dříve uplatněno v souvislosti s jiným příjmem z pojištění osob, který není pojistným plněním a nezakládá zánik pojistné smlouvy. Odkupné se pro zjištění základu daně snižuje o zaplacené pojistné s výjimkou pojistného, které bylo dříve uplatněno v souvislosti s jiným příjmem z pojištění osob, který není pojistným plněním a nezakládá zánik pojistné smlouvy a s výjimkou příspěvků na pojistné za soukromé životní pojištění zaměstnance, které hradil zaměstnavatel za zaměstnance za jeho soukromé pojištění po 1. lednu 2001 a které nebyly zdaněny z důvodu výplaty pojistného plnění ze soukromého životního pojištění, jiného příjmu, který není pojistným plněním a nezakládá zánik pojistné smlouvy, nebo předčasného ukončení pojistné smlouvy před skončením doby 60 kalendářních měsíců od uzavření smlouvy nebo před rokem, ve kterém pojištěný dosáhne 60 let.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příjem podle odstavce 1 nebo odstavce 2 plynoucí do společného jmění manželů ze zdroje, který je vložen do obchodního majetku jednoho z manželů, zdaňuje se jen u tohoto manžela. Jedná-li se o příjem podle odstavce 1 nebo 2 plynoucí do společného jmění manželů ze zdroje, který není vložen do obchodního majetku žádného z manželů, zdaňuje se jen u jednoho z nich.</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 w:name="pf9"/>
      <w:r w:rsidRPr="001B1B58">
        <w:rPr>
          <w:rFonts w:ascii="Times New Roman" w:hAnsi="Times New Roman" w:cs="Times New Roman"/>
          <w:b/>
          <w:color w:val="000000" w:themeColor="text1"/>
          <w:sz w:val="20"/>
          <w:szCs w:val="20"/>
        </w:rPr>
        <w:t>§ 9</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Příjmy z nájmu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nájmu, pokud nejde o příjmy uvedené v § 6 až 8, jsou</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nájmu nemovitých věcí nebo bytů,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nájmu movitých věcí, kromě příležitostného nájmu podle § 10 odst. 1 písm. 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podle odstavce 1, plynoucí manželům ze společného jmění manželů, se zdaňují jen u jednoho z nich.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(dílčím základem daně) jsou příjmy uvedené v odstavci 1 snížené o výdaje vynaložené na jejich dosažení, zajištění a udržení (§ 5 odst. 2). Pro zjištění základu daně (dílčího základu daně) se použijí ustanovení § 23 až 33. Příjem z nájmu plynoucí poplatníkům uvedeným v § 2 odst. 3 je, s výjimkou příjmů z nájmu nemovitých věcí nebo bytů, samostatným základem daně pro zdanění zvláštní sazbou daně (§ 36).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Neuplatní-li poplatník výdaje prokazatelně vynaložené na dosažení, zajištění a udržení příjmů, může je uplatnit ve výši 30 % z příjmů podle odstavce 1, nejvýše však do částky 600 000 Kč. Způsob uplatnění výdajů podle tohoto odstavce nelze zpětně měnit.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Uplatní-li poplatník výdaje podle odstavce 4, jsou v částkách výdajů zahrnuty veškeré výdaje poplatníka vynaložené v souvislosti s dosahováním příjmů z nájmu podle § 9. Poplatník, který uplatňuje výdaje podle odstavce 4, je povinen vždy vést záznamy o příjmech a evidenci pohledávek vzniklých v souvislosti s nájmem.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mající příjmy z nájmu a uplatňující u těchto příjmů skutečné výdaje vynaložené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majetku, pokud ji vytvářejí, evidenci o pohledávkách a dluzích ve zdaňovacím období, ve kterém dochází k ukončení nájmu, a mzdové listy, pokud vyplácejí mzdy. Pokud se však poplatníci rozhodnou vést účetnictví, přestože k tomu nejsou podle účetních předpisů20 povinni, pak postupují podle těchto předpisů, budou-li takto postupovat po celé zdaňovací období, přitom se movitý i nemovitý majetek, o kterém je účtováno, nepovažuje za obchodní majetek ve smyslu daně z příjmů fyzických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pachtu obchodního závodu je příjmem propachtovatele, který nevede účetnictví, také</w:t>
            </w:r>
          </w:p>
          <w:tbl>
            <w:tblPr>
              <w:tblW w:w="0" w:type="auto"/>
              <w:tblCellSpacing w:w="0" w:type="dxa"/>
              <w:tblLook w:val="04A0" w:firstRow="1" w:lastRow="0" w:firstColumn="1" w:lastColumn="0" w:noHBand="0" w:noVBand="1"/>
            </w:tblPr>
            <w:tblGrid>
              <w:gridCol w:w="314"/>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pohledávek a dluhů, s výjimkou dluhů, jejichž úhrada by byla výdajem snižujícím základ daně, které přecházejí na pachtýře, není-li dohodnuta jejich úhrada. Je-li dohodnuta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vyšší, než je jejich hodnota, je příjmem tato vyšší cena,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neuhrazený rozdíl mezi hodnotou věcí v obchodním závodu na začátku pachtu a jejich vyšší hodnotou při ukončení pachtu stanovenou podle zvláštního právního předpisu1a nebo podle údajů uvedených v účetnictví pachtýře, vedeném podle zvláštních právních předpisů.20</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daně se nebude zvyšovat dle tohoto ustanovení v případech, kdy bude z titulu operací popsaných v tomto ustanovení zvyšován na základě jiných ustanovení tohoto zákona. Pro účely tohoto ustanovení se nepoužije ustanovení § 23 odst. 13.</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6" w:name="pf10"/>
      <w:r w:rsidRPr="001B1B58">
        <w:rPr>
          <w:rFonts w:ascii="Times New Roman" w:hAnsi="Times New Roman" w:cs="Times New Roman"/>
          <w:b/>
          <w:color w:val="000000" w:themeColor="text1"/>
          <w:sz w:val="20"/>
          <w:szCs w:val="20"/>
        </w:rPr>
        <w:t>§ 10</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Ostatní příjmy</w:t>
      </w:r>
    </w:p>
    <w:tbl>
      <w:tblPr>
        <w:tblW w:w="0" w:type="auto"/>
        <w:tblCellSpacing w:w="0" w:type="dxa"/>
        <w:tblLook w:val="04A0" w:firstRow="1" w:lastRow="0" w:firstColumn="1" w:lastColumn="0" w:noHBand="0" w:noVBand="1"/>
      </w:tblPr>
      <w:tblGrid>
        <w:gridCol w:w="335"/>
        <w:gridCol w:w="8692"/>
      </w:tblGrid>
      <w:tr w:rsidR="001B1B58" w:rsidRPr="001B1B58">
        <w:trPr>
          <w:trHeight w:val="30"/>
          <w:tblCellSpacing w:w="0" w:type="dxa"/>
        </w:trPr>
        <w:tc>
          <w:tcPr>
            <w:tcW w:w="380" w:type="dxa"/>
            <w:tcMar>
              <w:top w:w="30" w:type="dxa"/>
              <w:left w:w="15" w:type="dxa"/>
              <w:bottom w:w="15" w:type="dxa"/>
              <w:right w:w="15" w:type="dxa"/>
            </w:tcMar>
          </w:tcPr>
          <w:bookmarkEnd w:id="1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Ostatními příjmy, při kterých dochází ke zvýšení majetku, pokud nejde o příjmy podle § 6 až 9, jsou zejména</w:t>
            </w:r>
          </w:p>
          <w:tbl>
            <w:tblPr>
              <w:tblW w:w="0" w:type="auto"/>
              <w:tblCellSpacing w:w="0" w:type="dxa"/>
              <w:tblLook w:val="04A0" w:firstRow="1" w:lastRow="0" w:firstColumn="1" w:lastColumn="0" w:noHBand="0" w:noVBand="1"/>
            </w:tblPr>
            <w:tblGrid>
              <w:gridCol w:w="361"/>
              <w:gridCol w:w="8256"/>
            </w:tblGrid>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příležitostných činností nebo z příležitostného nájmu movitých věcí, včetně příjmů ze zemědělské výroby a lesního a vodního hospodářství, které nejsou provozovány podnikatelem, a příjmů z provozu výroben elektřiny, ke kterému není vyžadována licence udělovaná Energetickým regulačním úřadem,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úplatného převodu</w:t>
                  </w:r>
                </w:p>
                <w:tbl>
                  <w:tblPr>
                    <w:tblW w:w="0" w:type="auto"/>
                    <w:tblCellSpacing w:w="0" w:type="dxa"/>
                    <w:tblLook w:val="04A0" w:firstRow="1" w:lastRow="0" w:firstColumn="1" w:lastColumn="0" w:noHBand="0" w:noVBand="1"/>
                  </w:tblPr>
                  <w:tblGrid>
                    <w:gridCol w:w="307"/>
                    <w:gridCol w:w="78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nemovité věci,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cenného papíru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jiné věci,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účasti na společnosti s ručením omezeným, komanditisty na komanditní společnosti nebo z převodu družstevního podílu,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zděděných práv z průmyslového a jiného duševního vlastnictví včetně práv autorských a práv příbuzných právu autorskému,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přijaté výživné, důchody a obdobné opakující se požitky,</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w:t>
                  </w:r>
                </w:p>
                <w:tbl>
                  <w:tblPr>
                    <w:tblW w:w="0" w:type="auto"/>
                    <w:tblCellSpacing w:w="0" w:type="dxa"/>
                    <w:tblLook w:val="04A0" w:firstRow="1" w:lastRow="0" w:firstColumn="1" w:lastColumn="0" w:noHBand="0" w:noVBand="1"/>
                  </w:tblPr>
                  <w:tblGrid>
                    <w:gridCol w:w="302"/>
                    <w:gridCol w:w="787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člena obchodní korporace s výjimkou společníka veřejné obchodní společnosti a komplementáře komanditní společnosti na likvidačním zůstatku,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majitele podílového listu z podílu připadajícího na podílový list při zrušení podílového fondu s výjimkou splynutí nebo sloučení podílového fondu,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vypořádací podíl při zániku účasti člena v obchodní korporaci, s výjimkou společníka veřejné obchodní společnosti a komplementáře komanditní společnosti, podíl na majetku transformovaného družstva, vrácení emisního ážia, příplatku mimo základní kapitál nebo těmto plněním obdobná plnění,</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výhry z hazardních her; v případě výher z hazardních her jsou jednotlivým druhem příjmů výhry z</w:t>
                  </w:r>
                </w:p>
                <w:tbl>
                  <w:tblPr>
                    <w:tblW w:w="0" w:type="auto"/>
                    <w:tblCellSpacing w:w="0" w:type="dxa"/>
                    <w:tblLook w:val="04A0" w:firstRow="1" w:lastRow="0" w:firstColumn="1" w:lastColumn="0" w:noHBand="0" w:noVBand="1"/>
                  </w:tblPr>
                  <w:tblGrid>
                    <w:gridCol w:w="303"/>
                    <w:gridCol w:w="78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loterie a tomboly,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kursové sázky a totalizátorové hry,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hry,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živé hry s výjimkou turnaje živé hry,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turnaje živé hry a turnaje malého rozsahu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625"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jiných hazardních her než hazardních her podle bodů 1 až 5</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ch)</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výhry z reklamních soutěží a reklamních slosování, ceny z účtenkové loterie, z veřejných soutěží, ze sportovních soutěží a ceny ze soutěží, v nichž je okruh soutěžících omezen podmínkami soutěže, anebo jde o soutěžící vybrané pořadatelem soutěže,</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které společník veřejné obchodní společnosti nebo komplementář komanditní společnosti obdrží v souvislosti s ukončením účasti na veřejné obchodní společnosti nebo komanditní společnosti od jiné osoby než od veřejné obchodní společnosti nebo komanditní společnosti, v níž ukončil účast,</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j)</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jmění na společníka a příjmy z vypořádání podle zvláštního právního předpisu131,</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jednorázové náhrady práv s povahou opakovaného plnění na základě ujednání mezi poškozeným a pojistitelem,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výměnku,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obmyšleného ze svěřenského fondu,</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bezúplatný příjem,</w:t>
                  </w:r>
                </w:p>
              </w:tc>
            </w:tr>
            <w:tr w:rsidR="001B1B58" w:rsidRPr="001B1B58">
              <w:trPr>
                <w:trHeight w:val="30"/>
                <w:tblCellSpacing w:w="0" w:type="dxa"/>
              </w:trPr>
              <w:tc>
                <w:tcPr>
                  <w:tcW w:w="409"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2085"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rozpuštění rezervního fondu vytvořeného ze zisku nebo z rozpuštění obdobného fondu.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podle odstavce 1, plynoucí manželům ze společného jmění manželů, se zdaňují u jednoho z nich; obdobně se postupuje u příjmů plynoucích do společného jmění manželů. Příjmy plynoucí manželům z prodeje nebo převodu majetku nebo práva ve společném jmění manželů, které byly zahrnuty v obchodním majetku, se zdaňují u toho z manželů, který měl takový majetek nebo právo zahrnuty v obchodním majetku. U příjmů plynoucích z prodeje nebo převodu majetku nebo práva ve společném jmění manželů, které byly zahrnuty v obchodním majetku zemřelého manžela (manželky), které plynou pozůstalému manželovi (manželce), se k době uvedené v § 4 vztahující se k majetku nebo právu zahrnutým v obchodním majetku, nepřihlíží.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jsou, kromě příjmů uvedených v § 4, osvobozeny</w:t>
            </w:r>
          </w:p>
          <w:tbl>
            <w:tblPr>
              <w:tblW w:w="0" w:type="auto"/>
              <w:tblCellSpacing w:w="0" w:type="dxa"/>
              <w:tblLook w:val="04A0" w:firstRow="1" w:lastRow="0" w:firstColumn="1" w:lastColumn="0" w:noHBand="0" w:noVBand="1"/>
            </w:tblPr>
            <w:tblGrid>
              <w:gridCol w:w="311"/>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podle odstavce 1 písm. a), pokud jejich úhrn u poplatníka nepřesáhne ve zdaňovacím období 30 000 Kč; přitom příjmem poplatníka, kterému plyne příjem z chovu včel a u kterého nepřekročí ve zdaňovacím období počet včelstev 60, je částka 500 Kč na jedno včelstvo,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výhry z</w:t>
                  </w:r>
                </w:p>
                <w:tbl>
                  <w:tblPr>
                    <w:tblW w:w="0" w:type="auto"/>
                    <w:tblCellSpacing w:w="0" w:type="dxa"/>
                    <w:tblLook w:val="04A0" w:firstRow="1" w:lastRow="0" w:firstColumn="1" w:lastColumn="0" w:noHBand="0" w:noVBand="1"/>
                  </w:tblPr>
                  <w:tblGrid>
                    <w:gridCol w:w="305"/>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loterie a tomboly, pokud výše výhry nepřesahuje 1 000 000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hazardních her, které jsou jednotlivým druhem příjmu podle odstavce 1 písm. h) bodů 2 až 6, pokud rozdíl mezi úhrnem výher spadajících do tohoho druhu příjmu a úhrnem vkladů do hazardních her v rámci tohoto druhu příjmu za zdaňovací období nepřesahuje 1 000 000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bezúplatné příjmy</w:t>
                  </w:r>
                </w:p>
                <w:tbl>
                  <w:tblPr>
                    <w:tblW w:w="0" w:type="auto"/>
                    <w:tblCellSpacing w:w="0" w:type="dxa"/>
                    <w:tblLook w:val="04A0" w:firstRow="1" w:lastRow="0" w:firstColumn="1" w:lastColumn="0" w:noHBand="0" w:noVBand="1"/>
                  </w:tblPr>
                  <w:tblGrid>
                    <w:gridCol w:w="305"/>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příbuzného v linii přímé a v linii vedlejší, pokud jde o sourozence, strýce, tetu, synovce nebo neteř, manžela, manžela dítěte, dítě manžela, rodiče manžela nebo manžela rodičů,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osoby, se kterou poplatník žil nejméně po dobu jednoho roku bezprostředně  před získáním bezúplatného příjmu ve společně hospodařící domácnosti a z tohoto důvodu pečoval o domácnost nebo byl na tuto osobu odkázán výživou,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obmyšleného z jeho majetku, který do svěřenského fondu vyčlenil nebo kterým zvýšil majetek tohoto fondu, nebo z majetku, který byl do svěřenského fondu vyčleněn nebo který zvýšil majetek tohoto fondu osobou uvedenou v bodě 1 nebo 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z jeho majetku, který vložil do rodinné fundace, nebo z majetku, který byl do rodinné fundace vložen osobou uvedenou v bodě 1 nebo 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nabyté příležitostně, pokud jejich úhrn od téhož poplatníka ve zdaňovacím období nepřevyšuje částku 15 000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(dílčím základem daně) je příjem snížený o výdaje prokazatelně vynaložené na jeho dosažení. Jsou-li výdaje spojené s jednotlivým druhem příjmu uvedeným v odstavci 1 vyšší než příjem, k rozdílu se nepřihlíží. Plynou-li příjmy podle odstavce 1 písm. h) bodu 1 a písm. ch) ze zdrojů v zahraničí, je základem daně (dílčím základem daně) příjem nesnížený o výdaje. Jde-li o příjmy ze zemědělské výroby, lesního a vodního hospodářství, lze výdaje uplatnit podle § 7 odst. 7 písm. a). Poplatník, který uplatňuje výdaje podle § 7 odst. 7 písm. a), je povinen vždy vést záznamy o příjmech. Příjmy plynoucí ze splátek na základě uzavřené kupní smlouvy nebo ze zálohy na základě uzavřené smlouvy o budoucím prodeji nemovité věci, se zahrnou do dílčího základu daně za zdaňovací období, ve kterém byly dosaženy. Plynou-li příjmy podle odstavce 1 písm. k), jsou samostatným základem daně pro zdanění zvláštní sazbou daně (§ 36).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U příjmů podle odstavce 1 písm. b) je výdajem cena, za kterou poplatník věc prokazatelně nabyl, a jde-li o věc nabytou bezúplatně, cena určená podle zvláštního právního předpisu o oceňování majetku1a ke dni nabytí. Jde-li o hmotný majetek odpisovaný podle § 26 a následujících, který byl zahrnut do obchodního majetku pro výkon činnosti, ze které plyne příjem ze samostatné činnosti, nebo sloužil k nájmu, je výdajem zůstatková cena podle § 29 odst. 2. Jde-li o věc získanou směnou nebo výhrou, vychází se z ceny podle zvláštního předpisu1a (§ 3 odst. 3). Výdajem jsou též částky prokazatelně vynaložené na technické zhodnocení, opravu a údržbu věci, včetně dalších výdajů souvisejících s uskutečněním prodeje s výjimkou výdajů na osobní potřebu poplatníka. K hodnotě vlastní práce </w:t>
            </w:r>
            <w:r w:rsidRPr="001B1B58">
              <w:rPr>
                <w:rFonts w:ascii="Times New Roman" w:hAnsi="Times New Roman" w:cs="Times New Roman"/>
                <w:color w:val="000000" w:themeColor="text1"/>
                <w:sz w:val="20"/>
                <w:szCs w:val="20"/>
              </w:rPr>
              <w:lastRenderedPageBreak/>
              <w:t>poplatníka na věci, kterou si sám vyrobil nebo vlastní prací zhodnotil, se při stanovení výdajů nepřihlíží. U příjmů z úplatného převodu cenných papírů lze kromě nabývací ceny akcie nebo kmenového listu a pořizovací ceny ostatních cenných papírů uplatnit i výdaje související s uskutečněním úplatného převodu a platby za obchodování na trhu s cennými papíry při pořízení cenných papírů. Výdaje, které převyšují příjmy podle odstavce 1 písm. b), c), f) a g) v tom zdaňovacím období, kdy poprvé plynou splátky nebo zálohy na prodej věcí, na budoucí prodej nemovité věci nebo na prodej účasti na společnosti s ručením omezeným, komanditní společnosti, podílu na základním kapitálu družstva nebo pohledávky podle § 33a zákona o úpravě vlastnických vztahů k půdě a jinému zemědělskému majetku, mohou být uplatněny v tomto zdaňovacím období až do výše tohoto příjmu. Jestliže příjem plyne i v dalších zdaňovacích obdobích, postupuje se obdobně, a to až do výše celkové částky, kterou lze podle tohoto ustanovení uplatnit. U příjmů z prodeje věci je výdajem daň z nabytí nemovitých věcí zaplacená poplatníkem, a to i v případě zaplacení ručitelem. V případě prodeje věci ve společném jmění manželů je výdajem daň z nabytí nemovitých věcí zaplacená kterýmkoliv z nich. U příjmů podle odstavce 1 písm. b) je výdajem vrácená záloha, i když je vrácena v jiném zdaňovacím období. U příjmu plynoucího z odvolání daru je výdajem úhrada za zhodnocení daru. U příjmů podle odstavce 1 písm. h) bodů 2 až 6 je výdajem pouze vklad do hazardní hry.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příjmů podle odstavce 1 písm. c), f) a g) se za výdaj považuje nabývací cena podílu. Výdajem není  podíl na majetku družstva převedený v rámci transformace družstev podle zvláštního předpisu 13 s výjimkou podílu nebo jeho části, který je náhradou podle zvláštních předpisů,2 a s výjimkou dalšího podílu na majetku družstva,13 je-li vydán ve věcném nebo nepeněžitém plnění. Při přeměně investičního fondu na otevřený podílový fond, při přeměně uzavřeného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když k uhrazení dojde v jiném zdaňovacím období než v tom, v němž plyne příjem z převodu jmění na společníka. U příjmů z vypořádání se za výdaj považuje nabývací cena podílu nebo pořizovací cena cenných papírů.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Důchod podle </w:t>
            </w:r>
            <w:hyperlink r:id="rId17">
              <w:r w:rsidRPr="001B1B58">
                <w:rPr>
                  <w:rFonts w:ascii="Times New Roman" w:hAnsi="Times New Roman" w:cs="Times New Roman"/>
                  <w:color w:val="000000" w:themeColor="text1"/>
                  <w:sz w:val="20"/>
                  <w:szCs w:val="20"/>
                </w:rPr>
                <w:t>občanského zákoníku</w:t>
              </w:r>
            </w:hyperlink>
            <w:r w:rsidRPr="001B1B58">
              <w:rPr>
                <w:rFonts w:ascii="Times New Roman" w:hAnsi="Times New Roman" w:cs="Times New Roman"/>
                <w:color w:val="000000" w:themeColor="text1"/>
                <w:sz w:val="20"/>
                <w:szCs w:val="20"/>
              </w:rPr>
              <w:t xml:space="preserve"> se považuje za základ daně (dílčí základ daně) po snížení o částku pořizovací ceny rovnoměrně rozdělenou na období pobírání důchodu. Toto období se stanoví jako střední délka života účastníka podle úmrtnostních tabulek Českého statistického úřadu v době, kdy důchod začne poprvé pobírat.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Příjmem podle odstavce 1 písm. f) a g) je také kladný rozdíl mezi oceněním majetku podle zvláštního právního předpisu1a a výší jeho hodnoty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práva na vypořádací podíl v nepeněžní formě současně i dluh vůči obchodní korporaci, sníží se tento kladný rozdíl o výši dluhu. Příjmy podle odstavce 1 písm. f), g), h) bodu 1, ch) a o) s výjimkou příjmů z podílu na likvidačním zůstatku a vypořádacího podílu u společníků veřejné obchodní společnosti a komplementářů komanditní společnosti plynoucí ze zdrojů na území České republiky jsou samostatným základem daně pro zdanění zvláštní sazbou daně (§ 36). Plynou-li tyto příjmy ze zdrojů v zahraničí, jsou základem daně (dílčím základem daně) podle § 5 odst. 2. Je-li v ceně z veřejné soutěže zahrnuta odměna za užití díla nebo výkonu, sníží se o částku připadající na tuto odměnu základ daně zdaňovaný zvláštní sazbou daně a tato částka se zahrne do příjmů uvedených v § 7. U poplatníků uvedených v § 2 odst. 2, u nichž je sportovní činnost činností, ze které plyne příjem ze samostatné činnosti, se považují přijaté ceny ze sportovních soutěží za příjmy podle §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Ostatními příjmy, při kterých dochází ke zvýšení majetku, jsou vždy</w:t>
            </w:r>
          </w:p>
          <w:tbl>
            <w:tblPr>
              <w:tblW w:w="0" w:type="auto"/>
              <w:tblCellSpacing w:w="0" w:type="dxa"/>
              <w:tblLook w:val="04A0" w:firstRow="1" w:lastRow="0" w:firstColumn="1" w:lastColumn="0" w:noHBand="0" w:noVBand="1"/>
            </w:tblPr>
            <w:tblGrid>
              <w:gridCol w:w="313"/>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plat prezidenta republiky a víceúčelová paušální náhrada výdajů spojených s výkonem jeho funkce podle zvláštního právního předpisu6g,</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renta a víceúčelová paušální náhrada poskytovaná bývalému prezidentu republiky podle zákona o zabezpečení prezidenta republiky po skončení funkce.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7" w:name="pf11"/>
      <w:r w:rsidRPr="001B1B58">
        <w:rPr>
          <w:rFonts w:ascii="Times New Roman" w:hAnsi="Times New Roman" w:cs="Times New Roman"/>
          <w:b/>
          <w:color w:val="000000" w:themeColor="text1"/>
          <w:sz w:val="20"/>
          <w:szCs w:val="20"/>
        </w:rPr>
        <w:t>§ 11</w:t>
      </w:r>
    </w:p>
    <w:p w:rsidR="00BF06DF" w:rsidRPr="001B1B58" w:rsidRDefault="006E46F6" w:rsidP="001B1B58">
      <w:pP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bookmarkEnd w:id="17"/>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8" w:name="pf12"/>
      <w:r w:rsidRPr="001B1B58">
        <w:rPr>
          <w:rFonts w:ascii="Times New Roman" w:hAnsi="Times New Roman" w:cs="Times New Roman"/>
          <w:b/>
          <w:color w:val="000000" w:themeColor="text1"/>
          <w:sz w:val="20"/>
          <w:szCs w:val="20"/>
        </w:rPr>
        <w:t>§ 12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Společné příjmy a výdaje</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nejsou společné výdaje související se společnými příjmy ze společnosti nebo ze společenství jmění rozděleny mezi poplatníky stejně jako společné příjmy, mohou poplatníci uplatnit výdaje pouze v prokázané výši.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nejsou příjmy a výdaje rozděleny mezi spoluvlastníky podle spoluvlastnických podílů, mohou spoluvlastníci uplatnit výdaje pouze v prokázané výši.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a výdaje plynoucí poplatníkovi ze společenství jmění s výjimkou společenství jmění dědiců za dobu jeho trvání se zahrnují do zdaňovacího období, ve kterém společenství jmění zaniklo.</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9" w:name="pf13"/>
      <w:r w:rsidRPr="001B1B58">
        <w:rPr>
          <w:rFonts w:ascii="Times New Roman" w:hAnsi="Times New Roman" w:cs="Times New Roman"/>
          <w:b/>
          <w:color w:val="000000" w:themeColor="text1"/>
          <w:sz w:val="20"/>
          <w:szCs w:val="20"/>
        </w:rPr>
        <w:t>§ 13</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Příjmy a výdaje spolupracujících osob</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a výdaje na jejich dosažení, zajištění a udržení při samostatné činnosti s výjimkou podílu společníka veřejné obchodní společnosti a komplementáře komanditní společnosti mohou být rozděleny mezi poplatníka a s ním spolupracující osoby, kterými se rozumí</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spolupracující manžel,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spolupracující osoba žijící s poplatníkem ve společně hospodařící domácnosti,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 rodiny zúčastněný na provozu rodinného závodu.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spolupracujících osob musí být výše podílu na příjmech a výdajích stejná. Příjmy a výdaje se rozdělují tak, aby</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 příjmů a výdajů připadající na spolupracující osoby nečinil v úhrnu více než 30 %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o kterou příjmy převyšují výdaje, činila</w:t>
                  </w:r>
                </w:p>
                <w:tbl>
                  <w:tblPr>
                    <w:tblW w:w="0" w:type="auto"/>
                    <w:tblCellSpacing w:w="0" w:type="dxa"/>
                    <w:tblLook w:val="04A0" w:firstRow="1" w:lastRow="0" w:firstColumn="1" w:lastColumn="0" w:noHBand="0" w:noVBand="1"/>
                  </w:tblPr>
                  <w:tblGrid>
                    <w:gridCol w:w="306"/>
                    <w:gridCol w:w="792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zdaňovací období nejvýše 180 000 Kč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každý započatý kalendářní měsíc spolupráce nejvýše 15 000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že je spolupracující osobou pouze manžel, se příjmy a výdaje rozdělují tak, aby</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 příjmů a výdajů připadající na manžela nečinil více než 50 %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o kterou příjmy převyšují výdaje, činila</w:t>
                  </w:r>
                </w:p>
                <w:tbl>
                  <w:tblPr>
                    <w:tblW w:w="0" w:type="auto"/>
                    <w:tblCellSpacing w:w="0" w:type="dxa"/>
                    <w:tblLook w:val="04A0" w:firstRow="1" w:lastRow="0" w:firstColumn="1" w:lastColumn="0" w:noHBand="0" w:noVBand="1"/>
                  </w:tblPr>
                  <w:tblGrid>
                    <w:gridCol w:w="306"/>
                    <w:gridCol w:w="792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zdaňovací období nejvýše 540 000 Kč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každý započatý kalendářní měsíc spolupráce nejvýše 45 000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a výdaje nelze rozdělovat</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dítě, které nemá ukončenou povinnou školní docházku,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dítě v kalendářních měsících, ve kterých je na něj uplatňováno daňové zvýhodnění na vyživované dítě,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manžela, je-li na něj uplatněna sleva na manžela,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a od poplatníka, který zemřel.</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0" w:name="pf13a"/>
      <w:r w:rsidRPr="001B1B58">
        <w:rPr>
          <w:rFonts w:ascii="Times New Roman" w:hAnsi="Times New Roman" w:cs="Times New Roman"/>
          <w:b/>
          <w:color w:val="000000" w:themeColor="text1"/>
          <w:sz w:val="20"/>
          <w:szCs w:val="20"/>
        </w:rPr>
        <w:t>§ 13a</w:t>
      </w:r>
    </w:p>
    <w:p w:rsidR="00BF06DF" w:rsidRPr="001B1B58" w:rsidRDefault="006E46F6" w:rsidP="001B1B58">
      <w:pP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bookmarkEnd w:id="20"/>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1" w:name="pf14"/>
      <w:r w:rsidRPr="001B1B58">
        <w:rPr>
          <w:rFonts w:ascii="Times New Roman" w:hAnsi="Times New Roman" w:cs="Times New Roman"/>
          <w:b/>
          <w:color w:val="000000" w:themeColor="text1"/>
          <w:sz w:val="20"/>
          <w:szCs w:val="20"/>
        </w:rPr>
        <w:t>§ 14</w:t>
      </w:r>
    </w:p>
    <w:p w:rsidR="00BF06DF" w:rsidRPr="001B1B58" w:rsidRDefault="006E46F6" w:rsidP="001B1B58">
      <w:pP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bookmarkEnd w:id="21"/>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2" w:name="pf15"/>
      <w:r w:rsidRPr="001B1B58">
        <w:rPr>
          <w:rFonts w:ascii="Times New Roman" w:hAnsi="Times New Roman" w:cs="Times New Roman"/>
          <w:b/>
          <w:color w:val="000000" w:themeColor="text1"/>
          <w:sz w:val="20"/>
          <w:szCs w:val="20"/>
        </w:rPr>
        <w:t>§ 15</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Nezdanitelná část základu daně</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2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Od základu daně lze odečíst hodnotu bezúplatného plnění poskytnutého obcím, krajům, organizačním složkám státu, právnickým osobám se sídlem na území České republiky, jakož i právnickým osobám, které jsou pořadateli veřejných sbírek podle zvláštního zákona,14e a to na vědu a vzdělávání, výzkumné a vývojové účely, kulturu, školství, na policii, na požární ochranu, na podporu a ochranu mládeže, na ochranu zvířat a jejich zdraví, na účely sociální, zdravotnické a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invalidního důchodu nebo byly poživateli invalidního důchodu ke dni přiznání starobního důchodu nebo jsou </w:t>
            </w:r>
            <w:r w:rsidRPr="001B1B58">
              <w:rPr>
                <w:rFonts w:ascii="Times New Roman" w:hAnsi="Times New Roman" w:cs="Times New Roman"/>
                <w:color w:val="000000" w:themeColor="text1"/>
                <w:sz w:val="20"/>
                <w:szCs w:val="20"/>
              </w:rPr>
              <w:lastRenderedPageBreak/>
              <w:t>nezletilými dětmi závislými na péči jiné osoby podle zvláštního právního předpisu4j, na zdravotnické prostředky114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Evropské unie nebo státu tvořícího Evropský hospodářský prostor. V úhrnu lze odečíst nejvýše 15 % ze základu daně. Jako bezúplatné plnění na zdravotnické účely se hodnota jednoho odběru krve nebo jejích složek dárce, kterému nebyla poskytnuta finanční úhrada výdajů spojených s odběrem krve nebo jejích složek podle zákona upravujícího specifické zdravotní služby, s výjimkou úhrady prokázaných cestovních nákladů spojených s odběrem, oceňuje částkou 3 000 Kč, hodnota odběru orgánu od žijícího dárce se oceňuje částkou 20 000 Kč a hodnota jednoho odběru krvetvorných buněk, s výjimkou úhrady prokázaných cestovních nákladů spojených s odběrem, se oceňuje částkou 20 000 Kč. Ustanovení tohoto odstavce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Poskytnou-li bezúplatné plnění manželé ze společného jmění manželů, může odpočet uplatnit jeden z nich nebo oba poměrnou částí.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Bezúplatné plnění poskytnuté veřejnou obchodní společností nebo komanditní společností se posuzuje jako bezúplatné plnění poskytnuté jednotlivými společníky veřejné obchodní společnosti nebo komplementáři komanditní společnosti a rozdělují se stejně jako základ daně podle § 7 odst. 4 nebo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se odečte částka, která se rovná úrokům zaplaceným ve zdaňovacím období z úvěru ze stavebního spoření,4a úrokům z hypotečního úvěru poskytnutého bankou, sníženým o státní příspěvek poskytnutý podle zvláštních právních předpisů, jakož i úvěru poskytnutého stavební spořitelnou,56 bankou v souvislosti s úvěrem ze stavebního spoření nebo s hypotečním úvěrem, a použitým na financování bytových potřeb, pokud se nejedná o bytovou výstavbu, údržbu ani o změnu stavby bytového domu nebo jednotky, která nezahrnuje nebytový prostor jiný než garáž, sklep nebo komoru, prováděnou v rámci činnosti, ze které plyne příjem ze samostatné činnosti, nebo pro účely nájmu. Bytovými potřebami pro účely tohoto zákona se rozumí</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výstavba bytového domu, rodinného domu, jednotky, která nezahrnuje nebytový prostor jiný než garáž, sklep nebo komoru, nebo změna stavby,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koupě pozemku za předpokladu, že na pozemku bude zahájena výstavba bytové potřeby podle písmene a) do 4 let od okamžiku uzavření úvěrové smlouvy nebo koupě pozemku v souvislosti s pořízením bytové potřeby uvedené v písmenu 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koupě</w:t>
                  </w:r>
                </w:p>
                <w:tbl>
                  <w:tblPr>
                    <w:tblW w:w="0" w:type="auto"/>
                    <w:tblCellSpacing w:w="0" w:type="dxa"/>
                    <w:tblLook w:val="04A0" w:firstRow="1" w:lastRow="0" w:firstColumn="1" w:lastColumn="0" w:noHBand="0" w:noVBand="1"/>
                  </w:tblPr>
                  <w:tblGrid>
                    <w:gridCol w:w="306"/>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bytového domu,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rodinného domu,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rozestavěné stavby bytového domu nebo rodinného domu,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jednotky, která nezahrnuje nebytový prostor jiný než garáž, sklep nebo komoru,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splacení vkladu právnické osobě jejím členem za účelem získání práva nájmu nebo jiného užívání bytu nebo rodinného domu,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údržba a změna stavby bytového domu, rodinného domu, bytu v nájmu nebo v užívání nebo jednotky, která nezahrnuje nebytový prostor jiný než garáž, sklep nebo komoru,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vypořádání společného jmění manželů nebo vypořádání spoludědiců v případě, že předmětem vypořádání je úhrada podílu spojeného se získáním jednotky, která nezahrnuje nebytový prostor jiný než garáž, sklep nebo komoru, rodinného domu nebo bytového domu,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úhrada za převod podílu v obchodní korporaci jejím členem uskutečněná v souvislosti s převodem práva nájmu nebo jiného užívání bytu,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splacení úvěru nebo zápůjčky použitých poplatníkem na financování bytových potřeb uvedených v písmenech a) až g), pokud jsou splněny podmínky pro tyto bytové potřeby.</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Použije-li se nebo používá-li se bytová potřeba podle písmen a) až h) nebo její část k činnosti, ze které plyne příjem ze samostatné činnosti, a nebo k nájmu, lze odečet úroků po dobu užívání bytové potřeby k uvedeným účelům uplatnit pouze v poměrné výši.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 případě, že účastníky smlouvy o úvěru na financování bytové potřeby je více zletilých osob, uplatní odpočet buď jedna z nich, anebo každá z nich, a to rovným dílem. Jde-li o předmět bytové potřeby uvedený v odstavci 3 písm. a) až c) a e), může být základ daně snížen pouze ve zdaňovacím období, po </w:t>
            </w:r>
            <w:r w:rsidRPr="001B1B58">
              <w:rPr>
                <w:rFonts w:ascii="Times New Roman" w:hAnsi="Times New Roman" w:cs="Times New Roman"/>
                <w:color w:val="000000" w:themeColor="text1"/>
                <w:sz w:val="20"/>
                <w:szCs w:val="20"/>
              </w:rPr>
              <w:lastRenderedPageBreak/>
              <w:t>jehož celou dobu poplatník předmět bytové potřeby uvedený v odstavci 3 písm. a) až c) vlastnil a předmět bytové potřeby uvedený v odstavci 3 písm. a), c) a e) užíval k vlastnímu trvalému bydlení nebo trvalému bydlení druhého z manželů, potomků, rodičů nebo prarodičů obou manželů a v případě výstavby, změny stavby nebo koupě rozestavěné stavby užíval předmět bytové potřeby k vlastnímu trvalému bydlení nebo k trvalému bydlení druhého z manželů, potomků, rodičů nebo prarodičů obou manželů po splnění povinností stanovených zvláštním právním předpisem pro užívání staveb.63 Jde-li o předmět bytové potřeby uvedený v odstavci 3 písm. b), u něhož nebude splněna podmínka zahájení výstavby bytové potřeby do 4 let od okamžiku uzavření úvěrové smlouvy, nárok na uplatnění odpočtu nezdanitelné části základu daně zaniká a příjmem podle § 10 ve zdaňovacím období, ve kterém k této skutečnosti došlo, jsou částky, o které byl v příslušných letech z důvodu zaplacených úroků z úvěrů základ daně snížen. V roce nabytí vlastnictví však stačí, jestliže předmět bytové potřeby poplatník vlastnil ke konci zdaňovacího období. Jde-li o předmět bytové potřeby uvedený v odstavci 3 písm. d), f), g), může být základ daně snížen pouze ve zdaňovacím období, kdy poplatník byt v nájmu nebo v užívání, jednotku, která nezahrnuje nebytový prostor jiný než garáž, sklep nebo komoru, rodinný dům nebo bytový dům získaný podle odstavce 3 písm. d), f), g) užíval k vlastnímu trvalému bydlení nebo k trvalému bydlení druhého z manželů, potomků, rodičů nebo prarodičů obou manželů. Úhrnná částka úroků, o které se snižuje základ daně podle odstavce 3 ze všech úvěrů poplatníků v téže společně hospodařící domácnosti, nesmí překročit 300 000 Kč. Při placení úroků jen po část roku nesmí uplatňovaná částka překročit jednu dvanáctinu této maximální částky za každý měsíc placení úroků.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ve zdaňovacím období lze odečíst příspěvek v celkovém úhrnu nejvýše 24 000 Kč zaplacený poplatníkem na jeho</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penzijní připojištění se státním příspěvkem podle smlouvy o penzijním připojištění se státním příspěvkem uzavřené mezi poplatníkem a penzijní společností; částka, kterou lze takto odečíst, se rovná úhrnu částí měsíčních příspěvků, které v jednotlivých kalendářních měsících zdaňovacího období přesáhly výši, od které náleží maximální státní příspěvek,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penzijní pojištění podle smlouvy o penzijním pojištění uzavřené mezi poplatníkem a institucí penzijního pojištění nebo na základě jinak sjednané účasti poplatníka na penzijním pojištění u instituce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poplatníkem na jeho penzijní pojištění na zdaňovací období,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doplňkové penzijní spoření podle smlouvy o doplňkovém penzijním spoření uzavřené mezi poplatníkem a penzijní společností; částka, kterou lze takto odečíst, se rovná úhrnu částí měsíčních příspěvků, které v jednotlivých kalendářních měsících zdaňovacího období přesáhly výši, od které náleží maximální státní příspěvek; v případě převodu prostředků účastníka z transformovaného fondu do účastnických fondů lze odečíst částku, která se rovná součtu částí měsíčních příspěvků zaplacených poplatníkem na jeho penzijní připojištění se státním příspěvkem na část zdaňovacího období a částí měsíčních příspěvků zaplacených poplatníkem na jeho doplňkové penzijní spoření na navazující část zdaňovacího období, které v jednotlivých kalendářních měsících zdaňovacího období přesáhly výši, od které náleží maximální státní příspěvek.</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poplatníkovi jeho penzijní připojištění se státním příspěvkem, penzijní pojištění nebo doplňkové penzijní spoření zaniklo bez nároku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 příjmem podle § 10 ve zdaňovacím období, ve kterém k tomuto zániku došlo, jsou částky, o které byl poplatníkovi v uplynulých deseti letech z důvodu zaplacených příspěvků na jeho penzijní připojištění se státním příspěvkem nebo penzijní pojištění nebo doplňkové penzijní spoření základ daně snížen.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Od základu daně za zdaňovací období lze odečíst poplatníkem zaplacené pojistné ve zdaňovacím období na jeho soukromé životní pojištění podle pojistné smlouvy uzavřené mezi poplatníkem jako pojistníkem a pojištěným v jedné osobě a pojišťovnou, která je oprávněna k provozování pojišťovací činnosti na území České republiky podle zvláštního právního předpisu , nebo jinou pojišťovnou usazenou na území členského státu Evropské unie nebo státu tvořícího Evropský hospodářský prostor za předpokladu, že výplata pojistného plnění (důchodu nebo jednorázového plnění) je v pojistné smlouvě sjednána až po 60 kalendářních měsících od uzavření smlouvy a současně nejdříve v kalendářním roce, v jehož průběhu dosáhne poplatník věku 60 let a že podle podmínek pojistné smlouvy není umožněna výplata jiného příjmu, který není pojistným plněním a nezakládá zánik pojistné smlouvy, a u pojistné smlouvy s pevně sjednanou pojistnou částkou pro případ dožití navíc za předpokladu, že pojistná smlouva s pevně sjednanou pojistnou částkou pro případ dožití s pojistnou </w:t>
            </w:r>
            <w:r w:rsidRPr="001B1B58">
              <w:rPr>
                <w:rFonts w:ascii="Times New Roman" w:hAnsi="Times New Roman" w:cs="Times New Roman"/>
                <w:color w:val="000000" w:themeColor="text1"/>
                <w:sz w:val="20"/>
                <w:szCs w:val="20"/>
              </w:rPr>
              <w:lastRenderedPageBreak/>
              <w:t>dobou od 5 do 15 let včetně má sjednanou pojistnou částku alespoň na 40 000 Kč a pojistná smlouva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případě jednorázového pojistného se zaplacené pojistné poměrně rozpočítá na zdaňovací období podle délky trvání pojištění s přesností na dny. Maximální částka, kterou lze odečíst za zdaňovací období, činí v úhrnu 24 000 Kč, a to i v případě, že poplatník má uzavřeno více smluv s více pojišťovnami. Dojde-li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k předčasnému ukončení pojistné smlouvy, nárok na nezdanitelnou část základu daně zaniká a příjmem podle § 10 ve zdaňovacím období, ve kterém k této skutečnosti došlo, jsou částky, o které byl poplatníkovi v uplynulých 10 letech z důvodu zaplaceného pojistného základ daně snížen; toto se neuplatní v případě plnění, kdy došlo ke vzniku nároku na starobní důchod nebo invalidní důchod pro invaliditu třetího stupně nebo v případě, stane-li se pojištěný invalidním ve třetím stupni podle zákona o důchodovém pojištění nebo v případě smrti a s výjimkou pojistných smluv, u nichž nebude vyplaceno pojistné plnění nebo odkupné a zároveň rezerva, kapitálová hodnota nebo odkupné bude přímo převedeno na jinou smlouvu soukromého životního pojištění splňující podmínky pro uplatnění nezdanitelné části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lze odečíst zaplacené členské příspěvky zaplacené ve zdaňovacím období členem odborové organizace odborové organizaci, která podle svých stanov obhajuje hospodářské a sociální zájmy zaměstnanců v rozsahu vymezeném zvláštním právním předpisem.82 Takto lze odečíst částku do výše 1,5 % zdanitelných příjmů podle § 6, s výjimkou příjmů podle § 6 zdaněných srážkou podle zvláštní sazby daně, maximálně však do výše 3 000 Kč za zdaňovací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ve zdaňovacím období lze odečíst úhrady za zkoušky ověřující výsledky dalšího vzdělávání podle zákona o ověřování a uznávání výsledků dalšího vzdělávání82a, pokud nebyly hrazeny zaměstnavatelem ani nebyly uplatněny jako výdaj podle § 24 poplatníkem s příjmy podle § 7, nejvýše však 10 000 Kč. U poplatníka, který je osobou se zdravotním postižením, lze za zdaňovací období odečíst až 13 000 Kč, a u poplatníka, který je osobou s těžším zdravotním postižením, až 15 000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uvedeného v § 2 odst. 3 se základ daně podle odstavců 1 až 8 sníží za zdaňovací období pouze pokud se jedná o poplatníka, který je daňovým rezidentem členského státu Evropské unie nebo státu tvořícího Evropský hospodářský prostor 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Výši příjmů ze zdrojů v zahraničí prokazuje poplatník potvrzením zahraničního správce daně .</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3" w:name="pf16"/>
      <w:r w:rsidRPr="001B1B58">
        <w:rPr>
          <w:rFonts w:ascii="Times New Roman" w:hAnsi="Times New Roman" w:cs="Times New Roman"/>
          <w:b/>
          <w:color w:val="000000" w:themeColor="text1"/>
          <w:sz w:val="20"/>
          <w:szCs w:val="20"/>
        </w:rPr>
        <w:t>§ 16</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Sazba daně</w:t>
      </w:r>
    </w:p>
    <w:bookmarkEnd w:id="23"/>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ze základu daně sníženého o nezdanitelnou část základu daně (§ 15) a o odčitatelné položky od základu daně (§ 34) zaokrouhleného na celá sta Kč dolů činí 15 %.</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4" w:name="pf16a"/>
      <w:r w:rsidRPr="001B1B58">
        <w:rPr>
          <w:rFonts w:ascii="Times New Roman" w:hAnsi="Times New Roman" w:cs="Times New Roman"/>
          <w:b/>
          <w:color w:val="000000" w:themeColor="text1"/>
          <w:sz w:val="20"/>
          <w:szCs w:val="20"/>
        </w:rPr>
        <w:t>§ 16a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Solidární zvýšení daně</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2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výpočtu podle § 16 se daň zvýší o solidární zvýšení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Solidární zvýšení daně činí 7 % z kladného rozdílu mezi</w:t>
            </w:r>
          </w:p>
          <w:tbl>
            <w:tblPr>
              <w:tblW w:w="0" w:type="auto"/>
              <w:tblCellSpacing w:w="0" w:type="dxa"/>
              <w:tblLook w:val="04A0" w:firstRow="1" w:lastRow="0" w:firstColumn="1" w:lastColumn="0" w:noHBand="0" w:noVBand="1"/>
            </w:tblPr>
            <w:tblGrid>
              <w:gridCol w:w="313"/>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součtem příjmů zahrnovaných do dílčího základu daně podle § 6 a dílčího základu daně podle § 7 v příslušném zdaňovacím období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48násobkem průměrné mzdy stanovené podle zákona upravujícího pojistné na sociální zabezpečení.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Vykáže-li poplatník u příjmů ze samostatné činnosti daňovou ztrátu, lze o ni pro účely odstavce 2 písm. a) snížit příjmy zahrnované do dílčího základu daně podle § 6.</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5" w:name="pf16b"/>
      <w:r w:rsidRPr="001B1B58">
        <w:rPr>
          <w:rFonts w:ascii="Times New Roman" w:hAnsi="Times New Roman" w:cs="Times New Roman"/>
          <w:b/>
          <w:color w:val="000000" w:themeColor="text1"/>
          <w:sz w:val="20"/>
          <w:szCs w:val="20"/>
        </w:rPr>
        <w:t>§ 16b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Zdaňovací období</w:t>
      </w:r>
    </w:p>
    <w:bookmarkEnd w:id="25"/>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Zdaňovacím obdobím daně z příjmů fyzických osob je kalendářní rok.</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6" w:name="ca2"/>
      <w:r w:rsidRPr="001B1B58">
        <w:rPr>
          <w:rFonts w:ascii="Times New Roman" w:hAnsi="Times New Roman" w:cs="Times New Roman"/>
          <w:b/>
          <w:color w:val="000000" w:themeColor="text1"/>
          <w:sz w:val="20"/>
          <w:szCs w:val="20"/>
        </w:rPr>
        <w:lastRenderedPageBreak/>
        <w:t>Část druhá</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 z příjmů právnických osob (§ 17-21a)</w:t>
      </w:r>
    </w:p>
    <w:bookmarkEnd w:id="26"/>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7" w:name="pf17"/>
      <w:r w:rsidRPr="001B1B58">
        <w:rPr>
          <w:rFonts w:ascii="Times New Roman" w:hAnsi="Times New Roman" w:cs="Times New Roman"/>
          <w:b/>
          <w:color w:val="000000" w:themeColor="text1"/>
          <w:sz w:val="20"/>
          <w:szCs w:val="20"/>
        </w:rPr>
        <w:t>§ 17</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Poplatníci daně z příjmů právnických osob</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2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daně z příjmů právnických osob je</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právnická osoba,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organizační složka státu,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podílový fond podle zákona upravujícího investiční společnosti a investiční fondy,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podfond akciové společnosti s proměnným základním kapitálem podle zákona upravujícího investiční společnosti a investiční fondy,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 penzijní společnosti, kterým se pro účely tohoto zákona rozumí fond obhospodařovaný penzijní společností podle zákona upravujícího doplňkové penzijní spoření,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svěřenský fond podle </w:t>
                  </w:r>
                  <w:hyperlink r:id="rId18">
                    <w:r w:rsidRPr="001B1B58">
                      <w:rPr>
                        <w:rFonts w:ascii="Times New Roman" w:hAnsi="Times New Roman" w:cs="Times New Roman"/>
                        <w:color w:val="000000" w:themeColor="text1"/>
                        <w:sz w:val="20"/>
                        <w:szCs w:val="20"/>
                      </w:rPr>
                      <w:t>občanského zákoníku</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jednotka, která je podle právního řádu státu, podle kterého je založena nebo zřízena, poplatníkem,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 ve správě Garančního systému finančního trhu podle zákona upravujícího ozdravné postupy a řešení krize na finančním trhu․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jsou daňovými rezidenty České republiky, nebo daňovými nerezidenty.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jsou daňovými rezidenty České republiky, pokud mají na území České republiky své sídlo nebo místo svého vedení, kterým se rozumí adresa místa, ze kterého je poplatník řízen (dále jen „sídlo“). Daňoví rezidenti České republiky mají daňovou povinnost, která se vztahuje jak na příjmy plynoucí ze zdroje na území České republiky, tak i na příjmy plynoucí ze zdrojů v zahraničí. Pokud je poplatník, který není právnickou osobou, založen nebo zřízen podle právních předpisů České republiky, má se za to, že má na území České republiky sídlo.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jsou daňovými nerezidenty, pokud nemají na území České republiky své sídlo nebo to o nich stanoví mezinárodní smlouvy. Daňoví nerezidenti mají daňovou povinnost, která se vztahuje pouze na příjmy ze zdrojů na území České republiky.</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8" w:name="pf17a"/>
      <w:r w:rsidRPr="001B1B58">
        <w:rPr>
          <w:rFonts w:ascii="Times New Roman" w:hAnsi="Times New Roman" w:cs="Times New Roman"/>
          <w:b/>
          <w:color w:val="000000" w:themeColor="text1"/>
          <w:sz w:val="20"/>
          <w:szCs w:val="20"/>
        </w:rPr>
        <w:t>§ 17a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Veřejně prospěšný poplatník</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2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prospěšným poplatníkem je poplatník, který v souladu se svým zakladatelským právním jednáním, statutem, stanovami, zákonem nebo rozhodnutím orgánu veřejné moci jako svou hlavní činnost vykonává činnost, která není podnikáním.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prospěšným poplatníkem není</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Česká televize, Český rozhlas a Česká tisková kancelář,</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profesní komora nebo poplatník založený za účelem ochrany a hájení podnikatelských zájmů svých členů, u nichž nejsou členské příspěvky osvobozeny od daně, s výjimkou organizace zaměstnavatelů,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zdravotní pojišťovna,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společenství vlastníků jednotek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rodinná fundace, kterou se pro účely tohoto zákona rozumí nadace nebo nadační fond,</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podle svého zakladatelského jednání slouží k podpoře zakladatele nebo osob blízkých zakladateli,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jejichž činnost směřuje k podpoře zakladatele nebo osob blízkých zakladateli.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29" w:name="pf17b"/>
      <w:r w:rsidRPr="001B1B58">
        <w:rPr>
          <w:rFonts w:ascii="Times New Roman" w:hAnsi="Times New Roman" w:cs="Times New Roman"/>
          <w:b/>
          <w:color w:val="000000" w:themeColor="text1"/>
          <w:sz w:val="20"/>
          <w:szCs w:val="20"/>
        </w:rPr>
        <w:t>§ 17b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Základní investiční fond</w:t>
      </w:r>
    </w:p>
    <w:tbl>
      <w:tblPr>
        <w:tblW w:w="0" w:type="auto"/>
        <w:tblCellSpacing w:w="0" w:type="dxa"/>
        <w:tblLook w:val="04A0" w:firstRow="1" w:lastRow="0" w:firstColumn="1" w:lastColumn="0" w:noHBand="0" w:noVBand="1"/>
      </w:tblPr>
      <w:tblGrid>
        <w:gridCol w:w="334"/>
        <w:gridCol w:w="8693"/>
      </w:tblGrid>
      <w:tr w:rsidR="001B1B58" w:rsidRPr="001B1B58">
        <w:trPr>
          <w:trHeight w:val="30"/>
          <w:tblCellSpacing w:w="0" w:type="dxa"/>
        </w:trPr>
        <w:tc>
          <w:tcPr>
            <w:tcW w:w="380" w:type="dxa"/>
            <w:tcMar>
              <w:top w:w="30" w:type="dxa"/>
              <w:left w:w="15" w:type="dxa"/>
              <w:bottom w:w="15" w:type="dxa"/>
              <w:right w:w="15" w:type="dxa"/>
            </w:tcMar>
          </w:tcPr>
          <w:bookmarkEnd w:id="2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Základním investičním fondem se pro účely tohoto zákona rozumí</w:t>
            </w:r>
          </w:p>
          <w:tbl>
            <w:tblPr>
              <w:tblW w:w="0" w:type="auto"/>
              <w:tblCellSpacing w:w="0" w:type="dxa"/>
              <w:tblLook w:val="04A0" w:firstRow="1" w:lastRow="0" w:firstColumn="1" w:lastColumn="0" w:noHBand="0" w:noVBand="1"/>
            </w:tblPr>
            <w:tblGrid>
              <w:gridCol w:w="308"/>
              <w:gridCol w:w="831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investiční fond podle zákona upravujícího investiční společnosti a investiční fondy, jehož akcie jsou přijaty k obchodování na evropském regulovaném trhu, pokud</w:t>
                  </w:r>
                </w:p>
                <w:tbl>
                  <w:tblPr>
                    <w:tblW w:w="0" w:type="auto"/>
                    <w:tblCellSpacing w:w="0" w:type="dxa"/>
                    <w:tblLook w:val="04A0" w:firstRow="1" w:lastRow="0" w:firstColumn="1" w:lastColumn="0" w:noHBand="0" w:noVBand="1"/>
                  </w:tblPr>
                  <w:tblGrid>
                    <w:gridCol w:w="304"/>
                    <w:gridCol w:w="793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žádný poplatník daně z příjmů právnických osob s výjimkou Světové banky, Mezinárodního měnového fondu, Evropské investiční banky, jiné mezinárodní finanční organizace, státu, centrální banky nebo právnické osoby jimi ovládané nemá podíl na základním kapitálu </w:t>
                        </w:r>
                        <w:r w:rsidRPr="001B1B58">
                          <w:rPr>
                            <w:rFonts w:ascii="Times New Roman" w:hAnsi="Times New Roman" w:cs="Times New Roman"/>
                            <w:color w:val="000000" w:themeColor="text1"/>
                            <w:sz w:val="20"/>
                            <w:szCs w:val="20"/>
                          </w:rPr>
                          <w:lastRenderedPageBreak/>
                          <w:t>tohoto investičního fondu 10 % nebo více; podíly spojených osob, které jsou poplatníky daně z příjmů právnických osob, se pro tyto účely splnění této podmínky považují za podíly jednoho poplatníka; tato podmínka se považuje za splněnou i v případě, kdy je překročena povolená výše podílu na základním kapitálu po dobu kratší než polovina zdaňovacího období nebo období, za které se podává daňové přiznání, nebo po dobu kratší než 6 měsíců, je-li zdaňovací období delší než 12 měsíců,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neprovozuje živnostenské podnikání za podmínek stanovených živnostenským zákonem139,,</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podílový fond podle zákona upravujícího investiční společnosti a investiční fondy,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investiční fond a podfond akciové společnosti s proměnným základním kapitálem podle zákona upravujícího investiční společnosti a investiční fondy investující v souladu se svým statutem více než 90 % hodnoty svého majetku do</w:t>
                  </w:r>
                </w:p>
                <w:tbl>
                  <w:tblPr>
                    <w:tblW w:w="0" w:type="auto"/>
                    <w:tblCellSpacing w:w="0" w:type="dxa"/>
                    <w:tblLook w:val="04A0" w:firstRow="1" w:lastRow="0" w:firstColumn="1" w:lastColumn="0" w:noHBand="0" w:noVBand="1"/>
                  </w:tblPr>
                  <w:tblGrid>
                    <w:gridCol w:w="304"/>
                    <w:gridCol w:w="793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investičních cenných papírů,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cenných papírů vydaných investičním fondem nebo zahraničním investičním fondem,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účastí v kapitálových obchodních společnostech,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nástrojů peněžního trhu,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finančních derivátů podle zákona upravujícího investiční společnosti a investiční fondy,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 vyplývajících ze zápisu věcí uvedených v bodech 1 až 5 v evidenci a umožňujících oprávněnému přímo nebo nepřímo nakládat s touto hodnotou alespoň obdobným způsobem jako oprávněný držitel,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pohledávek na výplatu peněžních prostředků z účtu,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úvěrů a zápůjček poskytnutých investičním fondem,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zahraniční investiční fond srovnatelný s fondem uvedeným v písmenech a) až c), pokud</w:t>
                  </w:r>
                </w:p>
                <w:tbl>
                  <w:tblPr>
                    <w:tblW w:w="0" w:type="auto"/>
                    <w:tblCellSpacing w:w="0" w:type="dxa"/>
                    <w:tblLook w:val="04A0" w:firstRow="1" w:lastRow="0" w:firstColumn="1" w:lastColumn="0" w:noHBand="0" w:noVBand="1"/>
                  </w:tblPr>
                  <w:tblGrid>
                    <w:gridCol w:w="301"/>
                    <w:gridCol w:w="793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jeho domovským státem podle zákona upravujícího investiční společnosti a investiční fondy členský stát Evropské unie nebo stát tvořící Evropský hospodářský prostor,</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prokáže, že je obhospodařován na základě oprávnění srovnatelného s oprávněním k obhospodařování investičního fondu vydávaného Českou národní bankou a obhospodařovatel podléhá dohledu srovnatelnému s dohledem České národní banky,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statut nebo dokument srovnatelný se statutem, ze kterého lze zjistit, že se jedná o zahraniční fond srovnatelný s fondem uvedeným v písmenech a) až c),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prokáže, že se podle práva jeho domovského státu jeho příjmy ani z části nepřičítají jiným osobám.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0" w:name="pf18"/>
      <w:r w:rsidRPr="001B1B58">
        <w:rPr>
          <w:rFonts w:ascii="Times New Roman" w:hAnsi="Times New Roman" w:cs="Times New Roman"/>
          <w:b/>
          <w:color w:val="000000" w:themeColor="text1"/>
          <w:sz w:val="20"/>
          <w:szCs w:val="20"/>
        </w:rPr>
        <w:t>§ 18</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Obecná ustanovení o předmětu daně</w:t>
      </w:r>
    </w:p>
    <w:tbl>
      <w:tblPr>
        <w:tblW w:w="0" w:type="auto"/>
        <w:tblCellSpacing w:w="0" w:type="dxa"/>
        <w:tblLook w:val="04A0" w:firstRow="1" w:lastRow="0" w:firstColumn="1" w:lastColumn="0" w:noHBand="0" w:noVBand="1"/>
      </w:tblPr>
      <w:tblGrid>
        <w:gridCol w:w="335"/>
        <w:gridCol w:w="8692"/>
      </w:tblGrid>
      <w:tr w:rsidR="001B1B58" w:rsidRPr="001B1B58">
        <w:trPr>
          <w:trHeight w:val="30"/>
          <w:tblCellSpacing w:w="0" w:type="dxa"/>
        </w:trPr>
        <w:tc>
          <w:tcPr>
            <w:tcW w:w="380" w:type="dxa"/>
            <w:tcMar>
              <w:top w:w="30" w:type="dxa"/>
              <w:left w:w="15" w:type="dxa"/>
              <w:bottom w:w="15" w:type="dxa"/>
              <w:right w:w="15" w:type="dxa"/>
            </w:tcMar>
          </w:tcPr>
          <w:bookmarkEnd w:id="3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daně jsou příjmy z veškeré činnosti a z nakládání s veškerým majetkem, není-li dále stanoveno jinak.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daně nejsou</w:t>
            </w:r>
          </w:p>
          <w:tbl>
            <w:tblPr>
              <w:tblW w:w="0" w:type="auto"/>
              <w:tblCellSpacing w:w="0" w:type="dxa"/>
              <w:tblLook w:val="04A0" w:firstRow="1" w:lastRow="0" w:firstColumn="1" w:lastColumn="0" w:noHBand="0" w:noVBand="1"/>
            </w:tblPr>
            <w:tblGrid>
              <w:gridCol w:w="309"/>
              <w:gridCol w:w="830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získané nabytím akcií podle zákona upravujícího podmínky převodu majetku státu na jiné osoby,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mají postavení oprávněné osoby na základě zvláštního zákona,15bpříjmy získané s vydáním pohledávky, a to do výše náhrad podle zvláštních zákonů,2 do výše nároků na vydání základního podílu,13 a dále příjmy z vydání dalšího podílu13 v nepeněžní formě,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vlastní činnosti Správy úložišť radioaktivních odpadů19e s výjimkou příjmů podléhajících zvláštní sazbě daně vybírané srážkou podle § 36 tohoto zákona,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Česká republika zavázala uhradit,1c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zdravotní pojišťovny plynoucí ve formě</w:t>
                  </w:r>
                </w:p>
                <w:tbl>
                  <w:tblPr>
                    <w:tblW w:w="0" w:type="auto"/>
                    <w:tblCellSpacing w:w="0" w:type="dxa"/>
                    <w:tblLook w:val="04A0" w:firstRow="1" w:lastRow="0" w:firstColumn="1" w:lastColumn="0" w:noHBand="0" w:noVBand="1"/>
                  </w:tblPr>
                  <w:tblGrid>
                    <w:gridCol w:w="354"/>
                    <w:gridCol w:w="7879"/>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pojistného na veřejné zdravotní pojištění,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pokuty uložené pojištěnci nebo plátci pojistného,</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penále uloženého plátci pojistného,</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přirážky k pojistnému vyměřené zaměstnavateli,</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nákladů na hrazené zdravotní služby, které zdravotní pojišťovna vynaložila v důsledku zaviněného protiprávního jednání třetí osoby vůči pojištěnci,</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úhrady plateb za výkony pracovně-lékařských služeb a specifické zdravotní péče od zaměstnavatele,</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kauce podle právního předpisu upravujícího resortní, oborové, podnikové a další zdravotní pojišťovny,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návratné finanční výpomoci ze státního rozpočtu na uhrazení nákladů poskytnutých hrazených služeb po vyčerpání prostředků rezervního fondu v případě platební neschopnosti Všeobecné zdravotní pojišťovny,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účelové dotace ze státního rozpočtu,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pohledávky za uhrazené zdravotní služby poskytnuté v České republice cizím pojištěncům, kterými jsou fyzické osoby, za které byly zdravotní služby uhrazeny v souladu s vyhlášenými mezinárodními smlouvami o sociálním zabezpečení, s nimiž vyslovil souhlas Parlament a jimiž je Česká republika vázána, nebo podle přímo použitelného předpisu Evropské unie,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společenství vlastníků jednotek z</w:t>
                  </w:r>
                </w:p>
                <w:tbl>
                  <w:tblPr>
                    <w:tblW w:w="0" w:type="auto"/>
                    <w:tblCellSpacing w:w="0" w:type="dxa"/>
                    <w:tblLook w:val="04A0" w:firstRow="1" w:lastRow="0" w:firstColumn="1" w:lastColumn="0" w:noHBand="0" w:noVBand="1"/>
                  </w:tblPr>
                  <w:tblGrid>
                    <w:gridCol w:w="305"/>
                    <w:gridCol w:w="79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dotací,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příspěvků vlastníků jednotek na správu domu a pozemku,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úhrad za plnění spojená s užíváním bytu a nebytových prostor,</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pojistného plnění z pojištění domu sjednaného společenstvím vlastníků jednotek.</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1" w:name="pf18a"/>
      <w:r w:rsidRPr="001B1B58">
        <w:rPr>
          <w:rFonts w:ascii="Times New Roman" w:hAnsi="Times New Roman" w:cs="Times New Roman"/>
          <w:b/>
          <w:color w:val="000000" w:themeColor="text1"/>
          <w:sz w:val="20"/>
          <w:szCs w:val="20"/>
        </w:rPr>
        <w:t>§ 18a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předmětu daně veřejně prospěšných poplatníků</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3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prospěšného poplatníka nejsou předmětem daně</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nepodnikatelské činnosti za podmínky, že výdaje (náklady) vynaložené podle tohoto zákona v souvislosti s prováděním této činnosti jsou vyšší,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dotace, příspěvek, podpora nebo jiná obdobná plnění z veřejných rozpočtů,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podpora od Vinařského fondu,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daně, poplatku nebo jiného obdobného peněžitého plnění, které plynou obci nebo kraji,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úplata, která je příjmem státního rozpočtu za</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převod nebo užívání státního majetku mezi organizačními složkami státu a státními organizacemi,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nájem a prodej státního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příjmy z bezúplatného nabytí věci podle </w:t>
                  </w:r>
                  <w:hyperlink r:id="rId19">
                    <w:r w:rsidRPr="001B1B58">
                      <w:rPr>
                        <w:rFonts w:ascii="Times New Roman" w:hAnsi="Times New Roman" w:cs="Times New Roman"/>
                        <w:color w:val="000000" w:themeColor="text1"/>
                        <w:sz w:val="20"/>
                        <w:szCs w:val="20"/>
                      </w:rPr>
                      <w:t>zákona o majetkovém vyrovnání s církvemi a náboženskými společnostmi</w:t>
                    </w:r>
                  </w:hyperlink>
                  <w:r w:rsidRPr="001B1B58">
                    <w:rPr>
                      <w:rFonts w:ascii="Times New Roman" w:hAnsi="Times New Roman" w:cs="Times New Roman"/>
                      <w:color w:val="000000" w:themeColor="text1"/>
                      <w:sz w:val="20"/>
                      <w:szCs w:val="20"/>
                    </w:rPr>
                    <w: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prospěšného poplatníka je předmětem daně vždy příjem</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reklamy,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členského příspěvku,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podobě úroku,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nájemného s výjimkou nájmu státního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prospěšného poplatníka se splnění podmínky uvedené v odstavci 1 písm. a) posuzuje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 poplatník je povinen vést účetnictví tak, aby nejpozději ke dni 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organizační složkou státu nebo obcí u jejich jednorázových rozpočtových příjmů, učiní se tak mimoúčetně v daňovém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 výjimkou příjmů z investičních dotací jsou předmětem daně všechny příjmy u veřejně prospěšného poplatníka, který je</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veřejnou vysokou školou,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veřejnou výzkumnou institucí,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poskytovatelem zdravotních služeb, který má oprávnění k poskytování zdravotních služeb podle zákona upravujícího zdravotní služby,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obecně prospěšnou společností,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ústavem.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2" w:name="pf18b"/>
      <w:r w:rsidRPr="001B1B58">
        <w:rPr>
          <w:rFonts w:ascii="Times New Roman" w:hAnsi="Times New Roman" w:cs="Times New Roman"/>
          <w:b/>
          <w:color w:val="000000" w:themeColor="text1"/>
          <w:sz w:val="20"/>
          <w:szCs w:val="20"/>
        </w:rPr>
        <w:t>§ 18b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předmětu daně osobních obchodních společností a jejich společníků</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3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veřejné obchodní společnosti jsou předmětem daně pouze příjmy, z nichž je daň vybírána zvláštní sazbou daně; to neplatí pro účely stanovení základu daně z příjmů fyzických nebo právnických osob společníka veřejné obchodní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společníka veřejné obchodní společnosti nebo komplementáře komanditní společnosti jsou předmětem daně také příjmy veřejné obchodní společnosti nebo komanditní společnosti.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3" w:name="pf19"/>
      <w:r w:rsidRPr="001B1B58">
        <w:rPr>
          <w:rFonts w:ascii="Times New Roman" w:hAnsi="Times New Roman" w:cs="Times New Roman"/>
          <w:b/>
          <w:color w:val="000000" w:themeColor="text1"/>
          <w:sz w:val="20"/>
          <w:szCs w:val="20"/>
        </w:rPr>
        <w:t>§ 19</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Osvobození od daně</w:t>
      </w:r>
    </w:p>
    <w:tbl>
      <w:tblPr>
        <w:tblW w:w="0" w:type="auto"/>
        <w:tblCellSpacing w:w="0" w:type="dxa"/>
        <w:tblLook w:val="04A0" w:firstRow="1" w:lastRow="0" w:firstColumn="1" w:lastColumn="0" w:noHBand="0" w:noVBand="1"/>
      </w:tblPr>
      <w:tblGrid>
        <w:gridCol w:w="467"/>
        <w:gridCol w:w="8560"/>
      </w:tblGrid>
      <w:tr w:rsidR="001B1B58" w:rsidRPr="001B1B58">
        <w:trPr>
          <w:trHeight w:val="30"/>
          <w:tblCellSpacing w:w="0" w:type="dxa"/>
        </w:trPr>
        <w:tc>
          <w:tcPr>
            <w:tcW w:w="534" w:type="dxa"/>
            <w:tcMar>
              <w:top w:w="30" w:type="dxa"/>
              <w:left w:w="15" w:type="dxa"/>
              <w:bottom w:w="15" w:type="dxa"/>
              <w:right w:w="15" w:type="dxa"/>
            </w:tcMar>
          </w:tcPr>
          <w:bookmarkEnd w:id="3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jsou osvobozeny</w:t>
            </w:r>
          </w:p>
          <w:tbl>
            <w:tblPr>
              <w:tblW w:w="0" w:type="auto"/>
              <w:tblCellSpacing w:w="0" w:type="dxa"/>
              <w:tblLook w:val="04A0" w:firstRow="1" w:lastRow="0" w:firstColumn="1" w:lastColumn="0" w:noHBand="0" w:noVBand="1"/>
            </w:tblPr>
            <w:tblGrid>
              <w:gridCol w:w="436"/>
              <w:gridCol w:w="8049"/>
            </w:tblGrid>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členský příspěvek podle stanov, statutu, zřizovacích nebo zakladatelských listin, přijatý</w:t>
                  </w:r>
                </w:p>
                <w:tbl>
                  <w:tblPr>
                    <w:tblW w:w="0" w:type="auto"/>
                    <w:tblCellSpacing w:w="0" w:type="dxa"/>
                    <w:tblLook w:val="04A0" w:firstRow="1" w:lastRow="0" w:firstColumn="1" w:lastColumn="0" w:noHBand="0" w:noVBand="1"/>
                  </w:tblPr>
                  <w:tblGrid>
                    <w:gridCol w:w="302"/>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zájmovým sdružením právnických osob, u něhož členství není nutnou podmínkou k provozování předmětu podnikání nebo výkonu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spolkem, který není organizací zaměstnavatelů, nebo evropskou politickou nadací,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odborovou organizací,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politickou stranou, politickým hnutím nebo evropskou politickou stranou,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profesní komorou s nepovinným členstvím s výjimkou Hospodářské komory České republiky a Agrární komory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výnosy kostelních sbírek, příjmy za církevní úkony a příspěvky členů u registrovaných církví a náboženských společností,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nájemného družstevního bytu nebo družstevního nebytového prostoru a z úhrady za plnění poskytované s užíváním tohoto bytu nebo nebytového prostoru plynoucí na základě nájemní smlouvy mezi bytovým družstvem a jeho členem; obdobně to platí pro společnost s ručením omezeným a jejího společníka a pro spolek a jeho člena,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nichž je daň vybírána srážkou podle zvláštní sazby daně, plynoucí</w:t>
                  </w:r>
                </w:p>
                <w:tbl>
                  <w:tblPr>
                    <w:tblW w:w="0" w:type="auto"/>
                    <w:tblCellSpacing w:w="0" w:type="dxa"/>
                    <w:tblLook w:val="04A0" w:firstRow="1" w:lastRow="0" w:firstColumn="1" w:lastColumn="0" w:noHBand="0" w:noVBand="1"/>
                  </w:tblPr>
                  <w:tblGrid>
                    <w:gridCol w:w="302"/>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fondu penzijní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instituci penzijního pojištění, která je skutečným vlastníkem zdaňovaných příjmů podle odstavce 6, s výjimkou penzijní společnosti nebo obdobné společnosti obhospodařující fondy obdobné fondům penzijního pojištění,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státních fondů stanovené zvláštními předpisy,19</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České národní banky, příjem Garančního systému finančního trhu a příjem fondu ve správě Garančního systému finančního trhu podle zákona upravujícího ozdravné postupy a řešení krize na finančním trhu,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z operací na finančním trhu s prostředky zvláštního účtu rezervy důchodového pojištění podle rozpočtových pravidel,</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z odpisu dluhů při oddlužení nebo reorganizaci provedené podle zvláštního právního předpisu19a, pokud jsou podle zvláštního právního předpisu20 zaúčtovány ve prospěch výnosů,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poplatníků uvedených v § 17 odst. 4, které jim plynou z dluhopisů vydávaných v zahraničí poplatníky se sídlem v České republice nebo Českou republikou,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Podpůrného a garančního rolnického a lesnického fondu, a. s., plynoucí z prodeje cenných papírů v majetku fondu,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podíly na zisku tichého společníka z účasti na podnikání, pokud jsou použity k doplnění vkladu sníženého o podíly na ztrátách do původní výše,</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l)</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v souvislosti s privatizovaným majetkem, které jsou vedeny Ministerstvem financí na zvláštních účtech podle zvláštního právního předpisu125 a příjmy plynoucí z nakládání s prostředky těchto zvláštních účtů na finančním trhu, a dále příjmy plynoucí z práv, která přešla ze zaniklé České konsolidační agentury na stát podle zvláštního právního předpisu , a příjmy plynoucí z práv, která přešla ze zaniklé České inkasní, s.r.o., nebo ze zrušeného Zajišťovacího fondu družstevních záložen na stát,</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Garančního fondu obchodníků s cennými papíry,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úroků z přeplatků zaviněných správcem daně49 a z úroků z přeplatků zaviněných orgánem sociálního zabezpečení,50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Zajišťovacího fondu,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z operací s prostředky jaderného účtu na finančním trhu podle atomového zákona,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nadace, která je veřejně prospěšným poplatníkem, z majetku vloženého do nadační jistiny a příjem z jeho prodeje, pokud tento příjem slouží jen k účelu, ke kterému byla nadace zřízena, a pokud se nejedná o příjem, který byl nadací použit v rozporu se zákonem,</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příspěvky do fondu zábrany škod České kanceláře pojistitelů,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úroků plynoucí zdravotní pojišťovně zřízené zvláštním právním předpisem nebo podle zvláštního právního předpisu17e z vkladů u bank, pokud jsou vložené prostředky získány ze zdrojů veřejného zdravotního pojištění,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regionální rady regionu soudržnosti stanovené zvláštním právním předpisem124,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fondu Energetického regulačního úřadu z příspěvku na úhradu prokazatelné ztráty držitele licence plnícího povinnost dodávky nad rámec licence,85</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Česko-německého fondu budoucnosti,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x)</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plynoucí orgánu státní správy,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úrokové příjmy plynoucí orgánu státní správy a samosprávy z vkladu na vkladovém účtu zřízeném pro uložení prostředků poskytnutých České republice Světovou bankou, Evropskou bankou pro obnovu a rozvoj a Evropskou investiční bankou,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y)</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úrokové příjmy plynoucí z prostředků veřejné sbírky14e pořádané k účelům vymezeným v § 15 odst. 1 a § 20 odst. 8,</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Vinařského fondu stanovený zákonem upravujícím vinohradnictví a vinařství,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podpory od Vinařského fondu,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zb)</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v souvislosti s výkonem dobrovolnické služby poskytované podle zvláštního právního předpisu,4h</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zc)</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příspěvky výrobců nebo provozovatelů solárních elektráren podle zákona upravujícího odpady plynoucí provozovatelům kolektivního systému zajišťujícího zpětný odběr, zpracování, využití a odstranění elektrozařízení nebo oddělený sběr, zpracování, využití a odstranění elektroodpadu, pokud jsou zaregistrováni podle zákona upravujícího odpady;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ocenění v oblasti kultury podle zvláštních právních předpisů12a,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w:t>
                  </w:r>
                </w:p>
                <w:tbl>
                  <w:tblPr>
                    <w:tblW w:w="0" w:type="auto"/>
                    <w:tblCellSpacing w:w="0" w:type="dxa"/>
                    <w:tblLook w:val="04A0" w:firstRow="1" w:lastRow="0" w:firstColumn="1" w:lastColumn="0" w:noHBand="0" w:noVBand="1"/>
                  </w:tblPr>
                  <w:tblGrid>
                    <w:gridCol w:w="304"/>
                    <w:gridCol w:w="767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podílu na zisku, vyplácené dceřinou společností, která je poplatníkem uvedeným v § 17 odst. 3, mateřské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převodu podílu mateřské společnosti v dceřiné společnosti plynoucí poplatníkovi uvedenému v § 17 odst. 3 nebo společnosti, která je daňovým rezidentem jiného členského státu Evropské unie než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zf)</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mateřské společnosti při snížení základního kapitálu dceřiné společnosti, a to nejvýše do částky, o kterou byl zvýšen vklad společníka nebo jmenovitá hodnota akcie při zvýšení základního kapitálu z vlastních zdrojů společnosti podle zvláštního právního předpisu, byl-li zdrojem tohoto zvýšení zisk společnosti nebo fond vytvořený ze zisku; obdobně se postupuje u příjmů mateřské společnosti z rozpuštění rezervního fondu nebo obdobného fondu dceřiné společnosti,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zg)</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plynoucí jako náhrada za služebnost vzniklou ze zákona nebo rozhodnutím státního orgánu podle jiných právních předpisů a příjem plynoucí jako náhrada za vyvlastnění na základě jiných právních předpisů,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příjem České republiky z operací řízení likvidity státní pokladny a řízení státního dluhu podle zákona upravujícího </w:t>
                  </w:r>
                  <w:hyperlink r:id="rId20">
                    <w:r w:rsidRPr="001B1B58">
                      <w:rPr>
                        <w:rFonts w:ascii="Times New Roman" w:hAnsi="Times New Roman" w:cs="Times New Roman"/>
                        <w:color w:val="000000" w:themeColor="text1"/>
                        <w:sz w:val="20"/>
                        <w:szCs w:val="20"/>
                      </w:rPr>
                      <w:t>rozpočtová pravidla</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zi)</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podílu na zisku, plynoucí od dceřiné společnosti, která je daňovým rezidentem jiného členského státu Evropské unie než České republiky, mateřské společnosti, která je poplatníkem uvedeným v § 17 odst. 3, a stálé provozovně mateřské společnosti, která je poplatníkem uvedeným v § 17 odst. 4 a je umístěna na území České republiky; toto se nevztahuje na podíly na likvidačním zůstatku, vypořádací podíly, podíly na zisku vyplácené dceřinou společností, která je v likvidaci, a na podíly na zisku, pokud má dceřiná společnost možnost snížit o ně základ daně,</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zj)</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licenční poplatky plynoucí obchodní korporaci, která je daňovým rezidentem jiného členského státu Evropské unie než České republiky, od</w:t>
                  </w:r>
                </w:p>
                <w:tbl>
                  <w:tblPr>
                    <w:tblW w:w="0" w:type="auto"/>
                    <w:tblCellSpacing w:w="0" w:type="dxa"/>
                    <w:tblLook w:val="04A0" w:firstRow="1" w:lastRow="0" w:firstColumn="1" w:lastColumn="0" w:noHBand="0" w:noVBand="1"/>
                  </w:tblPr>
                  <w:tblGrid>
                    <w:gridCol w:w="304"/>
                    <w:gridCol w:w="767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 korporace, která je daňovým rezidentem České republiky,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stálé provozovny obchodní korporace, která je daňovým rezidentem jiného členského státu Evropské unie než České republiky,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zk)</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 z úvěrového finančního nástroje plynoucí obchodní korporaci, která je daňovým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w:t>
                  </w:r>
                </w:p>
                <w:tbl>
                  <w:tblPr>
                    <w:tblW w:w="0" w:type="auto"/>
                    <w:tblCellSpacing w:w="0" w:type="dxa"/>
                    <w:tblLook w:val="04A0" w:firstRow="1" w:lastRow="0" w:firstColumn="1" w:lastColumn="0" w:noHBand="0" w:noVBand="1"/>
                  </w:tblPr>
                  <w:tblGrid>
                    <w:gridCol w:w="305"/>
                    <w:gridCol w:w="766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úvěr,</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zápůjčka,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dluhopis,</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vkladní list, vkladový certifikát a vklad jim na roveň postavený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směnka, jejímž vydáním získává směnečný dlužník peněžní prostředky.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zl)</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výnosy z prostředků rezerv uložených na zvláštním vázaném účtu v bance podle zvláštního právního předpisu22a a výnosy ze státních dluhopisů pořízených z prostředků zvláštního vázaného účtu v bance podle zvláštního právního předpisu22a a vedených na samostatném účtu u České národní banky, ve Středisku cenných papírů nebo v centrálním depozitáři, na který Česká republika jednající prostřednictvím Ministerstva financí převede evidence Střediska cenných papírů (dále jen „centrální depozitář“) , v případě, stanou-li se příjmem zvláštního vázaného účtu podle zvláštního právního předpisu22a,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Státního ústavu pro kontrolu léčiv a Ústavu pro státní kontrolu veterinárních biopreparátů a léčiv plynoucí z úkonů vykonávaných podle zvláštního právního předpisu 112,</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zn)</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 podobě  ceny z účtenkové loterie, jejíž hodnota nepřevyšuje 1 000 000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a podle odstavců 8 až 10 se nevztahuje na</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podíly na zisku vyplácené dceřinou společností, která je v likvidaci, mateřské společnosti, není-li mateřská společnost společností, která je daňovým rezidentem jiného členského státu Evropské unie než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podílu mateřské společnosti v dceřiné společnosti, pokud je dceřiná společnost poplatníkem uvedeným v § 17 odst. 3 a je v likvidaci.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tohoto zákona se rozumí</w:t>
            </w:r>
          </w:p>
          <w:tbl>
            <w:tblPr>
              <w:tblW w:w="0" w:type="auto"/>
              <w:tblCellSpacing w:w="0" w:type="dxa"/>
              <w:tblLook w:val="04A0" w:firstRow="1" w:lastRow="0" w:firstColumn="1" w:lastColumn="0" w:noHBand="0" w:noVBand="1"/>
            </w:tblPr>
            <w:tblGrid>
              <w:gridCol w:w="310"/>
              <w:gridCol w:w="817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společností, která je daňovým rezidentem jiného členského státu Evropské unie než České republiky, obchodní korporace, která není poplatníkem uvedeným v § 17 odst. 3 a</w:t>
                  </w:r>
                </w:p>
                <w:tbl>
                  <w:tblPr>
                    <w:tblW w:w="0" w:type="auto"/>
                    <w:tblCellSpacing w:w="0" w:type="dxa"/>
                    <w:tblLook w:val="04A0" w:firstRow="1" w:lastRow="0" w:firstColumn="1" w:lastColumn="0" w:noHBand="0" w:noVBand="1"/>
                  </w:tblPr>
                  <w:tblGrid>
                    <w:gridCol w:w="303"/>
                    <w:gridCol w:w="779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některou z forem uvedených v předpisech Evropských společenství;93 tyto formy uveřejní Ministerstvo financí ve Finančním zpravodaji a v informačním systému s dálkovým přístupem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podle daňových zákonů členských států Evropské unie je považována za daňového rezidenta a není považována za daňového rezidenta mimo Evropskou unii podle ustanovení smlouvy o zamezení dvojího zdanění s třetím státem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podléhá některé z daní uvedených v příslušném právním předpisu Evropských společenství,93 které mají stejný nebo podobný charakter jako daň z příjmů. Seznam </w:t>
                        </w:r>
                        <w:r w:rsidRPr="001B1B58">
                          <w:rPr>
                            <w:rFonts w:ascii="Times New Roman" w:hAnsi="Times New Roman" w:cs="Times New Roman"/>
                            <w:color w:val="000000" w:themeColor="text1"/>
                            <w:sz w:val="20"/>
                            <w:szCs w:val="20"/>
                          </w:rPr>
                          <w:lastRenderedPageBreak/>
                          <w:t>těchto daní uveřejní Ministerstvo financí ve Finančním zpravodaji a v informačním systému s dálkovým přístupem; za obchodní korporaci podléhající těmto daním se nepovažuje obchodní korporace, která je od daně osvobozena nebo si může zvolit osvobození od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mateřskou společností obchodní korporace, je-li poplatníkem uvedeným v § 17 odst. 3 a má některou z forem uvedených v předpisech Evropské unie93 nebo formu družstva svěřenský fond, rodinná fundace, obec, dobrovolný svazek obcí, kraj, Česká republika nebo společnost, která je daňovým rezidentem jiného členského státu Evropské unie než České republiky, pokud v jejich obchodním majetku je nejméně po dobu 12 měsíců nepřetržitě alespoň 10 % podíl na základním kapitálu jiné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dceřinou společností obchodní korporace, je-li poplatníkem uvedeným v § 17 odst. 3 a má některou z forem uvedených v předpisech Evropské unie93 nebo formu družstva, nebo obchodní korporace, která je daňovým rezidentem jiného členského státu Evropské unie než České republiky, na jejímž základním kapitálu má mateřská společnost nejméně po dobu 12 měsíců nepřetržitě alespoň 10 % podíl,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třetím státem stát, který není členským státem Evropské unie.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zf) a zi) a podle odstavce 9 lze uplatnit při splnění podmínky 10 % podílu na základním kapitálu, i před splněním podmínky 12 měsíců nepřetržitého trvání podle odstavce 3, avšak následně musí být tato podmínka splněna. Nebude-li splněna minimální výše podílu 10 % na základním kapitálu nepřetržitě po dobu nejméně 12 měsíců, posuzuje se osvobození od daně podle</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odstavce 1 písm. ze) bodu 2, písm. zf) a zi) uplatněné poplatníkem uvedeným v § 17 odst. 3 jako nesplnění jeho daňové povinnosti ve zdaňovacím období nebo období, za něž je podáváno daňové přiznání, za které bylo osvobození od daně uplatněno,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odstavce 1 písm. ze) bodu 1 a písm. zf) uplatněné plátcem daně jako nesplnění povinnosti plátce daně a postupuje se podle § 38s.</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zj) a zk) lze uplatnit, pokud</w:t>
            </w:r>
          </w:p>
          <w:tbl>
            <w:tblPr>
              <w:tblW w:w="0" w:type="auto"/>
              <w:tblCellSpacing w:w="0" w:type="dxa"/>
              <w:tblLook w:val="04A0" w:firstRow="1" w:lastRow="0" w:firstColumn="1" w:lastColumn="0" w:noHBand="0" w:noVBand="1"/>
            </w:tblPr>
            <w:tblGrid>
              <w:gridCol w:w="307"/>
              <w:gridCol w:w="81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úroků z úvěrového finančního nástroje nebo licenčních poplatků a příjemce úroků z úvěrového finančního nástroje nebo licenčních poplatků jsou osobami přímo kapitálově spojenými po dobu alespoň 24 měsíců nepřetržitě po sobě jdoucích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příjemce úroků z úvěrového finančního nástroje nebo licenčních poplatků je jejich skutečným vlastníkem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úroky z úvěrového finančního nástroje nebo licenční poplatky nejsou přičitatelné stálé provozovně umístěné na území České republiky nebo státu, který není členským státem Evropské unie, státem tvořícím Evropský hospodářský prostor nebo Švýcarskou konfederací,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příjemci úroků z úvěrového finančního nástroje nebo licenčních poplatků bylo vydáno rozhodnutí podle § 38nb.</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lze uplatnit i před splněním podmínky uvedené v bodě 1, avšak následně musí být tato podmínka splněna. Při nedodržení této podmínky se postupuje přiměřeně podle odstavce 4.</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Příjemce podílu na zisku, příjmu z převodu podílu mateřské společnosti v dceřiné společnosti, úroků z úvěrového finančního nástroje a licenčních poplatků je jejich skutečným vlastníkem, pokud tyto platby přijímá ve svůj vlastní prospěch a nikoliv jako zprostředkovatel, zástupce nebo zmocněnec pro jinou osobu.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Licenčním poplatkem se rozumí platba jakéhokoliv druhu, která představuje náhradu za užití nebo za poskytnutí práva na užití autorského nebo jiného obdobného práva k dílu literárnímu, uměleckému nebo vědeckému, včetně filmu a filmových děl, počítačového programu (software), dále práva na patent, ochrannou známku, průmyslový vzor, návrh nebo model, plán, tajný vzorec nebo výrobní postup, nebo za výrobně technické a obchodní poznatky (know-how). Licenčním poplatkem se rozumí také příjem za nájem nebo za jakékoliv jiné využití průmyslového, obchodního nebo vědeckého zařízení.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bodu 1 a písm. zj) a zk) lze za podmínek uvedených v odstavcích 3 až 7 pro společnost, která je daňovým rezidentem jiného členského státu Evropské unie než České republiky, použít obdobně i pro příjmy vyplácené obchodní korporací, která je poplatníkem uvedeným v § 17 odst. 3, obchodní korporaci, která je daňovým rezidentem Švýcarské konfederace, Norska, Islandu nebo Lichtenštejnska; přitom osvobození podle odstavce 1 písm. zj) lze použít počínaje dnem 1. ledna 2011. Při využití osvobození podle tohoto odstavce se použije obdobně ustanovení § 25 odst. 1 písm. zk).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a zi) platí i pro příjmy plynoucí poplatníkovi uvedenému v § 17 odst. 3 a společnosti, která je daňovým rezidentem jiného členského státu Evropské unie než České republiky, z podílu na zisku vypláceného obchodní korporací a z převodu podílu v obchodní korporaci, pokud tato obchodní korporace</w:t>
            </w:r>
          </w:p>
          <w:tbl>
            <w:tblPr>
              <w:tblW w:w="0" w:type="auto"/>
              <w:tblCellSpacing w:w="0" w:type="dxa"/>
              <w:tblLook w:val="04A0" w:firstRow="1" w:lastRow="0" w:firstColumn="1" w:lastColumn="0" w:noHBand="0" w:noVBand="1"/>
            </w:tblPr>
            <w:tblGrid>
              <w:gridCol w:w="305"/>
              <w:gridCol w:w="818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daňovým rezidentem třetího státu, se kterým má Česká republika uzavřenou účinnou smlouvu o zamezení dvojího zdanění,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právní formu se srovnatelnou právní charakteristikou jako společnost s ručením omezeným, akciová společnost nebo družstvo podle zvláštního právního předpisu ,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v obdobném vztahu vůči poplatníkovi, kterému příjmy z podílu na zisku nebo z převodu podílu v obchodní korporaci plynou, jako dceřiná společnost vůči mateřské společnosti za podmínek stanovených v odstavcích 3 a 4,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podléhá dani obdobné dani z příjmů právnických osob, u níž sazba daně není nižší než 12 %, a to alespoň ve zdaňovacím období, v němž poplatník uvedený v § 17 odst. 3 o příjmu z podílu na zisku nebo z převodu podílu v obchodní korporaci účtuje jako o pohledávce v souladu se zvláštním právním předpisem20,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obchodní korporace, která je od daně osvobozena, nebo si může zvolit osvobození nebo obdobnou úlevu od této daně.</w:t>
                  </w:r>
                </w:p>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a zi) a podle tohoto odstavce lze uplatnit, pokud příjemce příjmu z podílu na zisku nebo z převodu podílu je jejich skutečný vlastník. Výdajem vynaloženým na příjem uvedený v odstavci 1 písm. ze) bodu 2 je vždy nabývací cena tohoto podílu stanovená podle tohoto zákona. Pro stanovení výdajů (nákladů) vynaložených na příjmy (výnosy) osvobozené podle tohoto odstavce se ustanovení § 25 odst. 1 písm. zk) použije přiměřeně. Osvobození podle odstavce 1 písm. ze) bodu 2 a podle tohoto odstavce nelze uplatnit u podílů v obchodní korporaci, které byly nabyty v rámci koupě obchodního závodu (§ 23 odst. 15).</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bodu 2 a písm. zi) a podle odstavce 9 lze za podmínek uvedených v odstavcích 3, 4 a 6 pro obchodní korporaci, která je daňovým rezidentem jiného členského státu Evropské unie než České republiky, použít obdobně i pro obchodní korporaci, která je daňovým rezidentem Norska, Islandu nebo Lichtenštejnska. Při využití osvobození podle tohoto odstavce se použije obdobně ustanovení § 25 odst. 1 písm. zk).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podle odstavce 1 písm. ze) a zi) a podle odstavce 10 nelze uplatnit, pokud dceřiná společnost nebo mateřská společnost</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od daně z příjmu právnických osob nebo obdobné daně osvobozena,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si může zvolit osvobození nebo obdobnou úlevu od daně z příjmů právnických osob nebo obdobné daně,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podléhá dani z příjmů právnických osob nebo obdobné dani se sazbou ve výši 0 %.</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akciové společnosti s proměnným základním kapitálem tvořící podfondy se podmínky podle odstavce 3 písm. b) a c) posuzují za akciovou společnost a podfondy samostatně.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4" w:name="pf19b"/>
      <w:r w:rsidRPr="001B1B58">
        <w:rPr>
          <w:rFonts w:ascii="Times New Roman" w:hAnsi="Times New Roman" w:cs="Times New Roman"/>
          <w:b/>
          <w:color w:val="000000" w:themeColor="text1"/>
          <w:sz w:val="20"/>
          <w:szCs w:val="20"/>
        </w:rPr>
        <w:t>§ 19b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Osvobození bezúplatných příjmů</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3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z příjmů právnických osob se osvobozuje bezúplatný</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dědictví nebo odkazu,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pokud k němu došlo na základě rozhodnutí pozemkového úřadu o pozemkových úpravách, v podobě</w:t>
                  </w:r>
                </w:p>
                <w:tbl>
                  <w:tblPr>
                    <w:tblW w:w="0" w:type="auto"/>
                    <w:tblCellSpacing w:w="0" w:type="dxa"/>
                    <w:tblLook w:val="04A0" w:firstRow="1" w:lastRow="0" w:firstColumn="1" w:lastColumn="0" w:noHBand="0" w:noVBand="1"/>
                  </w:tblPr>
                  <w:tblGrid>
                    <w:gridCol w:w="305"/>
                    <w:gridCol w:w="792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nabytí vlastnického práva k pozemku,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zřízení věcného břemene,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 podobě majetkového prospěchu, pokud v úhrnu příjmy z tohoto majetkového prospěchu od téže osoby nepřesáhnou ve zdaňovacím období nebo období, za které se podává daňové přiznání, částku 100 000 Kč u</w:t>
                  </w:r>
                </w:p>
                <w:tbl>
                  <w:tblPr>
                    <w:tblW w:w="0" w:type="auto"/>
                    <w:tblCellSpacing w:w="0" w:type="dxa"/>
                    <w:tblLook w:val="04A0" w:firstRow="1" w:lastRow="0" w:firstColumn="1" w:lastColumn="0" w:noHBand="0" w:noVBand="1"/>
                  </w:tblPr>
                  <w:tblGrid>
                    <w:gridCol w:w="306"/>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vydlužitele při bezúročné zápůjčce,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vypůjčitele při výpůjčce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výprosníka při výprose,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z nabytí majetku zdravotními pojišťovnami pro fondy veřejného zdravotního pojištění,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vlastníka jednotky v podobě úhrady nákladů na správu domu a pozemku</w:t>
                  </w:r>
                </w:p>
                <w:tbl>
                  <w:tblPr>
                    <w:tblW w:w="0" w:type="auto"/>
                    <w:tblCellSpacing w:w="0" w:type="dxa"/>
                    <w:tblLook w:val="04A0" w:firstRow="1" w:lastRow="0" w:firstColumn="1" w:lastColumn="0" w:noHBand="0" w:noVBand="1"/>
                  </w:tblPr>
                  <w:tblGrid>
                    <w:gridCol w:w="306"/>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vlastníkem jiné jednotky v tomtéž domě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osobou, která se stane vlastníkem vznikající jednotky v tomtéž domě.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daně z příjmů právnických osob se osvobozuje bezúplatný příjem</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obmyšleného z majetku, který</w:t>
                  </w:r>
                </w:p>
                <w:tbl>
                  <w:tblPr>
                    <w:tblW w:w="0" w:type="auto"/>
                    <w:tblCellSpacing w:w="0" w:type="dxa"/>
                    <w:tblLook w:val="04A0" w:firstRow="1" w:lastRow="0" w:firstColumn="1" w:lastColumn="0" w:noHBand="0" w:noVBand="1"/>
                  </w:tblPr>
                  <w:tblGrid>
                    <w:gridCol w:w="306"/>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 do svěřenského fondu vyčleněn pořízením pro případ smrti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zvýšil majetek svěřenského fondu pořízením pro případ smrti,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který je</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prospěšným poplatníkem se sídlem na území České republiky, pokud je nebo bude využit pro účely vymezené v § 15 odst. 1 nebo § 20 odst. 8 nebo jeho kapitálové dovybavení,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územním samosprávným celkem nebo jím zřízenou příspěvkovou organizací, dobrovolným svazkem obcí, veřejnou výzkumnou institucí, veřejnou vysokou školou nebo Regionální radou regionu soudržnosti, mají-li sídlo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právnickou osobou se sídlem na území jiného členského státu Evropské unie nebo státu tvořícího Evropský hospodářský prostor než České republiky, je-li jeho právní forma a předmět činnosti obdobný právní formě a předmětu činnosti poplatníka uvedeného v bodě 3,</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plynoucí do veřejné sbírky, na humanitární nebo charitativní účel,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přijatý z veřejné sbírky,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členského státu Evropské unie nebo státu tvořícího Evropský hospodářský prostor.</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bezúplatných příjmů podle odstavce 2 písm. b) až d) se nepoužije, pokud ho veřejně prospěšný poplatník neuplatní. Rozhodnutí veřejně prospěšného poplatníka o uplatnění nebo neuplatnění osvobození bezúplatných příjmů nelze zpětně měnit.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5" w:name="pf20"/>
      <w:r w:rsidRPr="001B1B58">
        <w:rPr>
          <w:rFonts w:ascii="Times New Roman" w:hAnsi="Times New Roman" w:cs="Times New Roman"/>
          <w:b/>
          <w:color w:val="000000" w:themeColor="text1"/>
          <w:sz w:val="20"/>
          <w:szCs w:val="20"/>
        </w:rPr>
        <w:t>§ 20</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Základ daně a položky snižující základ daně</w:t>
      </w:r>
    </w:p>
    <w:tbl>
      <w:tblPr>
        <w:tblW w:w="0" w:type="auto"/>
        <w:tblCellSpacing w:w="0" w:type="dxa"/>
        <w:tblLook w:val="04A0" w:firstRow="1" w:lastRow="0" w:firstColumn="1" w:lastColumn="0" w:noHBand="0" w:noVBand="1"/>
      </w:tblPr>
      <w:tblGrid>
        <w:gridCol w:w="471"/>
        <w:gridCol w:w="8556"/>
      </w:tblGrid>
      <w:tr w:rsidR="001B1B58" w:rsidRPr="001B1B58">
        <w:trPr>
          <w:trHeight w:val="30"/>
          <w:tblCellSpacing w:w="0" w:type="dxa"/>
        </w:trPr>
        <w:tc>
          <w:tcPr>
            <w:tcW w:w="534" w:type="dxa"/>
            <w:tcMar>
              <w:top w:w="30" w:type="dxa"/>
              <w:left w:w="15" w:type="dxa"/>
              <w:bottom w:w="15" w:type="dxa"/>
              <w:right w:w="15" w:type="dxa"/>
            </w:tcMar>
          </w:tcPr>
          <w:bookmarkEnd w:id="3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stanovení základu daně platí ustanovení § 23 až 33 a ustanovení odstavců 2 až 6.</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u něhož dochází ke zrušení s likvidací, je základem daně v průběhu likvidace i po jejím ukončení výsledek hospodaření upravený podle § 23 až 33.</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Má-li dojít u investičního fondu ke změně jeho administrátora, je předchozí administrátor povinen tuto změnu oznámit správci daně nejpozději v den, kdy nastane.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komanditní společnosti se základ daně stanovený podle § 23 až 33 snižuje o částku připadající komplementářům.</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společníkem veřejné obchodní společnosti, je součástí základu daně poměrná část základu daně nebo daňové ztráty veřejné obchodní společnosti. Tento poměr odpovídá poměru, kterým se společník podílí na zisku veřejné obchodní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komplementářem komanditní společnosti, je součástí základu daně poměrná část základu daně nebo daňové ztráty komanditní společnosti. Tento poměr odpovídá poměru, kterým se komplementář podílí na zisku komanditní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Veřejně prospěšný poplatník s výjimkou obce, kraje, poskytovatele zdravotních služeb, který má oprávnění k poskytování zdravotních služeb podle zákona upravujícího zdravotní služby, a profesní komory a poplatníka založeného za účelem ochrany a hájení podnikatelských zájmů svých členů, kteří nejsou organizací zaměstnavatelů, může základ daně zjištěný podle odstavce 1 snížený podle § 34 dále snížit až o 30 %, maximálně však o 1 000 000 Kč, použije-li prostředky získané touto úsporou na dani v následujícím zdaňovacím období ke krytí nákladů (výdajů) prováděných </w:t>
            </w:r>
            <w:r w:rsidRPr="001B1B58">
              <w:rPr>
                <w:rFonts w:ascii="Times New Roman" w:hAnsi="Times New Roman" w:cs="Times New Roman"/>
                <w:color w:val="000000" w:themeColor="text1"/>
                <w:sz w:val="20"/>
                <w:szCs w:val="20"/>
              </w:rPr>
              <w:lastRenderedPageBreak/>
              <w:t>nepodnikatelských činností. V případě, že 30 % snížení činí méně než 300 000 Kč, lze odečíst částku ve výši 300 000 Kč, maximálně však do výše základu daně. Veřejná vysoká škola, obecně prospěšná společnost nebo ústav, které jsou soukromou vysokou školou podle zákona upravujícího vysoké školy, a veřejná výzkumná instituce mohou základ daně zjištěný podle odstavce 1 snížený podle § 34 dále snížit až o 30 %, maximálně však o 3 000 000 Kč, použijí-li prostředky získané touto úsporou na dani v následujícím zdaňovacím období ke krytí nákladů (výdajů) na vzdělávání, vědecké, výzkumné, vývojové nebo umělecké činnosti a v případě, že 30% snížení činí méně než 1 000 000 Kč, mohou odečíst částku ve výši 1 000 000 Kč, maximálně však do výše základu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sníženého podle § 34 lze odečíst hodnotu bezúplatného plnění poskytnutého obcím, krajům, organizačním složkám státu, právnickým osobám se sídlem na území České republiky, jakož i právnickým osobám, které jsou pořadateli veřejných sbírek podle zvláštního zákona,14e a to na vědu a vzdělávání, výzkumné a vývojové účely, kulturu, školství, na policii, na požární ochranu, na podporu a ochranu mládeže, na ochranu zvířat a jejich zdraví, na účely sociální, zdravotnické, ekologické, humanitární, charitativní, náboženské pro registrované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 poživateli invalidního důchodu nebo byly poživateli invalidního důchodu ke dni přiznání starobního důchodu nebo jsou nezletilými dětmi závislými na péči jiné osoby podle zvláštního právního předpisu4j, na zdravotnické prostředky114 nejvýše do částky nehrazené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hospodářský prostor. U hmotného nebo nehmotného majetku je hodnotou bezúplatného plnění nejvýše zůstatková cena hmotného majetku (§ 29 odst. 2) nebo hodnota zachycená v účetnictví podle zvláštního právního předpisu20 u ostatního majetku. V úhrnu lze odečíst nejvýše 10 % ze základu daně sníženého podle § 34.Tento odpočet nemohou uplatnit veřejně prospěšní poplatníci.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společníkem veřejné obchodní společnosti, je součástí hodnoty bezúplatného plnění, kterou lze odečíst od základu daně podle odstavce 8, i část hodnoty bezúplatného plnění poskytnutého veřejnou obchodní společností na účely vymezené v odstavci 8, stanovená ve stejném poměru, jako se rozděluje základ daně nebo ztráta podle odstavce 5.</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bezúplatného plnění poskytnutého komanditní společností na účely vymezené v odstavci 8 se rozděluje na komplementáře a komanditní společnost ve stejném poměru, v jakém se snižuje základ daně podle odstavce 4. U poplatníka, který je komplementářem komanditní společnosti, je součástí hodnoty bezúplatného plnění, kterou lze odečíst podle odstavce 8, i část hodnoty bezúplatného plnění poskytnutého komanditní společností na účely vymezené v odstavci 8, připadající komplementářům v poměru, v jakém se rozděluje na jednotlivé komplementáře základ daně nebo ztráta podle odstavce 6.</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daně snížený podle odstavců 7 a 8 a § 34 se zaokrouhluje na celé tisíce Kč dolů.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8 až 11 se použije i pro bezúplatné plnění poskytnuté právnickým nebo fyzickým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6" w:name="pf20a"/>
      <w:r w:rsidRPr="001B1B58">
        <w:rPr>
          <w:rFonts w:ascii="Times New Roman" w:hAnsi="Times New Roman" w:cs="Times New Roman"/>
          <w:b/>
          <w:color w:val="000000" w:themeColor="text1"/>
          <w:sz w:val="20"/>
          <w:szCs w:val="20"/>
        </w:rPr>
        <w:t>§ 20a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[Investiční fondy]</w:t>
      </w:r>
    </w:p>
    <w:bookmarkEnd w:id="36"/>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který je jen část zdaňovacího období základním investičním fondem, rozdělí základ daně (§ 20 odst. 1) snížený o položky podle § 34 s přesností na dny, a to na část</w:t>
      </w:r>
    </w:p>
    <w:tbl>
      <w:tblPr>
        <w:tblW w:w="0" w:type="auto"/>
        <w:tblCellSpacing w:w="0" w:type="dxa"/>
        <w:tblLook w:val="04A0" w:firstRow="1" w:lastRow="0" w:firstColumn="1" w:lastColumn="0" w:noHBand="0" w:noVBand="1"/>
      </w:tblPr>
      <w:tblGrid>
        <w:gridCol w:w="316"/>
        <w:gridCol w:w="871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připadající na část zdaňovacího období, v níž byl základním investičním fondem, která se zaokrouhluje na celé tisíce Kč dolů,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připadající na zbývající část zdaňovacího období, která se zaokrouhluje na celé tisíce Kč dolů.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7" w:name="pf20b"/>
      <w:r w:rsidRPr="001B1B58">
        <w:rPr>
          <w:rFonts w:ascii="Times New Roman" w:hAnsi="Times New Roman" w:cs="Times New Roman"/>
          <w:b/>
          <w:color w:val="000000" w:themeColor="text1"/>
          <w:sz w:val="20"/>
          <w:szCs w:val="20"/>
        </w:rPr>
        <w:t>§ 20b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Samostatný základ daně</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3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 samostatného základu daně se zahrnují veškeré příjmy z podílů na zisku, vypořádacích podílů, podílů na likvidačním zůstatku nebo jim obdobná plnění, a to ve výši včetně daně sražené v zahraničí, plynoucí poplatníkům uvedeným v § 17 odst. 3 ze zdrojů v zahraničí v příslušném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nabývací cenu podílu na obchodní korporaci. Obdobně se postupuje i u poplatníka uvedeného v § 17 odst. 4, pokud příjmy z podílů na zisku, vypořádacích podílů, podílů na likvidačním zůstatku nebo jim obdobná plnění plynoucí ze zahraničí se přičítají jeho stálé provozovně umístěné na území České republiky. Toto ustanovení se nevztahuje na fondy penzijní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společníkem veřejné obchodní společnosti nebo komplementářem komanditní společnosti, je součástí samostatného základu daně i část příjmů veřejné obchodní společnosti nebo komanditní společnosti, podle odstavce 1; přitom tato část samostatného základu se stanoví</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společníka veřejné obchodní společnosti ve stejném poměru, v jakém je rozdělován zisk podle společenské smlouvy, jinak rovným dílem,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komplementáře komanditní společnosti ve stejném poměru, jakým je rozdělován zisk nebo ztráta komanditní společnosti na tohoto komplementáře podle zvláštního právního předpisu .</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8" w:name="pf20c"/>
      <w:r w:rsidRPr="001B1B58">
        <w:rPr>
          <w:rFonts w:ascii="Times New Roman" w:hAnsi="Times New Roman" w:cs="Times New Roman"/>
          <w:b/>
          <w:color w:val="000000" w:themeColor="text1"/>
          <w:sz w:val="20"/>
          <w:szCs w:val="20"/>
        </w:rPr>
        <w:t>§ 20c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Obchodní majetek poplatníka daně z příjmů právnických osob</w:t>
      </w:r>
    </w:p>
    <w:bookmarkEnd w:id="38"/>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Obchodním majetkem poplatníka daně z příjmů právnických osob se pro účely daní z příjmů rozumí veškerý majetek, který</w:t>
      </w:r>
    </w:p>
    <w:tbl>
      <w:tblPr>
        <w:tblW w:w="0" w:type="auto"/>
        <w:tblCellSpacing w:w="0" w:type="dxa"/>
        <w:tblLook w:val="04A0" w:firstRow="1" w:lastRow="0" w:firstColumn="1" w:lastColumn="0" w:noHBand="0" w:noVBand="1"/>
      </w:tblPr>
      <w:tblGrid>
        <w:gridCol w:w="316"/>
        <w:gridCol w:w="871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mu patří, pokud jde o poplatníka právnickou osobu,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němu patří, pokud jde o poplatníka, který není právnickou osobou.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39" w:name="pf21"/>
      <w:r w:rsidRPr="001B1B58">
        <w:rPr>
          <w:rFonts w:ascii="Times New Roman" w:hAnsi="Times New Roman" w:cs="Times New Roman"/>
          <w:b/>
          <w:color w:val="000000" w:themeColor="text1"/>
          <w:sz w:val="20"/>
          <w:szCs w:val="20"/>
        </w:rPr>
        <w:t>§ 21</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Sazba a výpočet daně</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3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Sazba daně činí 19 %, pokud v odstavcích 2 a 3 není stanoveno jinak. Daň se vypočte jako součin základu daně sníženého o položky snižující základ daně a o odčitatelné položky od základu daně zaokrouhleného na celé tisíce Kč dolů a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Sazba daně činí u základního investičního fondu 5 %.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Sazba daně činí 0 % u fondu penzijní společnosti nebo u instituce penzijního pojištění s výjimkou penzijní společnosti nebo obdobné společnosti obhospodařující fondy obdobné fondům penzijního pojištění.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Sazba daně 15 % se vztahuje na samostatný základ daně podle § 20b zaokrouhlený na celé tisícikoruny dolů.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daně z příjmu právnických osob, který je pouze část zdaňovacího období základním investičním fondem, se použije sazba daně podle odstavce 2 jen na část základu daně připadající na část zdaňovacího období, ve které byl základním  investičním fondem, stanovenou podle § 20a.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stanovení daně se použije sazba daně podle předchozích odstavců účinná k prvnímu dni zdaňovacího období nebo období, za něž je podáváno daňové přiznání.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0" w:name="pf21a"/>
      <w:r w:rsidRPr="001B1B58">
        <w:rPr>
          <w:rFonts w:ascii="Times New Roman" w:hAnsi="Times New Roman" w:cs="Times New Roman"/>
          <w:b/>
          <w:color w:val="000000" w:themeColor="text1"/>
          <w:sz w:val="20"/>
          <w:szCs w:val="20"/>
        </w:rPr>
        <w:t>§ 21a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Zdaňovací období</w:t>
      </w:r>
    </w:p>
    <w:bookmarkEnd w:id="40"/>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Zdaňovacím obdobím daně z příjmů právnických osob je</w:t>
      </w:r>
    </w:p>
    <w:tbl>
      <w:tblPr>
        <w:tblW w:w="0" w:type="auto"/>
        <w:tblCellSpacing w:w="0" w:type="dxa"/>
        <w:tblLook w:val="04A0" w:firstRow="1" w:lastRow="0" w:firstColumn="1" w:lastColumn="0" w:noHBand="0" w:noVBand="1"/>
      </w:tblPr>
      <w:tblGrid>
        <w:gridCol w:w="315"/>
        <w:gridCol w:w="871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kalendářní rok,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hospodářský rok,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 od rozhodného dne fúze nebo rozdělení obchodní korporace nebo převodu jmění na společníka do konce kalendářního roku nebo hospodářského roku, ve kterém se přeměna nebo převod jmění staly účinnými,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účetní období, pokud je toto účetní období delší než nepřetržitě po sobě jdoucích 12 měsíců.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1" w:name="ca3"/>
      <w:r w:rsidRPr="001B1B58">
        <w:rPr>
          <w:rFonts w:ascii="Times New Roman" w:hAnsi="Times New Roman" w:cs="Times New Roman"/>
          <w:b/>
          <w:color w:val="000000" w:themeColor="text1"/>
          <w:sz w:val="20"/>
          <w:szCs w:val="20"/>
        </w:rPr>
        <w:t>Část třetí</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Společná ustanovení (§ 21b-38fa)</w:t>
      </w:r>
    </w:p>
    <w:bookmarkEnd w:id="41"/>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2" w:name="pf21b"/>
      <w:r w:rsidRPr="001B1B58">
        <w:rPr>
          <w:rFonts w:ascii="Times New Roman" w:hAnsi="Times New Roman" w:cs="Times New Roman"/>
          <w:b/>
          <w:color w:val="000000" w:themeColor="text1"/>
          <w:sz w:val="20"/>
          <w:szCs w:val="20"/>
        </w:rPr>
        <w:lastRenderedPageBreak/>
        <w:t>§ 21b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Obecná společná ustanovení o věcech</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4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věc, a to za věc hmotnou a movitou, se pro účely daní z příjmů považuje také</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živé zvíře,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 lidského těla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ovladatelná přírodní síla, se kterou se obchoduje.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 obchodním závodu se pro účely daní z příjmů použijí i na část obchodního závodu tvořící samostatnou organizační složku.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zákona upravující cenné papíry se pro účely daní z příjmů obdobně použijí i pro zaknihované cenné papíry.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Ustanovení tohoto zákona o jednotce a o nemovité věci se použijí obdobně i na jednotku, která je vymezena podle </w:t>
            </w:r>
            <w:hyperlink r:id="rId21">
              <w:r w:rsidRPr="001B1B58">
                <w:rPr>
                  <w:rFonts w:ascii="Times New Roman" w:hAnsi="Times New Roman" w:cs="Times New Roman"/>
                  <w:color w:val="000000" w:themeColor="text1"/>
                  <w:sz w:val="20"/>
                  <w:szCs w:val="20"/>
                </w:rPr>
                <w:t>zákona o vlastnictví bytů</w:t>
              </w:r>
            </w:hyperlink>
            <w:r w:rsidRPr="001B1B58">
              <w:rPr>
                <w:rFonts w:ascii="Times New Roman" w:hAnsi="Times New Roman" w:cs="Times New Roman"/>
                <w:color w:val="000000" w:themeColor="text1"/>
                <w:sz w:val="20"/>
                <w:szCs w:val="20"/>
              </w:rPr>
              <w:t>, spolu se s ní spojeným podílem na společných částech domu, a pokud je s ní spojeno vlastnictví k pozemku, tak i spolu s podílem na tomto pozemku.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upravující zálohu se pro účely daní z příjmů obdobně použijí i na závdavek.</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3" w:name="pf21c"/>
      <w:r w:rsidRPr="001B1B58">
        <w:rPr>
          <w:rFonts w:ascii="Times New Roman" w:hAnsi="Times New Roman" w:cs="Times New Roman"/>
          <w:b/>
          <w:color w:val="000000" w:themeColor="text1"/>
          <w:sz w:val="20"/>
          <w:szCs w:val="20"/>
        </w:rPr>
        <w:t>§ 21c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Obecná společná ustanovení o majetkových právech</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4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platí, že při plnění ze svěřenského fondu se nejdříve plní ze zisku fondu a až poté z ostatního majetku fondu.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platí, že při plnění z rodinné fundace se nejdříve plní ze zisku fundace a až poté z ostatního majetku fundace.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Bylo-li ujednáno, že i dárce bude navzájem obdarován, jedná se pro účely daní z příjmů o koupi nebo směnu, a to i vzhledem k tomu, oč hodnota plnění jedné strany převyšuje hodnotu plnění druhé strany.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zákona upravující nájem se použijí i pro pacht.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4" w:name="pf21d"/>
      <w:r w:rsidRPr="001B1B58">
        <w:rPr>
          <w:rFonts w:ascii="Times New Roman" w:hAnsi="Times New Roman" w:cs="Times New Roman"/>
          <w:b/>
          <w:color w:val="000000" w:themeColor="text1"/>
          <w:sz w:val="20"/>
          <w:szCs w:val="20"/>
        </w:rPr>
        <w:t>§ 21d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Obecná společná ustanovení o finančním leasingu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4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Finančním leasingem se pro účely daní z příjmů rozumí přenechání hmotného majetku vlastníkem k užití uživateli za úplatu, pokud</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při vzniku smlouvy</w:t>
                  </w:r>
                </w:p>
                <w:tbl>
                  <w:tblPr>
                    <w:tblW w:w="0" w:type="auto"/>
                    <w:tblCellSpacing w:w="0" w:type="dxa"/>
                    <w:tblLook w:val="04A0" w:firstRow="1" w:lastRow="0" w:firstColumn="1" w:lastColumn="0" w:noHBand="0" w:noVBand="1"/>
                  </w:tblPr>
                  <w:tblGrid>
                    <w:gridCol w:w="307"/>
                    <w:gridCol w:w="792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ujednáno, že po uplynutí sjednané doby převede vlastník předmětu finančního leasingu vlastnické právo k němu za kupní cenu nebo bezúplatně na uživatele předmětu finančního leasingu,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ujednáno právo uživatele na převod podle bodu 1,</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ke dni převodu vlastnického práva není kupní cena vyšší než zůstatková cena vypočtená ze vstupní ceny evidované u vlastníka, kterou by předmět finančního leasingu měl při rovnoměrném odpisování bez zvýšení odpisu v prvním roce odpisování, s výjimkou případu, že by předmět finančního leasingu byl při tomto odpisování již odepsán ve výši 100 % vstupní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při vzniku smlouvy ujednáno, že po dobu trvání finančního leasingu budou na uživatele převedeny</w:t>
                  </w:r>
                </w:p>
                <w:tbl>
                  <w:tblPr>
                    <w:tblW w:w="0" w:type="auto"/>
                    <w:tblCellSpacing w:w="0" w:type="dxa"/>
                    <w:tblLook w:val="04A0" w:firstRow="1" w:lastRow="0" w:firstColumn="1" w:lastColumn="0" w:noHBand="0" w:noVBand="1"/>
                  </w:tblPr>
                  <w:tblGrid>
                    <w:gridCol w:w="306"/>
                    <w:gridCol w:w="792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užívací práva k předmětu leasingu,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povinnosti spojené s péčí o předmět leasingu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rizika spojená s užíváním předmětu leasingu 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splněna minimální doba finančního leasingu; doba finančního leasingu se počítá ode dne, kdy byl předmět finančního leasingu uživateli přenechán ve stavu způsobilém obvyklému užívání.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Minimální dobou finančního leasingu je minimální doba odpisování hmotného majetku uvedená v § 30 odst. 1 nebo doba odpisování podle § 30a nebo 30b v okamžiku uzavření smlouvy. U hmotného majetku zařazeného v odpisové skupině 2 až 6 podle přílohy č. 1 k tomuto zákonu se tato doba zkracuje o 6 měsíců.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finanční leasing se nevztahují ustanovení tohoto zákona o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 leasing se pro účely daní z příjmů považuje od okamžiku uzavření smlouvy o finančním leasingu za nájem, pokud</w:t>
            </w:r>
          </w:p>
          <w:tbl>
            <w:tblPr>
              <w:tblW w:w="0" w:type="auto"/>
              <w:tblCellSpacing w:w="0" w:type="dxa"/>
              <w:tblLook w:val="04A0" w:firstRow="1" w:lastRow="0" w:firstColumn="1" w:lastColumn="0" w:noHBand="0" w:noVBand="1"/>
            </w:tblPr>
            <w:tblGrid>
              <w:gridCol w:w="314"/>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finanční leasing ukončen před uplynutím minimální doby finančního leasingu,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nedojde k převodu vlastnického práva na uživatele.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Přenechá-li uživatel užívající předmět finančního leasingu tento předmět k užívání jiné osobě za úplatu na základě smlouvy, považuje se tato smlouva pro účely daní z příjmů za smlouvu o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Finančním leasingem není přenechání</w:t>
            </w:r>
          </w:p>
          <w:tbl>
            <w:tblPr>
              <w:tblW w:w="0" w:type="auto"/>
              <w:tblCellSpacing w:w="0" w:type="dxa"/>
              <w:tblLook w:val="04A0" w:firstRow="1" w:lastRow="0" w:firstColumn="1" w:lastColumn="0" w:noHBand="0" w:noVBand="1"/>
            </w:tblPr>
            <w:tblGrid>
              <w:gridCol w:w="314"/>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 vyloučeného z odpisování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nehmotného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5" w:name="pf21e"/>
      <w:r w:rsidRPr="001B1B58">
        <w:rPr>
          <w:rFonts w:ascii="Times New Roman" w:hAnsi="Times New Roman" w:cs="Times New Roman"/>
          <w:b/>
          <w:color w:val="000000" w:themeColor="text1"/>
          <w:sz w:val="20"/>
          <w:szCs w:val="20"/>
        </w:rPr>
        <w:t>§ 21e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Obecná společná ustanovení o osobách</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4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Bankou se pro účely daní z příjmů rozumí banka, včetně zahraniční banky.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stát se pro účely daní z příjmů považuje také samostatná jurisdikce, která není státem.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Manželem (manželkou) se pro účely daní z příjmů rozumí také partner podle zákona upravujícího registrované partnerství.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Společně hospodařící domácností se pro účely daní z příjmů rozumí společenství fyzických osob, které spolu trvale žijí a společně uhrazují náklady na své potřeby.</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6" w:name="pf21f"/>
      <w:r w:rsidRPr="001B1B58">
        <w:rPr>
          <w:rFonts w:ascii="Times New Roman" w:hAnsi="Times New Roman" w:cs="Times New Roman"/>
          <w:b/>
          <w:color w:val="000000" w:themeColor="text1"/>
          <w:sz w:val="20"/>
          <w:szCs w:val="20"/>
        </w:rPr>
        <w:t>§ 21f</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Použití ustanovení o vkladech u svěřenských fondů, fundací a ústavů</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4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se na vyčlenění majetku do svěřenského fondu a zvýšení majetku svěřenského fondu smlouvou nebo pořízením pro případ smrti hledí jako na vklad do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se na vklad a vyčlenění majetku do fundace nebo ústavu hledí jako na vklad do obchodní korporace.</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7" w:name="pf21g"/>
      <w:r w:rsidRPr="001B1B58">
        <w:rPr>
          <w:rFonts w:ascii="Times New Roman" w:hAnsi="Times New Roman" w:cs="Times New Roman"/>
          <w:b/>
          <w:color w:val="000000" w:themeColor="text1"/>
          <w:sz w:val="20"/>
          <w:szCs w:val="20"/>
        </w:rPr>
        <w:t>§ 21g</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Minimální mzda</w:t>
      </w:r>
    </w:p>
    <w:bookmarkEnd w:id="4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Minimální mzdou se pro účely daní z příjmů rozumí měsíční sazba minimální mzdy podle právních předpisů upravujících výši minimální mzdy</w:t>
      </w:r>
    </w:p>
    <w:tbl>
      <w:tblPr>
        <w:tblW w:w="0" w:type="auto"/>
        <w:tblCellSpacing w:w="0" w:type="dxa"/>
        <w:tblLook w:val="04A0" w:firstRow="1" w:lastRow="0" w:firstColumn="1" w:lastColumn="0" w:noHBand="0" w:noVBand="1"/>
      </w:tblPr>
      <w:tblGrid>
        <w:gridCol w:w="315"/>
        <w:gridCol w:w="871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účinná k prvnímu dni příslušného zdaňovacího období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neupravená s ohledem na odpracovanou dobu a další okolnosti.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8" w:name="pf21h"/>
      <w:r w:rsidRPr="001B1B58">
        <w:rPr>
          <w:rFonts w:ascii="Times New Roman" w:hAnsi="Times New Roman" w:cs="Times New Roman"/>
          <w:b/>
          <w:color w:val="000000" w:themeColor="text1"/>
          <w:sz w:val="20"/>
          <w:szCs w:val="20"/>
        </w:rPr>
        <w:t>§ 21h</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Vztah k účetním předpisům</w:t>
      </w:r>
    </w:p>
    <w:bookmarkEnd w:id="48"/>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49" w:name="pf21i"/>
      <w:r w:rsidRPr="001B1B58">
        <w:rPr>
          <w:rFonts w:ascii="Times New Roman" w:hAnsi="Times New Roman" w:cs="Times New Roman"/>
          <w:b/>
          <w:color w:val="000000" w:themeColor="text1"/>
          <w:sz w:val="20"/>
          <w:szCs w:val="20"/>
        </w:rPr>
        <w:t>§ 21i</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vymezení dividendového příjmu</w:t>
      </w:r>
    </w:p>
    <w:bookmarkEnd w:id="49"/>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se ustanovení o podílech na zisku použijí rovněž na příslušenství investičního nástroje patřícího podle přímo použitelného předpisu Evropské unie upravujícího obezřetnostní požadavky na úvěrové instituce a investiční podniky do vedlejšího kapitálu Tier 1.</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0" w:name="pf22"/>
      <w:r w:rsidRPr="001B1B58">
        <w:rPr>
          <w:rFonts w:ascii="Times New Roman" w:hAnsi="Times New Roman" w:cs="Times New Roman"/>
          <w:b/>
          <w:color w:val="000000" w:themeColor="text1"/>
          <w:sz w:val="20"/>
          <w:szCs w:val="20"/>
        </w:rPr>
        <w:t>§ 22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Zdroj příjmů</w:t>
      </w:r>
    </w:p>
    <w:tbl>
      <w:tblPr>
        <w:tblW w:w="0" w:type="auto"/>
        <w:tblCellSpacing w:w="0" w:type="dxa"/>
        <w:tblLook w:val="04A0" w:firstRow="1" w:lastRow="0" w:firstColumn="1" w:lastColumn="0" w:noHBand="0" w:noVBand="1"/>
      </w:tblPr>
      <w:tblGrid>
        <w:gridCol w:w="334"/>
        <w:gridCol w:w="8693"/>
      </w:tblGrid>
      <w:tr w:rsidR="001B1B58" w:rsidRPr="001B1B58">
        <w:trPr>
          <w:trHeight w:val="30"/>
          <w:tblCellSpacing w:w="0" w:type="dxa"/>
        </w:trPr>
        <w:tc>
          <w:tcPr>
            <w:tcW w:w="380" w:type="dxa"/>
            <w:tcMar>
              <w:top w:w="30" w:type="dxa"/>
              <w:left w:w="15" w:type="dxa"/>
              <w:bottom w:w="15" w:type="dxa"/>
              <w:right w:w="15" w:type="dxa"/>
            </w:tcMar>
          </w:tcPr>
          <w:bookmarkEnd w:id="5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příjmy ze zdrojů na území České republiky se u poplatníků uvedených v § 2 odst. 3 a § 17 odst. 4 považují</w:t>
            </w:r>
          </w:p>
          <w:tbl>
            <w:tblPr>
              <w:tblW w:w="0" w:type="auto"/>
              <w:tblCellSpacing w:w="0" w:type="dxa"/>
              <w:tblLook w:val="04A0" w:firstRow="1" w:lastRow="0" w:firstColumn="1" w:lastColumn="0" w:noHBand="0" w:noVBand="1"/>
            </w:tblPr>
            <w:tblGrid>
              <w:gridCol w:w="308"/>
              <w:gridCol w:w="831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činností vykonávaných prostřednictvím stálé provozovny,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(zaměstnání) s výjimkou příjmů uvedených v písmenu f) bodu 2, která je vykonávána na území České republiky nebo na palubách lodí či letadel, které jsou provozovány poplatníky uvedenými v § 2 odst. 2 a § 17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služeb s výjimkou provádění stavebně montážních projektů, příjmy z obchodního, technického nebo jiného poradenství, řídicí a zprostředkovatelské činnosti a obdobných činností poskytovaných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nemovitých věcí umístěných na území České republiky a z práv s nimi spojených,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užívání nemovitých věcí nebo bytů umístěných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w:t>
                  </w:r>
                </w:p>
                <w:tbl>
                  <w:tblPr>
                    <w:tblW w:w="0" w:type="auto"/>
                    <w:tblCellSpacing w:w="0" w:type="dxa"/>
                    <w:tblLook w:val="04A0" w:firstRow="1" w:lastRow="0" w:firstColumn="1" w:lastColumn="0" w:noHBand="0" w:noVBand="1"/>
                  </w:tblPr>
                  <w:tblGrid>
                    <w:gridCol w:w="301"/>
                    <w:gridCol w:w="793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nezávislé činnosti, např. architekta, lékaře, inženýra, právníka, vědce, učitele, umělce, daňového či účetního poradce a podobných profesí, vykonávané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osobně vykonávané činnosti na území České republiky nebo zde zhodnocované veřejně vystupujícího umělce, sportovce, artisty a spoluúčinkujících osob, bez ohledu na to, komu tyto příjmy plynou a z jakého právního vztahu.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úhrad od poplatníků uvedených v § 2 odst. 2 a § 17 odst. 3. a od stálých provozoven poplatníků uvedených v § 2 odst. 3 a § 17 odst. 4, kterými jsou</w:t>
                  </w:r>
                </w:p>
                <w:tbl>
                  <w:tblPr>
                    <w:tblW w:w="0" w:type="auto"/>
                    <w:tblCellSpacing w:w="0" w:type="dxa"/>
                    <w:tblLook w:val="04A0" w:firstRow="1" w:lastRow="0" w:firstColumn="1" w:lastColumn="0" w:noHBand="0" w:noVBand="1"/>
                  </w:tblPr>
                  <w:tblGrid>
                    <w:gridCol w:w="354"/>
                    <w:gridCol w:w="7881"/>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za poskytnutí práva na užití nebo za užití předmětu průmyslového vlastnictví, počítačových programů (software), výrobně technických a jiných hospodářsky využitelných poznatků (know-how),</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za poskytnutí práva na užití nebo za užití práva autorského nebo práva příbuzného právu autorskému,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podíly na zisku, vypořádací podíly, podíly na likvidačním zůstatku obchodních korporací a jiné příjmy z držby kapitálového majetku, a část zisku po zdanění vyplácená tichému společníkovi nebo jinému poplatníkovi, než je člen obchodní korporace. Za podíly na zisku se pro účely tohoto ustanovení považuje i zjištěný rozdíl mezi sjednanou cenou a cenou obvyklou na trhu (§ 23 odst. 7) a dále úroky, které se neuznávají jako výdaj (náklad) podle § 25 odst. 1 písm. w) a zl), s výjimkou zjištěného rozdílu u sjednaných cen a úroků hrazených daňovému rezidentovi jiného členského státu Evropské unie nebo jiného státu tvořícího Evropský hospodářský prostor než České republiky nebo Švýcarské konfederace; podílem na zisku je i plnění ze zisku svěřenského fondu a ze zisku rodinné fundace,</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úroky a jiné výnosy z poskytnutých úvěrových finančních nástrojů a obdobné příjmy plynoucí z jiných obchodních vztahů, z vkladů a z investičních nástrojů podle zvláštního právního předpisu, upravujícího podnikání na kapitálovém trhu , </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užívání movité věci nebo její části umístěné na území České republiky,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odměny členů  orgánů právnických osob bez ohledu na to, z jakého právního vztahu plynou,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prodeje investičních nástrojů podle zákona upravujícího podnikání na kapitálovém trhu a majetkových práv registrovaných na území České republiky neuvedené pod písmeny h) a j),</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výhry z hazardních her, výhry z reklamních soutěží a slosování, ceny z účtenkové loterie, z veřejných soutěží a ze sportovních soutěží,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výživné a důchody, </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plynoucí společníkovi obchodní společnosti v souvislosti se snížením základního kapitálu,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úhrad pohledávky nabyté postoupením,</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sankce ze závazkových vztahů,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svěřenského fondu a z rodinné fundace,</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163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bezúplatné příjmy neuvedené pod písmeny d), h) a 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podílů v obchodních korporacích, které mají sídlo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převodu obchodního závodu umístěného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prodeje movitých věcí, které jsou v obchodním majetku stálé provozovny, a příjmy z přemístění majetku bez změny vlastnictví z České republiky do zahraničí.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Stálou provozovnou se rozumí místo k výkonu činností poplatníků uvedených v § 2 odst. 3 a § 17 odst. 4 na území České republiky, např. dílna, kancelář, místo k těžbě přírodních zdrojů, místo prodeje (odbytiště), staveniště. Staveniště, místo provádění stavebně montážních projektů a dále poskytování činností a služeb uvedených v odstavci 1 písm. c) a f) bod 1 poplatníkem nebo zaměstnanci či osobami pro něho pracujícími se považují za stálou provozovnu, přesáhne-li jejich doba trvání šest měsíců v jakémkoliv období 12 kalendářních měsíců po sobě jdoucích. Jestliže osoba jedná na území České republiky v zastoupení poplatníka uvedeného v § 2 odst. 3 a § 17 odst. 4 a má a obvykle zde vykonává oprávnění uzavírat smlouvy, které jsou závazné pro tohoto poplatníka, má se za to, že tento poplatník má stálou provozovnu na území České republiky, a to ve vztahu ke všem činnostem, které osoba pro poplatníka na území České republiky provádí.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Příjem společníka veřejné obchodní společnosti, komplementáře komanditní společnosti nebo společníka společnosti, který je daňovým nerezidentem, plynoucí z účasti v této obchodní korporaci nebo společnosti a z úvěrového finančního nástroje poskytnutého této obchodní korporaci nebo </w:t>
            </w:r>
            <w:r w:rsidRPr="001B1B58">
              <w:rPr>
                <w:rFonts w:ascii="Times New Roman" w:hAnsi="Times New Roman" w:cs="Times New Roman"/>
                <w:color w:val="000000" w:themeColor="text1"/>
                <w:sz w:val="20"/>
                <w:szCs w:val="20"/>
              </w:rPr>
              <w:lastRenderedPageBreak/>
              <w:t>společnosti se považuje za příjem dosahovaný prostřednictvím stálé provozovny. Pro zajištění daně z příjmů společníka veřejné obchodní společnosti nebo komplementáře komanditní společnosti platí ustanovení § 38e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Příjmem podle odstavce 1 se rozumí i nepeněžní plnění přijaté poplatníkem.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1" w:name="pf23"/>
      <w:r w:rsidRPr="001B1B58">
        <w:rPr>
          <w:rFonts w:ascii="Times New Roman" w:hAnsi="Times New Roman" w:cs="Times New Roman"/>
          <w:b/>
          <w:color w:val="000000" w:themeColor="text1"/>
          <w:sz w:val="20"/>
          <w:szCs w:val="20"/>
        </w:rPr>
        <w:t>§ 23</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Základ daně</w:t>
      </w:r>
    </w:p>
    <w:tbl>
      <w:tblPr>
        <w:tblW w:w="0" w:type="auto"/>
        <w:tblCellSpacing w:w="0" w:type="dxa"/>
        <w:tblLook w:val="04A0" w:firstRow="1" w:lastRow="0" w:firstColumn="1" w:lastColumn="0" w:noHBand="0" w:noVBand="1"/>
      </w:tblPr>
      <w:tblGrid>
        <w:gridCol w:w="467"/>
        <w:gridCol w:w="8560"/>
      </w:tblGrid>
      <w:tr w:rsidR="001B1B58" w:rsidRPr="001B1B58">
        <w:trPr>
          <w:trHeight w:val="30"/>
          <w:tblCellSpacing w:w="0" w:type="dxa"/>
        </w:trPr>
        <w:tc>
          <w:tcPr>
            <w:tcW w:w="534" w:type="dxa"/>
            <w:tcMar>
              <w:top w:w="30" w:type="dxa"/>
              <w:left w:w="15" w:type="dxa"/>
              <w:bottom w:w="15" w:type="dxa"/>
              <w:right w:w="15" w:type="dxa"/>
            </w:tcMar>
          </w:tcPr>
          <w:bookmarkEnd w:id="5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je rozdíl, o který příjmy, s výjimkou příjmů, které nejsou předmětem daně, a příjmů osvobozených od daně, převyšují výdaje (náklady), a to při respektování jejich věcné a časové souvislosti v daném zdaňovacím období; rozdíl se upraví podle tohoto zákona.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zjištění základu daně se vychází</w:t>
            </w:r>
          </w:p>
          <w:tbl>
            <w:tblPr>
              <w:tblW w:w="0" w:type="auto"/>
              <w:tblCellSpacing w:w="0" w:type="dxa"/>
              <w:tblLook w:val="04A0" w:firstRow="1" w:lastRow="0" w:firstColumn="1" w:lastColumn="0" w:noHBand="0" w:noVBand="1"/>
            </w:tblPr>
            <w:tblGrid>
              <w:gridCol w:w="311"/>
              <w:gridCol w:w="81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výsledku hospodaření (zisk nebo ztráta), a to vždy bez vlivu Mezinárodních účetních standardů, u poplatníků, kteří vedou účetnictví.20 Poplatník, který sestavuje účetní závěrku podle Mezinárodních účetních standardů upravených právem Evropských společenství126, pro účely tohoto zákona použije ke zjištění výsledku hospodaření a pro stanovení dalších údajů rozhodných pro stanovení základu daně zvláštní právní předpis20i. Při stanovení základu daně se nepřihlíží k zápisům v knihách podrozvahových účtů,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rozdílu mezi příjmy a výdaji u poplatníků, kteří nevedou účetnictví, nebo vedou jednoduché účetnictví.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Výsledek hospodaření nebo rozdíl mezi příjmy a výdaji podle odstavce 2</w:t>
            </w:r>
          </w:p>
          <w:tbl>
            <w:tblPr>
              <w:tblW w:w="0" w:type="auto"/>
              <w:tblCellSpacing w:w="0" w:type="dxa"/>
              <w:tblLook w:val="04A0" w:firstRow="1" w:lastRow="0" w:firstColumn="1" w:lastColumn="0" w:noHBand="0" w:noVBand="1"/>
            </w:tblPr>
            <w:tblGrid>
              <w:gridCol w:w="307"/>
              <w:gridCol w:w="817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zvyšuje o</w:t>
                  </w:r>
                </w:p>
                <w:tbl>
                  <w:tblPr>
                    <w:tblW w:w="0" w:type="auto"/>
                    <w:tblCellSpacing w:w="0" w:type="dxa"/>
                    <w:tblLook w:val="04A0" w:firstRow="1" w:lastRow="0" w:firstColumn="1" w:lastColumn="0" w:noHBand="0" w:noVBand="1"/>
                  </w:tblPr>
                  <w:tblGrid>
                    <w:gridCol w:w="353"/>
                    <w:gridCol w:w="7750"/>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neoprávněně zkracující příjmy,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které nelze podle tohoto zákona zahrnout do výdajů (nákladů),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uplatněné v předchozích zdaňovacích obdobích nebo v obdobích, za která se podává daňové přiznání, jako osvobozený bezúplatný příjem veřejně prospěšného poplatníka nebo výdaj (náklad)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přiznání, ve kterém k porušení došlo,</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o které byl snížen výsledek hospodaření podle písmene c) bodů 1 a 2 za předchozí zdaňovací období, a to ve zdaňovacím období, kdy je oprava nesprávností v účetnictví provedena a ovlivnila výsledek hospodaření. Výsledek hospodaření se zvyšuje dále o částku, o kterou byl snížen výsledek hospodaření podle písmene c) bodu 1 za předchozí zdaňovací období, a to v tom zdaňovacím období, kdy je oprava nesprávností zaúčtována rozvahově,</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pojistného na sociální zabezpečení, příspěvku na státní politiku zaměstnanosti a pojistného na veřejné zdravotní pojištění, které je podle zvláštních právních předpisů21 povinen platit zaměstnanec a byly zaměstnavatelem, který vede účetnictví, sraženy, avšak neodvedeny do konce měsíce následujícího po uplynutí zdaňovacího období nebo jeho části. Pokud je daňový subjekt povinen podat podle tohoto zákona nebo zvláštního zákona daňové přiznání v průběhu zdaňovacího období, jsou částky  pojistného na sociální zabezpečení, příspěvku na státní politiku zaměstnanosti a pojistného na veřejné zdravotní pojištění částkami, o které se zvýší výsledek hospodaření, nebudou-li odvedeny do termínu pro podání daňového přiznání,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přijaté úhrady smluvních pokut, úroků z prodlení, poplatků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písmene b) bodu 1 položkou snižující </w:t>
                        </w:r>
                        <w:r w:rsidRPr="001B1B58">
                          <w:rPr>
                            <w:rFonts w:ascii="Times New Roman" w:hAnsi="Times New Roman" w:cs="Times New Roman"/>
                            <w:color w:val="000000" w:themeColor="text1"/>
                            <w:sz w:val="20"/>
                            <w:szCs w:val="20"/>
                          </w:rPr>
                          <w:lastRenderedPageBreak/>
                          <w:t>výsledek hospodaření v předchozích zdaňovacích obdobích, je povinen o částku této pohledávky zvýšit výsledek hospodaření, pokud již nebyl o stejnou částku zvýšen podle bodu 2. Obdobně to platí pro právního nástupce poplatníka zaniklého bez provedení likvidace,</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zrušené rezervy, jejíž způsob tvorby a výši pro daňové účely stanoví zvláštní právní předpis,22a u poplatníka, který nevede účetnictví,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o kterou byl snížen základ daně podle § 20 odst. 7, a to ve výši, která odpovídá poměru nevyčerpané úspory na dani, a to v tom zdaňovacím období, nebo období, za které se podává daňové přiznání, ve kterém došlo k porušení podmínek pro použití úspory na dani nebo k ukončení činnosti,</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kladný rozdíl mezi vzájemnými pohledávkami zúčastněných a nástupnických obchodních korporací, u nichž dochází k zániku v důsledku přeměny splynutím osoby dlužníka a věřitele, vyloučený v zahajovací rozvaze ve prospěch vlastního kapitálu, a to u nástupnické obchodní korporace v prvním zdaňovacím období nebo období, za něž je nástupnická obchodní korporace povinna podat daňové přiznání, přičemž tento rozdíl se stanoví bez vlivu ocenění reálnou hodnotou pro účely přeměny. Tento rozdíl se snižuje o tu část pohledávky zanikající v důsledku splynutí osoby dlužníka a věřitele, která byla u věřitele odepsána do nákladů, které nebyly považovány za daňově uznatelné podle § 24. Toto ustanovení se nevztahuje na pohledávky z titulu závazkových pokut, úroků z prodlení, poplatků prodlení, penále a jiných sankcí ze smluvních vztahů,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kladný rozdíl mezi oceněním majetku podle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účetnictví, a to u poplatníka, který je členem obchodní korporace; jestliže poplatníkovi, kterému je vypořádací podíl vyplácen, vznikne dluh vůči obchodní korporaci, sníží se vypočtený kladný rozdíl o hodnotu tohoto dluhu,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neuhrazeného dluhu zachyceného v účetnictví dlužníka odpovídajícího pohledávce, od jejíž splatnosti uplynulo 30 měsíců nebo se promlčela. Toto se nevztahuje na dluhy dlužníka, který je v úpadku podle zvláštního právního předpisu41c,127 a u ostatních poplatníků na dluhy z titulu cenných papírů a ostatních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titulu vznikl výdaj (náklad), ale je výdajem (nákladem) na dosažení, zajištění a udržení zdanitelných příjmů, jen pokud byl zaplacen. Toto ustanovení se dále nevztahuje na dluhy, z jejichž titulu nebyl uplatněn výdaj (náklad) na dosažení, zajištění a udržení 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zvláštním právním předpisem20. Poplatníci s příjmy podle § 7 nebo 9, kteří nevedou účetnictví a výdaje uplatňují podle § 24, zvýší rozdíl mezi příjmy a výdaji o výši neuhrazeného dluhu odpovídajícího pohledávce, od jejíž splatnosti uplynulo 30 měsíců nebo se promlčela, s výjimkou dluhů dlužníka, který je v úpadku podle zvláštního právního předpisu19a,127, a u ostatních poplatníků s výjimkou dluhů z titulu úvěrů, zápůjček, smluvních pokut, úroků z prodlení, poplatků z prodlení a jiných sankcí nebo dluhů, které při úhradě nejsou výdajem na dosažení, zajištění a udržení příjmů, nejedná-li se o dluhy z titulu pořízení hmotného majetku a úplaty u finančního leasingu,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dluhu zachyceného v rozvaze, který zanikl jinak než splněním, započtením, splynutím práva s povinností u jedné osoby, dohodou, kterou se dosavadní dluh nahrazuje dluhem novým stejné hodnoty, nebo narovnáním, pokud nebyla podle právních předpisů upravujících účetnictví zaúčtována ve prospěch výnosů nebo se o tuto výši dluhu nezvyšuje výsledek hospodaření podle bodu 9; toto se nevztahuje na dluh, z jehož titulu vznikl výdaj (náklad), ale je výdajem (nákladem) na dosažení, zajištění a udržení zdanitelných příjmů, jen pokud byl zaplacen,</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13.</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vzniklou v důsledku změny účetní metody, která zvýšila vlastní kapitál, a to v tom zdaňovacím období, ve kterém bylo o změně účetní metody účtováno, pokud tato změna účetní metody následně ovlivňuje příjmy a výdaje vstupující do základu daně,</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bezúplatného příjmu poplatníka, pokud se o tomto příjmu neúčtuje ve výnosech a nejedná se o příjem osvobozený od daně nebo příjem, který není předmětem daně, nebo o příjem ve formě daru účelově poskytnutého na pořízení hmotného majetku nebo na jeho technické zhodnocení,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ve výši rozdílu mezi dosavadním dluhem a dluhem novým nižší hodnoty vzniklou na základě dohody, kterou se dosavadní dluh nahrazuje dluhem novým,</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nebo její část uplatněnou v předchozích zdaňovacích obdobích nebo obdobích, za která se podává daňové přiznání, jako odpočet na podporu odborného vzdělávání nebo jako odpočet na podporu výzkumu a vývoje, pokud následně došlo k porušení podmínek pro jeho uplatnění, a to ve zdaňovacím období nebo období, za které se podává daňové přiznání, ve kterém k porušení došlo,</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ve výši rozdílu mezi cenou sjednanou mezi spojenými osobami a cenou, která by byla sjednána mezi nespojenými osobami v běžných obchodních vztazích za stejných nebo obdobných podmínek, o kterou byl snížen základ daně poplatníka podle § 23 odst. 7; toto ustanovení se nepoužije pro tu část rozdílu, která byla mezi těmito spojenými osobami vypořádána,</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ve výši zrušené rezervy na nakládání s elektroodpadem ze solárních panelů podle zákona upravujícího rezervy pro zjištění základu daně z příjmů, o kterou byl snížen výsledek hospodaření podle odstavce 3 písm. c) bodu 10,</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úbytek rezerv v pojišťovnictví podle zákona upravujícího rezervy pro zjištění základu daně z příjmů,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snižuje o</w:t>
                  </w:r>
                </w:p>
                <w:tbl>
                  <w:tblPr>
                    <w:tblW w:w="0" w:type="auto"/>
                    <w:tblCellSpacing w:w="0" w:type="dxa"/>
                    <w:tblLook w:val="04A0" w:firstRow="1" w:lastRow="0" w:firstColumn="1" w:lastColumn="0" w:noHBand="0" w:noVBand="1"/>
                  </w:tblPr>
                  <w:tblGrid>
                    <w:gridCol w:w="304"/>
                    <w:gridCol w:w="779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o který smluvní pokuty a úroky z prodlení, poplatky z prodlení, penále a jiné sankce ze závazkových vztahů zúčtované ve prospěch výnosů podle zvláštního právního předpisu20 u poplatníka, který vede účetnictví, převyšují přijaté částky v tomto zdaňovacím období. Do tohoto rozdílu nelze zahrnout částky pohledávek z těchto sankcí, které zanikly v průběhu nebo k poslednímu dni zdaňovacího období. Za zánik pohledávky se pro účely tohoto ustanovení považuje i její postoupení,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pojistného na sociální zabezpečení, příspěvku na státní politiku zaměstnanosti a pojistného na veřejné zdravotní pojištění, o které byl zvýšen výsledek hospodaření u poplatníka, který vede účetnictví, podle písmene a) bodu 5, dojde-li k jejich odvedení. Obdobně to platí pro právního nástupce poplatníka zaniklého bez provedení likvidace, pokud tyto částky pojistného a příspěvku odvede za poplatníka zaniklého bez provedení likvidace,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dalších výdajů (nákladů), které lze uplatnit jako výdaje (náklady) na dosažení, zajištění a udržení zdanitelných příjmů, jen pokud byly zaplaceny, dojde-li k jejich zaplacení v jiném zdaňovacím období, než ve kterém tyto náklady ovlivnily výsledek hospodaření. Obdobně to platí pro právního nástupce poplatníka zaniklého bez provedení likvidace. Základ daně nelze snížit o zaplacené úroky, které nebyly výdajem (nákladem) na dosažení, udržení a zajištění příjmů z důvodů uvedených v § 25 odst. 1 písm. w),</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zaúčtované podle zvláštního právního předpisu20 ve prospěch výnosů nebo nákladů v účetnictví společníka při nabytí akcií nebo podílu v obchodní společnosti v rámci přeměny podle zvláštního předpisu , pokud v této souvislosti nedojde ke zvýšení nabývací ceny (§ 24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zaúčtované podle zvláštního právního předpisu20 ve prospěch výnosů nebo nákladů v účetnictví společníka při nabytí akcií tímto společníkem, pokud tyto akcie byly nově emitovány na základě zvýšení základního kapitálu podle zvláštního předpisu , byl-li zdrojem tohoto zvýšení zisk obchodní společnosti, fond vytvořený ze zisku či jiné složky vlastního kapitálu, pokud v této souvislosti nedojde ke zvýšení nabývací ceny (§ 24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vzniklou v důsledku změny účetní metody, která snížila vlastní kapitál, a to v tom zdaňovacím období, ve kterém bylo o změně účetní metody účtováno, pokud tato změna účetní metody následně ovlivňuje příjmy a výdaje vstupující do základu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lze snížit o</w:t>
                  </w:r>
                </w:p>
                <w:tbl>
                  <w:tblPr>
                    <w:tblW w:w="0" w:type="auto"/>
                    <w:tblCellSpacing w:w="0" w:type="dxa"/>
                    <w:tblLook w:val="04A0" w:firstRow="1" w:lastRow="0" w:firstColumn="1" w:lastColumn="0" w:noHBand="0" w:noVBand="1"/>
                  </w:tblPr>
                  <w:tblGrid>
                    <w:gridCol w:w="353"/>
                    <w:gridCol w:w="7750"/>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o které byly nesprávně zvýšeny příjmy,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nezahrnuté do výdajů (nákladů), které lze podle tohoto zákona do výdajů (nákladů) zahrnout,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související s rozpouštěním rezerv a opravných položek, jejichž tvorba nebyla pro daňové účely výdajem (nákladem) na dosažení, zajištění a udržení příjmů, pokud jsou podle zvláštního právního předpisu20 zaúčtovány ve prospěch nákladů nebo výnosů,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oceňovací rozdíl vzniklý jinak než koupí majetku, není-li v tomto zákoně dále stanoveno jinak,</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ve výši záporného rozdílu mezi oceněním obchodního závodu při nabytí vkladem nebo přeměnou131 a souhrnem jeho individuálně přeceněných složek majetku sníženým o převzaté dluhy (goodwill), pokud jsou podle zvláštního právního předpisu20 zaúčtovány ve prospěch výnosů,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dluhu zaniklého splněním, započtením nebo splynutím, o kterou byl zvýšen výsledek hospodaření nebo rozdíl mezi příjmy a výdaji podle písmene a) bodu 11; o tuto hodnotu může snížit výsledek hospodaření nebo rozdíl mezi příjmy a výdaji podle odstavce 2 i právní nástupce poplatníka zaniklého bez provedení likvidace nebo právní nástupce poplatníka, který je fyzickou osobou, pokud u těchto právních nástupců tento dluh takovým způsobem zanikl a o hodnotu tohoto dluhu byl u poplatníka zaniklého bez provedení likvidace nebo poplatníka, který je fyzickou osobou, zvýšen výsledek hospodaření nebo rozdíl mezi příjmy a výdaji podle písmene a) bodu 11. Obdobně postupují poplatníci s příjmy podle § 7 nebo 9, kteří nevedou účetnictví,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odvolaného daru, a to u hmotného majetku nejvýše o zůstatkovou cenu, u ostatního majetku o částku zachycenou v účetnictví, pokud o ní není účtováno v nákladech (výdajích); základ daně lze snížit, pokud příjem obdarovaného z daru nebyl od daně osvobozen,</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bezúplatného příjmu poplatníka, o kterou byl zvýšen výsledek hospodaření nebo rozdíl mezi příjmy a výdaji podle odstavce 3 písm. a) bodu 14, pokud je tento bezúplatný příjem využit k dosažení, zajištění a udržení příjmů, které jsou předmětem daně a nejsou od daně osvobozené, a hodnota bezúplatného příjmu není výdajem na dosažení, zajištění a udržení příjmů,</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bezúplatného příjmu, s výjimkou příjmu od daně osvobozeného a příjmu, který není předmětem daně, ve formě peněžitého daru účelově poskytnutého na pořízení hmotného majetku nebo na jeho technické zhodnocení, pokud poplatník zahrnul tento příjem do základu daně,</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ve výši vytvořené rezervy na nakládání s elektroodpadem ze solárních panelů podle zákona upravujícího rezervy,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148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přírůstek rezerv v pojišťovnictví podle zákona upravujícího rezervy pro zjištění základu daně z příjmů.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Obdobně se postupuje, je-li daňové přiznání podáváno za jiné období, než je zdaňovací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 základu daně podle odstavce 1 se nezahrnují</w:t>
            </w:r>
          </w:p>
          <w:tbl>
            <w:tblPr>
              <w:tblW w:w="0" w:type="auto"/>
              <w:tblCellSpacing w:w="0" w:type="dxa"/>
              <w:tblLook w:val="04A0" w:firstRow="1" w:lastRow="0" w:firstColumn="1" w:lastColumn="0" w:noHBand="0" w:noVBand="1"/>
            </w:tblPr>
            <w:tblGrid>
              <w:gridCol w:w="311"/>
              <w:gridCol w:w="81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uvedených v § 2 odst. 2, v § 17 odst. 3 a u stálé provozovny příjmy, z nichž je daň vybírána srážkou podle zvláštní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které jsou zdaňovány sazbou daně podle § 21 odst. 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 nákupu vlastních akcií pod jmenovitou hodnotu při následném snížení základního kapitálu,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které již byly zdaněny podle tohoto zákona u téhož poplatníka nebo u poplatníka zaniklého bez provedení likvidace v případě, kdy jsou příjmem u jeho právního nástupce,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zaúčtované do příjmů (výnosů), pokud přímo  souvisejí s výdaji (náklady) neuznanými jako výdaje (náklady) na dosažení, zajištění a udržení příjmů, a to maximálně do výše těchto neuznaných výdajů (nákladů). Obdobně postupují poplatníci uvedení v § 2, kteří nevedou účetnictví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 na likvidačním zůstatku nebo vypořádací podíl společníka veřejné obchodní společnosti a komplementáře komanditní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částka zaúčtovaná do příjmů (výnosů) podle zvláštního právního předpisu,20 pokud souvisí s výdajem (nákladem) vynaloženým na příjem, který nebyl v předchozích zdaňovacích </w:t>
                  </w:r>
                  <w:r w:rsidRPr="001B1B58">
                    <w:rPr>
                      <w:rFonts w:ascii="Times New Roman" w:hAnsi="Times New Roman" w:cs="Times New Roman"/>
                      <w:color w:val="000000" w:themeColor="text1"/>
                      <w:sz w:val="20"/>
                      <w:szCs w:val="20"/>
                    </w:rPr>
                    <w:lastRenderedPageBreak/>
                    <w:t>obdobích předmětem daně nebo byl od daně osvobozen, a to maximálně do výše tohoto souvisejícího výdaje (nákladu),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vyplacená členovi obchodní korporace z účasti v ní při snížení základního kapitálu, která snižuje nabývací cenu podílu (§ 24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změna ocenění podílu v obchodní korporaci ekvivalencí (protihodnotou), pokud je zaúčtována podle zvláštního právního předpisu20 jako náklad nebo výnos. Ocenění ekvivalencí (protihodnotou) se pro účely tohoto zákona nepovažuje za ocenění reálnou hodnotou,20</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změna reálné hodnoty (oceňovací rozdíl) u pohledávek, které poplatník nabyl a určil k obchodování, o kterých je účtováno jako o nákladu nebo výnosu podle zvláštního právního předpisu, 20</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změna reálné hodnoty (oceňovací rozdíl) u podílu, který se v souladu se zvláštním právním předpisem20 oceňuje reálnou hodnotou a který by byl při převodu osvobozen podle § 19 odst. 1 písm. ze) nebo podle § 19 odst. 9,</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mezi hodnotou majetkových podílů stanovených podle jiného právního předpisu o transformaci družstev a vyplacenou částkou podle dohody mezi povinnou a oprávněnou osobou.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Náklady (výdaje) související s druhem činnosti nebo jednotlivou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činnosti, z níž dosažené příjmy jsou předmětem daně a nejsou od daně osvobozeny.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příjmy se považuje jak peněžní plnění, tak i nepeněžní plnění, oceněné podle právního předpisu upravujícího oceňování majetku, pokud tento zákon nestanoví jinak; přitom se příjmy získané směnou posuzují pro účely zákona obdobně jako příjmy získané prodejem. Nepeněžní příjem</w:t>
            </w:r>
          </w:p>
          <w:tbl>
            <w:tblPr>
              <w:tblW w:w="0" w:type="auto"/>
              <w:tblCellSpacing w:w="0" w:type="dxa"/>
              <w:tblLook w:val="04A0" w:firstRow="1" w:lastRow="0" w:firstColumn="1" w:lastColumn="0" w:noHBand="0" w:noVBand="1"/>
            </w:tblPr>
            <w:tblGrid>
              <w:gridCol w:w="309"/>
              <w:gridCol w:w="817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vlastníka (pronajímatele) jsou výdaje (náklady) vynaložené nájemcem na najatém majetku se souhlasem pronajímatele nad rámec smluveného nájemného a nehrazené vlastníkem (pronajímatelem), a to:</w:t>
                  </w:r>
                </w:p>
                <w:tbl>
                  <w:tblPr>
                    <w:tblW w:w="0" w:type="auto"/>
                    <w:tblCellSpacing w:w="0" w:type="dxa"/>
                    <w:tblLook w:val="04A0" w:firstRow="1" w:lastRow="0" w:firstColumn="1" w:lastColumn="0" w:noHBand="0" w:noVBand="1"/>
                  </w:tblPr>
                  <w:tblGrid>
                    <w:gridCol w:w="303"/>
                    <w:gridCol w:w="779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zdaňovacím období, kdy došlo k ukončení nájmu, pokud nepeněžním plněním jsou výdaje (náklady) uvedené v § 24 odst. 2 písm. zb) a výdaje na dokončené technické zhodnocení, za podmínky, že o hodnotu technického zhodnocení nezvýšil vlastník (pronajímatel) vstupní cenu, ani nebylo v průběhu nájmu odpisováno nájemcem; toto nepeněžní plnění se ocení zůstatkovou cenou, kterou by měl majetek při rovnoměrném odpisování bez zvýšení odpisu v prvním roce odpisování, nebo znaleckým posudkem,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zdaňovacím období, kdy došlo k ukončení nájmu nebo k písemnému zrušení souhlasu vlastníka s odpisováním doručenému nájemci, pokud nepeněžním plněním jsou výdaje na dokončené technické zhodnocení, které odpisoval nájemce se souhlasem vlastníka (pronajímatele); toto nepeněžní plnění se ocení zůstatkovou cenou, kterou by měl majetek při rovnoměrném odpisování bez zvýšení odpisu v prvním roce odpisování, nebo znaleckým posudkem,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zdaňovacím období, ve kterém bylo technické zhodnocení uvedeno do užívání, pokud o hodnotu technického zhodnocení vlastník (pronajímatel) zvýší vstupní (zůstatkovou) cenu; toto nepeněžní plnění se ocení ve výši výdajů (nákladů) vynaložených nájemcem,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prospěšného poplatníka, pokud se jedná o bezúplatný příjem, se ocení</w:t>
                  </w:r>
                </w:p>
                <w:tbl>
                  <w:tblPr>
                    <w:tblW w:w="0" w:type="auto"/>
                    <w:tblCellSpacing w:w="0" w:type="dxa"/>
                    <w:tblLook w:val="04A0" w:firstRow="1" w:lastRow="0" w:firstColumn="1" w:lastColumn="0" w:noHBand="0" w:noVBand="1"/>
                  </w:tblPr>
                  <w:tblGrid>
                    <w:gridCol w:w="304"/>
                    <w:gridCol w:w="779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výši 1 Kč v případě nabytí movité kulturní památky, sbírky muzejní povahy a předmětu kulturní hodnoty,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výši ocenění převzatého od účetní jednotky, která o tomto majetku naposledy účtovala, v případě bezúplatného převodu nebo přechodu majetku mezi vybranými účetními jednotkami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reprodukční pořizovací cenou podle právních předpisů upravujících účetnictví v ostatních případech.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w:t>
            </w:r>
            <w:r w:rsidRPr="001B1B58">
              <w:rPr>
                <w:rFonts w:ascii="Times New Roman" w:hAnsi="Times New Roman" w:cs="Times New Roman"/>
                <w:color w:val="000000" w:themeColor="text1"/>
                <w:sz w:val="20"/>
                <w:szCs w:val="20"/>
              </w:rPr>
              <w:lastRenderedPageBreak/>
              <w:t>osobami je nižší, než by byla cena sjednaná mezi nespojenými osobami, a věřitelem je daňový nerezident nebo člen obchodní korporace, který je daňovým rezidentem České republiky, nebo poplatník daně z příjmů fyzických osob. Spojenými osobami se pro účely tohoto zákona rozumí</w:t>
            </w:r>
          </w:p>
          <w:tbl>
            <w:tblPr>
              <w:tblW w:w="0" w:type="auto"/>
              <w:tblCellSpacing w:w="0" w:type="dxa"/>
              <w:tblLook w:val="04A0" w:firstRow="1" w:lastRow="0" w:firstColumn="1" w:lastColumn="0" w:noHBand="0" w:noVBand="1"/>
            </w:tblPr>
            <w:tblGrid>
              <w:gridCol w:w="312"/>
              <w:gridCol w:w="81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kapitálově spojené osoby, přitom</w:t>
                  </w:r>
                </w:p>
                <w:tbl>
                  <w:tblPr>
                    <w:tblW w:w="0" w:type="auto"/>
                    <w:tblCellSpacing w:w="0" w:type="dxa"/>
                    <w:tblLook w:val="04A0" w:firstRow="1" w:lastRow="0" w:firstColumn="1" w:lastColumn="0" w:noHBand="0" w:noVBand="1"/>
                  </w:tblPr>
                  <w:tblGrid>
                    <w:gridCol w:w="305"/>
                    <w:gridCol w:w="779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jestliže se jedna osoba přímo podílí na kapitálu nebo hlasovacích právech druhé osoby, anebo se jedna osoba přímo podílí na kapitálu nebo hlasovacích právech více osob; a přitom tento podíl představuje alespoň 25 % základního kapitálu nebo 25 % hlasovacích práv těchto osob, jsou všechny tyto osoby vzájemně osobami přímo kapitálově spojenými,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jestliže se jedna osoba nepřímo podílí na kapitálu nebo hlasovacích právech druhé osoby, anebo se jedna osoba přímo nebo nepřímo podílí na kapitálu nebo hlasovacích právech více osob; a přitom tento podíl představuje alespoň 25 % základního kapitálu nebo 25 % hlasovacích práv těchto osob, jsou všechny tyto osoby vzájemně osobami kapitálově spojenými,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jinak spojené osoby, kterými jsou osoby</w:t>
                  </w:r>
                </w:p>
                <w:tbl>
                  <w:tblPr>
                    <w:tblW w:w="0" w:type="auto"/>
                    <w:tblCellSpacing w:w="0" w:type="dxa"/>
                    <w:tblLook w:val="04A0" w:firstRow="1" w:lastRow="0" w:firstColumn="1" w:lastColumn="0" w:noHBand="0" w:noVBand="1"/>
                  </w:tblPr>
                  <w:tblGrid>
                    <w:gridCol w:w="306"/>
                    <w:gridCol w:w="779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kdy se jedna osoba podílí na vedení nebo kontrole jiné osoby,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kdy se shodné osoby nebo osoby blízké podílejí na vedení nebo kontrole jiných osob, tyto jiné osoby jsou vzájemně osobami jinak spojenými. Za jinak spojené osoby se nepovažují osoby, kdy je jedna osoba členem dozorčích rad obou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ovládající a ovládaná a také osoby ovládané stejnou ovládající osobou,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blízké,</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vytvořily právní vztah převážně za účelem snížení základu daně nebo zvýšení daňové ztráty.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 na základním kapitálu nebo podíl s hlasovacím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kontrole.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Výsledek hospodaření nebo rozdíl mezi příjmy a výdaji, z něhož se vychází pro zjištění základu daně za zdaňovací období (část zdaňovacího období) předcházející dni ukončení činnosti, ze které plyne příjem ze samostatné činnosti, ukončení nájmu nebo zahájení likvidace, se upraví</w:t>
            </w:r>
          </w:p>
          <w:tbl>
            <w:tblPr>
              <w:tblW w:w="0" w:type="auto"/>
              <w:tblCellSpacing w:w="0" w:type="dxa"/>
              <w:tblLook w:val="04A0" w:firstRow="1" w:lastRow="0" w:firstColumn="1" w:lastColumn="0" w:noHBand="0" w:noVBand="1"/>
            </w:tblPr>
            <w:tblGrid>
              <w:gridCol w:w="308"/>
              <w:gridCol w:w="81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uvedených v § 17, kteří vedou účetnictví, o zůstatky vytvořených rezerv22a a opravných položek, výnosů příštích období, výdajů příštích období, příjmů příštích období a nákladů příštích období, které nebudou prokazatelně zúčtovány v období likvidace,20</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uvedených v § 2</w:t>
                  </w:r>
                </w:p>
                <w:tbl>
                  <w:tblPr>
                    <w:tblW w:w="0" w:type="auto"/>
                    <w:tblCellSpacing w:w="0" w:type="dxa"/>
                    <w:tblLook w:val="04A0" w:firstRow="1" w:lastRow="0" w:firstColumn="1" w:lastColumn="0" w:noHBand="0" w:noVBand="1"/>
                  </w:tblPr>
                  <w:tblGrid>
                    <w:gridCol w:w="301"/>
                    <w:gridCol w:w="78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vedou účetnictví, o zůstatky vytvořených rezerv22a a opravných položek, záloh, které by byly zúčtovány prostřednictvím účtů nákladů a výnosů, pokud o částkách z daného titulu nebylo zároveň účtováno prostřednictvím dohadných účtů, 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vedou daňovou evidenci, o hodnotu pohledávek, které by při úhradě byly zdanitelným příjmem [s výjimkou pohledávek uvedených v § 24 odst. 2 písm. y)] a hodnotu dluhů, které by při úhradě byly výdajem na dosažení, zajištění a udržení příjmů, s výjimkou přijatých a zaplacených záloh, o cenu nespotřebovaných zásob a o zůstatky vytvořených rezerv22a;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případech, kdy poplatník uplatňuje výdaje podle § 7 odst. 7 nebo podle § 9 odst. 4, o hodnotu pohledávek, které by při úhradě byly zdanitelným příjmem [s výjimkou pohledávek uvedených v § 24 odst. 2 písm. y)] .</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Stejným způsobem postupují poplatníci uvedení v § 2, pokud v průběhu zdaňovacího období přeruší činnost, ze které plynou příjmy ze samostatné činnosti, (§ 7) nebo nájem (§ 9), a činnost, ze které </w:t>
            </w:r>
            <w:r w:rsidRPr="001B1B58">
              <w:rPr>
                <w:rFonts w:ascii="Times New Roman" w:hAnsi="Times New Roman" w:cs="Times New Roman"/>
                <w:color w:val="000000" w:themeColor="text1"/>
                <w:sz w:val="20"/>
                <w:szCs w:val="20"/>
              </w:rPr>
              <w:lastRenderedPageBreak/>
              <w:t>plynou příjmy ze samostatné činnosti, (§ 7) nebo nájem (§ 9) nezahájí do termínu pro podání daňového přiznání za příslušné zdaňovací období, ve kterém byly činnost, ze které plynou příjmy ze samostatné činnosti, (§ 7) nebo nájem (§ 9) přerušeny. Stejným způsobem dále postupují poplatníci uvedení v § 2 při změně způsobu uplatňování výdajů podle § 24 na způsob podle § 7 odst. 7 nebo § 9 odst. 4 anebo při zahájení účtování, nebo při zahájení vedení daňové evidence nebo zahájení vedení záznamů o příjmech a výdajích. Stejným způsobem postupuje osoba spravující pozůstalost při skončení řízení o pozůstalosti. Základ daně (dílčí základ daně) se upraví za zdaňovací období předcházející zdaňovacímu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 období, ve kterém ke změně uplatňování výdajů došlo.</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vedou účetnictví, se výsledek hospodaření neupravuje o oceňovací rozdíl ze změny reálné hodnoty podle zvláštního právního předpisu20</w:t>
            </w:r>
          </w:p>
          <w:tbl>
            <w:tblPr>
              <w:tblW w:w="0" w:type="auto"/>
              <w:tblCellSpacing w:w="0" w:type="dxa"/>
              <w:tblLook w:val="04A0" w:firstRow="1" w:lastRow="0" w:firstColumn="1" w:lastColumn="0" w:noHBand="0" w:noVBand="1"/>
            </w:tblPr>
            <w:tblGrid>
              <w:gridCol w:w="314"/>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cenného papíru s výjimkou směnek a s výjimkou uvedenou v § 23 odst. 4 písm. 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derivátu a části majetku a dluhu zajištěného derivátem,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povinnosti vrátit cenný papír, který poplatník zcizil a do okamžiku ocenění jej nezískal zpět.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zjištění základu daně se vychází z účetnictví vedeného podle zvláštního předpisu,20 pokud zvláštní předpis nebo tento zákon nestanoví jinak anebo pokud nedochází ke krácení daňové povinnosti jiným způsobem.</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stálé provozovny (§ 22 odst. 2) nemůže být základ daně nižší nebo daňová ztráta vyšší, než jaké by dosáhl z téže nebo podobné činnosti vykonávané za obdobných podmínek poplatník se sídlem či bydlištěm na území České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celkových zisků nebo ztrát zřizovatele stálé provozovny jeho různým částem.</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předchozích odstavců platí i pro poplatníky uvedené v § 2, pokud není v § 5 stanoveno jinak.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vložení pohledávky, o které nebylo účtováno a nebyl o ni snížen základ daně, do obchodní korporace a při postoupení pohledávky, o které nebylo účtováno a nebyl o ni snížen základ daně, s výjimkou pohledávky podle § 33a zákona o úpravě vlastnických vztahů k půdě a jinému zemědělskému majetku, je příjmem hodnota této pohledávky, a to i v případě, že se jedná o pohledávku postoupenou nebo pohledávku vloženou za cenu nižší, než je její hodnota. Pokud byla pohledávka postoupena za cenu vyšší, než je její hodnota, je příjmem tato vyšší cena. Při postoupení pohledávek uvedených v § 24 odst. 2 písm. y) je příjmem částka, za kterou byly pohledávky postoupeny. Toto ustanovení se nevztahuje na pohledávku vzniklou z titulu příjmu, který není předmětem daně, nebo je od daně osvobozen.</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přechodu z daňové evidence na vedení účetnictví u poplatníka s příjmy podle § 7 lze hodnotu zásob a pohledávek,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nebo přeruší-li poplatník činnost nebo ukončí-li vedení účetnictví, nebo vloží-li pohledávky nebo zásoby do obchodní korporace, anebo změní-li způsob uplatňování výdajů podle § 24 na uplatňování výdajů podle § 7 odst. 7 před uplynutím doby zahrnování zásob a pohledávek do základu daně, zvýší ve zdaňovacím období, ve kterém byla činnost přerušena nebo ukončena nebo ve kterém bylo ukončeno vedení účetnictví, nebo ve kterém vložil pohledávky nebo zásoby do obchodní korporace anebo ve kterém uplatňoval výdaje podle § 24 před změnou způsobu uplatňování výdajů podle § 7 odst. 7, základ daně o hodnotu zásob a pohledávek, které nezahrnul do základu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Do základu daně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nebyl ve stejné výši podle zvláštního právního předpisu20 součástí příjmů (výnosů). Neodepsanou část záporného oceňovacího rozdílu při koupi obchodního závodu je poplatník povinen </w:t>
            </w:r>
            <w:r w:rsidRPr="001B1B58">
              <w:rPr>
                <w:rFonts w:ascii="Times New Roman" w:hAnsi="Times New Roman" w:cs="Times New Roman"/>
                <w:color w:val="000000" w:themeColor="text1"/>
                <w:sz w:val="20"/>
                <w:szCs w:val="20"/>
              </w:rPr>
              <w:lastRenderedPageBreak/>
              <w:t>zahrnout do základu daně při vyřazení poslední složky dlouhodobého nehmotného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pokud nebylo dohodnuto, že nástupnická obchodní korporace pokračuje v zahrnování do základu daně obdobně, jako by k přeměně nedošlo. Při rozdělení obchodní korporace, kdy rozdělovaná obchodní korporace zaniká a nástupnická obchodní korporace pokračuje v zahrnování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obdobně jako oceňovací rozdíl při koupi obchodního závodu.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prodeji obchodního závodu poplatníkem, který nevede účetnictví, vstupuje do základu daně příjem z prodeje a hodnota všech postupovaných dluhů. Jsou-li součástí prodeje obchodního závodu i zásoby uplatněné jako výdaj, zvýší se základ daně o rozdíl mezi hodnotou zásob a jejich cenou stanovenou při prodeji. Jedná-li se o plátce daně z přidané hodnoty, rozumí se pro účely tohoto ustanovení hodnotou dluhů, jedná-li se o zdanitelné plnění podléhající dani z přidané hodnoty se sníženou nebo základní sazbou, hodnota včetně daně z přidané hodnoty. Pro účely tohoto ustanovení se nepoužije ustanovení odstavce 13.</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nabytí majetku a dluhů poplatníkem uvedeným v § 17 odst. 3 nebo stálou provozovnou poplatníka uvedeného v § 17 odst. 4 na území České republiky vkladem, převodem obchodního závodu, fúzí obchodních korporací nebo rozdělením obchodní korporace od poplatníka uvedeného v § 17 odst. 4 nebo při přemístění majetku a dluhů ze zahraničí do stálé provozovny poplatníka uvedeného v § 2 odst. 3 nebo v § 17 odst. 4 na území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 nabytého fúzí obchodních korporací nebo rozdělením obchodní korporace od poplatníka uvedeného v § 17 odst. 4, který nemá stálou provozovnu na území České republiky, a 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daňové ztráty, rezerv, odčitatelných položek a obdobných položek uplatněných podle příslušných právních předpisů v zahraničí vztahujících se k nabytému majetku a dluhům. Přepočtená zahraniční cena se použije také pro účely uvedené v § 24 odst. 11.</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prospěšných poplatníků se při přechodu z vedení účetnictví na jednoduché účetnictví postupuje přiměřeně podle přílohy č. 2 k tomuto zákonu. U těchto poplatníků se při přechodu z jednoduchého účetnictví na vedení účetnictví postupuje přiměřeně podle přílohy č. 3 k tomuto zákonu.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Výsledek hospodaření poplatníka, který na základě právních předpisů upravujících účetnictví využil možnost oceňovat finanční nástroj reálnou hodnotou do vlastního kapitálu bez ovlivnění výsledku hospodaření, se při realizaci tohoto finančního nástroje upraví o částku odpovídající změnám vlastního kapitálu souvisejícím s tímto finančním nástrojem od jeho pořízení do jeho realizace, pokud neovlivnily základ daně; to neplatí pro finanční nástroj, u kterého by byl příjem z jeho převodu osvobozen.</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případech, kdy poplatník na základě právních předpisů upravujících účetnictví postupuje podle přímo použitelného předpisu Evropské unie upravujícího účetní výkaznictví leasingů140, se pro zjištění základu daně vychází z výsledku hospodaření, který by byl zjištěn, kdyby poplatník v těchto případech postupoval podle právních předpisů upravujících účetnictví účinných před 1. lednem 2018.</w:t>
            </w:r>
          </w:p>
        </w:tc>
      </w:tr>
    </w:tbl>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Společný systém zdanění při převodu obchodního závodu, výměně podílů, fúzi a rozdělení</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2" w:name="pf23a"/>
      <w:r w:rsidRPr="001B1B58">
        <w:rPr>
          <w:rFonts w:ascii="Times New Roman" w:hAnsi="Times New Roman" w:cs="Times New Roman"/>
          <w:b/>
          <w:color w:val="000000" w:themeColor="text1"/>
          <w:sz w:val="20"/>
          <w:szCs w:val="20"/>
        </w:rPr>
        <w:lastRenderedPageBreak/>
        <w:t>§ 23a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Převod obchodního závodu na obchodní korporaci</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5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Nabývací cenou podílu v přijímající obchodní korporaci je cena převedeného obchodního závodu, jak byl oceněn pro nepeněžitý vklad podle zvláštního právního předpisu, v ostatních případech cena určená podle právního předpisu upravujícího oceňování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(výnosy) vzniklé u převádějící obchodní korporace při převodu obchodního závodu v souvislosti s oceněním převedeného majetku a dluhů pro účely převodu obchodního závodu se nezahrnují do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Přijímající obchodní korporace nebo přijímající obchodní korporace prostřednictvím své stálé provozovny umístěné na území České republiky pokračuje v odpisování započatém převádějící obchodní korporací u převedeného hmotného majetku a nehmotného majetku, který lze odpisovat podle tohoto zákona; je-li převádějící obchodní korporace poplatníkem, který je daňovým nerezidentem a tento hmotný majetek a nehmotný majetek nebyl součástí stálé provozovny na území České republiky, pro stanovení odpisů u přijímající obchodní korporace se použije obdobně ustanovení § 32c.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Přijímající obchodní korporace nebo přijímající obchodní korporace prostřednictvím své stálé provozovny umístěné na území České republiky je oprávněna</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převzít vyměřenou daňovou ztrátu nebo část daňové ztráty, která souvisí s převedeným obchodním závodem a dosud nebyla uplatněna jako položka odčitatelná od základu daně převádějící obchodní korporací;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vyměřena za podmínek stanovených tímto zákonem;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 bezprostředně před převodem snížené o převedené dluhy při převodu obchodního závodu a hodnoty veškerého majetku zachycené v účetnictví převádějící obchodní korporace podle právních předpisů upravujících účetnictví 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převzít položky odčitatelné od základu daně vztahující se k převedenému obchodnímu závodu, na něž vznikl nárok převádějící obchodní korporaci podle § 34 odst. 4 a 5, a které 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w:t>
                  </w:r>
                  <w:r w:rsidRPr="001B1B58">
                    <w:rPr>
                      <w:rFonts w:ascii="Times New Roman" w:hAnsi="Times New Roman" w:cs="Times New Roman"/>
                      <w:color w:val="000000" w:themeColor="text1"/>
                      <w:sz w:val="20"/>
                      <w:szCs w:val="20"/>
                    </w:rPr>
                    <w:lastRenderedPageBreak/>
                    <w:t>odčitatelné od základu daně, které dosud nebyly uplatněny v zahraničí, maximálně však do výše a za podmínek stanovených tímto zákonem.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2, 3 a 5 se použijí, pokud</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převádějící obchodní korporace i přijímající obchodní korporace  jsou poplatníky, kteří jsou daňovými rezidenty a mají formu akciové společnosti, společnosti s ručením omezeným, evropské společnosti, družstva anebo evropské družstevní společnosti35g,</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převádějící obchodní korporace je obchodní korporací, která je daňovým rezidentem jiného členského státu Evropské unie než České republiky a přijímající obchodní korporace je poplatníkem, který je daňovým rezidentem a má formu akciové společnosti, společnosti s ručením omezeným, evropské společnosti, družstva anebo evropské družstevní společnosti35g,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převádějící obchodní korporace je poplatníkem, který je daňovým rezidentem a má formu akciové společnosti, společnosti s ručením omezeným, evropské společnosti, družstva anebo evropské družstevní společnosti35g nebo je obchodní korporací, která je daňovým rezidentem jiného členského státu Evropské unie než České republiky, a přijímající obchodní korporace je obchodní korporací, která je daňovým rezidentem jiného členského státu Evropské unie než České republiky a převedený majetek a dluhy jsou po převodu součástí stálé provozovny přijímající obchodní korporace umístěné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3" w:name="pf23b"/>
      <w:r w:rsidRPr="001B1B58">
        <w:rPr>
          <w:rFonts w:ascii="Times New Roman" w:hAnsi="Times New Roman" w:cs="Times New Roman"/>
          <w:b/>
          <w:color w:val="000000" w:themeColor="text1"/>
          <w:sz w:val="20"/>
          <w:szCs w:val="20"/>
        </w:rPr>
        <w:t>§ 23b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Výměna podílů</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5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Doplatkem na dorovnání se při výměně podílů rozumí platba poskytnutá bývalým majitelům podílu v nabyté obchodní korporaci k podílu v nabývající obchodní korporaci při výměně podílů, jež nesmí přesáhnout 10 % jmenovité hodnoty všech podílů v nabývající obchodní korporaci, nebo nelze-li určit jmenovitou hodnotu podílu v nabývající obchodní korporaci, 10 % účetní hodnoty všech podílů v nabývající obchodní korporaci.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daně z příjmů fyzických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(výnosy) vzniklé u společníka nabyté obchodní korporace z důvodu přecenění podílu v nabyté obchodní korporaci při převodu podílu se nezahrnují při výměně podílů do základu daně; toto se nevztahuje na doplatek na dorovnání.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Nabývací cena podílu v nabyté obchodní korporaci se u nabývající obchodní korporace stanoví jako jejich reálná hodnota podle právních předpisů upravujících účetnictví.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3 až 5 se použijí, pokud nabývající obchodní korporace i nabytá obchodní korporace jsou poplatníky, kteří jsou daňovými rezidenty a mají formu akciové společnosti, společnosti s ručením omezeným, evropské společnosti, družstva anebo evropské družstevní společnosti35g nebo jsou obchodními korporacemi, které jsou daňovými rezidenty jiného členského státu Evropské unie než České republiky a společník nabyté obchodní korporace</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poplatníkem uvedeným v § 2 odst. 2 nebo v § 17 odst. 3,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 poplatníkem, který je daňovým rezidentem, ale držel podíl v nabyté obchodní korporaci a drží podíl v nabývající obchodní korporaci prostřednictvím stálé provozovny, umístěné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4" w:name="pf23c"/>
      <w:r w:rsidRPr="001B1B58">
        <w:rPr>
          <w:rFonts w:ascii="Times New Roman" w:hAnsi="Times New Roman" w:cs="Times New Roman"/>
          <w:b/>
          <w:color w:val="000000" w:themeColor="text1"/>
          <w:sz w:val="20"/>
          <w:szCs w:val="20"/>
        </w:rPr>
        <w:t>§ 23c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Fúze a rozdělení obchodních korporací</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5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Fúzí obchodních korporací se pro účely tohoto zákona rozumí postup, při kterém</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veškeré jmění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veškeré jmění dvou nebo více zanikajících obchodních korporací přechází na nově vzniklou obchodní korporaci, kterou tyto zanikající obchodní korporace založily (dále jen „nástupnická založená obchodní korporace“), přičemž společníci zanikajících obchodních korporací nabudou podíl v nástupnické založené obchodní korporaci s případným doplatkem na dorovnání,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veškeré jmění zanikající obchodní korporace přechází na jinou obchodní korporaci, která je jediným společníkem zanikající obchodní korporace (dále jen „nástupnická obchodní korporace, která je jediným společníkem“).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Rozdělením obchodní korporace se pro účely tohoto zákona rozumí postup, při kterém</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veškerý majetek a dluhy zanikající obchodní korporace přechází na 2 nebo více existujících nebo nově vzniklých obchodních korporací (dále jen „nástupnické obchodní korporace při rozdělení“), přičemž společníci zanikající obchodní korporace zpravidla nabudou podíl v nástupnických obchodních korporacích při rozdělení s případným doplatkem na dorovnání,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fúzi obchodních korporací a rozdělení obchodní korporace se považují také přeměny obchodní korporace podle právního předpisu upravujícího přeměny obchodních společností a družstev, přitom převod jmění na společníka se považuje za fúzi obchodních korporací, pouze jsou-li splněny podmínky uvedené v odstavci 1 písm. 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(výnosy) nástupnické existující obchodní korporace, nástupnické založené obchodní korporace,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nezahrnují do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(výnosy) společníka zanikající nebo rozdělované obchodní korporace vzniklé z důvodu přecenění majetku a dluhů pro účely fúze obchodních korporací nebo rozdělení obchodní korporace se nezahrnují do základu daně; toto se nevztahuje na doplatek na dorovnání; ustanovení tohoto odstavce se použije, pokud zanikající nebo rozdělovaná obchodní korporace i nástupnická existující obchodní korporace, nástupnická založená obchodní korporace, nástupnická obchodní korporace, která je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nebo jsou obchodními korporacemi, které jsou daňovými rezidenty jiného členského státu Evropské unie než České republiky, a společník zanikající nebo rozdělované obchodní korporace</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poplatníkem uvedeným v § 2 odst. 2 nebo v § 17 odst. 3,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 poplatníkem, který je daňovým rezidentem, ale drží podíl v rozdělované obchodní korporaci nebo držel podíl v zanikající obchodní korporaci a drží podíl v nástupnické existující obchodní korporaci, nástupnické založené obchodní korporaci, nástupnické obchodní korporaci, která je jediným společníkem, nebo nástupnické obchodní korporaci při rozdělení prostřednictvím stálé provozovny umístěné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 Stejným způsobem se stanoví nabývací cena podílu v nástupnické existující obchodní korporaci, nástupnické založené obchodní korporaci, nástupnické </w:t>
            </w:r>
            <w:r w:rsidRPr="001B1B58">
              <w:rPr>
                <w:rFonts w:ascii="Times New Roman" w:hAnsi="Times New Roman" w:cs="Times New Roman"/>
                <w:color w:val="000000" w:themeColor="text1"/>
                <w:sz w:val="20"/>
                <w:szCs w:val="20"/>
              </w:rPr>
              <w:lastRenderedPageBreak/>
              <w:t>obchodní korporaci, která je jediným společníkem, nebo nástupnické obchodní korporaci při rozdělení, který není zahrnut v obchodním majetku u poplatníka daně z příjmů fyzických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pokračuje v odpisování započatém zanikající nebo rozdělovanou obchodní korporací u hmotného majetku a nehmotného majetku, jež přešel v důsledku fúze obchodních korporací nebo rozdělení obchodní korporace, a který lze odpisovat podle tohoto zákona. Je-li zanikající nebo rozdělovaná obchodní korporace poplatníkem, který je daňovým nerezidentem, a tento hmotný majetek a nehmotný majetek nebyl součástí stálé provozovny na území České republiky, pro stanovení odpisů u nástupnické obchodní korporace se použije obdobně ustanovení § 32c.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Nástupnická existující obchodní korporace, nástupnická založená obchodní korporace, nástupnická obchodní korporace, která je jediným společníkem,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prostřednictvím své stálé provozovny umístěné na území České republiky, je oprávněna</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převzít rezervy a opravné položky vytvořené zanikající nebo rozdělovanou obchodní korporací podle právního předpisu upravujícího tvorbu rezerv a opravných položek 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převzít vyměřenou daňovou ztrátu,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zdůvodnitelného kritéria; ustanovení § 38na tím není dotčeno; tuto daňovou ztrátu lze uplatnit jako položku odčitatelnou od základu daně ve zdaňovacích obdobích zbývajících do 5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převzít položky odčitatelné od základu daně, na něž vznikl nárok zanikající nebo rozdělované obchodní korporaci podle § 34 odst. 4 a 5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podmínek stanovených tímto zákonem.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4, 5, 6 a 8 se použijí, pokud</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zanikající obchodní korporace, rozdělovaná obchodní korporace i nástupnická existující obchodní korporace, nástupnická založená obchodní korporace, nástupnická obchodní korporace, která je jediným společníkem, nebo nástupnická obchodní korporace při rozdělení jsou poplatníky, kteří jsou daňovými rezidenty a mají formu akciové společnosti, společnosti s ručením omezeným, evropské společnosti, družstva anebo evropské družstevní společnosti35g,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zanikající obchodní korporace nebo rozdělovaná obchodní korporace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poplatníkem, který je daňovým rezidentem a má formu akciové společnosti, společnosti s ručením omezeným, evropské společnosti, družstva anebo evropské družstevní společnosti35g,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jmění, jež přešlo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je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5" w:name="pf23d"/>
      <w:r w:rsidRPr="001B1B58">
        <w:rPr>
          <w:rFonts w:ascii="Times New Roman" w:hAnsi="Times New Roman" w:cs="Times New Roman"/>
          <w:b/>
          <w:color w:val="000000" w:themeColor="text1"/>
          <w:sz w:val="20"/>
          <w:szCs w:val="20"/>
        </w:rPr>
        <w:t>§ 23d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[Oznamovací povinnost]</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5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splňuje podmínky uvedené v § 23a, 23b nebo § 23c, oznámí před převodem obchodního závodu, před výměnou podílů nebo před fúzí nebo rozdělením obchodních korporací svému místně příslušnému správci daně, že bude postupovat podle § 23a, 23b nebo § 23c.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23a odst. 2, § 23a odst. 5 písm. b) a c), § 23b odst. 5 a § 23c odst. 8 písm. b) a c) se nepoužije, pokud je při převodu obchodního závodu přijímající obchodní korporací, při fúzi obchodních korporací nebo při rozdělení obchodní korporace zanikající obchodní korporací, rozdělovanou obchodní korporací, nástupnickou existující obchodní korporací, nástupnickou založenou obchodní korporací, nástupnickou obchodní korporací, která je jediným společníkem, nebo nástupnickou obchodní korporací při rozdělení obchodní korporace, která po dobu delší než 12 měsíců předcházejících převodu obchodního závodu, rozhodnému dni fúze nebo rozdělení ve skutečnosti nevykonávala činnost. To neplatí, pokud dotčený poplatník prokáže, že pro převod obchodního závodu, fúzi obchodních korporací nebo rozdělení obchodní korporace existují řádné ekonomické důvody.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 23a odst. 2 se nepoužije. To neplatí, pokud dotčený poplatník prokáže, že pro takový převod podílu existují řádné ekonomické důvody.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Převede-li nabývající obchodní korporace podíl v nabyté obchodní korporaci, který získala při výměně podílů, v době kratší než 1 rok po výměně podílů, ustanovení § 23b odst. 5 se nepoužije. To neplatí, pokud dotčený poplatník prokáže, že pro takový převod podílu existují řádné ekonomické důvody.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nedodržení podmínek stanovených v § 23a až 23c se základ daně stanovený s využitím § 23a až 23c posuzuje jako nesplnění daňové povinnosti poplatníkem.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6" w:name="pf23e"/>
      <w:r w:rsidRPr="001B1B58">
        <w:rPr>
          <w:rFonts w:ascii="Times New Roman" w:hAnsi="Times New Roman" w:cs="Times New Roman"/>
          <w:b/>
          <w:color w:val="000000" w:themeColor="text1"/>
          <w:sz w:val="20"/>
          <w:szCs w:val="20"/>
        </w:rPr>
        <w:t>§ 23e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Omezení uznatelnosti nadměrných výpůjčních výdajů</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5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Výsledek hospodaření nebo rozdíl mezi příjmy a výdaji poplatníka daně z příjmů právnických osob se zvyšuje o částku odpovídající kladnému rozdílu mezi nadměrnými výpůjčními výdaji a limitem uznatelnosti nadměrných výpůjčních výdajů, kterým je vyšší z částek</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30 % daňového zisku před úroky, zdaněním a odpisy,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80 000 000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Nadměrnými výpůjčními výdaji se pro účely daní z příjmů rozumí výpůjční výdaje, které jsou výdaji vynaloženými na dosažení, zajištění a udržení zdanitelných příjmů, po odečtení zdanitelných výpůjčních příjmů za dané zdaňovací období nebo období, za které se podává daňové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Výpůjčním výdajem se pro účely daní z příjmů rozumí</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 výdaj,</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 který svou podstatou představuje plnění za poskytnutí úvěrového finančního nástroje, bez ohledu na závazek, ze kterého takové plnění plyne,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pomyslný úrok v rámci derivátu,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 související s derivátem sjednaným za účelem zajištění rizika souvisejícího se závazkem podle písmen a) až 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 v podobě kursového rozdílu souvisejícího se závazkem podle písmen a) až 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 obsažený v úplatě na základě závazku o přenechání majetku k úplatnému užití s právem na následné úplatné nabytí tohoto majetku stranou tohoto závazku,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úrok, který je součástí ocenění majetku podle právních předpisů upravujících účetnictví,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 obdobný výdaji podle písmen a) až g).</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Výpůjčním příjmem se pro účely daní z příjmů rozumí příjem ve formě úroku z úvěrového finančního nástroje a obdobný příjem z titulu podle odstavce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Daňovým ziskem před úroky, zdaněním a odpisy se pro účely daní z příjmů rozumí úhrn za zdaňovací období nebo období, za které se podává daňové přiznání,</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výsledku hospodaření nebo rozdílu mezi příjmy a výdaji upraveného podle tohoto zákona s výjimkou úpravy v důsledku omezení uznatelnosti nadměrných výpůjčních výdajů,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základů daně vybírané srážkou podle zvláštní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samostatného základu daně zdaňovaného sazbou daně podle § 21 odst. 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odpisů majetku uplatněných jako výdaj vynaložený na dosažení, zajištění a udržení zdanitelných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kladného oceňovacího rozdílu při koupi obchodního závodu nebo kladného rozdílu mezi oceněním obchodního závodu nabytého koupí a souhrnem jeho individuálně přeceněných složek majetku sníženým o převzaté dluhy uplatněného jako výdaj vynaložený na dosažení, zajištění a udržení zdanitelných příjmů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nadměrných výpůjčních výdajů.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byl výsledek hospodaření nebo rozdíl mezi příjmy a výdaji zvýšen v důsledku omeze- ní uznatelnosti nadměrných výpůjčních výdajů, lze o částku, o kterou byl takto zvýšen, snížit výsledek hospodaření nebo rozdíl mezi příjmy a výdaji v následujících zdaňovacích obdobích nebo obdobích, za která se podává daňové přiznání, a to až do výše kladného rozdílu mezi limitem uznatelnosti nadměrných výpůjčních výdajů a nadměrnými výpůjčními výdaji za dané zdaňovací období nebo období, za které se podává daňové přiznání. Možnost snížit si výsledek hospodaření nebo rozdíl mezi příjmy a výdaji nepřechází na právního nástupce.</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7" w:name="pf23f"/>
      <w:r w:rsidRPr="001B1B58">
        <w:rPr>
          <w:rFonts w:ascii="Times New Roman" w:hAnsi="Times New Roman" w:cs="Times New Roman"/>
          <w:b/>
          <w:color w:val="000000" w:themeColor="text1"/>
          <w:sz w:val="20"/>
          <w:szCs w:val="20"/>
        </w:rPr>
        <w:t>§ 23f</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Výjimky z režimu omezení uznatelnosti nadměrných výpůjčních výdajů</w:t>
      </w:r>
    </w:p>
    <w:bookmarkEnd w:id="5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Úprava výsledku hospodaření nebo rozdílu mezi příjmy a výdaji v důsledku omezení uznatelnosti nadměrných výpůjčních výdajů se nepoužije u poplatníka daně z příjmů právnických osob, který je</w:t>
      </w:r>
    </w:p>
    <w:tbl>
      <w:tblPr>
        <w:tblW w:w="0" w:type="auto"/>
        <w:tblCellSpacing w:w="0" w:type="dxa"/>
        <w:tblLook w:val="04A0" w:firstRow="1" w:lastRow="0" w:firstColumn="1" w:lastColumn="0" w:noHBand="0" w:noVBand="1"/>
      </w:tblPr>
      <w:tblGrid>
        <w:gridCol w:w="313"/>
        <w:gridCol w:w="871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bankou,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spořitelním a úvěrovým družstvem,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obchodníkem s cennými papíry,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pojišťovnou,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zajišťovnou,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institucí penzijního pojištění,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fondem penzijní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investičním fondem nebo podfondem akciové společnosti s proměnným základním kapitálem podle zákona o investičních společnostech a investičních fondech nebo obdobným zahraničním fondem,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investiční společností obhospodařující investiční fond,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j)</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ústřední protistranou podle přímo použitelného předpisu Evropské unie upravujícího OTC deriváty, ústřední protistrany a registry obchodních údajů,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centrálním depozitářem podle přímo použitelného předpisu Evropské unie upravujícího zlepšení vypořádání obchodů s cennými papíry v Evropské unii a centrální depozitáře cenných papírů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který nemá</w:t>
            </w:r>
          </w:p>
          <w:tbl>
            <w:tblPr>
              <w:tblW w:w="0" w:type="auto"/>
              <w:tblCellSpacing w:w="0" w:type="dxa"/>
              <w:tblLook w:val="04A0" w:firstRow="1" w:lastRow="0" w:firstColumn="1" w:lastColumn="0" w:noHBand="0" w:noVBand="1"/>
            </w:tblPr>
            <w:tblGrid>
              <w:gridCol w:w="307"/>
              <w:gridCol w:w="833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přidruženou osobu vymezenou pro účely zdanění ovládané zahraniční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stálou provozovnu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povinnost podrobit se sestavení konsolidované účetní závěrky podle právních předpisů upravujících účetnictví a není konsolidující účetní jednotkou podle právních předpisů upravujících účetnictví.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8" w:name="pf23g"/>
      <w:r w:rsidRPr="001B1B58">
        <w:rPr>
          <w:rFonts w:ascii="Times New Roman" w:hAnsi="Times New Roman" w:cs="Times New Roman"/>
          <w:b/>
          <w:color w:val="000000" w:themeColor="text1"/>
          <w:sz w:val="20"/>
          <w:szCs w:val="20"/>
        </w:rPr>
        <w:t>§ 23g</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Zdanění při přemístění majetku bez změny vlastnictví</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5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Přemístění majetku bez změny vlastnictví z České republiky do zahraničí se pro účely daní z příjmů považuje za úplatný převod takového majetku sobě samému za cenu, která by byla sjednána mezi nespojenými osobami v běžných obchodních vztazích za stejných nebo obdobných podmínek; výsledek hospodaření nebo rozdíl mezi příjmy a výdaji poplatníka daně z příjmů právnických osob se upraví odpovídajícím způsobem.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Přemístěním majetku bez změny vlastnictví z České republiky do zahraničí se pro účely daní z příjmů rozumí přeřazení majetku</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daně z příjmů právnických osob, který je daňovým rezidentem České republiky, z České republiky do jeho stálé provozovny umístěné v zahraničí, pokud by v důsledku tohoto přeřazení pro vyloučení dvojího zdanění příjmů plynoucích z následného úplatného převodu tohoto majetku byla použita metoda vynětí,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daně z příjmů právnických osob, který je daňovým nerezidentem, ze stálé provozovny umístěné v České republice do zahraničí, pokud by se v důsledku tohoto přeřazení na příjmy plynoucí z následného úplatného převodu tohoto majetku nevztahovala daňová povinnost v České republice,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spojené s přemístěním daňového rezidentství poplatníka daně z příjmů právnických osob z České republiky do zahraničí, pokud by se v důsledku tohoto přeřazení na příjmy plynoucí z následného úplatného převodu tohoto majetku nevztahovala daňová povinnost v České republice.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úplatný převod majetku sobě samému se nepovažuje přemístění majetku bez změny vlastnictví z České republiky do zahraničí, pokud lze důvodně předpokládat, že do 12 měsíců od tohoto přemístění majetku dojde k jeho přemístění zpět do České republiky, a jedná se o přemístění majetku</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související s financováním cenných papírů,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poskytovaného jako finanční kolaterál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splnění právním předpisem předepsaného požadavku kapitálové přiměřenosti nebo za účelem právním předpisem předepsaného řízení rizika likvidity.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není v případě podle odstavce 3 splněna podmínka přemístění majetku zpět do České republiky, považuje se přemístění majetku bez změny vlastnictví z České republiky do zahraničí za úplatný převod sobě samému uskutečněný v posledním zdaňovacím období nebo období, za které se podává daňové přiznání, ve kterém mohla být tato podmínka splněna.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Přeřazení majetku bez změny vlastnictví z jiného členského státu Evropské unie do České republiky, které podléhá v tomto členském státě zdanění při přemístění majetku bez změny vlastnictví, se považuje za úplatné nabytí za cenu, která by byla sjednána mezi nespojenými osobami v běžných obchodních vztazích za stejných nebo obdobných podmínek; přitom u</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a nehmotného majetku se postupuje podle § 32c s výjimkou jeho odstavce 2 s tím, že místo přepočtené zahraniční ceny se použije cena, která by byla sjednána mezi nespojený-mi osobami v běžných obchodních vztazích za stejných nebo obdobných podmínek, přepočtená kurzem devizového trhu vyhlášeného Českou národní bankou pro den přeřazení,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majetku odpisovaného pouze podle právních předpisů upravujících účetnictví, jehož účetní odpisy by byly výdajem na dosažení, zajištění a udržení zdanitelných příjmů, se výsledek hospodaření nebo rozdíl mezi příjmy a výdaji sníží o cenu, která by byla sjednána mezi nespojenými osobami v běžných obchodních vztazích za stejných nebo obdobných podmínek, přepočtenou kurzem devizového trhu vyhlášeného Českou národní bankou pro den přeřazení; </w:t>
                  </w:r>
                  <w:r w:rsidRPr="001B1B58">
                    <w:rPr>
                      <w:rFonts w:ascii="Times New Roman" w:hAnsi="Times New Roman" w:cs="Times New Roman"/>
                      <w:color w:val="000000" w:themeColor="text1"/>
                      <w:sz w:val="20"/>
                      <w:szCs w:val="20"/>
                    </w:rPr>
                    <w:lastRenderedPageBreak/>
                    <w:t>účetní odpisy tohoto majetku nejsou výdajem na dosažení, zajištění a udržení zdanitelných příjmů.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59" w:name="pf23h"/>
      <w:r w:rsidRPr="001B1B58">
        <w:rPr>
          <w:rFonts w:ascii="Times New Roman" w:hAnsi="Times New Roman" w:cs="Times New Roman"/>
          <w:b/>
          <w:color w:val="000000" w:themeColor="text1"/>
          <w:sz w:val="20"/>
          <w:szCs w:val="20"/>
        </w:rPr>
        <w:t>§ 23h</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Řešení důsledků rozdílné právní kvalifikace</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5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 důsledku rozdílné právní kvalifikace právní skutečnosti výdaj nebo jiná položka snižující výsledek hospodaření nebo rozdíl mezi příjmy a výdaji snižuje základ daně přidružených osob více než jednou a v souvislosti s tímto vícenásobným snížením nedochází k vícenásobnému zahrnutí odpovídajícího příjmu do základu daně těchto přidružených osob, zvýší se výsledek hospodaření nebo rozdíl mezi příjmy a výdaji poplatníka daně z příjmů právnických osob, který je takovou přidruženou osobou, o částku odpovídající snížení základu daně v případě, že</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státem, ve kterém tato položka vzniká nebo má zdroj (dále jen „stát zdroje“), není Česká republika,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státem zdroje je Česká republika a stát, ve kterém také dochází ke snížení základu daně o tuto položku, neuplatňuje postup obdobný postupu podle tohoto odstavce.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 důsledku rozdílné právní kvalifikace právní skutečnosti výdaj z důvodu platby mezi přidruženými osobami snižuje základ daně alespoň jedné přidružené osoby a současně nedochází k zahrnutí příjmu plynoucího z této platby do základu daně přidružené osoby, které plyne, zvýší se výsledek hospodaření nebo rozdíl mezi příjmy a výdaji poplatníka daně z příjmů právnických osob, který je přidruženou osobou, u které</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došlo ke snížení základu daně, o částku odpovídající snížení základu daně v rozsahu, v jakém nedochází k odpovídajícímu zahrnutí příjmu do základu daně v případě, že státem zdroje je Česká republika,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nedošlo k zahrnutí příjmu do základu daně, o částku odpovídající nezahrnutému příjmu v případě, že státem zdroje není Česká republika a stát, ve kterém tato platba snižuje základ daně, neuplatňuje postup obdobný postupu podle tohoto odstavce.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odstavců 1 a 2 se na příjem hledí jako na zahrnutý do základu daně, pokud</w:t>
            </w:r>
          </w:p>
          <w:tbl>
            <w:tblPr>
              <w:tblW w:w="0" w:type="auto"/>
              <w:tblCellSpacing w:w="0" w:type="dxa"/>
              <w:tblLook w:val="04A0" w:firstRow="1" w:lastRow="0" w:firstColumn="1" w:lastColumn="0" w:noHBand="0" w:noVBand="1"/>
            </w:tblPr>
            <w:tblGrid>
              <w:gridCol w:w="313"/>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došlo k jeho zahrnutí do základu daně nejpozději do 12 měsíců od konce zdaňovacího období nebo období, za které se podává daňové přiznání, ve kterém výdaj vznikl,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lze důvodně očekávat, že bude v přiměřené době zahrnut do základu daně v některém budoucím zdaňovacím období a podmínky finančního nástroje odpovídají podmínkám, které by spolu sjednaly osoby, které nejsou přidruženými osobami.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je výdaj nebo jiná položka snižující výsledek hospodaření nebo rozdíl mezi příjmy a výdaji přidružené osoby zdrojem jiné položky snižující základ daně jiné přidružené osoby v situacích podle odstavce 1 nebo 2, výsledek hospodaření nebo rozdíl mezi příjmy a výdaji poplatníka daně z příjmů právnických osob, který je přidruženou osobou, se zvýší o částku, která odpovídá snížení základu daně touto položkou, a to v rozsahu, v jakém nedošlo v jiném státě k úpravě obdobné odstavci 1 nebo 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Přidruženými osobami se pro účely řešení důsledků rozdílné právní kvalifikace rozumí přidružené osoby vymezené pro účely zdanění ovládané zahraniční společnosti s tím, že podmínka hranice podílu na základním kapitálu, hlasovacích právech nebo zisku je alespoň 50 %, jinak spojené osoby a poplatník daně z příjmů právnických osob a jeho stálá provozovna. S osobami, které z hlediska hlasovacích práv nebo podílu na základním kapitálu jednají společně, se pro účely určení přidružených osob zachází, jako by měly na jiné osobě účast v rozsahu veškerých hlasovacích práv nebo podílů na základním kapitálu, které společně jednající osoby drží.</w:t>
            </w:r>
          </w:p>
        </w:tc>
      </w:tr>
    </w:tbl>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Výdaje (náklady) vynaložené na dosažení, zajištění a udržení příjmů</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0" w:name="pf24"/>
      <w:r w:rsidRPr="001B1B58">
        <w:rPr>
          <w:rFonts w:ascii="Times New Roman" w:hAnsi="Times New Roman" w:cs="Times New Roman"/>
          <w:b/>
          <w:color w:val="000000" w:themeColor="text1"/>
          <w:sz w:val="20"/>
          <w:szCs w:val="20"/>
        </w:rPr>
        <w:t>§ 24</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[Předmět výdajů]</w:t>
      </w:r>
    </w:p>
    <w:tbl>
      <w:tblPr>
        <w:tblW w:w="0" w:type="auto"/>
        <w:tblCellSpacing w:w="0" w:type="dxa"/>
        <w:tblLook w:val="04A0" w:firstRow="1" w:lastRow="0" w:firstColumn="1" w:lastColumn="0" w:noHBand="0" w:noVBand="1"/>
      </w:tblPr>
      <w:tblGrid>
        <w:gridCol w:w="466"/>
        <w:gridCol w:w="8561"/>
      </w:tblGrid>
      <w:tr w:rsidR="001B1B58" w:rsidRPr="001B1B58">
        <w:trPr>
          <w:trHeight w:val="30"/>
          <w:tblCellSpacing w:w="0" w:type="dxa"/>
        </w:trPr>
        <w:tc>
          <w:tcPr>
            <w:tcW w:w="534" w:type="dxa"/>
            <w:tcMar>
              <w:top w:w="30" w:type="dxa"/>
              <w:left w:w="15" w:type="dxa"/>
              <w:bottom w:w="15" w:type="dxa"/>
              <w:right w:w="15" w:type="dxa"/>
            </w:tcMar>
          </w:tcPr>
          <w:bookmarkEnd w:id="6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vynaložené na dosažení, zajištění a udržení zdanitelných příjmů se pro zjištění základu daně odečtou ve výši prokázané poplatníkem a ve výši stanovené tímto zákonem a zvláštními předpisy.5 Ve výdajích na dosažení, zajištění a udržení příjmů nelze uplatnit výdaje, které již byly v předchozích zdaňovacích obdobích ve výdajích na dosažení, zajištění a udržení příjmů uplatněny. Pokud poplatník účtuje v souladu se zvláštním právním předpisem20 některé účetní operace kompenzovaně, posuzují se náklady, jejichž uznatelnost je limitována výší příjmů s nimi souvisejících, obdobně jako by byly účtovány odděleně náklady a výnosy.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Výdaji (náklady) podle odstavce 1 jsou také</w:t>
            </w:r>
          </w:p>
          <w:tbl>
            <w:tblPr>
              <w:tblW w:w="0" w:type="auto"/>
              <w:tblCellSpacing w:w="0" w:type="dxa"/>
              <w:tblLook w:val="04A0" w:firstRow="1" w:lastRow="0" w:firstColumn="1" w:lastColumn="0" w:noHBand="0" w:noVBand="1"/>
            </w:tblPr>
            <w:tblGrid>
              <w:gridCol w:w="436"/>
              <w:gridCol w:w="8050"/>
            </w:tblGrid>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hmotného majetku (§ 26 až 33),</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zůstatková cena hmotného majetku (§ 29 odst. 2), s výjimkou uvedenou v písmenu c) a § 25, a to u</w:t>
                  </w:r>
                </w:p>
                <w:tbl>
                  <w:tblPr>
                    <w:tblW w:w="0" w:type="auto"/>
                    <w:tblCellSpacing w:w="0" w:type="dxa"/>
                    <w:tblLook w:val="04A0" w:firstRow="1" w:lastRow="0" w:firstColumn="1" w:lastColumn="0" w:noHBand="0" w:noVBand="1"/>
                  </w:tblPr>
                  <w:tblGrid>
                    <w:gridCol w:w="302"/>
                    <w:gridCol w:w="76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pěstitelských celků, trvalých porostů a zvířat podle přílohy č. 1 k tomuto zákonu, při jejich vyřazení,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prodaného nebo zlikvidovaného hmotného majetku, který lze podle tohoto zákona odpisovat; v případě vypořádání hmotného majetku při zániku práva stavby se postupuje obdobně,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 předaného povinně bezúplatně podle jiných právních předpisů, snížená o přijaté dotace na jeho pořízení.</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zůstatková cena hmotného majetku (§ 29 odst. 2) vyřazeného v důsledku škody jen do výše náhrad s výjimkou uvedenou v písmenu l). Obdobně se toto ustanovení vztahuje na zůstatkovou cenu hmotného majetku a nehmotného majetku odpisovaného pouze podle zvláštního právního předpisu,20 jehož účetní odpisy jsou výdajem (nákladem) podle písmene v),</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členský příspěvek</w:t>
                  </w:r>
                </w:p>
                <w:tbl>
                  <w:tblPr>
                    <w:tblW w:w="0" w:type="auto"/>
                    <w:tblCellSpacing w:w="0" w:type="dxa"/>
                    <w:tblLook w:val="04A0" w:firstRow="1" w:lastRow="0" w:firstColumn="1" w:lastColumn="0" w:noHBand="0" w:noVBand="1"/>
                  </w:tblPr>
                  <w:tblGrid>
                    <w:gridCol w:w="301"/>
                    <w:gridCol w:w="76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právnické osobě, pokud povinnost členství vyplývá ze zvláštních právních předpisů,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právnické osobě, u níž členství je nutnou podmínkou k provozování předmětu podnikání nebo výkonu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placený zaměstnavatelem za zaměstnance v případě, kdy členství zaměstnance je podmínkou k provozování předmětu podnikání nebo výkonu činnosti zaměstnavatele,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organizaci zaměstnavatelů,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Hospodářské komoře České republiky a Agrární komoře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 hrazené poplatníkem, pokud souvisí s příjmem, který je předmětem daně a není od daně osvobozen, a dále pojistné hrazené zaměstnavatelem pojišťovně za pojištění rizika placení náhrady mzdy, platu nebo odměny nebo sníženého platu (snížení odměny) za dobu dočasné pracovní neschopnosti (karantény) podle zvláštního právního předpisu47a,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 na sociální zabezpečení a příspěvek na státní politiku zaměstnanosti a pojistné na veřejné zdravotní pojištění hrazené zaměstnavatelem podle zvláštních právních předpisů21. Toto pojistné a příspěvek jsou u poplatníků, kteří vedou účetnictví, výdajem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zdaňovacího období, jsou toto pojistné a příspěvek výdajem (nákladem) pouze tehdy, budou-li zaplaceny do termínu pro podání daňového přiznání. Toto pojistné a příspěvek zaplacené po uvedeném termínu jsou výdajem (nákladem) toho zdaňovacího období, ve kterém byly zaplaceny, pokud však již neovlivnily základ daně v předchozích zdaňovacích obdobích. Obdobně to platí pro právního nástupce poplatníka zaniklého bez provedení likvidace, pokud toto pojistné a příspěvek zaplatí za poplatníka zaniklého bez provedení likvidace,</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provoz vlastního zařízení k ochraně životního prostředí podle zvláštních předpisů,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v podobě</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nájemného podle právních předpisů upravujících účetnictví, s výjimkou nájemného uvedeného v § 25 odst. 1 písm. za); u pachtu obchodního závodu je výdajem pouze část pachtovného, která převyšuje účetní odpisy,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úplaty u finančního leasingu za podmínky uvedené v odstavci 4; přitom u poplatníka, který vede daňovou evidenci, je tato úplata výdajem jen v poměrné výši připadající ze sjednané doby na příslušné zdaňovací období; úplatou je u postupníka i částka jím hrazená postupiteli ve výši rozdílu mezi úplatou u finančního leasingu, která byla </w:t>
                        </w:r>
                        <w:r w:rsidRPr="001B1B58">
                          <w:rPr>
                            <w:rFonts w:ascii="Times New Roman" w:hAnsi="Times New Roman" w:cs="Times New Roman"/>
                            <w:color w:val="000000" w:themeColor="text1"/>
                            <w:sz w:val="20"/>
                            <w:szCs w:val="20"/>
                          </w:rPr>
                          <w:lastRenderedPageBreak/>
                          <w:t>postupitelem zaplacena, a úplatou u finančního leasingu, která je u postupitele výdajem podle § 24 odst. 6 při postoupení smlouvy o finančním leasingu,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 nemovitých věcí a daň z nabytí nemovitých věcí, pokud byly zaplaceny a nejsou součástí ocenění majetku, a to i v případě zaplacení ručitelem, dále ostatní daně a poplatky s výjimkami uvedenými v § 25. Daň z příjmů a daň darovací zaplacená v zahraničí je u poplatníka uvedeného v § 2 odst. 2 a v § 17 odst. 3 výdajem (nákladem) pouze u příjmů, které se zahrnují do základu daně, případně do samostatného základu daně , a to pouze v rozsahu, v němž nebyla započtena na daňovou povinnost v tuzemsku podle § 38f. Tento výdaj (náklad) se uplatní ve zdaňovacím období nebo období, za něž je podáváno daňové přiznání, následujícím po zdaňovacím období, nebo období, za něž je podáváno daňové přiznání, jehož se týká zahraniční daň, která nebyla započtena na daňovou povinnost v tuzemsku,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rezervy a opravné položky, jejichž způsob tvorby a výši pro daňové účely stanoví zvláštní zákon22a a odstavec 9 pro případy, kdy pohledávka byla nabyta přeměnou131 , s výjimkou rezerv vytvářených poplatníky v souvislosti s dosahováním příjmů plynoucích jim podle § 10, s výjimkou rezervy na nakládání s elektroodpadem ze solárních panelů podle zákona upravujícího rezervy pro zjištění základu daně z příjmů a s výjimkou rezervy v pojišťovnictví podle zákona upravujícího rezervy pro zjištění základu daně z příjmů,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pracovní a sociální podmínky, péči o zdraví a zvýšený rozsah doby odpočinku zaměstnanců vynaložené na</w:t>
                  </w:r>
                </w:p>
                <w:tbl>
                  <w:tblPr>
                    <w:tblW w:w="0" w:type="auto"/>
                    <w:tblCellSpacing w:w="0" w:type="dxa"/>
                    <w:tblLook w:val="04A0" w:firstRow="1" w:lastRow="0" w:firstColumn="1" w:lastColumn="0" w:noHBand="0" w:noVBand="1"/>
                  </w:tblPr>
                  <w:tblGrid>
                    <w:gridCol w:w="300"/>
                    <w:gridCol w:w="767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bezpečnost a ochranu zdraví při práci a hygienické vybavení pracovišť; výdaje (náklady) na pořízení ochranných nápojů lze uplatnit v rozsahu stanoveném zvláštními právními předpisy122,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pracovnělékařské služby poskytované poskytovatelem těchto služeb v rozsahu stanoveném zvláštními předpisy23 a nehrazeném zdravotní pojišťovnou, na lékařské prohlídky a lékařská vyšetření stanovené zvláštními předpisy,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provoz vlastních vzdělávacích zařízení nebo výdaje (náklady) spojené s odborným rozvojem zaměstnanců podle jiného právního předpisu132 a rekvalifikací zaměstnanců podle jiného právního předpisu upravujícího zaměstnanost133, pokud souvisejí s předmětem činnosti zaměstnavatele,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provoz vlastního stravovacího zařízení, kromě hodnoty potravin, nebo příspěvky na stravování zajišťované prostřednictvím jiných subjektů a poskytované až do výše 55 % ceny jednoho jídla za jednu směnu110, maximálně však do výše 70 % stravného vymezeného pro zaměstnance v § 6 odst. 7 písm. a) při trvání pracovní cesty 5 až 12 hodin. Příspěvek na stravování lze uplatnit jako výdaj (náklad), pokud přítomnost zaměstnance v práci během této stanovené směny trvá aspoň 3 hodiny. Příspěvek na stravování lze uplatnit jako výdaj (náklad) na další jedno jídlo za zaměstnance, pokud délka jeho směny v úhrnu s povinnou přestávkou v práci, kterou je zaměstnavatel povinen poskytnout zaměstnanci podle zvláštního právního předpisu110a, bude delší než 11 hodin. Příspěvek nelze uplatnit na stravování za zaměstnance, kterému v průběhu směny vznikl nárok na stravné podle zvláštního právního předpisu23b. Za stravování ve vlastním stravovacím zařízení se považuje i stravování zabezpečované ve vlastním stravovacím zařízení prostřednictvím jiných subjektů,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práva zaměstnanců vyplývající z kolektivní smlouvy, vnitřního předpisu zaměstnavatele, pracovní nebo jiné smlouvy, pokud tento nebo zvláštní zákon nestanoví jinak,</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pracovní cesty, včetně výdajů (nákladů) na pracovní cestu spolupracujících osob (§ 13) a společníků veřejných obchodních společností a komplementářů komanditních společností, a to maximálně ve výši podle zvláštních předpisů,5 pokud není dále stanoveno jinak, přitom</w:t>
                  </w:r>
                </w:p>
                <w:tbl>
                  <w:tblPr>
                    <w:tblW w:w="0" w:type="auto"/>
                    <w:tblCellSpacing w:w="0" w:type="dxa"/>
                    <w:tblLook w:val="04A0" w:firstRow="1" w:lastRow="0" w:firstColumn="1" w:lastColumn="0" w:noHBand="0" w:noVBand="1"/>
                  </w:tblPr>
                  <w:tblGrid>
                    <w:gridCol w:w="302"/>
                    <w:gridCol w:w="76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ubytování, na dopravu hromadnými dopravními prostředky, na pohonné hmoty spotřebované silničním motorovým vozidlem zahrnutým v obchodním majetku poplatníka, pořizovaným na finanční leasing, v nájmu nebo užívaným na základě smlouvy o výpůjčce uzavřené s věřitelem na dobu zajištění dluhu převodem vlastnického práva k tomuto vozidlu (s výjimkou uvedenou v bodě 4) a na nezbytné výdaje spojené s pracovní cestou v prokázané výši,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zvýšené stravovací výdaje (stravné)5b při tuzemských pracovních cestách delších než 12 hodin v kalendářním dnu, zahraniční stravné a kapesné při zahraničních pracovních cestách pro poplatníky s příjmy podle § 7, a to maximálně do výše náhrad vymezených </w:t>
                        </w:r>
                        <w:r w:rsidRPr="001B1B58">
                          <w:rPr>
                            <w:rFonts w:ascii="Times New Roman" w:hAnsi="Times New Roman" w:cs="Times New Roman"/>
                            <w:color w:val="000000" w:themeColor="text1"/>
                            <w:sz w:val="20"/>
                            <w:szCs w:val="20"/>
                          </w:rPr>
                          <w:lastRenderedPageBreak/>
                          <w:t>pro zaměstnance v § 6 odst. 7 písm. a). Pravidelným pracovištěm pro poplatníky s příjmy podle § 7 se také rozumí sídlo podnikatele nebo místo výkonu jiné činnosti, ze které plyne příjem ze samostatné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dopravu vlastním silničním motorovým vozidlem nezahrnutým do obchodního majetku poplatníka ve výši sazby základní náhrady, a to maximálně do výše sazby základní náhrady vymezené pro zaměstnance v § 6 odst. 7 písm. a), a náhrady výdajů za spotřebované pohonné hmoty.5 Na dopravu vlastním silničním motorovým vozidlem, které není zahrnuto do obchodního majetku poplatníka, ale v obchodním majetku poplatníka zahrnuto bylo, nebo bylo u poplatníka předmětem finančního leasingu a úplatu u finančního leasingu uplatnil (uplatňuje) jako výdaj na dosažení, zajištění a udržení příjmů, a u silničního motorového vozidla užívaného na základě smlouvy o výpůjčce, s výjimkou smlouvy o výpůjčce uzavřené s věřitelem na dobu zajištění dluhu převodem vlastnického práva k tomuto vozidlu, nebo smlouvy o výprose ve výši náhrady výdajů za spotřebované pohonné hmoty. Pro stanovení výdajů za spotřebované pohonné hmoty lze použít ceny stanovené zvláštním právním předpisem vydaným pro účely poskytování cestovních náhrad zaměstnancům v pracovním poměru5c, který je účinný v době konání cesty. Použije-li poplatník ceny vyšší, je povinen je doložit doklady o jejich nákupu. U nákladních automobilů a autobusů se použije sazba základní náhrady pro osobní silniční motorová vozidla, a to maximálně do výše sazby základní náhrady vymezené pro zaměstnance v § 6 odst. 7 písm.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dopravu silničním motorovým vozidlem zahrnutým do obchodního majetku poplatníka, pořizovaným na finanční leasing, v nájmu nebo užívaným na základě smlouvy o výpůjčce uzavřené s věřitelem na dobu zajištění dluhu převodem vlastnického práva k tomuto vozidlu v prokázané výši a ve výši náhrady výdajů za spotřebované pohonné hmoty5 u zahraničních pracovních cest, při kterých výdaje (náklady) na pohonné hmoty nelze prokázat, a to s použitím tuzemských cen pohonných hmot platných v době použití vozidla,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l)</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škody vzniklé v důsledku živelních pohrom nebo škody způsobené podle potvrzení policie neznámým pachatelem anebo jako zvýšené výdaje v důsledku opatření stanovených zvláštními předpisy,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zabezpečení požární ochrany,24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spojené s uchováním výrobních schopností pro zabezpečení obranyschopnosti státu,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vedou daňovou evidenci uhrazená pořizovací cena20 u pohledávky nabyté postoupením, a to jen do výše příjmů z této pohledávky,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k jejichž úhradě je poplatník povinen podle zvláštních zákonů,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cenného papíru při prodeji zachycená v účetnictví v souladu se zvláštním právním předpisem20 ke dni jeho prodeje, s výjimkou uvedenou v písmenech w) a ze) a s výjimkou cenného papíru, u kterého je příjem z jeho převodu osvobozen podle § 19 odst. 1 písm. ze) nebo podle § 19 odst. 9,</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vede účetnictví</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jmenovitá hodnota pohledávky při jejím postoupení, a to do výše příjmu plynoucího z jejího postoupení,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cena20 u pohledávky nabyté postoupením, a to do výše příjmu plynoucího z její úhrady dlužníkem nebo postupníkem při jejím následném postoupení.</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uvedené v bodech 1 a 2 lze zvýšit o vytvořenou opravnou položku nebo rezervu (její část) podle zvláštního zákona22a a u pohledávky postoupené před dobou splatnosti o diskont připadající na zbývající dobu do doby splatnosti. Výše diskontu se posuzuje podle úrokové sazby obvyklé při poskytování finančních prostředků s odpovídající dobou splatnosti,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 výše příjmů z prodeje jednotlivého majetku</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hmotného majetku vyloučeného z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hmotného majetku evidovaného u veřejně prospěšného poplatníka, pokud tento hmotný majetek byl využíván k činnostem, z nichž dosahované příjmy nejsou předmětem daně z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 vlastní náklady nebo reprodukční pořizovací cena nehmotného majetku určená podle právního předpisu upravujícího účetnictví, jehož účetní odpisy nejsou výdajem (nákladem) podle písmene v),</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 hodnoty vyvolané investice při jejím prodeji, která není součástí vstupní ceny hmotného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 pozemku, s výjimkou stavby, která je jeho součástí, u poplatníka fyzické osoby,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ta)</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obchodní korporace cena pozemku nabytého vkladem člena, který je fyzickou osobou, který neměl pozemek zahrnut v obchodním majetku a vklad uskutečnil do 5 let od nabytí pozemku; touto cenou pozemku se rozumí</w:t>
                  </w:r>
                </w:p>
                <w:tbl>
                  <w:tblPr>
                    <w:tblW w:w="0" w:type="auto"/>
                    <w:tblCellSpacing w:w="0" w:type="dxa"/>
                    <w:tblLook w:val="04A0" w:firstRow="1" w:lastRow="0" w:firstColumn="1" w:lastColumn="0" w:noHBand="0" w:noVBand="1"/>
                  </w:tblPr>
                  <w:tblGrid>
                    <w:gridCol w:w="304"/>
                    <w:gridCol w:w="76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 která byla zjištěna u člena obchodní korporace, pokud jej nabyl úplatně,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cena podle právního předpisu upravujícího oceňování majetku ke dni nabytí pozemku členem obchodní korporace, pokud jej nabyl bezúplatně,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tb)</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zůstatková cena technického zhodnocení odpisovaného nájemcem při ukončení nájmu nebo při zrušení souhlasu vlastníka s odpisováním do výše náhrady výdajů (nákladů) vynaložených na toto technické zhodnocení,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 příjmů fyzických osob zaplacená plátcem za poplatníka z příjmů uvedených v § 10 odst. 1 písm. h) bodu 1 nebo písm. ch), u nichž se uplatňuje zvláštní sazba daně (§ 36), je-li výhra nebo cena v nepeněžním plnění, a silniční daň zaplacená jedním z manželů, který je zapsán jako držitel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společností za společníky veřejné obchodní společnosti nebo komanditní společností za komplementáře, kteří pro pracovní cesty používají vlastní vozidlo, daň z nabytí nemovitých věcí zaplacená druhým z manželů při prodeji nemovité věci, která byla ve společném jmění manželů,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účetní odpisy,20 s výjimkou uvedenou v § 25 odst. 1 písm. zg), a to pouze u</w:t>
                  </w:r>
                </w:p>
                <w:tbl>
                  <w:tblPr>
                    <w:tblW w:w="0" w:type="auto"/>
                    <w:tblCellSpacing w:w="0" w:type="dxa"/>
                    <w:tblLook w:val="04A0" w:firstRow="1" w:lastRow="0" w:firstColumn="1" w:lastColumn="0" w:noHBand="0" w:noVBand="1"/>
                  </w:tblPr>
                  <w:tblGrid>
                    <w:gridCol w:w="301"/>
                    <w:gridCol w:w="76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majetku,20 který není vymezen pro účely zákona jako hmotný majetek (§ 26 odst. 2 a 3); přitom u tohoto majetku nabytého vkladem člena obchodní korporace s bydlištěm nebo sídlem na území České republiky, který byl zároveň u fyzické osoby zahrnut v obchodním majetku a u právnické osoby v jejím majetku, nabytého vkladem obce, pokud tento majetek byl ve vlastnictví obce a byl zahrnut v jejím majetku, nabytého přeměnou131, jsou účetní odpisy výdajem (nákladem) jen do výše zůstatkové ceny20 evidované u vkladatele ke dni vkladu nebo u zanikající nebo rozdělované obchodní korporace ke dni předcházejícímu rozhodný den přeměny bez vlivu ocenění reálnou hodnotou,20,</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nehmotného majetku20 , který se neodpisuje podle tohoto zákona (§ 32a) za podmínky, že byl poplatníkem pořízen úplatně nebo ve vlastní režii za účelem obchodování s ním anebo nabyt vkladem, přeměnou nebo bezúplatně. U nehmotného majetku 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majetku a u právnické osoby v jejím majetku; přitom v úhrnu lze u nabyvatele uplatnit účetní odpisy jen do výše zůstatkové ceny20 prokázané u vkladatele ke dni jeho vkladu. U nehmotného majetku nabytého přeměnou jsou účetní odpisy výdajem (nákladem) u nástupnické obchodní korporace jen do výše zůstatkové ceny20 evidované u zanikající nebo rozdělované obchodní korporace ke dni předcházejícímu rozhodný den přeměny bez vlivu ocenění reálnou hodnotou,20 a to za podmínky, že bylo možné uplatňovat odpisy z tohoto nehmotného majetku u zanikající nebo rozdělované obchodní korporace podle tohoto ustanovení. U nehmotného majetku20 vloženého poplatníkem uvedeným v § 2 odst. 3 a § 17 odst. 4 lze u nabyvatele uplatnit v úhrnu účetní odpisy jako výdaje (náklady) jen do výše úhrady prokázané vkladatelem. Toto ustanovení se nevztahuje na kladný nebo záporný rozdíl mezi oceněním obchodního závodu nabytého zejména koupí, vkladem nebo oceněním majetku a dluhů v rámci přeměn obchodních korporací, a souhrnem jeho individuálně přeceněných složek majetku sníženým o převzaté dluhy (goodwill),</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nabývací cena akcie nebo kmenového listu, které nejsou podle právních předpisů upravujících účetnictví oceňovány reálnou hodnotou, a nabývací cena podílu na společnosti s ručením omezeným nebo na komanditní společnosti anebo na družstvu, a to jen do výše příjmů z prodeje této akcie, tohoto kmenového listu nebo tohoto podílu; toto omezení se nepoužije u cenného papíru, který není podle právních předpisů upravujících účetnictví oceňován </w:t>
                  </w:r>
                  <w:r w:rsidRPr="001B1B58">
                    <w:rPr>
                      <w:rFonts w:ascii="Times New Roman" w:hAnsi="Times New Roman" w:cs="Times New Roman"/>
                      <w:color w:val="000000" w:themeColor="text1"/>
                      <w:sz w:val="20"/>
                      <w:szCs w:val="20"/>
                    </w:rPr>
                    <w:lastRenderedPageBreak/>
                    <w:t>reálnou hodnotou pouze z toho důvodu, že poplatník daně z příjmů právnických osob je mikro účetní jednotkou podle právních předpisů upravujících účetnictví, nebo daňovým nerezidentem, který je povinen podle právního řádu státu, podle kterého je založen nebo zřízen, vést účetnictví, a příjem z prodeje cenného papíru není přičitatelný jeho stálé provozovně na území České republiky,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x)</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paušální částky hrazené zaměstnavatelem zaměstnanci podle § 6 odst. 8,</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y)</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vedou účetnictví, jmenovitá hodnota pohledávky nebo pořizovací cena pohledávky nabyté postoupením, vkladem a při přeměně obchodní korporace,131 a to za předpokladu, že lze k této pohledávce uplatňovat opravné položky podle písmene i) nebo se jedná o pohledávku, ke které nelze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 pohledávku se jmenovitou hodnotou v okamžiku vzniku vyšší než 200 000 Kč, ohledně které nebylo zahájeno rozhodčí řízení, soudní řízení nebo správní řízení, za dlužníkem,</w:t>
                  </w:r>
                </w:p>
                <w:tbl>
                  <w:tblPr>
                    <w:tblW w:w="0" w:type="auto"/>
                    <w:tblCellSpacing w:w="0" w:type="dxa"/>
                    <w:tblLook w:val="04A0" w:firstRow="1" w:lastRow="0" w:firstColumn="1" w:lastColumn="0" w:noHBand="0" w:noVBand="1"/>
                  </w:tblPr>
                  <w:tblGrid>
                    <w:gridCol w:w="302"/>
                    <w:gridCol w:w="76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něhož soud zrušil konkurs26i proto, že majetek dlužníka je zcela nepostačující, a pohledávka byla poplatníkem přihlášena u insolvenčního soudu a měla být vypořádána z majetkové podstaty,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v úpadku nebo jemuž úpadek hrozí26i na základě výsledků insolvenčního řízení,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zemřel, a pohledávka nemohla být uspokojena ani vymáháním na dědicích dlužníka,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byl právnickou osobou a zanikl bez právního nástupce a věřitel nebyl s původním dlužníkem spojenou osobou (§ 23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jehož majetek, ke kterému se daná pohledávka váže, je uplatňována veřejná dražba,26j a to na základě výsledků této dražby,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jehož majetek, ke kterému se daná pohledávka váže, je postižen exekucí, a to na základě výsledků provedení této exekuce.</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Obdobně to platí pro pohledávku, nebo její část, a to do výše kryté použitím rezervy nebo opravné položky vytvořené podle zvláštního zákona,22a nebo která vznikla podle zákona č. </w:t>
                  </w:r>
                  <w:hyperlink r:id="rId22">
                    <w:r w:rsidRPr="001B1B58">
                      <w:rPr>
                        <w:rFonts w:ascii="Times New Roman" w:hAnsi="Times New Roman" w:cs="Times New Roman"/>
                        <w:color w:val="000000" w:themeColor="text1"/>
                        <w:sz w:val="20"/>
                        <w:szCs w:val="20"/>
                      </w:rPr>
                      <w:t>499/1990 Sb.</w:t>
                    </w:r>
                  </w:hyperlink>
                  <w:r w:rsidRPr="001B1B58">
                    <w:rPr>
                      <w:rFonts w:ascii="Times New Roman" w:hAnsi="Times New Roman" w:cs="Times New Roman"/>
                      <w:color w:val="000000" w:themeColor="text1"/>
                      <w:sz w:val="20"/>
                      <w:szCs w:val="20"/>
                    </w:rPr>
                    <w:t>, o přepočtu devizových aktiv a pasív v oblasti zahraničních pohledávek a závazků organizací v souvislosti s kurzovými opatřeními. Neuhrazenou část pohledávky za dlužníkem se sídlem nebo bydlištěm v zahraničí, která byla předmětem přepočtu podle zákona č. </w:t>
                  </w:r>
                  <w:hyperlink r:id="rId23">
                    <w:r w:rsidRPr="001B1B58">
                      <w:rPr>
                        <w:rFonts w:ascii="Times New Roman" w:hAnsi="Times New Roman" w:cs="Times New Roman"/>
                        <w:color w:val="000000" w:themeColor="text1"/>
                        <w:sz w:val="20"/>
                        <w:szCs w:val="20"/>
                      </w:rPr>
                      <w:t>499/1990 Sb.</w:t>
                    </w:r>
                  </w:hyperlink>
                  <w:r w:rsidRPr="001B1B58">
                    <w:rPr>
                      <w:rFonts w:ascii="Times New Roman" w:hAnsi="Times New Roman" w:cs="Times New Roman"/>
                      <w:color w:val="000000" w:themeColor="text1"/>
                      <w:sz w:val="20"/>
                      <w:szCs w:val="20"/>
                    </w:rPr>
                    <w:t>, vznikla do konce roku 1990 a u níž termín splatnosti nastal do konce roku 1994, sníženou o uplatněný odpis pohledávky,22b lze uplatnit jako výdaj (náklad) na dosažení, zajištění a udržení příjmů buď jednorázově, nebo postupně s výjimkou pohledávek, které byly nabyty postoupením nebo vkladem. Neuhrazenou část pohledávky za dlužníkem se sídlem nebo bydlištěm v zahraničí, která nebyla předmětem přepočtu podle zákona č. </w:t>
                  </w:r>
                  <w:hyperlink r:id="rId24">
                    <w:r w:rsidRPr="001B1B58">
                      <w:rPr>
                        <w:rFonts w:ascii="Times New Roman" w:hAnsi="Times New Roman" w:cs="Times New Roman"/>
                        <w:color w:val="000000" w:themeColor="text1"/>
                        <w:sz w:val="20"/>
                        <w:szCs w:val="20"/>
                      </w:rPr>
                      <w:t>499/1990 Sb.</w:t>
                    </w:r>
                  </w:hyperlink>
                  <w:r w:rsidRPr="001B1B58">
                    <w:rPr>
                      <w:rFonts w:ascii="Times New Roman" w:hAnsi="Times New Roman" w:cs="Times New Roman"/>
                      <w:color w:val="000000" w:themeColor="text1"/>
                      <w:sz w:val="20"/>
                      <w:szCs w:val="20"/>
                    </w:rPr>
                    <w:t>, nebo nepodléhala ustanovení tohoto odstavce, avšak podléhala režimu financování vývozu v rámci dokončení pohledávek na vládní úvěry podle přílohy č. 2 usnesení vlády České a Slovenské Federativní Republiky č. 192/1991 lze uplatnit jako výdaj (náklad) na dosažení, zajištění a udržení příjmů buď jednorázově, nebo postupně, s výjimkou pohledávek, které byly nabyty postoupením nebo vkladem. Toto ustanovení se nepoužije, pokud účetní hodnota pohledávky nebo pořizovací cena pohledávky nabyté postoupením byla již odepsána na vrub výsledku hospodaření. U poplatníků, kteří přešli z vedení daňové evidence na vedení účetnictví, se postupuje obdobně,</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majetek, s výjimkou hmotného majetku podle § 26 odst. 2, dále poskytnuté služby a zásoby, pokud jsou vydány jako plnění restitučních nároků nebo majetkových podílů na transformaci družstev podle zvláštních předpisů,2 vypořádacího podílu na majetku družstva nebo likvidačního zůstatku v případě likvidace družstva a použity k podnikání. Pro stanovení základu daně se výdaje uplatní v hodnotě, ve které byl majetek nebo zásoba vydána nebo služba poskytnuta,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náhrada za uvolnění bytu nebo jednotky, která nezahrnuje nebytový prostor jiný než garáž, sklep nebo komoru, poskytnutá jejím vlastníkem, pokud začne být vlastníkem do 2 let od uvolnění využívána pro činnost, ze které plyne příjem ze samostatné činnosti, nebo nájem a bude takto využívána nejméně po dobu 2 let; za porušení podmínek se nepovažuje prodej jednotky,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zb)</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dokončenou nástavbu, přístavbu a stavební úpravy, rekonstrukci a modernizaci jednotlivého majetku, které nejsou technickým zhodnocením podle § 33 odst. 1,</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zc)</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které nejsou výdaji (náklady) na dosažení, zajištění a udržení příjmů a jsou poplatníkem zcela nebo zčásti určeny k přeúčtování jiné osobě nebo je tato osoba povinna je uhradit na základě závazku nebo jiného právního předpisu, a to jen do výše příjmů (výnosů) z tohoto přeúčtování nebo předpisu úhrady za podmínky, že tyto příjmy (výnosy) ovlivnily výsledek hospodaření ve stejném zdaňovacím období nebo ve zdaňovacích obdobích předcházejících; obdobně postupují poplatníci daně z příjmů fyzických osob, kteří nevedou účetnictví,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pořízení karet, jejichž vlastnictví zakládá nárok na slevy z cen zboží a služeb souvisejících s předmětem činnosti poplatníka, případně je spojené s reklamou jeho činnosti, a to u fyzických osob s příjmy podle § 7 a u poplatníků uvedených v § 17. Pokud jsou tyto karty použitelné i pro osobní potřebu poplatníka, popř. jiných osob nebo pro poskytování slev na výdaje (náklady) uvedené v § 25, lze uplatnit výdaje (náklady) na pořízení karty pouze v poloviční výši,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 směnky při prodeji, o níž je účtováno podle zvláštního právního předpisu20 jako o cenném papíru, zachycená v účetnictví v souladu se zvláštním právním předpisem20 ke dni jejího prodeje, a to jen do výše příjmů z jejího prodeje,</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zf)</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vynaložené po 1. lednu 1997 na restaurování uměleckého díla, a to jen do výše příjmu z jeho prodeje, sníženého o pořizovací cenu tohoto uměleckého díla,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zg)</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vzniklé v důsledku prokazatelně provedené likvidace zásob materiálu, zboží, nedokončené výroby, polotovarů a hotových výrobků; u léků, léčiv či potravinářských výrobků pouze, pokud je nelze dle zvláštních právních předpisů uvádět dále do oběhu128. K prokázání likvidace je poplatník povinen vypracovat protokol, kde uvede důvody likvidace, způsob, čas a místo provedení likvidace, specifikaci předmětů likvidace a způsob naložení se zlikvidovanými předměty, a dále uvede pracovníky zodpovědné za provedení likvidace,</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zh)</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náhrady cestovních výdajů do výše stanovené zvláštním právním předpisem5,</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zi)</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smluvní pokuty, úroky z prodlení, poplatky z prodlení, penále a jiné sankce ze závazkových vztahů, jen pokud byly zaplaceny; a dále úroky ze zápůjček a úroky z úvěrů v případě, kdy věřitelem je poplatník uvedený v § 2, který nevede účetnictví, jen pokud byly zaplaceny,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zj)</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etiketovacího zařízení pro povinné značení lihu podle zvláštního právního předpisu106, pokud se výrobce nebo dovozce lihu nerozhodne etiketovací zařízení odpisovat podle § 26 až 33,</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zk)</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civilní ochranu vynaložené se souhlasem nebo na pokyn orgánu krizového řízení,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zl)</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hrazené uživatelem hmotného majetku, které podle zvláštního právního předpisu20 tvoří součást ocenění hmotného majetku, který je předmětem finančního leasingu, pokud v úhrnu se sjednanou kupní cenou ve smlouvě nepřevýší u movitého majetku částku uvedenou v § 26 odst. 3 písm. c),</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odvod do státního rozpočtu z titulu plnění povinného podílu zaměstnávání osob se zdravotním postižením podle zvláštního právního předpisu,80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zn)</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pořízení nehmotného majetku20 nebo jeho technického zhodnocení u poplatníků s příjmy podle § 7 nebo § 9, pokud nevedou účetnictví,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zo)</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vynaložené poplatníkem s příjmy podle § 7 na uhrazení úhrad za zkoušky ověřující výsledky dalšího vzdělávání podle zákona o ověřování a uznávání výsledků dalšího vzdělávání82a, které souvisí s jeho činností, ze které plynou příjmy ze samostatné činnosti, nejvýše však 10 000 Kč. U poplatníka, který je osobou se zdravotním postižením, lze za zdaňovací období odečíst až 13 000 Kč, a u poplatníka, který je osobou s těžším zdravotním postižením, až 15 000 Kč,</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zp)</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vynaložené v rámci pomoci poskytnuté formou nepeněžního plnění v souvislosti s odstraňováním následků živelních pohrom, ke kterým došlo na území členského státu Evropské unie nebo státu tvořícího Evropský hospodářský prostor. Tyto výdaje (náklady) nelze současně uplatnit jako nezdanitelnou část podle § 15 odst. 1 nebo položku snižující základ daně podle § 20 odst. 8,</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zr)</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tvorbu</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fondu kulturních a sociálních potřeb u veřejně prospěšného poplatníka nebo sociálního fondu u poplatníka, který je veřejnou vysokou školou nebo veřejnou výzkumnou </w:t>
                        </w:r>
                        <w:r w:rsidRPr="001B1B58">
                          <w:rPr>
                            <w:rFonts w:ascii="Times New Roman" w:hAnsi="Times New Roman" w:cs="Times New Roman"/>
                            <w:color w:val="000000" w:themeColor="text1"/>
                            <w:sz w:val="20"/>
                            <w:szCs w:val="20"/>
                          </w:rPr>
                          <w:lastRenderedPageBreak/>
                          <w:t>institucí, do procentuální výše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která je shodná s procentuální výší základního přídělu, kterým je tvořen fond kulturních a sociálních potřeb,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fondu účelově určených prostředků u poplatníka, který je veřejnou vysokou školou nebo veřejnou výzkumnou institucí,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fondu provozních prostředků u poplatníka, který je veřejnou vysokou školou,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stipendijního fondu u poplatníka, který je vysokou školou,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fondů k zabezpečení působnosti České kanceláře pojistitelů vymezené zákonem upravujícím pojištění odpovědnosti z provozu vozidla, s výjimkou výdajů na tvorbu fondu zábrany škod,</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zs)</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v podobě</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výdajů na provoz vlastního předškolního zařízení,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příspěvku na provoz předškolního zařízení zajišťovaný jinými subjekty pro děti vlastních zaměstnanců,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zt)</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paušální výdaj na dopravu silničním motorovým vozidlem (dále jen „paušální výdaj na dopravu“), pokud nebyl uplatněn výdaj na dopravu silničním motorovým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výdaj na dopravu, pouze zčásti k dosažení, zajištění a udržení zdanitelného příjmu, lze na takové silniční motorového vozidlo uplatnit pouze část paušálního výdaje na dopravu stanoveného podle první věty ve výši 80 % této částky (dále jen „krácený paušální výdaj na dopravu“). Pokud poplatník u některého vozidla uplatní v souladu s předchozí větou krácený paušální výdaj na dopravu, potom pro účely tohoto zákona platí, že ostatní vozidla, u nichž poplatník v souladu s tímto ustanovením uplatní paušální výdaje na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Paušální výdaj na dopravu nemohou uplatnit veřejně prospěšní poplatníci s výjimkou poplatníků, kteří jsou veřejnou vysokou školou, veřejnou výzkumnou institucí, poskytovatelem zdravotních služeb, který má oprávnění k poskytování zdravotních služeb podle zákona upravujícího zdravotní služby, obecně prospěšnou společností nebo ústavem,</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zu)</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motivační příspěvek poskytnutý na základě smluvního vztahu žákovi nebo studentovi připravujícímu se pro poplatníka na výkon profese, a to do výše 5 000 Kč měsíčně, v případě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hromadné dopravy do místa vzdělávání a na pořízení osobních ochranných prostředků a pomůcek poskytovaných nad rámec zvláštních právních předpisů,</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jmenovitá hodnota pohledávky, nebo části pohledávky, z úvěru pojištěné u pojistitele se sídlem na území členského státu Evropské unie, která nikdy nevstoupila do základu pro výpočet limitu tvorby bankovních opravných položek podle jiného právního předpisu22a a ke </w:t>
                  </w:r>
                  <w:r w:rsidRPr="001B1B58">
                    <w:rPr>
                      <w:rFonts w:ascii="Times New Roman" w:hAnsi="Times New Roman" w:cs="Times New Roman"/>
                      <w:color w:val="000000" w:themeColor="text1"/>
                      <w:sz w:val="20"/>
                      <w:szCs w:val="20"/>
                    </w:rPr>
                    <w:lastRenderedPageBreak/>
                    <w:t>které banka109 nikdy netvořila opravnou položku podle jiného právního předpisu22a, a to do výše přijatého pojistného plnění; pohledávkou z úvěru se pro účely tohoto ustanovení rozumí pohledávka z titulu</w:t>
                  </w:r>
                </w:p>
                <w:tbl>
                  <w:tblPr>
                    <w:tblW w:w="0" w:type="auto"/>
                    <w:tblCellSpacing w:w="0" w:type="dxa"/>
                    <w:tblLook w:val="04A0" w:firstRow="1" w:lastRow="0" w:firstColumn="1" w:lastColumn="0" w:noHBand="0" w:noVBand="1"/>
                  </w:tblPr>
                  <w:tblGrid>
                    <w:gridCol w:w="303"/>
                    <w:gridCol w:w="76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jistiny a úroku z úvěru poskytnutého bankou,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382"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z bankovní záruky poskytnutého bankou za nebankovním subjektem,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zz)</w:t>
                  </w:r>
                </w:p>
              </w:tc>
              <w:tc>
                <w:tcPr>
                  <w:tcW w:w="11842"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převod prostředků z garančního fondu do fondu zábrany škod.</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u nichž zdanění podléhají pouze příjmy z podnikatelské nebo jinak vymezené činnosti, a u veřejně prospěšných poplatníků, se jako výdaje (náklady) uznávají pouze výdaje vynaložené na dosažení, zajištění a udržení příjmů, které jsou předmětem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Výdajem podle odstavce 1 je také úplata u finančního leasingu, pokud po jeho ukončení je předmět finančního leasingu zahrnut do obchodního majetku.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je poplatníkem úplatně nabyt majetek, který předtím úplatně užíval, a pokud nejsou splněny podmínky finančního leasingu, je úplata za užívání výdajem podle odstavce 1 pouze za podmínky, že poplatník zahrne tento majetek do obchodního majetku a cena za nabytí</w:t>
            </w:r>
          </w:p>
          <w:tbl>
            <w:tblPr>
              <w:tblW w:w="0" w:type="auto"/>
              <w:tblCellSpacing w:w="0" w:type="dxa"/>
              <w:tblLook w:val="04A0" w:firstRow="1" w:lastRow="0" w:firstColumn="1" w:lastColumn="0" w:noHBand="0" w:noVBand="1"/>
            </w:tblPr>
            <w:tblGrid>
              <w:gridCol w:w="311"/>
              <w:gridCol w:w="817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 který lze odpisovat podle tohoto zákona, nebude nižší než zůstatková cena vypočtená rovnoměrným způsobem podle § 31 odst. 1 písm. a) ze vstupní ceny evidované u vlastníka nebo pronajímatele za dobu, po kterou mohl být tento majetek odpisován; přitom při výpočtu zůstatkové ceny osobního automobilu se vždy vychází ze vstupní ceny včetně daně z přidané hodnoty. Je-li vlastníkem nebo pronajímatelem poplatník, který u pronajímaného hmotného majetku pokračoval v odpisování podle § 30 odst. 10, stanoví se zůstatková cena, jako by ke změně v osobě vlastníka nebo pronajímatele nedošlo,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pozemku nebude nižší než cena určená podle zvláštního právního předpisu,1a platná ke dni nabytí pozemku. Je-li mezi nájemcem a pronajímatelem sjednána dohoda o budoucí koupi pozemku v souvislosti se smlouvou o finančním leasingu stavebního díla umístěného na tomto pozemku, uznává se nájemné do výdajů (nákladů) za podmínky, že bude kupní cena pozemku vyšší než cena určená podle zvláštního právního předpisu1a ke dni prokazatelného sjednání dohody o budoucí koupi pozemku,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 vyloučeného z odpisování (§ 27) nebude nižší než cena určená podle zvláštního právního předpisu,1a platná ke dni sjednání kupní smlouvy,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hmotného majetku odpisovaného podle § 30b nebude nižší než zůstatková cena stanovená podle § 30b ze vstupní ceny evidované u vlastníka nebo pronajímatele za dobu, po kterou byl tento majetek odpisován; je-li vlastníkem nebo pronajímatelem poplatník, který u tohoto majetku pokračoval v odpisování podle § 30 odst. 10, stanoví se zůstatková cena, jako by ke změně v osobě vlastníka nebo pronajímatele nedošlo.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finanční leasing ukončen před uplynutím minimální doby finančního leasingu, je výdajem k dosažení, zajištění a udržení příjmů pouze poměrná část úplaty, která je výdajem (nákladem), připadající ze sjednané doby finančního leasingu na skutečnou dobu finančního leasingu nebo skutečně zaplacená úplata, je-li nižší než poměrná část úplaty, která je výdajem (nákladem), připadající na skutečnou dobu finančního leasingu.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Nabývací cenou se v případě podílů v obchodní korporaci pro účely tohoto zákona rozumí</w:t>
            </w:r>
          </w:p>
          <w:tbl>
            <w:tblPr>
              <w:tblW w:w="0" w:type="auto"/>
              <w:tblCellSpacing w:w="0" w:type="dxa"/>
              <w:tblLook w:val="04A0" w:firstRow="1" w:lastRow="0" w:firstColumn="1" w:lastColumn="0" w:noHBand="0" w:noVBand="1"/>
            </w:tblPr>
            <w:tblGrid>
              <w:gridCol w:w="310"/>
              <w:gridCol w:w="817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splaceného peněžitého vkladu člena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nepeněžitého vkladu člena obchodní korporace. Hodnota tohoto vkladu se stanoví u člena obchodní korporace, který je</w:t>
                  </w:r>
                </w:p>
                <w:tbl>
                  <w:tblPr>
                    <w:tblW w:w="0" w:type="auto"/>
                    <w:tblCellSpacing w:w="0" w:type="dxa"/>
                    <w:tblLook w:val="04A0" w:firstRow="1" w:lastRow="0" w:firstColumn="1" w:lastColumn="0" w:noHBand="0" w:noVBand="1"/>
                  </w:tblPr>
                  <w:tblGrid>
                    <w:gridCol w:w="304"/>
                    <w:gridCol w:w="779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uvedeným v § 2 odst. 2, obdobně jako hodnota nepeněžitého příjmu v době provedení vkladu (§ 3 odst. 3). Hmotný majetek a nehmotný majetek, který byl zahrnut v obchodním majetku poplatníka, se ocení zůstatkovou cenou (§ 29 odst. 2) a ostatní majetek pořizovací cenou, je-li pořízen úplatně, vlastními náklady, je-li pořízen ve vlastní režii, nebo cenou určenou podle zvláštního právního předpisu o oceňování majetku1a ke dni nabytí u majetku nabytého bezúplatně. Je-li vkladem majetek, který nebyl zahrnut do obchodního majetku poplatníka a byl pořízen nebo nabyt v době kratší než 5 let před splacením tohoto vkladu do obchodní korporace, ocení se pořizovací cenou,20 je-li pořízen úplatně, vlastními náklady,20 je-li pořízen nebo vyroben ve vlastní režii, a při nabytí majetku bezúplatně cenou určenou podle zvláštního právního předpisu o oceňování majetku1a ke dni nabytí; přitom u nemovitých věcí se nabývací cena zvyšuje o náklady prokazatelně vynaložené na jejich opravy a technické zhodnocení před splacením vkladu,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uvedeným v § 17 odst. 3, ve výši zůstatkové ceny (§ 29 odst. 2) vkládaného hmotného majetku a nehmotného majetku a dále ve výši účetní hodnoty20 ostatního vkládaného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uvedeným v § 2 odst. 3 a v § 17 odst. 4, ve výši přepočtené zahraniční ceny,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cena20 majetkové účasti v případě nabytí podílu koupí nebo cena určená podle zvláštního právního předpisu o oceňování majetku1a ke dni nabytí v případě nabytí podílu bezúplatně.</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Nabývací cena podílu na obchodní korporaci se nemění při změně právní formy obchodní korporace a při fúzi, převodu jmění na společníka nebo rozdělení obchodní korporace131. Nabývací cena podílu na akciové společnosti se nemění, nemění-li se hodnota vkladu společníka a dochází pouze k výměně jedné akcie za jednu jinou akcii nebo k výměně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výměnu jednoho druhu cenného papíru (například zatímního listu, vyměnitelného dluhopisu, prioritního dluhopisu) za akcie, nemění-li se hodnota vkladu společníka. Nabývací cenu podílu na obchodní korporaci lze zvýšit o výdaje (náklady) přímo související s držbou podílu v obchodní korporaci, pokud poplatník prokáže, že podle § 25 odst. 1 písm. zk) nebyly uznány jako výdaje (náklady) na dosažení, zajištění a udržení příjmů. U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majetku. Nabývací cena se u poplatníků uvedených v § 17 snižuje o doplatek na dorovnání nebo dorovnání v penězích, na který vznikne poplatníkovi nárok podle zvláštního právního předpisu,131 pokud byl tento doplatek na dorovnání nebo dorovnání v penězích zaúčtován v rozvaze. Nabývací cena nedosahuje záporných hodnot. Vkladem se pro účely tohoto zákona rozumí vklad do základního kapitálu včetně jiného plnění ve prospěch vlastního kapitálu. Nabývací cena podílu na obchodní korporaci se dále snižuje o příjmy plynoucí členovi obchodní korporace při snížení základního kapitálu, s výjimkou příjmů podléhajících zvláštní sazbě daně podle § 36 odst. 1 písm. b) bodu 3 nebo § 36 odst. 2 a u společníka společnosti s ručením omezeným i o vrácený příplatek vložený společníkem mimo základní kapitál. Nabývací cena se snižuje o ty části, které již byly uplatněny jako výdaje na dosažení, zajištění a udržení příjmů nebo které snížily základ daně pro daň vybíranou srážkou podle zvláštní sazby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prodeji obchodního závodu se nepoužijí ustanovení odstavce 2, která omezují uplatnění výdajů (nákladů) výší souvisejících příjmů u jednotlivě prodávaných majetků.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pohledávky nabyté při přeměně131, nebyla-li nikdy součástí podrozvahových účtů zanikající nebo rozdělované obchodní korporace, pokračuje nástupnická obchodní korporace v odpisu pohledávky22b nebo v tvorbě opravné položky,22a jako by ke změně v osobě věřitele nedošlo, a to maximálně do výše, v jaké by mohla uplatnit odpis nebo tvorbu opravné položky zanikající nebo rozdělovaná obchodní korporace.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živelní pohromu se pro účely tohoto zákona považují nezaviněný požár a výbuch, blesk, vichřice s rychlostí větru nad 75 km/h, povodeň, záplava, krupobití, sesouvání půdy, sesuny půdy a skalní zřícení,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pojišťovny, a to i v případě, že poplatník není pojištěn, nebo posudkem soudního znalce.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prodeji majetku, který se neodpisuje podle tohoto zákona ani podle zvláštního právního předpisu20 nebo obdobného právního předpisu v zahraničí a byl nabyt vkladem, při přeměně131, při převodu obchodního závodu podle § 23a, při fúzi obchodních společností nebo při rozdělení obchodní společnosti podle § 23c, lze související výdaj (náklad) na dosažení, zajištění a udržení příjmů uplatnit jen do výše jeho hodnoty evidované v účetnictví nebo v daňové evidenci u vkladatele, u zanikající, u rozdělované nebo u převádějící obchodní korporace před oceněním tohoto majetku reálnou hodnotou. Hodnotu majetku evidovanou v účetnictví nebo v daňové evidenci u vkladatele, u zanikající, u rozdělované nebo u převádějící obchodní korporace lze zvýšit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stanoveno v tomto zákoně jinak. Obdobně se postupuje při vyřazení majetku z důvodu spotřeby. Takto stanovený výdaj (náklad) se použije i při následném vkladu, následné přeměně131, převodu obchodního závodu podle § 23a nebo fúzi obchodních společností nebo rozdělení obchodní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prodeji obchodního závodu poplatníkem, který nevede účetnictví, pokud neuplatňuje výdaje podle § 7 odst. 7, je výdajem na dosažení, zajištění a udržení příjmů</w:t>
            </w:r>
          </w:p>
          <w:tbl>
            <w:tblPr>
              <w:tblW w:w="0" w:type="auto"/>
              <w:tblCellSpacing w:w="0" w:type="dxa"/>
              <w:tblLook w:val="04A0" w:firstRow="1" w:lastRow="0" w:firstColumn="1" w:lastColumn="0" w:noHBand="0" w:noVBand="1"/>
            </w:tblPr>
            <w:tblGrid>
              <w:gridCol w:w="313"/>
              <w:gridCol w:w="81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součet zůstatkových cen hmotného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součet zůstatkových cen nehmotného majetku evidovaného v majetku poplatníka do 31. prosince 2000, který může být odpisován,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peněžních prostředků a cenin,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finančního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hmotného majetku vyloučeného z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 pozemku,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pohledávky, jejíž úhrada by nebyla zdanitelným příjmem,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úplata u finančního leasingu zaplacená uživatelem, která převyšuje poměrnou část úplaty uznané jako daňový výdaj podle odstavce 2 písm. h), přechází-li smlouva o finančním leasingu na kupujícího,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dluhů, jejichž úhrada by byla výdajem.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plátce daně z přidané hodnoty, rozumí se pro účely odstavce 12 hodnotou dluhů hodnota bez daně z přidané hodnoty, byl-li uplatněn odpočet daně z přidané hodnoty na vstupu. U pohledávek, jejichž úhrada by byla zdanitelným příjmem, je výdajem daň z přidané hodnoty, byla-li splněna daňová povinnost na výstupu.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Úhrn pořizovacích cen pohledávek nebo jejich částí, které nelze uznat jako výdaj (náklad) podle ostatních ustanovení tohoto zákona, je možné u poplatníků,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zvláštního zákona22a ve výši převyšující pořizovací cenu20 pohledávky sníženou o částky úhrad pohledávky dlužníkem plynoucí v předchozích zdaňovacích obdobích a o části pořizovací ceny pohledávky odepsané v předchozích zdaňovacích obdobích. Pro účely výpočtu zisku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 (výnosů) tvoří příjmy (výnosy) plynoucí v souvislosti s nákupem, prodejem, držbou a vymáháním nakoupených pohledávek. Souborem pohledávek se pro účely tohoto ustanovení rozumí soubor pohledávek nakoupený poplatníkem od jedné osoby v jednom zdaňovacím období. Toto ustanovení se použije obdobně pro období, za něž je podáváno daňové přiznání.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1" w:name="pf24a"/>
      <w:r w:rsidRPr="001B1B58">
        <w:rPr>
          <w:rFonts w:ascii="Times New Roman" w:hAnsi="Times New Roman" w:cs="Times New Roman"/>
          <w:b/>
          <w:color w:val="000000" w:themeColor="text1"/>
          <w:sz w:val="20"/>
          <w:szCs w:val="20"/>
        </w:rPr>
        <w:t>§ 24a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způsobu rozdělení výdajů</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(nákladů), které nelze přiřadit pouze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ke zdanitelným příjmům</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6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kterému vzniknou výdaje (náklady) související se zdanitelnými příjmy a příjmy, které nejsou předmětem daně nebo jsou od daně osvobozeny, může požádat příslušného správce daně o vydání rozhodnutí o závazném posouzení , zda za příslušné zdaňovací období způsob jeho rozdělení jím vynaložených výdajů (nákladů) odpovídá § 23 odst. 5 a § 24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žádosti o vydání rozhodnutí o závazném posouzení způsobu rozdělení výdajů (nákladů) podle odstavce 1 poplatník uvede</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bydliště a sídlo podnikatele, je-li poplatník fyzickou osobou, nebo název, právní formu a sídlo, je-li poplatník právnickou osobou, a daňové identifikační číslo, pokud bylo přiděleno,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celkově vynaložených výdajů (nákladů) a výši celkově dosažených příjmů (výnosů), v případě veřejně prospěšných poplatníků i výši příjmů (výnosů) dosažených v jednotlivých druzích činností, které nejsou podnikáním,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jednotlivých dotací, příspěvků a podpor poskytnutých z veřejných zdrojů s uvedením jejich účelu a poskytovatele,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a stručný popis jednotlivých vynaložených výdajů (nákladů) souvisejících jednak se zdanitelnými příjmy a jednak s příjmy, které nejsou předmětem daně nebo jsou od daně osvobozeny, a výši těchto jednotlivých druhů příjmů, které mají být předmětem posouzení,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údaje o majetku používaném na dosažení, zajištění a udržení zdanitelných příjmů a u majetku, ke kterému má vlastnické právo, i rozsah jeho využívání v souvislosti s těmito příjmy,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zdůvodnění navrhovaného způsobu rozdělení výdajů (nákladů) souvisejících s jednotlivými druhy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kterého se má rozhodnutí o závazném posouzení způsobu rozdělení výdajů (nákladů) podle odstavce 1 týkat,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 způsobu rozdělení výdajů (nákladů) podle odstavce 1.</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2" w:name="pf24b"/>
      <w:r w:rsidRPr="001B1B58">
        <w:rPr>
          <w:rFonts w:ascii="Times New Roman" w:hAnsi="Times New Roman" w:cs="Times New Roman"/>
          <w:b/>
          <w:color w:val="000000" w:themeColor="text1"/>
          <w:sz w:val="20"/>
          <w:szCs w:val="20"/>
        </w:rPr>
        <w:t>§ 24b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poměru výdajů (nákladů) spojených s provozem nemovité věci používané zčásti k činnosti, ze které plyne příjem ze samostatné činnosti, anebo k nájmu a zčásti k soukromým účelům, které lze uplatnit jako výdaj (náklad) na dosažení, zajištění a udržení příjmů</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6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s příjmy podle § 7 nebo 9, který používá nemovitou věc zčásti k činnosti, ze které plyne příjem ze samostatné činnosti, anebo k nájmu a zčásti k soukromým účelům, může požádat příslušného správce daně o vydání rozhodnutí o závazném posouzení , zda způsob uplatnění výdajů (nákladů) spojených s provozem nemovité věci do výdajů na dosažení, zajištění a udržení příjmů, odpovídá § 24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žádosti o vydání rozhodnutí o závazném posouzení výdajů (nákladů) podle odstavce 1 poplatník uvede</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bydliště, sídlo podnikatele a daňové identifikační číslo, pokud bylo přiděleno,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adresu, na které se nemovitá věc používaná zčásti k činnosti, ze které plyne příjem ze samostatné činnosti, anebo k nájmu a zčásti k soukromým účelům nachází,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plochu a objem jednotlivých obytných i neobytných prostor nemovité věci s rozdělením na prostory využívané a nevyužívané k činnosti, ze které plyne příjem ze samostatné činnosti, anebo k nájmu, včetně údajů o jejich vytápění, klimatizaci apod.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jak jsou jednotlivé prostory nemovité věci využívány k činnosti, ze které plyne příjem ze samostatné činnosti, anebo k nájmu ve zdaňovacím období, kterého se má rozhodnutí o závazném posouzení výdajů (nákladů) podle odstavce 1 týkat,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a dokumentaci způsobu, jakým byly výdaje (náklady) spojené s provozem nemovité věci používané zčásti k činnosti, ze které plyne příjem ze samostatné činnosti, anebo k nájmu a zčásti k soukromým účelům, do výdajů (nákladů) na dosažení, zajištění a udržení příjmů, uplatněny,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 výdajů (nákladů) podle odstavce 1.</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3" w:name="pf25"/>
      <w:r w:rsidRPr="001B1B58">
        <w:rPr>
          <w:rFonts w:ascii="Times New Roman" w:hAnsi="Times New Roman" w:cs="Times New Roman"/>
          <w:b/>
          <w:color w:val="000000" w:themeColor="text1"/>
          <w:sz w:val="20"/>
          <w:szCs w:val="20"/>
        </w:rPr>
        <w:t>§ 25</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[Výdaje (náklady) neuznatelné pro daňové účely]</w:t>
      </w:r>
    </w:p>
    <w:tbl>
      <w:tblPr>
        <w:tblW w:w="0" w:type="auto"/>
        <w:tblCellSpacing w:w="0" w:type="dxa"/>
        <w:tblLook w:val="04A0" w:firstRow="1" w:lastRow="0" w:firstColumn="1" w:lastColumn="0" w:noHBand="0" w:noVBand="1"/>
      </w:tblPr>
      <w:tblGrid>
        <w:gridCol w:w="335"/>
        <w:gridCol w:w="8692"/>
      </w:tblGrid>
      <w:tr w:rsidR="001B1B58" w:rsidRPr="001B1B58">
        <w:trPr>
          <w:trHeight w:val="30"/>
          <w:tblCellSpacing w:w="0" w:type="dxa"/>
        </w:trPr>
        <w:tc>
          <w:tcPr>
            <w:tcW w:w="380" w:type="dxa"/>
            <w:tcMar>
              <w:top w:w="30" w:type="dxa"/>
              <w:left w:w="15" w:type="dxa"/>
              <w:bottom w:w="15" w:type="dxa"/>
              <w:right w:w="15" w:type="dxa"/>
            </w:tcMar>
          </w:tcPr>
          <w:bookmarkEnd w:id="6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výdaje (náklady) vynaložené k dosažení, zajištění a udržení příjmů pro daňové účely nelze uznat zejména</w:t>
            </w:r>
          </w:p>
          <w:tbl>
            <w:tblPr>
              <w:tblW w:w="0" w:type="auto"/>
              <w:tblCellSpacing w:w="0" w:type="dxa"/>
              <w:tblLook w:val="04A0" w:firstRow="1" w:lastRow="0" w:firstColumn="1" w:lastColumn="0" w:noHBand="0" w:noVBand="1"/>
            </w:tblPr>
            <w:tblGrid>
              <w:gridCol w:w="437"/>
              <w:gridCol w:w="8180"/>
            </w:tblGrid>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pořízení hmotného majetku20 a nehmotného majetku,20 s výjimkou uvedenou v § 24 odst. 2, včetně splátek a úroků z úvěrů a zápůjček spojených s jejich pořízením, jsou-li součástí jejich ocenění,20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zvýšení základního kapitálu včetně splácení zápůjček,</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cenu20 cenného papíru s výjimkou uvedenou v § 24 odst. 2 písm. r), w) a ze), a dále s výjimkou opčních listů při uplatnění přednostního práva,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d)</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 hrazené za člena statutárního orgánu a dalšího orgánu právnické osoby a za jednatele společnosti s ručením omezeným z titulu odpovědnosti za škodu způsobenou společnosti při výkonu funkce,</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vyplácené podíly na zisku,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penále, úroky z prodlení a pokuty s výjimkou uvedenou v § 24 odst. 2 písm. zi), úroky z posečkané částky, peněžité tresty, přirážky k pojistnému na sociální zabezpečení a příspěvku na státní politiku zaměstnanosti a k pojistnému na veřejné zdravotní pojištění,21 a náklady spojené s trestem uveřejnění rozsudku podle zvláštního právního předpisu,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 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příjmy ze samostatné činnosti, poplatníkem majícím příjmy z nájmu a pojistné hrazené osobami samostatně výdělečně činnými, které nejsou nemocensky pojištěny a pojistí se na denní dávku při dočasné pracovní neschopnosti u soukromé pojišťovny21a, s výjimkou uvedenou v § 24,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nepeněžní plnění poskytovaná zaměstnavatelem zaměstnanci ve formě</w:t>
                  </w:r>
                </w:p>
                <w:tbl>
                  <w:tblPr>
                    <w:tblW w:w="0" w:type="auto"/>
                    <w:tblCellSpacing w:w="0" w:type="dxa"/>
                    <w:tblLook w:val="04A0" w:firstRow="1" w:lastRow="0" w:firstColumn="1" w:lastColumn="0" w:noHBand="0" w:noVBand="1"/>
                  </w:tblPr>
                  <w:tblGrid>
                    <w:gridCol w:w="304"/>
                    <w:gridCol w:w="78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36"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příspěvku na kulturní pořady, zájezdy, sportovní akce a tištěné knihy, včetně obrázkových knih pro děti, mimo knih, ve kterých reklama přesahuje 50 % plochy,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36"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možnosti používat rekreační, zdravotnická a vzdělávací zařízení,  závodní knihovny, tělovýchovná a sportovní zařízení, s výjimkou zařízení uvedených v § 24 odst. 2 písm. j) bodech 1 až 3,</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vynaložené na příjmy, které nejsou předmětem daně, na příjmy od daně osvobozené nebo nezahrnované do základu daně a u poplatníků uvedených v § 2 odst. 2 rovněž výdaje (náklady) vynaložené na příjmy vyňaté podle mezinárodní smlouvy o zamezení dvojího zdanění, převyšující tyto příjmy; obdobně to platí pro výdaje (náklady) hrazené z prostředků, jejichž zdrojem byl u poplatníka daně z příjmů právnických osob příjem z darování a bezúplatných služeb od daně osvobozený nebo příjem, který nebyl předmětem daně; toto ustanovení se u veřejně prospěšných poplatníků nepoužije pro výdaje vynaložené na úrokové příjmy, které podléhají zvláštní sazbě daně, a pro použití prostředků z kapitálového dovybavení,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nad limity stanovené tímto zákonem nebo zvláštními předpisy,5,23</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převyšující příjmy v zařízeních k uspokojování potřeb zaměstnanců nebo jiných osob s výjimkou § 24 odst. 2 písm. j) body 1 až 3, písm. zs) a s výjimkou výdajů (nákladů) na přechodné ubytování zaměstnanců, nejde-li o ubytování při pracovní cestě, poskytované jako nepeněžní plnění zaměstnavatelem zaměstnanci v souvislosti s výkonem práce, pokud obec přechodného ubytování není shodná s obcí, kde má zaměstnanec bydliště; přičemž výdaje (náklady) i příjmy se posuzují za každé zařízení k uspokojování potřeb zaměstnanců nebo jiných osob, samostatně,</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tvorbu rezervních a ostatních účelových fondů, pokud zvláštní předpis nestanoví jinak, s výjimkou uvedenou v § 24 odst. 2 písm. zr),</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ve prospěch vlastního kapitálu s výjimkou uvedenou v § 10 odst. 6 a § 24 odst. 2 písm. r) a w) a členský příspěvek poskytnutý evropskému hospodářskému zájmovému sdružení se sídlem na území České republiky25a,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manka a škody přesahující náhrady s výjimkou uvedenou v § 24,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zůstatkovou cenu (§ 29 odst. 2) hmotného majetku a nehmotného majetku vyřazeného v důsledku darování nebo bezúplatného převodu, ke kterému není poplatník povinen podle zvláštního právního předpisu. Toto se vztahuje i na hmotný majetek a nehmotný majetek odpisovaný pouze podle zvláštního právního předpisu,20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 33),</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daně zaplacené za jiného poplatníka s výjimkou uvedenou v § 24 odst. 2 písm. ch) a 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 příjmu fyzických osob a daň z příjmů právnických osob, a obdobné daně zaplacené v zahraničí, s výjimkou uvedenou v § 24 odst. 2 písm. ch) a dále odloženou daň podle zvláštního právního předpisu20,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reprezentaci, kterými jsou zejména výdaje na pohoštění, občerstvení a dar; za dar se nepovažuje reklamní nebo propagační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daně,</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u)</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na osobní potřebu poplatníka; včetně výdajů vynaložených na opravu, údržbu nebo technické zhodnocení majetku sloužícího k činnosti, ze které plyne příjem ze samostatné činnosti, který poplatník uvedený v § 2 nezařadí do obchodního majetku podle § 4 odst. 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tvorbu opravných položek na vrub nákladů,20 s výjimkou uvedenou v § 24,</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 výdaje (náklady), kterými se pro účely tohoto zákona rozumí úroky z úvěrových finančních nástrojů a související výdaje (náklady), včetně výdajů (nákladů) na obstarání, zpracování úvěrů, poplatků za záruky, pokud je věřitel osobou spojenou ve vztahu k dlužníkovi (§ 23 odst. 7), a to ve výši finančních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zápůjčky nebo vkladu tomuto věřiteli osobou spojenou ve vztahu k dlužníkovi, považuje se pro účely tohoto ustanovení a vzhledem k tomuto úvěrovému finančnímu nástroji věřitel za osobu spojenou ve vztahu k dlužníkovi,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x)</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spotřebované pohonné hmoty a parkovné při pracovní cestě vynaložené v souvislosti s užíváním silničního motorového vozidla , u kterého poplatník uplatní paušální výdaj na dopravu, a 20 % ostatních výdajů (nákladů) s výjimkou odpisů vynaložených v souvislosti se silničním motorovým vozidlem, u kterého je poplatník povinen uplatnit krácený paušální výdaj na dopravu; u silničního motorového vozidla, u kterého poplatník uplatní paušální výdaj na dopravu, nelze dále uplatnit náhradu výdajů za spotřebované pohonné hmoty a sazbu základní náhrady,</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y)</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jsou účetními jednotkami, dílčí platba příspěvku na zajištění financování, zpracování, využití a odstranění elektroodpadu ze solárních panelů uvedených na trh do 1. ledna 2013 prováděné provozovatelem kolektivního systému,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jmenovitá hodnota pohledávky nebo pořizovací cena20 postoupené pohledávky s výjimkou uvedenou v § 24 a § 10,</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nájemné za umělecká díla a výdaje (náklady) za restaurování uměleckých děl, která nejsou součástí staveb a budov, a to u poplatníků, u nichž není výstavní, muzejní a galerijní činnost předmětem činnosti, s výjimkou uvedenou v § 24 odst. 2 písm. zf),</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zb)</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kteří nevedou účetnictví výdaje na pořízení uměleckých děl, která nejsou součástí staveb a budov a v jednotlivém případě nepřesáhnou částku 40000 Kč,</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zc)</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 pohledávky22b nebo tvorbu opravné položky22a u pohledávky nabyté obchodní korporací na základě vkladu uskutečněného od 1. července 1996, s výjimkou pohledávek uvedených v § 24 odst. 9,</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spojené s úhradou dluhu, s výjimkou dluhu vzniklého z důvodu pořízení hmotného majetku (§ 26), vzniklého ve zdaňovacím období, ve kterém poplatník uplatňoval výdaje podle § 7 odst. 7 nebo § 9 odst. 4 a výdaje spojené s úhradou dluhu, o jehož hodnotu byl snížen výsledek hospodaření nebo rozdíl mezi příjmy a výdaji v některém z minulých zdaňovacích období,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o který částka hrazená postupníkem postupiteli při změně osoby uživatele podle smlouvy o finančním leasingu převyšuje částku úplaty připadající u postupníka na zbývající dobu finančního leasingu sníženou o úplatu jím hrazenou vlastníkovi užívaného majetku v souladu se smlouvou, pokud tento rozdíl není součástí vstupní ceny majetku,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zf)</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plnění poskytnuté zahraničnímu státnímu úředníkovi nebo zahraničnímu veřejnému činiteli nebo s jejich souhlasem jiné osobě v souvislosti s výkonem jeho funkce, a to ani v případech, kdy se jedná o úředníka státu nebo veřejného činitele působícího ve státě, ve kterém je poskytnutí takového plnění tolerováno nebo není považováno za trestný čin anebo je obvyklé,</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zg)</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účetní odpisy dlouhodobého majetku,20 a hodnota majetku nebo její část zaúčtovaná na vrub nákladů, který není dlouhodobým majetkem podle zvláštního právního předpisu,20 ale zároveň je hmotným majetkem nebo nehmotným majetkem podle § 26 až 33,</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zh)</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oceňovací rozdíl vzniklý jinak než koupí, pokud je podle zvláštního právního předpisu20 výdajem (nákladem), není-li v tomto zákoně stanoveno jinak,</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zi)</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kladný rozdíl mezi oceněním obchodního závodu při nabytí vkladem nebo přeměnou131 a souhrnem jeho individuálně přeceněných složek majetku sníženým o převzaté dluhy (goodwill), pokud jsou podle zvláštního právního předpisu20 výdajem (nákladem),</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zj)</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z nákupu vlastních akcií pod jmenovitou hodnotou při následném snížení základního kapitálu,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zk)</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nákladů je nižší,</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zl)</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finanční výdaje (náklady), které plynou z úvěrového finančního nástroje, kde úrok nebo výnos nebo skutečnost, zda se finanční výdaje (náklady) stanou splatnými, závisí zcela nebo převážně na zisku dlužníka,</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zm)</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nealkoholických nápojů poskytovaných jako nepeněžní plnění zaměstnavatelem zaměstnancům ke spotřebě na pracovišti,</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zn)</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pojistné ve výši určené ke krytí budoucích dluhů pojišťovny vyplývajících z pojistné smlouvy uzavřené zaměstnavatelem pro případ dožití se stanoveného věku jeho zaměstnancem nebo dožití se jeho zaměstnancem dohodnuté doby nebo setrvání tohoto zaměstnance v pracovněprávním vztahu k zaměstnavateli po dohodnutou dobu,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zo)</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členský příspěvek hrazený poplatníkem příjemci, který je u tohoto příjemce osvobozen od daně,</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zp)</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účetní odpisy hmotného a nehmotného majetku odpisovaného pouze podle právních předpisů upravujících účetnictví, který byl nabyt darováním, plněním ze svěřenského fondu nebo z rodinné fundace, a tento příjem byl od daně z příjmů osvobozen nebo nebyl zahrnut do jejího předmětu; obdobně to platí pro zůstatkovou cenu v případě prodeje nebo likvidace tohoto majetku,</w:t>
                  </w:r>
                </w:p>
              </w:tc>
            </w:tr>
            <w:tr w:rsidR="001B1B58" w:rsidRPr="001B1B58">
              <w:trPr>
                <w:trHeight w:val="30"/>
                <w:tblCellSpacing w:w="0" w:type="dxa"/>
              </w:trPr>
              <w:tc>
                <w:tcPr>
                  <w:tcW w:w="498"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zq)</w:t>
                  </w:r>
                </w:p>
              </w:tc>
              <w:tc>
                <w:tcPr>
                  <w:tcW w:w="11996"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hodnotu majetku, který se neodpisuje podle tohoto zákona ani podle právních předpisů upravujících účetnictví, nabytého darováním, plněním ze svěřenského fondu nebo z rodinné fundace nebo hodnotu bezúplatně přijatých služeb, pokud tento příjem byl od daně osvobozen nebo nebyl zahrnut do jejího předmětu.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Škodou podle odstavce 1 písm. n) se rozumí fyzické znehodnocení (poškození nebo zničení) majetku ve vlastnictví poplatníka, a to z objektivních a subjektivních příčin, pokud je majetek v důsledku škody vyřazen. Mankem se rozumí inventarizační rozdíl, kdy skutečný stav je nižší než účetní. Za tyto škody a 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nutná porážka zvířete základního stáda.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 úvěrových finančních nástrojů se pro účely odstavce 1 písm. w) nezahrnují úvěrové finanční nástroje, z nichž úroky jsou součástí vstupní ceny majetku, a dále prokazatelně poskytnuté bezúročné úvěrové finanční nástroje. Ustanovení odstavce 1 písm. w) a zl) se nevztahují na veřejně prospěšné poplatníky, na organizátora regulovaného trhu a na poplatníky uvedené v § 2.</w:t>
            </w:r>
          </w:p>
        </w:tc>
      </w:tr>
    </w:tbl>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Odpisy hmotného majetku</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4" w:name="pf26"/>
      <w:r w:rsidRPr="001B1B58">
        <w:rPr>
          <w:rFonts w:ascii="Times New Roman" w:hAnsi="Times New Roman" w:cs="Times New Roman"/>
          <w:b/>
          <w:color w:val="000000" w:themeColor="text1"/>
          <w:sz w:val="20"/>
          <w:szCs w:val="20"/>
        </w:rPr>
        <w:t>§ 26</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[Stanovení odpisů]</w:t>
      </w:r>
    </w:p>
    <w:tbl>
      <w:tblPr>
        <w:tblW w:w="0" w:type="auto"/>
        <w:tblCellSpacing w:w="0" w:type="dxa"/>
        <w:tblLook w:val="04A0" w:firstRow="1" w:lastRow="0" w:firstColumn="1" w:lastColumn="0" w:noHBand="0" w:noVBand="1"/>
      </w:tblPr>
      <w:tblGrid>
        <w:gridCol w:w="468"/>
        <w:gridCol w:w="8559"/>
      </w:tblGrid>
      <w:tr w:rsidR="001B1B58" w:rsidRPr="001B1B58">
        <w:trPr>
          <w:trHeight w:val="30"/>
          <w:tblCellSpacing w:w="0" w:type="dxa"/>
        </w:trPr>
        <w:tc>
          <w:tcPr>
            <w:tcW w:w="534" w:type="dxa"/>
            <w:tcMar>
              <w:top w:w="30" w:type="dxa"/>
              <w:left w:w="15" w:type="dxa"/>
              <w:bottom w:w="15" w:type="dxa"/>
              <w:right w:w="15" w:type="dxa"/>
            </w:tcMar>
          </w:tcPr>
          <w:bookmarkEnd w:id="6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se stanoví pro účely tohoto zákona podle § 30, 30a, 30b,§ 31 nebo § 32 z hmotného majetku, s výjimkou uvedenou v § 27.</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Hmotným majetkem se pro účely tohoto zákona rozumí</w:t>
            </w:r>
          </w:p>
          <w:tbl>
            <w:tblPr>
              <w:tblW w:w="0" w:type="auto"/>
              <w:tblCellSpacing w:w="0" w:type="dxa"/>
              <w:tblLook w:val="04A0" w:firstRow="1" w:lastRow="0" w:firstColumn="1" w:lastColumn="0" w:noHBand="0" w:noVBand="1"/>
            </w:tblPr>
            <w:tblGrid>
              <w:gridCol w:w="310"/>
              <w:gridCol w:w="817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samostatné hmotné  movité věci, popřípadě soubory hmotných movitých věcí se samostatným technicko-ekonomickým určením, jejichž vstupní cena (§ 29) je vyšší než 40 000 Kč a mají provozně-technické funkce delší než jeden rok,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budovy, domy a jednotky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s výjimkou</w:t>
                  </w:r>
                </w:p>
                <w:tbl>
                  <w:tblPr>
                    <w:tblW w:w="0" w:type="auto"/>
                    <w:tblCellSpacing w:w="0" w:type="dxa"/>
                    <w:tblLook w:val="04A0" w:firstRow="1" w:lastRow="0" w:firstColumn="1" w:lastColumn="0" w:noHBand="0" w:noVBand="1"/>
                  </w:tblPr>
                  <w:tblGrid>
                    <w:gridCol w:w="304"/>
                    <w:gridCol w:w="779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provozních důlních děl,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drobných staveb na pozemcích určených k plnění funkcí lesa, sloužících k zajišťování provozu lesních školek nebo k provozování myslivosti, pokud jejich zastavěná plocha nepřesahuje 30 m2 a výšku 5 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oplocení sloužícího k zajišťování lesní výroby a myslivosti, které je drobnou stavbou,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pěstitelské celky trvalých porostů s dobou plodnosti delší než tři roky vymezené v odstavci 9,</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dospělá zvířata a jejich skupiny20, jejichž vstupní cena (§ 29) je vyšší než 40 000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jiný majetek vymezený v odstavci 3.</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Hmotným majetkem pro účely tohoto zákona však nejsou zásoby. Za samostatné hmotné  movité věci se považují také výrobní zařízení, jakož i zařízení a předměty sloužící k provozování služeb (výkonů) a účelová zařízení a předměty, která s budovou nebo se stavbou netvoří jeden funkční celek, i když jsou s ní pevně spojeny. Souborem hmotných  movitých věcí se samostatným technicko-ekonomickým určením se rozumí dílčí část výrobního či jiného celku. Soubor hmotných  movitých věcí je nutné evidovat zvlášť tak, aby byly zajištěny průkazné technické i hodnotové údaje o jednotlivých věcech zařazených do souboru, určení hlavního funkčního předmětu a o všech změnách 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 Soubor hmotných movitých věcí se zařazuje do odpisové skupiny podle hlavního funkčního předmětu.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Jiným majetkem se pro účely tohoto zákona rozumí</w:t>
            </w:r>
          </w:p>
          <w:tbl>
            <w:tblPr>
              <w:tblW w:w="0" w:type="auto"/>
              <w:tblCellSpacing w:w="0" w:type="dxa"/>
              <w:tblLook w:val="04A0" w:firstRow="1" w:lastRow="0" w:firstColumn="1" w:lastColumn="0" w:noHBand="0" w:noVBand="1"/>
            </w:tblPr>
            <w:tblGrid>
              <w:gridCol w:w="313"/>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a výdaje na otvírky nových lomů, pískoven a hlinišť, pokud nezvyšuje vstupní cenu a zůstatkovou cenu hmotného majetku, s výjimkou uvedenou v § 29 odst. 1 písm. f),</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rekultivace, pokud zvláštní zákon nestanoví jinak,29b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hrazené uživatelem, které podle zvláštních předpisů20 nebo podle daňové evidence tvoří součást ocenění hmotného majetku, který je předmětem finančního leasingu, a které v úhrnu se sjednanou kupní cenou ve smlouvě převýší u movitého majetku hodnotu 40000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právo stavby u poplatníka, který nevede účetnictví.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majetek ve spoluvlastnictví, pak pro posouzení toho, zda dosáhl vstupní ceny uvedené v odstavci 2, je rozhodující vstupní cena, která se rovná součtu hodnot spoluvlastnických podílů u jednotlivých spoluvlastníků, a nikoliv vstupní cena jednotlivého spoluvlastnického podílu.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Odpisováním se pro účely tohoto zákona rozumí zahrnování odpisů z hmotného majetku evidovaného u poplatníka, který se vztahuje k zajištění zdanitelného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předpisy pro užívání. Obdobně to platí pro technické zhodnocení (§ 33). Poplatník s příjmy podle § 7 a 9, který nevede účetnictví a uplatňuje výdaje na dosažení, zajištění a udržení příjmů podle § 24, může zahájit odpisování hmotného majetku, jedná-li se o hmotný majetek v daňové evidenci nebo pronajímaný hmotný majetek, evidovaný podle § 9 odst. 6; přitom zvířata z vlastního chovu, nakoupená a darovaná zvířata po dosažení dospělosti zůstávají součástí zásob.</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 ve výši ročního odpisu vypočteného podle § 31 a 32 lze uplatnit z hmotného majetku evidovaného u poplatníka ke konci příslušného zdaňovacího období s výjimkou uvedenou v odstavci 7 písm. b) až d). Ročním odpisem u poplatníků uvedených v § 17 se rozumí odpis za zdaňovací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 pouze ve výši jedné poloviny ročního odpisu vypočteného podle § 31 a 32 lze uplatnit</w:t>
            </w:r>
          </w:p>
          <w:tbl>
            <w:tblPr>
              <w:tblW w:w="0" w:type="auto"/>
              <w:tblCellSpacing w:w="0" w:type="dxa"/>
              <w:tblLook w:val="04A0" w:firstRow="1" w:lastRow="0" w:firstColumn="1" w:lastColumn="0" w:noHBand="0" w:noVBand="1"/>
            </w:tblPr>
            <w:tblGrid>
              <w:gridCol w:w="309"/>
              <w:gridCol w:w="817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hmotného majetku evidovaného u poplatníka na počátku příslušného zdaňovacího období, dojde-li v průběhu zdaňovacího období</w:t>
                  </w:r>
                </w:p>
                <w:tbl>
                  <w:tblPr>
                    <w:tblW w:w="0" w:type="auto"/>
                    <w:tblCellSpacing w:w="0" w:type="dxa"/>
                    <w:tblLook w:val="04A0" w:firstRow="1" w:lastRow="0" w:firstColumn="1" w:lastColumn="0" w:noHBand="0" w:noVBand="1"/>
                  </w:tblPr>
                  <w:tblGrid>
                    <w:gridCol w:w="302"/>
                    <w:gridCol w:w="779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vyřazení majetku před koncem zdaňovacího období, pokud již v průběhu zdaňovacího období nebyl uplatněn odpis podle bodů 2 a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převedení majetku na jiné právnické nebo fyzické osoby podle zvláštních právních předpisů,29a který je evidován u poplatníka k datu předcházejícímu dni převodu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k ukončení činnosti, ze které plyne příjem ze samostatné činnosti,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opačně z majetku </w:t>
                        </w:r>
                        <w:r w:rsidRPr="001B1B58">
                          <w:rPr>
                            <w:rFonts w:ascii="Times New Roman" w:hAnsi="Times New Roman" w:cs="Times New Roman"/>
                            <w:color w:val="000000" w:themeColor="text1"/>
                            <w:sz w:val="20"/>
                            <w:szCs w:val="20"/>
                          </w:rPr>
                          <w:lastRenderedPageBreak/>
                          <w:t>evidovaného ke dni ukončení činnosti, ze které plyne příjem ze samostatné činnosti, ke dni ukončení nájmu, ke dni předcházejícímu rozhodný den fúze, převodu jmění na společníka nebo rozdělení obchodní korporace, a v ostatních případech zrušení bez likvidace ke dni předcházejícímu den zániku, ke dni předcházejícímu první den hospodářského roku nebo kalendářního roku při změně účetního období, ke dni předcházejícímu den vstupu do likvidace nebo ke dni předcházejícímu den, ke kterému nastanou účinky rozhodnutí o úpadku, nebo den přechodu oprávnění nakládat s majetkem náležejícím do majetkové podstaty z insolvenčního správce na daňový subjekt nebo opačně. Obdobně postupuje poplatník uvedený v § 2, který v průběhu zdaňovacího období přerušil činnost, ze které plyne příjem ze samostatné činnosti, nebo nájem a tuto činnost nezahájil do termínu pro podání daňového přiznání za příslušné zdaňovací období, ve kterém byla činnost přerušena,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ukončení nájemního vztahu při odpisování technického zhodnocení nájemcem (§ 28 odst. 3) nebo při ukončení výpůjčky movitého hmotného majetku (§ 28 odst. 4),</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hmotného majetku nabytého v průběhu zdaňovacího období a evidovaného u poplatníka na konci zdaňovacího období, u něhož poplatník pokračuje v odpisování započatém původním odpisovatelem podle § 30 odst. 10 nebo který odpisuje podle § 30c odst. 2, a z hmotného movitého majetku, k němuž poplatník nabyl vlastnické právo v průběhu zdaňovacího období splněním dluhu, který byl zajištěn převodem práva, a má tento majetek evidován na konci zdaňovacího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hmotného majetku evidovaného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opačně anebo který v průběhu zdaňovacího období vstoupil do likvidace,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hmotného majetku evidovaného u poplatníka uvedeného v § 17 za zdaňovací období vymezené v § 21a písm. c), je-li toto zdaňovací období kratší než dvanáct měsíců nepřetržitě po sobě jdoucích; toto se nepoužije u hmotného majetku zaevidovaného u poplatníka v průběhu tohoto zdaňovacího období nebo v průběhu části zdaňovacího období předcházející tomuto zdaňovacímu období, za kterou se podává daňové přiznání podle § 38ma odst. 1 písm. a).</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odstavce se použije přiměřeně, dojde-li v průběhu zdaňovacího období ke změně právní formy veřejné obchodní společnosti nebo komanditní společnosti na jinou obchodní korporaci a akciové společnosti nebo společnosti s ručením omezeným anebo družstva na veřejnou obchodní společnost nebo komanditní společnost.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 7 nebo § 9.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Pěstitelskými celky trvalých porostů s dobou plodnosti delší než tři roky se podle odstavce 2 rozumějí</w:t>
            </w:r>
          </w:p>
          <w:tbl>
            <w:tblPr>
              <w:tblW w:w="0" w:type="auto"/>
              <w:tblCellSpacing w:w="0" w:type="dxa"/>
              <w:tblLook w:val="04A0" w:firstRow="1" w:lastRow="0" w:firstColumn="1" w:lastColumn="0" w:noHBand="0" w:noVBand="1"/>
            </w:tblPr>
            <w:tblGrid>
              <w:gridCol w:w="314"/>
              <w:gridCol w:w="817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ovocné stromy vysázené na souvislém pozemku o výměře nad 0,25 ha v hustotě nejméně 90 stromů na 1 ha,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ovocné keře vysázené na souvislém pozemku o výměře nad 0,25 ha v hustotě nejméně 1000 keřů na 1 ha,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chmelnice a vinice.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Hmotným majetkem se stávají věci uvedené do stavu způsobilého obvyklému užívání, kterým se rozumí dokončení věci a splnění technických funkcí a povinností stanovených zvláštními právními předpisy pro užívání.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5" w:name="pf27"/>
      <w:r w:rsidRPr="001B1B58">
        <w:rPr>
          <w:rFonts w:ascii="Times New Roman" w:hAnsi="Times New Roman" w:cs="Times New Roman"/>
          <w:b/>
          <w:color w:val="000000" w:themeColor="text1"/>
          <w:sz w:val="20"/>
          <w:szCs w:val="20"/>
        </w:rPr>
        <w:t>§ 27</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[Vyloučení z odpisování]</w:t>
      </w:r>
    </w:p>
    <w:bookmarkEnd w:id="65"/>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Hmotným majetkem vyloučeným z odpisování je</w:t>
      </w:r>
    </w:p>
    <w:tbl>
      <w:tblPr>
        <w:tblW w:w="0" w:type="auto"/>
        <w:tblCellSpacing w:w="0" w:type="dxa"/>
        <w:tblLook w:val="04A0" w:firstRow="1" w:lastRow="0" w:firstColumn="1" w:lastColumn="0" w:noHBand="0" w:noVBand="1"/>
      </w:tblPr>
      <w:tblGrid>
        <w:gridCol w:w="315"/>
        <w:gridCol w:w="871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bezúplatně převedený majetek podle smlouvy o finančním leasingu, pokud výdaje (náklady) související s jeho pořízením nepřevýší 40 000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pěstitelský celek trvalých porostů s dobou plodnosti delší než 3 roky, jež nedosáhl plodonosného stáří,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hydromeliorace do 2 let po jejím dokončení,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d)</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umělecké dílo, které je hmotným majetkem a není součástí stavby a budovy, předměty muzejní a galerijní hodnoty, popřípadě jejich soubory v muzeích a památkových objektech, stálé výstavní soubory a knihovní fondy knihoven jednotné soustavy, popřípadě jiné fondy,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movitá kulturní památka a soubory movitých kulturních památek,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převzatý povinně bezúplatně podle zvláštních právních předpisů,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inventarizační přebytky hmotného majetku zjištěné podle zvláštního právního předpisu20, pokud nebyly při zjištění zaúčtovány ve prospěch výnosů,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movitý majetek nabytý věřitelem v důsledku zajištění dluhu převodem práva, a to po dobu zajištění tohoto dluhu a za předpokladu, že jej po tuto dobu bude odpisovat původní odpisovatel, uzavře-li s věřitelem smlouvu o výpůjčce,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u něhož odpisy nebo zahraniční položky obdobného charakteru jako odpisy uplatňuje jiná osoba než odpisovatel podle tohoto zákona, jde-li o</w:t>
            </w:r>
          </w:p>
          <w:tbl>
            <w:tblPr>
              <w:tblW w:w="0" w:type="auto"/>
              <w:tblCellSpacing w:w="0" w:type="dxa"/>
              <w:tblLook w:val="04A0" w:firstRow="1" w:lastRow="0" w:firstColumn="1" w:lastColumn="0" w:noHBand="0" w:noVBand="1"/>
            </w:tblPr>
            <w:tblGrid>
              <w:gridCol w:w="309"/>
              <w:gridCol w:w="83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pronajatý hmotný majetek,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který je předmětem finančního leasingu,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nabytý darováním, plněním ze svěřenského fondu nebo z rodinné fundace, jehož nabytí bylo od daně z příjmů osvobozeno nebo nebylo předmětem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6" w:name="pf28"/>
      <w:r w:rsidRPr="001B1B58">
        <w:rPr>
          <w:rFonts w:ascii="Times New Roman" w:hAnsi="Times New Roman" w:cs="Times New Roman"/>
          <w:b/>
          <w:color w:val="000000" w:themeColor="text1"/>
          <w:sz w:val="20"/>
          <w:szCs w:val="20"/>
        </w:rPr>
        <w:t>§ 28</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[Způsob odpisování]</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6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odpisuje odpisovatel. Hmotný majetek je oprávněn odpisovat vždy pouze jeden poplatník. Odpisovatelem je</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má k hmotnému majetku vlastnické právo,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organizační složka státu příslušná hospodařit s majetkem státu,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státní příspěvková organizace, státní podnik nebo jiná státní organizace příslušná hospodařit nebo s právem hospodařit s majetkem státu,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příspěvková organizace územního samosprávného celku nebo dobrovolného svazku obcí u hmotného majetku předaného zřizovatelem k hospodaření,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dobrovolný svazek obcí u hmotného majetku vloženého členskou obcí,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podílový fond, jehož součástí je hmotný majetek,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svěřenský fond, jehož součástí je hmotný majetek,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nástupnická obchodní korporace zanikající nebo rozdělované obchodní korporace při přeměně; to platí pro</w:t>
                  </w:r>
                </w:p>
                <w:tbl>
                  <w:tblPr>
                    <w:tblW w:w="0" w:type="auto"/>
                    <w:tblCellSpacing w:w="0" w:type="dxa"/>
                    <w:tblLook w:val="04A0" w:firstRow="1" w:lastRow="0" w:firstColumn="1" w:lastColumn="0" w:noHBand="0" w:noVBand="1"/>
                  </w:tblPr>
                  <w:tblGrid>
                    <w:gridCol w:w="304"/>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ve vlastnictví zanikající nebo rozdělované obchodní korporace k rozhodnému dni fúze, převodu jmění na společníka nebo rozdělení obchodní korporace a převáděný na nástupnickou obchodní korporaci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nabytý zanikající nebo rozdělovanou obchodní korporací od rozhodného dne do dne zápisu fúze, převodu jmění na společníka nebo rozdělení obchodní korporace do obchodního rejstříku a převáděný na nástupnickou obchodní korporaci.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Technickou rekultivaci prováděnou na pozemku jinou osobou než odpisovatelem, může odpisovat pouze poplatník, který je k provedení rekultivace zavázán.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pronajatého hmotného majetku nebo majetku pořizovaného na finanční leasing  a jiný majetek uvedený v § 26 odst. 3 písm. c),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převodu vlastnictví hmotného movitého majetku v důsledku zajištění dluhu převodem práva na věřitele může tento majetek odpisovat původní odpisovatel, pokud uzavře s věřitelem smlouvu o výpůjčce tohoto majetku na dobu zajištění dluhu převodem práva.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vymezený v § 26 odst. 2 písm. c) a d), který je dokončen na cizím pozemku a jeho hodnota není u odpisovatele součástí ocenění tohoto pozemku podle zvláštního právního předpisu,20 může odpisovat poplatník, u něhož je tento hmotný majetek evidován (§ 26 odst.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odpisování hmotného majetku, který je pouze zčásti používán k zajištění zdanitelného příjmu, se do výdajů k zajištění zdanitelného příjmu zahrnuje poměrná část odpisů. Při odpisování silničního motorového vozidla, u kterého je poplatník povinen uplatnit krácený paušální výdaj na dopravu, se poměrnou částí odpisů rozumí 80 % odpisů.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není nájemcem ani uživatelem a kterému byl přenechán k užívání hmotný majetek, se u technického zhodnocení na tomto hmotném majetku postupuje obdobně jako u technického zhodnocení hrazeného nájemcem. Při ukončení takového užívání nebo zrušení souhlasu s odpisováním se postupuje obdobně jako při ukončení nájmu nebo zrušení souhlasu odpisovatele hmotného majetku s odpisováním nájemcem. Pro účely tohoto ustanovení je poplatník, kterému byl přenechán k užívání hmotný majetek, v postavení nájemce a poplatník, který přenechal k užívání tento majetek, v postavení odpisovatele hmotného majetku.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7" w:name="pf29"/>
      <w:r w:rsidRPr="001B1B58">
        <w:rPr>
          <w:rFonts w:ascii="Times New Roman" w:hAnsi="Times New Roman" w:cs="Times New Roman"/>
          <w:b/>
          <w:color w:val="000000" w:themeColor="text1"/>
          <w:sz w:val="20"/>
          <w:szCs w:val="20"/>
        </w:rPr>
        <w:t>§ 29</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[Vstupní cena majetku]</w:t>
      </w:r>
    </w:p>
    <w:tbl>
      <w:tblPr>
        <w:tblW w:w="0" w:type="auto"/>
        <w:tblCellSpacing w:w="0" w:type="dxa"/>
        <w:tblLook w:val="04A0" w:firstRow="1" w:lastRow="0" w:firstColumn="1" w:lastColumn="0" w:noHBand="0" w:noVBand="1"/>
      </w:tblPr>
      <w:tblGrid>
        <w:gridCol w:w="467"/>
        <w:gridCol w:w="8560"/>
      </w:tblGrid>
      <w:tr w:rsidR="001B1B58" w:rsidRPr="001B1B58">
        <w:trPr>
          <w:trHeight w:val="30"/>
          <w:tblCellSpacing w:w="0" w:type="dxa"/>
        </w:trPr>
        <w:tc>
          <w:tcPr>
            <w:tcW w:w="534" w:type="dxa"/>
            <w:tcMar>
              <w:top w:w="30" w:type="dxa"/>
              <w:left w:w="15" w:type="dxa"/>
              <w:bottom w:w="15" w:type="dxa"/>
              <w:right w:w="15" w:type="dxa"/>
            </w:tcMar>
          </w:tcPr>
          <w:bookmarkEnd w:id="6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cenou hmotného majetku se rozumí</w:t>
            </w:r>
          </w:p>
          <w:tbl>
            <w:tblPr>
              <w:tblW w:w="0" w:type="auto"/>
              <w:tblCellSpacing w:w="0" w:type="dxa"/>
              <w:tblLook w:val="04A0" w:firstRow="1" w:lastRow="0" w:firstColumn="1" w:lastColumn="0" w:noHBand="0" w:noVBand="1"/>
            </w:tblPr>
            <w:tblGrid>
              <w:gridCol w:w="308"/>
              <w:gridCol w:w="81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pořizovací cena,31 je-li pořízen úplatně. Při odkoupení najatého majetku, u něhož nájemce odpisoval technické zhodnocení podle § 28 odst. 3, je součástí vstupní ceny, s výjimkou uvedenou v odstavci 4, i zůstatková cena tohoto technického zhodnocení. Nejsou-li při bezprostředním úplatném nabytí hmotného majetku po ukončení úplatného užívání dodrženy podmínky uvedené v § 24 odst. 4 nebo odst. 5, lze do vstupní ceny zahrnout úplatu za užívání, která byla uhrazena do data ukončení smlouvy a nebyla výdajem (nákladem) podle § 24; přitom u poplatníka, který nevede účetnictví, lze do vstupní ceny zahrnout i zálohy na úplatu za užívání do data ukončení smlouvy. U nemovitého majetku, který poplatník uvedený v § 2 pořídil úplatně v době delší než 5 let před jeho vložením do obchodního majetku nebo v době delší než 5 let před zahájením nájmu, cena podle písmene d). U nemovitého majetku, který poplatník uvedený v § 2 pořídil úplatně v době kratší než 5 let před jejich vložením do obchodního majetku nebo v době kratší než 5 let před zahájením nájmu, se pořizovací cena zvyšuje o náklady prokazatelně vynaložené na jejich opravy a technické zhodnocení. U movitého majetku, který poplatník uvedený v § 2 pořídil úplatně v době delší než 1 rok před vložením do obchodního majetku nebo v době delší než 1 rok před zahájením nájmu, je vstupní cenou cena podle písmene d) s výjimkou majetku nabytého formou finančního leasingu,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vlastní náklady,31 je-li pořízen nebo vyroben ve vlastní režii. Toto ustanovení se použije i u poplatníků, kteří nevedou účetnictví. U nemovitých věcí, které poplatník uvedený v § 2 pořídil nebo vyrobil ve vlastní režii v době delší než 5 let před jejich vložením do obchodního majetku nebo v době delší než 5 let před zahájením nájmu, cena podle písmene d). U nemovitých věcí, které poplatník uvedený v § 2 pořídil nebo vyrobil ve vlastní režii v době kratší než 5 let před jejich vložením do obchodního majetku nebo v době kratší než 5 let před zahájením nájmu, se vlastní náklady zvyšují o náklady prokazatelně vynaložené na jejich opravy a technické zhodnocení,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nesplacené pohledávky zajištěné převodem práva, a to u hmotného movitého majetku, který zůstává ve vlastnictví věřitele,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reprodukční pořizovací cena v ostatních případech určená podle zvláštního právního předpisu;1a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 9, je třeba reprodukční pořizovací cenu stanovit již při zahájení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nabytí majetku bezúplatně cena určená podle zvláštního právního předpisu o oceňování majetku1a ke dni nabytí, s výjimkou majetku odpisovaného podle § 30 odst. 10 písm. a), pokud u poplatníků uvedených v § 2 neuplynula od nabytí doba delší než 5 let, zvýšená u nemovitých věcí o náklady vynaložené na opravy a technické zhodnocení; je-li doba od nabytí delší než 5 let, rozumí se u poplatníků uvedených v § 2 vstupní cenou cena podle písmene 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hodnota technického zhodnocení podle § 33 odst. 1 dokončeného počínaje 1. lednem 2001 na hmotném majetku, jehož účetní odpisy jsou výdajem (nákladem) podle § 24 odst. 2 písm. v) bodu 1, zvýšená o ocenění tohoto odpisovaného hmotného majetku; přitom odpisy pro účely tohoto zákona lze uplatnit jen do výše vstupní ceny snížené o dosud uplatněné účetní odpisy hmotného majetku podle § 24 odst. 2 písm. v) bodu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přepočtená zahraniční cena (§ 23 odst. 17),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veřejně prospěšného poplatníka ocenění převzaté od účetní jednotky, která o tomto majetku naposledy účtovala, v případě bezúplatného převodu nebo přechodu majetku mezi vybranými účetními jednotkami podle právních předpisů upravujících účetnictví.</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Součástí vstupní ceny podle písmen a) až f) je i technické zhodnocení provedené po uvedení věci do stavu způsobilého obvyklému užívání, s výjimkou technického zhodnocení provedeného na nemovité kulturní památce a na hmotném majetku vyloučeném z odpisování (§ 27), nejpozději však v prvním roce odpisování. Součástí vstupní ceny jednotky není ocenění té části jednotky, která je pozemkem. Pokud původní odpisovatel v případech uvedených v § 30 odst. 10 nezapočal odpisování, je u nabyvatele vstupní cenou hmotného majetku vstupní cena, z níž by původní odpisovatel odpisy uplatňoval. Vstupní cena hmotného majetku se snižuje o poskytnuté dotace ze státního rozpočtu, z rozpočtů obcí a krajů, státních fondů, regionální rady regionu soudržnosti124, o poskytnuté prostředky (granty) přidělené podle zvláštního právního předpisu,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(dále jen „veřejné zdroje“), poskytnuté na jeho pořízení nebo na jeho technické zhodnocení, pokud se tyto prostředky neúčtují podle zvláštního právního předpisu20 ve prospěch výnosů (příjmů). Obdobně se postupuje i u hmotného majetku vytvořeného vlastní činností Vstupní cena hmotného majetku se snižuje o bezúplatný příjem ve formě účelového peněžitého daru na pořízení hmotného majetku nebo na jeho technické zhodnocení. Do vstupní ceny hmotného majetku uvedeného v § 26 odst. 2 písm. b) a c) lze zahrnout i výdaje (náklady) na vyvolanou investici, kterou se pro účely tohoto zákona rozumí výdaje (náklady) vynaložené na pořízení majetku převedeného do vlastnictví jiné osoby nebo předaného jiné osobě nebo týkající se změny majetku ve vlastnictví jiné osoby a podmiňujícího funkci nebo užívání hmotného majetku uvedeného v § 26 odst. 2 písm. b) a c). V případě stavebního díla odpisovaného podle tohoto zákona, které je likvidováno v souvislosti s výstavbou nového stavebního díla nebo jeho technickým zhodnocením, je součástí vstupní ceny nového stavebního díla zůstatková cena likvidovaného stavebního díla namísto zůstatkové ceny likvidovaného stavebního díla podle právních předpisů upravujících účetnictví.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zůstatkovou cenu se pro účely tohoto zákona považuje rozdíl mezi vstupní cenou hmotného majetku a celkovou výší odpisů stanovených podle § 26 a § 30 až 32 z tohoto majetku, a to i tehdy, když do výdajů na zajištění zdanitelných příjmů [ § 24 odst. 2 písm. a)] zahrnul poplatník pouze poměrnou část odpisů podle § 28 odst. 6 nebo uplatňoval v některých zdaňovacích obdobích výdaje procentem z příjmů.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zvyšuje vstupní cenu (dále jen "zvýšená vstupní cena") a zároveň u majetku odpisovaného podle § 32 i zůstatkovou cenu (dále jen "zvýšená zůstatková cena") příslušného majetku v tom zdaňovacím období, kdy je technické zhodnocení dokončeno a uvedeno do stavu způsobilého obvyklému užívání; přitom poplatník, který samostatně eviduje a odpisuje technické zhodnocení hmotného majetku podle § 26 odst. 3 písm. a) nebo výdaje vymezené v § 26 odst. 3 písm. c) zvyšuje o každé další technické zhodnocení dokončené na původním majetku vstupní cenu a zároveň u majetku odpisovaného podle § 32 i zůstatkovou cenu již evidovaného jiného majetku v tom zdaňovacím období, kdy je technické zhodnocení dokončeno a uvedeno do stavu způsobilého obvyklému užívání. Ustanovení předchozí věty se nepoužije u technického zhodnocení v případech uvedených v odstavcích 1, 4 a 6, § 30a odst. 5 a u technického zhodnocení provedeného na nemovité kulturní památce odpisovaného podle § 30 odst. 6 nebo u technického zhodnocení provedeného na hmotném majetku vyloučeném z odpisování. Povinnost zvýšit vstupní cenu samostatně evidovaného a odpisovaného technického zhodnocení o každé další technické zhodnocení dokončené na původním majetku se nevztahuje na technické zhodnocení provedené na nemovité kulturní památce, které se odpisuje podle § 30 odst. 6 vždy samostatně.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odpisoval technické zhodnocení a výdaje vymezené v § 26 odst. 3 písm. c) nebo jejich část, která není vyloučena z odpisování související s majetkem odkoupeným podle smlouvy o finančním leasingu, zvýší o pořizovací cenu odkoupeného majetku vstupní (zůstatkovou) cenu již odpisovaného jiného majetku v tom zdaňovacím období, kdy je majetek odkoupen, a pokračuje v započatém odpisování.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cenou hmotného majetku ve spoluvlastnictví je u spoluvlastníka vstupní cena podle odstavce 1 ve výši hodnoty jeho spoluvlastnického podílu. Hodnota technického zhodnocení provedeného na hmotném majetku ve spoluvlastnictví se u jednotlivých spoluvlastníků určí podle jejich spoluvlastnického podílu.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Odpisuje-li technické zhodnocení nájemce, zvyšuje se vstupní cena (zůstatková cena) u odpisovatele (pronajímatele) v roce ukončení nájmu nebo zrušení souhlasu odpisovatele s odpisováním nájemcem, a to</w:t>
            </w:r>
          </w:p>
          <w:tbl>
            <w:tblPr>
              <w:tblW w:w="0" w:type="auto"/>
              <w:tblCellSpacing w:w="0" w:type="dxa"/>
              <w:tblLook w:val="04A0" w:firstRow="1" w:lastRow="0" w:firstColumn="1" w:lastColumn="0" w:noHBand="0" w:noVBand="1"/>
            </w:tblPr>
            <w:tblGrid>
              <w:gridCol w:w="313"/>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částku nepeněžního příjmu stanoveného podle § 23 odst. 6 písm. a) bodu 2, je-li technické zhodnocení provedeno nad rámec nájemného,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zůstatkovou cenu technického zhodnocení evidovanou u nájemce, je-li jím plněno nájemné.</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Provede-li nájemce technické zhodnocení nad rámec smluveného nájemného se souhlasem odpisovatele (pronajímatele) a neodpisuje-li je nájemce ani odpisovatel (pronajímatel), zvyšuje se vstupní (zůstatková) cena příslušného majetku u odpisovatele (pronajímatele) v roce ukončení pronájmu o částku nepeněžního příjmu podle § 23 odst. 6 písm. a) bodu 1. Po zvýšení vstupní (zůstatkové) ceny podle tohoto odstavce pokračuje odpisovatel (pronajímatel) v odpisování ze zvýšené vstupní ceny nebo ze zvýšené zůstatkové ceny. Nemá-li poplatník majetek, jehož vstupní cenu by bylo možné zvýšit, vznikne mu jiný majetek v ocenění, které by jinak zvyšovalo vstupní cenu. Toto ustanovení se nepoužije, pokud dochází k ukončení nájmu z důvodu odkoupení najaté věci nájemcem, který zahrne zůstatkovou cenu jím odpisovaného technického zhodnocení do vstupní ceny podle § 29 odst. 1 písm. 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zvýšení nebo snížení vstupní ceny, ke kterému dochází u již odpisovaného majetku z jiného důvodu, ne ž je jeho technické zhodnocení (dále jen "změněná vstupní cena"), se odpis stanoví ze změněné vstupní (zůstatkové) ceny při zachování platné sazby (koeficientu) podle § 31 nebo § 32.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hmotného majetku, který poplatník uvedený v § 2 pořídil v době kratší než 5 let před jeho vložením do obchodní korporace a nebyl zahrnut do obchodního majetku, je u nabyvatele vstupní cenou, byl-li pořízen úplatně, pořizovací cena, byl-li pořízen nebo vyroben ve vlastní režii, jsou vstupní cenou vlastní náklady, a při nabytí hmotného majetku bezúplatně, cena hmotného majetku podle zvláštního právního předpisu o oceňování majetku1a ke dni nabytí. Přitom u nemovitých věcí lze vstupní cenu u nabyvatele zvýšit o náklady prokazatelně vynaložené na jejich opravy a technické zhodnocení před vložením do obchodní korporace. Dnem vkladu do obchodní korporace se pro účely tohoto zákona rozumí den uvedený ve smlouvě o vkladu.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hmotného majetku se nemění,</w:t>
            </w:r>
          </w:p>
          <w:tbl>
            <w:tblPr>
              <w:tblW w:w="0" w:type="auto"/>
              <w:tblCellSpacing w:w="0" w:type="dxa"/>
              <w:tblLook w:val="04A0" w:firstRow="1" w:lastRow="0" w:firstColumn="1" w:lastColumn="0" w:noHBand="0" w:noVBand="1"/>
            </w:tblPr>
            <w:tblGrid>
              <w:gridCol w:w="312"/>
              <w:gridCol w:w="817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dochází-li k ocenění jmění při fúzi nebo rozdělení obchodní korporace podle zvláštního právního předpisu20 v případě, kdy to vyžaduje zvláštní právní předpis,131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k vypořádání mezi podílovými spoluvlastníky rozdělením věci podle zvláštního právního předpisu,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jsou-li v budově vymezeny jednotky.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hmotného majetku původního odpisovatele použitá při pokračování v odpisování se zvyšuje o částky, které se u poplatníka, který pokračuje v odpisování započatém původním odpisovatelem, staly součástí ocenění tohoto majetku podle právních předpisů upravujících účetnictví.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8" w:name="pf30"/>
      <w:r w:rsidRPr="001B1B58">
        <w:rPr>
          <w:rFonts w:ascii="Times New Roman" w:hAnsi="Times New Roman" w:cs="Times New Roman"/>
          <w:b/>
          <w:color w:val="000000" w:themeColor="text1"/>
          <w:sz w:val="20"/>
          <w:szCs w:val="20"/>
        </w:rPr>
        <w:t>§ 30</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[Doby odpisování]</w:t>
      </w:r>
    </w:p>
    <w:tbl>
      <w:tblPr>
        <w:tblW w:w="0" w:type="auto"/>
        <w:tblCellSpacing w:w="0" w:type="dxa"/>
        <w:tblLook w:val="04A0" w:firstRow="1" w:lastRow="0" w:firstColumn="1" w:lastColumn="0" w:noHBand="0" w:noVBand="1"/>
      </w:tblPr>
      <w:tblGrid>
        <w:gridCol w:w="464"/>
        <w:gridCol w:w="8563"/>
      </w:tblGrid>
      <w:tr w:rsidR="001B1B58" w:rsidRPr="001B1B58">
        <w:trPr>
          <w:trHeight w:val="30"/>
          <w:tblCellSpacing w:w="0" w:type="dxa"/>
        </w:trPr>
        <w:tc>
          <w:tcPr>
            <w:tcW w:w="534" w:type="dxa"/>
            <w:tcMar>
              <w:top w:w="30" w:type="dxa"/>
              <w:left w:w="15" w:type="dxa"/>
              <w:bottom w:w="15" w:type="dxa"/>
              <w:right w:w="15" w:type="dxa"/>
            </w:tcMar>
          </w:tcPr>
          <w:bookmarkEnd w:id="6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 zatřídí poplatník hmotný majetek do odpisových skupin uvedených v příloze č. 1 k tomuto zákonu. Došlo-li u stavebního díla ke změně hlavního užívání a v důsledku této změny se mění i zatřídění do odpisové skupiny uvedené v příloze č. 1 k tomuto zákonu, provede poplatník změnu zatřídění tohoto majetku ve zdaňovacím období nebo v období, za něž se podává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Doba odpisování činí minimálně:</w:t>
            </w:r>
          </w:p>
          <w:tbl>
            <w:tblPr>
              <w:tblW w:w="0" w:type="auto"/>
              <w:tblCellSpacing w:w="0" w:type="auto"/>
              <w:tblLook w:val="04A0" w:firstRow="1" w:lastRow="0" w:firstColumn="1" w:lastColumn="0" w:noHBand="0" w:noVBand="1"/>
            </w:tblPr>
            <w:tblGrid>
              <w:gridCol w:w="4303"/>
              <w:gridCol w:w="4165"/>
            </w:tblGrid>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Doba odpisování</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 roky</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 let</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 let</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 let</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 let</w:t>
                  </w:r>
                </w:p>
              </w:tc>
            </w:tr>
            <w:tr w:rsidR="001B1B58" w:rsidRPr="001B1B58">
              <w:trPr>
                <w:trHeight w:val="45"/>
                <w:tblCellSpacing w:w="0" w:type="auto"/>
              </w:trPr>
              <w:tc>
                <w:tcPr>
                  <w:tcW w:w="632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601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 let.</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Stanovená doba odpisování se nevztahuje na hmotný majetek, u něhož došlo v průběhu odpisování k prodloužení doby odpisování. Stavební dílo (dům, budova, stavba) se zařazuje do odpisové skupiny podle jeho hlavního užívání v souladu se zvláštní právním předpisem. Při užívání budovy k několika účelům je pro zařazení do odpisové skupiny rozhodující převažující podíl užívání na celkové využitelné podlahové ploše.99 Hmotný majetek, který nelze zařadit do odpisových skupin podle </w:t>
            </w:r>
            <w:r w:rsidRPr="001B1B58">
              <w:rPr>
                <w:rFonts w:ascii="Times New Roman" w:hAnsi="Times New Roman" w:cs="Times New Roman"/>
                <w:color w:val="000000" w:themeColor="text1"/>
                <w:sz w:val="20"/>
                <w:szCs w:val="20"/>
              </w:rPr>
              <w:lastRenderedPageBreak/>
              <w:t>přílohy č. 1 k tomuto zákonu, s výjimkou uvedenou v odstavcích 6 až 8, zatříděný podle Klasifikace stavebních děl CZ-CC vydané Českým statistickým úřadem99 se zařadí do odpisové skupiny 5 a ostatní hmotný majetek zatříděný podle klasifikace produkce CZ-CPA se zařadí do odpisové skupiny 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provádí rovnoměrné (§ 31) nebo zrychlené odpisování (§ 32). Způsob odpisování pro každý nově pořízený hmotný majetek stanoví odpisovatel, s výjimkou uvedenou v odstavci 10, a nelze jej změnit po celou dobu jeho odpisování.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se odpisuje nejvýše do vstupní ceny nebo do zvýšené vstupní ceny.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 otvírek nových lomů, pískoven, hlinišť a technické rekultivace, pokud tyto nejsou součástí hmotného majetku, do jehož vstupní ceny jsou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zmocnění ve zvláštním zákoně. Roční odpis práva stavby se stanoví jako podíl vstupní ceny a sjednané doby trvání práva stavby.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matric, zápustek, forem, modelů a šablon v klasifikaci produkce CZ-CPA označených kódem 25.73.50 a kódem 25.73.60 se roční odpis stanoví jako podíl vstupní ceny a stanovené doby použitelnosti nebo stanoveného počtu vyrobených odlitků nebo výlisků.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technického zhodnocení provedeného na nemovité kulturní památce (§ 29 odst. 3) se roční odpis stanoví ve výši jedné patnáctiny vstupní ceny.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 podle odstavců 4 až 6 se stanoví s přesností na dny nebo s přesností na celé měsíce, počínaje následujícím měsícem po dni, v němž byly splněny podmínky pro odpisování; přitom odpisování nelze přerušit.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zahájení (ukončení) odpisování podle odstavců 4 až 6 v průběhu zdaňovacího období lze uplatnit roční odpisy pouze ve výši připadající na toto zdaňovací období v závislosti na zvoleném způsobu stanovení přesnosti odpisů podle odstavce 7.</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stanovené podle odstavců 4 až 6 se zaokrouhlují na celé koruny nahoru.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 vstupní ceny, ze které odpisoval původní odpisovatel, který je poplatníkem uvedeným v § 2 nebo v § 17 odst. 3 nebo stálou provozovnou poplatníka uvedeného v § 17 odst. 4 na území České republiky, s výjimkou uvedenou v § 29 odst. 7, a při zachování způsobu odpisování pokračuje v odpisování započatém původním odpisovatelem</w:t>
            </w:r>
          </w:p>
          <w:tbl>
            <w:tblPr>
              <w:tblW w:w="0" w:type="auto"/>
              <w:tblCellSpacing w:w="0" w:type="dxa"/>
              <w:tblLook w:val="04A0" w:firstRow="1" w:lastRow="0" w:firstColumn="1" w:lastColumn="0" w:noHBand="0" w:noVBand="1"/>
            </w:tblPr>
            <w:tblGrid>
              <w:gridCol w:w="332"/>
              <w:gridCol w:w="815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právní nástupce poplatníka a nástupnická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 hmotného majetku nabytého</w:t>
                  </w:r>
                </w:p>
                <w:tbl>
                  <w:tblPr>
                    <w:tblW w:w="0" w:type="auto"/>
                    <w:tblCellSpacing w:w="0" w:type="dxa"/>
                    <w:tblLook w:val="04A0" w:firstRow="1" w:lastRow="0" w:firstColumn="1" w:lastColumn="0" w:noHBand="0" w:noVBand="1"/>
                  </w:tblPr>
                  <w:tblGrid>
                    <w:gridCol w:w="304"/>
                    <w:gridCol w:w="777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vkladem společníka, podílníka nebo člena družstva s bydlištěm nebo sídlem na území České republiky, který byl zároveň u fyzické osoby zahrnut v obchodním majetku a u právnické osoby v jejím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vkladem obce nebo kraje, pokud byl tento majetek ve vlastnictví obce nebo kraje a byl zahrnut v jejich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přeměnou,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 hmotného majetku nabytého vkladem tichého společníka s bydlištěm nebo sídlem na území České republiky spolu s nabytím vlastnických práv k tomuto majetku, pokud tichý společník měl před uskutečněním vkladu tento majetek zahrnut v obchodním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tichý společník u hmotného majetku nabytého vrácením jeho vkladu, pokud nabyl vlastnická práva k tomuto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 hmotného majetku, který nabyl bezúplatným převodem podle zvláštních předpisů31c nebo bezúplatným převodem v důsledku delimitace státních organizací,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uvedený v § 2, který vyřadil hmotný majetek z obchodního majetku a následně hmotný majetek do obchodního majetku opět zařadil. Obdobně se postupuje i v případě přerušení nájmu,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postupník při postoupení smlouvy o finančním leasingu, jestliže dodrží smluvenou celkovou výši úplaty, kupní cenu a nedojde ke zkrácení původně stanovené doby leasingu. Je-li postoupena užívaná věc za nižší cenu, než byla vstupní cena evidovaná u postupitele, lze odpisy uplatnit maximálně do výše ceny hrazené postupníkem,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nabyl právo k užívání hmotného movitého majetku smlouvou o výpůjčce, a to po dobu zajištění dluhu převodem práva29b k tomuto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i)</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dlužník, který nabyl do vlastnictví hmotný majetek na základě smlouvy o zápůjčce. V odpisování pokračuje i poplatník, pokud k tomuto majetku nabyl vlastnická práva vrácením zapůjčené věci,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manžel (manželka), který má v obchodním majetku hmotný majetek, který již byl v obchodním majetku a byl odpisován manželkou (manželem), s výjimkou majetku nabytého koupí od druhého z manželů,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odpisoval hmotný majetek před ukončením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společník společnosti u majetku určeného podle druhu,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převzal majetek v rámci změny příslušnosti hospodařit nebo práva hospodařit s majetkem státu,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příspěvková organizace územního samosprávného celku nebo dobrovolného svazku obcí u hmotného majetku předaného zřizovatelem k hospodaření a její zřizovatel při zpětném předání tohoto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dobrovolný svazek obcí u majetku vloženého členskou obcí a člen dobrovolného svazku obcí při zpětném předání tohoto majetku.</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odpisování hmotného movitého majetku pokračuje i poplatník, pokud k tomuto majetku nabyl znovu vlastnická práva splněním dluhu, který byl zajištěn převodem práva,29b a to způsobem uplatňovaným po dobu zajištění dluhu podle písmene h). Obdobně pokračuje v 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poplatník, který je fyzickou osobou, u jím pronajímaného hmotného majetku vyřazeného z obchodního majetku nebo v případě zařazení jím pronajímaného hmotného majetku do obchodního majetku.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69" w:name="pf30a"/>
      <w:r w:rsidRPr="001B1B58">
        <w:rPr>
          <w:rFonts w:ascii="Times New Roman" w:hAnsi="Times New Roman" w:cs="Times New Roman"/>
          <w:b/>
          <w:color w:val="000000" w:themeColor="text1"/>
          <w:sz w:val="20"/>
          <w:szCs w:val="20"/>
        </w:rPr>
        <w:t>§ 30a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Mimořádné odpisy</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6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zařazený v odpisové skupině 1 podle přílohy č. 1 k tomuto zákonu pořízený v období od 1. ledna 2009 do 30. června 2010 může poplatník, který je jeho prvním vlastníkem, odepsat rovnoměrně bez přerušení do 100 % vstupní ceny za 12 měsíců.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zařazený v odpisové skupině 2 podle přílohy č. 1 k tomuto zákonu pořízený v období od 1. ledna 2009 do 30. června 2010 může poplatník, který je jeho prvním vlastníkem, odepsat bez přerušení do 100 % vstupní ceny za 24 měsíců, přitom za prvních 12 měsíců uplatní odpisy rovnoměrně do výše 60 % vstupní ceny hmotného majetku a za dalších bezprostředně následujících 12 měsíců uplatní odpisy rovnoměrně do výše 40 % vstupní ceny hmotného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podle odstavců 1 a 2 se stanoví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 výši připadající na toto zdaňovací období. Odpisy se zaokrouhlují na celé koruny nahoru.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Mimořádné odpisy hmotného majetku podle odstavců 1 a 2 nelze uplatnit u hmotného majetku odpisovaného podle § 30 odst. 4 a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hmotného majetku odpisovaného podle odstavců 1 a 2 nezvyšuje jeho vstupní cenu. Ukončené technické zhodnocení se zatřídí do odpisové skupiny, ve které je zatříděn hmotný majetek, na kterém je technické zhodnocení provedeno, a odpisuje se jako hmotný majetek podle § 26 až 30 a § 31 až 33.</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0" w:name="pf30b"/>
      <w:r w:rsidRPr="001B1B58">
        <w:rPr>
          <w:rFonts w:ascii="Times New Roman" w:hAnsi="Times New Roman" w:cs="Times New Roman"/>
          <w:b/>
          <w:color w:val="000000" w:themeColor="text1"/>
          <w:sz w:val="20"/>
          <w:szCs w:val="20"/>
        </w:rPr>
        <w:t>§ 30b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Odpisy hmotného majetku využívaného k výrobě elektřiny ze slunečního záření</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7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v klasifikaci produkce CZ-CPA označený kódem skupiny 27.11, 27.12 a dále v subkategorii CZ-CPA 26.11.22 využívaný k výrobě elektřiny ze zařízení pro výrobu elektřiny ze slunečního záření se odpisuje rovnoměrně bez přerušení po dobu 240 měsíců do 100 % vstupní ceny nebo zvýšené vstupní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podle odstavce 1 se stanoví s přesností na celé měsíce; přitom poplatník má povinnost zahájit odpisování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na celé koruny nahoru.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hmotného majetku odpisovaného podle odstavce 1 zvyšuje jeho vstupní cenu. Poplatník pokračuje v odpisování hmotného majetku ze zvýšené vstupní ceny snížené o již uplatněné odpisy od měsíce následujícího po měsíci, v němž bylo technické zhodnocení ukončeno, a to rovnoměrně bez přerušení po zbývající dobu odpisování stanovenou v odstavci 1, nejméně však po dobu 120 měsíců.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1" w:name="pf30c"/>
      <w:r w:rsidRPr="001B1B58">
        <w:rPr>
          <w:rFonts w:ascii="Times New Roman" w:hAnsi="Times New Roman" w:cs="Times New Roman"/>
          <w:b/>
          <w:color w:val="000000" w:themeColor="text1"/>
          <w:sz w:val="20"/>
          <w:szCs w:val="20"/>
        </w:rPr>
        <w:t>§ 30c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Odpisy při zvýšení spoluvlastnického podílu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7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dojde ke zvýšení spoluvlastnického podílu u poplatníka, slučuje se nově nabývaný spoluvlastnický podíl s dosavadním spoluvlastnickým podílem a poplatník pokračuje ve způsobu odpisování dosavadního hmotného majetku ze změněné vstupní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dochází ke zvýšení spoluvlastnického podílu způsoby uvedenými v § 30 odst. 10, lze odpisy uplatnit jen do výše součtu zůstatkových cen. Do úhrnu zůstatkových cen se přitom nezahrnuje zůstatková cena majetku u spoluvlastnického podílu, který byl vyloučen z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nelze určit, který spoluvlastnický podíl je dosavadní, způsob odpisování si zvolí poplatník jako při pořízení nového majetku.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2" w:name="pf31"/>
      <w:r w:rsidRPr="001B1B58">
        <w:rPr>
          <w:rFonts w:ascii="Times New Roman" w:hAnsi="Times New Roman" w:cs="Times New Roman"/>
          <w:b/>
          <w:color w:val="000000" w:themeColor="text1"/>
          <w:sz w:val="20"/>
          <w:szCs w:val="20"/>
        </w:rPr>
        <w:t>§ 31</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[Rovnoměrné odpisování]</w:t>
      </w:r>
    </w:p>
    <w:tbl>
      <w:tblPr>
        <w:tblW w:w="0" w:type="auto"/>
        <w:tblCellSpacing w:w="0" w:type="dxa"/>
        <w:tblLook w:val="04A0" w:firstRow="1" w:lastRow="0" w:firstColumn="1" w:lastColumn="0" w:noHBand="0" w:noVBand="1"/>
      </w:tblPr>
      <w:tblGrid>
        <w:gridCol w:w="306"/>
        <w:gridCol w:w="8721"/>
      </w:tblGrid>
      <w:tr w:rsidR="001B1B58" w:rsidRPr="001B1B58">
        <w:trPr>
          <w:trHeight w:val="30"/>
          <w:tblCellSpacing w:w="0" w:type="dxa"/>
        </w:trPr>
        <w:tc>
          <w:tcPr>
            <w:tcW w:w="380" w:type="dxa"/>
            <w:tcMar>
              <w:top w:w="30" w:type="dxa"/>
              <w:left w:w="15" w:type="dxa"/>
              <w:bottom w:w="15" w:type="dxa"/>
              <w:right w:w="15" w:type="dxa"/>
            </w:tcMar>
          </w:tcPr>
          <w:bookmarkEnd w:id="7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rovnoměrném odpisování hmotného majetku jsou odpisovým skupinám přiřazeny tyto maximální roční odpisové sazby:</w:t>
            </w:r>
          </w:p>
          <w:tbl>
            <w:tblPr>
              <w:tblW w:w="0" w:type="auto"/>
              <w:tblCellSpacing w:w="0" w:type="dxa"/>
              <w:tblLook w:val="04A0" w:firstRow="1" w:lastRow="0" w:firstColumn="1" w:lastColumn="0" w:noHBand="0" w:noVBand="1"/>
            </w:tblPr>
            <w:tblGrid>
              <w:gridCol w:w="263"/>
              <w:gridCol w:w="838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odpisová sazba pro hmotný majetek neodpisovaný podle písmen b) až d)</w:t>
                  </w:r>
                </w:p>
                <w:tbl>
                  <w:tblPr>
                    <w:tblW w:w="0" w:type="auto"/>
                    <w:tblCellSpacing w:w="0" w:type="auto"/>
                    <w:tblLook w:val="04A0" w:firstRow="1" w:lastRow="0" w:firstColumn="1" w:lastColumn="0" w:noHBand="0" w:noVBand="1"/>
                  </w:tblPr>
                  <w:tblGrid>
                    <w:gridCol w:w="1772"/>
                    <w:gridCol w:w="2161"/>
                    <w:gridCol w:w="2225"/>
                    <w:gridCol w:w="2130"/>
                  </w:tblGrid>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letech odpisování</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zvýšenou vstupní cenu</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40</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33,3</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5,5</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2,15</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1,02</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2,02</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odpisová sazba při zvýšení odpisu v prvním roce odpisování o 20 %</w:t>
                  </w:r>
                </w:p>
                <w:tbl>
                  <w:tblPr>
                    <w:tblW w:w="0" w:type="auto"/>
                    <w:tblCellSpacing w:w="0" w:type="auto"/>
                    <w:tblLook w:val="04A0" w:firstRow="1" w:lastRow="0" w:firstColumn="1" w:lastColumn="0" w:noHBand="0" w:noVBand="1"/>
                  </w:tblPr>
                  <w:tblGrid>
                    <w:gridCol w:w="1772"/>
                    <w:gridCol w:w="2161"/>
                    <w:gridCol w:w="2225"/>
                    <w:gridCol w:w="2130"/>
                  </w:tblGrid>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letech odpisování</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zvýšenou vstupní cenu</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40</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33,3</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17,25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24,4</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8,4</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odpisová sazba při zvýšení odpisu v prvním roce odpisování o 15 %</w:t>
                  </w:r>
                </w:p>
                <w:tbl>
                  <w:tblPr>
                    <w:tblW w:w="0" w:type="auto"/>
                    <w:tblCellSpacing w:w="0" w:type="auto"/>
                    <w:tblLook w:val="04A0" w:firstRow="1" w:lastRow="0" w:firstColumn="1" w:lastColumn="0" w:noHBand="0" w:noVBand="1"/>
                  </w:tblPr>
                  <w:tblGrid>
                    <w:gridCol w:w="1772"/>
                    <w:gridCol w:w="2161"/>
                    <w:gridCol w:w="2225"/>
                    <w:gridCol w:w="2130"/>
                  </w:tblGrid>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letech odpisování</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zvýšenou vstupní cenu</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33,3</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odpisová sazba při zvýšení odpisu v prvním roce odpisování o 10 %</w:t>
                  </w:r>
                </w:p>
                <w:tbl>
                  <w:tblPr>
                    <w:tblW w:w="0" w:type="auto"/>
                    <w:tblCellSpacing w:w="0" w:type="auto"/>
                    <w:tblLook w:val="04A0" w:firstRow="1" w:lastRow="0" w:firstColumn="1" w:lastColumn="0" w:noHBand="0" w:noVBand="1"/>
                  </w:tblPr>
                  <w:tblGrid>
                    <w:gridCol w:w="1772"/>
                    <w:gridCol w:w="2161"/>
                    <w:gridCol w:w="2225"/>
                    <w:gridCol w:w="2130"/>
                  </w:tblGrid>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letech odpisování</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zvýšenou vstupní cenu</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33,3</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19,75</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r>
                  <w:tr w:rsidR="001B1B58" w:rsidRPr="001B1B58">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315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15,4</w:t>
                        </w:r>
                      </w:p>
                    </w:tc>
                    <w:tc>
                      <w:tcPr>
                        <w:tcW w:w="33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9,4</w:t>
                        </w:r>
                      </w:p>
                    </w:tc>
                    <w:tc>
                      <w:tcPr>
                        <w:tcW w:w="328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7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Roční odpisovou sazbu uvedenou v odstavci 1 písm. b) může použít poplatník s převážně zemědělskou a lesní výrobou,7 který je prvním odpisovatelem stroje pro zemědělství a lesnictví, v klasifikaci </w:t>
            </w:r>
            <w:r w:rsidRPr="001B1B58">
              <w:rPr>
                <w:rFonts w:ascii="Times New Roman" w:hAnsi="Times New Roman" w:cs="Times New Roman"/>
                <w:color w:val="000000" w:themeColor="text1"/>
                <w:sz w:val="20"/>
                <w:szCs w:val="20"/>
              </w:rPr>
              <w:lastRenderedPageBreak/>
              <w:t>produkce CZ-CPA označeného kódem 28.3 Za poplatníka s převážně zemědělskou a lesní výrobou se pro účely tohoto zákona považuje poplatník, u něhož příjmy z této činnosti činily v předcházejícím zdaňovacím období více než 50 % z celkových příjmů; přitom u poplatníka, jemuž vznikla daňová povinnost v průběhu zdaňovacího období, je rozhodný poměr skutečně dosažených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odpisovou sazbu uvedenou v odstavci 1 písm. c) může použít poplatník, který je prvním odpisovatelem zařízení pro čištění a úpravu vod v klasifikaci produkce CZ-CPA označeného kódem 28.29.12 využívaného ve stavbách zařazených podle Klasifikace stavebních děl CZ-CC vydané Českým statistickým úřadem99 do podtřídy 125113, pro třídicí a úpravárenské zařízení na zhodnocení druhotných surovin zahrnutých v oddílu 28, pomocí něhož jsou zpracovány druhotné suroviny specifikované ve třídě CZ-CPA 38.32.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odpisovou sazbu uvedenou v odstavci 1 písm. d) může použít poplatník, který je prvním odpisovatelem hmotného majetku zatříděného podle tohoto zákona v odpisových skupinách 1 až 3 s výjimkou hmotného majetku uvedeného v odstavcích 2, 3 a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Roční odpisovou sazbu podle odstavce 1 písm. b) až d) nelze uplatnit u letadel, pokud nejsou využívána provozovateli letecké dopravy a leteckých prací na základě vydané koncese a provozovateli leteckých škol, u motocyklů a osobních automobilů, pokud nejsou využívány provozovateli silniční motorové dopravy a provozovateli taxislužby na základě vydané koncese a provozovateli autoškol nebo pokud se nejedná o osobní automobily v provedení speciální vozidlo podskupiny sanitní a pohřební podle zvláštního právního předpisu,78 hmotného majetku v klasifikaci produkce CZ-CPA označeného kódem 27.5 (spotřebiče převážně pro domácnost) a kódem 30.12 (rekreační a sportovní čluny).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prvního odpisovatele hmotného movitého majetku se pro účely tohoto zákona považuje poplatník,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vyrobil ve vlastní režii.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rovnoměrném odpisování se stanoví odpisy hmotného majetku za dané zdaňovací období ve výši jedné setiny součinu jeho vstupní ceny a přiřazené roční odpisové sazby. Poplatník může na základě svého rozhodnutí použít i sazby nižší než maximální sazby uvedené v odstavci 1. Sazby nižší než maximální sazby uvedené v odstavci 1 nemůže použít poplatník uvedený v § 2, který uplatňuje výdaje podle § 7 odst. 7 nebo § 9 odst. 4 a je povinen vést odpisy pouze evidenčně podle § 26 odst. 8 anebo používá hmotný majetek pouze zčásti k zajištění zdanitelného příjmu a do výdajů k zajištění zdanitelného příjmu zahrnuje poměrnou část odpisů podle § 28 odst. 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rovnoměrném odpisování ze zvýšené vstupní ceny hmotného majetku se stanoví odpisy tohoto majetku za dané zdaňovací období ve výši jedné setiny součinu jeho zvýšené vstupní ceny a přiřazené roční odpisové sazby platné pro zvýšenou vstupní cenu.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stanovené podle odstavců 7 a 8 se zaokrouhlují na celé koruny nahoru.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3" w:name="pf32"/>
      <w:r w:rsidRPr="001B1B58">
        <w:rPr>
          <w:rFonts w:ascii="Times New Roman" w:hAnsi="Times New Roman" w:cs="Times New Roman"/>
          <w:b/>
          <w:color w:val="000000" w:themeColor="text1"/>
          <w:sz w:val="20"/>
          <w:szCs w:val="20"/>
        </w:rPr>
        <w:t>§ 32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[Zrychlené odpisování]</w:t>
      </w:r>
    </w:p>
    <w:tbl>
      <w:tblPr>
        <w:tblW w:w="0" w:type="auto"/>
        <w:tblCellSpacing w:w="0" w:type="dxa"/>
        <w:tblLook w:val="04A0" w:firstRow="1" w:lastRow="0" w:firstColumn="1" w:lastColumn="0" w:noHBand="0" w:noVBand="1"/>
      </w:tblPr>
      <w:tblGrid>
        <w:gridCol w:w="310"/>
        <w:gridCol w:w="8717"/>
      </w:tblGrid>
      <w:tr w:rsidR="001B1B58" w:rsidRPr="001B1B58">
        <w:trPr>
          <w:trHeight w:val="30"/>
          <w:tblCellSpacing w:w="0" w:type="dxa"/>
        </w:trPr>
        <w:tc>
          <w:tcPr>
            <w:tcW w:w="380" w:type="dxa"/>
            <w:tcMar>
              <w:top w:w="30" w:type="dxa"/>
              <w:left w:w="15" w:type="dxa"/>
              <w:bottom w:w="15" w:type="dxa"/>
              <w:right w:w="15" w:type="dxa"/>
            </w:tcMar>
          </w:tcPr>
          <w:bookmarkEnd w:id="7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zrychleném odpisování hmotného majetku jsou odpisovým skupinám přiřazeny tyto koeficienty pro zrychlené odpisování:</w:t>
            </w:r>
          </w:p>
          <w:tbl>
            <w:tblPr>
              <w:tblW w:w="0" w:type="auto"/>
              <w:tblCellSpacing w:w="0" w:type="auto"/>
              <w:tblLook w:val="04A0" w:firstRow="1" w:lastRow="0" w:firstColumn="1" w:lastColumn="0" w:noHBand="0" w:noVBand="1"/>
            </w:tblPr>
            <w:tblGrid>
              <w:gridCol w:w="2091"/>
              <w:gridCol w:w="2074"/>
              <w:gridCol w:w="2138"/>
              <w:gridCol w:w="2319"/>
            </w:tblGrid>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Koeficient pro zrychlené odpisování</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Odpisová skupina</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letech odpisování</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zvýšenou zůstatkovou cenu</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w:t>
                  </w:r>
                </w:p>
              </w:tc>
            </w:tr>
            <w:tr w:rsidR="001B1B58" w:rsidRPr="001B1B58">
              <w:trPr>
                <w:trHeight w:val="45"/>
                <w:tblCellSpacing w:w="0" w:type="auto"/>
              </w:trPr>
              <w:tc>
                <w:tcPr>
                  <w:tcW w:w="312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290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w:t>
                  </w:r>
                </w:p>
              </w:tc>
              <w:tc>
                <w:tcPr>
                  <w:tcW w:w="307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w:t>
                  </w:r>
                </w:p>
              </w:tc>
              <w:tc>
                <w:tcPr>
                  <w:tcW w:w="3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510"/>
                    <w:jc w:val="center"/>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zrychleném odpisování se stanoví odpisy hmotného majetku</w:t>
            </w:r>
          </w:p>
          <w:tbl>
            <w:tblPr>
              <w:tblW w:w="0" w:type="auto"/>
              <w:tblCellSpacing w:w="0" w:type="dxa"/>
              <w:tblLook w:val="04A0" w:firstRow="1" w:lastRow="0" w:firstColumn="1" w:lastColumn="0" w:noHBand="0" w:noVBand="1"/>
            </w:tblPr>
            <w:tblGrid>
              <w:gridCol w:w="311"/>
              <w:gridCol w:w="833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prvním roce odpisování jako podíl jeho vstupní ceny a přiřazeného koeficientu pro zrychlené odpisování platného v prvním roce odpisování; přitom poplatník, který je prvním odpisovatelem, může tento odpis zvýšit o</w:t>
                  </w:r>
                </w:p>
                <w:tbl>
                  <w:tblPr>
                    <w:tblW w:w="0" w:type="auto"/>
                    <w:tblCellSpacing w:w="0" w:type="dxa"/>
                    <w:tblLook w:val="04A0" w:firstRow="1" w:lastRow="0" w:firstColumn="1" w:lastColumn="0" w:noHBand="0" w:noVBand="1"/>
                  </w:tblPr>
                  <w:tblGrid>
                    <w:gridCol w:w="305"/>
                    <w:gridCol w:w="795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20 % vstupní ceny stroje pro zemědělství a lesnictví, v klasifikaci produkce CZ-CPA označeného kódem 28.3, a to jen u poplatníka s převážně zemědělskou a lesní výrobou,7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15 % vstupní ceny zařízení pro čištění a úpravu vod v klasifikaci produkce CZ-CPA označeného kódem 28.29.12 využívaného ve stavbách zařazených podle Klasifikace stavebních děl CZ-CC vydané Českým statistickým úřadem99 do podtřídy 125113, pro třídicí a úpravárenské zařízení na zhodnocení druhotných surovin zahrnutých v oddílu 28, pomocí něhož jsou zpracovány druhotné suroviny specifikované ve třídě CZ-CPA 38.32,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10 % vstupní ceny hmotného majetku zatříděného podle tohoto zákona v odpisových skupinách 1 až 3 s výjimkou hmotného majetku uvedeného v bodech 1 a 2 a v § 31 odst. 5,</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zdaňovacích obdobích jako podíl dvojnásobku jeho zůstatkové ceny a rozdílu mezi přiřazeným koeficientem pro zrychlené odpisování a počtem let, po které byl již odpisován.</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zrychleném odpisování majetku zvýšeného o jeho technické zhodnocení se odpisy stanoví</w:t>
            </w:r>
          </w:p>
          <w:tbl>
            <w:tblPr>
              <w:tblW w:w="0" w:type="auto"/>
              <w:tblCellSpacing w:w="0" w:type="dxa"/>
              <w:tblLook w:val="04A0" w:firstRow="1" w:lastRow="0" w:firstColumn="1" w:lastColumn="0" w:noHBand="0" w:noVBand="1"/>
            </w:tblPr>
            <w:tblGrid>
              <w:gridCol w:w="314"/>
              <w:gridCol w:w="83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roce zvýšení zůstatkové ceny jako podíl dvojnásobku zvýšené zůstatkové ceny majetku a přiřazeného koeficientu zrychleného odpisování platného pro zvýšenou zůstatkovou cenu,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dalších zdaňovacích obdobích jako podíl dvojnásobku zůstatkové ceny majetku a rozdílu mezi přiřazeným koeficientem zrychleného odpisování platným pro zvýšenou zůstatkovou cenu a počtem let, po které byl odpisován ze zvýšené zůstatkové ceny.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zkrácení doby odpisování podle § 30 odst. 1 u již odpisovaného hmotného majetku, kdy rozdíl mezi přiřazeným koeficientem pro zrychlené odpisování a počtem let, po které byl již hmotný majetek odpisován, je menší než 2, se pro stanovení ročního odpisu použije vždy rozdíl mezi přiřazeným koeficientem pro zrychlené odpisování a počtem let, po které byl již hmotný majetek odpisován, ve výši 2; přitom do počtu let se zahrnují pouze celá zdaňovací období podle § 21a.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stanovené podle odstavců 2 až 4 se zaokrouhlují na celé koruny nahoru.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4" w:name="pf32a"/>
      <w:r w:rsidRPr="001B1B58">
        <w:rPr>
          <w:rFonts w:ascii="Times New Roman" w:hAnsi="Times New Roman" w:cs="Times New Roman"/>
          <w:b/>
          <w:color w:val="000000" w:themeColor="text1"/>
          <w:sz w:val="20"/>
          <w:szCs w:val="20"/>
        </w:rPr>
        <w:t>§ 32a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Odpisy nehmotného majetku</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7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tohoto zákona se odpisují nehmotné výsledky výzkumu a vývoje, software, ocenitelná práva a jiný majetek, který je veden v účetnictví jako nehmotný majetek vymezený zvláštním právním předpisem20 (dále jen „nehmotný majetek“), pokud</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nabyt úplatně, vkladem člena obchodní korporace, tichého společníka, přeměnou, darováním nebo zděděním,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vytvořen vlastní činností za účelem obchodování s ním nebo k jeho opakovanému poskytování 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vstupní cena je vyšší než 60 000 Kč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doba použitelnosti je delší než jeden rok; přitom dobou použitelnosti se rozumí doba, po kterou je majetek využitelný pro současnou činnost nebo uchovatelný pro další činnost nebo může sloužit jako podklad nebo součást zdokonalovaných nebo jiných postupů a řešení včetně doby ověřování nehmotných výsledků.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nehmotný majetek se pro účely tohoto zákona nepovažuje kladný nebo záporný rozdíl mezi oceněním obchodního závodu nabytého zejména koupí, vkladem nebo oceněním majetku a dluhů v rámci přeměn obchodních korporací, a souhrnem jeho individuálně přeceněných složek majetku sníženým o převzaté dluhy (goodwill), a dále povolenka na emise nebo preferenční limit117, kterým je zejména individuální produkční kvóta a individuální limit prémiových práv podle zvláštního právního předpisu117.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Nehmotný majetek může kromě odpisovatele odpisovat poplatník, který k němu nabyl právo užívání za úplatu.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nehmotného majetku, ke kterému má poplatník právo užívání na dobu určitou, se roční odpis stanoví jako podíl vstupní ceny a doby sjednané smlouvou. V ostatních případech se nehmotný majetek odpisuje rovnoměrně bez přerušení, a to audiovizuální dílo106 nejméně 18 měsíců, software a nehmotné výsledky výzkumu a vývoje nejméně 36 měsíců a ostatní nehmotný majetek nejméně 72 měsíců. U nehmotného majetku, nabytého vkladem nebo přeměnou131, pokračuje nabyvatel v odpisování započatém původním odpisovatelem za podmínky, že vkladatelem, zanikající nebo rozdělovanou obchodní korporací mohly být odpisy u tohoto nehmotného majetku uplatňovány. U nehmotného majetku vloženého poplatníkem uvedeným v § 2 odst. 3 a § 17 odst. 4 může nabyvatel uplatnit v úhrnu odpisy jako výdaje (náklady) jen do výše úhrady prokázané vkladatelem.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Odpisy podle odstavce 4 se stanoví s přesností na celé měsíce, počínaje následujícím měsícem po dni, v němž byly splněny podmínky pro odpisování; přitom poplatník, který má právo užívání nehmotného </w:t>
            </w:r>
            <w:r w:rsidRPr="001B1B58">
              <w:rPr>
                <w:rFonts w:ascii="Times New Roman" w:hAnsi="Times New Roman" w:cs="Times New Roman"/>
                <w:color w:val="000000" w:themeColor="text1"/>
                <w:sz w:val="20"/>
                <w:szCs w:val="20"/>
              </w:rPr>
              <w:lastRenderedPageBreak/>
              <w:t>majetku sjednané smlouvou na dobu určitou, má možnost stanovit odpisy s přesností na dny. Při zahájení (ukončení) odpisování v průběhu zdaňovacího období lze uplatnit odpisy pouze ve výši připadající na toto zdaňovací období v závislosti na použitém stanovení přesnosti odpisů. Odpisy se zaokrouhlují na celé koruny nahoru.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Technické zhodnocení zvyšuje vstupní cenu nehmotného majetku; přitom za technické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technické zhodnocení se považují i uvedené výdaje nepřesahující stanovenou částku, pokud je poplatník na základě svého rozhodnutí neuplatní jako výdaj (náklad) podle § 24. Poplatník pokračuje v odpisování nehmotného majetku ze zvýšené vstupní ceny snížené o již uplatněné odpisy od měsíce následujícího po měsíci, v němž bylo technické zhodnocení ukončeno, a to rovnoměrně bez přerušení po zbývající dobu odpisování stanovenou podle odstavce 4, nejméně však</w:t>
            </w:r>
          </w:p>
          <w:tbl>
            <w:tblPr>
              <w:tblW w:w="0" w:type="auto"/>
              <w:tblCellSpacing w:w="0" w:type="dxa"/>
              <w:tblLook w:val="04A0" w:firstRow="1" w:lastRow="0" w:firstColumn="1" w:lastColumn="0" w:noHBand="0" w:noVBand="1"/>
            </w:tblPr>
            <w:tblGrid>
              <w:gridCol w:w="313"/>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audiovizuální díla po dobu 9 měsíců,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software a nehmotné výsledky výzkumu a vývoje po dobu 18 měsíců,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nehmotný majetek, je-li právo užívání sjednáno na dobu určitou, do konce doby sjednané smlouvou,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nehmotný majetek po dobu 36 měsíců.</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po ukončení technického zhodnocení dlouhodobého nehmotného majetku20 s pořizovací cenou nižší než 60 000 Kč, jehož účetní odpisy byly uplatňovány jako výdaj (náklad) podle § 24 odst. 2 písm. v) bodu 2, ke zvýšení pořizovací ceny na částku převyšující 60 000 Kč, odpisuje se tento nehmotný majetek ze vstupní ceny při splnění podmínek uvedených v odstavci 1 jako nově pořízený nehmotný majetek; přitom odpisy pro účely tohoto zákona lze uplatnit jen do výše vstupní ceny snížené o dosud uplatněné účetní odpisy. Při prodloužení doby užívání práva sjednaného smlouvou na dobu určitou zvýší poplatník o hodnotu technického zhodnocení vstupní cenu a pokračuje v odpisování nehmotného majetku ze zvýšené vstupní ceny snížené o již uplatněné odpisy od měsíce následujícího po měsíci, v němž bylo právo užívání prodlouženo, a to rovnoměrně bez přerušení do konce doby nově sjednaného práva užívání.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Není-li v tomto zákoně stanoveno jinak, použijí se pro nehmotný majetek obdobně ustanovení pro hmotný majetek.</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5" w:name="pf32b"/>
      <w:r w:rsidRPr="001B1B58">
        <w:rPr>
          <w:rFonts w:ascii="Times New Roman" w:hAnsi="Times New Roman" w:cs="Times New Roman"/>
          <w:b/>
          <w:color w:val="000000" w:themeColor="text1"/>
          <w:sz w:val="20"/>
          <w:szCs w:val="20"/>
        </w:rPr>
        <w:t>§ 32b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Pacht obchodního závodu</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7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Pachtýř obchodního závodu, který má písemný souhlas propachtovatele k odpisování, postupuje při uplatňování odpisů hmotného majetku a nehmotného majetku obdobně podle ustanovení o odpisování při zajištění dluhu převodem práva.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pachtu obchodního závodu se zvyšuje výsledek hospodaření u</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pachtýře o</w:t>
                  </w:r>
                </w:p>
                <w:tbl>
                  <w:tblPr>
                    <w:tblW w:w="0" w:type="auto"/>
                    <w:tblCellSpacing w:w="0" w:type="dxa"/>
                    <w:tblLook w:val="04A0" w:firstRow="1" w:lastRow="0" w:firstColumn="1" w:lastColumn="0" w:noHBand="0" w:noVBand="1"/>
                  </w:tblPr>
                  <w:tblGrid>
                    <w:gridCol w:w="303"/>
                    <w:gridCol w:w="79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rozdíl mezi odpisy podle právního předpisu upravujícího účetnictví a pachtovným,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pohledávky, která na něj přechází na základě smlouvy o pachtu obchodního závodu, a to ve výši, v jaké ji neuhradil propachtovateli,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propachtovatele o částku ve výši dluhu zachyceného na rozvahových účtech, který přechází na pachtýře na základě smlouvy o pachtu obchodního závodu, a to ve výši, v jaké ho neuhradil pachtýři.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Zvyšování výsledku hospodaření podle odstavce 2 se netýká</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která byla zaúčtována ve prospěch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dluhu ze smluvní pokuty,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dluhu z úroku z prodlení,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dluhu z jiné sankce ze závazkového vztahu,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dluhu, na jehož základě vznikl výdaj, pokud jde o výdaj na dosažení, zajištění a udržení zdanitelných příjmů, který byl zaplacen.</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výpočtu rozdílu mezi odpisy podle právního předpisu upravujícího účetnictví a pachtovným se pachtovné sníží o část určenou k úhradě jiného dluhu vůči propachtovateli; za úhradu jiného dluhu se nepovažuje účtování pachtovného na vrub příslušného účtu dlouhodobého závazku.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6" w:name="pf32c"/>
      <w:r w:rsidRPr="001B1B58">
        <w:rPr>
          <w:rFonts w:ascii="Times New Roman" w:hAnsi="Times New Roman" w:cs="Times New Roman"/>
          <w:b/>
          <w:color w:val="000000" w:themeColor="text1"/>
          <w:sz w:val="20"/>
          <w:szCs w:val="20"/>
        </w:rPr>
        <w:t>§ 32c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lastRenderedPageBreak/>
        <w:t>Nepeněžité vklady ze zahraničí</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7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nabytí hmotného majetku a nehmotného majetku, který nebyl součástí stálé provozovny na území České republiky, vkladem od poplatníka uvedeného v § 2 odst. 3 nebo v § 17 odst. 4 pokračuje obchodní korporace nebo stálá provozovna poplatníka uvedeného v § 17 odst. 4 na území České republiky v odpisování tohoto hmotného majetku a nehmotného majetku z přepočtené zahraniční ceny stanovené podle § 23 odst. 17, ze které poplatník uvedený v § 17 odst. 4 uplatňoval odpisy nebo zahraniční položky obdobného charakteru; přitom</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zatřídí do odpisové skupiny podle přílohy č. 1 k tomuto zákonu a odpisuje rovnoměrně příslušnou sazbou stanovenou v § 31 ve sloupci označeném slovy „v dalších letech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nehmotný majetek odpisuje po zbývající počet měsíců stanovených v § 32a.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Odpisy v České republice lze uplatnit v úhrnu do výše rozdílu mezi přepočtenou zahraniční cenou a odpisy nebo zahraničními položkami obdobného charakteru.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Byl-li vkládaný hmotný majetek a nehmotný majetek odpisován vkladatelem v době vkladu již po dobu, která je v § 30 odst. 1 uvedena jako minimální doba odpisování, lze rozdíl mezi přepočtenou zahraniční cenou a odpisy nebo odčitatelnými položkami obdobného charakteru, uplatněnými vkladatelem v zahraničí, uplatnit u nabyvatele jako výdaj (náklad) ve zdaňovacím období nebo období, za něž se podává daňové přiznání, ve kterém byl tento majetek nabyt.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hmotného majetku a nehmotného majetku, který lze podle tohoto zákona odpisovat, avšak z něhož zahraniční položky obdobného charakteru jako odpisy nebylo možné u vkladatele uplatňovat, lze u nabyvatele odpisovat ze vstupní ceny podle § 29 odst. 1 písm. g).</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7" w:name="pf32d"/>
      <w:r w:rsidRPr="001B1B58">
        <w:rPr>
          <w:rFonts w:ascii="Times New Roman" w:hAnsi="Times New Roman" w:cs="Times New Roman"/>
          <w:b/>
          <w:color w:val="000000" w:themeColor="text1"/>
          <w:sz w:val="20"/>
          <w:szCs w:val="20"/>
        </w:rPr>
        <w:t>§ 32d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[Odpisy hmotného a nehmotného majetku]</w:t>
      </w:r>
    </w:p>
    <w:bookmarkEnd w:id="7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hmotného majetku a nehmotného majetku, který byl přemístěn ze zahraničí do stálé provozovny poplatníka uvedeného v § 2 odst. 3 nebo v § 17 odst. 4 na území České republiky a který byl tímto poplatníkem odpisován v zahraničí, odpisuje poplatník tento majetek obdobně jako nabyvatel majetku podle § 32c.</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8" w:name="pf33"/>
      <w:r w:rsidRPr="001B1B58">
        <w:rPr>
          <w:rFonts w:ascii="Times New Roman" w:hAnsi="Times New Roman" w:cs="Times New Roman"/>
          <w:b/>
          <w:color w:val="000000" w:themeColor="text1"/>
          <w:sz w:val="20"/>
          <w:szCs w:val="20"/>
        </w:rPr>
        <w:t>§ 33</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[Technické zhodnocení, rekonstrukce, modernizace]</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7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Technickým zhodnocením se pro účely tohoto zákona rozumí vždy výdaje na dokončené nástavby, přístavby a stavební úpravy, rekonstrukce a modernizace majetku, pokud převýšily u jednotlivého majetku v úhrnu ve zdaňovacím období 1995 částku 10 000 Kč a počínaje zdaňovacím obdobím 1996 částku 20 000 Kč a počínaje zdaňovacím obdobím 1998 částku 40 000 Kč. Technickým zhodnocením jsou i uvedené výdaje nepřesahující stanovené částky, které poplatník na základě svého rozhodnutí neuplatní jako výdaj (náklad) podle § 24 odst. 2 písm. zb).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Rekonstrukcí se pro účely tohoto zákona rozumí zásahy do majetku, které mají za následek změnu jeho účelu nebo technických parametrů.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Modernizací se pro účely tohoto zákona rozumí rozšíření vybavenosti nebo použitelnosti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Technickým zhodnocením jsou také výdaje podle odstavce 1, pokud je hradí budoucí nájemce na cizím hmotném majetku v průběhu jeho pořizování za podmínky, že se stane nájemcem tohoto hmotného majetku nebo jeho části, a vlastník tohoto hmotného majetku nezahrne výdaje vynaložené budoucím nájemcem do vstupní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odstavce 1 se použije i na technické zhodnocení, podává-li se daňové přiznání za jiné období, než je zdaňovací období vymezené tímto zákonem.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79" w:name="pf33a"/>
      <w:r w:rsidRPr="001B1B58">
        <w:rPr>
          <w:rFonts w:ascii="Times New Roman" w:hAnsi="Times New Roman" w:cs="Times New Roman"/>
          <w:b/>
          <w:color w:val="000000" w:themeColor="text1"/>
          <w:sz w:val="20"/>
          <w:szCs w:val="20"/>
        </w:rPr>
        <w:t>§ 33a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skutečnosti, zda je zásah do majetku technickým zhodnocením</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7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bude provádět, provádí nebo provedl zásah do majetku, může požádat příslušného správce daně o vydání rozhodnutí o závazném posouzení , zda je tento zásah do majetku technickým zhodnocením podle § 32a odst. 6 a § 33.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žádosti o vydání rozhodnutí o závazném posouzení zásahu do majetku podle odstavce 1 poplatník uvede</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bydliště a sídlo podnikatele, je-li poplatník fyzickou osobou, nebo název, právní formu a sídlo, je-li poplatník právnickou osobou, a daňové identifikační číslo, pokud bylo přiděleno,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název, popis nebo číselné označení majetku, do něhož bude, je nebo bylo zasahováno (dále jen „posuzovaný majetek“), datum a způsob jeho pořízení a uvedení do užívání, jeho ocenění a údaje o zvoleném postupu účetního a daňového odpisování,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posuzovaného majetku, který tvoří soubor hmotných movitých věcí, rovněž jednotlivé části souboru věcně a v hodnotovém vyjádření; pokud k tomuto souboru hmotných movitých věcí byla přiřazena další věc nebo naopak byla vyřazena, datum přiřazení nebo vyřazení této věci,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stavu posuzovaného majetku při pořízení a před zahájením zásahu, popis současného využití majetku a využití majetku po provedení zásahu,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u kterých má poplatník pochybnosti včetně zdůvodnění těchto pochybností,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prací, které budou, jsou nebo byly vykonány v rámci zásahu do posuzovaného majetku,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předpokládaný rozpočet zásahu do majetku nebo v případě ukončení zásahu do posuzovaného majetku souhrn skutečně vynaložených výdajů (nákladů),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kterého se má rozhodnutí o závazném posouzení zásahu do majetku podle odstavce 1 týkat,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 zásahu do majetku podle odstavce 1.</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spolu s podáním žádosti o vydání rozhodnutí o závazném posouzení zásahu do majetku podle odstavce 1 je povinen předložit</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doklad o vlastnictví posuzovaného majetku, v případě zásahu do posuzovaného majetku v nájmu i souhlas vlastníka posuzovaného majetku, popřípadě pronajímatele s předpokládanými zásahy,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dokumentaci v rozsahu umožňujícím posouzení, zda je zásah do posuzovaného majetku technickým zhodnocením podle § 32a odst. 6 a § 33, v případě zásahu do nemovité věci stavební dokumentaci zachycující změny v nemovité věci.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0" w:name="pf34"/>
      <w:r w:rsidRPr="001B1B58">
        <w:rPr>
          <w:rFonts w:ascii="Times New Roman" w:hAnsi="Times New Roman" w:cs="Times New Roman"/>
          <w:b/>
          <w:color w:val="000000" w:themeColor="text1"/>
          <w:sz w:val="20"/>
          <w:szCs w:val="20"/>
        </w:rPr>
        <w:t>§ 34</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Položky odčitatelné od základu daně</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8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 2 lze od základu daně odečíst ztrátu vzniklou za předchozí zdaňovací období nebo jeho část podle § 5 a uvedenou v daňovém přiznání, nejdéle v 5 zdaňovacích obdobích následujících bezprostředně po zdaňovacím období, ve kterém byla v daňovém přiznání uvedena.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stanovení daňové ztráty, kterou lze podle odstavce 1 odečíst, platí ustanovení § 23 až 33 a § 38n. U komanditní společnosti se daňová ztráta snižuje o částku připadající komplementářům.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1 a 2 se nevztahují na obecně prospěšné společnosti, s výjimkou obecně prospěšných společností, které jsou vysokou školou nebo poskytovateli zdravotních služeb , kteří mají oprávnění k poskytování zdravotních služeb podle zákona upravujícího zdravotní služby.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základu daně lze odečíst odpočet na podporu výzkumu a vývoje nebo odpočet na podporu odborného vzdělávání.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není možné odpočet na podporu výzkumu a vývoje nebo odpočet na podporu odborného vzdělávání odečíst z důvodu nízkého základu daně nebo daňové ztráty, lze je odečíst nejpozději ve třetím období následujícím po období, ve kterém vznikly.</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1" w:name="pf34a"/>
      <w:r w:rsidRPr="001B1B58">
        <w:rPr>
          <w:rFonts w:ascii="Times New Roman" w:hAnsi="Times New Roman" w:cs="Times New Roman"/>
          <w:b/>
          <w:color w:val="000000" w:themeColor="text1"/>
          <w:sz w:val="20"/>
          <w:szCs w:val="20"/>
        </w:rPr>
        <w:t>§ 34a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Výše odpočtu na podporu výzkumu a vývoje</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8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výzkumu a vývoje činí součet</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100 % výdajů vynaložených v období na výzkum a vývoj zahrnovaných do odpočtu, které nepřevyšují úhrn výdajů vynaložených v rozhodné době na výzkum a vývoj zahrnovaných do odpočtu,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110 % výdajů vynaložených v období na výzkum a vývoj zahrnovaných do odpočtu, které převyšují úhrn výdajů vynaložených v rozhodné době na výzkum a vývoj zahrnovaných do odpočtu.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Rozhodnou dobou se pro účely odpočtu na podporu výzkumu a vývoje rozumí doba, která</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končí dnem předcházejícím dni, ve kterém začíná období,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 stejně dlouhá jako období.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Obdobím se pro účely odpočtu na podporu výzkumu a vývoje rozumí</w:t>
            </w:r>
          </w:p>
          <w:tbl>
            <w:tblPr>
              <w:tblW w:w="0" w:type="auto"/>
              <w:tblCellSpacing w:w="0" w:type="dxa"/>
              <w:tblLook w:val="04A0" w:firstRow="1" w:lastRow="0" w:firstColumn="1" w:lastColumn="0" w:noHBand="0" w:noVBand="1"/>
            </w:tblPr>
            <w:tblGrid>
              <w:gridCol w:w="311"/>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nebo</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 období, za které se podává daňové přiznání.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2" w:name="pf34b"/>
      <w:r w:rsidRPr="001B1B58">
        <w:rPr>
          <w:rFonts w:ascii="Times New Roman" w:hAnsi="Times New Roman" w:cs="Times New Roman"/>
          <w:b/>
          <w:color w:val="000000" w:themeColor="text1"/>
          <w:sz w:val="20"/>
          <w:szCs w:val="20"/>
        </w:rPr>
        <w:t>§ 34b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Výdaje vynaložené na výzkum a vývoj zahrnované do odpočtu</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8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Výdaji vynaloženými na výzkum a vývoj zahrnovanými do odpočtu se rozumí výdaje (náklady), které</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vynaložil ode dne podání oznámení o záměru odečíst od základu daně odpočet na podporu výzkumu a vývoje při realizaci projektu výzkumu a vývoje na</w:t>
                  </w:r>
                </w:p>
                <w:tbl>
                  <w:tblPr>
                    <w:tblW w:w="0" w:type="auto"/>
                    <w:tblCellSpacing w:w="0" w:type="dxa"/>
                    <w:tblLook w:val="04A0" w:firstRow="1" w:lastRow="0" w:firstColumn="1" w:lastColumn="0" w:noHBand="0" w:noVBand="1"/>
                  </w:tblPr>
                  <w:tblGrid>
                    <w:gridCol w:w="304"/>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experimentální či teoretické práce,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projekční a konstrukční práce,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výpočty,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návrhy technologií,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výrobu funkčního vzorku či prototypu produktu nebo jeho části související s realizací projektu výzkumu a vývoje,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jsou výdaji (náklady) na dosažení zajištění a udržení příjmů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jsou evidovány odděleně od ostatních výdajů (nákladů).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Výdaji vynaloženými na výzkum a vývoj zahrnovanými do odpočtu nejsou</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něž byla byť jen z části poskytnuta podpora z veřejných zdrojů,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služby, s výjimkou výdajů (nákladů) na</w:t>
                  </w:r>
                </w:p>
                <w:tbl>
                  <w:tblPr>
                    <w:tblW w:w="0" w:type="auto"/>
                    <w:tblCellSpacing w:w="0" w:type="dxa"/>
                    <w:tblLook w:val="04A0" w:firstRow="1" w:lastRow="0" w:firstColumn="1" w:lastColumn="0" w:noHBand="0" w:noVBand="1"/>
                  </w:tblPr>
                  <w:tblGrid>
                    <w:gridCol w:w="306"/>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služby, které souvisí s realizací projektu výzkumu a vývoje a které jsou pořízeny od veřejné vysoké školy nebo výzkumné organizace vymezené v zákoně upravujícím podporu výzkumu a vývoje pro účely poskytování podpory, a to v podobě činností uvedených v odstavci 1 písm.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úplatu u finančního leasingu hmotného movitého majetku, která souvisí s realizací projektu výzkumu a vývoje,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licenční poplatky,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výdaje (náklady) podle odstavce 1 souvisejí s realizací projektů výzkumu a vývoje pouze zčásti, zahrnují se do výdajů vynaložených na výzkum a vývoj zahrnovaných do odpočtu pouze jejich poměrné části.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3" w:name="pf34ba"/>
      <w:r w:rsidRPr="001B1B58">
        <w:rPr>
          <w:rFonts w:ascii="Times New Roman" w:hAnsi="Times New Roman" w:cs="Times New Roman"/>
          <w:b/>
          <w:color w:val="000000" w:themeColor="text1"/>
          <w:sz w:val="20"/>
          <w:szCs w:val="20"/>
        </w:rPr>
        <w:t>§ 34ba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Oznámení o záměru odečíst od základu daně odpočet na podporu výzkumu a vývoje</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8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hodlá v souvislosti s realizací projektu výzkumu a vývoje odečíst od základu daně odpočet na podporu výzkumu a vývoje, oznámí tuto skutečnost správci daně zvlášť za jednotlivý projekt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oznámení podle odstavce 1 je poplatník povinen uvést</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název projektu výzkumu a vývoje vystihující jeho obecné zaměření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základní identifikační údaje o poplatníkovi, kterými jsou</w:t>
                  </w:r>
                </w:p>
                <w:tbl>
                  <w:tblPr>
                    <w:tblW w:w="0" w:type="auto"/>
                    <w:tblCellSpacing w:w="0" w:type="dxa"/>
                    <w:tblLook w:val="04A0" w:firstRow="1" w:lastRow="0" w:firstColumn="1" w:lastColumn="0" w:noHBand="0" w:noVBand="1"/>
                  </w:tblPr>
                  <w:tblGrid>
                    <w:gridCol w:w="305"/>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 firma nebo název a adresa sídla poplatníka, je-li poplatníkem daně z příjmů právnických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adresa sídla podnikatele a adresa místa trvalého pobytu poplatníka, je-li poplatníkem daně z příjmů fyzických osob,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identifikační číslo, pokud bylo přiděleno.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Pokuta za nesplnění povinnosti nepeněžité povahy se neuplatní v případě, že poplatník nepodá oznámení o záměru odečíst od základu daně odpočet na podporu výzkumu a vývoje.</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4" w:name="pf34c"/>
      <w:r w:rsidRPr="001B1B58">
        <w:rPr>
          <w:rFonts w:ascii="Times New Roman" w:hAnsi="Times New Roman" w:cs="Times New Roman"/>
          <w:b/>
          <w:color w:val="000000" w:themeColor="text1"/>
          <w:sz w:val="20"/>
          <w:szCs w:val="20"/>
        </w:rPr>
        <w:t>§ 34c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Projektová dokumentace</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8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projektu výzkumu a vývoje, ke kterému se váže oznámení o záměru odečíst od základu daně odpočet na podporu výzkumu a vývoje, poplatník zpracuje projektovou dokumentaci, ve které uvede oznámený název projektu výzkumu a vývoje a vymezí činnost ve výzkumu a vývoji podle zákona upravujícího podporu výzkumu a vývoje. Projektová dokumentace obsahuje</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základní identifikační údaje o poplatníkovi, kterými jsou</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 firma nebo název a adresa sídla poplatníka, je-li poplatníkem daně z příjmů právnických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jméno,adresa sídla podnikatele a adresa místa trvalého pobytu poplatníka, je-li poplatníkem daně z příjmů fyzických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identifikační číslo, pokud bylo přiděleno,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dobu řešení projektu, kterou je doba ode dne zahájení do dne ukončení řešení projektu,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cíle projektu, které jsou dosažitelné v době řešení projektu a vyhodnotitelné po jeho ukončení,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předpokládané výdaje v jednotlivých letech řešení projektu od roku, ve kterém bylo podáno oznámení o záměru odečíst od základu daně odpočet na podporu výzkumu a vývoje, a předpokládané celkové výdaje na řešení projektu,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jména všech osob, které ode dne podání oznámení o záměru odečíst od základu daně odpočet na podporu výzkumu a vývoje odborně zajišťují nebo budou zajišťovat řešení projektu s uvedením jejich kvalifikace a formy pracovněprávního vztahu k poplatníkovi,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způsob kontroly a hodnocení postupu řešení projektu a dosažených výsledků prováděných ode dne podání oznámení o záměru odečíst od základu daně odpočet na podporu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den schválení projektové dokumentace,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a podpis osoby schvalující projektovou dokumentaci.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výzkumu a vývoje související s oznámeným projektem výzkumu a vývoje lze odečíst od základu daně nejdříve za období, pro které je ve lhůtě pro podání řádného daňového přiznání schválena projektová dokumentace. Projektová dokumentace musí být v této lhůtě schválena i v případě, že v takovém období nelze odpočet na podporu výzkumu a vývoje odečíst z důvodu nízkého základu daně nebo daňové ztráty.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Osobou schvalující projektovou dokumentaci je u poplatníka daně z příjmů</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fyzických osob tento poplatník nebo fyzická osoba oprávněná jednat za tohoto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právnických osob fyzická osoba oprávněná jednat za tohoto poplatníka.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eviduje změny skutečností uvedených v projektové dokumentaci, ke kterým dojde po jejím schválení. Název a cíle projektu výzkumu a vývoje nelze po dobu řešení projektu výzkumu a vývoje měnit.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5" w:name="pf34d"/>
      <w:r w:rsidRPr="001B1B58">
        <w:rPr>
          <w:rFonts w:ascii="Times New Roman" w:hAnsi="Times New Roman" w:cs="Times New Roman"/>
          <w:b/>
          <w:color w:val="000000" w:themeColor="text1"/>
          <w:sz w:val="20"/>
          <w:szCs w:val="20"/>
        </w:rPr>
        <w:t>§ 34d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Odpočet na podporu výzkumu a vývoje u společníků osobních obchodních společností</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8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6" w:name="pf34e"/>
      <w:r w:rsidRPr="001B1B58">
        <w:rPr>
          <w:rFonts w:ascii="Times New Roman" w:hAnsi="Times New Roman" w:cs="Times New Roman"/>
          <w:b/>
          <w:color w:val="000000" w:themeColor="text1"/>
          <w:sz w:val="20"/>
          <w:szCs w:val="20"/>
        </w:rPr>
        <w:t>§ 34e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výdajů vynaložených na výzkum a vývoj zahrnovaných do odpočtu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8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vydá na žádost poplatníka, který podal oznámení o záměru odečíst od základu daně odpočet na podporu výzkumu a vývoje, rozhodnutí o závazném posouzení výdajů vynaložených na výzkum a vývoj zahrnovaných do odpočtu.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závazného posouzení výdajů vynaložených na výzkum a vývoj zahrnovaných do odpočtu je určení výdajů vynaložených na výzkum a vývoj zahrnovaných do odpočtu pro účely odpočtu na podporu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žádosti o vydání rozhodnutí o závazném posouzení výdajů vynaložených na výzkum a vývoj zahrnovaných do odpočtu poplatník uvede</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název a cíle projektu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výčet činností, které poplatník považuje za činnosti prováděné při realizaci projektu výzkumu a vývoje spolu s odůvodněním, proč poplatník tyto činnosti považuje za činnosti prováděné při realizaci projektu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výčet výdajů na činnosti, které poplatník považuje za činnosti prováděné při realizaci projektu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výčet činností, u kterých má poplatník pochybnosti, zda výdaje na tyto činnosti vynaložené jsou výdaji na výzkum a vývoj zahrnované do odpočtu spolu s uvedením těchto pochybností,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způsob rozdělení jednotlivých výdajů vynaložených jak na realizaci projektu výzkumu a vývoje, tak na ostatní činnosti, a použitá kritéria rozdělení,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 kterého se má rozhodnutí o závazném posouzení týkat,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7" w:name="pf34f"/>
      <w:r w:rsidRPr="001B1B58">
        <w:rPr>
          <w:rFonts w:ascii="Times New Roman" w:hAnsi="Times New Roman" w:cs="Times New Roman"/>
          <w:b/>
          <w:color w:val="000000" w:themeColor="text1"/>
          <w:sz w:val="20"/>
          <w:szCs w:val="20"/>
        </w:rPr>
        <w:t>§ 34f</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Obecné ustanovení o odpočtu na podporu odborného vzdělávání</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8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odborného vzdělávání činí součet odpočtu na podporu pořízení majetku na odborné vzdělávání a odpočtu na podporu výdajů vynaložených na žáka nebo studenta v rámci odborného vzdělávání.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Odborným vzděláváním se pro účely odpočtu na podporu odborného vzdělávání rozumí vzdělávací činnost v rámci</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praktického vyučování ve středním vzdělávání podle </w:t>
                  </w:r>
                  <w:hyperlink r:id="rId25">
                    <w:r w:rsidRPr="001B1B58">
                      <w:rPr>
                        <w:rFonts w:ascii="Times New Roman" w:hAnsi="Times New Roman" w:cs="Times New Roman"/>
                        <w:color w:val="000000" w:themeColor="text1"/>
                        <w:sz w:val="20"/>
                        <w:szCs w:val="20"/>
                      </w:rPr>
                      <w:t>školského zákona</w:t>
                    </w:r>
                  </w:hyperlink>
                  <w:r w:rsidRPr="001B1B58">
                    <w:rPr>
                      <w:rFonts w:ascii="Times New Roman" w:hAnsi="Times New Roman" w:cs="Times New Roman"/>
                      <w:color w:val="000000" w:themeColor="text1"/>
                      <w:sz w:val="20"/>
                      <w:szCs w:val="20"/>
                    </w:rPr>
                    <w:t xml:space="preserve"> nebo odborné praxe ve vyšším odborném vzdělávání podle </w:t>
                  </w:r>
                  <w:hyperlink r:id="rId26">
                    <w:r w:rsidRPr="001B1B58">
                      <w:rPr>
                        <w:rFonts w:ascii="Times New Roman" w:hAnsi="Times New Roman" w:cs="Times New Roman"/>
                        <w:color w:val="000000" w:themeColor="text1"/>
                        <w:sz w:val="20"/>
                        <w:szCs w:val="20"/>
                      </w:rPr>
                      <w:t>školského zákona</w:t>
                    </w:r>
                  </w:hyperlink>
                  <w:r w:rsidRPr="001B1B58">
                    <w:rPr>
                      <w:rFonts w:ascii="Times New Roman" w:hAnsi="Times New Roman" w:cs="Times New Roman"/>
                      <w:color w:val="000000" w:themeColor="text1"/>
                      <w:sz w:val="20"/>
                      <w:szCs w:val="20"/>
                    </w:rPr>
                    <w:t xml:space="preserve">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odborné praxe a o podmínkách pro jejich konání,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části akreditovaného studijního programu vysoké školy podle zákona upravujícího vysoké školy uskutečňovaná na pracovišti osoby, která má oprávnění k činnosti související s daným studijním programem a uzavřela s vysokou školou smlouvu o obsahu a rozsahu této vzdělávací činnosti a o podmínkách pro její konání.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prokázání doby provozu majetku a počtu uskutečněných hodin praktického vyučování, odborné praxe a vzdělávací činnosti v rámci části akreditovaného studijního programu vysoké školy je poplatník povinen vést třídní knihu nebo obdobnou evidenci obsahující průkazné údaje o poskytované vzdělávací činnosti a jejím průběhu.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Obdobím se pro účely odpočtu na podporu odborného vzdělávání rozumí</w:t>
            </w:r>
          </w:p>
          <w:tbl>
            <w:tblPr>
              <w:tblW w:w="0" w:type="auto"/>
              <w:tblCellSpacing w:w="0" w:type="dxa"/>
              <w:tblLook w:val="04A0" w:firstRow="1" w:lastRow="0" w:firstColumn="1" w:lastColumn="0" w:noHBand="0" w:noVBand="1"/>
            </w:tblPr>
            <w:tblGrid>
              <w:gridCol w:w="315"/>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 za které se podává daňové přiznání.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odborného vzdělávání se u poplatníka, který je společníkem veřejné obchodní společnosti nebo komplementářem komanditní společnosti, uplatní obdobně jako odpočet na podporu výzkumu a vývoje.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Podmínku uzavření smlouvy podle odstavce 2 písm. a) lze nahradit prohlášením o odborném vzdělávání, pokud u výkonu praktického vyučování nebo odborné praxe žáky nebo studenty školy, jejíž činnost vykonává sám poplatník, praktické vyučování nebo odborná praxe jsou vykonávány na pracovišti tohoto poplatníka, které slouží jinému druhu činnosti, která není činností školy a je jeho převažující činností. V prohlášení musí být vymezen obsah a rozsah praktického vyučování nebo odborné praxe a podmínky jejího konání.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8" w:name="pf34g"/>
      <w:r w:rsidRPr="001B1B58">
        <w:rPr>
          <w:rFonts w:ascii="Times New Roman" w:hAnsi="Times New Roman" w:cs="Times New Roman"/>
          <w:b/>
          <w:color w:val="000000" w:themeColor="text1"/>
          <w:sz w:val="20"/>
          <w:szCs w:val="20"/>
        </w:rPr>
        <w:t>§ 34g</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Odpočet na podporu pořízení majetku na odborné vzdělávání</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8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pořízení majetku na odborné vzdělávání činí součet</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110 % vstupní ceny majetku,</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jehož je poplatník prvním vlastníkem,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pořízen pro účely odborného vzdělávání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použit pro odborné vzdělávání více než 50 % doby jeho provozu ve třech po sobě bezprostředně následujících zdaňovacích obdobích,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50 % vstupní ceny majetku,</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jehož je poplatník prvním vlastníkem,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pořízen pro účely odborného vzdělávání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použit pro odborné vzdělávání v rozsahu 30 % až 50 % doby jeho provozu ve třech po sobě bezprostředně následujících zdaňovacích obdobích,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110 % vstupní ceny majetku u původního vlastníka, který je jeho prvním vlastníkem, pokud je majetek</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finančního leasingu a úplata z tohoto finančního leasingu je výdajem k dosažení, zajištění a udržení příjmů podle tohoto zákona,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pořizován pro účely odborného vzdělávání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použit pro odborné vzdělávání více než 50 % doby jeho provozu ve třech po sobě bezprostředně následujících zdaňovacích obdobích 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50 % vstupní ceny majetku u původního vlastníka, který je jeho prvním vlastníkem, pokud je majetek</w:t>
                  </w:r>
                </w:p>
                <w:tbl>
                  <w:tblPr>
                    <w:tblW w:w="0" w:type="auto"/>
                    <w:tblCellSpacing w:w="0" w:type="dxa"/>
                    <w:tblLook w:val="04A0" w:firstRow="1" w:lastRow="0" w:firstColumn="1" w:lastColumn="0" w:noHBand="0" w:noVBand="1"/>
                  </w:tblPr>
                  <w:tblGrid>
                    <w:gridCol w:w="305"/>
                    <w:gridCol w:w="792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finančního leasingu a úplata z tohoto finančního leasingu je výdajem k dosažení, zajištění a udržení příjmů podle tohoto zákona,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pořizován pro účely odborného vzdělávání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použit pro odborné vzdělávání v rozsahu 30 % až 50 % doby jeho provozu ve třech po sobě bezprostředně následujících zdaňovacích obdobích.</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podle odstavce 1 lze odečíst od základu daně v období pořízení majetku podle odstavce 1 písm. a) a b) nebo přenechání majetku podle odstavce 1 písm. c) a d) uživateli do užívání.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podle odstavce 1 může činit nejvýše částku ve výši součinu 5 000 Kč a počtu hodin praktického vyučování, odborné praxe a vzdělávací činnosti v rámci části akreditovaného studijního programu vysoké školy uskutečněných na pracovišti poplatníka v období pořízení majetku podle odstavce 1 písm. a) a b) nebo přenechání majetku podle odstavce 1 písm. c) a d) uživateli do užívání.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Majetkem pořízeným nebo pořizovaným pro účely odpočtu podle odstavce 1 se rozumí majetek,</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je vymezen ve smlouvě uzavřené mezi poplatníkem a právnickou osobou vykonávající činnost střední školy, vyšší odborné školy nebo vysoké školy o obsahu a rozsahu praktického vyučování, odborné praxe nebo vzdělávací činnosti v rámci části akreditovaného studijního programu vysoké školy a o podmínkách pro jejich konání nebo prohlášení o odborném vzdělávání jako majetek, který bude využíván při</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praktickém vyučování,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odborné praxi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vzdělávací činnosti v rámci části akreditovaného studijního programu vysoké školy na pracovišti poplatníka,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kterého je vstupní cenou pořizovací cena nebo vlastní náklady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jehož pořízení nebo pořizování nebyla ani z části poskytnuta podpora z veřejných zdrojů.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Majetkem pořízeným nebo pořizovaným pro účely odpočtu podle odstavce 1 je pouze</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zařazený v odpisové skupině 1, 2 nebo 3 podle přílohy č. 1 k tomuto zákonu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software, který je nehmotným majetkem, se vstupní cenou vyšší než 60 000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89" w:name="pf34h"/>
      <w:r w:rsidRPr="001B1B58">
        <w:rPr>
          <w:rFonts w:ascii="Times New Roman" w:hAnsi="Times New Roman" w:cs="Times New Roman"/>
          <w:b/>
          <w:color w:val="000000" w:themeColor="text1"/>
          <w:sz w:val="20"/>
          <w:szCs w:val="20"/>
        </w:rPr>
        <w:t>§ 34h</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Odpočet na podporu výdajů vynaložených na žáka nebo studenta</w:t>
      </w:r>
    </w:p>
    <w:bookmarkEnd w:id="89"/>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Odpočet na podporu výdajů vynaložených na žáka nebo studenta v rámci odborného vzdělávání činí součin</w:t>
      </w:r>
    </w:p>
    <w:tbl>
      <w:tblPr>
        <w:tblW w:w="0" w:type="auto"/>
        <w:tblCellSpacing w:w="0" w:type="dxa"/>
        <w:tblLook w:val="04A0" w:firstRow="1" w:lastRow="0" w:firstColumn="1" w:lastColumn="0" w:noHBand="0" w:noVBand="1"/>
      </w:tblPr>
      <w:tblGrid>
        <w:gridCol w:w="313"/>
        <w:gridCol w:w="871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200 Kč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počtu hodin uskutečněných v období na pracovišti poplatníka v rámci</w:t>
            </w:r>
          </w:p>
          <w:tbl>
            <w:tblPr>
              <w:tblW w:w="0" w:type="auto"/>
              <w:tblCellSpacing w:w="0" w:type="dxa"/>
              <w:tblLook w:val="04A0" w:firstRow="1" w:lastRow="0" w:firstColumn="1" w:lastColumn="0" w:noHBand="0" w:noVBand="1"/>
            </w:tblPr>
            <w:tblGrid>
              <w:gridCol w:w="307"/>
              <w:gridCol w:w="833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praktického vyučování,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odborné praxe,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vzdělávací činnosti v rámci části akreditovaného studijního programu vysoké školy.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0" w:name="pf35"/>
      <w:r w:rsidRPr="001B1B58">
        <w:rPr>
          <w:rFonts w:ascii="Times New Roman" w:hAnsi="Times New Roman" w:cs="Times New Roman"/>
          <w:b/>
          <w:color w:val="000000" w:themeColor="text1"/>
          <w:sz w:val="20"/>
          <w:szCs w:val="20"/>
        </w:rPr>
        <w:t>§ 35</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Sleva na dani</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9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Poplatníkům uvedeným v § 2 a 17 se daň za zdaňovací období, kterým je kalendářní rok, nebo za zdaňovací období kratší než nepřetržitě po sobě jdoucích dvanáct měsíců spadajících do kalendářního roku, anebo za část uvedených zdaňovacích období, za kterou se podává daňové přiznání, snižuje o</w:t>
            </w:r>
          </w:p>
          <w:tbl>
            <w:tblPr>
              <w:tblW w:w="0" w:type="auto"/>
              <w:tblCellSpacing w:w="0" w:type="dxa"/>
              <w:tblLook w:val="04A0" w:firstRow="1" w:lastRow="0" w:firstColumn="1" w:lastColumn="0" w:noHBand="0" w:noVBand="1"/>
            </w:tblPr>
            <w:tblGrid>
              <w:gridCol w:w="313"/>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18 000 Kč za každého zaměstnance se zdravotním postižením, s výjimkou zaměstnance s těžším zdravotním postižením33 a poměrnou část z této částky, je-li výsledkem průměrného ročního přepočteného počtu těchto zaměstnanců podle odstavce 2 desetinné číslo,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částku 60 000 Kč za každého zaměstnance s těžším zdravotním postižením33 a poměrnou část z této částky, je-li výsledkem průměrného ročního přepočteného počtu těchto zaměstnanců podle odstavce 2 desetinné číslo.</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Přitom u poplatníků, kteří jsou společníky veřejné obchodní společnosti, u komplementářů komanditní společnosti a u komanditní společnosti se daň sníží podle písmen a) a b) pouze o částku, která odpovídá poměru, jakým byl mezi ně rozdělen základ daně zjištěný za veřejnou obchodní společnost nebo za komanditní společnost.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výpočet slev podle odstavce 1 písm. a) a b) je rozhodný průměrný roční přepočtený počet zaměstnanců se zdravotním postižením33. Průměrný přepočtený počet zaměstnanců se vypočítá samostatně za každou skupinu zaměstnanců vymezenou v předchozí větě jako podíl celkového počtu hodin, který těmto zaměstnancům vyplývá z rozvržení pracovní doby nebo z individuálně sjednané pracovní doby po dobu (délky) trvání pracovního poměru v období, za které se podle odstavce 1 podává daňové přiznání, a celkového ročního fondu pracovní doby připadajícího na jednoho zaměstnance pracujícího na plnou pracovní dobu stanovenou zvláštními právními předpisy . Do celkového počtu hodin se nezapočítají neodpracované hodiny v důsledku neomluvené nepřítomnosti v práci, nenapracovaného pracovního volna poskytnutého zaměstnavatelem bez náhrady mzdy, pokud zaměstnanec nemohl konat práci z jiných důležitých důvodů týkajících se jeho osoby, a dočasné pracovní neschopnosti nebo karantény, za kterou nepřísluší náhrada mzdy, platu nebo odměny nebo sníženého platu nebo snížené odměny za dobu dočasné pracovní neschopnosti nebo karantény podle zvláštního právního předpisu47a nebo nemocenské z nemocenského pojištění.Do trvání pracovního poměru se nezapočítává mateřská nebo rodičovská dovolená, služba v ozbrojených silách, výkon civilní služby a dlouhodobé uvolnění pro výkon veřejné funkce. Vypočtený podíl se zaokrouhluje na dvě desetinná místa.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Budou-li slevy na dani podle odstavce 1 písm. a) a b) uplatňovat poplatníci uvedení v § 17 za zdaňovací období, kterým je hospodářský rok, nebo za zdaňovací období delší než nepřetržitě po sobě jdoucích dvanáct měsíců, anebo za jinak vymezené období, za které se podává daňové přiznání, jehož začátek a konec spadá do dvou různých kalendářních roků, zjistí se celková částka slevy jako součet dílčích částek těchto slev, vypočtených samostatně za kalendářní rok, do něhož spadá začátek, a za kalendářní rok, do něhož spadá konec období, za které se podává daňové přiznání. Při výpočtu každé z dílčích částek slev se jako dělitel použije celkový roční fond pracovní doby připadající na jednoho zaměstnance pracujícího na plnou pracovní dobu stanovenou zvláštními předpisy, příslušného kalendářního roku, a částka slevy podle odstavce 1 písm. a) a b) platná k poslednímu dni období, za které se podává daňové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podle odstavce 1 nelze uplatnit na daň (část daně) připadající na základ daně (dílčí základ daně) podle § 20b.</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1" w:name="pf35a"/>
      <w:r w:rsidRPr="001B1B58">
        <w:rPr>
          <w:rFonts w:ascii="Times New Roman" w:hAnsi="Times New Roman" w:cs="Times New Roman"/>
          <w:b/>
          <w:color w:val="000000" w:themeColor="text1"/>
          <w:sz w:val="20"/>
          <w:szCs w:val="20"/>
        </w:rPr>
        <w:t>§ 35a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[Sleva na dani]</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9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kterému byl poskytnut příslib investiční pobídky podle zvláštního právního předpisu,67 který pro poskytnutí příslibu zahájil podnikání a je registrován jako poplatník k dani z příjmů, může, splnil-li všeobecné podmínky stanovené zvláštním právním předpisem a zvláštní podmínky stanovené tímto zákonem, uplatnit slevu na dani, a to,</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jde-li o poplatníka daně z příjmů právnických osob, ve výši součinu sazby daně podle § 21 odst. 1 a základu daně podle § 20 odst. 1, sníženého o položky podle § 34 a § 20 odst. 8 a o rozdíl, </w:t>
                  </w:r>
                  <w:r w:rsidRPr="001B1B58">
                    <w:rPr>
                      <w:rFonts w:ascii="Times New Roman" w:hAnsi="Times New Roman" w:cs="Times New Roman"/>
                      <w:color w:val="000000" w:themeColor="text1"/>
                      <w:sz w:val="20"/>
                      <w:szCs w:val="20"/>
                    </w:rPr>
                    <w:lastRenderedPageBreak/>
                    <w:t>o který úrokové příjmy zahrnované do základu daně podle § 20 odst. 1 převyšují s nimi související výdaje (náklady),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jde-li o poplatníka daně z příjmů fyzických osob, ve výši daně vypočtené podle § 16 z dílčího základu daně (§ 7).</w:t>
                  </w:r>
                </w:p>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Výše slevy na dani se nemění, je-li dodatečně vyměřena vyšší daňová povinnost.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Zvláštními podmínkami, za kterých lze uplatnit slevu na dani podle odstavce 1, jsou</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počínaje zdaňovacím obdobím, ve kterém splnil všeobecné podmínky podle zákona upravujícího investiční pobídky, uplatní při stanovení základu daně v nejvyšší možné míře</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všechny odpisy podle § 26 až 33; v období uplatňování slevy nelze odpisování přerušit (§ 26 odst. 8), způsob odpisování podle tohoto zákona stanoví poplatník,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opravné položky k pohledávkám podle zvláštního právního předpisu22a,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položky odčitatelné od základu daně podle § 34 v nejbližším zdaňovacím období, za které bude vykázán základ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bude u dlouhodobého hmotného majetku,20 s výjimkou nemovitých věcí, pořízeného v rámci investiční akce posuzované pro účely poskytnutí veřejné podpory, prvním vlastníkem na území České republiky; toto se nevztahuje na majetek nabytý v rámci zpeněžení majetkové podstaty podle zvláštního právního předpisu 19a,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v období, za které může uplatnit slevu na dani podle odstavce 3, nebude zrušen, nebude vůči němu vydáno rozhodnutí o úpadku nebo v případě fyzické osoby neukončí nebo nepřeruší podnikatelskou činnost,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počínaje zdaňovacím obdobím, ve kterém splnil všeobecné podmínky podle zákona upravujícího investiční pobídky, nezvýší základ pro výpočet slevy na dani obchodními operacemi ve vztazích s osobami uvedenými v ustanovení § 23 odst. 7 způsobem, který neodpovídá ekonomickým principům běžných obchodních vztahů,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pořídí a eviduje v majetku dlouhodobý hmotný a nehmotný majetek20 nejméně v částkách uvedených ve všeobecných podmínkách pro investiční akci podle zákona upravujícího investiční pobídky,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kterému bylo poskytnuto podle zvláštního právního předpisu67 více příslibů investičních pobídek pro stejný typ investiční akce vymezený v zákoně upravujícím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dříve vydaných příslibů pro stejný typ investiční akce vymezený v zákoně upravujícím investiční pobídky.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předpisu67 a zvláštní podmínky stanovené tímto zákonem, nejpozději však zdaňovací období, ve kterém uplynuly 3 roky od vydání rozhodnutí o příslibu investičních pobídek podle zvláštního právního předpisu.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slevy na dani se zaokrouhluje na celé Kč dolů.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Nedodrží-li poplatník některou z podmínek uvedených v odstavci 2,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odstavci 2 písm. a) nebo d), nárok na slevu za zdaňovací období, ve kterém tato podmínka nebyla dodržena, se snižuje o částku ve výši součinu sazby daně podle § 21 odst. 1 a té části změny základu daně po snížení o položky podle § 20 odst. 8 a § 34, která vznikla porušením podmínky podle odstavce 2 písm. a) nebo d), a poplatník je povinen podat dodatečné daňové přiznání za všechna zdaňovací období, ve kterých podmínku nedodržel. Sleva na dani nemůže dosáhnout záporných hodnot.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se poplatník v období od vydání rozhodnutí o příslibu investiční pobídky do uplynutí lhůty, po kterou může uplatňovat slevu na dani podle odstavce 3, zúčastní fúze nebo rozdělení sloučením jako nástupnická obchodní korporace nebo jako přejímající společník převezme jmění obchodní korporace zrušené s převodem jmění na společníka, nemůže již v následujících zdaňovacích obdobích, počínaje zdaňovacím obdobím podle § 21a písm. c), uplatňovat slevu na dani podle odstavce 1. Tuto skutečnost sdělí poplatník správci daně, Ministerstvu financí a Ministerstvu průmyslu a obchodu. Povinnost plnění podmínek stanovených zákonem upravujícím investiční pobídky tím není dotčena.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v období od vydání rozhodnutí o příslibu investiční pobídky do uplynutí lhůty, po kterou může uplatňovat slevu na dani podle odstavce 3, zvýší základ pro výpočet slevy na dani převodem majetku nebo jeho části osob uvedených v § 23 odst. 7, který u nich bude mít za následek snížení základu daně nebo zvýšení daňové ztráty, nemůže již v následujících zdaňovacích obdobích, počínaje zdaňovacím obdobím, ve kterém skutečnost nastala, uplatňovat slevu na dani podle odstavce 1. Tuto skutečnost sdělí poplatník správci daně, Ministerstvu financí a Ministerstvu průmyslu a obchodu. Povinnost plnění podmínek stanovených zákonem upravujícím investiční pobídky tím není dotčena.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v období, za které může uplatnit slevu na dani podle odstavce 3, oznámí správci daně, že již nebude uplatňovat slevu na dani podle odstavce 1, nemůže již v následujících zdaňovacích obdobích, počínaje zdaňovacím obdobím, ve kterém byla skutečnost správci daně oznámena, uplatňovat slevu na dani podle odstavce 1. Tuto skutečnost sdělí poplatník také Ministerstvu financí a Ministerstvu průmyslu a obchodu. Povinnost plnění podmínek stanovených zákonem upravujícím investiční pobídky tím není dotčena.</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2" w:name="pf35b"/>
      <w:r w:rsidRPr="001B1B58">
        <w:rPr>
          <w:rFonts w:ascii="Times New Roman" w:hAnsi="Times New Roman" w:cs="Times New Roman"/>
          <w:b/>
          <w:color w:val="000000" w:themeColor="text1"/>
          <w:sz w:val="20"/>
          <w:szCs w:val="20"/>
        </w:rPr>
        <w:t>§ 35b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[Příslib invest. pobídky]</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9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kterému byl poskytnut příslib investiční pobídky podle zvláštního právního předpisu a na kterého se nevztahuje ustanovení § 35a, může, splnil-li všeobecné podmínky stanovené zvláštním právním předpisem a zvláštní podmínky stanovené tímto zákonem, uplatnit slevu na dani, která se vypočte podle vzorce S1 minus S2, přičemž</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S1 se rovná částce daně vypočtené podle odstavce 2 za zdaňovací období, za které bude sleva uplatněna; tato částka se nezvyšuje, je-li dodatečně vyměřena vyšší daňová povinnost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S2 se rovná aritmetickému průměru částek daně vypočtených podle odstavce 2 za tři zdaňovací období bezprostředně předcházející zdaňovacímu období, za které lze slevu uplatnit poprvé. U poplatníka, od jehož registrace k dani z příjmů uplynula doba kratší než tři zdaňovací období, se vypočítá aritmetický průměr částek daně za všechna zdaňovací období. V případě, že příslušné zdaňovací období bude kratší nebo delší než 12 měsíců, bude částka daně vypočtená podle odstavce 2 pro účely výpočtu aritmetického průměru částek daně přepočtena na období 12 měsíců. Tento aritmetický průměr částek daně bude upraven o hodnoty jednotlivých meziročních odvětvových indexů cen vyhlašovaných Českým statistickým úřadem, a to počínaje indexem vztahujícím se k poslednímu zdaňovacímu období z těch, za která byl aritmetický průměr částek daně vypočten; aritmetický průměr částek daně se nesnižuje, je-li za příslušná zdaňovací období dodatečně vyměřena nižší daňová povinnost.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daně pro účely odstavce 1 je</w:t>
            </w:r>
          </w:p>
          <w:tbl>
            <w:tblPr>
              <w:tblW w:w="0" w:type="auto"/>
              <w:tblCellSpacing w:w="0" w:type="dxa"/>
              <w:tblLook w:val="04A0" w:firstRow="1" w:lastRow="0" w:firstColumn="1" w:lastColumn="0" w:noHBand="0" w:noVBand="1"/>
            </w:tblPr>
            <w:tblGrid>
              <w:gridCol w:w="314"/>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daně z příjmů právnických osob rovna částce vypočtené sazbou daně podle § 21 odst. 1 ze základu daně podle § 20 odst. 1 sníženého o položky podle § 34 a § 20 odst. 8 a o rozdíl, o který úrokové příjmy zahrnované do základu daně podle § 20 odst. 1 převyšují s nimi související výdaje (náklady),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daně z příjmů fyzických osob rovna částce vypočtené podle § 16 z dílčího základu daně podle § 7.</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vykázal poplatník za příslušné zdaňovací období, za které byl vypočten aritmetický průměr částek daně podle odstavce 1 písm. b), daňovou ztrátu nebo mu daňová povinnost nevznikla, použije se za příslušné zdaňovací období pro účely výpočtu aritmetického průměru částek daně podle odstavce 1 písm. b) nulová hodnota.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podle odstavce 1 lze uplatňovat po dobu deseti po sobě bezprostředně následujících zdaňovacích období, přičemž prvním zdaňovacím obdobím, za které lze slevu na dani uplatnit, je zdaňovací období, ve kterém poplatník splnil všeobecné podmínky podle zvláštního právního předpisu67 a zvláštní podmínky stanovené tímto zákonem, nejpozději však zdaňovací období, ve kterém uplynuly 3 roky od vydání rozhodnutí o příslibu investičních pobídek podle zvláštního právního předpisu.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Sleva na dani nesmí v jednotlivých zdaňovacích obdobích překročit míru veřejné podpory podle zákona upravujícího investiční pobídky vztaženou k dosud skutečně vynaloženým způsobilým nákladům a současně nemůže v celkovém souhrnu s dalšími formami investiční pobídky překročit maximální výši veřejné podpory stanovenou rozhodnutím podle zákona upravujícího investiční pobídky.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35a odst. 2, 5, 7, 8 a 9 platí obdobně.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Nedodrží-li poplatník některou z podmínek uvedených v § 35a odst. 2, s výjimkou podmínek uvedených v odstavci 2 písm. a) a d), nebo některou ze všeobecných podmínek stanovených zvláštním právním předpisem, nebo některou z povinností, jejichž nesplněním pozbývá rozhodnutí o příslibu investiční pobídky platnosti, nárok na slevu podle odstavce 1 zaniká a poplatník je povinen podat dodatečné daňové přiznání za všechna zdaňovací období, ve kterých slevu uplatnil. Pokud poplatník podá dodatečné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podmínku uvedenou v § 35a odst. 2 písm. a) nebo d), nárok na slevu za zdaňovací období, ve kterém tato podmínka nebyla dodržena, se snižuje o částku ve výši součinu sazby daně podle § 21 odst. 1 a té části změny základu daně po snížení o položky podle § 20 odst. 8 a § 34, která vznikla porušením podmínky podle odstavce 2 písm. a) nebo d), a poplatník je povinen podat dodatečné daňové přiznání za všechna zdaňovací období, ve kterých podmínku nedodržel. Sleva na dani nemůže dosáhnout záporných hodnot.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3" w:name="pf35ba"/>
      <w:r w:rsidRPr="001B1B58">
        <w:rPr>
          <w:rFonts w:ascii="Times New Roman" w:hAnsi="Times New Roman" w:cs="Times New Roman"/>
          <w:b/>
          <w:color w:val="000000" w:themeColor="text1"/>
          <w:sz w:val="20"/>
          <w:szCs w:val="20"/>
        </w:rPr>
        <w:t>§ 35ba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Slevy na dani pro poplatníky daně z příjmů fyzických osob</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9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Poplatníkům uvedeným v § 2 se daň vypočtená podle § 16, případně snížená podle § 35, 35a nebo § 35b za zdaňovací období snižuje o </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základní slevu ve výši 24 840 Kč na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slevu na manžela ve výši 24 840 Kč na manžela žijící s poplatníkem ve společně hospodařící domácnosti, pokud nemá vlastní příjem přesahující za zdaňovací období 68 000 Kč; je-li manželovi přiznán nárok na průkaz ZTP/P, zvyšuje se částka 24 840 Kč na dvojnásobek. Do vlastního příjmu manžela se nezahrnují dávky státní sociální podpory, dávky pěstounské péče s výjimkou odměny pěstouna, dávky osobám se zdravotním postižením, dávky pomoci v hmotné nouzi, příspěvek na péči, sociální služby, státní příspěvky na penzijní připojištění se státním příspěvkem9a, státní příspěvky na doplňkové penzijní spoření, státní příspěvky podle zákona o stavebním spoření a o státní podpoře stavebního spoření4a a stipendium poskytované studujícím soustavně se připravujícím na budoucí povolání a příjem plynoucí z důvodu péče o blízkou nebo jinou osobu, která má nárok na příspěvek na péči podle </w:t>
                  </w:r>
                  <w:hyperlink r:id="rId27">
                    <w:r w:rsidRPr="001B1B58">
                      <w:rPr>
                        <w:rFonts w:ascii="Times New Roman" w:hAnsi="Times New Roman" w:cs="Times New Roman"/>
                        <w:color w:val="000000" w:themeColor="text1"/>
                        <w:sz w:val="20"/>
                        <w:szCs w:val="20"/>
                      </w:rPr>
                      <w:t>zákona o sociálních službách</w:t>
                    </w:r>
                  </w:hyperlink>
                  <w:r w:rsidRPr="001B1B58">
                    <w:rPr>
                      <w:rFonts w:ascii="Times New Roman" w:hAnsi="Times New Roman" w:cs="Times New Roman"/>
                      <w:color w:val="000000" w:themeColor="text1"/>
                      <w:sz w:val="20"/>
                      <w:szCs w:val="20"/>
                    </w:rPr>
                    <w:t>4j, který je od daně osvobozen podle § 4. U manželů, kteří mají majetek ve společném jmění manželů, se do vlastního příjmu manžela nezahrnuje příjem, který plyne druhému z manželů nebo se pro účely daně z příjmů považuje za příjem druhého z manželů,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základní slevu na invaliditu ve výši 2 520 Kč, je-li poplatníkovi přiznán invalidní důchod pro invaliditu prvního nebo druhého stupně z důchodového pojištění podle zákona o důchodovém pojištění43 nebo zanikl-li nárok na invalidní důchod pro invaliditu prvního nebo druhého stupně z důvodu souběhu nároku na výplatu tohoto invalidního důchodu a starobního důchodu,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rozšířenou slevu na invaliditu ve výši 5 040 Kč, je-li poplatníkovi přiznán invalidní důchod pro invaliditu třetího stupně nebo jiný důchod z důchodového pojištění podle zákona o důchodovém pojištění43, u něhož jednou z podmínek přiznání je, že je invalidní ve třetím stupni,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jeho žádost o invalidní důchod pro invaliditu třetího stupně byla zamítnuta z jiných důvodů než proto, že není invalidní ve třetím stupni,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držitele průkazu ZTP/P ve výši 16 140 Kč, je-li poplatníkovi přiznán nárok na průkaz ZTP/P,</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studenta ve výši 4 020 Kč u poplatníka po dobu, po kterou se soustavně připravuje na budoucí povolání studiem nebo předepsaným výcvikem, a to až do dovršení věku 26 let nebo po dobu prezenční formy studia v doktorském studijním programu, který poskytuje vysokoškolské vzdělání až do dovršení věku 28 let. Dobou soustavné přípravy na budoucí povolání studiem nebo předepsaným výcvikem se rozumí doba uvedená podle zvláštních právních předpisů14d pro účely státní sociální podpory,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za umístění dítěte,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evidenci tržeb.</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uvedeného v § 2 odst. 3 se daň sníží za zdaňovací období o částky uvedené v odstavci 1 písm. g) a písm. b) až e), pouze pokud se jedná o poplatníka, který je daňovým rezidentem členského státu Evropské unie nebo státu tvořícího Evropský hospodářský prostor a pokud úhrn jeho příjmů ze zdrojů na území České republiky podle § 22 činí nejméně 90 % všech jeho příjmů s výjimkou příjmů, které nejsou předmětem daně podle § 3 nebo 6, nebo jsou od daně osvobozeny podle § 4, 6 nebo 10, nebo příjmů, z nichž je daň vybírána srážkou podle zvláštní sazby daně. Výši příjmů ze zdrojů v zahraničí prokazuje poplatník potvrzením zahraničního správce daně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může uplatnit snížení daně podle odstavce 1 písm. b) až f) o částku ve výši jedné dvanáctiny za každý kalendářní měsíc, na jehož počátku byly podmínky pro uplatnění nároku na snížení daně splněny.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daňovém přiznání ke společným příjmům a výdajům ve společenství jmění poplatník může uplatnit slevu na dani za období trvání společenství jmění, s výjimkou společenství jmění dědiců, na kterou měl nárok a která nebyla uplatněna.</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4" w:name="pf35bb"/>
      <w:r w:rsidRPr="001B1B58">
        <w:rPr>
          <w:rFonts w:ascii="Times New Roman" w:hAnsi="Times New Roman" w:cs="Times New Roman"/>
          <w:b/>
          <w:color w:val="000000" w:themeColor="text1"/>
          <w:sz w:val="20"/>
          <w:szCs w:val="20"/>
        </w:rPr>
        <w:t>§ 35bb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Sleva za umístění dítěte</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9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Výše slevy za umístění dítěte odpovídá výši výdajů prokazatelně poplatníkem vynaložených za umístění vyživovaného dítěte v předškolním zařízení na dané zdaňovací období, pokud jím nebyly uplatněny jako výdaj podle § 24.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lze uplatnit pouze, žije-li vyživované dítě s poplatníkem ve společně hospodařící domácnosti.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lze uplatnit za vyživované dítě poplatníka, pokud se nejedná o vlastního vnuka nebo vnuka druhého z manželů. Za vlastního vnuka nebo vnuka druhého z manželů lze slevu uplatnit pouze, pokud jsou v péči, která nahrazuje péči rodičů.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každé vyživované dítě lze uplatnit slevu maximálně do výše minimální mzdy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Vyživuje-li dítě v jedné společně hospodařící domácnosti více poplatníků, může slevu za umístění dítěte uplatnit ve zdaňovacím období jen jeden z nich.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se předškolním zařízením rozumí</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mateřská škola podle </w:t>
                  </w:r>
                  <w:hyperlink r:id="rId28">
                    <w:r w:rsidRPr="001B1B58">
                      <w:rPr>
                        <w:rFonts w:ascii="Times New Roman" w:hAnsi="Times New Roman" w:cs="Times New Roman"/>
                        <w:color w:val="000000" w:themeColor="text1"/>
                        <w:sz w:val="20"/>
                        <w:szCs w:val="20"/>
                      </w:rPr>
                      <w:t>školského zákona</w:t>
                    </w:r>
                  </w:hyperlink>
                  <w:r w:rsidRPr="001B1B58">
                    <w:rPr>
                      <w:rFonts w:ascii="Times New Roman" w:hAnsi="Times New Roman" w:cs="Times New Roman"/>
                      <w:color w:val="000000" w:themeColor="text1"/>
                      <w:sz w:val="20"/>
                      <w:szCs w:val="20"/>
                    </w:rPr>
                    <w:t xml:space="preserve"> nebo obdobné zařízení v zahraničí,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zařízení služby péče o dítě v dětské skupině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zařízení péče o dítě předškolního věku provozovaná na základě živnostenského oprávnění, pokud charakter takto poskytované péče je srovnatelný s péčí poskytovanou</w:t>
                  </w:r>
                </w:p>
                <w:tbl>
                  <w:tblPr>
                    <w:tblW w:w="0" w:type="auto"/>
                    <w:tblCellSpacing w:w="0" w:type="dxa"/>
                    <w:tblLook w:val="04A0" w:firstRow="1" w:lastRow="0" w:firstColumn="1" w:lastColumn="0" w:noHBand="0" w:noVBand="1"/>
                  </w:tblPr>
                  <w:tblGrid>
                    <w:gridCol w:w="307"/>
                    <w:gridCol w:w="792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zařízením služby péče o dítě v dětské skupině,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mateřskou školou podle </w:t>
                        </w:r>
                        <w:hyperlink r:id="rId29">
                          <w:r w:rsidRPr="001B1B58">
                            <w:rPr>
                              <w:rFonts w:ascii="Times New Roman" w:hAnsi="Times New Roman" w:cs="Times New Roman"/>
                              <w:color w:val="000000" w:themeColor="text1"/>
                              <w:sz w:val="20"/>
                              <w:szCs w:val="20"/>
                            </w:rPr>
                            <w:t>školského zákona</w:t>
                          </w:r>
                        </w:hyperlink>
                        <w:r w:rsidRPr="001B1B58">
                          <w:rPr>
                            <w:rFonts w:ascii="Times New Roman" w:hAnsi="Times New Roman" w:cs="Times New Roman"/>
                            <w:color w:val="000000" w:themeColor="text1"/>
                            <w:sz w:val="20"/>
                            <w:szCs w:val="20"/>
                          </w:rPr>
                          <w: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5" w:name="pf35bc"/>
      <w:r w:rsidRPr="001B1B58">
        <w:rPr>
          <w:rFonts w:ascii="Times New Roman" w:hAnsi="Times New Roman" w:cs="Times New Roman"/>
          <w:b/>
          <w:color w:val="000000" w:themeColor="text1"/>
          <w:sz w:val="20"/>
          <w:szCs w:val="20"/>
        </w:rPr>
        <w:t>§ 35bc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Sleva na evidenci tržeb</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9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Výše slevy na evidenci tržeb činí 5 000 Kč. Sleva na dani činí nejvýše částku ve výši kladného rozdílu mezi 15 % dílčího základu daně ze samostatné činnosti a základní slevy na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Slevu na evidenci tržeb lze uplatnit pouze ve zdaňovacím období, ve kterém poplatník poprvé zaevidoval tržbu, kterou má podle </w:t>
            </w:r>
            <w:hyperlink r:id="rId30">
              <w:r w:rsidRPr="001B1B58">
                <w:rPr>
                  <w:rFonts w:ascii="Times New Roman" w:hAnsi="Times New Roman" w:cs="Times New Roman"/>
                  <w:color w:val="000000" w:themeColor="text1"/>
                  <w:sz w:val="20"/>
                  <w:szCs w:val="20"/>
                </w:rPr>
                <w:t>zákona o evidenci tržeb</w:t>
              </w:r>
            </w:hyperlink>
            <w:r w:rsidRPr="001B1B58">
              <w:rPr>
                <w:rFonts w:ascii="Times New Roman" w:hAnsi="Times New Roman" w:cs="Times New Roman"/>
                <w:color w:val="000000" w:themeColor="text1"/>
                <w:sz w:val="20"/>
                <w:szCs w:val="20"/>
              </w:rPr>
              <w:t xml:space="preserve"> povinnost evidovat.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6" w:name="pf35c"/>
      <w:r w:rsidRPr="001B1B58">
        <w:rPr>
          <w:rFonts w:ascii="Times New Roman" w:hAnsi="Times New Roman" w:cs="Times New Roman"/>
          <w:b/>
          <w:color w:val="000000" w:themeColor="text1"/>
          <w:sz w:val="20"/>
          <w:szCs w:val="20"/>
        </w:rPr>
        <w:t>§ 35c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zvýhodnění pro poplatníky daně z příjmů fyzických osob</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9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uvedený v § 2 má nárok na daňové zvýhodnění na vyživované dítě žijící s ním ve společně hospodařící domácnosti na území členského státu Evropské unie nebo státu tvořícího Evropský hospodářský prostor (dále jen „daňové zvýhodnění“) ve výši 15 204 Kč ročně na jedno dítě, 19 404 Kč ročně na druhé dítě a 24 204 Kč ročně na třetí a každé další dítě, pokud neuplatňuje slevu na dani podle § 35a nebo § 35b. Poplatník o daňové zvýhodnění sníží daň vypočtenou podle § 16, případně sníženou podle § 35 § 35ba. Daňové zvýhodnění může poplatník uplatnit formou slevy na dani, daňového bonusu nebo slevy na dani a daňového bonusu. Je-li v jedné společně hospodařící domácnosti více vyživovaných dětí poplatníka, posuzují se pro účely tohoto ustanovení dohromady.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podle odstavce 1 může poplatník uplatnit až do výše daňové povinnosti vypočtené podle tohoto zákona za příslušné zdaňovací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nárok poplatníka na daňové zvýhodnění podle odstavce 1 vyšší než daňová povinnost vypočtená podle tohoto zákona za příslušné zdaňovací období, je vzniklý rozdíl daňovým bonusem. Poplatník může daňový bonus uplatnit, pokud jeho výše činí alespoň 100 Kč, maximálně však do výše 60 300 Kč ročně.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Daňový bonus může uplatnit poplatník, který ve zdaňovacím období měl příjem podle § 6 nebo 7 alespoň ve výši šestinásobku minimální mzdy. Do těchto příjmů se nezahrnují příjmy od daně osvobozené, příjmy, z nichž je daň vybírána srážkou podle zvláštní sazby daně s výjimkou příjmů, u nichž se uplatní postup dle § 36 odst. 7 nebo 8 a příjmy, které jsou podle § 38f vyjmuty ze zdanění.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uvedený v § 2 odst. 3 může daňové zvýhodnění uplatnit, pouze pokud je daňovým rezidentem členského státu Evropské unie nebo státu tvořícího Evropský hospodářský prostor  a jestliže úhrn všech jeho příjmů ze zdrojů na území České republiky (§ 22) činí nejméně 90 % všech jeho příjmů s výjimkou příjmů, které nejsou předmětem daně podle § 3 nebo § 6, jsou od daně osvobozeny podle § 4, 6 nebo § 10, nebo příjmů, z nichž je daň vybírána srážkou podle zvláštní sazby daně. Výši příjmů ze zdrojů v zahraničí prokazuje poplatník potvrzením zahraničního správce daně .</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vyživované dítě poplatníka se pro účely tohoto zákona považuje dítě vlastní, osvojenec, dítě v péči, která nahrazuje péči rodičů dítě, které přestalo 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nezletilým dítětem,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zletilým dítětem až do dovršení věku 26 let, jestliže mu není přiznán invalidní důchod pro invaliditu třetího stupně a</w:t>
                  </w:r>
                </w:p>
                <w:tbl>
                  <w:tblPr>
                    <w:tblW w:w="0" w:type="auto"/>
                    <w:tblCellSpacing w:w="0" w:type="dxa"/>
                    <w:tblLook w:val="04A0" w:firstRow="1" w:lastRow="0" w:firstColumn="1" w:lastColumn="0" w:noHBand="0" w:noVBand="1"/>
                  </w:tblPr>
                  <w:tblGrid>
                    <w:gridCol w:w="305"/>
                    <w:gridCol w:w="779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soustavně se připravuje na budoucí povolání; příprava na budoucí povolání se posuzuje podle zákona o státní sociální podpoře,14d</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nemůže se soustavně připravovat na budoucí povolání nebo vykonávat výdělečnou činnost pro nemoc nebo úraz,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důvodu dlouhodobě nepříznivého zdravotního stavu je neschopno vykonávat soustavnou výdělečnou činnost.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Dočasný pobyt dítěte mimo společně hospodařící domácnost nemá vliv na uplatnění daňového zvýhodnění. Jedná-li se o dítě, kterému je přiznán nárok na průkaz ZTP/P, zvyšuje se na ně částka daňového zvýhodnění na dvojnásobek; maximální výše daňového bonusu podle odstavce 3 zůstává zachována.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Uzavře-li dítě uvedené v odstavci 6 písm. b) manželství a žije-li ve společně hospodařící domácnosti s manželem (manželkou), může uplatnit manžel (manželka) slevu na dani při splnění podmínek uvedených v § 35ba. Nemá-li manžel (manželka) dostatečné příjmy, z nichž by mohl (mohla) uplatnit slevu na dani při splnění podmínek uvedených v § 35ba, může daňové zvýhodnění uplatnit rodič dítěte nebo poplatník, u něhož jde ve vztahu k dítěti o péči nahrazující péči rodičů, pokud dítě s ním žije ve společně hospodařící domácnosti.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Vyživuje-li dítě v jedné společně hospodařící domácnosti více poplatníků, může daňové zvýhodnění uplatnit ve zdaňovacím období nebo v tomtéž kalendářním měsíci zdaňovacího období jen jeden z nich.</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který vyživuje dítě jen jeden kalendářní měsíc nebo několik kalendářních měsíců ve zdaňovacím období, lze poskytnout daňové zvýhodnění ve výši 1/12 za každý kalendářní měsíc, na jehož počátku byly splněny podmínky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na základě rozhodnutí příslušného orgánu.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je povinen podat daňové přiznání podle § 38g, nebo který se tak rozhodl učinit, uplatní daňový bonus v daňovém přiznání a požádá místně příslušného správce daně o jeho vyplacení. Při výplatě daňového bonusu postupuje správce daně obdobně jako při vrácení přeplatku podle zvláštního právního předpisu o správě daní.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úhrn měsíčních daňových bonusů vyplacených podle § 35d u poplatníka podávajícího daňové přiznání přesahuje částku daňového bonusu vypočteného za zdaňovací období, považuje se vzniklý rozdíl za daňový nedoplatek; pokud poplatník, kterému byly vyplaceny měsíční daňové bonusy, nárok na daňové zvýhodnění za zdaňovací období v daňovém přiznání neuplatní vůbec, považují se za daňový nedoplatek částky ve výši vyplacených měsíčních daňových bonusů.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7" w:name="pf35ca"/>
      <w:r w:rsidRPr="001B1B58">
        <w:rPr>
          <w:rFonts w:ascii="Times New Roman" w:hAnsi="Times New Roman" w:cs="Times New Roman"/>
          <w:b/>
          <w:color w:val="000000" w:themeColor="text1"/>
          <w:sz w:val="20"/>
          <w:szCs w:val="20"/>
        </w:rPr>
        <w:lastRenderedPageBreak/>
        <w:t>§ 35ca</w:t>
      </w:r>
    </w:p>
    <w:p w:rsidR="00BF06DF" w:rsidRPr="001B1B58" w:rsidRDefault="006E46F6" w:rsidP="001B1B58">
      <w:pP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bookmarkEnd w:id="97"/>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8" w:name="pf35d"/>
      <w:r w:rsidRPr="001B1B58">
        <w:rPr>
          <w:rFonts w:ascii="Times New Roman" w:hAnsi="Times New Roman" w:cs="Times New Roman"/>
          <w:b/>
          <w:color w:val="000000" w:themeColor="text1"/>
          <w:sz w:val="20"/>
          <w:szCs w:val="20"/>
        </w:rPr>
        <w:t>§ 35d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[Měsíční daňové zvýhodnění a daňový bonus]</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9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s příjmy podle § 6 může při výpočtu zálohy na daň podle § 38h odst. 4 uplatnit nárok na slevu na dani podle § 35ba odst. 1 písm. a), c) až f) a na daňové zvýhodnění.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Záloha na daň vypočtená podle tohoto zákona se sníží u poplatníka s učiněným prohlášením k dani podle § 38k odst. 4 o částku ve výši odpovídající jedné dvanáctině částky stanovené v § 35ba odst. 1 písm. a), c) až f) (dále jen „měsíční sleva na dani podle § 35ba“) a o daňové zvýhodnění ve výši odpovídající jedné dvanáctině částky stanovené v § 35c (dále jen „měsíční daňové zvýhodnění“). Měsíční daňové zvýhodnění plátce poskytne poplatníkovi formou měsíční slevy na dani podle § 35c, měsíčního daňového bonusu nebo měsíční slevy na dani podle § 35c a měsíčního daňového bonusu.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Měsíční slevu na dani podle § 35ba poskytne plátce daně poplatníkovi maximálně do výše zálohy na daň vypočtené podle § 38h odst. 2 a 3. Měsíční slevu na dani podle § 35c poskytne plátce daně poplatníkovi maximálně do výše zálohy na daň snížené o měsíční slevu na dani podle § 35ba.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výše zálohy na daň snížené o měsíční slevu na dani podle § 35ba nižší než částka měsíčního daňového zvýhodnění, je vzniklý rozdíl měsíčním daňovým bonusem. Měsíční daňový bonus lze vyplatit, pokud jeho výše činí alespoň 50 Kč, maximálně však do výše 5 025 Kč měsíčně. Plátce daně je povinen vyplatit poplatníkovi měsíční daňový bonus ve výši stanovené tímto zákonem při výplatě příjmů ze závislé činnosti, jestliže jejich úhrn vyplacený nebo zúčtovaný tímto plátcem za příslušný kalendářní měsíc (§ 38h odst. 1) dosahuje u poplatníka alespoň výše poloviny minimální mzdy, zaokrouhlené na celé koruny dolů (dále jen „polovina minimální mzdy“). Do těchto příjmů se nezahrnují příjmy od daně osvobozené a příjmy, z nichž je daň vybírána srážkou podle zvláštní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vyplacený měsíční daňový bonus plátce daně sníží odvod záloh na daň za příslušný kalendářní měsíc. Pokud nelze nárok poplatníka uspokojit z celkového objemu záloh na daň, plátce daně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poukázání chybějící částky na tiskopise vydaném Ministerstvem financí. Vznikne-li na základě tohoto požadavku vratitelný přeplatek, vrátí jej správce daně plátci daně nejpozději do 20 dnů od doručení této žádosti.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ročním zúčtování záloh a daňového zvýhodnění poskytne plátce daně poplatníkovi slevu na dani podle § 35c maximálně do výše daně snížené o slevy na dani pro poplatníky daně z příjmů fyzických osob. Je-li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 měsíční daňové bonusy v kalendářních měsících, v nichž úhrn jeho příjmů dosáhl alespoň výše poloviny minimální mzdy, již nárok neztrácí.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ročním zúčtování záloh a daňového zvýhodnění plátce daně u poplatníka nejdříve daň sníží o slevy na dani pro poplatníky daně z příjmů fyzických osob a pak vypočte částku daňového zvýhodnění náležející poplatníkovi formou slevy na dani podle § 35c a daňového bonusu. Daň sníženou o slevu na dani pro poplatníky daně z příjmů fyzických osobpoté sníží ještě o slevu na dani podle § 35c a až takto sníženou daň porovná s úhrnem zálohově sražené 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přeplacenou částku na daňovém bonusu vypočtený kladný rozdíl na dani, nebo o ni zvýší vypočtený záporný rozdíl na dani.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Přeplatek na dani z ročního zúčtování záloh a daňového zvýhodnění, a doplatek na daňovém bonusu (dále jen „doplatek ze zúčtování“), které vzniknou provedením ročního zúčtování záloh a daňového zvýhodnění, vyplatí plátce daně poplatníkovi nejpozději při zúčtování mzdy za březen po uplynutí zdaňovacího období, činí-li úhrnná výše doplatku ze zúčtování více než 50 Kč. Případný nedoplatek z ročního zúčtování záloh a daňového zvýhodnění plátce daně poplatníkovi nesráží.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(9)</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částku daňového zvýhodnění vyplaceného formou doplatku na daňovém bonusu sníží plátce daně nejbližší odvod záloh na daň správci daně.  V případě, že nelze nárok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20 dnů od doručení této žádosti. Při vrácení přeplatku z ročního zúčtování záloh a daňového zvýhodnění postupuje plátce daně podle § 38ch odst. 5.</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99" w:name="pf36"/>
      <w:r w:rsidRPr="001B1B58">
        <w:rPr>
          <w:rFonts w:ascii="Times New Roman" w:hAnsi="Times New Roman" w:cs="Times New Roman"/>
          <w:b/>
          <w:color w:val="000000" w:themeColor="text1"/>
          <w:sz w:val="20"/>
          <w:szCs w:val="20"/>
        </w:rPr>
        <w:t>§ 36</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sazba daně</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9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Zvláštní sazba daně z příjmů pro poplatníky uvedené v § 2 odst. 3 a § 17 odst. 4, s výjimkou stálé provozovny (§ 22 odst. 2 a 3) a s výjimkou ustanovení odstavce 5, činí</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15 %, a to</w:t>
                  </w:r>
                </w:p>
                <w:tbl>
                  <w:tblPr>
                    <w:tblW w:w="0" w:type="auto"/>
                    <w:tblCellSpacing w:w="0" w:type="dxa"/>
                    <w:tblLook w:val="04A0" w:firstRow="1" w:lastRow="0" w:firstColumn="1" w:lastColumn="0" w:noHBand="0" w:noVBand="1"/>
                  </w:tblPr>
                  <w:tblGrid>
                    <w:gridCol w:w="305"/>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příjmů uvedených v § 22 odst. 1 písm. c), f) a g) bodech 1, 2, 6, 12 až 14, s výjimkou příjmů, pro které je stanovena zvláštní sazba daně v odstavci 2 písm. 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příjmů z nájemného movité věci nebo její části umístěné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bezúplatných příjmů uvedených v § 22 odst. 1 písm. d), h) a i), jedná-li se o příjmy plynoucí od daňových rezidentů České republiky nebo od stálých provozoven daňových nerezidentů umístěných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15 %, a to</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příjmů uvedených v § 22 odst. 1 písm. g) bodech 3 a 4; přičemž příjem z vypořádacího podílu , z podílu na likvidačním zůstatku a jiný příjem z držby kapitálového majetku ve formě vrácení emisního ážia, příplatku mimo základní kapitál nebo těmto plněním obdobná plnění se snižuje o nabývací cenu podílu na obchodní korporaci, je-li plátci poplatníkem prokázána,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daně z příjmů fyzických osob z podílu připadajícího na podílový list při zrušení podílového fondu, sníženého o pořizovací cenu20 podílového listu, je-li plátci poplatníkem prokázána,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příjmu společníka společnosti s ručením omezeným nebo akciové společnosti při snížení základního kapitálu nejvýše do částky, o kterou byl zvýšen vklad společníka nebo jmenovitá hodnota akcie při zvýšení základního kapitálu , byl-li zdrojem tohoto zvýšení zisk obchodní společnosti nebo fond vytvořený ze zisku; přitom pro tento příjem vždy platí, že se základní kapitál snižuje nejprve o tu část, která byla zvýšena ze zisku obchodní společnosti nebo fondu vytvořeného ze zisku.</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 byl-li zdrojem tohoto zvýšení zisk obchodní společnosti nebo fond vytvořený ze zisku,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35 % z příjmů uvedených v písmenech a) a b), a to pro poplatníky, kteří nejsou daňovými rezidenty</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jiného členského státu Evropské unie nebo dalšího státu tvořícího Evropský hospodářský prostor,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třetího státu nebo jurisdikce, se kterými má Česká republika uzavřenu platnou a účinnou mezinárodní smlouvu o zamezení dvojímu zdanění upravující zdaňování a vyloučení mezinárodního dvojího zdanění všech možných druhů příjmů, platnou a 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 která je pro ně a pro Českou republiku platná a účinná,</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5 % z úplaty u finančního leasingu.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Zvláštní sazba daně z příjmů pro poplatníky uvedené v § 2 a 17, pokud není v odstavci 1 nebo 5 stanoveno jinak, činí 15 %, a to</w:t>
            </w:r>
          </w:p>
          <w:tbl>
            <w:tblPr>
              <w:tblW w:w="0" w:type="auto"/>
              <w:tblCellSpacing w:w="0" w:type="dxa"/>
              <w:tblLook w:val="04A0" w:firstRow="1" w:lastRow="0" w:firstColumn="1" w:lastColumn="0" w:noHBand="0" w:noVBand="1"/>
            </w:tblPr>
            <w:tblGrid>
              <w:gridCol w:w="332"/>
              <w:gridCol w:w="828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 podílu na zisku z účasti na obchodní společnosti nebo v podílovém fondu, je-li podíl v nich představován cenným papírem, a z plnění ze zisku svěřenského fondu nebo rodinné fundace; u poplatníků podle § 2 z rozdílu mezi vyplacenou jmenovitou hodnotou a emisním kursem </w:t>
                  </w:r>
                  <w:r w:rsidRPr="001B1B58">
                    <w:rPr>
                      <w:rFonts w:ascii="Times New Roman" w:hAnsi="Times New Roman" w:cs="Times New Roman"/>
                      <w:color w:val="000000" w:themeColor="text1"/>
                      <w:sz w:val="20"/>
                      <w:szCs w:val="20"/>
                    </w:rPr>
                    <w:lastRenderedPageBreak/>
                    <w:t>dluhopisu, vkladního listu nebo vkladu jemu na roveň postavenému nebo v případě jejich zpětného odkupu z rozdílu mezi cenou zpětného odkupu a jejich emisním kursem, z úrokového příjmu z dluhopisu35a, ze směnky vystavené bankou k zajištění pohledávky vzniklé z vkladu věřitele, vkladního listu a vkladu mu na roveň postavenému, s výjimkou úrokového příjmu z dluhopisu vydaného v zahraničí poplatníkem se sídlem v České republice nebo Českou republikou plynoucího poplatníkovi uvedenému v § 2 odst. 2,</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podílu na zisku z účasti na společnosti s ručením omezeným, z účasti komanditisty na komanditní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podílu na zisku a obdobného plnění z členství v družstvu,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podílu na zisku tichého společníka nebo jiného poplatníka, než je člen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vypořádacího podílu při zániku účasti společníka ve společnosti s ručením omezeným, komanditisty v komanditní společnosti a při zániku členství v družstvu, z vrácení emisního ážia, příplatku mimo základní kapitál nebo těmto plněním obdobná plnění; tento příjem se snižuje o nabývací cenu podílu na obchodní korporaci, je-li plátci poplatníkem prokázána,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podílu na likvidačním zůstatku společníka v akciové společnosti nebo ve společnosti s ručením omezeným, komanditisty v komanditní společnosti a člena družstva ve družstvu, sníženého o nabývací cenu podílu na obchodní korporaci, je-li plátci poplatníkem prokázána,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poplatníků daně z příjmů fyzických osob z podílu připadajícího na podílový list při zrušení podílového fondu , sníženého o pořizovací cenu20 podílového listu, je-li plátci poplatníkem prokázána,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příjmu společníka společnosti s ručením omezeným nebo akciové společnosti při snížení základního kapitálu nejvýše do částky, o kterou byl zvýšen vklad společníka nebo jmenovitá hodnota akcie při zvýšení základního kapitálu , byl-li zdrojem tohoto zvýšení zisk obchodní společnosti nebo fond vytvořený ze zisku; přitom pro tento příjem vždy platí, že se základní kapitál snižuje nejprve o tu část, která byla zvýšena ze zisku obchodní společnosti nebo z fondu vytvořeného ze zisku; obdobně se postupuje u příjmu člena obchodní korporace z rozpuštění rezervního fondu nebo obdobného fondu,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příjmu v podobě ceny z účtenkové loterie, z příjmů plynoucích fyzickým osobám z reklamních soutěží a reklamních slosování,z cen z veřejných soutěží, ze sportovních soutěží a ze soutěží, v nichž je okruh soutěžících omezen podmínkami soutěže a nebo jde o soutěžící vybrané pořadatelem soutěže [§ 10 odst. 1 písm. ch)] , a z příjmu v podobě výhry z loterie a tomboly,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 příjmů plynoucích fyzickým osobám z úroků, výher a jiných výnosů z vkladů na vkladních knížkách, z úroků z peněžních prostředků na vkladních listech na jméno a vkladech na jméno jim na roveň postaveným, kdy majitelem vkladu je fyzická osoba, a to po celou dobu trvání vkladového vztahu podle </w:t>
                  </w:r>
                  <w:hyperlink r:id="rId31">
                    <w:r w:rsidRPr="001B1B58">
                      <w:rPr>
                        <w:rFonts w:ascii="Times New Roman" w:hAnsi="Times New Roman" w:cs="Times New Roman"/>
                        <w:color w:val="000000" w:themeColor="text1"/>
                        <w:sz w:val="20"/>
                        <w:szCs w:val="20"/>
                      </w:rPr>
                      <w:t>občanského zákoníku</w:t>
                    </w:r>
                  </w:hyperlink>
                  <w:r w:rsidRPr="001B1B58">
                    <w:rPr>
                      <w:rFonts w:ascii="Times New Roman" w:hAnsi="Times New Roman" w:cs="Times New Roman"/>
                      <w:color w:val="000000" w:themeColor="text1"/>
                      <w:sz w:val="20"/>
                      <w:szCs w:val="20"/>
                    </w:rPr>
                    <w:t>, z úroků z vkladů na účtech, které nejsou podle podmínek toho, kdo účet vede, určeny k podnikání, např. sporožirové účty, devizové účty [§ 8 odst. 1 písm. 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dávek penzijního připojištění se státním příspěvkem, z dávek doplňkového penzijního spoření a z penzijního pojištění snížených podle § 8 odst. 6 a z plnění ze soukromého životního pojištění nebo jiného příjmu z pojištění osob, který není pojistným plněním a nezakládá zánik pojistné smlouvy, sníženého podle § 8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vypláceného dalšího podílu v rámci transformace družstev podle zvláštního právního předpisu13, a to i v případě, kdy je vyplácen členovi transformovaného družstva při zániku členství nebo společníkovi společnosti s ručením omezeným a komanditistovi v komanditní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společnosti v případě komanditistů,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příjmů uvedených v § 6 odst. 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příjmu z jednorázové náhrady práv s povahou opakovaného plnění na základě ujednání mezi poškozeným a pojistitelem,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příjmu plynoucího fyzické osobě při zániku smlouvy o penzijním připojištění se státním příspěvkem , smlouvy o penzijním pojištění a smlouvy na soukromé životní pojištění ve formě odbytného nebo jiného plnění souvisejícího se zánikem penzijního pojištění nebo odkupného, sníženého podle § 8,</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příjmů autorů podle § 7 odst. 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 příjmu komplementáře komanditní společnosti a společníka veřejné obchodní společnosti plynoucí jako zisk po zdanění u akciové společnosti nebo společnosti s ručením omezeným po </w:t>
                  </w:r>
                  <w:r w:rsidRPr="001B1B58">
                    <w:rPr>
                      <w:rFonts w:ascii="Times New Roman" w:hAnsi="Times New Roman" w:cs="Times New Roman"/>
                      <w:color w:val="000000" w:themeColor="text1"/>
                      <w:sz w:val="20"/>
                      <w:szCs w:val="20"/>
                    </w:rPr>
                    <w:lastRenderedPageBreak/>
                    <w:t>přeměně akciové společnosti nebo společnosti s ručením omezeným na komanditní společnost nebo veřejnou obchodní společnost.</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Za podíly na zisku se pro účely tohoto zákona považují i částky použité ze zisku po zdanění na zvýšení vkladu komanditisty v komanditní společnosti nebo na zvýšení členského vkladu člena družstva. Za podíly na zisku se nepovažuje zvýšení základního kapitálu , byl-li zdrojem tohoto zvýšení zisk obchodní společnosti nebo fond vytvořený ze zisku.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Základem daně pro zvláštní sazbu daně je pouze příjem, pokud v tomto zákoně není stanoveno jinak. Základ daně se stanoví samostatně za jednotlivé cenné papíry, a to i v případě držby cenných papírů stejného druhu od jednoho emitenta. Základ daně se nesnižuje o nezdanitelnou část základu daně (§ 15) a zaokrouhluje se na celé koruny dolů, s výjimkou příjmu plynoucího z podílu na zisku z účasti v obchodní společnosti nebo v podílovém fondu, je-li podíl v nich představován cenným papírem, u něhož se základ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 sazbou se zaokrouhluje na celé koruny dolů. U příjmu plynoucího z podílu na zisku z účasti v obchodní společnosti nebo v podílovém fondu, je-li podíl v nich představován cenným papírem, se sražená daň (§ 38d), připadající na jednotlivý cenný papír nezaokrouhluje, avšak celková částka daně sražená plátcem z veškerých příjmů plynoucích jednomu poplatníkovi z majetkové účasti v jedné obchodní společnosti nebo z držby podílových listů jednoho podílového fondu se zaokrouhluje na celé koruny dolů. U příjmů uvedených v odstavci 2 písm. a) nebo j) s výjimkou příjmu plynoucího z podílu na zisku z účasti v obchodní společnosti nebo v podílovém fondu, je-li podíl v nich představován cenným papírem, se základ daně a sražená daň nezaokrouhluje a celková částka daně sražená plátcem z jednotlivého druhu příjmu poplatníka fyzické osoby nebo poplatníka daně z příjmů právnických osob se zaokrouhluje na celé koruny dolů. U příjmů uvedených v § 22 odst. 1 písm. g) bodu 4 se do základu daně pro daň vybíranou srážkou podle zvláštní sazby daně nezahrnuje hodnota podkladového nástroje nebo aktiva.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příjmů plynoucích z podílu na zisku z účasti v základním  investičním fondu je základem daně pro daň vybíranou srážkou podle zvláštní sazby daně příjem snížený o poměrnou část příjmů podléhajících dani vybírané srážkou podle zvláštní sazby daně nebo sazbě daně podle § 21 odst. 4 připadající na tento základ daně, které byly zúčtovány ve prospěch výnosů investičního fondu ve zdaňovacím období, s nímž tyto příjmy souvisí. Pokud 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omezeným nebo komanditisty v komanditní společnosti, které jsou investičním fondem.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Zvláštní sazba daně z příjmů činí 19 % z úrokového příjmu z účtu a vkladu u bank a spořitelních a úvěrních družstev u</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prospěšného poplatníka, který není obcí, krajem, nebo poplatníkem uvedeným v § 18a odst.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společenství vlastníků jednotek.</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Plynou-li poplatníkovi uvedenému v § 2 odst. 2 úrokové příjmy ze státních dluhopisů, které tento poplatník pořídil z prostředků zvláštního vázaného účtu v bance podle zvláštního právního předpisu22a a vedených na samostatném účtu u České národní banky, v centrálním depozitáři zaknihovaných cenných papírů, započte se sražená daň na celkovou daňovou povinnost. Pokud nelze sraženou daň nebo její část započíst na celkovou daňovou povinnost proto, že poplatníkovi vznikla ve výši nula nebo vykázal daňovou ztrátu a nebo jeho celková daňová povinnost je nižší, než daň sražená, vznikne ve výši daňové povinnosti, kterou nelze započítat, přeplatek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Zahrne-li poplatník, který je daňovým rezidentem České republiky, veškeré příjmy uvedené v § 6 odst. 4 nebo veškeré příjmy uvedené v § 10 odst. 1 písm. h) bodě 1, které byly samostatným základem daně pro zdanění zvláštní sazbou daně podle § 36, nesnížené o výdaje do daňového přiznání za zdaňovací období, ve kterém byly příjmy vyplaceny, započte se daň sražená z těchto příjmů na jeho daň.</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Zahrne-li do daňového přiznání poplatník, který není daňovým rezidentem České republiky a který je daňovým rezidentem členského státu Evropské unie nebo státu tvořícího Evropský hospodářský prostor, veškeré příjmy uvedené v § 22 odst. 1 písm. b), c), d), f), g) bodech 1, 2, 4, 5, 6, 12 až 14, h) a i), započte se sražená daň na jeho celkovou daňovou povinnost vztahující se k příjmům ze zdrojů na území České republiky, za které v České republice podává daňové přiznání. Pokud nelze sraženou daň nebo její část započítat na tuto jeho celkovou daňovou povinnost proto, že poplatníkovi vznikla daňová </w:t>
            </w:r>
            <w:r w:rsidRPr="001B1B58">
              <w:rPr>
                <w:rFonts w:ascii="Times New Roman" w:hAnsi="Times New Roman" w:cs="Times New Roman"/>
                <w:color w:val="000000" w:themeColor="text1"/>
                <w:sz w:val="20"/>
                <w:szCs w:val="20"/>
              </w:rPr>
              <w:lastRenderedPageBreak/>
              <w:t>povinnost ve výši nula nebo vykázal daňovou ztrátu anebo jeho celková daňová povinnost je nižší než daň sražená, vznikne ve výši daňové povinnosti, kterou nelze započítat, přeplatek. Nezahrne-li poplatník příjmy uvedené v § 22 odst. 1 písm. b), c), d), f), g) bodech 1, 2, 4, 5, 6, 12 až 14, h) a i) do daňového přiznání do konce lhůty stanovené zvláštním právním předpisem, použije se obdobně § 38e odst. 7.</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0" w:name="pf37"/>
      <w:r w:rsidRPr="001B1B58">
        <w:rPr>
          <w:rFonts w:ascii="Times New Roman" w:hAnsi="Times New Roman" w:cs="Times New Roman"/>
          <w:b/>
          <w:color w:val="000000" w:themeColor="text1"/>
          <w:sz w:val="20"/>
          <w:szCs w:val="20"/>
        </w:rPr>
        <w:t>§ 37</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[Mezinárodní smlouvy]</w:t>
      </w:r>
    </w:p>
    <w:bookmarkEnd w:id="100"/>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zákona se použije, jen pokud mezinárodní smlouva, kterou je Česká republika vázána, nestanoví jinak. Výraz "stálá základna" používaný v mezinárodních smlouvách je obsahově totožný s výrazem "stálá provozovna".</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1" w:name="pf37a"/>
      <w:r w:rsidRPr="001B1B58">
        <w:rPr>
          <w:rFonts w:ascii="Times New Roman" w:hAnsi="Times New Roman" w:cs="Times New Roman"/>
          <w:b/>
          <w:color w:val="000000" w:themeColor="text1"/>
          <w:sz w:val="20"/>
          <w:szCs w:val="20"/>
        </w:rPr>
        <w:t>§ 37a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[Odkaz]</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0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Není-li v tomto zákoně stanoveno jinak, použijí se pro stanovení základu daně, daňové ztráty a daňové povinnosti evropského hospodářského zájmového sdružení ustanovení pro stanovení základu daně, daňové ztráty a daňové povinnosti veřejné obchodní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Není-li v tomto zákoně stanoveno jinak, použijí se pro stanovení základu daně, daňové ztráty a daňové povinnosti člena evropského hospodářského zájmového sdružení ustanovení pro stanovení základu daně, daňové ztráty a daňové povinnosti společníka veřejné obchodní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Příjem člena evropského hospodářského zájmového sdružení, který je poplatníkem podle § 2 odst. 3 nebo § 17 odst. 4, plynoucí z členství v evropském hospodářském zájmovém sdružení a z úvěrových finančních nástrojů poskytnutých tomuto sdružení se považuje za příjem dosahovaný prostřednictvím stálé provozovny.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Není-li v tomto zákoně stanoveno jinak, postupuje v daňovém řízení evropské hospodářské zájmové sdružení obdobně jako veřejná obchodní společnost a člen evropského sdružení obdobně jako společník veřejné obchodní společnosti.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Evropská společnost35f postupuje při stanovení základu daně, daňové ztráty a daňové povinnosti a v daňovém řízení obdobně jako akciová společnost.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Evropská družstevní společnost35g postupuje při stanovení základu daně, daňové ztráty a daňové povinnosti a v daňovém řízení obdobně jako družstvo.</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2" w:name="pf37b"/>
      <w:r w:rsidRPr="001B1B58">
        <w:rPr>
          <w:rFonts w:ascii="Times New Roman" w:hAnsi="Times New Roman" w:cs="Times New Roman"/>
          <w:b/>
          <w:color w:val="000000" w:themeColor="text1"/>
          <w:sz w:val="20"/>
          <w:szCs w:val="20"/>
        </w:rPr>
        <w:t>§ 37b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[Odkaz na § 23a až 23d]</w:t>
      </w:r>
    </w:p>
    <w:bookmarkEnd w:id="102"/>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stálé provozovny evropské společnosti35f nebo evropské družstevní společnosti35g vzniklé na území České republiky po přemístění sídla evropské společnosti nebo evropské družstevní společnosti zapsaného v obchodním rejstříku z území České republiky do jiného členského státu Evropské unie nebo některého ze států, které tvoří Evropský hospodářský prostor, se použijí přiměřeně ustanovení § 23a až 23d93, pokud aktiva i pasiva evropské společnosti35f nebo evropské družstevní společnosti35g jsou nadále prokazatelně spojena s touto stálou provozovnou.</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3" w:name="pf37c"/>
      <w:r w:rsidRPr="001B1B58">
        <w:rPr>
          <w:rFonts w:ascii="Times New Roman" w:hAnsi="Times New Roman" w:cs="Times New Roman"/>
          <w:b/>
          <w:color w:val="000000" w:themeColor="text1"/>
          <w:sz w:val="20"/>
          <w:szCs w:val="20"/>
        </w:rPr>
        <w:t>§ 37c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[Podfond akciové společnosti s proměnným základním kapitálem a investiční akcii]</w:t>
      </w:r>
    </w:p>
    <w:bookmarkEnd w:id="103"/>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zákona vztahující se na otevřený podílový fond a podílový list se použijí obdobně také pro podfond akciové společnosti s proměnným základním kapitálem a investiční akcii.</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4" w:name="pf37d"/>
      <w:r w:rsidRPr="001B1B58">
        <w:rPr>
          <w:rFonts w:ascii="Times New Roman" w:hAnsi="Times New Roman" w:cs="Times New Roman"/>
          <w:b/>
          <w:color w:val="000000" w:themeColor="text1"/>
          <w:sz w:val="20"/>
          <w:szCs w:val="20"/>
        </w:rPr>
        <w:t>§ 37d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[Komanditní společnost na investiční listy a investiční list]</w:t>
      </w:r>
    </w:p>
    <w:bookmarkEnd w:id="104"/>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tohoto zákona vztahující se na komanditní společnost a podíl komanditisty se použijí obdobně také pro komanditní společnost na investiční listy a investiční list.</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5" w:name="pf37e"/>
      <w:r w:rsidRPr="001B1B58">
        <w:rPr>
          <w:rFonts w:ascii="Times New Roman" w:hAnsi="Times New Roman" w:cs="Times New Roman"/>
          <w:b/>
          <w:color w:val="000000" w:themeColor="text1"/>
          <w:sz w:val="20"/>
          <w:szCs w:val="20"/>
        </w:rPr>
        <w:t>§ 37e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Přeměny jiných poplatníků než obchodních korporací</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0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povinnosti, které se váží k přeměnám poplatníků, kteří nejsou obchodními korporacemi, jakož i práva a povinnosti s nimi související se řídí obdobnými ustanoveními, kterými se řídí přeměny obchodních korporací.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přeměnách poplatníků podle odstavce 1 se nepoužijí ustanovení § 23a až 23d.</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6" w:name="pf38"/>
      <w:r w:rsidRPr="001B1B58">
        <w:rPr>
          <w:rFonts w:ascii="Times New Roman" w:hAnsi="Times New Roman" w:cs="Times New Roman"/>
          <w:b/>
          <w:color w:val="000000" w:themeColor="text1"/>
          <w:sz w:val="20"/>
          <w:szCs w:val="20"/>
        </w:rPr>
        <w:t>§ 38</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[Kursy devizového trhu]</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0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daňové účely, s výjimkou uvedenou v odstavcích 2 až 4, se používají kursy devizového trhu vyhlášené Českou národní bankou uplatňované v účetnictví20 poplatníků. Pokud poplatník nevede účetnictví, použije s výjimkou uvedenou v odstavci 2, jednotný kurs, nevyužije-li kursy devizového trhu uplatňované podle zvláštních právních předpisů o účetnictví.20 Tento kurs se stanoví jako průměr směnného kursu stanoveného Českou národní bankou poslední den každého měsíce zdaňovacího období. V případě, že se daňové přiznání podává v průběhu zdaňovacího období, použije se směnný kurs k datu uskutečnění jednotlivých příjmů a výdajů nebo průměr směnného kursu stanoveného Českou národní bankou poslední den každého měsíce části zdaňovacího období, za kterou se daňové přiznání podává. Jednotný kurs a kursy devizového trhu uplatňované podle zvláštních právních předpisů o účetnictví pro přepočet cizí měny nelze v jednom zdaňovacím období použít současně.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přepočtu daně z úroků (úrokového příjmu) plynoucích v cizí měně z účtu, který není podle podmínek toho, kdo účet vede, určen k podnikání, a z vkladního listu, z nichž je daň vybírána zvláštní sazbou podle § 36, se použije směnný kurs vyhlášený Českou národní bankou ke dni připsání úroků ve prospěch poplatníka. Takto vypočtená daň se nezaokrouhluje.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přepočtu základu daně pro zvláštní sazbu daně (§ 36) vztahující se na příjmy uvedené v § 22 zákona, s výjimkou úroků plynoucích v cizí měně z účtu, který není podle podmínek toho, kdo účet vede, určen k podnikání, a z vkladního listu, použije plátce daně, který má sídlo nebo bydliště na území České republiky, kurz uplatněný v účetnictví. 20 Pokud plátce daně provádí úhradu z vlastního devizového účtu, použije při přepočtu základu daně pro zvláštní sazbu daně kurz uplatněný v účetnictví. 20</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přepočtu příjmu pro výpočet zálohy na daň z příjmů ze závislé činnosti a pro účely ročního zúčtování se použije směnný kurs stanovený Českou národní bankou pro poslední den kalendářního měsíce předcházejícího měsíci, v jehož průběhu se záloha sráží.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7" w:name="pf38a"/>
      <w:r w:rsidRPr="001B1B58">
        <w:rPr>
          <w:rFonts w:ascii="Times New Roman" w:hAnsi="Times New Roman" w:cs="Times New Roman"/>
          <w:b/>
          <w:color w:val="000000" w:themeColor="text1"/>
          <w:sz w:val="20"/>
          <w:szCs w:val="20"/>
        </w:rPr>
        <w:t>§ 38a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Zálohy</w:t>
      </w:r>
    </w:p>
    <w:tbl>
      <w:tblPr>
        <w:tblW w:w="0" w:type="auto"/>
        <w:tblCellSpacing w:w="0" w:type="dxa"/>
        <w:tblLook w:val="04A0" w:firstRow="1" w:lastRow="0" w:firstColumn="1" w:lastColumn="0" w:noHBand="0" w:noVBand="1"/>
      </w:tblPr>
      <w:tblGrid>
        <w:gridCol w:w="472"/>
        <w:gridCol w:w="8555"/>
      </w:tblGrid>
      <w:tr w:rsidR="001B1B58" w:rsidRPr="001B1B58">
        <w:trPr>
          <w:trHeight w:val="30"/>
          <w:tblCellSpacing w:w="0" w:type="dxa"/>
        </w:trPr>
        <w:tc>
          <w:tcPr>
            <w:tcW w:w="534" w:type="dxa"/>
            <w:tcMar>
              <w:top w:w="30" w:type="dxa"/>
              <w:left w:w="15" w:type="dxa"/>
              <w:bottom w:w="15" w:type="dxa"/>
              <w:right w:w="15" w:type="dxa"/>
            </w:tcMar>
          </w:tcPr>
          <w:bookmarkEnd w:id="10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Zálohy na daň z příjmů se platí v průběhu zálohového období. Zálohové období je období od prvního dne následujícího po uplynutí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povinnosti.39a Za poslední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platností od následujícího dne po termínu pro podání daňového (dodatečného) přiznání, a bylo-li daňové (dodatečné) přiznání podáno opožděně, s platností od následujícího dne po dni jeho podání, do účinnosti39b další změny poslední známé daňové povinnosti podle tohoto ustanovení nebo zvláštního právního předpisu. Poplatník uvedený v § 2 pro účely výpočtu poslední známé daňové povinnosti však vyloučí příjmy a výdaje podle § 10. Po skončení zdaňovacího období nebo období, za něž je podáváno daňové přiznání, se zaplacené zálohy na daň, splatné v jeho průběhu, započítávají na úhradu skutečné výše daně. Ze záloh, u nichž došlo k prodlení s placením, se na úhradu skutečné výše daně započítají pouze zálohy zaplacené do lhůty pro podání daňového přiznání. Do poslední známé daňové povinnosti se nezahrnuje daň připadající na samostatný základ daně podle § 20b. Záloha na daň se spravuje jako daň podle </w:t>
            </w:r>
            <w:hyperlink r:id="rId32">
              <w:r w:rsidRPr="001B1B58">
                <w:rPr>
                  <w:rFonts w:ascii="Times New Roman" w:hAnsi="Times New Roman" w:cs="Times New Roman"/>
                  <w:color w:val="000000" w:themeColor="text1"/>
                  <w:sz w:val="20"/>
                  <w:szCs w:val="20"/>
                </w:rPr>
                <w:t>daňového řádu</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Zálohy neplatí</w:t>
            </w:r>
          </w:p>
          <w:tbl>
            <w:tblPr>
              <w:tblW w:w="0" w:type="auto"/>
              <w:tblCellSpacing w:w="0" w:type="dxa"/>
              <w:tblLook w:val="04A0" w:firstRow="1" w:lastRow="0" w:firstColumn="1" w:lastColumn="0" w:noHBand="0" w:noVBand="1"/>
            </w:tblPr>
            <w:tblGrid>
              <w:gridCol w:w="314"/>
              <w:gridCol w:w="816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jehož poslední známá daňová povinnost nepřesáhla 30 000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obec nebo kraj,</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zůstavitel ode dne jeho smrti,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má daň stanovenou paušální částkou.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jejichž poslední známá daňová povinnost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dvanáctého měsíce zdaňovacího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Poplatníci, jejichž poslední známá daňová povinnost přesáhla 150 000 Kč, platí zálohy na daň na zdaňovací období, a to ve výši 1/4 poslední známé daňové povinnosti. První záloha je splatná do </w:t>
            </w:r>
            <w:r w:rsidRPr="001B1B58">
              <w:rPr>
                <w:rFonts w:ascii="Times New Roman" w:hAnsi="Times New Roman" w:cs="Times New Roman"/>
                <w:color w:val="000000" w:themeColor="text1"/>
                <w:sz w:val="20"/>
                <w:szCs w:val="20"/>
              </w:rPr>
              <w:lastRenderedPageBreak/>
              <w:t>15. dne třetího měsíce zdaňovacího období, druhá záloha je splatná do 15. dne šestého měsíce zdaňovacího období, třetí záloha je splatná do 15. dne devátého měsíce zdaňovacího období a čtvrtá záloha je splatná do 15. dne dvanáctého měsíce zdaňovacího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u něhož základ daně tvoří součet dílčích základů daně, zálohy podle odstavců 3 a 4 neplatí, pokud je jedním z nich i dílčí základ daně z příjmů ze závislé činnosti , ze kterého měl plátce povinnost srazit zálohy na daň (§ 38h), a tento dílčí základ daně je roven nebo činí více než 50 % z celkového základu daně. Činí-li dílčí základ daně ze závislé činnosti , ze kterého měl plátce povinnost srazit zálohy na daň (§ 38h), méně než 15 %, platí se zálohy vypočtené podle odstavců 3 a 4 z celkového základu daně. Činí-li dílčí základ daně ze závislé činnosti , ze kterého měl plátce povinnost srazit zálohy na daň (§ 38h), 15 % a více, avšak méně než 50 %, platí se zálohy podle odstavců 3 a 4 v poloviční výši.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Jestliže se poslední známá daňová povinnost týkala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délce 12 měsíců. Propočet se provede tak, že poslední známá daňová povinnost, týkající se části zdaňovacího období nebo zdaňovacího období kratšího či delšího než 12 měsíců, vydělí se počtem měsíců, za které poplatník pobíral příjmy podléhající dani, a násobí se 12.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změně poslední známé daňové povinnosti v průběhu zdaňovacího období se zálohy do té doby splatné nemění.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není povinen platit zálohy na daň, jestliže ukončil činnost, z níž mu plynuly zdanitelné příjmy, nebo zanikl zdroj zdanitelných příjmů, a to od splátky následující po dni, v němž došlo ke změně rozhodných skutečností; tyto skutečnosti poplatník oznámí správci daně podle zvláštního právního předpisu.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Placení záloh podle odstavců 1 až 8 se nevztahuje na příjmy ze závislé činnosti , pokud nejde o příjmy ze závislé činnosti plynoucí poplatníkovi ze zahraničí, nemá-li poplatník současně jiné příjmy podrobené dani.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zdaňovacím období podle § 21a písm. c) do dne předcházejícího dni zápisu přeměny do obchodního rejstříku, platí za nástupnickou obchodní korporaci zálohy zanikající nebo rozdělovaná obchodní korporace, a to ve výši a periodicitě stanovené podle odstavců 1 až 9,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 21a písm. c) nemění; bude-li právním nástupcem zanikající obchodní korporace fyzická osoba, stanoví zálohy na období ode dne zápisu převodu jmění na společníka do obchodního rejstříku do konce kalendářního roku správce daně, s přihlédnutím k zálohám splatným od rozhodného dne do dne zápisu převodu jmění na společníka do obchodního rejstříku. U přeměny rozdělením stanoví nástupnickým obchodním korporacím zálohy na část zdaňovacího období podle § 21a písm. c) ode dne zápisu přeměny do obchodního rejstříku správce daně, který tímto rozhodnutím zároveň stanoví způsob rozdělení záloh zaplacených zanikající nebo rozdělovanou obchodní korporací k zápočtu na daňovou povinnost nástupnických obchodních korporací. Zálohy zaplacené v průběhu celého zdaňovacího období podle § 21a písm. c)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8" w:name="pf38b"/>
      <w:r w:rsidRPr="001B1B58">
        <w:rPr>
          <w:rFonts w:ascii="Times New Roman" w:hAnsi="Times New Roman" w:cs="Times New Roman"/>
          <w:b/>
          <w:color w:val="000000" w:themeColor="text1"/>
          <w:sz w:val="20"/>
          <w:szCs w:val="20"/>
        </w:rPr>
        <w:t>§ 38b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Minimální výše daně</w:t>
      </w:r>
    </w:p>
    <w:bookmarkEnd w:id="108"/>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nebo penále se nepředepíše a neplatí, nepřesáhne-li 200 Kč nebo celkové zdanitelné příjmy nečiní u fyzické osoby více než 15 000 Kč. To neplatí, byla-li z těchto příjmů vybrána daň nebo záloha na daň srážkou.</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09" w:name="pf38c"/>
      <w:r w:rsidRPr="001B1B58">
        <w:rPr>
          <w:rFonts w:ascii="Times New Roman" w:hAnsi="Times New Roman" w:cs="Times New Roman"/>
          <w:b/>
          <w:color w:val="000000" w:themeColor="text1"/>
          <w:sz w:val="20"/>
          <w:szCs w:val="20"/>
        </w:rPr>
        <w:t>§ 38c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Plátce daně</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0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Plátcem daně se rozumí poplatník se sídlem nebo bydlištěm na území České republiky, s výjimkou fondu penzijní společnosti, který je plátcem</w:t>
            </w:r>
          </w:p>
          <w:tbl>
            <w:tblPr>
              <w:tblW w:w="0" w:type="auto"/>
              <w:tblCellSpacing w:w="0" w:type="dxa"/>
              <w:tblLook w:val="04A0" w:firstRow="1" w:lastRow="0" w:firstColumn="1" w:lastColumn="0" w:noHBand="0" w:noVBand="1"/>
            </w:tblPr>
            <w:tblGrid>
              <w:gridCol w:w="315"/>
              <w:gridCol w:w="829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ze závislé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z kterého je daň vybírána srážkou podle zvláštní sazby daně,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z kterého se sráží úhrada na zajištění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Plátcem daně se rozumí též poplatník uvedený v § 2 odst. 3 a § 17 odst. 4, který má na území České republiky stálou provozovnu (§ 22 odst. 2) nebo zaměstnává zde své zaměstnance déle než 183 dnů s výjimkou případů poskytování služeb ve smyslu ustanovení § 22 odst. 1 písm. c) a s výjimkou zahraničních zastupitelských úřadů v tuzemsku. V případě uvedeném v § 6 odst. 2 ve větě druhé a třetí není plátcem daně poplatník uvedený v § 2 odst. 3 a v § 17 odst. 4 s výjimkou poplatníka se sídlem nebo bydlištěm v jiném členském státě Evropské unie nebo státě tvořícím Evropský hospodářský prostor, který má na území České republiky organizační složku, jejímž předmětem činnosti je zprostředkování zaměstnání na základě povolení podle zákona upravujícího zaměstnanost; takový poplatník je plátcem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0" w:name="pf38d"/>
      <w:r w:rsidRPr="001B1B58">
        <w:rPr>
          <w:rFonts w:ascii="Times New Roman" w:hAnsi="Times New Roman" w:cs="Times New Roman"/>
          <w:b/>
          <w:color w:val="000000" w:themeColor="text1"/>
          <w:sz w:val="20"/>
          <w:szCs w:val="20"/>
        </w:rPr>
        <w:t>§ 38d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 vybíraná srážkou podle zvláštní sazby daně</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11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se vybírá srážkou z příjmů, na které se vztahuje zvláštní sazba daně podle § 36. Je-li plnění hrazeno formou záloh, je samostatným příjmem každá záloha i doplatek z vyúčtování celkového plnění. Srážku je povinen provést plátce daně, s výjimkou uvedenou v odstavci 2, při výplatě, poukázání nebo připsání úhrady ve prospěch poplatníka, avšak u příjmů uvedených v § 22 odst. 1 písm. c), f) a g) bodech 1, 2, 5, 6 a 12 a u úroků a jiných výnosů z poskytnutých zápůjček a z poskytnutých úvěrů, plynoucích poplatníkům uvedeným v § 2 odst. 3 a § 17 odst. 4, nejpozději v den, kdy o dluhu účtuje v souladu se zvláštním právním předpisem.20</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příjmů plynoucích z podílů na zisku uvedených v § 36, s výjimkou příjmů plynoucích ze zaknihovaných cenných papírů, je plátce daně povinen srazit daň při jejich výplatě, nejpozději však do konce třetího měsíce následujícího po měsíci, v němž byla schválena účetní závěrka a bylo rozhodnuto o rozdělení zisku nebo o úhradě ztráty. U příjmů z podílů na zisku plynoucích ze zaknihovaných cenných papírů je plátce povinen srazit daň nejpozději do konce měsíce následujícího po měsíci, v němž byla schválena účetní závěrka a bylo rozhodnuto o rozdělení zisku nebo o úhradě ztráty. 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 Jestliže je v okamžiku stanoveném zákonem pro sražení srážkové daně vlastníkem vlastního podílu, s nímž je spojeno právo na podíl na zisku, sama obchodní korporace, srážka se provede v okamžiku jeho nabytí jiným poplatníkem, pokud předtím právo na podíl na zisku nezaniklo. Ve stejných lhůtách je plátce daně povinen srazit daň u příjmu uvedeného v § 36 odst. 1 písm. b) bodu 3 a odst. 2. U příjmů plynoucích z podílových listů je plátce daně povinen srazit daň při jejich výplatě, nejpozději však do konce třetího měsíce následujícího po měsíci, v němž rozhodl obhospodařovatel o rozdělení zisku podílového fondu. Nebyla-li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 mezi sjednanou cenou, které jsou považovány za podíly na zisku [§ 22 odst. 1 písm. g) bod 3], se dnem provedení srážky rozumí poslední den zdaňovacího období nebo období, za něž se podává daňové přiznání.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sraženou daň odvést svému místně příslušnému správci daně do konce kalendářního měsíce následujícího po kalendářním měsíci, ve kterém byl povinen provést srážku podle odstavců 1 a 2. Pokud je plátce povinen podat daňové přiznání v průběhu zdaňovacího období, je povinen sraženou daň odvést svému místně příslušnému správci daně nejpozději do termínu pro podání tohoto daňového přiznání. Srážka daně se provádí ze základu daně stanoveného podle § 36.</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Daňová povinnost poplatníka, pokud jde o příjmy nebo zálohy na ně, z nichž je srážena daň, se považuje za splněnou řádným a včasným provedením srážky daně, kromě příjmů uvedených</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 36 odst. 2 písm. m), pokud poplatník</w:t>
                  </w:r>
                </w:p>
                <w:tbl>
                  <w:tblPr>
                    <w:tblW w:w="0" w:type="auto"/>
                    <w:tblCellSpacing w:w="0" w:type="dxa"/>
                    <w:tblLook w:val="04A0" w:firstRow="1" w:lastRow="0" w:firstColumn="1" w:lastColumn="0" w:noHBand="0" w:noVBand="1"/>
                  </w:tblPr>
                  <w:tblGrid>
                    <w:gridCol w:w="305"/>
                    <w:gridCol w:w="779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prokazatelně učiní za období, za které byla ve zdaňovacím období z těchto příjmů daň sražena, dodatečně prohlášení k dani (§ 38k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zahrne příjmy uvedené v § 6 odst. 4 do daňového přiznání podaného za zdaňovací období, ve kterém mu tyto příjmy plynou,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 36 odst. 6 až 8.</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Neprovede-li plátce daně srážku daně vůbec, popřípadě provede-li ji v nesprávné výši nebo sraženou daň včas neodvede, bude na něm vymáhána jako jeho dluh. U příjmů uvedených v § 36 odst. 8 se použije obdobně § 38e odst. 9 věta třetí.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plátci daně stanovit pro úhradu daně vybírané srážkou lhůtu delší.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základě žádosti poplatníka uvedeného v § 2 odst. 3 a § 17 odst. 4 vydá správce daně plátce "Potvrzení o sražení daně". O potvrzení může poplatník požádat i prostřednictvím plátce. Obdobně postupuje právní nástupce poplatníka.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kterému plátce daně z příjmů ze závislé činnosti srazí daň vyšší, než je stanoveno, vrátí plátce daně nesprávně sraženou částku, pokud neuplynuly 3 roky od konce lhůty, ve které byl plátce daně povinen podat vyúčtování daně z příjmů vybírané srážkou podle zvláštní sazby daně a pokud poplatník nevyužil postup uvedený v § 36 odst. 7 a 8. Poplatníkovi, kterému plátce daně z příjmů ze závislé činnostinesrazil daň ve stanovené výši, může ji srazit dodatečně, pokud neuplynuly 2 roky od konce lhůty pro podání vyúčtování daně z příjmů vybírané srážkou podle zvláštní sazby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podat místně příslušnému správci daně vyúčtování daně z příjmů vybírané srážkou podle zvláštní sazby. Lhůtu stanovenou pro podání tohoto vyúčtování nelze prodloužit.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daň vybíranou srážkou zvláštní sazbou daně bankami, spořitelními a úvěrovými družstvy nebo pojišťovnami je jejich pobočka nebo organizační jednotka, kde k vybírání této daně dochází, pokud jsou zde k dispozici doklady nezbytné pro provedení srážky a její kontroly, plátcovou pokladnou39g.</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Vrací-li se vyplacená záloha na podíl na zisku poté, co došlo k převodu nebo přechodu podílu v obchodní korporaci, náleží právo na vrácení neoprávněně sražené daně vztahující se k vyplacené záloze na podíl na zisku poplatníkovi, kterému vznikla povinnost vrátit zálohu na podíl na zisku.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Má-li poplatník pochyby o správnosti sražené daně vybírané srážkou podle zvláštní sazby daně, může požádat plátce daně o vysvětlení do 2 let ode dne sražení daně; po uplynutí této lhůty může o vysvětlení požádat do 60 dnů ode dne, kdy se o výši sražené daně dozvěděl.</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1" w:name="pf38da"/>
      <w:r w:rsidRPr="001B1B58">
        <w:rPr>
          <w:rFonts w:ascii="Times New Roman" w:hAnsi="Times New Roman" w:cs="Times New Roman"/>
          <w:b/>
          <w:color w:val="000000" w:themeColor="text1"/>
          <w:sz w:val="20"/>
          <w:szCs w:val="20"/>
        </w:rPr>
        <w:t>§ 38da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Oznámení o příjmech plynoucích do zahraničí</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11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který je plátcem příjmu plynoucího ze zdrojů na území České republiky daňovému nerezidentovi, ze kterého je daň vybírána srážkou podle zvláštní sazby daně, a to i v případě, že je tento příjem od daně osvobozen nebo o němž mezinárodní smlouva stanoví, že nepodléhá zdanění v České republice, je povinen tuto skutečnost oznámit správci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správci daně podat oznámení podle odstavce 1 ve lhůtě pro odvedení daně, která byla z daného příjmu sražena nebo vybrána, nebo by byla sražena nebo vybrána, kdyby daný příjem nebyl od daně osvobozen nebo by podléhal zdanění v České republice.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Oznámení podle odstavce 1 lze podat jen</w:t>
            </w:r>
          </w:p>
          <w:tbl>
            <w:tblPr>
              <w:tblW w:w="0" w:type="auto"/>
              <w:tblCellSpacing w:w="0" w:type="dxa"/>
              <w:tblLook w:val="04A0" w:firstRow="1" w:lastRow="0" w:firstColumn="1" w:lastColumn="0" w:noHBand="0" w:noVBand="1"/>
            </w:tblPr>
            <w:tblGrid>
              <w:gridCol w:w="311"/>
              <w:gridCol w:w="8305"/>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tiskopisu vydaném Ministerstvem financí,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tiskovém výstupu z počítačové tiskárny, který má údaje, obsah a uspořádání údajů shodné s tiskopisem podle písmene a),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datovou zprávou s využitím dálkového přístupu ve formátu a struktuře zveřejněné správcem daně</w:t>
                  </w:r>
                </w:p>
                <w:tbl>
                  <w:tblPr>
                    <w:tblW w:w="0" w:type="auto"/>
                    <w:tblCellSpacing w:w="0" w:type="dxa"/>
                    <w:tblLook w:val="04A0" w:firstRow="1" w:lastRow="0" w:firstColumn="1" w:lastColumn="0" w:noHBand="0" w:noVBand="1"/>
                  </w:tblPr>
                  <w:tblGrid>
                    <w:gridCol w:w="304"/>
                    <w:gridCol w:w="792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podepsanou způsobem, se kterým jiný právní předpis spojuje účinky vlastnoručního podpisu,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 ověřenou identitou podatele způsobem, kterým se lze přihlásit do jeho datové schránky,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dodatečně potvrzenou za podmínek uvedených v daňovém řádu.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Má-li plátce daně nebo jeho zástupce datovou schránku, která mu byla zřízena ze zákona, nebo zákonem uloženou povinnost mít účetní závěrku ověřenou auditorem, je povinen učinit oznámení podle odstavce 1 pouze způsobem podle odstavce 3 písm. 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oznámení podle odstavce 1 je plátce daně povinen kromě obecných náležitostí podání uvést</w:t>
            </w:r>
          </w:p>
          <w:tbl>
            <w:tblPr>
              <w:tblW w:w="0" w:type="auto"/>
              <w:tblCellSpacing w:w="0" w:type="dxa"/>
              <w:tblLook w:val="04A0" w:firstRow="1" w:lastRow="0" w:firstColumn="1" w:lastColumn="0" w:noHBand="0" w:noVBand="1"/>
            </w:tblPr>
            <w:tblGrid>
              <w:gridCol w:w="314"/>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své identifikační údaje,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identifikační údaje příjemce příjmu podle odstavce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údaje týkající se příjmu podle odstavce 1 a daně sražené nebo vybrané z tohoto příjmu.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není povinen podat oznámení podle odstavce 1 o</w:t>
            </w:r>
          </w:p>
          <w:tbl>
            <w:tblPr>
              <w:tblW w:w="0" w:type="auto"/>
              <w:tblCellSpacing w:w="0" w:type="dxa"/>
              <w:tblLook w:val="04A0" w:firstRow="1" w:lastRow="0" w:firstColumn="1" w:lastColumn="0" w:noHBand="0" w:noVBand="1"/>
            </w:tblPr>
            <w:tblGrid>
              <w:gridCol w:w="313"/>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který je od daně osvobozen nebo o němž mezinárodní smlouva stanoví, že nepodléhá zdanění v České republice, pokud souhrnná hodnota příjmů daného druhu plynoucích danému daňovému nerezidentovi nepřesahuje v daném kalendářním měsíci 100 000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příjmu podle § 6 odst. 4.</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plátce daně na základě jeho žádosti v odůvodněných případech zprostit oznamovací povinnosti podle odstavce 1 na dobu nejvýše 5 let.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2" w:name="pf38e"/>
      <w:r w:rsidRPr="001B1B58">
        <w:rPr>
          <w:rFonts w:ascii="Times New Roman" w:hAnsi="Times New Roman" w:cs="Times New Roman"/>
          <w:b/>
          <w:color w:val="000000" w:themeColor="text1"/>
          <w:sz w:val="20"/>
          <w:szCs w:val="20"/>
        </w:rPr>
        <w:t>§ 38e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Zajištění daně</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11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zajištění daně ze zdanitelných příjmů poplatníků podle § 2, z nichž není daň vybírána srážkou podle zvláštní sazby daně, jsou plátci daně při výplatě, poukázání nebo připsání úhrady ve prospěch poplatníka, nejpozději v den, kdy o dluhu účtují v souladu s platnými účetními předpisy, povinni srazit zajištění daně poplatníkům uvedeným v § 2 odst. 3, kteří nejsou daňovými rezidenty členského státu Evropské unie nebo dalších států, které tvoří Evropský hospodářský prostor, ve výši</w:t>
            </w:r>
          </w:p>
          <w:tbl>
            <w:tblPr>
              <w:tblW w:w="0" w:type="auto"/>
              <w:tblCellSpacing w:w="0" w:type="dxa"/>
              <w:tblLook w:val="04A0" w:firstRow="1" w:lastRow="0" w:firstColumn="1" w:lastColumn="0" w:noHBand="0" w:noVBand="1"/>
            </w:tblPr>
            <w:tblGrid>
              <w:gridCol w:w="313"/>
              <w:gridCol w:w="816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1 % z příjmů z prodeje investičních nástrojů podle zvláštního právního předpisu upravujícího podnikání na kapitálovém trhu a z příjmů z úhrad pohledávky nabyté postoupením,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10 % z příjmů ze zdrojů na území České republiky (§ 22), s výjimkami uvedenými v písmenu a) a odstavcích 3 a 4.</w:t>
                  </w:r>
                </w:p>
              </w:tc>
            </w:tr>
          </w:tbl>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zajištění daně nejsou plátci daně povinni v případě, kdy je záloha srážena z příjmů ze závislé činnosti.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zajištění daně ze zdanitelných příjmů poplatníků podle § 17, z nichž není daň vybírána srážkou podle zvláštní sazby daně, je plátce daně při výplatě, poukázání nebo připsání úhrady ve prospěch poplatníka, nejpozději v den, kdy o dluhu účtuje v souladu se zvláštními právními předpisy,20 povinen srazit zajištění daně poplatníkovi uvedenému v § 17 odst. 4, který není daňovým rezidentem členského státu Evropské unie nebo dalších států, které tvoří Evropský hospodářský prostor, ve výši</w:t>
            </w:r>
          </w:p>
          <w:tbl>
            <w:tblPr>
              <w:tblW w:w="0" w:type="auto"/>
              <w:tblCellSpacing w:w="0" w:type="dxa"/>
              <w:tblLook w:val="04A0" w:firstRow="1" w:lastRow="0" w:firstColumn="1" w:lastColumn="0" w:noHBand="0" w:noVBand="1"/>
            </w:tblPr>
            <w:tblGrid>
              <w:gridCol w:w="313"/>
              <w:gridCol w:w="816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1 % z příjmů z prodeje investičních nástrojů podle zvláštního právního předpisu upravujícího podnikání na kapitálovém trhu a z příjmů z úhrad pohledávky nabyté postoupením,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10 % z příjmů ze zdrojů na území České republiky (§ 22), s výjimkami uvedenými v písmenu a) a v odstavcích 3 a 4. Tato povinnost se nevztahuje na banky, jde-li o peněžité plnění, poukázání nebo připsání úroků u bank.</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Plátci daně jsou povinni srazit zajištění daně ze zdanitelných příjmů poplatníkům uvedeným v § 2 odst. 3 a § 17 odst. 4, kteří nejsou daňovými rezidenty členského státu Evropské unie nebo dalších států, které tvoří Evropský hospodářský prostor, při výplatě, poukázání nebo připsání úhrady ve prospěch poplatníka, nenastane-li dříve žádná z těchto skutečností nejpozději do dvou měsíců po uplynutí příslušného zdaňovacího období, ve výši stanovené s použitím</w:t>
            </w:r>
          </w:p>
          <w:tbl>
            <w:tblPr>
              <w:tblW w:w="0" w:type="auto"/>
              <w:tblCellSpacing w:w="0" w:type="dxa"/>
              <w:tblLook w:val="04A0" w:firstRow="1" w:lastRow="0" w:firstColumn="1" w:lastColumn="0" w:noHBand="0" w:noVBand="1"/>
            </w:tblPr>
            <w:tblGrid>
              <w:gridCol w:w="312"/>
              <w:gridCol w:w="817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sazby daně podle § 16 ze základu daně veřejné obchodní společnosti nebo komanditní společnosti připadajícího na společníka veřejné obchodní společnosti nebo komplementáře komanditní společnosti, který je poplatníkem podle § 2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sazby daně podle § 21 ze základu daně veřejné obchodní společnosti nebo komanditní společnosti připadajícího na společníka veřejné obchodní společnosti nebo komplementáře komanditní společnosti, který je poplatníkem podle § 17 odst. 4.</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1 a 2 se neuplatní, pokud se jedná o úhrady za zboží či služby prováděné v maloobchodě, kde prodejcem je poplatník uvedený v § 2 odst. 3 nebo v § 17 odst. 4. Stejně se postupuje u úhrad nájemného placeného fyzickými osobami za bytové prostory užívané k bydlení a činnostem s ním spojeným.</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Částka zajištění daně se zaokrouhluje na celé koruny nahoru.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zajištění daně sražené plátcem daně poplatníkům podle odstavců 1 až 4 se odvádějí do konce měsíce následujícího po měsíci, ve kterém vznikla povinnost zajištění daně srazit, místně příslušnému správci daně plátce daně. Současně s platbou zajištění daně je plátce daně povinen podat správci daně hlášení o provedeném zajištění daně . Částka zajištění daně se bez zbytečného odkladu převede z osobního daňového účtu plátce na osobní daňový účet poplatníka.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Nepodá-li poplatník daňové přiznání do konce lhůty stanovené zvláštním právním předpisem, může místně příslušný správce daně poplatníka považovat částky zajištění daně za vyměřenou a uhrazenou daňovou povinnost poplatníka. Úhrn částek 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přiznání, považuje se daňová povinnost poplatníka za vyměřenou ve výši této platby.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poplatníka může v odůvodněných případech rozhodnout o tom, že zajištění daně podle předchozích odstavců v určeném zdaňovacím období bude nižší nebo nebude prováděno. Proti tomuto rozhodnutí se nelze odvolat. Toto rozhodnutí je závazné i pro plátce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Nesrazí-li plátce daně zajištění daně vůbec, popřípadě ve správné výši, předepíše mu správce daně tuto částku k přímému placení. Pokud částku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poplatníkem prokáže nebo tato úhrada bude zřejmá z evidence správců daní. Úroky z prodlení vzniklé z důvodu nesplnění povinnosti plátce srazit a odvést zajištění daně je příjmem státního rozpočtu.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Sražené zajištění daně se po skončení zdaňovacího období započte na celkovou daňovou povinnost poplatníka, na kterou bylo zajišťováno. Pokud nelze zajištění daně nebo jeho část započíst na celkovou daňovou povinnost proto, že poplatníkovi vznikla daňová povinnost ve výši nula nebo vykázal daňovou ztrátu anebo jeho celková daňová povinnost je nižší než zajištění daně sražené plátci daně, vznikne poplatníkovi ve výši zajištění daně sražených plátci daně, které nelze započíst, přeplatek na dani.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správě zajištění daně se postupuje jako při správě záloh na daň, nestanoví-li tento zákon jinak.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nemá povinnost podat místně příslušnému správci daně vyúčtování sraženého zajištění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3" w:name="pf38f"/>
      <w:r w:rsidRPr="001B1B58">
        <w:rPr>
          <w:rFonts w:ascii="Times New Roman" w:hAnsi="Times New Roman" w:cs="Times New Roman"/>
          <w:b/>
          <w:color w:val="000000" w:themeColor="text1"/>
          <w:sz w:val="20"/>
          <w:szCs w:val="20"/>
        </w:rPr>
        <w:t>§ 38f</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Vyloučení dvojího zdanění příjmů ze zahraničí</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11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vyloučení dvojího zdanění příjmů ze zahraničí, které plynou poplatníkům uvedeným v § 2 odst. 2 a § 17 odst. 3, se postupuje podle příslušných ustanovení smluv o zamezení dvojího zdanění, jimiž je Česká republika vázána.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použití metody úplného zápočtu lze daňovou povinnost snížit o daň z příjmů zaplacenou v zahraničí. Při použití metody prostého zápočtu lze daňovou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vzniklé daňové povinnosti.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zdrojů v zahraničí se pro účely vyloučení dvojího zdanění příjmů ze zahraničí rozumí příjmy (výnosy) plynoucí ze zdrojů v zahraničí, které podléhají zdanění v zahraničí v souladu s uzavřenou mezinárodní smlouvou, snížené o související výdaje (náklady) stanovené podle tohoto zákona; přičemž u příjmů ze závislé činnosti  se má za to, že se jedná o základ daně stanovený podle § 6 odst. 13.</w:t>
            </w:r>
            <w:r w:rsidRPr="001B1B58">
              <w:rPr>
                <w:rFonts w:ascii="Times New Roman" w:hAnsi="Times New Roman" w:cs="Times New Roman"/>
                <w:b/>
                <w:i/>
                <w:color w:val="000000" w:themeColor="text1"/>
                <w:sz w:val="20"/>
                <w:szCs w:val="20"/>
              </w:rPr>
              <w:t xml:space="preserve">*) </w:t>
            </w:r>
            <w:r w:rsidRPr="001B1B58">
              <w:rPr>
                <w:rFonts w:ascii="Times New Roman" w:hAnsi="Times New Roman" w:cs="Times New Roman"/>
                <w:color w:val="000000" w:themeColor="text1"/>
                <w:sz w:val="20"/>
                <w:szCs w:val="20"/>
              </w:rPr>
              <w:t xml:space="preserve"> Odčitatelné položky a položky snižující základ daně podle zahraničních právních předpisů nelze při stanovení základu daně použít. Nelze-li u některých výdajů (nákladů) prokazatelně stanovit, zda souvisí s příjmy (výnosy) plynoucími ze zdrojů v zahraničí, považuje se za související výdaje (náklady) jejich část stanovená ve stejném poměru, v jakém příjmy (výnosy) plynoucí ze zdrojů v zahraničí nesnížené o výdaje (náklady) připadají na celosvětové příjmy (výnosy).</w:t>
            </w:r>
          </w:p>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 </w:t>
            </w:r>
            <w:r w:rsidRPr="001B1B58">
              <w:rPr>
                <w:rFonts w:ascii="Times New Roman" w:hAnsi="Times New Roman" w:cs="Times New Roman"/>
                <w:b/>
                <w:i/>
                <w:color w:val="000000" w:themeColor="text1"/>
                <w:sz w:val="20"/>
                <w:szCs w:val="20"/>
              </w:rPr>
              <w:t>Poznámka redakce: Dalším legislativně technicky chybně zpracovaným předpisem vycházejícím z parlamentu je čl. I bod 78. zákona č. </w:t>
            </w:r>
            <w:hyperlink r:id="rId33">
              <w:r w:rsidRPr="001B1B58">
                <w:rPr>
                  <w:rFonts w:ascii="Times New Roman" w:hAnsi="Times New Roman" w:cs="Times New Roman"/>
                  <w:b/>
                  <w:i/>
                  <w:color w:val="000000" w:themeColor="text1"/>
                  <w:sz w:val="20"/>
                  <w:szCs w:val="20"/>
                </w:rPr>
                <w:t>2/2009 Sb.</w:t>
              </w:r>
            </w:hyperlink>
          </w:p>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b/>
                <w:i/>
                <w:color w:val="000000" w:themeColor="text1"/>
                <w:sz w:val="20"/>
                <w:szCs w:val="20"/>
              </w:rPr>
              <w:t>Pro informaci uvádíme text bodu 78.:</w:t>
            </w:r>
          </w:p>
          <w:tbl>
            <w:tblPr>
              <w:tblW w:w="0" w:type="auto"/>
              <w:tblCellSpacing w:w="0" w:type="dxa"/>
              <w:tblLook w:val="04A0" w:firstRow="1" w:lastRow="0" w:firstColumn="1" w:lastColumn="0" w:noHBand="0" w:noVBand="1"/>
            </w:tblPr>
            <w:tblGrid>
              <w:gridCol w:w="355"/>
              <w:gridCol w:w="8127"/>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78.</w:t>
                  </w:r>
                </w:p>
              </w:tc>
              <w:tc>
                <w:tcPr>
                  <w:tcW w:w="1194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V § 38f odst. 3 větě první se slova „stanovené podle vyloučení dvojího zdanění příjmů ze zahraničí“ nahrazují slovy „stanovené podle tohoto zákona; přičemž u příjmů ze závislé činnosti a funkčních požitků se má za to, že se jedná o základ daně stanovený podle § 6 odst. 14“.</w:t>
                  </w:r>
                </w:p>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b/>
                      <w:i/>
                      <w:color w:val="000000" w:themeColor="text1"/>
                      <w:sz w:val="20"/>
                      <w:szCs w:val="20"/>
                    </w:rPr>
                    <w:t>V textu měněného § 38f odst. 3 se slovní spojení „stanovené podle vyloučení dvojího zdanění příjmů ze zahraničí“ nevyskytuje. Zákonodárce pravděpodobně měl na mysli změnu slovního spojení "stanovené podle tohoto zákona" nakonci věty první. Na základě této naší domněnky jsme provedli změnu. Pro informaci zde ponecháváme i původní znění § 38f odst. 3:</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Příjmy ze zdrojů v zahraničí se pro účely vyloučení dvojího zdanění příjmů ze zahraničí rozumí příjmy (výnosy) plynoucí ze zdrojů v zahraničí, které podléhají zdanění v zahraničí v souladu s uzavřenou mezinárodní smlouvou, snížené o související výdaje (náklady) stanovené podle tohoto zákona. Odčitatelné položky a položky snižující základ daně podle zahraničních právních předpisů nelze při stanovení základu daně použít. Nelze-li u některých výdajů (nákladů) prokazatelně stanovit, zda souvisí s příjmy (výnosy) plynoucími ze zdrojů v zahraničí, považuje se za související výdaje (náklady) jejich část stanovená ve stejném poměru, v jakém příjmy (výnosy) plynoucí ze zdrojů v zahraničí nesnížené o výdaje (náklady) připadají na celosvětové příjmy (výnosy).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ze závislé činnosti vykonávané ve státě, s nímž Česká republika uzavřela smlouvu o zamezení dvojího zdanění, plynoucí poplatníkům, uvedeným v § 2 odst. 2 od zaměstnavatele, který je daňovým rezidentem státu, kde je taková činnost vykonávána, nebo od zaměstnavatele, který je poplatníkem uvedeným v § 2 nebo v § 17, a příjmy ze závislé činnosti pro takového zaměstnavatele jdou k tíži stálé provozovny umístěné ve státě, s nímž Česká republika uzavřela smlouvu o zamezení dvojího zdanění, se v České republice vyjímají ze zdanění za 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se i u těchto příjmů ustanovení odstavce 1.</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zaplacená v zahraničí se prokazuje potvrzením zahraničního správce daně. Tento důkazní prostředek lze vyžadovat nejdříve po třiceti dnech ode dne doručení potvrzení zahraničního správce daně daňovému subjektu. V odůvodněných případech lze daň zaplacenou v zahraničí prokazovat i potvrzením plátce příjmu nebo depozitáře o sražení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použití metody úplného vynětí se ze základu daně (daňové ztráty) u poplatníků uvedených v § 17 odst. 3 a z úhrnu dílčích základů daně podle § 6 až 10 sníženého o úhrn ztrát podle § 5 u poplatníků uvedených v § 2 odst. 2 před uplatněním nezdanitelných částí základu daně a částek odčitatelných od základu daně vyjímají příjmy ze zdrojů v zahraničí.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použití metody vynětí s výhradou progrese se z úhrnu dílčích základů daně podle § 6 až 10 sníženého o úhrn ztrát podle § 5, před uplatněním nezdanitelných částí základu daně a částek odčitatelných od základu daně vyjímají příjmy ze zdrojů v zahraničí. Z ostatního příjmu poplatníka se vypočte daň sazbou daně zjištěnou ze základu daně nesníženého o vyjmuté příjmy ze zdrojů v zahraničí.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Plynou-li poplatníkovi příjmy z několika různých států, s nimiž Česká republika uzavřela smlouvu o zamezení dvojího zdanění, vyloučení dvojího zdanění metodou prostého zápočtu se provede samostatně za každý stát. Při použití metody úplného vynětí a metody vynětí s výhradou progrese se ze základu daně vyjímá podle předchozích odstavců úhrn veškerých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a pak prostý zápočet podle předchozích odstavců.</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Jestliže v důsledku odlišného začátku nebo délky zdaňovacího období v zahraničí nemá poplatník ve lhůtě k podání daňového přiznání doklad zahraničního správce daně, uvede v daňovém přiznání předpokládanou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upraví výsledek hospodaření nebo rozdíl mezi příjmy a výdaji ve zdaňovacím období nebo období, za něž je podáváno daňové přiznání, ve kterém poplatník doklad zahraničního správce daně obdrží.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Nárok na vyloučení dvojího zdanění podle odstavce 1 uplatní poplatník na základě seznamu všech potvrzení podle odstavce 5, která měl k dispozici v zákonné lhůtě pro podání daňového přiznání, předkládaného současně s daňovým přiznáním. Jednotlivé položky tohoto seznamu musí obsahovat údaje identifikující zahraničního správce daně nebo zahraničního plátce daně anebo depozitáře, stát zdroje zahraničních příjmů, částku daně zaplacené v tomto státě v místní měně a v přepočtu na koruny a výši příjmů ze zdrojů v tomto státě, stanovenou podle odstavce 3. Součástí seznamu bude též přehled zahraničních správců daně, jejichž doklady nemá poplatník ve lhůtě k podání daňového přiznání k dispozici z důvodů uvedených v odstavci 8, který musí obsahovat údaje o státě zdroje zahraničních příjmů, předpokládané výši příjmů ze zdrojů v daném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 podle odstavce 5.</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Zjistí-li poplatník, že v důsledku stanovení základu daně nebo daně zahraničním správcem daně má být jeho daňová povinnost jiná, než jak byla vyměřena, postupuje podle </w:t>
            </w:r>
            <w:hyperlink r:id="rId34">
              <w:r w:rsidRPr="001B1B58">
                <w:rPr>
                  <w:rFonts w:ascii="Times New Roman" w:hAnsi="Times New Roman" w:cs="Times New Roman"/>
                  <w:color w:val="000000" w:themeColor="text1"/>
                  <w:sz w:val="20"/>
                  <w:szCs w:val="20"/>
                </w:rPr>
                <w:t>daňového řádu</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Byla-li poplatníkovi uvedenému v § 2 odst. 2 z příjmů úrokového charakteru v zahraničí sražena daň vyšší, než jaká je uvedena v příslušné mezinárodní smlouvě, lze o ni snížit daňovou povinnost, pokud tato daň byla v zahraničí sražena v souladu s právním předpisem Evropských společenství.104 Je-li celková daňová povinnost nižší než daň sražená v souladu s právním předpisem Evropských společenství,104 vznikne poplatníkovi ve výši rozdílu přeplatek.</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bezúplatných příjmů nabytých darem, které byly předmětem smlouvy o zamezení dvojího zdanění v oboru daně dědické a darovací, se mezinárodní dvojí zdanění pro účely daní z příjmů v České republice vylučuje v souladu s metodou uvedenou v této smlouvě.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4" w:name="pf38fa"/>
      <w:r w:rsidRPr="001B1B58">
        <w:rPr>
          <w:rFonts w:ascii="Times New Roman" w:hAnsi="Times New Roman" w:cs="Times New Roman"/>
          <w:b/>
          <w:color w:val="000000" w:themeColor="text1"/>
          <w:sz w:val="20"/>
          <w:szCs w:val="20"/>
        </w:rPr>
        <w:t>§ 38fa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Zdanění ovládané zahraniční společnosti</w:t>
      </w:r>
    </w:p>
    <w:tbl>
      <w:tblPr>
        <w:tblW w:w="0" w:type="auto"/>
        <w:tblCellSpacing w:w="0" w:type="dxa"/>
        <w:tblLook w:val="04A0" w:firstRow="1" w:lastRow="0" w:firstColumn="1" w:lastColumn="0" w:noHBand="0" w:noVBand="1"/>
      </w:tblPr>
      <w:tblGrid>
        <w:gridCol w:w="469"/>
        <w:gridCol w:w="8558"/>
      </w:tblGrid>
      <w:tr w:rsidR="001B1B58" w:rsidRPr="001B1B58">
        <w:trPr>
          <w:trHeight w:val="30"/>
          <w:tblCellSpacing w:w="0" w:type="dxa"/>
        </w:trPr>
        <w:tc>
          <w:tcPr>
            <w:tcW w:w="534" w:type="dxa"/>
            <w:tcMar>
              <w:top w:w="30" w:type="dxa"/>
              <w:left w:w="15" w:type="dxa"/>
              <w:bottom w:w="15" w:type="dxa"/>
              <w:right w:w="15" w:type="dxa"/>
            </w:tcMar>
          </w:tcPr>
          <w:bookmarkEnd w:id="11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daní z příjmů se na činnost ovládané zahraniční společnosti a nakládání s jejím majetkem, ze kterých plynou zahrnované příjmy, hledí, jako by byly uskutečněny ovládající společností na území České republiky k okamžiku skončení zdaňovacího období ovládané zahraniční společnosti v zahraničí, pokud</w:t>
            </w:r>
          </w:p>
          <w:tbl>
            <w:tblPr>
              <w:tblW w:w="0" w:type="auto"/>
              <w:tblCellSpacing w:w="0" w:type="dxa"/>
              <w:tblLook w:val="04A0" w:firstRow="1" w:lastRow="0" w:firstColumn="1" w:lastColumn="0" w:noHBand="0" w:noVBand="1"/>
            </w:tblPr>
            <w:tblGrid>
              <w:gridCol w:w="311"/>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ovládaná zahraniční společnost nevykonává podstatnou hospodářskou činnost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obdobná dani z příjmů právnických osob</w:t>
                  </w:r>
                </w:p>
                <w:tbl>
                  <w:tblPr>
                    <w:tblW w:w="0" w:type="auto"/>
                    <w:tblCellSpacing w:w="0" w:type="dxa"/>
                    <w:tblLook w:val="04A0" w:firstRow="1" w:lastRow="0" w:firstColumn="1" w:lastColumn="0" w:noHBand="0" w:noVBand="1"/>
                  </w:tblPr>
                  <w:tblGrid>
                    <w:gridCol w:w="305"/>
                    <w:gridCol w:w="779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ovládané zahraniční společnosti, která je poplatníkem daně z příjmů právnických osob, ve státě, jehož je daňovým rezidentem, je nižší než polovina daně, která by jí byla stanovena, pokud by byla daňovým rezidentem České republiky,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ovládající společnosti ve státě, ve kterém je umístěna stálá provozovna, která je ovládanou zahraniční společností, je nižší než polovina daně, která by byla stanovena, pokud by činnost stálé provozovny a nakládání s jejím majetkem byly uskutečněny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Ovládající společností se pro účely daní z příjmů rozumí poplatník daně z příjmů právnických osob, který je daňovým rezidentem České republiky a</w:t>
            </w:r>
          </w:p>
          <w:tbl>
            <w:tblPr>
              <w:tblW w:w="0" w:type="auto"/>
              <w:tblCellSpacing w:w="0" w:type="dxa"/>
              <w:tblLook w:val="04A0" w:firstRow="1" w:lastRow="0" w:firstColumn="1" w:lastColumn="0" w:noHBand="0" w:noVBand="1"/>
            </w:tblPr>
            <w:tblGrid>
              <w:gridCol w:w="312"/>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který se přímo nebo nepřímo podílí na základním kapitálu ovládané zahraniční společnosti, pokud sám nebo společně s přidruženými osobami splňuje jednu z podmínek podle odstavce 3 písm. a) bodů 1 a 2,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jehož stálá provozovna je ovládanou zahraniční společností.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Ovládanou zahraniční společností se pro účely daní z příjmů rozumí</w:t>
            </w:r>
          </w:p>
          <w:tbl>
            <w:tblPr>
              <w:tblW w:w="0" w:type="auto"/>
              <w:tblCellSpacing w:w="0" w:type="dxa"/>
              <w:tblLook w:val="04A0" w:firstRow="1" w:lastRow="0" w:firstColumn="1" w:lastColumn="0" w:noHBand="0" w:noVBand="1"/>
            </w:tblPr>
            <w:tblGrid>
              <w:gridCol w:w="312"/>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který je daňovým nerezidentem, pokud poplatník daně z příjmů právnických osob, který je daňovým rezidentem České republiky, sám nebo společně s přidruženými osobami</w:t>
                  </w:r>
                </w:p>
                <w:tbl>
                  <w:tblPr>
                    <w:tblW w:w="0" w:type="auto"/>
                    <w:tblCellSpacing w:w="0" w:type="dxa"/>
                    <w:tblLook w:val="04A0" w:firstRow="1" w:lastRow="0" w:firstColumn="1" w:lastColumn="0" w:noHBand="0" w:noVBand="1"/>
                  </w:tblPr>
                  <w:tblGrid>
                    <w:gridCol w:w="305"/>
                    <w:gridCol w:w="779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se přímo nebo nepřímo podílí na základním kapitálu tohoto poplatníka nebo hlasovacích právech z více než 50 %,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právo na více než 50 % podílu na jeho zisku,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stálá provozovna poplatníka daně z příjmů právnických osob, který je daňovým rezidentem České republiky, umístěná ve státě, se kterým má Česká republika uzavřenou smlouvu o zamezení dvojímu zdanění, která je součástí právního řádu a podle které se dvojí zdanění jejích příjmů vylučuje metodou vynětí.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Přidruženými osobami se pro účely zdanění ovládané zahraniční společnosti rozumí kapitálově spojené osoby a osoby, pokud má jedna osoba právo na alespoň 25 % podílu na zisku druhé osoby.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Zahrnovanými příjmy se pro účely zdanění ovládané zahraniční společnosti rozumí příjmy ovládané zahraniční společnosti plynoucí v jejím zdaňovacím období v zahraničí</w:t>
            </w:r>
          </w:p>
          <w:tbl>
            <w:tblPr>
              <w:tblW w:w="0" w:type="auto"/>
              <w:tblCellSpacing w:w="0" w:type="dxa"/>
              <w:tblLook w:val="04A0" w:firstRow="1" w:lastRow="0" w:firstColumn="1" w:lastColumn="0" w:noHBand="0" w:noVBand="1"/>
            </w:tblPr>
            <w:tblGrid>
              <w:gridCol w:w="311"/>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formě výpůjčních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formě licenčních poplatků,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podílu na zisku,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pozbytí podílu v poplatníkovi daně z příjmů právnických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přenechání majetku k úplatnému užití s právem na následné úplatné nabytí tohoto majetku stranou tohoto závazku,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pojišťovacích, bankovních a jiných finančních činností,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prodeje zboží a poskytování služeb nakoupených od přidružených osob a přidruženým osobám prodávaných bez přidané ekonomické hodnoty nebo pouze s malou přidanou ekonomickou hodnotou,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prodeje zboží nebo poskytnutí služby přidružené osobě, jejíž činnost spočívá převážně v nákupu zboží a služeb od přidružených osob a následném prodeji tohoto zboží a poskytování těchto služeb přidruženým osobám bez přidané ekonomické hodnoty nebo pouze s malou přidanou ekonomickou hodnotou.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Na činnost ovládané zahraniční společnosti a nakládání s jejím majetkem se hledí, jako by byly uskutečněny ovládající společností na území České republiky pouze v poměrné části vypočítané podle jejího podílu na základním kapitálu ovládané zahraniční společnosti k okamžiku uskutečnění této činnosti nebo tohoto nakládání s jejím majetkem. Podíl ovládající společnosti na základním </w:t>
            </w:r>
            <w:r w:rsidRPr="001B1B58">
              <w:rPr>
                <w:rFonts w:ascii="Times New Roman" w:hAnsi="Times New Roman" w:cs="Times New Roman"/>
                <w:color w:val="000000" w:themeColor="text1"/>
                <w:sz w:val="20"/>
                <w:szCs w:val="20"/>
              </w:rPr>
              <w:lastRenderedPageBreak/>
              <w:t>kapitálu ovládané zahraniční společnosti se snižuje o část podílu drženou prostřednictvím jiné ovládající společnosti.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Výsledek hospodaření nebo rozdíl mezi příjmy a výdaji ovládající společnosti se upraví v souladu s odstavcem 1. Pokud by tato úprava vedla ke snížení výsledku hospodaření nebo rozdílu mezi příjmy a výdaji, neprovede se a o částku, o kterou by byl výsledek hospodaření nebo rozdíl mezi příjmy a výdaji snížen, lze snížit výsledek hospodaření nebo rozdíl mezi příjmy a výdaji ve 3 bezprostředně následujících zdaňovacích obdobích vždy do výše částky, o kterou se v daném zdaňovacím období výsledek hospodaření nebo rozdíl mezi příjmy a výdaji na základě odstavce 1 zvyšuje.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ovládající společnosti lze snížit o daň obdobnou dani z příjmů právnických osob zaplacenou z příjmů z činnosti a nakládání s majetkem, na které se použije odstavec 1,</w:t>
            </w:r>
          </w:p>
          <w:tbl>
            <w:tblPr>
              <w:tblW w:w="0" w:type="auto"/>
              <w:tblCellSpacing w:w="0" w:type="dxa"/>
              <w:tblLook w:val="04A0" w:firstRow="1" w:lastRow="0" w:firstColumn="1" w:lastColumn="0" w:noHBand="0" w:noVBand="1"/>
            </w:tblPr>
            <w:tblGrid>
              <w:gridCol w:w="311"/>
              <w:gridCol w:w="817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ovládanou zahraniční společností, která je poplatníkem daně z příjmů právnických osob, ve státě, jehož je daňovým 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ovládající společností ve státě, ve kterém je umístěna stálá provozovna, která je ovládanou zahraniční společností,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poplatníkem daně z příjmů právnických osob, který je daňovým nerezidentem a prostřednictvím kterého ovládající společnost drží podíl na základním kapitálu ovládané zahraniční společnosti, ve státě, jehož je daňovým rezidentem.</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snížení daně podle odstavce 8 se postupuje obdobně jako při použití metody prostého zápočtu podle § 38f.</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daně není příjem ovládající společnosti z pozbytí podílu v ovládané zahraniční společnosti nebo z pozbytí majetku stálé provozovny, která je ovládanou zahraniční společností, v rozsahu, ve kterém připadá na nerozdělený zisk z činnosti ovládané zahraniční společnosti a z nakládání s jejím majetkem, na které se u této ovládající společnosti uplatnil odstavec 1.</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5" w:name="ca4"/>
      <w:r w:rsidRPr="001B1B58">
        <w:rPr>
          <w:rFonts w:ascii="Times New Roman" w:hAnsi="Times New Roman" w:cs="Times New Roman"/>
          <w:b/>
          <w:color w:val="000000" w:themeColor="text1"/>
          <w:sz w:val="20"/>
          <w:szCs w:val="20"/>
        </w:rPr>
        <w:t>Část čtvrtá</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pro vybírání daně z příjmů (§ 38g-38zg)</w:t>
      </w:r>
    </w:p>
    <w:bookmarkEnd w:id="115"/>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pro vybírání daně z příjmů fyzických osob</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6" w:name="pf38g"/>
      <w:r w:rsidRPr="001B1B58">
        <w:rPr>
          <w:rFonts w:ascii="Times New Roman" w:hAnsi="Times New Roman" w:cs="Times New Roman"/>
          <w:b/>
          <w:color w:val="000000" w:themeColor="text1"/>
          <w:sz w:val="20"/>
          <w:szCs w:val="20"/>
        </w:rPr>
        <w:t>§ 38g</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přiznání k dani z příjmů fyzických osob</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1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 Daňové přiznání je povinen podat i ten, jehož roční příjmy, které jsou předmětem daně z příjmů fyzických osob, nepřesáhly 15 000 Kč, ale vykazuje daňovou ztrátu.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není povinen podat poplatník, který má příjmy ze závislé činnosti podle § 6 pouze od jednoho a nebo postupně od více plátců daně včetně doplatků mezd od těchto plátců (§ 38ch odst. 4). Podmínkou je, že poplatník učinil u všech těchto plátců daně na příslušné zdaňovací období prohlášení k dani podle § 38k, a vyjma příjmů od daně osvobozených a příjmů, z nichž je vybírána daň srážkou sazbou daně podle § 36, nemá jiné příjmy podle § 7 až 10 vyšší než 6 000 Kč. Rovněž není povinen podat daňové přiznání poplatník, jemuž plynou pouze příjmy ze závislé činnosti ze zahraničí, které jsou podle § 38f vyjmuty ze zdanění. Daňové přiznání za zdaňovací období je ale povinen podat poplatník uvedený v § 2 odst. 3, který uplatňuje slevu na dani podle § 35ba odst. 1 písm. b) až e) a g), nebo daňové zvýhodnění a nebo nezdanitelnou část základu daně . Daňové přiznání je také povinen podat poplatník, kterému byly vyplaceny nebo který jiným způsobem obdržel příjmy ze závislé činnosti za uplynulá léta, které se nepovažovaly podle § 5 odst. 4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 15 odst.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daňovém přiznání poplatník uvede veškeré příjmy, které jsou předmětem daně, kromě příjmů od daně osvobozených, příjmů, z nichž je daň vybírána zvláštní sazbou daně, pokud nevyužije postup podle § 36 odst. 7 nebo 8. V daňovém přiznání poplatník rovněž uvede částku slevy na dani podle § 35ba a daňového zvýhodnění podle § 35c a 35d. Jsou-li součástí zdanitelných příjmů též příjmy ze závislé činnosti, doloží je poplatník daně dokladem vystaveným podle § 38j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je povinen podat poplatník, u něhož se daň zvyšuje o solidární zvýšení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 38i odst. 5 písm. 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je povinen podat poplatník, u kterého došlo k výplatě pojistného plnění ze soukromého životního pojištění, jiného příjmu, který není pojistným plněním a nezakládá zánik pojistné smlouvy, nebo k předčasnému ukončení pojistné smlouvy soukromého životního pojištění, v důsledku kterých došlo ke vzniku povinnosti zdanit příjem ze závislé činnosti.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7" w:name="pf38ga"/>
      <w:r w:rsidRPr="001B1B58">
        <w:rPr>
          <w:rFonts w:ascii="Times New Roman" w:hAnsi="Times New Roman" w:cs="Times New Roman"/>
          <w:b/>
          <w:color w:val="000000" w:themeColor="text1"/>
          <w:sz w:val="20"/>
          <w:szCs w:val="20"/>
        </w:rPr>
        <w:t>§ 38ga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přiznání podávané osobou spravující pozůstalost</w:t>
      </w:r>
    </w:p>
    <w:bookmarkEnd w:id="11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Podává-li osoba spravující pozůstalost daňové tvrzení týkající se daňové povinnosti zůstavitele vzniklé ode dne jeho smrti do dne předcházejícího dni skončení řízení o pozůstalosti, neuplatní</w:t>
      </w:r>
    </w:p>
    <w:tbl>
      <w:tblPr>
        <w:tblW w:w="0" w:type="auto"/>
        <w:tblCellSpacing w:w="0" w:type="dxa"/>
        <w:tblLook w:val="04A0" w:firstRow="1" w:lastRow="0" w:firstColumn="1" w:lastColumn="0" w:noHBand="0" w:noVBand="1"/>
      </w:tblPr>
      <w:tblGrid>
        <w:gridCol w:w="315"/>
        <w:gridCol w:w="871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nezdanitelnou část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slevu na dani, s výjimkou slevy na dani podle § 35,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zvýhodnění.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8" w:name="pf38gb"/>
      <w:r w:rsidRPr="001B1B58">
        <w:rPr>
          <w:rFonts w:ascii="Times New Roman" w:hAnsi="Times New Roman" w:cs="Times New Roman"/>
          <w:b/>
          <w:color w:val="000000" w:themeColor="text1"/>
          <w:sz w:val="20"/>
          <w:szCs w:val="20"/>
        </w:rPr>
        <w:t>§ 38gb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přiznání v insolvenčním řízení</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1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je fyzickou osobou, s výjimkou poplatníka s příjmy pouze podle § 6, který podává daňové přiznání v průběhu zdaňovacího období z důvodu insolvenčního řízení, neuplatní nezdanitelné části základu daně, položky odčitatelné od základu daně, slevy na dani s výjimkou slevy podle § 35ba odst. 1 písm. a) ve výši jedné dvanáctiny za každý započatý měsíc té části zdaňovacího období, za kterou se podává daňové přiznání. Dále neuplatní daňové zvýhodnění s výjimkou slevy na dani podle § 35c odst. 1 ve výši jedné dvanáctiny za každý započatý měsíc té části zdaňovacího období, za kterou se podává daňové přiznání. Při stanovení základu daně se vychází z rozdílu mezi příjmy a výdaji, u poplatníka vedoucího účetnictví z výsledku hospodaření, za tu část zdaňovacího období, za kterou se podává daňové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Nezdanitelné části základu daně, položky odčitatelné od základu daně, slevy na dani a daňové zvýhodnění poplatník uplatní v daňovém přiznání za uplynulé zdaňovací období, ve kterém se vychází z rozdílu mezi příjmy (výnosy) a výdaji (náklady) za celé zdaňovací období, nebo se uplatní v daňovém přiznání podávaném osobou spravující pozůstalost za část zdaňovacího období, která uplynula přede dnem smrti poplatníka,. Daň vyměřená na základě podání daňového přiznání podle odstavce 1 se považuje za zálohu na daň po vyměření daně podle daňového přiznání podaného po uplynutí zdaňovacího období nebo podaného osobou spravující pozůstalost za část zdaňovacího období, která uplynula přede dnem smrti.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19" w:name="pf38h"/>
      <w:r w:rsidRPr="001B1B58">
        <w:rPr>
          <w:rFonts w:ascii="Times New Roman" w:hAnsi="Times New Roman" w:cs="Times New Roman"/>
          <w:b/>
          <w:color w:val="000000" w:themeColor="text1"/>
          <w:sz w:val="20"/>
          <w:szCs w:val="20"/>
        </w:rPr>
        <w:t>§ 38h</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Vybírání a placení záloh na daň a daně z příjmů fyzických osob ze závislé činnosti</w:t>
      </w:r>
    </w:p>
    <w:tbl>
      <w:tblPr>
        <w:tblW w:w="0" w:type="auto"/>
        <w:tblCellSpacing w:w="0" w:type="dxa"/>
        <w:tblLook w:val="04A0" w:firstRow="1" w:lastRow="0" w:firstColumn="1" w:lastColumn="0" w:noHBand="0" w:noVBand="1"/>
      </w:tblPr>
      <w:tblGrid>
        <w:gridCol w:w="472"/>
        <w:gridCol w:w="8555"/>
      </w:tblGrid>
      <w:tr w:rsidR="001B1B58" w:rsidRPr="001B1B58">
        <w:trPr>
          <w:trHeight w:val="30"/>
          <w:tblCellSpacing w:w="0" w:type="dxa"/>
        </w:trPr>
        <w:tc>
          <w:tcPr>
            <w:tcW w:w="534" w:type="dxa"/>
            <w:tcMar>
              <w:top w:w="30" w:type="dxa"/>
              <w:left w:w="15" w:type="dxa"/>
              <w:bottom w:w="15" w:type="dxa"/>
              <w:right w:w="15" w:type="dxa"/>
            </w:tcMar>
          </w:tcPr>
          <w:bookmarkEnd w:id="11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Plátce daně vypočte zálohu na daň z příjmů fyzických osob ze závislé činnosti (dále jen „záloha“) ze základu pro výpočet zálohy. Tato záloha se spravuje jako daň podle </w:t>
            </w:r>
            <w:hyperlink r:id="rId35">
              <w:r w:rsidRPr="001B1B58">
                <w:rPr>
                  <w:rFonts w:ascii="Times New Roman" w:hAnsi="Times New Roman" w:cs="Times New Roman"/>
                  <w:color w:val="000000" w:themeColor="text1"/>
                  <w:sz w:val="20"/>
                  <w:szCs w:val="20"/>
                </w:rPr>
                <w:t>daňového řádu</w:t>
              </w:r>
            </w:hyperlink>
            <w:r w:rsidRPr="001B1B58">
              <w:rPr>
                <w:rFonts w:ascii="Times New Roman" w:hAnsi="Times New Roman" w:cs="Times New Roman"/>
                <w:color w:val="000000" w:themeColor="text1"/>
                <w:sz w:val="20"/>
                <w:szCs w:val="20"/>
              </w:rPr>
              <w:t>. Základem pro výpočet zálohy je úhrn příjmů ze závislé činnosti zúčtovaný nebo vyplacený poplatníkovi za kalendářní měsíc nebo za zdaňovací období, vyjma příjmů zdanitelných daní vybíranou srážkou sazbou daně podle § 36 a příjmů, které nejsou předmětem daně</w:t>
            </w:r>
          </w:p>
          <w:tbl>
            <w:tblPr>
              <w:tblW w:w="0" w:type="auto"/>
              <w:tblCellSpacing w:w="0" w:type="dxa"/>
              <w:tblLook w:val="04A0" w:firstRow="1" w:lastRow="0" w:firstColumn="1" w:lastColumn="0" w:noHBand="0" w:noVBand="1"/>
            </w:tblPr>
            <w:tblGrid>
              <w:gridCol w:w="313"/>
              <w:gridCol w:w="816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snížený o částky, které jsou od daně osvobozeny,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zvýšený o povinné pojistné.</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Záloha ze základu pro výpočet zálohy, zaokrouhleného do 100 Kč na celé koruny nahoru a nad 100 Kč na celé stokoruny nahoru, za kalendářní měsíc činí 15 %.</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Zálohy vypočtené podle odstavce 2 se zaokrouhlují na celé koruny nahoru.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Vypočtenou zálohu plátce daně, u kterého poplatník učinil na příslušné zdaňovací období prohlášení podle § 38k odst. 4, nejprve sníží o prokázanou částku měsíční slevy na dani podle § 35ba a následně o prokázanou částku měsíčního daňového zvýhodnění (dále jen „záloha po slevě“).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u kterého poplatník neučinil na příslušné zdaňovací období prohlášení k dani podle § 38k odst. 4, vypočte zálohu podle odstavců 2 a 3, pokud nejde o příjmy zdaněné daní vybíranou srážkou sazbou daně podle § 36 odst. 2 nebo § 36 odst. 1 písm. a). U poplatníka, který u plátce neučinil prohlášení k dani podle § 38k odst. 4, se při výpočtu zálohy nepřihlédne k měsíční slevě na dani podle § 35ba a k měsíčnímu daňovému zvýhodnění.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 prokázaným nezdanitelným částkám ze základu daně podle § 15 a ke slevě na dani podle § 35ba odst. 1 písm. b) a g) přihlédne plátce daně za podmínek stanovených v § 38k odst. 5 až při ročním zúčtování záloh a daňového zvýhodnění za zdaňovací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srazit zálohu při výplatě nebo připsání příjmů ze závislé činnosti (dále jen „mzda“) poplatníkovi k dobru bez ohledu na to, za kterou dobu se mzda vyplácí. Provádí-li plátce zúčtování mezd měsíčně nebo pravidelně za delší časové období, je povinen srazit zálohu při zúčtování mzdy. Mzdy plynoucí do konce ledna za uplynulé zdaňovací období se zahrnují do základu pro výpočet zálohy v tomto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který vyplácí ve zdaňovacím období poplatníkovi mzdu najednou za více kalendářních měsíců téhož zdaňovacího období, vypočte zálohu tak, jako by byla vyplacena v jednotlivých měsících, je-li tento způsob výpočtu zálohy pro poplatníka výhodnější a neuplatnil-li poplatník ve zdaňovacím období u plátce daně dosud měsíční daňové zvýhodnění podle § 35d odst. 2. Při použití tohoto způsobu nelze použít zdanění podle § 6 odst. 4.</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Nepožádá-li poplatník o roční zúčtování záloh a daňového zvýhodnění, je sraženými zálohami ze mzdy jeho daňová povinnost splněna, pokud není povinen podat přiznání podle § 38g.</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odvést úhrn sražených záloh nebo úhrn částek, které měly být jako zálohy na daň sraženy, nejpozději do 20. dne kalendářního měsíce, v němž povinnost srazit zálohy vznikla. Z příjmů vyplacených poplatníkovi prostřednictvím osoby se sídlem nebo bydlištěm v zahraničí (§ 6 odst. 2)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povinen plátce daně odvést úhrn částek, které měly být jako zálohy na daň sraženy, nejpozději do 20. dne po uplynutí kalendářního měsíce, v němž o dluhu účtuje v souladu s platnými účetními předpisy. Správce daně může stanovit lhůtu pro odvod záloh jinak, lhůta však nesmí přesáhnout poslední den kalendářního měsíce, v němž povinnost srazit zálohy vznikla.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nemá povinnost srážet zálohy na daň podle předchozích odstavců v případě, že mzda jde k tíži stálé provozovny poplatníka uvedeného v § 2 odst. 2 a v § 17 odst. 3 umístěné v zahraničí.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na žádost plátce zrušit povinnost srážet zálohy na daň podle předchozích odstavců z příjmů ze závislé činnosti vykonávané v zahraničí.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poplatníka uvedeného v § 2 odst. 3 se při stanovení záloh nepřihlédne ke slevě na dani podle § 35ba odst. 1 písm. b) až e) a g) ani k daňovému zvýhodnění.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u poplatníka ke vzniku samostatného základu daně pro zdanění podle § 36 a současně ke vzniku základu pro výpočet zálohy na daň, zvýší se při dosažení maximálního vyměřovacího základu pojistného podle zákona o pojistném na sociální zabezpečení a příspěvku na státní politiku zaměstnanosti, nebo zákona o pojistném na veřejné zdravotní pojištění21 , o povinné pojistné nejdříve základ pro výpočet zálohy na daň.</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dochází ke srážce záloh nebo daně podle zvláštní sazby z příjmů fyzických osob ze závislé činnosti v organizační jednotce plátce daně, je tato organizační jednotka plátcovou pokladnou39g, jestliže jsou v této organizační jednotce k dispozici doklady nezbytné pro provedení srážky záloh nebo daně a její kontrolu. Povinnost plátce daně vypočítat zálohu nebo daň podle zvláštní sazby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jedná-li se o poplatníka, který má u plátce daně na zdaňovací období učiněné prohlášení k dani podle § 38k odst. 4, pověří plátce daně zdaněním příjmů mzdovou účtárnu, u níž má poplatník toto prohlášení k dani učiněno.</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0" w:name="pf38ha"/>
      <w:r w:rsidRPr="001B1B58">
        <w:rPr>
          <w:rFonts w:ascii="Times New Roman" w:hAnsi="Times New Roman" w:cs="Times New Roman"/>
          <w:b/>
          <w:color w:val="000000" w:themeColor="text1"/>
          <w:sz w:val="20"/>
          <w:szCs w:val="20"/>
        </w:rPr>
        <w:t>§ 38ha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Solidární zvýšení daně u zálohy</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2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výpočtu podle § 38h odst. 2 se záloha zvýší o solidární zvýšení daně u zálohy.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Solidární zvýšení daně u zálohy činí 7 % z kladného rozdílu mezi</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příjmy zahrnovanými do základu pro výpočet zálohy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4násobkem průměrné mzdy stanovené podle zákona upravujícího pojistné na sociální zabezpečení.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Mzdový list musí za každý kalendářní měsíc obsahovat částku odpovídající rozdílu podle odstavce 2.</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1" w:name="pf38ch"/>
      <w:r w:rsidRPr="001B1B58">
        <w:rPr>
          <w:rFonts w:ascii="Times New Roman" w:hAnsi="Times New Roman" w:cs="Times New Roman"/>
          <w:b/>
          <w:color w:val="000000" w:themeColor="text1"/>
          <w:sz w:val="20"/>
          <w:szCs w:val="20"/>
        </w:rPr>
        <w:t>§ 38ch</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Roční zúčtování záloh na daň z příjmů fyzických osob ze závislé činnosti a daňového zvýhodnění</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2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ve zdaňovacím období pobíral mzdu pouze od jednoho nebo od více plátců daně postupně včetně mezd zúčtovaných nebo vyplacených poplatníkovi těmito plátci dodatečně v době, kdy poplatník pro ně již nevykonával činnost, ze které plyne příjem ze závislé činnosti, a učinil u těchto plátců prohlášení k dani podle § 38k odst. 4 a 5, může požádat o provedení ročního zúčtování záloh a daňového zvýhodnění posledního z uvedených plátců daně, a to nejpozději do 15. února po uplynutí zdaňovacího období. Roční zúčtování záloh a daňového zvýhodnění neprovede plátce u poplatníka, který podá nebo je povinen podat přiznání k dani.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k zániku plátce daně bez právního nástupce, může poplatník požádat o roční zúčtování záloh a daňového zvýhodnění místně příslušného správce daně nejpozději do 15. února po uplynutí zdaňovacího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provede roční zúčtování záloh a daňového zvýhodnění jen na základě dokladů za uplynulé zdaňovací období od všech předchozích plátců daně o zúčtované nebo vyplacené mzdě, sražených zálohách na daň z těchto příjmů, poskytnuté měsíční slevě na dani podle § 35ba a 35c a vyplacených měsíčních daňových bonusech. Plátce daně roční zúčtování záloh a daňového zvýhodnění neprovede, pokud poplatník tyto doklady nepředloží plátci daně do 15. února po uplynutí zdaňovacího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zvýhodnění za podmínek stanovených v § 35d odst. 6 až 9.</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který neuplatňuje daňové zvýhodnění, plátce daně vrátí jako přeplatek z ročního zúčtování záloh kladný rozdíl mezi zálohově sraženou daní a daní sníženou o slevy pro poplatníky daně z příjmů fyzických osob, nejpozději při zúčtování mzdy za březen po uplynutí zdaňovacího období, činí-li úhrnná výše tohoto přeplatkuvíce než 50 Kč. O vrácený přeplatek z ročního zúčtování zálohsníží plátce daně nejbližší odvody záloh správci daně, nejdéle do konce zdaňovacího období, nebo požádá o jejich vrácení správce daně; v takovém případě nakládá správce daně s touto částkou jako s přeplatkem. Případný nedoplatek z ročního zúčtování záloh se poplatníkovi nesráží.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2" w:name="pf38i"/>
      <w:r w:rsidRPr="001B1B58">
        <w:rPr>
          <w:rFonts w:ascii="Times New Roman" w:hAnsi="Times New Roman" w:cs="Times New Roman"/>
          <w:b/>
          <w:color w:val="000000" w:themeColor="text1"/>
          <w:sz w:val="20"/>
          <w:szCs w:val="20"/>
        </w:rPr>
        <w:t>§ 38i</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Opravy na dani z příjmů ze závislé činnosti vybírané srážkou formou záloh</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2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období. O vrácenou částku na záloze nebo o dodatečně vyplacenou částku na měsíčním daňovém bonusu sníží plátce daně nejbližší odvod záloh správci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kterému byla sražena daň vyšší, než je stanoveno, nebo kterému byl vyplacen daňový bonus nižší, než měl být, vrátí plátce daně vzniklý rozdíl, pokud neuplynuly 2 roky od konce lhůty pro podání vyúčtování daně z příjmů ze závislé činnosti za zdaňovací období, v němž rozdíl vznikl. Plátce daně je povinen nejdříve vrátit tento rozdíl a poté může podat dodatečné vyúčtování daně z příjmů ze závislé činnosti. O tento vrácený rozdíl sníží plátce daně nejbližší odvod záloh správci daně. Jinak má poplatník, kterému nebylo provedeno roční zúčtování záloh a daňového zvýhodnění, možnost uplatnit nárok na vzniklý rozdíl v daňovém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kterému byla sražena záloha nižší, než je stanoveno, nebo kterému byl vyplacen měsíční daňový bonus vyšší, než měl být, může plátce daně srazit vzniklý rozdíl ze mzdy, pokud neuplynula lhůta pro podání vyúčtování daně z příjmů ze závislé činnosti za toto zdaňovací období. O dodatečně vybranou částku na záloze nebo na měsíčním daňovém bonusu zvýší plátce daně nejbližší odvod záloh správci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Dlužnou částku na dani nebo neoprávněně vyplacenou částku na daňovém bonusu, která vznikla zaviněním plátce daně, může srazit plátce daně ze mzdy poplatníka, pokud neuplynuly 2 roky od konce lhůty pro podání vyúčtování daně z příjmů ze závislé činnosti za zdaňovací období, v němž rozdíl vznikl. U poplatníka, kterému nebylo provedeno roční zúčtování záloh a daňového zvýhodnění, může plátce daně  v této lhůtě srazit dlužnou částku na záloze nebo přeplacenou částku na měsíčním daňovém bonusu, a to i v případě, že poplatník podal za toto zdaňovací období daňové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kdy dlužná částka na dani nebo neoprávněně vyplacená částka na daňovém bonusu vznikla zaviněním poplatníka, plátce daně</w:t>
            </w:r>
          </w:p>
          <w:tbl>
            <w:tblPr>
              <w:tblW w:w="0" w:type="auto"/>
              <w:tblCellSpacing w:w="0" w:type="dxa"/>
              <w:tblLook w:val="04A0" w:firstRow="1" w:lastRow="0" w:firstColumn="1" w:lastColumn="0" w:noHBand="0" w:noVBand="1"/>
            </w:tblPr>
            <w:tblGrid>
              <w:gridCol w:w="313"/>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srazí po dohodě s poplatníkem tuto částku ze mzdy poplatníka spolu s úrokem z prodlení, pokud u plátce daně neuplynula lhůta pro stanovení daně, a je povinen  tuto částku uhradit,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oznámí tuto skutečnost správci daně do konce měsíce následujícího po měsíci, ve kterém ji zjistil a současně předloží správci daně doklady potřebné k vybrání vzniklého rozdílu; nesplní-li tyto povinnosti, je povinen  tuto částku uhradit.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o podání oznámení podle odstavce 5 písm. b), které učinil u svého správce daně, současně informovat poplatníka.</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3" w:name="pf38j"/>
      <w:r w:rsidRPr="001B1B58">
        <w:rPr>
          <w:rFonts w:ascii="Times New Roman" w:hAnsi="Times New Roman" w:cs="Times New Roman"/>
          <w:b/>
          <w:color w:val="000000" w:themeColor="text1"/>
          <w:sz w:val="20"/>
          <w:szCs w:val="20"/>
        </w:rPr>
        <w:t>§ 38j</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Povinnosti plátců daně z příjmů fyzických osob ze závislé činnosti </w:t>
      </w:r>
    </w:p>
    <w:tbl>
      <w:tblPr>
        <w:tblW w:w="0" w:type="auto"/>
        <w:tblCellSpacing w:w="0" w:type="dxa"/>
        <w:tblLook w:val="04A0" w:firstRow="1" w:lastRow="0" w:firstColumn="1" w:lastColumn="0" w:noHBand="0" w:noVBand="1"/>
      </w:tblPr>
      <w:tblGrid>
        <w:gridCol w:w="470"/>
        <w:gridCol w:w="8557"/>
      </w:tblGrid>
      <w:tr w:rsidR="001B1B58" w:rsidRPr="001B1B58">
        <w:trPr>
          <w:trHeight w:val="30"/>
          <w:tblCellSpacing w:w="0" w:type="dxa"/>
        </w:trPr>
        <w:tc>
          <w:tcPr>
            <w:tcW w:w="534" w:type="dxa"/>
            <w:tcMar>
              <w:top w:w="30" w:type="dxa"/>
              <w:left w:w="15" w:type="dxa"/>
              <w:bottom w:w="15" w:type="dxa"/>
              <w:right w:w="15" w:type="dxa"/>
            </w:tcMar>
          </w:tcPr>
          <w:bookmarkEnd w:id="12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Plátci daně jsou povinni vést pro poplatníky s příjmy podle § 6 mzdové listy, rekapitulaci o sražených zálohách a dani srážené podle zvláštní sazby daně za každý kalendářní měsíc i za celé zdaňovací období.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Mzdový list musí pro účely daně obsahovat</w:t>
            </w:r>
          </w:p>
          <w:tbl>
            <w:tblPr>
              <w:tblW w:w="0" w:type="auto"/>
              <w:tblCellSpacing w:w="0" w:type="dxa"/>
              <w:tblLook w:val="04A0" w:firstRow="1" w:lastRow="0" w:firstColumn="1" w:lastColumn="0" w:noHBand="0" w:noVBand="1"/>
            </w:tblPr>
            <w:tblGrid>
              <w:gridCol w:w="311"/>
              <w:gridCol w:w="817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poplatníkovo jméno  i dřívější,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rodné číslo, a u daňového nerezidenta datum narození, číslo a typ dokladu prokazujícího jeho totožnost a kód státu, který tento doklad vydal, identifikaci pro daňové účely ve státu daňové rezidence a kód státu, jehož je daňovým 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bydliště, a u poplatníka uvedeného v § 2 odst. 3 bydliště ve státě, jehož je  daňovým 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a rodné číslo osoby, na kterou poplatník uplatňuje slevu na dani podle § 35ba a daňové zvýhodnění a dále výši jednotlivých nezdanitelných částek základu daně podle § 15, částek slevy na dani podle § 35ba a daňového zvýhodnění s uvedením důvodu jejich uznání,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den nástupu poplatníka do zaměstnání a u poplatníka, který je daňovým nerezidentem, den ukončení zaměstnání v České republice,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každý kalendářní měsíc</w:t>
                  </w:r>
                </w:p>
                <w:tbl>
                  <w:tblPr>
                    <w:tblW w:w="0" w:type="auto"/>
                    <w:tblCellSpacing w:w="0" w:type="dxa"/>
                    <w:tblLook w:val="04A0" w:firstRow="1" w:lastRow="0" w:firstColumn="1" w:lastColumn="0" w:noHBand="0" w:noVBand="1"/>
                  </w:tblPr>
                  <w:tblGrid>
                    <w:gridCol w:w="304"/>
                    <w:gridCol w:w="779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úhrn zúčtovaných mezd bez ohledu, zda jsou vypláceny v penězích nebo v naturáliích,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osvobozené od daně z úhrnu zúčtovaných mezd uvedeného v bodě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pro výpočet zálohy na daň nebo daně podle zvláštní sazby,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vypočtenou zálohu nebo daň sraženou podle zvláštní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povinné pojistné z úhrnu zúčtovaných mezd uvedených v bodě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měsíční slevu na dani podle § 35ba a zálohu sníženou o měsíční slevu na dani podle § 35ba,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měsíční daňové zvýhodnění, měsíční slevu na dani podle § 35c, měsíční daňový bonus a zálohu sníženou o měsíční slevu na dani podle § 35ba a 35c,</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1500"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skutečně sraženou zálohu.</w:t>
                        </w:r>
                      </w:p>
                    </w:tc>
                  </w:tr>
                </w:tbl>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Údaje v bodech 3 a 4 se uvedou podle způsobu výpočtu zálohy na daň nebo výpočtu daně zvláštní sazbou daně z příjmů ze závislé činnosti a odděleně se uvedou údaje o odměně člena orgánu právnické osoby a sražené dani z této odměny, jedná-li se o poplatníka, který je daňovým nerezidentem,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součet údajů za zdaňovací období uvedených v písmenu f) a úhrn vyplacených měsíčních daňových bonusů,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údaje o výpočtu daně a provedeném ročním zúčtování záloh a daňového zvýhodnění.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žádost poplatníka je plátce daně povinen za období, za které byla vyplácena nebo zúčtována mzda, vystavit nejpozději do deseti dnů od podání žádosti doklad o souhrnných údajích uvedených ve mzdovém listě, které jsou rozhodné pro výpočet základu daně, daně, záloh a pro poskytnutí slevy na dani podle § 35ba a daňového zvýhodnění. Kopii vystaveného dokladu plátce uschová.</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který ve zdaňovacím období zúčtoval nebo vyplatil příjmy ze závislé činnosti, je povinen podat svému místně příslušnému správci daně vyúčtování daně z příjmů fyzických osob ze závislé činnosti vybírané srážkou formou záloh (dále jen „vyúčtování daně z příjmů ze závislé činnosti“).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podat správci daně vyúčtování daně z příjmů ze závislé činnosti do dvou měsíců po uplynutí kalendářního roku; pokud plátce daně podá toto vyúčtování elektronicky, je lhůta pro podání do 20. března.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který ve zdaňovacím období zúčtoval nebo vyplatil příjmy ze závislé činnosti poplatníkům uvedeným v § 2 odst. 3, má povinnost podat vyúčtování daně z příjmů ze závislé činnosti elektronicky. Tuto povinnost nemá plátce daně, který je fyzickou osobou a u něhož počet těchto poplatníků v průběhu zdaňovacího období nepřesáhl v úhrnu 10 osob.</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Lhůtu pro podání vyúčtování daně z příjmů ze závislé činnosti nelze prodloužit.</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uvede v příloze k vyúčtování daně z příjmů ze závislé činnosti.</w:t>
            </w:r>
          </w:p>
          <w:tbl>
            <w:tblPr>
              <w:tblW w:w="0" w:type="auto"/>
              <w:tblCellSpacing w:w="0" w:type="dxa"/>
              <w:tblLook w:val="04A0" w:firstRow="1" w:lastRow="0" w:firstColumn="1" w:lastColumn="0" w:noHBand="0" w:noVBand="1"/>
            </w:tblPr>
            <w:tblGrid>
              <w:gridCol w:w="312"/>
              <w:gridCol w:w="817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počet zaměstnanců k 1. prosinci vykazovaného zdaňovacího období podle místa výkonu práce v obci uvedené v pracovní smlouvě,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přehled obsahující souhrnné údaje zaznamenané na mzdových listech vykazovaného zdaňovacího období, které jsou rozhodující pro výpočet zdanitelné mzdy, daně a záloh v členění podle jednotlivých poplatníků uvedených v § 2 odst.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přehledy o dodatečných opravách záloh na daň a daně a opravách daňového bonusu.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Povinnost podávat vyúčtování daně z příjmů ze závislé činnosti, včetně příloh, má plátce daně i v případě, že mu v průběhu zdaňovacího období nevznikla povinnost odvádět úhrn sražených záloh správci daně, a to z důvodu poskytnutí slev na dani podle § 35ba nebo daňového zvýhodnění.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Plátci daně jsou povinni na mzdovém listě dále uvést částky pojistného sražené nebo uhrazené na sociální zabezpečení a příspěvek na státní politiku zaměstnanosti a na veřejné zdravotní pojištění, které je podle zvláštních právních předpisů21 ze svých příjmů ze závislé činnosti povinen platit poplatník, a u poplatníka, na kterého se vztahuje povinné zahraniční pojištění stejného druhu, příspěvky poplatníka na toto zahraniční pojištění, a to za každý kalendářní měsíc a v úhrnu za celé zdaňovací období.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4" w:name="pf38k"/>
      <w:r w:rsidRPr="001B1B58">
        <w:rPr>
          <w:rFonts w:ascii="Times New Roman" w:hAnsi="Times New Roman" w:cs="Times New Roman"/>
          <w:b/>
          <w:color w:val="000000" w:themeColor="text1"/>
          <w:sz w:val="20"/>
          <w:szCs w:val="20"/>
        </w:rPr>
        <w:t>§ 38k</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Uplatnění nezdanitelných částek ze základu daně z příjmů fyzických osob ze závislé činnosti, slevy na dani podle § 35ba a daňového zvýhodnění</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12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prokázat plátci daně skutečnosti rozhodné pro poskytnutí měsíční slevy na dani podle § 35ba a měsíčního daňového zvýhodnění při výpočtu záloh nejpozději do konce kalendářního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byly skutečnosti rozhodné pro uznání slevy na dani podle § 35ba nebo na daňové zvýhodnění splněny, učiní-li poplatník současně prohlášení podle odstavce 4 a nebo tyto skutečnosti v již učiněném prohlášení současně uvede. K předloženým dokladům potvrzujícím skutečnost, že poplatník nebo vyživované dítě je studentem nebo žákem soustavně se připravujícím na budoucí povolání studiem nebo předepsaným výcvikem, však plátce daně přihlédne již počínaje kalendářním měsícem, v němž budou tyto skutečnosti plátci daně prokázány. Při nástupu do zaměstnání je lhůta dodržena, prokáže-li poplatník tyto skutečnosti do 30 dnů ode dne nástupu do zaměstnání.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Narodí-li se však poplatníkovi dítě, plátce daně k této skutečnosti přihlédne již v kalendářním měsíci, v němž se narodilo, prokáže-li poplatník jeho narození plátci daně do 30 dnů po narození dítěte.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Pobírá-li poplatník za stejný kalendářní měsíc mzdu současně nebo postupně od více plátců daně, přihlédne k měsíční slevě na dani podle § 35ba a k měsíčnímu daňovému zvýhodnění pouze jeden plátce daně, u kterého uplatní poplatník nárok podle odstavce 1, a učiní prohlášení podle odstavce 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srazí zálohu podle § 38h odst. 4 a přihlédne k měsíční slevě na dani podle § 35ba a k měsíčnímu daňovému zvýhodnění, učiní-li poplatník prokazatelně do 30 dnů po vstupu do zaměstnání a každoročně nejpozději do 15. února na příslušné zdaňovací období prohlášení o tom,</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jaké skutečnosti jsou u něho dány pro přiznání slevy na dani podle § 35ba, popř. kdy a jak se změnily,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 současně za stejné zdaňovací období ani za stejný kalendářní měsíc zdaňovacího období neuplatňuje nárok na slevu na dani podle § 35ba u jiného plátce daně a že současně na stejné období kalendářního roku neučinil u jiného plátce prohlášení k dani,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jaký je počet dětí vyživovaných poplatníkem v rámci jeho společně hospodařící domácnosti a dále</w:t>
                  </w:r>
                </w:p>
                <w:tbl>
                  <w:tblPr>
                    <w:tblW w:w="0" w:type="auto"/>
                    <w:tblCellSpacing w:w="0" w:type="dxa"/>
                    <w:tblLook w:val="04A0" w:firstRow="1" w:lastRow="0" w:firstColumn="1" w:lastColumn="0" w:noHBand="0" w:noVBand="1"/>
                  </w:tblPr>
                  <w:tblGrid>
                    <w:gridCol w:w="306"/>
                    <w:gridCol w:w="792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jaké skutečnosti jsou u něho dány pro přiznání daňového zvýhodnění na vyživované dítě,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 uplatňuje daňové zvýhodnění na toto dítě ve výši náležející podle § 35c odst. 1 na jedno dítě nebo ve výši náležející na druhé dítě nebo na třetí a každé další vyživované dítě,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 v rámci téže společně hospodařící domácnosti vyživuje tytéž vyživované děti poplatníka i jiný poplatník, zda na ně uplatňuje daňové zvýhodnění a zda je zaměstnán,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kdy a jak se případně změnily rozhodné skutečnosti pro přiznání daňového zvýhodnění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zletilé studující dítě, že mu není přiznán invalidní důchod pro invaliditu třetího stupně,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že současně za stejné zdaňovací období ani za stejný kalendářní měsíc zdaňovacího období neuplatňuje daňové zvýhodnění na vyživované dítě u jiného plátce daně a že daňové zvýhodnění </w:t>
                  </w:r>
                  <w:r w:rsidRPr="001B1B58">
                    <w:rPr>
                      <w:rFonts w:ascii="Times New Roman" w:hAnsi="Times New Roman" w:cs="Times New Roman"/>
                      <w:color w:val="000000" w:themeColor="text1"/>
                      <w:sz w:val="20"/>
                      <w:szCs w:val="20"/>
                    </w:rPr>
                    <w:lastRenderedPageBreak/>
                    <w:t>na to samé vyživované dítě za stejné zdaňovací období ani za stejný kalendářní měsíc zdaňovacího období neuplatňuje jiná osoba.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u kterého poplatník učinil prohlášení podle odstavce 4, provede výpočet daně, roční zúčtování záloh a daňového zvýhodnění a současně přihlédne k nezdanitelným částkám ze základu daně podle § 15 a ke slevě na dani podle § 35ba odst. 1 písm. b) a g) za bezprostředně uplynulé zdaňovací období, učiní-li poplatník prokazatelně do 15. února za toto období prohlášení o tom,</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 není povinen podat daňové přiznání,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 a od kterých plátců daně v uplynulém zdaňovacím období pobíral příjmy ze závislé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 manželka (manžel) žijící ve společně hospodařící domácnosti, na kterou (kterého) uplatňuje slevu na dani podle § 35ba odst. 1 písm. b), neměla (neměl) v uplynulém zdaňovacím období vlastní příjem přesahující ročně hranici 68 000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hodnotě poskytl bezúplatné plnění podle § 15 odst.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výši byly zaplaceny v uplynulém zdaňovacím období úroky z úvěru ze stavebního spoření, z hypotečního úvěru a nebo z jiného úvěru poskytnutého v souvislosti s těmito úvěry stavební spořitelnou nebo bankou a použitého na financování bytových potřeb v souladu s § 15 odst. 3 a 4, a</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 a v jaké výši z takového úvěru uplatňuje současně jiná osoba nárok na odpočet úroků ze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 předmět bytové potřeby uvedený v § 15 odst. 3, na který uplatňuje odpočet úroků z poskytnutého úvěru, je užíván v souladu s § 15 odst. 4,</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 částka úroků, o kterou se snižuje základ daně podle § 15 odst. 3 a 4, v úhrnu u všech účastníků smluv o úvěrech žijících s poplatníkem ve společně hospodařící domácnosti nepřekročila v uplynulém zdaňovacím období 300 000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výši zaplatil příspěvky na své penzijní připojištění, doplňkové penzijní spoření nebo penzijní pojištění podle § 15 odst.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výši zaplatil pojistné na své soukromé životní pojištění podle § 15 odst. 6,</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výši zaplatil jako člen odborové organizace v uplynulém zdaňovacím období členské příspěvky podle § 15 odst. 7,</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jaké výši zaplatil úhrady za zkoušky ověřující výsledky dalšího vzdělávání podle § 15,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jakou částku vynaložil za umístění dítěte v předškolním zařízení.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může učinit prohlášení podle odstavce 4 na stejné období kalendářního roku pouze u jednoho plátce.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Neprokáže-li poplatník skutečnosti rozhodné pro poskytnutí měsíční slevy na dani podle § 35ba nebo na měsíční daňové zvýhodnění podle § 35d anebo neučiní-li prohlášení podle odstavce 4 ve stanovené lhůtě, přihlédne k nim plátce počínaje měsícem následujícím po měsíci, v němž tyto rozhodné skutečnosti poplatník prokáže a současně prokazatelně učiní prohlášení podle 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poskytnutí slevy na dani podle § 35ba nebo na daňové zvýhodnění nejpozději do 15. února roku následujícího po uplynutí zdaňovacího období a učiní-li prokazatelně v této lhůtě prohlášení k dani podle odstavců 4 a 5.</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Dojde-li během roku ke změně skutečností rozhodných pro výpočet záloh na daň a daně nebo ke změně podmínek pro poskytnutí slevy na dani podle § 35ba a daňového zvýhodnění, je poplatník povinen oznámit je prokazatelně (např. změnou v prohlášení) plátci daně nejpozději poslední den kalendářního měsíce, v němž změna nastala nebo v němž bylo o změně rozhodnuto. Plátce daně zaeviduje změnu ve mzdovém listě.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5" w:name="pf38l"/>
      <w:r w:rsidRPr="001B1B58">
        <w:rPr>
          <w:rFonts w:ascii="Times New Roman" w:hAnsi="Times New Roman" w:cs="Times New Roman"/>
          <w:b/>
          <w:color w:val="000000" w:themeColor="text1"/>
          <w:sz w:val="20"/>
          <w:szCs w:val="20"/>
        </w:rPr>
        <w:t>§ 38l</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Způsob prokazování nároku na odečet nezdanitelné části základu daně, slevy na dani podle § 35ba a daňového zvýhodnění z příjmů fyzických osob ze závislé činnosti u plátce daně</w:t>
      </w:r>
    </w:p>
    <w:tbl>
      <w:tblPr>
        <w:tblW w:w="0" w:type="auto"/>
        <w:tblCellSpacing w:w="0" w:type="dxa"/>
        <w:tblLook w:val="04A0" w:firstRow="1" w:lastRow="0" w:firstColumn="1" w:lastColumn="0" w:noHBand="0" w:noVBand="1"/>
      </w:tblPr>
      <w:tblGrid>
        <w:gridCol w:w="336"/>
        <w:gridCol w:w="8691"/>
      </w:tblGrid>
      <w:tr w:rsidR="001B1B58" w:rsidRPr="001B1B58">
        <w:trPr>
          <w:trHeight w:val="30"/>
          <w:tblCellSpacing w:w="0" w:type="dxa"/>
        </w:trPr>
        <w:tc>
          <w:tcPr>
            <w:tcW w:w="380" w:type="dxa"/>
            <w:tcMar>
              <w:top w:w="30" w:type="dxa"/>
              <w:left w:w="15" w:type="dxa"/>
              <w:bottom w:w="15" w:type="dxa"/>
              <w:right w:w="15" w:type="dxa"/>
            </w:tcMar>
          </w:tcPr>
          <w:bookmarkEnd w:id="12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Nárok na nezdanitelnou část základu daně prokazuje poplatník plátci daně</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příjemce bezúplatného plnění nebo jeho zákonného zástupce anebo pořadatele veřejné sbírky o výši a účelu bezúplatného plnění,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smlouvou o úvěru a každoročně potvrzením stavební spořitelny o částce úroků 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úvěru poskytnutého na účely uvedené v § 15 odst. 3 písm. a) stavebním povolením, společným povolením, kterým se stavba umisťuje a povoluje, nebo ohlášením stavby a po dokončení stavby výpisem z listu vlastnictví,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úvěru poskytnutého na účely uvedené v § 15 odst. 3 písm. b) a c) výpisem z listu vlastnictví a v případě úvěru poskytnutého na koupi pozemku po uplynutí 4 let od okamžiku uzavření úvěrové smlouvy stavebním povolením, společným povolením, kterým se stavba umisťuje a povoluje, nebo ohlášením stavby,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úvěru poskytnutého na účely uvedené v § 15 odst. 3 písm. e) výpisem z listu vlastnictví, jde-li o bytový dům, rodinný dům nebo jednotku, která nezahrnuje nebytový prostor jiný než garáž, sklep nebo komoru, ve vlastnictví, anebo nájemní smlouvou, jde-li o byt nebo o jednotku, která nezahrnuje nebytový prostor jiný než garáž, sklep nebo komoru, v nájmu, anebo dokladem o trvalém pobytu, jde-li o byt nebo o jednotku, která nezahrnuje nebytový prostor jiný než garáž, sklep nebo komoru, v užívání,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úvěru poskytnutého na účely uvedené v § 15 odst. 3 písm. d) a g), potvrzením právnické osoby, že je jejím členem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případě úvěru poskytnutého na účely uvedené v § 15 odst. 3 písm. f), výpisem z listu vlastnictví, jde-li o bytový dům, rodinný dům nebo jednotku, která nezahrnuje nebytový prostor jiný než garáž, sklep nebo komoru ve vlastnictví, anebo potvrzením právnické osoby o členství, je-li předmětem vypořádání podíl nebo vklad spojený s právem užívání bytu,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smlouvou o penzijním připojištění se státním příspěvkem nebo smlouvou o doplňkovém penzijním spoření a každoročně potvrzením penzijní společnosti o části měsíčních příspěvků zaplacených poplatníkem na jeho penzijní připojištění se státním příspěvkem nebo doplňkové penzijní spoření, které v jednotlivých kalendářních měsících zdaňovacího období přesáhly výši, ke které náleží maximální státní příspěvek; smlouvou o penzijním pojištění nebo potvrzením instituce penzijního pojištění o účasti poplatníka na penzijním pojištění a každoročně potvrzením instituce penzijního pojištění o příspěvcích zaplacených poplatníkem na jeho penzijní pojištění na uplynulé zdaňovací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odborové organizace o výši zaplaceného členského příspěvku v uplynulém zdaňovacím období,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o výši zaplacené úhrady za zkoušku ověřující výsledky dalšího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se o osobu se zdravotním postižením, potvrzením nebo rozhodnutím orgánu sociálního zabezpečení, že byla uznána invalidní v prvním nebo ve druhém stupni nebo rozhodnutím Úřadu práce České republiky, že byla uznána zdravotně znevýhodněnou.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Nárok na poskytnutí slevy na dani podle § 35ba při stanovení daně nebo záloh prokazuje poplatník plátci daně</w:t>
            </w:r>
          </w:p>
          <w:tbl>
            <w:tblPr>
              <w:tblW w:w="0" w:type="auto"/>
              <w:tblCellSpacing w:w="0" w:type="dxa"/>
              <w:tblLook w:val="04A0" w:firstRow="1" w:lastRow="0" w:firstColumn="1" w:lastColumn="0" w:noHBand="0" w:noVBand="1"/>
            </w:tblPr>
            <w:tblGrid>
              <w:gridCol w:w="310"/>
              <w:gridCol w:w="8306"/>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dokladem prokazujícím totožnost manželky (manžela), uplatňuje-li slevu na dani podle § 35ba odst. 1 písm. b) a průkazem ZTP/P, pokud je manželka (manžel) jeho držitelem, nebo rozhodnutím o přiznání tohoto průkazu,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rozhodnutím o přiznání invalidního důchodu a každoročně dokladem o výplatě důchodu, uplatňuje-li slevu na dani podle § 35ba odst. 1 písm. c) nebo d) z důvodu, že mu je přiznán invalidní důchod pro invaliditu prvního nebo druhého stupně nebo invalidní důchod pro invaliditu třetího stupně,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potvrzením správce daně příslušného podle místa bydliště poplatníka o tom, že poplatník pobírá jiný důchod z důchodového pojištění43, u něhož jednou z podmínek přiznání je, že je invalidní </w:t>
                  </w:r>
                  <w:r w:rsidRPr="001B1B58">
                    <w:rPr>
                      <w:rFonts w:ascii="Times New Roman" w:hAnsi="Times New Roman" w:cs="Times New Roman"/>
                      <w:color w:val="000000" w:themeColor="text1"/>
                      <w:sz w:val="20"/>
                      <w:szCs w:val="20"/>
                    </w:rPr>
                    <w:lastRenderedPageBreak/>
                    <w:t>ve třetím stupni, nebo o tom, že mu zanikl nárok na invalidní důchod pro invaliditu prvního, druhého nebo třetího stupně z důvodu souběhu nároku na výplatu invalidního důchodu a starobního důchodu, anebo je-li poplatník invalidní ve třetím stupni, avšak jeho žádost o invalidní důchod pro invaliditu třetího stupně byla zamítnuta z jiných důvodů než proto, že není invalidní ve třetím stupni,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průkazem ZTP/P, pokud je poplatník jeho držitelem, nebo rozhodnutím o přiznání tohoto průkazu, uplatňuje-li slevu na dani podle § 35ba odst. 1 písm. 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školy, že se soustavně připravuje na budoucí povolání studiem nebo předepsaným výcvikem, uplatňuje-li slevu na dani podle § 35ba odst. 1 písm. f),</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předškolního zařízení o výši vynaložených výdajů za umístění vyživovaného dítěte poplatníka v těchto zařízeních; potvrzení musí obsahovat</w:t>
                  </w:r>
                </w:p>
                <w:tbl>
                  <w:tblPr>
                    <w:tblW w:w="0" w:type="auto"/>
                    <w:tblCellSpacing w:w="0" w:type="dxa"/>
                    <w:tblLook w:val="04A0" w:firstRow="1" w:lastRow="0" w:firstColumn="1" w:lastColumn="0" w:noHBand="0" w:noVBand="1"/>
                  </w:tblPr>
                  <w:tblGrid>
                    <w:gridCol w:w="304"/>
                    <w:gridCol w:w="792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vyživovaného dítěte poplatníka,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celkovou částku výdajů, kterou za něj za dané zdaňovací období poplatník vynaložil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1654" w:type="dxa"/>
                        <w:tcMar>
                          <w:top w:w="30" w:type="dxa"/>
                          <w:left w:w="60" w:type="dxa"/>
                          <w:bottom w:w="15" w:type="dxa"/>
                          <w:right w:w="15" w:type="dxa"/>
                        </w:tcMar>
                        <w:vAlign w:val="center"/>
                      </w:tcPr>
                      <w:p w:rsidR="00BF06DF" w:rsidRPr="001B1B58" w:rsidRDefault="006E46F6" w:rsidP="001B1B58">
                        <w:pPr>
                          <w:spacing w:after="0" w:line="240" w:lineRule="auto"/>
                          <w:ind w:left="55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datum zápisu tohoto zařízení do školského rejstříku nebo evidence poskytovatelů nebo datum vzniku jeho živnostenského oprávnění.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Nárok na daňové zvýhodnění při stanovení záloh nebo daně prokazuje poplatník plátci daně</w:t>
            </w:r>
          </w:p>
          <w:tbl>
            <w:tblPr>
              <w:tblW w:w="0" w:type="auto"/>
              <w:tblCellSpacing w:w="0" w:type="dxa"/>
              <w:tblLook w:val="04A0" w:firstRow="1" w:lastRow="0" w:firstColumn="1" w:lastColumn="0" w:noHBand="0" w:noVBand="1"/>
            </w:tblPr>
            <w:tblGrid>
              <w:gridCol w:w="312"/>
              <w:gridCol w:w="8304"/>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úředním dokladem prokazujícím totožnost dítěte (vlastního, osvojence nebo v péči, která nahrazuje péči rodičů, druhého z manželů a vnuků),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předložením průkazu ZTP/P, pokud je vyživované dítě jeho držitelem, nebo rozhodnutím o přiznání tohoto průkazu,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jsou-li poplatníci vyživující děti v jedné společně hospodařící domácnosti zaměstnaní, potvrzením od zaměstnavatele druhého z poplatníků, ve kterém plátce daně uvede, na které děti druhý z poplatníků uplatňuje daňové zvýhodnění a v jaké výši, případně, že nárok na daňové zvýhodnění neuplatňuje,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školy, že zletilé dítě žijící s poplatníkem ve společně hospodařící domácnosti se soustavně připravuje na budoucí povolání studiem nebo předepsaným výcvikem,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potvrzením správce daně příslušného podle místa bydliště poplatníka o tom, že poplatník vyživuje ve společně hospodařící domácnosti zletilé dítě až do dovršení 26 let věku, kterému není přiznán invalidní důchod pro invaliditu třetího stupně a které se nemůže soustavně připravovat na budoucí povolání nebo vykonávat výdělečnou činnost pro nemoc nebo úraz, anebo z důvodu dlouhodobě nepříznivého zdravotního stavu je neschopno vykonávat soustavnou výdělečnou činnost.</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nebo zletilé dítě, na něž poplatník uplatňuje daňové zvýhodnění, studuje na střední nebo vysoké škole v cizině, nárok na uplatnění slevy na dani podle § 35ba odst. 1 písm. f) nebo na daňové zvýhodnění prokáže poplatník při stanovení záloh nebo daně u plátce daně potvrzením o studiu vydaném zahraniční školou na určité období a v souladu se zvláštním právním předpisem o státní sociální podpoře130 rozhodnutím Ministerstva školství, mládeže a tělovýchovy, že takové studium na škole v cizině je postaveno na roveň studia na středních nebo vysokých školách v České republice.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Jestliže se změnily skutečnosti rozhodné pro přiznání nezdanitelné části základu daně podle § 15, slevy na dani podle § 35ba nebo daňového zvýhodnění, předloží poplatník nové doklady prokazující platnost nároku na odpočet.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6" w:name="pf38m"/>
      <w:r w:rsidRPr="001B1B58">
        <w:rPr>
          <w:rFonts w:ascii="Times New Roman" w:hAnsi="Times New Roman" w:cs="Times New Roman"/>
          <w:b/>
          <w:color w:val="000000" w:themeColor="text1"/>
          <w:sz w:val="20"/>
          <w:szCs w:val="20"/>
        </w:rPr>
        <w:t>§ 38m</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přiznání k dani z příjmů právnických osob za zdaňovací období</w:t>
      </w:r>
    </w:p>
    <w:bookmarkEnd w:id="126"/>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Zákon č. </w:t>
      </w:r>
      <w:hyperlink r:id="rId36">
        <w:r w:rsidRPr="001B1B58">
          <w:rPr>
            <w:rFonts w:ascii="Times New Roman" w:hAnsi="Times New Roman" w:cs="Times New Roman"/>
            <w:i/>
            <w:color w:val="000000" w:themeColor="text1"/>
            <w:sz w:val="20"/>
            <w:szCs w:val="20"/>
          </w:rPr>
          <w:t>355/2011 Sb.</w:t>
        </w:r>
      </w:hyperlink>
      <w:r w:rsidRPr="001B1B58">
        <w:rPr>
          <w:rFonts w:ascii="Times New Roman" w:hAnsi="Times New Roman" w:cs="Times New Roman"/>
          <w:i/>
          <w:color w:val="000000" w:themeColor="text1"/>
          <w:sz w:val="20"/>
          <w:szCs w:val="20"/>
        </w:rPr>
        <w:t xml:space="preserve"> s účinností ode dne 1. ledna 2012 doplnil v odst. 2 písmena g) a h). Změny způsobené touto novelou však zákonodárce při práci na zákoně č. </w:t>
      </w:r>
      <w:hyperlink r:id="rId37">
        <w:r w:rsidRPr="001B1B58">
          <w:rPr>
            <w:rFonts w:ascii="Times New Roman" w:hAnsi="Times New Roman" w:cs="Times New Roman"/>
            <w:i/>
            <w:color w:val="000000" w:themeColor="text1"/>
            <w:sz w:val="20"/>
            <w:szCs w:val="20"/>
          </w:rPr>
          <w:t>428/2011 Sb.</w:t>
        </w:r>
      </w:hyperlink>
      <w:r w:rsidRPr="001B1B58">
        <w:rPr>
          <w:rFonts w:ascii="Times New Roman" w:hAnsi="Times New Roman" w:cs="Times New Roman"/>
          <w:i/>
          <w:color w:val="000000" w:themeColor="text1"/>
          <w:sz w:val="20"/>
          <w:szCs w:val="20"/>
        </w:rPr>
        <w:t xml:space="preserve"> nevzal v úvahu. Stejně tak změny vyvolané zákony č. </w:t>
      </w:r>
      <w:hyperlink r:id="rId38">
        <w:r w:rsidRPr="001B1B58">
          <w:rPr>
            <w:rFonts w:ascii="Times New Roman" w:hAnsi="Times New Roman" w:cs="Times New Roman"/>
            <w:i/>
            <w:color w:val="000000" w:themeColor="text1"/>
            <w:sz w:val="20"/>
            <w:szCs w:val="20"/>
          </w:rPr>
          <w:t>420/2011 Sb.</w:t>
        </w:r>
      </w:hyperlink>
      <w:r w:rsidRPr="001B1B58">
        <w:rPr>
          <w:rFonts w:ascii="Times New Roman" w:hAnsi="Times New Roman" w:cs="Times New Roman"/>
          <w:i/>
          <w:color w:val="000000" w:themeColor="text1"/>
          <w:sz w:val="20"/>
          <w:szCs w:val="20"/>
        </w:rPr>
        <w:t>, č. </w:t>
      </w:r>
      <w:hyperlink r:id="rId39">
        <w:r w:rsidRPr="001B1B58">
          <w:rPr>
            <w:rFonts w:ascii="Times New Roman" w:hAnsi="Times New Roman" w:cs="Times New Roman"/>
            <w:i/>
            <w:color w:val="000000" w:themeColor="text1"/>
            <w:sz w:val="20"/>
            <w:szCs w:val="20"/>
          </w:rPr>
          <w:t>370/2011 Sb.</w:t>
        </w:r>
      </w:hyperlink>
      <w:r w:rsidRPr="001B1B58">
        <w:rPr>
          <w:rFonts w:ascii="Times New Roman" w:hAnsi="Times New Roman" w:cs="Times New Roman"/>
          <w:i/>
          <w:color w:val="000000" w:themeColor="text1"/>
          <w:sz w:val="20"/>
          <w:szCs w:val="20"/>
        </w:rPr>
        <w:t>, č. </w:t>
      </w:r>
      <w:hyperlink r:id="rId40">
        <w:r w:rsidRPr="001B1B58">
          <w:rPr>
            <w:rFonts w:ascii="Times New Roman" w:hAnsi="Times New Roman" w:cs="Times New Roman"/>
            <w:i/>
            <w:color w:val="000000" w:themeColor="text1"/>
            <w:sz w:val="20"/>
            <w:szCs w:val="20"/>
          </w:rPr>
          <w:t>353/2011 Sb.</w:t>
        </w:r>
      </w:hyperlink>
      <w:r w:rsidRPr="001B1B58">
        <w:rPr>
          <w:rFonts w:ascii="Times New Roman" w:hAnsi="Times New Roman" w:cs="Times New Roman"/>
          <w:i/>
          <w:color w:val="000000" w:themeColor="text1"/>
          <w:sz w:val="20"/>
          <w:szCs w:val="20"/>
        </w:rPr>
        <w:t>, č. </w:t>
      </w:r>
      <w:hyperlink r:id="rId41">
        <w:r w:rsidRPr="001B1B58">
          <w:rPr>
            <w:rFonts w:ascii="Times New Roman" w:hAnsi="Times New Roman" w:cs="Times New Roman"/>
            <w:i/>
            <w:color w:val="000000" w:themeColor="text1"/>
            <w:sz w:val="20"/>
            <w:szCs w:val="20"/>
          </w:rPr>
          <w:t>353/2011 Sb.</w:t>
        </w:r>
      </w:hyperlink>
      <w:r w:rsidRPr="001B1B58">
        <w:rPr>
          <w:rFonts w:ascii="Times New Roman" w:hAnsi="Times New Roman" w:cs="Times New Roman"/>
          <w:i/>
          <w:color w:val="000000" w:themeColor="text1"/>
          <w:sz w:val="20"/>
          <w:szCs w:val="20"/>
        </w:rPr>
        <w:t>, č. </w:t>
      </w:r>
      <w:hyperlink r:id="rId42">
        <w:r w:rsidRPr="001B1B58">
          <w:rPr>
            <w:rFonts w:ascii="Times New Roman" w:hAnsi="Times New Roman" w:cs="Times New Roman"/>
            <w:i/>
            <w:color w:val="000000" w:themeColor="text1"/>
            <w:sz w:val="20"/>
            <w:szCs w:val="20"/>
          </w:rPr>
          <w:t>329/2011 Sb.</w:t>
        </w:r>
      </w:hyperlink>
      <w:r w:rsidRPr="001B1B58">
        <w:rPr>
          <w:rFonts w:ascii="Times New Roman" w:hAnsi="Times New Roman" w:cs="Times New Roman"/>
          <w:i/>
          <w:color w:val="000000" w:themeColor="text1"/>
          <w:sz w:val="20"/>
          <w:szCs w:val="20"/>
        </w:rPr>
        <w:t xml:space="preserve"> a č. </w:t>
      </w:r>
      <w:hyperlink r:id="rId43">
        <w:r w:rsidRPr="001B1B58">
          <w:rPr>
            <w:rFonts w:ascii="Times New Roman" w:hAnsi="Times New Roman" w:cs="Times New Roman"/>
            <w:i/>
            <w:color w:val="000000" w:themeColor="text1"/>
            <w:sz w:val="20"/>
            <w:szCs w:val="20"/>
          </w:rPr>
          <w:t>346/2010 Sb.</w:t>
        </w:r>
      </w:hyperlink>
      <w:r w:rsidRPr="001B1B58">
        <w:rPr>
          <w:rFonts w:ascii="Times New Roman" w:hAnsi="Times New Roman" w:cs="Times New Roman"/>
          <w:i/>
          <w:color w:val="000000" w:themeColor="text1"/>
          <w:sz w:val="20"/>
          <w:szCs w:val="20"/>
        </w:rPr>
        <w:t>, vše s účinností ode dne 1. ledna 2012. Také novelu č. </w:t>
      </w:r>
      <w:hyperlink r:id="rId44">
        <w:r w:rsidRPr="001B1B58">
          <w:rPr>
            <w:rFonts w:ascii="Times New Roman" w:hAnsi="Times New Roman" w:cs="Times New Roman"/>
            <w:i/>
            <w:color w:val="000000" w:themeColor="text1"/>
            <w:sz w:val="20"/>
            <w:szCs w:val="20"/>
          </w:rPr>
          <w:t>375/2011 Sb.</w:t>
        </w:r>
      </w:hyperlink>
      <w:r w:rsidRPr="001B1B58">
        <w:rPr>
          <w:rFonts w:ascii="Times New Roman" w:hAnsi="Times New Roman" w:cs="Times New Roman"/>
          <w:i/>
          <w:color w:val="000000" w:themeColor="text1"/>
          <w:sz w:val="20"/>
          <w:szCs w:val="20"/>
        </w:rPr>
        <w:t xml:space="preserve"> s účinností ode dne 1. dubna 2012 nevzal zákonodárce na vědomí. V důsledku těchto legislativně technických chyb byla novelou č. </w:t>
      </w:r>
      <w:hyperlink r:id="rId45">
        <w:r w:rsidRPr="001B1B58">
          <w:rPr>
            <w:rFonts w:ascii="Times New Roman" w:hAnsi="Times New Roman" w:cs="Times New Roman"/>
            <w:i/>
            <w:color w:val="000000" w:themeColor="text1"/>
            <w:sz w:val="20"/>
            <w:szCs w:val="20"/>
          </w:rPr>
          <w:t>428/2011 Sb.</w:t>
        </w:r>
      </w:hyperlink>
      <w:r w:rsidRPr="001B1B58">
        <w:rPr>
          <w:rFonts w:ascii="Times New Roman" w:hAnsi="Times New Roman" w:cs="Times New Roman"/>
          <w:i/>
          <w:color w:val="000000" w:themeColor="text1"/>
          <w:sz w:val="20"/>
          <w:szCs w:val="20"/>
        </w:rPr>
        <w:t xml:space="preserve"> s účinností ode dne 1. ledna 2013 do odst. 2 duplicitně přidána písmena g) a h).</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podat daňové přiznání k dani z příjmů právnických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zdaňovací období kratší než 1 rok, podává se daňové přiznání ve lhůtě a za podmínek pro podání daňového přiznání za zdaňovací období, které činí nejméně 12 měsíců.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7" w:name="pf38ma"/>
      <w:r w:rsidRPr="001B1B58">
        <w:rPr>
          <w:rFonts w:ascii="Times New Roman" w:hAnsi="Times New Roman" w:cs="Times New Roman"/>
          <w:b/>
          <w:color w:val="000000" w:themeColor="text1"/>
          <w:sz w:val="20"/>
          <w:szCs w:val="20"/>
        </w:rPr>
        <w:t>§ 38ma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Daňové přiznání k dani z příjmů právnických osob za období, za které se podává daňové přiznání</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2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daňové přiznání k dani z příjmů právnických osob také podat za období</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předcházející rozhodnému dni fúze nebo převodu jmění na společníka anebo rozdělení obchodní korporace, za které nebylo dosud daňové přiznání podáno, není-li tento rozhodný den prvním dnem kalendářního roku nebo hospodářského roku,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předcházející dni zápisu změny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podáno,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předcházející změně zdaňovacího období z kalendářního roku na hospodářský rok nebo naopak, anebo předcházející změně ve vymezení hospodářského roku, nebylo-li dosud za toto období daňové přiznání podáno,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předcházející dni přemístění sídla evropské společnosti nebo evropské družstevní společnosti zapsaného v obchodním rejstříku z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 rozhodného dne přeměny do dne zápisu přeměny do obchodního rejstříku za zanikající nebo rozdělovanou obchodní korporaci nebo za její část, u které je právním nástupcem poplatník daně z příjmů právnických osob, který je daňovým nerezidentem a který nemá ke dni zápisu přeměny do obchodního rejstříku stálou provozovnu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předcházející dni zápisu přeměny obchodní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přiznání podáno.</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podle odstavce 1 se podává nejpozději do 3 měsíců od konce měsíce, do kterého spadá</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obchodní korporace den rozhodnutí nejvyššího orgánu obchodní korporace o fúzi, převodu jmění na společníka nebo rozdělení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hospodářského roku,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den, který je posledním dnem období, za které se daňové přiznání podává, pokud není podle písmene a) stanoven jiný den.</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Podáním daňového přiznání za období podle odstavce 1 písm. a) není splněna povinnost podat daňové přiznání za zdaňovací období, pokud nedojde k zapsání přeměny obchodní korporace do obchodního rejstříku.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8" w:name="pf38mb"/>
      <w:r w:rsidRPr="001B1B58">
        <w:rPr>
          <w:rFonts w:ascii="Times New Roman" w:hAnsi="Times New Roman" w:cs="Times New Roman"/>
          <w:b/>
          <w:color w:val="000000" w:themeColor="text1"/>
          <w:sz w:val="20"/>
          <w:szCs w:val="20"/>
        </w:rPr>
        <w:t>§ 38mb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Výjimky z povinnosti podat daňové přiznání k dani z příjmů právnických osob</w:t>
      </w:r>
    </w:p>
    <w:bookmarkEnd w:id="128"/>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Daňové přiznání není povinen podat</w:t>
      </w:r>
    </w:p>
    <w:tbl>
      <w:tblPr>
        <w:tblW w:w="0" w:type="auto"/>
        <w:tblCellSpacing w:w="0" w:type="dxa"/>
        <w:tblLook w:val="04A0" w:firstRow="1" w:lastRow="0" w:firstColumn="1" w:lastColumn="0" w:noHBand="0" w:noVBand="1"/>
      </w:tblPr>
      <w:tblGrid>
        <w:gridCol w:w="315"/>
        <w:gridCol w:w="871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 poplatník, pokud</w:t>
            </w:r>
          </w:p>
          <w:tbl>
            <w:tblPr>
              <w:tblW w:w="0" w:type="auto"/>
              <w:tblCellSpacing w:w="0" w:type="dxa"/>
              <w:tblLook w:val="04A0" w:firstRow="1" w:lastRow="0" w:firstColumn="1" w:lastColumn="0" w:noHBand="0" w:noVBand="1"/>
            </w:tblPr>
            <w:tblGrid>
              <w:gridCol w:w="309"/>
              <w:gridCol w:w="83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pouze příjmy, které nejsou předmětem daně, příjmy od daně osvobozené nebo příjmy, z nichž je daň vybírána srážkou podle zvláštní sazby daně,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nemá povinnost uplatnit postup podle § 23 odst. 3 písm. a) bodu 8,</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společenství vlastníků jednotek, pokud má pouze příjmy, které nejsou předmětem daně, příjmy od daně osvobozené nebo příjmy, z nichž je daň vybírána srážkou podle zvláštní sazby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veřejná obchodní společnost,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zanikající nebo rozdělovaná obchodní korporace za období od rozhodného dne přeměny do dne zápisu přeměny do obchodního rejstříku, pokud není stanoveno jinak.</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29" w:name="pf38mc"/>
      <w:r w:rsidRPr="001B1B58">
        <w:rPr>
          <w:rFonts w:ascii="Times New Roman" w:hAnsi="Times New Roman" w:cs="Times New Roman"/>
          <w:b/>
          <w:color w:val="000000" w:themeColor="text1"/>
          <w:sz w:val="20"/>
          <w:szCs w:val="20"/>
        </w:rPr>
        <w:t>§ 38mc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Výjimka z oznamovací povinnosti</w:t>
      </w:r>
    </w:p>
    <w:bookmarkEnd w:id="129"/>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 poplatník a společenství vlastníků jednotek, kterým nevznikla ve zdaňovacím období daňová povinnost k dani z příjmů právnických osob, nejsou povinni sdělit tuto skutečnost správci daně.</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0" w:name="pf38n"/>
      <w:r w:rsidRPr="001B1B58">
        <w:rPr>
          <w:rFonts w:ascii="Times New Roman" w:hAnsi="Times New Roman" w:cs="Times New Roman"/>
          <w:b/>
          <w:color w:val="000000" w:themeColor="text1"/>
          <w:sz w:val="20"/>
          <w:szCs w:val="20"/>
        </w:rPr>
        <w:t>§ 38n</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Daňová ztráta</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3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Pokud výdaje (náklady) upravené podle § 23 převyšují příjmy upravené podle § 23, je rozdíl daňovou ztrátou. </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správě daňové ztráty se postupuje obdobně jako při správě daňové povinnosti, avšak daňová ztráta vzniklá a vyměřená poplatníkovi zaniklému bez provedení likvidace nepřechází na jeho právního nástupce s výjimkami uvedenými v § 23a odst. 5 písm. b) a § 23c odst. 8 písm. b). Daňová ztráta se vyměřuje. Při snižování daňové ztráty se postupuje obdobně jako při zvyšování daňové povinnosti. Při zvyšování daňové ztráty se postupuje obdobně jako při snižování daňové povinnosti. Daňová ztráta se zaokrouhluje na celé koruny nahoru.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předchozích odstavců platí i pro poplatníky uvedené v § 2, pokud není v § 5 stanoveno jinak.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odstavce 1 platí i pro stanovení daňové ztráty komanditní společnosti připadající komplementářům (komplementáři).</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1" w:name="pf38na"/>
      <w:r w:rsidRPr="001B1B58">
        <w:rPr>
          <w:rFonts w:ascii="Times New Roman" w:hAnsi="Times New Roman" w:cs="Times New Roman"/>
          <w:b/>
          <w:color w:val="000000" w:themeColor="text1"/>
          <w:sz w:val="20"/>
          <w:szCs w:val="20"/>
        </w:rPr>
        <w:t>§ 38na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[Podstatná změna]</w:t>
      </w:r>
    </w:p>
    <w:tbl>
      <w:tblPr>
        <w:tblW w:w="0" w:type="auto"/>
        <w:tblCellSpacing w:w="0" w:type="dxa"/>
        <w:tblLook w:val="04A0" w:firstRow="1" w:lastRow="0" w:firstColumn="1" w:lastColumn="0" w:noHBand="0" w:noVBand="1"/>
      </w:tblPr>
      <w:tblGrid>
        <w:gridCol w:w="471"/>
        <w:gridCol w:w="8556"/>
      </w:tblGrid>
      <w:tr w:rsidR="001B1B58" w:rsidRPr="001B1B58">
        <w:trPr>
          <w:trHeight w:val="30"/>
          <w:tblCellSpacing w:w="0" w:type="dxa"/>
        </w:trPr>
        <w:tc>
          <w:tcPr>
            <w:tcW w:w="534" w:type="dxa"/>
            <w:tcMar>
              <w:top w:w="30" w:type="dxa"/>
              <w:left w:w="15" w:type="dxa"/>
              <w:bottom w:w="15" w:type="dxa"/>
              <w:right w:w="15" w:type="dxa"/>
            </w:tcMar>
          </w:tcPr>
          <w:bookmarkEnd w:id="13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Vyměřenou a neuplatněnou daňovou ztrátu nelze odčítat od základu daně za podmínek uvedených v § 34 odst. 1, došlo-li u poplatníka k podstatné změně ve složení osob, které se přímo účastní na kapitálu či kontrole (dále jen „podstatná změna“). Změnou ve složení osob se rozumí změna členů obchodní korporace nebo změna jejich podílu na kapitálu či kontrole poplatníka. Podstatnou změnou se vždy rozumí nabytí nebo zvýšení podílu, které se v úhrnu týká více než 25 % základního kapitálu nebo hlasovacích práv nebo změny, kterými získá člen obchodní korporace rozhodující vliv. Zda došlo k podstatné změně se zjišťuje v období, za které má být daňová ztráta uplatněna, a to porovnáním tohoto období s obdobím, za něž byla daňová ztráta vyměřena; přitom v období, za něž byla daňová ztráta vyměřena, je rozhodné složení osob, které se přímo účastní na kapitálu či kontrole k poslednímu dni tohoto období, a výše jejich podílu, a v období, za něž má být daňová ztráta uplatněna, je rozhodný úhrn změn, kterými dojde od posledního dne období, za které byla daňová ztráta vyměřena, do konce období, za které má být daňová ztráta uplatněna, k nabytí nebo zvýšení podílu na základním kapitálu nebo na hlasovacích právech nebo kterými získá člen obchodní korporace rozhodující vliv.</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akciové společnosti, která vydala akcie na majitele, a to buď v období, za které byla daňová ztráta vyměřena, nebo v období, za které má být daňová ztráta uplatněna nebo v obou těchto obdobích, se má za to, že došlo k podstatné změně, pokud bylo v období, za které má být daňová ztráta uplatněna, vytvořeno stejnou činností, jakou v rámci svého předmětu podnikání provozoval poplatník, méně než 80 % tržeb za vlastní výkony a zboží zaúčtovaných do výnosů podle zvláštního právního předpisu20 oproti období, za něž byla daňová ztráta vyměřena. Toto ustanovení se nepoužije, pokud poplatník prokáže správci daně, že ve zdaňovacím období, za něž má být uplatněna daňová ztráta, nedošlo ke změně ve složení společníků nebo ke změně jejich podílu na kapitálu či kontrole, která se v úhrnu týká více než 25 % základního kapitálu nebo hlasovacích práv, nebo kterou získá společník rozhodující vliv, oproti zdaňovacímu období, za něž mu byla daňová ztráta vyměřena.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odstavce 1 se nepoužije, pokud poplatník, u nějž k podstatné změně došlo, prokáže správci daně, že nejméně 80 % tržeb za vlastní výkony a zboží zaúčtovaných do výnosů podle zvláštního právního předpisu20 v období, kdy došlo k podstatné změně, a v následujících obdobích, v nichž má být uplatněna daňová ztráta vzniklá za období před podstatnou změnou, bylo vytvořeno stejnou činností, jakou v rámci svého předmětu podnikání provozoval poplatník v období, za které byla daňová ztráta vyměřena.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Zaniká-li při přeměně70 daňový poplatník, může právní nástupce daňovou ztrátu převzatou podle § 23c odst. 8 písm. b) odčítat od základu daně maximálně do výše části základu daně, připadající na stejné činnosti vykonávané poplatníkem, kterému byla daňová ztráta vyměřena, a to v období, za které byla daňová ztráta vyměřena. V případě přeměny rozdělením, kdy rozdělovaná obchodní korporace nezaniká, může daňovou ztrátu převzatou podle § 23c odst. 8 písm. b) odčítat nástupnická obchodní korporace při rozdělení od základu daně maximálně do výše části základu daně připadající na stejné činnosti vykonávané poplatníkem, kterému byla daňová ztráta vyměřena, a to v období, za které byla daňová ztráta vyměřena. Část základu daně podle věty první a druhé se stanoví na základě poměru tržeb za vlastní výkony a zboží zaúčtovaných do výnosů podle zvláštního právního předpisu20 připadajících na stejné činnosti vykonávané zanikající nebo rozdělovanou obchodní korporací v období, za které byla daňová ztráta vyměřena, k celkovým tržbám za vlastní výkony a zboží zaúčtovaným do výnosů podle zvláštního právního předpisu20. Obdobně se postupuje v případě převzetí daňové ztráty, která vznikla poplatníkovi uvedenému v § 17 odst. 4, který nemá na území České republiky stálou provozovnu.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Obchodní korporace, která při přeměně sloučením nebo rozdělením nezaniká, může odčítat daňovou ztrátu, která jí byla vyměřena před přeměnou a nebyla převedena na nástupnickou obchodní korporaci při rozdělení, maximálně do výše části základu daně připadající na stejné činnosti, které vykonávala v období, za které byla daňová ztráta vyměřena. Část základu daně podle věty první se stanoví na základě poměru tržeb za vlastní výkony a zboží zaúčtovaných do výnosů podle zvláštního právního předpisu20 připadajících na stejné činnosti vykonávané poplatníkem, který nezaniká, v období, za které byla daňová ztráta vyměřena, k celkovým tržbám za vlastní výkony a zboží zaúčtovaným do výnosů podle zvláštního právního předpisu20.</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převodu obchodního závodu lze daňovou ztrátu nebo část daňové ztráty,  převzaté podle § 23a odst. 5 písm. b), odčítat od základu daně přijímající obchodní korporace v jednotlivých obdobích maximálně do výše základu daně stanoveného u přijímající obchodní korporace z činnosti vykonávané prostřednictvím převedeného obchodního závodu, která byla prostřednictvím převedeného obchodního závodu vykonávána v období, za které byla uplatňovaná daňová ztráta vyměřena. Výše základu daně podle věty první se stanoví u přijímající obchodní korporace na základě poměru tržeb za vlastní výkony a zboží zaúčtovaných do výnosů podle zvláštního právního předpisu20 připadajících na stejné činnosti vykonávané převádějící obchodní korporací v období, za které byla daňová ztráta vyměřena, k celkovým tržbám za vlastní výkony a zboží zaúčtovaným do výnosů podle zvláštního právního předpisu20. Obdobně se postupuje v případě převzetí daňové ztráty, která vznikla poplatníkovi uvedenému v § 17 odst. 4, který nemá na území České republiky stálou provozovnu.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Vzniknou-li poplatníkovi pochybnosti, zda jsou splněny podmínky stanovené v odstavcích 1 až 6, může požádat správce daně o závazné posouzení skutečnosti, zda daňovou ztrátu lze uplatnit jako položku odčitatelnou od základu daně . V žádosti o vydání rozhodnutí o závazném posouzení je poplatník povinen uvést</w:t>
            </w:r>
          </w:p>
          <w:tbl>
            <w:tblPr>
              <w:tblW w:w="0" w:type="auto"/>
              <w:tblCellSpacing w:w="0" w:type="dxa"/>
              <w:tblLook w:val="04A0" w:firstRow="1" w:lastRow="0" w:firstColumn="1" w:lastColumn="0" w:noHBand="0" w:noVBand="1"/>
            </w:tblPr>
            <w:tblGrid>
              <w:gridCol w:w="312"/>
              <w:gridCol w:w="816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název, právní formu a sídlo právnické osoby, daňové identifikační číslo, pokud bylo přiděleno,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přehled veškerých tržeb za vlastní výkony a zboží v členění podle činností vykonávaných poplatníkem, jemuž daňová ztráta vznikla, dosažených v období, za které byla daňová ztráta, která má být uplatněna jako položka odčitatelná od základu daně, vyměřena, nebo ve kterém vznikla,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přehled veškerých tržeb za vlastní výkony a zboží v členění podle činností vykonávaných poplatníkem, který daňovou ztrátu uplatňuje, dosažených v období, za které má být daňová ztráta uplatněna jako položka odčitatelná od základu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 skutečnosti, zda daňovou ztrátu lze uplatnit jako položku odčitatelnou od základu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rozhodnutí o závazném posouzení doručeno poplatníkovi po uplynutí lhůty pro podání daňového přiznání , může poplatník uplatnit odčitatelnou položku podle § 34 odst. 1 v dodatečném daňovém přiznání.</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provozování stejné činnosti podle odstavců 2 až 6 v období, za které má být daňová ztráta uplatněna, a v období, za něž byla daňová ztráta vyměřena, nebo ve kterém vznikla, se považuje i případ, kdy v období, za které byla daňová ztráta vyměřena, nebo ve kterém vznikla, došlo k vynakládání výdajů (nákladů) za účelem dosažení, zajištění a udržení příjmů, ale tyto příjmy byly vykázány až v období, za které má být daňová ztráta uplatněna.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případech uvedených v odstavcích 4 až 6 se nepoužijí ustanovení odstavců 1 až 3.</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Obdobím podle odstavců 1 až 6 a 9 se rozumí zdaňovací období i období, za něž se podává daňové přiznání.</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2" w:name="pf38nb"/>
      <w:r w:rsidRPr="001B1B58">
        <w:rPr>
          <w:rFonts w:ascii="Times New Roman" w:hAnsi="Times New Roman" w:cs="Times New Roman"/>
          <w:b/>
          <w:color w:val="000000" w:themeColor="text1"/>
          <w:sz w:val="20"/>
          <w:szCs w:val="20"/>
        </w:rPr>
        <w:t>§ 38nb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Rozhodnutí o přiznání osvobození příjmů z licenčních poplatků a úroků z úvěrového finančního nástroje</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3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splňuje podmínky pro osvobození podle § 19 odst. 1 písm. zj) a zk), požádá svého místně příslušného správce daně o vydání rozhodnutí o přiznání osvobození příjmů z licenčních poplatků a úroků z úvěrového finančního nástroje. Žádost lze podat i prostřednictvím plátce, avšak rozhodnutí vydá vždy správce daně místně příslušný poplatníkovi.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Povinnými náležitostmi žádosti o vydání rozhodnutí o přiznání osvobození jsou</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 o daňovém rezidentství příjemce licenčních poplatků nebo úroků z úvěrového finančního nástroje vydané zahraničním správcem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informace prokazující, že příjemce licenčních poplatků nebo úroků z úvěrového finančního nástroje je jejich skutečným vlastníkem,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potvrzení zahraničního správce daně, že příjemce licenčních poplatků nebo úroků z úvěrového finančního nástroje podléhá některé z daní uvedených v příslušném právním předpisu Evropských společenství,93 které mají stejný nebo podobný charakter jako daň z příjmů [§ 19 odst. 3 písm. a) bod 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informace prokazující, že příjemce licenčních poplatků nebo úroků z úvěrového finančního nástroje má právní formu uvedenou v příslušném právním předpisu Evropských společenství,93</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informace prokazující, že příjemce a plátce licenčních poplatků nebo úroků z úvěrového finančního nástroje jsou osobami přímo kapitálově spojenými a po jak dlouhou dobu,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právní titul pro výplatu licenčních poplatků nebo úroků.</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Informace obsažené v žádosti a jejích povinných náležitostech musí platit nejméně po dobu jednoho roku a nesmí být starší 3 let. Dojde-li ke změně, která může mít vliv na splnění podmínek pro osvobození podle § 19 odst. 1 písm. zj) a zk), poplatník je povinen informovat o tom bez zbytečného odkladu plátce a svého místně příslušného správce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je povinen na základě žádosti, jejíž povinné náležitosti jsou vymezeny v odstavci 2, vydat rozhodnutí o přiznání osvobození, jsou-li splněny podmínky uvedené v § 19 odst. 1 písm. zj) a zk) a odst. 5 a § 23 odst. 7. Správce daně je povinen toto rozhodnutí vydat do tří měsíců od okamžiku, kdy poplatník poskytl všechny informace a důkazy nutné pro prokázání, že podmínky pro osvobození jsou splněny. Rozhodnutí je závazné i pro plátce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Rozhodnutí o přiznání osvobození musí kromě základních náležitostí rozhodnutí podle zvláštního právního předpisu obsahovat</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údaje, na jejichž základě bylo rozhodováno,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časový rozsah závaznosti rozhodnutí, přitom rozhodnutí musí být vydáno nejméně pro jedno zdaňovací období a nejvýše pro tři zdaňovací období bezprostředně po sobě jdoucí.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3" w:name="pf38nc"/>
      <w:r w:rsidRPr="001B1B58">
        <w:rPr>
          <w:rFonts w:ascii="Times New Roman" w:hAnsi="Times New Roman" w:cs="Times New Roman"/>
          <w:b/>
          <w:color w:val="000000" w:themeColor="text1"/>
          <w:sz w:val="20"/>
          <w:szCs w:val="20"/>
        </w:rPr>
        <w:t>§ 38nc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způsobu, jakým byla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vytvořena cena sjednávaná mezi spojenými osobami</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3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který sjednává cenu v obchodním vztahu s osobou, která je vůči němu považována za spojenou osobu, může požádat místně příslušného správce daně o vydání rozhodnutí o závazném posouzení , zda způsob, jakým byla cena vytvořena, odpovídá způsobu, kterým by byla vytvořena cena sjednaná mezi nezávislými osobami v běžných obchodních vztazích za stejných nebo obdobných podmínek (§ 23 odst. 7) (dále jen „závazné posouzení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v žádosti o vydání rozhodnutí o závazném posouzení ceny uvede alespoň</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jména, bydliště nebo sídla, sídla podnikatele, daňová identifikační čísla, pokud byla přidělena, všech osob zúčastněných v obchodním vztahu, pro nějž je podána žádost o vydání rozhodnutí o závazném posouzení ceny, včetně poplatníků uvedených v § 2 odst. 3 a § 17 odst. 4 i osob, kterým nevzniká daňová povinnost z příjmů plynoucích ze zdrojů na území České republiky (dále jen „zúčastněná osoba“),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organizační struktury, jejíž jsou zúčastněné osoby součástí, a to i mimo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obchodních činností zúčastněných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obchodního vztahu, pro který je podána žádost o závazné posouzení ceny,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na které se má rozhodnutí o závazném posouzení ceny vztahovat,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a dokumentace způsobu, jakým byla cena vytvořena, včetně všech údajů týkajících se obchodního případu; u údajů, které budou známy v budoucnu, se uvedou předpoklady, ze kterých se při odhadu hodnot těchto údajů vycházelo,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 ceny.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 žádosti o vydání rozhodnutí o závazném posouzení ceny rozhodne správce daně,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 zrušení rozhodnutí o závazném posouzení ceny podle zvláštního právního předpisu, rozhodne </w:t>
            </w:r>
            <w:r w:rsidRPr="001B1B58">
              <w:rPr>
                <w:rFonts w:ascii="Times New Roman" w:hAnsi="Times New Roman" w:cs="Times New Roman"/>
                <w:color w:val="000000" w:themeColor="text1"/>
                <w:sz w:val="20"/>
                <w:szCs w:val="20"/>
              </w:rPr>
              <w:lastRenderedPageBreak/>
              <w:t>o jeho zrušení správce daně, který je vydal, na návrh kterékoliv zúčastněné osoby nebo z podnětu dotčeného správce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Rozhodnutí o závazném posouzení ceny může být vydáno i pro právnickou osobu, jejíž založení se předpokládá. Žádost podle odstavce 2 je oprávněna za ni předložit jiná osoba, pokud zakládanou právnickou osobu, pro kterou je závazné posouzení ceny žádáno, dostatečně identifikuje. O závazné posouzení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rozhodnutí je žadatel a je účinné pro stanovení daňové povinnosti zakládané právnické osoby, a to ode dne jejího vzniku.</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4" w:name="pf38nd"/>
      <w:r w:rsidRPr="001B1B58">
        <w:rPr>
          <w:rFonts w:ascii="Times New Roman" w:hAnsi="Times New Roman" w:cs="Times New Roman"/>
          <w:b/>
          <w:color w:val="000000" w:themeColor="text1"/>
          <w:sz w:val="20"/>
          <w:szCs w:val="20"/>
        </w:rPr>
        <w:t>§ 38nd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Závazné posouzení způsobu určení základu daně daňového nerezidenta z činností vykonávaných prostřednictvím stálé provozovny</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3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vydá na žádost daňového nerezidenta rozhodnutí o závazném posouzení způsobu určení základu daně daňového nerezidenta z činností vykonávaných prostřednictvím stálé provozovny.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Předmětem závazného posouzení je určení, zda způsob určení základu daně nebo daňové ztráty daňového nerezidenta z činností vykonávaných prostřednictvím stálé provozovny nevede k nižšímu základu daně či vyšší daňové ztrátě, než jaké by dosáhl z téže nebo podobné činnosti vykonávané za obdobných podmínek daňový rezident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žádosti o vydání rozhodnutí o závazném posouzení daňový nerezident uvede:</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jméno, bydliště nebo sídlo daňového nerezidenta, umístění předmětné stálé provozovny a daňové identifikační číslo včetně zahraničního, pokud bylo přiděleno,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organizační struktury, jejíž je daňový nerezident součástí, a popis všech jeho stálých provozoven, a to i mimo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obchodních činností daňového nerezidenta,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obchodních činností daňového nerezidenta vykonávaných prostřednictvím předmětné stálé provozovny a transakcí mezi touto stálou provozovnou a ostatními částmi daňového nerezidenta a předpokládané další příjmy daňového nerezidenta plynoucí ze zdrojů na území České republiky, které nejsou dosahovány prostřednictvím předmětné stálé provozovny,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zdaňovací období, na které se má rozhodnutí o závazném posouzení vztahovat,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a dokumentace způsobu, jakým byly přiřazeny předmětné stálé provozovně příjmy a výdaje; u údajů, které budou známy v budoucnu, se uvedou předpoklady, ze kterých se při odhadu hodnot těchto údajů vycházelo, včetně odůvodnění,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g)</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návrh výroku rozhodnutí o závazném posouzení.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5" w:name="pf38o"/>
      <w:r w:rsidRPr="001B1B58">
        <w:rPr>
          <w:rFonts w:ascii="Times New Roman" w:hAnsi="Times New Roman" w:cs="Times New Roman"/>
          <w:b/>
          <w:color w:val="000000" w:themeColor="text1"/>
          <w:sz w:val="20"/>
          <w:szCs w:val="20"/>
        </w:rPr>
        <w:t>§ 38o</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pokutě za opožděné tvrzení daně</w:t>
      </w:r>
    </w:p>
    <w:bookmarkEnd w:id="135"/>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Je-li část dílčího základu daně z příjmů ze závislé činnosti, ze kterých plátce daně sráží zálohu na daň, vyšší než 50 % celkového základu daně, snižuje se pokuta za opožděné tvrzení daně u daňového přiznání k dani z příjmů fyzických osob na desetinu.</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6" w:name="pf38p"/>
      <w:r w:rsidRPr="001B1B58">
        <w:rPr>
          <w:rFonts w:ascii="Times New Roman" w:hAnsi="Times New Roman" w:cs="Times New Roman"/>
          <w:b/>
          <w:color w:val="000000" w:themeColor="text1"/>
          <w:sz w:val="20"/>
          <w:szCs w:val="20"/>
        </w:rPr>
        <w:t>§ 38p</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penále</w:t>
      </w:r>
    </w:p>
    <w:bookmarkEnd w:id="136"/>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účely výpočtu penále se vychází z částky daně tak, jak by byla stanovena oproti poslední známé dani, pokud by nebyly v rámci postupu vedoucího k doměření této daně z moci úřední dodatečně uplatněny vyšší částky odčitatelných položek podle § 34.</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7" w:name="pf38r"/>
      <w:r w:rsidRPr="001B1B58">
        <w:rPr>
          <w:rFonts w:ascii="Times New Roman" w:hAnsi="Times New Roman" w:cs="Times New Roman"/>
          <w:b/>
          <w:color w:val="000000" w:themeColor="text1"/>
          <w:sz w:val="20"/>
          <w:szCs w:val="20"/>
        </w:rPr>
        <w:t>§ 38r</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[Lhůty]</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37"/>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Byla-li poskytnuta investiční pobídka formou slevy na dani, lhůta pro stanovení daně za zdaňovací období, ve kterém nárok na slevu vznikl, tak i pro všechna zdaňovací období, za která lze tuto slevu uplatnit, končí současně se lhůtou pro stanovení daně za zdaňovací období, v němž nastaly skutečnosti uvedené v § 35a odst. 7, 8 nebo 9, nebo v němž uplynula lhůta pro uplatnění nároku na slevu na dani.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Bylo-li možné uplatnit daňovou ztrátu nebo její část ve zdaňovacích obdobích následujících po zdaňovacím období, v němž daňová ztráta vznikla, jako položku odčitatelnou od základu daně, lhůta pro stanovení daně za zdaňovací období, v němž daňová ztráta vznikla, tak i pro všechna zdaňovací </w:t>
            </w:r>
            <w:r w:rsidRPr="001B1B58">
              <w:rPr>
                <w:rFonts w:ascii="Times New Roman" w:hAnsi="Times New Roman" w:cs="Times New Roman"/>
                <w:color w:val="000000" w:themeColor="text1"/>
                <w:sz w:val="20"/>
                <w:szCs w:val="20"/>
              </w:rPr>
              <w:lastRenderedPageBreak/>
              <w:t>období, za která bylo možné tuto daňovou ztrátu nebo její část uplatnit, končí současně se lhůtou pro stanovení daně za poslední zdaňovací období, za které bylo možné daňovou ztrátu nebo její část uplatnit. Obdobně se postupuje při uplatnění ztráty po převodu obchodního závodu, fúzi obchodních korporací nebo rozdělení obchodní korporace.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Lhůty pro stanovení daně z důvodů nesplnění podmínek pro uplatnění úplaty u finančního leasingu jako výdaje počínají běžet od konce kalendářního roku, v němž bylo možno poprvé ověřit splnění těchto zákonných podmínek.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Lhůty pro stanovení daně z důvodu nesplnění podmínky pokračování v činnosti zemědělského podnikatele počínají běžet od konce kalendářního roku, v němž tato podmínka není splněna.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odstavců 2 a až 4 se vztahují na všechny poplatníky bez ohledu na to, zda jim byla poskytnuta investiční pobídka podle zvláštního právního předpisu67.</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8" w:name="pf38s"/>
      <w:r w:rsidRPr="001B1B58">
        <w:rPr>
          <w:rFonts w:ascii="Times New Roman" w:hAnsi="Times New Roman" w:cs="Times New Roman"/>
          <w:b/>
          <w:color w:val="000000" w:themeColor="text1"/>
          <w:sz w:val="20"/>
          <w:szCs w:val="20"/>
        </w:rPr>
        <w:t>§ 38s</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[Náhradní výpočet částky vybírané nebo sražené daně]</w:t>
      </w:r>
    </w:p>
    <w:bookmarkEnd w:id="138"/>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povinnost vybrat nebo srazit daň včetně záloh u daně vybírané srážkou podle zvláštní sazby daně nebo u daně srážené plátcem daně poplatníkovi z příjmů ze závislé činnosti nebyla ve stanovené výši plátcem daně splněna, a to ani dodatečně, je základem pro výpočet této částky vybírané nebo sražené daně včetně záloh částka, z níž by po vybrání nebo sražení zbyla částka, která byla plátcem daně poplatníkovi skutečně vyplacena; u poplatníka s příjmy podle § 6 zvýšená o povinné pojistné podle § 6 odst. 12.</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39" w:name="pf38t"/>
      <w:r w:rsidRPr="001B1B58">
        <w:rPr>
          <w:rFonts w:ascii="Times New Roman" w:hAnsi="Times New Roman" w:cs="Times New Roman"/>
          <w:b/>
          <w:color w:val="000000" w:themeColor="text1"/>
          <w:sz w:val="20"/>
          <w:szCs w:val="20"/>
        </w:rPr>
        <w:t>§ 38t</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[Ohlašovací povinnost pro pojišťovny]</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3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Pojišťovny jsou povinny sdělit svému místně příslušnému správci daně nebo správci daně příslušnému jejich plátcově pokladně výplatu pojistného nebo výplatu zálohy na pojistné plnění, a to do 30 dnů ode dne provedení této výplaty, jestliže</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jde o pojistné plnění nahrazující příjem nebo výnos, jenž je předmětem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výplata byla provedena fyzické osobě,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vyplacená částka přesahuje 25 000 Kč,</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vyplacené částky nebyla sražena daň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nejde o příjem osvobozený od daně (§ 4).</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Poplatníci uvedení v § 2 odst. 2 a § 17 odst. 3 a stálé provozovny poplatníků uvedených v § 2 odst. 3 a § 17 odst. 4 umístěné na území České republiky mají povinnost oznámit neprodleně svému místně příslušnému správci daně uzavření kontraktu s poplatníkem uvedeným v § 2 odst. 3 nebo § 17 odst. 4, na jehož základě může dojít ke vzniku stálé provozovny (§ 22 odst. 2).</w:t>
            </w:r>
          </w:p>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 Oznamovací povinnost ke správci daně mají orgány Celní správy České republiky, jde-li o darování movitého majetku z ciziny nebo do ciziny.</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0" w:name="pf38u"/>
      <w:r w:rsidRPr="001B1B58">
        <w:rPr>
          <w:rFonts w:ascii="Times New Roman" w:hAnsi="Times New Roman" w:cs="Times New Roman"/>
          <w:b/>
          <w:color w:val="000000" w:themeColor="text1"/>
          <w:sz w:val="20"/>
          <w:szCs w:val="20"/>
        </w:rPr>
        <w:t>§ 38u</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[Odvolání daru pro nouzi]</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4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Dodatečné daňové tvrzení na daňovou povinnost nižší z důvodu odvolání daru pro nouzi se podává do konce měsíce následujícího po měsíci, ve kterém byl dar vydán zpět, nebo byla zaplacena jeho obvyklá cena.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lze stanovit do konce roku následujícího po roce, ve kterém bylo dodatečné daňové tvrzení podáno, bez ohledu na to, zda již uplynula lhůta pro stanovení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1" w:name="pf38v"/>
      <w:r w:rsidRPr="001B1B58">
        <w:rPr>
          <w:rFonts w:ascii="Times New Roman" w:hAnsi="Times New Roman" w:cs="Times New Roman"/>
          <w:b/>
          <w:color w:val="000000" w:themeColor="text1"/>
          <w:sz w:val="20"/>
          <w:szCs w:val="20"/>
        </w:rPr>
        <w:t>§ 38v</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Oznámení o osvobozených příjmech fyzických osob</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41"/>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daně z příjmů fyzických osob obdrží příjem, který je od daně z příjmů fyzických osob osvobozen a je vyšší než 5 000 000 Kč, je povinen oznámit správci daně tuto skutečnost do konce lhůty pro podání daňového přiznání za zdaňovací období, ve kterém příjem obdržel.</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oznámení podle odstavce 1 poplatník uvede</w:t>
            </w:r>
          </w:p>
          <w:tbl>
            <w:tblPr>
              <w:tblW w:w="0" w:type="auto"/>
              <w:tblCellSpacing w:w="0" w:type="dxa"/>
              <w:tblLook w:val="04A0" w:firstRow="1" w:lastRow="0" w:firstColumn="1" w:lastColumn="0" w:noHBand="0" w:noVBand="1"/>
            </w:tblPr>
            <w:tblGrid>
              <w:gridCol w:w="315"/>
              <w:gridCol w:w="829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výši příjmu,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popis okolností nabytí příjmu,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datum, kdy příjem vznikl.</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Odstavec 1 se nevztahuje na příjem, o němž může údaje podle odstavce 2 správce daně zjistit z rejstříků či evidencí, do kterých má přístup a které zveřejní na úřední desce a způsobem umožňujícím dálkový přístup.</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Zjistí-li správce daně nesplnění povinnosti podle odstavce 1, vyzve poplatníka k jejímu dodatečnému splnění a stanoví mu k tomu náhradní lhůtu.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Jde-li o příjem plynoucí do společného jmění manželů, oznámí správci daně skutečnost podle odstavce 1 jeden z manželů.</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2" w:name="pf38w"/>
      <w:r w:rsidRPr="001B1B58">
        <w:rPr>
          <w:rFonts w:ascii="Times New Roman" w:hAnsi="Times New Roman" w:cs="Times New Roman"/>
          <w:b/>
          <w:color w:val="000000" w:themeColor="text1"/>
          <w:sz w:val="20"/>
          <w:szCs w:val="20"/>
        </w:rPr>
        <w:t>§ 38w</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Pokuta za neoznámení osvobozeného příjmu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vzniká povinnost uhradit pokutu za neoznámení osvobozeného příjmu, pokud nepodá oznámení o osvobozených příjmech fyzických osob, ve výši</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0,1 % z částky neoznámeného příjmu, pokud tuto povinnost splní, aniž by k tomu byl vyzván,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10 % z částky neoznámeného příjmu, pokud poplatník tuto povinnost splní v náhradní lhůtě poté, co byl k tomu vyzván,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15 % z částky neoznámeného příjmu, pokud poplatník nesplní tuto povinnost ani v náhradní lhůtě.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Pokuta za neoznámení osvobozeného příjmu je splatná do 15 dnů od právní moci rozhodnutí o pokutě.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Pokutu za neoznámení osvobozeného příjmu lze uložit nejpozději do uplynutí lhůty pro stanovení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 povinnosti platit pokutu za neoznámení osvobozeného příjmu rozhodne správce daně platebním výměrem a současně ji předepíše do evidence daní.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Pokuta je příjmem státního rozpočtu.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zcela nebo zčásti prominout pokutu za neoznámení osvobozeného příjmu, pokud k nesplnění povinnosti oznámit osvobozený příjem došlo z důvodu, který lze s přihlédnutím k okolnostem daného případu ospravedlnit.</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3" w:name="pf38x"/>
      <w:r w:rsidRPr="001B1B58">
        <w:rPr>
          <w:rFonts w:ascii="Times New Roman" w:hAnsi="Times New Roman" w:cs="Times New Roman"/>
          <w:b/>
          <w:color w:val="000000" w:themeColor="text1"/>
          <w:sz w:val="20"/>
          <w:szCs w:val="20"/>
        </w:rPr>
        <w:t>§ 38x</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Výzva k prokázání příjmů</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3"/>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vyzve poplatníka k prokázání vzniku a původu příjmů a dalších skutečností souvisejících s nárůstem jeho jmění, spotřebou nebo jiným vydáním v případě, že</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má důvodné pochybnosti, zda příjmy poplatníka oznámené nebo tvrzené správci daně odpovídají nárůstu jeho jmění, spotřebě nebo jinému vydání, a nejsou mu známy skutečnosti, které by nárůst jmění, spotřebu nebo jiné vydání ozřejmovaly,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 předběžném posouzení dojde k závěru, že rozdíl mezi těmito příjmy a nárůstem jmění, spotřebou nebo jiným vydáním poplatníka přesahuje 5 000 000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ve výzvě k prokázání příjmů uvede své pochybnosti způsobem, který umožňuje poplatníkovi, aby se k nim vyjádřil a předložil důkazní prostředky tak, aby došlo k odstranění těchto pochybností.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výzvě k prokázání příjmů správce daně</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určí rozhodné období pro posouzení vztahu příjmů poplatníka k nárůstu jeho jmění, spotřebě nebo jinému vydání,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stanoví lhůtu k vyjádření a předložení důkazních prostředků k prokázání požadovaných skutečností, která nesmí být kratší než 30 dnů,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poplatníka poučí o následcích spojených s neprokázáním požadovaných skutečností a neposkytnutím dostatečné součinnosti při prokazování požadovaných skutečností.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může požadované skutečnosti doplňovat prostřednictvím další výzvy k prokázání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nevyzývá poplatníka k prokázání skutečností, o nichž je správci daně známo, že nastaly v období, u kterého již uplynula lhůta pro stanovení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4" w:name="pf38y"/>
      <w:r w:rsidRPr="001B1B58">
        <w:rPr>
          <w:rFonts w:ascii="Times New Roman" w:hAnsi="Times New Roman" w:cs="Times New Roman"/>
          <w:b/>
          <w:color w:val="000000" w:themeColor="text1"/>
          <w:sz w:val="20"/>
          <w:szCs w:val="20"/>
        </w:rPr>
        <w:t>§ 38y</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Povinnost prokázat příjmy</w:t>
      </w:r>
    </w:p>
    <w:bookmarkEnd w:id="144"/>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prokázat skutečnosti požadované ve výzvě k prokázání příjmů, ledaže prokáže, že nastaly v období, u kterého již uplynula lhůta pro stanovení daně.</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5" w:name="pf38z"/>
      <w:r w:rsidRPr="001B1B58">
        <w:rPr>
          <w:rFonts w:ascii="Times New Roman" w:hAnsi="Times New Roman" w:cs="Times New Roman"/>
          <w:b/>
          <w:color w:val="000000" w:themeColor="text1"/>
          <w:sz w:val="20"/>
          <w:szCs w:val="20"/>
        </w:rPr>
        <w:t>§ 38z</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Prokázání příjmů</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Došlo-li k prokázání skutečností požadovaných ve výzvě k prokázání příjmů, správce daně o tom poplatníka vhodným způsobem vyrozumí.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přistoupí ke stanovení daně podle pomůcek zvláštním způsobem, pokud</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nedošlo k prokázání skutečností požadovaných ve výzvě k prokázání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daň nelze stanovit na základě dokazování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dojde po předběžném posouzení k závěru, že daň stanovená podle pomůcek zvláštním způsobem přesáhne 2 000 000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6" w:name="pf38za"/>
      <w:r w:rsidRPr="001B1B58">
        <w:rPr>
          <w:rFonts w:ascii="Times New Roman" w:hAnsi="Times New Roman" w:cs="Times New Roman"/>
          <w:b/>
          <w:color w:val="000000" w:themeColor="text1"/>
          <w:sz w:val="20"/>
          <w:szCs w:val="20"/>
        </w:rPr>
        <w:t>§ 38za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Stanovení daně podle pomůcek zvláštním způsobem</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při stanovení daně podle pomůcek zvláštním způsobem určí základ daně pomocí odhadu výše příjmů, kterých by poplatník musel dosáhnout, aby to odpovídalo nárůstu jeho jmění, spotřebě nebo jinému vydání.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odhadu výše příjmů podle odstavce 1 vyjde správce daně zejména z</w:t>
            </w:r>
          </w:p>
          <w:tbl>
            <w:tblPr>
              <w:tblW w:w="0" w:type="auto"/>
              <w:tblCellSpacing w:w="0" w:type="dxa"/>
              <w:tblLook w:val="04A0" w:firstRow="1" w:lastRow="0" w:firstColumn="1" w:lastColumn="0" w:noHBand="0" w:noVBand="1"/>
            </w:tblPr>
            <w:tblGrid>
              <w:gridCol w:w="313"/>
              <w:gridCol w:w="8302"/>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informací, ze kterých přímo i nepřímo vyplývá, že příjmy poplatníka neodpovídají nárůstu jeho jmění, spotřebě nebo jinému vydání,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ekonomických ukazatelů,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porovnání se srovnatelnými poplatníky,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obvyklé hodnoty srovnatelného majetku, spotřeby nebo jiného vydání,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pohybů a zůstatků na účtech,</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prohlášení o majetku.</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při stanovení daně podle pomůcek zvláštním způsobem nelze určit, do jakého zdaňovacího období příjmy spadají, hledí se na ně, jakoby vznikly v posledním zdaňovacím období, za které již lze stanovit daň.</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stanovení daně podle pomůcek zvláštním způsobem správce daně přihlédne k okolnostem, z nichž vyplývají výhody pro poplatníka, pouze pokud jím byly uplatněny a prokázány v řízení o stanovení daně podle pomůcek zvláštním způsobem.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7" w:name="pf38zb"/>
      <w:r w:rsidRPr="001B1B58">
        <w:rPr>
          <w:rFonts w:ascii="Times New Roman" w:hAnsi="Times New Roman" w:cs="Times New Roman"/>
          <w:b/>
          <w:color w:val="000000" w:themeColor="text1"/>
          <w:sz w:val="20"/>
          <w:szCs w:val="20"/>
        </w:rPr>
        <w:t>§ 38zb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Penále při stanovení daně podle pomůcek zvláštním způsobem</w:t>
      </w:r>
    </w:p>
    <w:bookmarkEnd w:id="147"/>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Poplatníkovi vzniká povinnost uhradit penále z částky daně stanovené podle pomůcek zvláštním způsobem ve výši</w:t>
      </w:r>
    </w:p>
    <w:tbl>
      <w:tblPr>
        <w:tblW w:w="0" w:type="auto"/>
        <w:tblCellSpacing w:w="0" w:type="dxa"/>
        <w:tblLook w:val="04A0" w:firstRow="1" w:lastRow="0" w:firstColumn="1" w:lastColumn="0" w:noHBand="0" w:noVBand="1"/>
      </w:tblPr>
      <w:tblGrid>
        <w:gridCol w:w="316"/>
        <w:gridCol w:w="871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50 %,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100 %, pokud neposkytnutí součinnosti poplatníka závažně ztížilo nebo bránilo stanovení daně.</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8" w:name="pf38zc"/>
      <w:r w:rsidRPr="001B1B58">
        <w:rPr>
          <w:rFonts w:ascii="Times New Roman" w:hAnsi="Times New Roman" w:cs="Times New Roman"/>
          <w:b/>
          <w:color w:val="000000" w:themeColor="text1"/>
          <w:sz w:val="20"/>
          <w:szCs w:val="20"/>
        </w:rPr>
        <w:t>§ 38zc</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Výzva k podání prohlášení o majetku</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48"/>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poplatníka vyzve k podání prohlášení o majetku, pokud</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nedošlo k prokázání skutečností požadovaných ve výzvě k prokázání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informace potřebné ke zjištění stavu jmění nelze získat jiným způsobem, nebo je lze získat pouze s nepoměrnými obtížemi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správce daně dojde po předběžném posouzení k závěru, že souhrnná hodnota majetku, který je poplatník v prohlášení o majetku povinen uvést, přesáhne 10 000 000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je povinen podat prohlášení o majetku ve lhůtě 60 dnů od oznámení výzvy k podání prohlášení o majetku; tuto lhůtu lze prodloužit.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výzvě správce daně poučí poplatníka o povinnostech spojených s oznámením výzvy a případných následcích spojených s nepodáním prohlášení o majetku nebo uvedením nepravdivých anebo hrubě zkreslených údajů; ohledně nesplnění této povinnosti není správce daně vázán povinností mlčenlivosti pro účely trestního řízení.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nepodá na výzvu správce daně prohlášení o majetku, nebo v něm uvede nepravdivé nebo hrubě zkreslené údaje, správce daně bez dalšího přistoupí ke stanovení daně podle pomůcek zvláštním způsobem.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49" w:name="pf38zd"/>
      <w:r w:rsidRPr="001B1B58">
        <w:rPr>
          <w:rFonts w:ascii="Times New Roman" w:hAnsi="Times New Roman" w:cs="Times New Roman"/>
          <w:b/>
          <w:color w:val="000000" w:themeColor="text1"/>
          <w:sz w:val="20"/>
          <w:szCs w:val="20"/>
        </w:rPr>
        <w:t>§ 38zd</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lastRenderedPageBreak/>
        <w:t>Náležitosti prohlášení o majetku</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4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prohlášení o majetku je poplatník povinen uvést úplné a pravdivé údaje.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 prohlášení o majetku je poplatník povinen uvést údaje, které se uvádějí v prohlášení o majetku podle </w:t>
            </w:r>
            <w:hyperlink r:id="rId46">
              <w:r w:rsidRPr="001B1B58">
                <w:rPr>
                  <w:rFonts w:ascii="Times New Roman" w:hAnsi="Times New Roman" w:cs="Times New Roman"/>
                  <w:color w:val="000000" w:themeColor="text1"/>
                  <w:sz w:val="20"/>
                  <w:szCs w:val="20"/>
                </w:rPr>
                <w:t>daňového řádu</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prohlášení o majetku je poplatník povinen dále uvést</w:t>
            </w:r>
          </w:p>
          <w:tbl>
            <w:tblPr>
              <w:tblW w:w="0" w:type="auto"/>
              <w:tblCellSpacing w:w="0" w:type="dxa"/>
              <w:tblLook w:val="04A0" w:firstRow="1" w:lastRow="0" w:firstColumn="1" w:lastColumn="0" w:noHBand="0" w:noVBand="1"/>
            </w:tblPr>
            <w:tblGrid>
              <w:gridCol w:w="313"/>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svěřenský fond, jehož je zakladatelem nebo obmyšleným, a skutečnosti, které jsou mu známy o majetku v tomto svěřenském fondu,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věc nepodléhající výkonu rozhodnutí, pokud jde o věc, kterou podnikatel nezbytně nutně potřebuje k výkonu své podnikatelské činnosti,</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peněžitý dluh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výslovné prohlášení, že uvedl úplné a pravdivé údaje.</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Rozhodným dnem pro sestavení prohlášení o majetku je den oznámení výzvy k podání prohlášení o majetku, není-li v této výzvě stanoven jiný rozhodný den.</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Podpis poplatníka na prohlášení o majetku, které není podáno ústně do protokolu nebo prostřednictvím datové zprávy, musí být úředně ověřen.</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0" w:name="pf38ze"/>
      <w:r w:rsidRPr="001B1B58">
        <w:rPr>
          <w:rFonts w:ascii="Times New Roman" w:hAnsi="Times New Roman" w:cs="Times New Roman"/>
          <w:b/>
          <w:color w:val="000000" w:themeColor="text1"/>
          <w:sz w:val="20"/>
          <w:szCs w:val="20"/>
        </w:rPr>
        <w:t>§ 38ze</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náležitostech prohlášení o majetku</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50"/>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prohlášení o majetku není poplatník povinen uvést údaje, které může správce daně zjistit z rejstříků a evidencí, do kterých má přístup. Tyto údaje správce daně zveřejní na úřední desce a způsobem umožňujícím dálkový přístup.</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souhrnná hodnota majetku, který je poplatník v prohlášení o majetku povinen uvést, nepřesahuje 10 000 000 Kč, poplatník v prohlášení o majetku může uvést pouze tuto skutečnost a výslovné prohlášení, že tento údaj je pravdivý.</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není v prohlášení o majetku povinen uvést</w:t>
            </w:r>
          </w:p>
          <w:tbl>
            <w:tblPr>
              <w:tblW w:w="0" w:type="auto"/>
              <w:tblCellSpacing w:w="0" w:type="dxa"/>
              <w:tblLook w:val="04A0" w:firstRow="1" w:lastRow="0" w:firstColumn="1" w:lastColumn="0" w:noHBand="0" w:noVBand="1"/>
            </w:tblPr>
            <w:tblGrid>
              <w:gridCol w:w="313"/>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movitou věc, jejíž hodnota nepřesahuje 100 000 Kč,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peněžitý dluh nepřesahující 100 000 Kč.</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1" w:name="pf38zf"/>
      <w:r w:rsidRPr="001B1B58">
        <w:rPr>
          <w:rFonts w:ascii="Times New Roman" w:hAnsi="Times New Roman" w:cs="Times New Roman"/>
          <w:b/>
          <w:color w:val="000000" w:themeColor="text1"/>
          <w:sz w:val="20"/>
          <w:szCs w:val="20"/>
        </w:rPr>
        <w:t>§ 38zf</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Zvláštní ustanovení o vratitelném přeplatku</w:t>
      </w:r>
    </w:p>
    <w:bookmarkEnd w:id="151"/>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poplatník podá daňové přiznání současně s žádostí o vrácení vratitelného přeplatku před uplynutím lhůty stanovené pro podání daňového přiznání, hledí se na žádost jako na podanou v poslední den lhůty pro podání daňového přiznání.</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2" w:name="pf38zg"/>
      <w:r w:rsidRPr="001B1B58">
        <w:rPr>
          <w:rFonts w:ascii="Times New Roman" w:hAnsi="Times New Roman" w:cs="Times New Roman"/>
          <w:b/>
          <w:color w:val="000000" w:themeColor="text1"/>
          <w:sz w:val="20"/>
          <w:szCs w:val="20"/>
        </w:rPr>
        <w:t>§ 38zg</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Rozložení úhrady daně na splátky při přemístění majetku bez změny vlastnictví</w:t>
      </w:r>
    </w:p>
    <w:tbl>
      <w:tblPr>
        <w:tblW w:w="0" w:type="auto"/>
        <w:tblCellSpacing w:w="0" w:type="dxa"/>
        <w:tblLook w:val="04A0" w:firstRow="1" w:lastRow="0" w:firstColumn="1" w:lastColumn="0" w:noHBand="0" w:noVBand="1"/>
      </w:tblPr>
      <w:tblGrid>
        <w:gridCol w:w="337"/>
        <w:gridCol w:w="8690"/>
      </w:tblGrid>
      <w:tr w:rsidR="001B1B58" w:rsidRPr="001B1B58">
        <w:trPr>
          <w:trHeight w:val="30"/>
          <w:tblCellSpacing w:w="0" w:type="dxa"/>
        </w:trPr>
        <w:tc>
          <w:tcPr>
            <w:tcW w:w="380" w:type="dxa"/>
            <w:tcMar>
              <w:top w:w="30" w:type="dxa"/>
              <w:left w:w="15" w:type="dxa"/>
              <w:bottom w:w="15" w:type="dxa"/>
              <w:right w:w="15" w:type="dxa"/>
            </w:tcMar>
          </w:tcPr>
          <w:bookmarkEnd w:id="152"/>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žádost poplatníka daně z příjmů právnických osob povolí správce daně rozložení úhrady části daně z příjmů právnických osob připadající na přemístění majetku bez změny vlastnictví na splátky na dobu nejvýše 5 let ode dne splatnosti daně, pokud je majetek přemístěn bez změny vlastnictví z České republiky do jiného členského státu Evropské unie nebo státu tvořícího Evropský hospodářský prostor, který uzavřel s Českou republikou nebo Evropskou unií dohodu o vzájemné pomoci při vymáhání daňových pohledávek rovnocenné vzájemné pomoci upravené příslušným právním předpisem Evropské unie141 nebo vzájemné pomoci upravené zákonem upravujícím mezinárodní pomoc při vymáhání některých finančních pohledávek.</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Částí daně z příjmů právnických osob připadající na přemístění majetku bez změny vlastnictví se rozumí poměrná část daně vypočítaná podle poměru části základu daně vzniklého v důsledku přemístění majetku bez změny vlastnictví z České republiky do zahraničí k základu daně před uplatněním položek snižujících základ daně a položek odčitatelných od základu daně. V případě, že je základ daně před uplatněním položek snižujících základ daně a položek odčitatelných od základu daně nižší než základ daně vzniklý v důsledku přemístění majetku bez změny vlastnictví z České republiky do zahraničí, rozumí se částí daně z příjmů právnických osob připadající na přemístění majetku bez změny vlastnictví celá daň z příjmů právnických osob.</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 rozhodnutí, kterým bylo povoleno rozložení úhrady části daně na splátky, se stanoví jako podmínka pouze</w:t>
            </w:r>
          </w:p>
          <w:tbl>
            <w:tblPr>
              <w:tblW w:w="0" w:type="auto"/>
              <w:tblCellSpacing w:w="0" w:type="dxa"/>
              <w:tblLook w:val="04A0" w:firstRow="1" w:lastRow="0" w:firstColumn="1" w:lastColumn="0" w:noHBand="0" w:noVBand="1"/>
            </w:tblPr>
            <w:tblGrid>
              <w:gridCol w:w="314"/>
              <w:gridCol w:w="8301"/>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dodržení lhůty splatnosti jednotlivých splátek a</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poskytnutí přiměřené formy zajištění, je-li v souvislosti s úhradou této části daně správcem daně vyžadováno s ohledem na riziko, že tato část daně nebude později uhrazena.</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Rozhodnutí, kterým bylo povoleno rozložení úhrady části daně na splátky, pozbývá účinnosti také dnem, kdy</w:t>
            </w:r>
          </w:p>
          <w:tbl>
            <w:tblPr>
              <w:tblW w:w="0" w:type="auto"/>
              <w:tblCellSpacing w:w="0" w:type="dxa"/>
              <w:tblLook w:val="04A0" w:firstRow="1" w:lastRow="0" w:firstColumn="1" w:lastColumn="0" w:noHBand="0" w:noVBand="1"/>
            </w:tblPr>
            <w:tblGrid>
              <w:gridCol w:w="312"/>
              <w:gridCol w:w="8303"/>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pozbyl vlastnické právo k přemístěnému majetku,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byl přemístěný majetek přemístěn bez změny vlastnictví do jiného státu než do státu podle odstavce 1.</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Pokud v důsledku stanovení daně z příjmů právnických osob dojde ke snížení části daně z příjmů právnických osob připadající na přemístění majetku bez změny vlastnictví, pozbývá rozhodnutí o rozložení úhrady části daně na splátky v části, o kterou posečkaná částka převyšuje část daně z příjmů právnických osob připadající na přemístění majetku bez změny vlastnictví vypočítanou z nově zjištěné daně, účinnosti patnáctým dnem ode dne právní moci platebního výměru nebo dodatečného platebního výměru. Výše zbývajících splátek se vypočítá jako poměr části daně z příjmů právnických osob připadající na přemístění majetku bez změny vlastnictví vypočítané z nově zjištěné daně snížené o již zaplacené splátky a počtu zbývajících splátek. O tomto postupu správce daně poplatníka poučí v rozhodnutí, kterým bylo povoleno rozložení úhrady části daně na splátky.</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3" w:name="ca5"/>
      <w:r w:rsidRPr="001B1B58">
        <w:rPr>
          <w:rFonts w:ascii="Times New Roman" w:hAnsi="Times New Roman" w:cs="Times New Roman"/>
          <w:b/>
          <w:color w:val="000000" w:themeColor="text1"/>
          <w:sz w:val="20"/>
          <w:szCs w:val="20"/>
        </w:rPr>
        <w:t>Část pátá</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Registrace (§ 39-39b)</w:t>
      </w:r>
    </w:p>
    <w:bookmarkEnd w:id="153"/>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4" w:name="pf39"/>
      <w:r w:rsidRPr="001B1B58">
        <w:rPr>
          <w:rFonts w:ascii="Times New Roman" w:hAnsi="Times New Roman" w:cs="Times New Roman"/>
          <w:b/>
          <w:color w:val="000000" w:themeColor="text1"/>
          <w:sz w:val="20"/>
          <w:szCs w:val="20"/>
        </w:rPr>
        <w:t>§ 39</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Registrační povinnost poplatníka daně z příjmů</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fyzických osob</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54"/>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fyzických osob uvedený v § 2 odst. 2 je povinen podat přihlášku k registraci k dani z příjmů fyzických osob u příslušného správce daně do 15 dnů ode dne, ve kterém</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započal vykonávat činnost, která je zdrojem příjmů ze samostatné činnosti,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přijal příjem ze samostatné činnosti.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fyzických osob uvedený v § 2 odst. 3 je povinen podat přihlášku k registraci podle odstavce 1, pokud</w:t>
            </w:r>
          </w:p>
          <w:tbl>
            <w:tblPr>
              <w:tblW w:w="0" w:type="auto"/>
              <w:tblCellSpacing w:w="0" w:type="dxa"/>
              <w:tblLook w:val="04A0" w:firstRow="1" w:lastRow="0" w:firstColumn="1" w:lastColumn="0" w:noHBand="0" w:noVBand="1"/>
            </w:tblPr>
            <w:tblGrid>
              <w:gridCol w:w="315"/>
              <w:gridCol w:w="829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 území České republiky započal vykonávat činnost uvedenou v odstavci 1 písm. a),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přijal příjem uvedený v odstavci 1 písm. b) ze zdrojů na území České republiky.</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fyzických osob uvedený v § 2 odst. 3 je povinen podat přihlášku k registraci k dani z příjmů fyzických osob u příslušného správce daně do 15 dnů ode dne, ve kterém</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mu na území České republiky vznikla stálá provozovna,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získal povolení nebo oprávnění vykonávat činnost, která je zdrojem příjmů, vydané tuzemským orgánem veřejné moci.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fyzických osob není povinen podat přihlášku k registraci, pokud přijímá pouze příjmy,</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nejsou předmětem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jsou osvobozené od daně,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nichž je daň vybíraná srážkou podle zvláštní sazby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5" w:name="pf39a"/>
      <w:r w:rsidRPr="001B1B58">
        <w:rPr>
          <w:rFonts w:ascii="Times New Roman" w:hAnsi="Times New Roman" w:cs="Times New Roman"/>
          <w:b/>
          <w:color w:val="000000" w:themeColor="text1"/>
          <w:sz w:val="20"/>
          <w:szCs w:val="20"/>
        </w:rPr>
        <w:t>§ 39a</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Registrační povinnost poplatníků daně z příjmů právnických osob</w:t>
      </w:r>
    </w:p>
    <w:tbl>
      <w:tblPr>
        <w:tblW w:w="0" w:type="auto"/>
        <w:tblCellSpacing w:w="0" w:type="dxa"/>
        <w:tblLook w:val="04A0" w:firstRow="1" w:lastRow="0" w:firstColumn="1" w:lastColumn="0" w:noHBand="0" w:noVBand="1"/>
      </w:tblPr>
      <w:tblGrid>
        <w:gridCol w:w="338"/>
        <w:gridCol w:w="8689"/>
      </w:tblGrid>
      <w:tr w:rsidR="001B1B58" w:rsidRPr="001B1B58">
        <w:trPr>
          <w:trHeight w:val="30"/>
          <w:tblCellSpacing w:w="0" w:type="dxa"/>
        </w:trPr>
        <w:tc>
          <w:tcPr>
            <w:tcW w:w="380" w:type="dxa"/>
            <w:tcMar>
              <w:top w:w="30" w:type="dxa"/>
              <w:left w:w="15" w:type="dxa"/>
              <w:bottom w:w="15" w:type="dxa"/>
              <w:right w:w="15" w:type="dxa"/>
            </w:tcMar>
          </w:tcPr>
          <w:bookmarkEnd w:id="155"/>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uvedený v § 17 odst. 3 je povinen podat přihlášku k registraci k dani z příjmů právnických osob u příslušného správce daně do 15 dnů od svého vzniku.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uvedený v § 17 odst. 4, jemuž vznikla na území České republiky stálá provozovna, je povinen podat přihlášku k registraci k dani z příjmů právnických osob u příslušného správce daně do 15 dnů od vzniku této provozovny.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uvedený v § 17 odst. 4 je povinen podat přihlášku k registraci k dani z příjmů právnických osob do 15 dnů ode dne, ve kterém</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započal vykonávat činnost na území České republiky, která je zdrojem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přijal příjmy ze zdrojů na území České republiky,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obdržel povolení nebo získal oprávnění vykonávat činnost, která je zdrojem příjmů, vydané tuzemským orgánem veřejné moci.</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Veřejně prospěšný poplatník a společenství vlastníků jednotek jsou povinni podat přihlášku k registraci k dani z příjmů právnických osob u příslušného správce daně do 15 dnů ode dne, kdy začnou vykonávat činnost, která je zdrojem příjmů, nebo začnou přijímat příjmy.</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Poplatník daně z příjmů právnických osob uvedený v § 17 odst. 4, veřejně prospěšný poplatník a společenství vlastníků jednotek nejsou povinni podat přihlášku k registraci, pokud přijímají pouze příjmy,</w:t>
            </w:r>
          </w:p>
          <w:tbl>
            <w:tblPr>
              <w:tblW w:w="0" w:type="auto"/>
              <w:tblCellSpacing w:w="0" w:type="dxa"/>
              <w:tblLook w:val="04A0" w:firstRow="1" w:lastRow="0" w:firstColumn="1" w:lastColumn="0" w:noHBand="0" w:noVBand="1"/>
            </w:tblPr>
            <w:tblGrid>
              <w:gridCol w:w="314"/>
              <w:gridCol w:w="8300"/>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nejsou předmětem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které jsou osvobozené od daně, nebo</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 nichž je daň vybíraná srážkou podle zvláštní sazby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6" w:name="pf39b"/>
      <w:r w:rsidRPr="001B1B58">
        <w:rPr>
          <w:rFonts w:ascii="Times New Roman" w:hAnsi="Times New Roman" w:cs="Times New Roman"/>
          <w:b/>
          <w:color w:val="000000" w:themeColor="text1"/>
          <w:sz w:val="20"/>
          <w:szCs w:val="20"/>
        </w:rPr>
        <w:t>§ 39b</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Registrační povinnost plátce daně</w:t>
      </w:r>
    </w:p>
    <w:tbl>
      <w:tblPr>
        <w:tblW w:w="0" w:type="auto"/>
        <w:tblCellSpacing w:w="0" w:type="dxa"/>
        <w:tblLook w:val="04A0" w:firstRow="1" w:lastRow="0" w:firstColumn="1" w:lastColumn="0" w:noHBand="0" w:noVBand="1"/>
      </w:tblPr>
      <w:tblGrid>
        <w:gridCol w:w="339"/>
        <w:gridCol w:w="8688"/>
      </w:tblGrid>
      <w:tr w:rsidR="001B1B58" w:rsidRPr="001B1B58">
        <w:trPr>
          <w:trHeight w:val="30"/>
          <w:tblCellSpacing w:w="0" w:type="dxa"/>
        </w:trPr>
        <w:tc>
          <w:tcPr>
            <w:tcW w:w="380" w:type="dxa"/>
            <w:tcMar>
              <w:top w:w="30" w:type="dxa"/>
              <w:left w:w="15" w:type="dxa"/>
              <w:bottom w:w="15" w:type="dxa"/>
              <w:right w:w="15" w:type="dxa"/>
            </w:tcMar>
          </w:tcPr>
          <w:bookmarkEnd w:id="156"/>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Plátce daně je povinen podat přihlášku k registraci k dani z příjmů fyzických nebo právnických osob u příslušného správce daně nejpozději do 8 dnů ode dne, kdy mu vznikla povinnost vykonávat tímto zákonem stanovené úkony plátce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 lhůtě podle odstavce 1 je plátce daně povinen podat přihlášku i za plátcovu pokladnu. Při registraci plátcovy pokladny plátce daně určí osobu, která je oprávněna jednat za tuto plátcovu pokladnu jeho jménem.</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bookmarkStart w:id="157" w:name="document_fragment_onrf6mjzhezf6njygyxggy"/>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8" w:name="ca6"/>
      <w:r w:rsidRPr="001B1B58">
        <w:rPr>
          <w:rFonts w:ascii="Times New Roman" w:hAnsi="Times New Roman" w:cs="Times New Roman"/>
          <w:b/>
          <w:color w:val="000000" w:themeColor="text1"/>
          <w:sz w:val="20"/>
          <w:szCs w:val="20"/>
        </w:rPr>
        <w:t>Část šestá</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Přechodná a závěrečná ustanovení (§ 40-42)</w:t>
      </w:r>
    </w:p>
    <w:bookmarkEnd w:id="158"/>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59" w:name="pf40"/>
      <w:r w:rsidRPr="001B1B58">
        <w:rPr>
          <w:rFonts w:ascii="Times New Roman" w:hAnsi="Times New Roman" w:cs="Times New Roman"/>
          <w:b/>
          <w:color w:val="000000" w:themeColor="text1"/>
          <w:sz w:val="20"/>
          <w:szCs w:val="20"/>
        </w:rPr>
        <w:t>§ 40</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[Přechodná ustanovení]</w:t>
      </w:r>
    </w:p>
    <w:tbl>
      <w:tblPr>
        <w:tblW w:w="0" w:type="auto"/>
        <w:tblCellSpacing w:w="0" w:type="dxa"/>
        <w:tblLook w:val="04A0" w:firstRow="1" w:lastRow="0" w:firstColumn="1" w:lastColumn="0" w:noHBand="0" w:noVBand="1"/>
      </w:tblPr>
      <w:tblGrid>
        <w:gridCol w:w="471"/>
        <w:gridCol w:w="8556"/>
      </w:tblGrid>
      <w:tr w:rsidR="001B1B58" w:rsidRPr="001B1B58">
        <w:trPr>
          <w:trHeight w:val="30"/>
          <w:tblCellSpacing w:w="0" w:type="dxa"/>
        </w:trPr>
        <w:tc>
          <w:tcPr>
            <w:tcW w:w="534" w:type="dxa"/>
            <w:tcMar>
              <w:top w:w="30" w:type="dxa"/>
              <w:left w:w="15" w:type="dxa"/>
              <w:bottom w:w="15" w:type="dxa"/>
              <w:right w:w="15" w:type="dxa"/>
            </w:tcMar>
          </w:tcPr>
          <w:bookmarkEnd w:id="159"/>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odvodové a daňové povinnosti za rok 1992 a předchozí léta a při zdanění mezd zúčtovaných do prosince 1992 včetně se použijí dosavadní předpisy.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Při zdanění příjmů daní z příjmů fyzických osob se od základu daně odečte též poměrná část ztráty z podnikatelské a jiné výdělečné činnosti podle </w:t>
            </w:r>
            <w:hyperlink r:id="rId47">
              <w:r w:rsidRPr="001B1B58">
                <w:rPr>
                  <w:rFonts w:ascii="Times New Roman" w:hAnsi="Times New Roman" w:cs="Times New Roman"/>
                  <w:color w:val="000000" w:themeColor="text1"/>
                  <w:sz w:val="20"/>
                  <w:szCs w:val="20"/>
                </w:rPr>
                <w:t>§ 28</w:t>
              </w:r>
            </w:hyperlink>
            <w:r w:rsidRPr="001B1B58">
              <w:rPr>
                <w:rFonts w:ascii="Times New Roman" w:hAnsi="Times New Roman" w:cs="Times New Roman"/>
                <w:color w:val="000000" w:themeColor="text1"/>
                <w:sz w:val="20"/>
                <w:szCs w:val="20"/>
              </w:rPr>
              <w:t xml:space="preserve"> odst. 5 zákona č. 389/1990 Sb., o dani z příjmů obyvatelstva.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Osvobození příjmů z provozu malých vodních elektráren,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se na tyto příjmy osvobození vztahuje; dojde-li při provozu malých vodních elektráren, u nichž jsou příjmy osvobozeny,36a k překročení hranice 200 000 kWh vyrobené energie ročně, jsou předmětem daně pouze příjmy z energie vyrobené nad tento limit. Pokud byly na základě zákona č. </w:t>
            </w:r>
            <w:hyperlink r:id="rId48">
              <w:r w:rsidRPr="001B1B58">
                <w:rPr>
                  <w:rFonts w:ascii="Times New Roman" w:hAnsi="Times New Roman" w:cs="Times New Roman"/>
                  <w:color w:val="000000" w:themeColor="text1"/>
                  <w:sz w:val="20"/>
                  <w:szCs w:val="20"/>
                </w:rPr>
                <w:t>145/1961 Sb.</w:t>
              </w:r>
            </w:hyperlink>
            <w:r w:rsidRPr="001B1B58">
              <w:rPr>
                <w:rFonts w:ascii="Times New Roman" w:hAnsi="Times New Roman" w:cs="Times New Roman"/>
                <w:color w:val="000000" w:themeColor="text1"/>
                <w:sz w:val="20"/>
                <w:szCs w:val="20"/>
              </w:rPr>
              <w:t>, o dani z příjmu obyvatelstva, a podle zákona č. </w:t>
            </w:r>
            <w:hyperlink r:id="rId49">
              <w:r w:rsidRPr="001B1B58">
                <w:rPr>
                  <w:rFonts w:ascii="Times New Roman" w:hAnsi="Times New Roman" w:cs="Times New Roman"/>
                  <w:color w:val="000000" w:themeColor="text1"/>
                  <w:sz w:val="20"/>
                  <w:szCs w:val="20"/>
                </w:rPr>
                <w:t>389/1990 Sb.</w:t>
              </w:r>
            </w:hyperlink>
            <w:r w:rsidRPr="001B1B58">
              <w:rPr>
                <w:rFonts w:ascii="Times New Roman" w:hAnsi="Times New Roman" w:cs="Times New Roman"/>
                <w:color w:val="000000" w:themeColor="text1"/>
                <w:sz w:val="20"/>
                <w:szCs w:val="20"/>
              </w:rPr>
              <w:t>, o dani z příjmů obyvatelstva, osvobozeny příjmy z provozu těchto zařízení, nemohou již být tyto příjmy znovu osvobozeny podle § 4 odst. 1 písm. 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36 odst. 2 písm. a) bod 8 písm. c) se nepoužije na poměrnou část úroků a jiných výnosů z vkladů na vkladních knížkách a vkladních listech a z vkladů jim naroveň postavených včetně úroků z vkladových účtů, které připadají na tyto vklady do 31. prosince 1992. Nepoužije se též na poměrnou část základu daně vztahujícího se k příjmům podle § 8 odst. 1 písm. f) zjištěnou podle poměru doby od uzavření pojistné smlouvy před nabytím účinnosti tohoto zákona do 31. prosince 1992 k celkové době od uzavření pojistné smlouvy do okamžiku, kdy se pojistné plnění začne poskytovat poprvé.</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50">
              <w:r w:rsidRPr="001B1B58">
                <w:rPr>
                  <w:rFonts w:ascii="Times New Roman" w:hAnsi="Times New Roman" w:cs="Times New Roman"/>
                  <w:color w:val="000000" w:themeColor="text1"/>
                  <w:sz w:val="20"/>
                  <w:szCs w:val="20"/>
                </w:rPr>
                <w:t>389/1990 Sb.</w:t>
              </w:r>
            </w:hyperlink>
            <w:r w:rsidRPr="001B1B58">
              <w:rPr>
                <w:rFonts w:ascii="Times New Roman" w:hAnsi="Times New Roman" w:cs="Times New Roman"/>
                <w:color w:val="000000" w:themeColor="text1"/>
                <w:sz w:val="20"/>
                <w:szCs w:val="20"/>
              </w:rPr>
              <w:t xml:space="preserve">, o dani z příjmů obyvatelstva, se použije i po nabytí účinnosti tohoto zákona pro odklad placení daně uplatněný podle </w:t>
            </w:r>
            <w:hyperlink r:id="rId51">
              <w:r w:rsidRPr="001B1B58">
                <w:rPr>
                  <w:rFonts w:ascii="Times New Roman" w:hAnsi="Times New Roman" w:cs="Times New Roman"/>
                  <w:color w:val="000000" w:themeColor="text1"/>
                  <w:sz w:val="20"/>
                  <w:szCs w:val="20"/>
                </w:rPr>
                <w:t>§ 28</w:t>
              </w:r>
            </w:hyperlink>
            <w:r w:rsidRPr="001B1B58">
              <w:rPr>
                <w:rFonts w:ascii="Times New Roman" w:hAnsi="Times New Roman" w:cs="Times New Roman"/>
                <w:color w:val="000000" w:themeColor="text1"/>
                <w:sz w:val="20"/>
                <w:szCs w:val="20"/>
              </w:rPr>
              <w:t xml:space="preserve"> odst. 7 zákona č. 389/1990 Sb. a pro odpisování základních prostředků, které před nabytím účinnosti tohoto zákona již poplatník odpisoval podle </w:t>
            </w:r>
            <w:hyperlink r:id="rId52">
              <w:r w:rsidRPr="001B1B58">
                <w:rPr>
                  <w:rFonts w:ascii="Times New Roman" w:hAnsi="Times New Roman" w:cs="Times New Roman"/>
                  <w:color w:val="000000" w:themeColor="text1"/>
                  <w:sz w:val="20"/>
                  <w:szCs w:val="20"/>
                </w:rPr>
                <w:t>§ 28</w:t>
              </w:r>
            </w:hyperlink>
            <w:r w:rsidRPr="001B1B58">
              <w:rPr>
                <w:rFonts w:ascii="Times New Roman" w:hAnsi="Times New Roman" w:cs="Times New Roman"/>
                <w:color w:val="000000" w:themeColor="text1"/>
                <w:sz w:val="20"/>
                <w:szCs w:val="20"/>
              </w:rPr>
              <w:t xml:space="preserve"> odst. 4 zákona č. 389/1990 Sb. Po uplynutí dvou let od konce roku, v němž se toto odpisování uplatnilo poprvé, se postupuje obdobně podle odstavce 7 s výjimkou základních prostředků, jejichž zůstatková cena je nižší než 10000 Kč a zahrne se přímo do výdajů (nákladů). Dojde-li u uvedených základních prostředků (hmotného majetku) k technickému zhodnocení, zvyšuje se o něj cena, ze které byly odpisy prováděny (vstupní cena). V případě, že dojde v průběhu roku k vyřazení uvedeného odpisovaného základního prostředku (hmotného majetku), lze jako výdaj (náklad) uplatnit odpisy v poloviční výši.</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Osvobození, úlevy a výjimky přiznané podle </w:t>
            </w:r>
            <w:hyperlink r:id="rId53">
              <w:r w:rsidRPr="001B1B58">
                <w:rPr>
                  <w:rFonts w:ascii="Times New Roman" w:hAnsi="Times New Roman" w:cs="Times New Roman"/>
                  <w:color w:val="000000" w:themeColor="text1"/>
                  <w:sz w:val="20"/>
                  <w:szCs w:val="20"/>
                </w:rPr>
                <w:t>§ 22</w:t>
              </w:r>
            </w:hyperlink>
            <w:r w:rsidRPr="001B1B58">
              <w:rPr>
                <w:rFonts w:ascii="Times New Roman" w:hAnsi="Times New Roman" w:cs="Times New Roman"/>
                <w:color w:val="000000" w:themeColor="text1"/>
                <w:sz w:val="20"/>
                <w:szCs w:val="20"/>
              </w:rPr>
              <w:t xml:space="preserve"> odst. 3 zákona č. 76/1952 Sb., o dani ze mzdy, ve znění pozdějších předpisů, </w:t>
            </w:r>
            <w:hyperlink r:id="rId54">
              <w:r w:rsidRPr="001B1B58">
                <w:rPr>
                  <w:rFonts w:ascii="Times New Roman" w:hAnsi="Times New Roman" w:cs="Times New Roman"/>
                  <w:color w:val="000000" w:themeColor="text1"/>
                  <w:sz w:val="20"/>
                  <w:szCs w:val="20"/>
                </w:rPr>
                <w:t>§ 16</w:t>
              </w:r>
            </w:hyperlink>
            <w:r w:rsidRPr="001B1B58">
              <w:rPr>
                <w:rFonts w:ascii="Times New Roman" w:hAnsi="Times New Roman" w:cs="Times New Roman"/>
                <w:color w:val="000000" w:themeColor="text1"/>
                <w:sz w:val="20"/>
                <w:szCs w:val="20"/>
              </w:rPr>
              <w:t xml:space="preserve"> odst. 2 zákona č. 36/1965 Sb., o dani z příjmů z literární a umělecké činnosti, ve znění pozdějších před pisů, a </w:t>
            </w:r>
            <w:hyperlink r:id="rId55">
              <w:r w:rsidRPr="001B1B58">
                <w:rPr>
                  <w:rFonts w:ascii="Times New Roman" w:hAnsi="Times New Roman" w:cs="Times New Roman"/>
                  <w:color w:val="000000" w:themeColor="text1"/>
                  <w:sz w:val="20"/>
                  <w:szCs w:val="20"/>
                </w:rPr>
                <w:t>§ 27</w:t>
              </w:r>
            </w:hyperlink>
            <w:r w:rsidRPr="001B1B58">
              <w:rPr>
                <w:rFonts w:ascii="Times New Roman" w:hAnsi="Times New Roman" w:cs="Times New Roman"/>
                <w:color w:val="000000" w:themeColor="text1"/>
                <w:sz w:val="20"/>
                <w:szCs w:val="20"/>
              </w:rPr>
              <w:t xml:space="preserve"> zákona č. 389/1990 Sb., o dani z příjmů obyvatelstva, pozbývají platnosti dnem účinnosti tohoto zákona.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zdaňovací období roku 1993 se při přechodu na odpisování hmotného majetku a nehmotného majetku podle tohoto zákona postupuje takto:</w:t>
            </w:r>
          </w:p>
          <w:tbl>
            <w:tblPr>
              <w:tblW w:w="0" w:type="auto"/>
              <w:tblCellSpacing w:w="0" w:type="dxa"/>
              <w:tblLook w:val="04A0" w:firstRow="1" w:lastRow="0" w:firstColumn="1" w:lastColumn="0" w:noHBand="0" w:noVBand="1"/>
            </w:tblPr>
            <w:tblGrid>
              <w:gridCol w:w="312"/>
              <w:gridCol w:w="8169"/>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hmotný majetek se zařadí do odpisových skupin podle přílohy k tomuto zákonu,</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rovnoměrného odpisování se vstupní cenou (§ 29) rozumí cena, ze které byly prováděny odpisy před 1. lednem 1993 podle zvláštních předpisů,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hmotného majetku již odpisovaného k 31. prosinci 1992 se pro rok 1993 postupuje při výpočtu odpisů podle údajů sloupce "v dalších letech odpisování" tabulky uvedené v § 31 odst. 1,</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w:t>
                  </w:r>
                </w:p>
              </w:tc>
              <w:tc>
                <w:tcPr>
                  <w:tcW w:w="11960"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úplatně pořízený nehmotný majetek odpisovaný jako nehmotná aktiva k 31. prosinci 1992 může poplatník doodepsat, a to rovnoměrně, nejdéle však do pěti let od zahájení odpisování.</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smluv o finančním pronájmu s následnou koupí najaté věci, které byly sjednány před 1. lednem 1993, se při odpisování použije vyhláška č. </w:t>
            </w:r>
            <w:hyperlink r:id="rId56">
              <w:r w:rsidRPr="001B1B58">
                <w:rPr>
                  <w:rFonts w:ascii="Times New Roman" w:hAnsi="Times New Roman" w:cs="Times New Roman"/>
                  <w:color w:val="000000" w:themeColor="text1"/>
                  <w:sz w:val="20"/>
                  <w:szCs w:val="20"/>
                </w:rPr>
                <w:t>586/1990 Sb.</w:t>
              </w:r>
            </w:hyperlink>
            <w:r w:rsidRPr="001B1B58">
              <w:rPr>
                <w:rFonts w:ascii="Times New Roman" w:hAnsi="Times New Roman" w:cs="Times New Roman"/>
                <w:color w:val="000000" w:themeColor="text1"/>
                <w:sz w:val="20"/>
                <w:szCs w:val="20"/>
              </w:rPr>
              <w:t>, o odpisování základních prostředků, až do skončení platnosti uvedených nájemních smluv. Obdobně se postupuje i u odpisování investičních prací zaplacených nájemcem v najatém stavebním objektu.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odpisování rozdílů mezi vyvolávací cenou a cenou dosaženou vydražením se použije až do ukončení jeho odpisování sdělení federálního ministerstva financí38 i po nabytí účinnosti tohoto zákona.</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základních prostředků odpisovaných před nabytím účinnosti tohoto zákona, u nichž pořizovací cena činila 10000 Kč a méně, může se zůstatková cena zahrnout plně do nákladů (výdajů) v roce 1993, nebo se může pokračovat v odpisování obdobně jako u hmotného majetku (odst. 7).</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smluv o finančním pronájmu s následnou koupí najaté věci, které byly sjednány před 1. lednem 1993, se pro posouzení zahrnování nájemného do nákladů (výdajů) nepoužije ustanovení § 24 odst. 4.</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Důlní díla provozovaná před 1. lednem 1993 lze odepisovat jako celý soubor jednotnou roční sazbou ve výši 4 % ze vstupní ceny souboru.</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25 písm. w) se nepoužije pro zdaňovací období roku 1993.</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zdaňovací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výdajů se postupuje obdobně.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Za částky, které již byly u téhož poplatníka zdaněny podle tohoto zákona [§ 23 odst. 4 písm. d)], se pro zdaňovací období roku 1993 považují i částky zdaňované podle předpisů platných do konce roku 1992.</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 výnosy z vkladů na vkladních listech a z vkladů jim na roveň postavených, uskutečněných před nabytím účinnosti tohoto zákona, se použijí dosavadní předpisy.</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Podnikatelská odměna podle </w:t>
            </w:r>
            <w:hyperlink r:id="rId57">
              <w:r w:rsidRPr="001B1B58">
                <w:rPr>
                  <w:rFonts w:ascii="Times New Roman" w:hAnsi="Times New Roman" w:cs="Times New Roman"/>
                  <w:color w:val="000000" w:themeColor="text1"/>
                  <w:sz w:val="20"/>
                  <w:szCs w:val="20"/>
                </w:rPr>
                <w:t>§ 7</w:t>
              </w:r>
            </w:hyperlink>
            <w:r w:rsidRPr="001B1B58">
              <w:rPr>
                <w:rFonts w:ascii="Times New Roman" w:hAnsi="Times New Roman" w:cs="Times New Roman"/>
                <w:color w:val="000000" w:themeColor="text1"/>
                <w:sz w:val="20"/>
                <w:szCs w:val="20"/>
              </w:rPr>
              <w:t xml:space="preserve"> odst. 2 a 3 zákona č. 389/1990 Sb., o dani z příjmu obyvatelstva, ve znění zákona č. </w:t>
            </w:r>
            <w:hyperlink r:id="rId58">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 zaúčtovaná jako náklad v roce 1992 a vyplacená v roce 1993 je příjmem podle § 10.</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Náhrada za ztrátu na výdělku náležející podle </w:t>
            </w:r>
            <w:hyperlink r:id="rId59">
              <w:r w:rsidRPr="001B1B58">
                <w:rPr>
                  <w:rFonts w:ascii="Times New Roman" w:hAnsi="Times New Roman" w:cs="Times New Roman"/>
                  <w:color w:val="000000" w:themeColor="text1"/>
                  <w:sz w:val="20"/>
                  <w:szCs w:val="20"/>
                </w:rPr>
                <w:t>zákoníku práce</w:t>
              </w:r>
            </w:hyperlink>
            <w:r w:rsidRPr="001B1B58">
              <w:rPr>
                <w:rFonts w:ascii="Times New Roman" w:hAnsi="Times New Roman" w:cs="Times New Roman"/>
                <w:color w:val="000000" w:themeColor="text1"/>
                <w:sz w:val="20"/>
                <w:szCs w:val="20"/>
              </w:rPr>
              <w:t xml:space="preserve"> za období před 1. lednem 1993, která je vyplacena po tomto datu, je osvobozena od této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25 písm. k) se nepoužije pro podnikové bytové hospodářství do doby zrušení regulace cen nájem ného.</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 rozpočtových a příspěvkových organizací a obcí nejsou ve zdaňovacím období roku 1993 předmětem daně rovněž příjmy z činností, vymezených ve statutu nebo zřizovací listině jako hlavní činnost i v případě, že nesplňují kritéria § 18 odst. 3, pokud je poplatník nevykazuje jako hospodářskou činnost a jsou prokazatelně zohledněny za celé zdaňovací období ve finančním vztahu k rozpočtu zřizovatele nebo v rozpočtu obce.</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rPr>
                <w:rFonts w:ascii="Times New Roman" w:hAnsi="Times New Roman" w:cs="Times New Roman"/>
                <w:color w:val="000000" w:themeColor="text1"/>
                <w:sz w:val="20"/>
                <w:szCs w:val="20"/>
              </w:rPr>
            </w:pPr>
            <w:r w:rsidRPr="001B1B58">
              <w:rPr>
                <w:rFonts w:ascii="Times New Roman" w:hAnsi="Times New Roman" w:cs="Times New Roman"/>
                <w:i/>
                <w:color w:val="000000" w:themeColor="text1"/>
                <w:sz w:val="20"/>
                <w:szCs w:val="20"/>
              </w:rPr>
              <w:t>zrušen</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Ustanovení § 35 odst. 3 se nepoužije pro zdaňovací období roku 1994.</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Částky zúčtované do výnosů,20 které souvisejí s rozpouštěním rezerv vytvořených na vrub nákladů před nabytím účinnosti tohoto zákona, které nejsou podle § 24 odst. 1 písm. i) výdajem (nákladem) na dosažení, zajištění a udržení příjmů, se zahrnují do základu daně.</w:t>
            </w:r>
          </w:p>
        </w:tc>
      </w:tr>
      <w:tr w:rsidR="001B1B58" w:rsidRPr="001B1B58">
        <w:trPr>
          <w:trHeight w:val="30"/>
          <w:tblCellSpacing w:w="0" w:type="dxa"/>
        </w:trPr>
        <w:tc>
          <w:tcPr>
            <w:tcW w:w="534"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(24)</w:t>
            </w:r>
          </w:p>
        </w:tc>
        <w:tc>
          <w:tcPr>
            <w:tcW w:w="12420"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Výjimka ve vztahu k pojišťovnám uvedená v § 36 odst. 2 písm. a) bodu 8 se nepoužije za zdaňovací období roku 1994.</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60" w:name="pf41"/>
      <w:r w:rsidRPr="001B1B58">
        <w:rPr>
          <w:rFonts w:ascii="Times New Roman" w:hAnsi="Times New Roman" w:cs="Times New Roman"/>
          <w:b/>
          <w:color w:val="000000" w:themeColor="text1"/>
          <w:sz w:val="20"/>
          <w:szCs w:val="20"/>
        </w:rPr>
        <w:t>§ 41</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[Zrušovací ustanovení]</w:t>
      </w:r>
    </w:p>
    <w:bookmarkEnd w:id="160"/>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Zrušují se:</w:t>
      </w:r>
    </w:p>
    <w:tbl>
      <w:tblPr>
        <w:tblW w:w="0" w:type="auto"/>
        <w:tblCellSpacing w:w="0" w:type="dxa"/>
        <w:tblLook w:val="04A0" w:firstRow="1" w:lastRow="0" w:firstColumn="1" w:lastColumn="0" w:noHBand="0" w:noVBand="1"/>
      </w:tblPr>
      <w:tblGrid>
        <w:gridCol w:w="355"/>
        <w:gridCol w:w="8672"/>
      </w:tblGrid>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60">
              <w:r w:rsidRPr="001B1B58">
                <w:rPr>
                  <w:rFonts w:ascii="Times New Roman" w:hAnsi="Times New Roman" w:cs="Times New Roman"/>
                  <w:color w:val="000000" w:themeColor="text1"/>
                  <w:sz w:val="20"/>
                  <w:szCs w:val="20"/>
                </w:rPr>
                <w:t>76/1952 Sb.</w:t>
              </w:r>
            </w:hyperlink>
            <w:r w:rsidRPr="001B1B58">
              <w:rPr>
                <w:rFonts w:ascii="Times New Roman" w:hAnsi="Times New Roman" w:cs="Times New Roman"/>
                <w:color w:val="000000" w:themeColor="text1"/>
                <w:sz w:val="20"/>
                <w:szCs w:val="20"/>
              </w:rPr>
              <w:t>, o dani ze mzdy, ve znění vládního nařízení č. </w:t>
            </w:r>
            <w:hyperlink r:id="rId61">
              <w:r w:rsidRPr="001B1B58">
                <w:rPr>
                  <w:rFonts w:ascii="Times New Roman" w:hAnsi="Times New Roman" w:cs="Times New Roman"/>
                  <w:color w:val="000000" w:themeColor="text1"/>
                  <w:sz w:val="20"/>
                  <w:szCs w:val="20"/>
                </w:rPr>
                <w:t>43/1953 Sb.</w:t>
              </w:r>
            </w:hyperlink>
            <w:r w:rsidRPr="001B1B58">
              <w:rPr>
                <w:rFonts w:ascii="Times New Roman" w:hAnsi="Times New Roman" w:cs="Times New Roman"/>
                <w:color w:val="000000" w:themeColor="text1"/>
                <w:sz w:val="20"/>
                <w:szCs w:val="20"/>
              </w:rPr>
              <w:t>, vládního nařízení č. </w:t>
            </w:r>
            <w:hyperlink r:id="rId62">
              <w:r w:rsidRPr="001B1B58">
                <w:rPr>
                  <w:rFonts w:ascii="Times New Roman" w:hAnsi="Times New Roman" w:cs="Times New Roman"/>
                  <w:color w:val="000000" w:themeColor="text1"/>
                  <w:sz w:val="20"/>
                  <w:szCs w:val="20"/>
                </w:rPr>
                <w:t>112/1953 Sb.</w:t>
              </w:r>
            </w:hyperlink>
            <w:r w:rsidRPr="001B1B58">
              <w:rPr>
                <w:rFonts w:ascii="Times New Roman" w:hAnsi="Times New Roman" w:cs="Times New Roman"/>
                <w:color w:val="000000" w:themeColor="text1"/>
                <w:sz w:val="20"/>
                <w:szCs w:val="20"/>
              </w:rPr>
              <w:t>, zákona č. </w:t>
            </w:r>
            <w:hyperlink r:id="rId63">
              <w:r w:rsidRPr="001B1B58">
                <w:rPr>
                  <w:rFonts w:ascii="Times New Roman" w:hAnsi="Times New Roman" w:cs="Times New Roman"/>
                  <w:color w:val="000000" w:themeColor="text1"/>
                  <w:sz w:val="20"/>
                  <w:szCs w:val="20"/>
                </w:rPr>
                <w:t>71/1957 Sb.</w:t>
              </w:r>
            </w:hyperlink>
            <w:r w:rsidRPr="001B1B58">
              <w:rPr>
                <w:rFonts w:ascii="Times New Roman" w:hAnsi="Times New Roman" w:cs="Times New Roman"/>
                <w:color w:val="000000" w:themeColor="text1"/>
                <w:sz w:val="20"/>
                <w:szCs w:val="20"/>
              </w:rPr>
              <w:t>, zákona č. </w:t>
            </w:r>
            <w:hyperlink r:id="rId64">
              <w:r w:rsidRPr="001B1B58">
                <w:rPr>
                  <w:rFonts w:ascii="Times New Roman" w:hAnsi="Times New Roman" w:cs="Times New Roman"/>
                  <w:color w:val="000000" w:themeColor="text1"/>
                  <w:sz w:val="20"/>
                  <w:szCs w:val="20"/>
                </w:rPr>
                <w:t>101/1964 Sb.</w:t>
              </w:r>
            </w:hyperlink>
            <w:r w:rsidRPr="001B1B58">
              <w:rPr>
                <w:rFonts w:ascii="Times New Roman" w:hAnsi="Times New Roman" w:cs="Times New Roman"/>
                <w:color w:val="000000" w:themeColor="text1"/>
                <w:sz w:val="20"/>
                <w:szCs w:val="20"/>
              </w:rPr>
              <w:t>, zákona č. </w:t>
            </w:r>
            <w:hyperlink r:id="rId65">
              <w:r w:rsidRPr="001B1B58">
                <w:rPr>
                  <w:rFonts w:ascii="Times New Roman" w:hAnsi="Times New Roman" w:cs="Times New Roman"/>
                  <w:color w:val="000000" w:themeColor="text1"/>
                  <w:sz w:val="20"/>
                  <w:szCs w:val="20"/>
                </w:rPr>
                <w:t>90/1968 Sb.</w:t>
              </w:r>
            </w:hyperlink>
            <w:r w:rsidRPr="001B1B58">
              <w:rPr>
                <w:rFonts w:ascii="Times New Roman" w:hAnsi="Times New Roman" w:cs="Times New Roman"/>
                <w:color w:val="000000" w:themeColor="text1"/>
                <w:sz w:val="20"/>
                <w:szCs w:val="20"/>
              </w:rPr>
              <w:t xml:space="preserve"> a zákona č. </w:t>
            </w:r>
            <w:hyperlink r:id="rId66">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54" w:type="dxa"/>
            <w:tcMar>
              <w:top w:w="30" w:type="dxa"/>
              <w:left w:w="60" w:type="dxa"/>
              <w:bottom w:w="15" w:type="dxa"/>
              <w:right w:w="15" w:type="dxa"/>
            </w:tcMar>
            <w:vAlign w:val="center"/>
          </w:tcPr>
          <w:p w:rsidR="00BF06DF" w:rsidRPr="001B1B58" w:rsidRDefault="00272BB0" w:rsidP="001B1B58">
            <w:pPr>
              <w:spacing w:after="0" w:line="240" w:lineRule="auto"/>
              <w:ind w:left="435"/>
              <w:jc w:val="both"/>
              <w:rPr>
                <w:rFonts w:ascii="Times New Roman" w:hAnsi="Times New Roman" w:cs="Times New Roman"/>
                <w:color w:val="000000" w:themeColor="text1"/>
                <w:sz w:val="20"/>
                <w:szCs w:val="20"/>
              </w:rPr>
            </w:pPr>
            <w:hyperlink r:id="rId67">
              <w:r w:rsidR="006E46F6" w:rsidRPr="001B1B58">
                <w:rPr>
                  <w:rFonts w:ascii="Times New Roman" w:hAnsi="Times New Roman" w:cs="Times New Roman"/>
                  <w:color w:val="000000" w:themeColor="text1"/>
                  <w:sz w:val="20"/>
                  <w:szCs w:val="20"/>
                </w:rPr>
                <w:t>§ 8</w:t>
              </w:r>
            </w:hyperlink>
            <w:r w:rsidR="006E46F6" w:rsidRPr="001B1B58">
              <w:rPr>
                <w:rFonts w:ascii="Times New Roman" w:hAnsi="Times New Roman" w:cs="Times New Roman"/>
                <w:color w:val="000000" w:themeColor="text1"/>
                <w:sz w:val="20"/>
                <w:szCs w:val="20"/>
              </w:rPr>
              <w:t xml:space="preserve"> zákona č. 88/1952 Sb., o materiálním zabezpečení příslušníků ozbrojených sil,</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68">
              <w:r w:rsidRPr="001B1B58">
                <w:rPr>
                  <w:rFonts w:ascii="Times New Roman" w:hAnsi="Times New Roman" w:cs="Times New Roman"/>
                  <w:color w:val="000000" w:themeColor="text1"/>
                  <w:sz w:val="20"/>
                  <w:szCs w:val="20"/>
                </w:rPr>
                <w:t>36/1965 Sb.</w:t>
              </w:r>
            </w:hyperlink>
            <w:r w:rsidRPr="001B1B58">
              <w:rPr>
                <w:rFonts w:ascii="Times New Roman" w:hAnsi="Times New Roman" w:cs="Times New Roman"/>
                <w:color w:val="000000" w:themeColor="text1"/>
                <w:sz w:val="20"/>
                <w:szCs w:val="20"/>
              </w:rPr>
              <w:t>, o dani z příjmů z literární a umělecké činnosti, ve znění zákona č. </w:t>
            </w:r>
            <w:hyperlink r:id="rId69">
              <w:r w:rsidRPr="001B1B58">
                <w:rPr>
                  <w:rFonts w:ascii="Times New Roman" w:hAnsi="Times New Roman" w:cs="Times New Roman"/>
                  <w:color w:val="000000" w:themeColor="text1"/>
                  <w:sz w:val="20"/>
                  <w:szCs w:val="20"/>
                </w:rPr>
                <w:t>160/1968 Sb.</w:t>
              </w:r>
            </w:hyperlink>
            <w:r w:rsidRPr="001B1B58">
              <w:rPr>
                <w:rFonts w:ascii="Times New Roman" w:hAnsi="Times New Roman" w:cs="Times New Roman"/>
                <w:color w:val="000000" w:themeColor="text1"/>
                <w:sz w:val="20"/>
                <w:szCs w:val="20"/>
              </w:rPr>
              <w:t xml:space="preserve"> a zákona č. </w:t>
            </w:r>
            <w:hyperlink r:id="rId70">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w:t>
            </w:r>
          </w:p>
        </w:tc>
        <w:tc>
          <w:tcPr>
            <w:tcW w:w="12554" w:type="dxa"/>
            <w:tcMar>
              <w:top w:w="30" w:type="dxa"/>
              <w:left w:w="60" w:type="dxa"/>
              <w:bottom w:w="15" w:type="dxa"/>
              <w:right w:w="15" w:type="dxa"/>
            </w:tcMar>
            <w:vAlign w:val="center"/>
          </w:tcPr>
          <w:p w:rsidR="00BF06DF" w:rsidRPr="001B1B58" w:rsidRDefault="00272BB0" w:rsidP="001B1B58">
            <w:pPr>
              <w:spacing w:after="0" w:line="240" w:lineRule="auto"/>
              <w:ind w:left="435"/>
              <w:jc w:val="both"/>
              <w:rPr>
                <w:rFonts w:ascii="Times New Roman" w:hAnsi="Times New Roman" w:cs="Times New Roman"/>
                <w:color w:val="000000" w:themeColor="text1"/>
                <w:sz w:val="20"/>
                <w:szCs w:val="20"/>
              </w:rPr>
            </w:pPr>
            <w:hyperlink r:id="rId71">
              <w:r w:rsidR="006E46F6" w:rsidRPr="001B1B58">
                <w:rPr>
                  <w:rFonts w:ascii="Times New Roman" w:hAnsi="Times New Roman" w:cs="Times New Roman"/>
                  <w:color w:val="000000" w:themeColor="text1"/>
                  <w:sz w:val="20"/>
                  <w:szCs w:val="20"/>
                </w:rPr>
                <w:t>§ 51</w:t>
              </w:r>
            </w:hyperlink>
            <w:r w:rsidR="006E46F6" w:rsidRPr="001B1B58">
              <w:rPr>
                <w:rFonts w:ascii="Times New Roman" w:hAnsi="Times New Roman" w:cs="Times New Roman"/>
                <w:color w:val="000000" w:themeColor="text1"/>
                <w:sz w:val="20"/>
                <w:szCs w:val="20"/>
              </w:rPr>
              <w:t xml:space="preserve"> zákona č. 100/1970 Sb., o služebním poměru příslušníků Sboru národní bezpečnosti,</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72">
              <w:r w:rsidRPr="001B1B58">
                <w:rPr>
                  <w:rFonts w:ascii="Times New Roman" w:hAnsi="Times New Roman" w:cs="Times New Roman"/>
                  <w:color w:val="000000" w:themeColor="text1"/>
                  <w:sz w:val="20"/>
                  <w:szCs w:val="20"/>
                </w:rPr>
                <w:t>172/1988 Sb.</w:t>
              </w:r>
            </w:hyperlink>
            <w:r w:rsidRPr="001B1B58">
              <w:rPr>
                <w:rFonts w:ascii="Times New Roman" w:hAnsi="Times New Roman" w:cs="Times New Roman"/>
                <w:color w:val="000000" w:themeColor="text1"/>
                <w:sz w:val="20"/>
                <w:szCs w:val="20"/>
              </w:rPr>
              <w:t>, o zemědělské dani, ve znění zákona č. </w:t>
            </w:r>
            <w:hyperlink r:id="rId73">
              <w:r w:rsidRPr="001B1B58">
                <w:rPr>
                  <w:rFonts w:ascii="Times New Roman" w:hAnsi="Times New Roman" w:cs="Times New Roman"/>
                  <w:color w:val="000000" w:themeColor="text1"/>
                  <w:sz w:val="20"/>
                  <w:szCs w:val="20"/>
                </w:rPr>
                <w:t>157/1989 Sb.</w:t>
              </w:r>
            </w:hyperlink>
            <w:r w:rsidRPr="001B1B58">
              <w:rPr>
                <w:rFonts w:ascii="Times New Roman" w:hAnsi="Times New Roman" w:cs="Times New Roman"/>
                <w:color w:val="000000" w:themeColor="text1"/>
                <w:sz w:val="20"/>
                <w:szCs w:val="20"/>
              </w:rPr>
              <w:t>, zákona č. </w:t>
            </w:r>
            <w:hyperlink r:id="rId74">
              <w:r w:rsidRPr="001B1B58">
                <w:rPr>
                  <w:rFonts w:ascii="Times New Roman" w:hAnsi="Times New Roman" w:cs="Times New Roman"/>
                  <w:color w:val="000000" w:themeColor="text1"/>
                  <w:sz w:val="20"/>
                  <w:szCs w:val="20"/>
                </w:rPr>
                <w:t>574/1990 Sb.</w:t>
              </w:r>
            </w:hyperlink>
            <w:r w:rsidRPr="001B1B58">
              <w:rPr>
                <w:rFonts w:ascii="Times New Roman" w:hAnsi="Times New Roman" w:cs="Times New Roman"/>
                <w:color w:val="000000" w:themeColor="text1"/>
                <w:sz w:val="20"/>
                <w:szCs w:val="20"/>
              </w:rPr>
              <w:t xml:space="preserve"> a zákona č. </w:t>
            </w:r>
            <w:hyperlink r:id="rId75">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76">
              <w:r w:rsidRPr="001B1B58">
                <w:rPr>
                  <w:rFonts w:ascii="Times New Roman" w:hAnsi="Times New Roman" w:cs="Times New Roman"/>
                  <w:color w:val="000000" w:themeColor="text1"/>
                  <w:sz w:val="20"/>
                  <w:szCs w:val="20"/>
                </w:rPr>
                <w:t>156/1989 Sb.</w:t>
              </w:r>
            </w:hyperlink>
            <w:r w:rsidRPr="001B1B58">
              <w:rPr>
                <w:rFonts w:ascii="Times New Roman" w:hAnsi="Times New Roman" w:cs="Times New Roman"/>
                <w:color w:val="000000" w:themeColor="text1"/>
                <w:sz w:val="20"/>
                <w:szCs w:val="20"/>
              </w:rPr>
              <w:t>, o odvodech do státního rozpočtu, ve znění zákona č. </w:t>
            </w:r>
            <w:hyperlink r:id="rId77">
              <w:r w:rsidRPr="001B1B58">
                <w:rPr>
                  <w:rFonts w:ascii="Times New Roman" w:hAnsi="Times New Roman" w:cs="Times New Roman"/>
                  <w:color w:val="000000" w:themeColor="text1"/>
                  <w:sz w:val="20"/>
                  <w:szCs w:val="20"/>
                </w:rPr>
                <w:t>574/1990 Sb.</w:t>
              </w:r>
            </w:hyperlink>
            <w:r w:rsidRPr="001B1B58">
              <w:rPr>
                <w:rFonts w:ascii="Times New Roman" w:hAnsi="Times New Roman" w:cs="Times New Roman"/>
                <w:color w:val="000000" w:themeColor="text1"/>
                <w:sz w:val="20"/>
                <w:szCs w:val="20"/>
              </w:rPr>
              <w:t xml:space="preserve"> a zákona č. </w:t>
            </w:r>
            <w:hyperlink r:id="rId78">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79">
              <w:r w:rsidRPr="001B1B58">
                <w:rPr>
                  <w:rFonts w:ascii="Times New Roman" w:hAnsi="Times New Roman" w:cs="Times New Roman"/>
                  <w:color w:val="000000" w:themeColor="text1"/>
                  <w:sz w:val="20"/>
                  <w:szCs w:val="20"/>
                </w:rPr>
                <w:t>157/1989 Sb.</w:t>
              </w:r>
            </w:hyperlink>
            <w:r w:rsidRPr="001B1B58">
              <w:rPr>
                <w:rFonts w:ascii="Times New Roman" w:hAnsi="Times New Roman" w:cs="Times New Roman"/>
                <w:color w:val="000000" w:themeColor="text1"/>
                <w:sz w:val="20"/>
                <w:szCs w:val="20"/>
              </w:rPr>
              <w:t>, o důchodové dani, ve znění zákona č. </w:t>
            </w:r>
            <w:hyperlink r:id="rId80">
              <w:r w:rsidRPr="001B1B58">
                <w:rPr>
                  <w:rFonts w:ascii="Times New Roman" w:hAnsi="Times New Roman" w:cs="Times New Roman"/>
                  <w:color w:val="000000" w:themeColor="text1"/>
                  <w:sz w:val="20"/>
                  <w:szCs w:val="20"/>
                </w:rPr>
                <w:t>108/1990 Sb.</w:t>
              </w:r>
            </w:hyperlink>
            <w:r w:rsidRPr="001B1B58">
              <w:rPr>
                <w:rFonts w:ascii="Times New Roman" w:hAnsi="Times New Roman" w:cs="Times New Roman"/>
                <w:color w:val="000000" w:themeColor="text1"/>
                <w:sz w:val="20"/>
                <w:szCs w:val="20"/>
              </w:rPr>
              <w:t>, zákona č. </w:t>
            </w:r>
            <w:hyperlink r:id="rId81">
              <w:r w:rsidRPr="001B1B58">
                <w:rPr>
                  <w:rFonts w:ascii="Times New Roman" w:hAnsi="Times New Roman" w:cs="Times New Roman"/>
                  <w:color w:val="000000" w:themeColor="text1"/>
                  <w:sz w:val="20"/>
                  <w:szCs w:val="20"/>
                </w:rPr>
                <w:t>574/1990 Sb.</w:t>
              </w:r>
            </w:hyperlink>
            <w:r w:rsidRPr="001B1B58">
              <w:rPr>
                <w:rFonts w:ascii="Times New Roman" w:hAnsi="Times New Roman" w:cs="Times New Roman"/>
                <w:color w:val="000000" w:themeColor="text1"/>
                <w:sz w:val="20"/>
                <w:szCs w:val="20"/>
              </w:rPr>
              <w:t xml:space="preserve"> a zákona č. </w:t>
            </w:r>
            <w:hyperlink r:id="rId82">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zákon č. </w:t>
            </w:r>
            <w:hyperlink r:id="rId83">
              <w:r w:rsidRPr="001B1B58">
                <w:rPr>
                  <w:rFonts w:ascii="Times New Roman" w:hAnsi="Times New Roman" w:cs="Times New Roman"/>
                  <w:color w:val="000000" w:themeColor="text1"/>
                  <w:sz w:val="20"/>
                  <w:szCs w:val="20"/>
                </w:rPr>
                <w:t>389/1990 Sb.</w:t>
              </w:r>
            </w:hyperlink>
            <w:r w:rsidRPr="001B1B58">
              <w:rPr>
                <w:rFonts w:ascii="Times New Roman" w:hAnsi="Times New Roman" w:cs="Times New Roman"/>
                <w:color w:val="000000" w:themeColor="text1"/>
                <w:sz w:val="20"/>
                <w:szCs w:val="20"/>
              </w:rPr>
              <w:t>, o dani z příjmů obyvatelstva, ve znění zákona č. </w:t>
            </w:r>
            <w:hyperlink r:id="rId84">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nařízení vlády České socialistické republiky č. </w:t>
            </w:r>
            <w:hyperlink r:id="rId85">
              <w:r w:rsidRPr="001B1B58">
                <w:rPr>
                  <w:rFonts w:ascii="Times New Roman" w:hAnsi="Times New Roman" w:cs="Times New Roman"/>
                  <w:color w:val="000000" w:themeColor="text1"/>
                  <w:sz w:val="20"/>
                  <w:szCs w:val="20"/>
                </w:rPr>
                <w:t>207/1989 Sb.</w:t>
              </w:r>
            </w:hyperlink>
            <w:r w:rsidRPr="001B1B58">
              <w:rPr>
                <w:rFonts w:ascii="Times New Roman" w:hAnsi="Times New Roman" w:cs="Times New Roman"/>
                <w:color w:val="000000" w:themeColor="text1"/>
                <w:sz w:val="20"/>
                <w:szCs w:val="20"/>
              </w:rPr>
              <w:t>, o provádění odvodu ze zisku na základě finančního plánu,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nařízení vlády České republiky č. </w:t>
            </w:r>
            <w:hyperlink r:id="rId86">
              <w:r w:rsidRPr="001B1B58">
                <w:rPr>
                  <w:rFonts w:ascii="Times New Roman" w:hAnsi="Times New Roman" w:cs="Times New Roman"/>
                  <w:color w:val="000000" w:themeColor="text1"/>
                  <w:sz w:val="20"/>
                  <w:szCs w:val="20"/>
                </w:rPr>
                <w:t>554/1991 Sb.</w:t>
              </w:r>
            </w:hyperlink>
            <w:r w:rsidRPr="001B1B58">
              <w:rPr>
                <w:rFonts w:ascii="Times New Roman" w:hAnsi="Times New Roman" w:cs="Times New Roman"/>
                <w:color w:val="000000" w:themeColor="text1"/>
                <w:sz w:val="20"/>
                <w:szCs w:val="20"/>
              </w:rPr>
              <w:t>, o osvobození některých příjmů od daně z příjmů obyvatelstva a daňových úlevách pro začínající samostatně hospodařící rolníky,</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ministerstva financí České socialistické republiky a ministerstva financí Slovenské socialistické republiky č. </w:t>
            </w:r>
            <w:hyperlink r:id="rId87">
              <w:r w:rsidRPr="001B1B58">
                <w:rPr>
                  <w:rFonts w:ascii="Times New Roman" w:hAnsi="Times New Roman" w:cs="Times New Roman"/>
                  <w:color w:val="000000" w:themeColor="text1"/>
                  <w:sz w:val="20"/>
                  <w:szCs w:val="20"/>
                </w:rPr>
                <w:t>161/1976 Sb.</w:t>
              </w:r>
            </w:hyperlink>
            <w:r w:rsidRPr="001B1B58">
              <w:rPr>
                <w:rFonts w:ascii="Times New Roman" w:hAnsi="Times New Roman" w:cs="Times New Roman"/>
                <w:color w:val="000000" w:themeColor="text1"/>
                <w:sz w:val="20"/>
                <w:szCs w:val="20"/>
              </w:rPr>
              <w:t>, kterou se provádí zákon o dani ze mzdy, ve znění vyhlášky č. </w:t>
            </w:r>
            <w:hyperlink r:id="rId88">
              <w:r w:rsidRPr="001B1B58">
                <w:rPr>
                  <w:rFonts w:ascii="Times New Roman" w:hAnsi="Times New Roman" w:cs="Times New Roman"/>
                  <w:color w:val="000000" w:themeColor="text1"/>
                  <w:sz w:val="20"/>
                  <w:szCs w:val="20"/>
                </w:rPr>
                <w:t>14/1982 Sb.</w:t>
              </w:r>
            </w:hyperlink>
            <w:r w:rsidRPr="001B1B58">
              <w:rPr>
                <w:rFonts w:ascii="Times New Roman" w:hAnsi="Times New Roman" w:cs="Times New Roman"/>
                <w:color w:val="000000" w:themeColor="text1"/>
                <w:sz w:val="20"/>
                <w:szCs w:val="20"/>
              </w:rPr>
              <w:t>, vyhlášky č. </w:t>
            </w:r>
            <w:hyperlink r:id="rId89">
              <w:r w:rsidRPr="001B1B58">
                <w:rPr>
                  <w:rFonts w:ascii="Times New Roman" w:hAnsi="Times New Roman" w:cs="Times New Roman"/>
                  <w:color w:val="000000" w:themeColor="text1"/>
                  <w:sz w:val="20"/>
                  <w:szCs w:val="20"/>
                </w:rPr>
                <w:t>86/1984 Sb.</w:t>
              </w:r>
            </w:hyperlink>
            <w:r w:rsidRPr="001B1B58">
              <w:rPr>
                <w:rFonts w:ascii="Times New Roman" w:hAnsi="Times New Roman" w:cs="Times New Roman"/>
                <w:color w:val="000000" w:themeColor="text1"/>
                <w:sz w:val="20"/>
                <w:szCs w:val="20"/>
              </w:rPr>
              <w:t>, vyhlášky č. </w:t>
            </w:r>
            <w:hyperlink r:id="rId90">
              <w:r w:rsidRPr="001B1B58">
                <w:rPr>
                  <w:rFonts w:ascii="Times New Roman" w:hAnsi="Times New Roman" w:cs="Times New Roman"/>
                  <w:color w:val="000000" w:themeColor="text1"/>
                  <w:sz w:val="20"/>
                  <w:szCs w:val="20"/>
                </w:rPr>
                <w:t>311/1990 Sb.</w:t>
              </w:r>
            </w:hyperlink>
            <w:r w:rsidRPr="001B1B58">
              <w:rPr>
                <w:rFonts w:ascii="Times New Roman" w:hAnsi="Times New Roman" w:cs="Times New Roman"/>
                <w:color w:val="000000" w:themeColor="text1"/>
                <w:sz w:val="20"/>
                <w:szCs w:val="20"/>
              </w:rPr>
              <w:t>, vyhlášky č. </w:t>
            </w:r>
            <w:hyperlink r:id="rId91">
              <w:r w:rsidRPr="001B1B58">
                <w:rPr>
                  <w:rFonts w:ascii="Times New Roman" w:hAnsi="Times New Roman" w:cs="Times New Roman"/>
                  <w:color w:val="000000" w:themeColor="text1"/>
                  <w:sz w:val="20"/>
                  <w:szCs w:val="20"/>
                </w:rPr>
                <w:t>72/1991 Sb.</w:t>
              </w:r>
            </w:hyperlink>
            <w:r w:rsidRPr="001B1B58">
              <w:rPr>
                <w:rFonts w:ascii="Times New Roman" w:hAnsi="Times New Roman" w:cs="Times New Roman"/>
                <w:color w:val="000000" w:themeColor="text1"/>
                <w:sz w:val="20"/>
                <w:szCs w:val="20"/>
              </w:rPr>
              <w:t>, zákona č. </w:t>
            </w:r>
            <w:hyperlink r:id="rId92">
              <w:r w:rsidRPr="001B1B58">
                <w:rPr>
                  <w:rFonts w:ascii="Times New Roman" w:hAnsi="Times New Roman" w:cs="Times New Roman"/>
                  <w:color w:val="000000" w:themeColor="text1"/>
                  <w:sz w:val="20"/>
                  <w:szCs w:val="20"/>
                </w:rPr>
                <w:t>578/1991 Sb.</w:t>
              </w:r>
            </w:hyperlink>
            <w:r w:rsidRPr="001B1B58">
              <w:rPr>
                <w:rFonts w:ascii="Times New Roman" w:hAnsi="Times New Roman" w:cs="Times New Roman"/>
                <w:color w:val="000000" w:themeColor="text1"/>
                <w:sz w:val="20"/>
                <w:szCs w:val="20"/>
              </w:rPr>
              <w:t xml:space="preserve"> a vyhlášky č. </w:t>
            </w:r>
            <w:hyperlink r:id="rId93">
              <w:r w:rsidRPr="001B1B58">
                <w:rPr>
                  <w:rFonts w:ascii="Times New Roman" w:hAnsi="Times New Roman" w:cs="Times New Roman"/>
                  <w:color w:val="000000" w:themeColor="text1"/>
                  <w:sz w:val="20"/>
                  <w:szCs w:val="20"/>
                </w:rPr>
                <w:t>49/1992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ministerstva financí č. </w:t>
            </w:r>
            <w:hyperlink r:id="rId94">
              <w:r w:rsidRPr="001B1B58">
                <w:rPr>
                  <w:rFonts w:ascii="Times New Roman" w:hAnsi="Times New Roman" w:cs="Times New Roman"/>
                  <w:color w:val="000000" w:themeColor="text1"/>
                  <w:sz w:val="20"/>
                  <w:szCs w:val="20"/>
                </w:rPr>
                <w:t>184/1968 Sb.</w:t>
              </w:r>
            </w:hyperlink>
            <w:r w:rsidRPr="001B1B58">
              <w:rPr>
                <w:rFonts w:ascii="Times New Roman" w:hAnsi="Times New Roman" w:cs="Times New Roman"/>
                <w:color w:val="000000" w:themeColor="text1"/>
                <w:sz w:val="20"/>
                <w:szCs w:val="20"/>
              </w:rPr>
              <w:t>, k provedení zákona o dani z příjmů z literární a umělecké činnosti, ve znění vyhlášky č. </w:t>
            </w:r>
            <w:hyperlink r:id="rId95">
              <w:r w:rsidRPr="001B1B58">
                <w:rPr>
                  <w:rFonts w:ascii="Times New Roman" w:hAnsi="Times New Roman" w:cs="Times New Roman"/>
                  <w:color w:val="000000" w:themeColor="text1"/>
                  <w:sz w:val="20"/>
                  <w:szCs w:val="20"/>
                </w:rPr>
                <w:t>151/1980 Sb.</w:t>
              </w:r>
            </w:hyperlink>
            <w:r w:rsidRPr="001B1B58">
              <w:rPr>
                <w:rFonts w:ascii="Times New Roman" w:hAnsi="Times New Roman" w:cs="Times New Roman"/>
                <w:color w:val="000000" w:themeColor="text1"/>
                <w:sz w:val="20"/>
                <w:szCs w:val="20"/>
              </w:rPr>
              <w:t>, vyhlášky č. </w:t>
            </w:r>
            <w:hyperlink r:id="rId96">
              <w:r w:rsidRPr="001B1B58">
                <w:rPr>
                  <w:rFonts w:ascii="Times New Roman" w:hAnsi="Times New Roman" w:cs="Times New Roman"/>
                  <w:color w:val="000000" w:themeColor="text1"/>
                  <w:sz w:val="20"/>
                  <w:szCs w:val="20"/>
                </w:rPr>
                <w:t>14/1982 Sb.</w:t>
              </w:r>
            </w:hyperlink>
            <w:r w:rsidRPr="001B1B58">
              <w:rPr>
                <w:rFonts w:ascii="Times New Roman" w:hAnsi="Times New Roman" w:cs="Times New Roman"/>
                <w:color w:val="000000" w:themeColor="text1"/>
                <w:sz w:val="20"/>
                <w:szCs w:val="20"/>
              </w:rPr>
              <w:t>, vyhlášky č. </w:t>
            </w:r>
            <w:hyperlink r:id="rId97">
              <w:r w:rsidRPr="001B1B58">
                <w:rPr>
                  <w:rFonts w:ascii="Times New Roman" w:hAnsi="Times New Roman" w:cs="Times New Roman"/>
                  <w:color w:val="000000" w:themeColor="text1"/>
                  <w:sz w:val="20"/>
                  <w:szCs w:val="20"/>
                </w:rPr>
                <w:t>86/1984 Sb.</w:t>
              </w:r>
            </w:hyperlink>
            <w:r w:rsidRPr="001B1B58">
              <w:rPr>
                <w:rFonts w:ascii="Times New Roman" w:hAnsi="Times New Roman" w:cs="Times New Roman"/>
                <w:color w:val="000000" w:themeColor="text1"/>
                <w:sz w:val="20"/>
                <w:szCs w:val="20"/>
              </w:rPr>
              <w:t xml:space="preserve"> a vyhlášky č. </w:t>
            </w:r>
            <w:hyperlink r:id="rId98">
              <w:r w:rsidRPr="001B1B58">
                <w:rPr>
                  <w:rFonts w:ascii="Times New Roman" w:hAnsi="Times New Roman" w:cs="Times New Roman"/>
                  <w:color w:val="000000" w:themeColor="text1"/>
                  <w:sz w:val="20"/>
                  <w:szCs w:val="20"/>
                </w:rPr>
                <w:t>7/1991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č. </w:t>
            </w:r>
            <w:hyperlink r:id="rId99">
              <w:r w:rsidRPr="001B1B58">
                <w:rPr>
                  <w:rFonts w:ascii="Times New Roman" w:hAnsi="Times New Roman" w:cs="Times New Roman"/>
                  <w:color w:val="000000" w:themeColor="text1"/>
                  <w:sz w:val="20"/>
                  <w:szCs w:val="20"/>
                </w:rPr>
                <w:t>215/1988 Sb.</w:t>
              </w:r>
            </w:hyperlink>
            <w:r w:rsidRPr="001B1B58">
              <w:rPr>
                <w:rFonts w:ascii="Times New Roman" w:hAnsi="Times New Roman" w:cs="Times New Roman"/>
                <w:color w:val="000000" w:themeColor="text1"/>
                <w:sz w:val="20"/>
                <w:szCs w:val="20"/>
              </w:rPr>
              <w:t>, kterou se provádí zákon o zemědělské dani, ve znění vyhlášky č. </w:t>
            </w:r>
            <w:hyperlink r:id="rId100">
              <w:r w:rsidRPr="001B1B58">
                <w:rPr>
                  <w:rFonts w:ascii="Times New Roman" w:hAnsi="Times New Roman" w:cs="Times New Roman"/>
                  <w:color w:val="000000" w:themeColor="text1"/>
                  <w:sz w:val="20"/>
                  <w:szCs w:val="20"/>
                </w:rPr>
                <w:t>559/1990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č. </w:t>
            </w:r>
            <w:hyperlink r:id="rId101">
              <w:r w:rsidRPr="001B1B58">
                <w:rPr>
                  <w:rFonts w:ascii="Times New Roman" w:hAnsi="Times New Roman" w:cs="Times New Roman"/>
                  <w:color w:val="000000" w:themeColor="text1"/>
                  <w:sz w:val="20"/>
                  <w:szCs w:val="20"/>
                </w:rPr>
                <w:t>192/1989 Sb.</w:t>
              </w:r>
            </w:hyperlink>
            <w:r w:rsidRPr="001B1B58">
              <w:rPr>
                <w:rFonts w:ascii="Times New Roman" w:hAnsi="Times New Roman" w:cs="Times New Roman"/>
                <w:color w:val="000000" w:themeColor="text1"/>
                <w:sz w:val="20"/>
                <w:szCs w:val="20"/>
              </w:rPr>
              <w:t>, kterou se provádí zákon o odvodech do státního rozpočtu,</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č. </w:t>
            </w:r>
            <w:hyperlink r:id="rId102">
              <w:r w:rsidRPr="001B1B58">
                <w:rPr>
                  <w:rFonts w:ascii="Times New Roman" w:hAnsi="Times New Roman" w:cs="Times New Roman"/>
                  <w:color w:val="000000" w:themeColor="text1"/>
                  <w:sz w:val="20"/>
                  <w:szCs w:val="20"/>
                </w:rPr>
                <w:t>193/1989 Sb.</w:t>
              </w:r>
            </w:hyperlink>
            <w:r w:rsidRPr="001B1B58">
              <w:rPr>
                <w:rFonts w:ascii="Times New Roman" w:hAnsi="Times New Roman" w:cs="Times New Roman"/>
                <w:color w:val="000000" w:themeColor="text1"/>
                <w:sz w:val="20"/>
                <w:szCs w:val="20"/>
              </w:rPr>
              <w:t>, kterou se provádí zákon o důchodové dani, ve znění vyhlášky č. </w:t>
            </w:r>
            <w:hyperlink r:id="rId103">
              <w:r w:rsidRPr="001B1B58">
                <w:rPr>
                  <w:rFonts w:ascii="Times New Roman" w:hAnsi="Times New Roman" w:cs="Times New Roman"/>
                  <w:color w:val="000000" w:themeColor="text1"/>
                  <w:sz w:val="20"/>
                  <w:szCs w:val="20"/>
                </w:rPr>
                <w:t>214/1990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č. </w:t>
            </w:r>
            <w:hyperlink r:id="rId104">
              <w:r w:rsidRPr="001B1B58">
                <w:rPr>
                  <w:rFonts w:ascii="Times New Roman" w:hAnsi="Times New Roman" w:cs="Times New Roman"/>
                  <w:color w:val="000000" w:themeColor="text1"/>
                  <w:sz w:val="20"/>
                  <w:szCs w:val="20"/>
                </w:rPr>
                <w:t>211/1989 Sb.</w:t>
              </w:r>
            </w:hyperlink>
            <w:r w:rsidRPr="001B1B58">
              <w:rPr>
                <w:rFonts w:ascii="Times New Roman" w:hAnsi="Times New Roman" w:cs="Times New Roman"/>
                <w:color w:val="000000" w:themeColor="text1"/>
                <w:sz w:val="20"/>
                <w:szCs w:val="20"/>
              </w:rPr>
              <w:t>, o financování některých zařízení společenské spotřeby a některých činností,</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vyhláška federálního ministerstva financí č. </w:t>
            </w:r>
            <w:hyperlink r:id="rId105">
              <w:r w:rsidRPr="001B1B58">
                <w:rPr>
                  <w:rFonts w:ascii="Times New Roman" w:hAnsi="Times New Roman" w:cs="Times New Roman"/>
                  <w:color w:val="000000" w:themeColor="text1"/>
                  <w:sz w:val="20"/>
                  <w:szCs w:val="20"/>
                </w:rPr>
                <w:t>586/1990 Sb.</w:t>
              </w:r>
            </w:hyperlink>
            <w:r w:rsidRPr="001B1B58">
              <w:rPr>
                <w:rFonts w:ascii="Times New Roman" w:hAnsi="Times New Roman" w:cs="Times New Roman"/>
                <w:color w:val="000000" w:themeColor="text1"/>
                <w:sz w:val="20"/>
                <w:szCs w:val="20"/>
              </w:rPr>
              <w:t>, o odpisování základních prostředků, ve znění vyhlášky č. </w:t>
            </w:r>
            <w:hyperlink r:id="rId106">
              <w:r w:rsidRPr="001B1B58">
                <w:rPr>
                  <w:rFonts w:ascii="Times New Roman" w:hAnsi="Times New Roman" w:cs="Times New Roman"/>
                  <w:color w:val="000000" w:themeColor="text1"/>
                  <w:sz w:val="20"/>
                  <w:szCs w:val="20"/>
                </w:rPr>
                <w:t>345/1991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ministerstva financí České socialistické republiky č. j. 153/39 337/71 o předkládání průkazů pro slevu na vyživované osoby u daně z příjmů z literární a umělecké činnosti a promíjení zmeškaných lhůt, registrovaný v částce </w:t>
            </w:r>
            <w:hyperlink r:id="rId107">
              <w:r w:rsidRPr="001B1B58">
                <w:rPr>
                  <w:rFonts w:ascii="Times New Roman" w:hAnsi="Times New Roman" w:cs="Times New Roman"/>
                  <w:color w:val="000000" w:themeColor="text1"/>
                  <w:sz w:val="20"/>
                  <w:szCs w:val="20"/>
                </w:rPr>
                <w:t>1/1972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ministerstva financí České socialistické republiky č. j. 153/20 148/1972, kterým se vydává předpis "3 % daň z příjmů z literární a umělecké činnosti - postup při předkládání potvrzení", registrovaný v částce </w:t>
            </w:r>
            <w:hyperlink r:id="rId108">
              <w:r w:rsidRPr="001B1B58">
                <w:rPr>
                  <w:rFonts w:ascii="Times New Roman" w:hAnsi="Times New Roman" w:cs="Times New Roman"/>
                  <w:color w:val="000000" w:themeColor="text1"/>
                  <w:sz w:val="20"/>
                  <w:szCs w:val="20"/>
                </w:rPr>
                <w:t>26/1972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ministerstva financí České socialistické republiky č. j. 153/15 101/1974 o dani z příjmů z literární a umělecké činnosti u ročních příjmů pod 25 tis. Kčs, registrovaný v částce </w:t>
            </w:r>
            <w:hyperlink r:id="rId109">
              <w:r w:rsidRPr="001B1B58">
                <w:rPr>
                  <w:rFonts w:ascii="Times New Roman" w:hAnsi="Times New Roman" w:cs="Times New Roman"/>
                  <w:color w:val="000000" w:themeColor="text1"/>
                  <w:sz w:val="20"/>
                  <w:szCs w:val="20"/>
                </w:rPr>
                <w:t>14/1974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ministerstva financí České socialistické republiky č. j. 153/25 508/1974 o postupu při předkládání potvrzení na 3 % daň z příjmů z literární a umělecké činnosti, registrovaný v částce </w:t>
            </w:r>
            <w:hyperlink r:id="rId110">
              <w:r w:rsidRPr="001B1B58">
                <w:rPr>
                  <w:rFonts w:ascii="Times New Roman" w:hAnsi="Times New Roman" w:cs="Times New Roman"/>
                  <w:color w:val="000000" w:themeColor="text1"/>
                  <w:sz w:val="20"/>
                  <w:szCs w:val="20"/>
                </w:rPr>
                <w:t>3/1975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federálního ministerstva financí č. j. VI/1-7 718/1976 o výjimečném uznávání osob, u nichž došlo k zvýšení důchodů podle zákona č. </w:t>
            </w:r>
            <w:hyperlink r:id="rId111">
              <w:r w:rsidRPr="001B1B58">
                <w:rPr>
                  <w:rFonts w:ascii="Times New Roman" w:hAnsi="Times New Roman" w:cs="Times New Roman"/>
                  <w:color w:val="000000" w:themeColor="text1"/>
                  <w:sz w:val="20"/>
                  <w:szCs w:val="20"/>
                </w:rPr>
                <w:t>121/1975 Sb.</w:t>
              </w:r>
            </w:hyperlink>
            <w:r w:rsidRPr="001B1B58">
              <w:rPr>
                <w:rFonts w:ascii="Times New Roman" w:hAnsi="Times New Roman" w:cs="Times New Roman"/>
                <w:color w:val="000000" w:themeColor="text1"/>
                <w:sz w:val="20"/>
                <w:szCs w:val="20"/>
              </w:rPr>
              <w:t xml:space="preserve">, o sociálním zabezpečení, za vyživované osoby pro účely daně ze mzdy, registrovaný v částce </w:t>
            </w:r>
            <w:hyperlink r:id="rId112">
              <w:r w:rsidRPr="001B1B58">
                <w:rPr>
                  <w:rFonts w:ascii="Times New Roman" w:hAnsi="Times New Roman" w:cs="Times New Roman"/>
                  <w:color w:val="000000" w:themeColor="text1"/>
                  <w:sz w:val="20"/>
                  <w:szCs w:val="20"/>
                </w:rPr>
                <w:t>10/1976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23.</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VI/1-2 017/77 o zdaňování mezd vyplácených subjekty se sídlem v cizině za práci vykonávanou v ČSSR osobám, které se zde zdržují pouze dočasně, registrovaný v částce </w:t>
            </w:r>
            <w:hyperlink r:id="rId113">
              <w:r w:rsidRPr="001B1B58">
                <w:rPr>
                  <w:rFonts w:ascii="Times New Roman" w:hAnsi="Times New Roman" w:cs="Times New Roman"/>
                  <w:color w:val="000000" w:themeColor="text1"/>
                  <w:sz w:val="20"/>
                  <w:szCs w:val="20"/>
                </w:rPr>
                <w:t>9/1977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VI/1-27 067/77 o posuzování hospodářského zabezpeče ní poskytovaného studujícím při cyklickém studiu na středních školách pro pracující u daně ze mzdy, registrovaný v částce </w:t>
            </w:r>
            <w:hyperlink r:id="rId114">
              <w:r w:rsidRPr="001B1B58">
                <w:rPr>
                  <w:rFonts w:ascii="Times New Roman" w:hAnsi="Times New Roman" w:cs="Times New Roman"/>
                  <w:color w:val="000000" w:themeColor="text1"/>
                  <w:sz w:val="20"/>
                  <w:szCs w:val="20"/>
                </w:rPr>
                <w:t>1/1978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VI/1-8 762/78 "Odměny poskytované při udělení cen za vědeckou, technickou, uměleckou, publicistickou a jinou činnost; daň ze mzdy", registrovaný v částce </w:t>
            </w:r>
            <w:hyperlink r:id="rId115">
              <w:r w:rsidRPr="001B1B58">
                <w:rPr>
                  <w:rFonts w:ascii="Times New Roman" w:hAnsi="Times New Roman" w:cs="Times New Roman"/>
                  <w:color w:val="000000" w:themeColor="text1"/>
                  <w:sz w:val="20"/>
                  <w:szCs w:val="20"/>
                </w:rPr>
                <w:t>15/1978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VI/1-26 711/1978 o zdaňování náborových příspěvků poskytovaných pracovníkům v souvislosti s prováděním racionalizačních a organizačních opatření, registrovaný v částce </w:t>
            </w:r>
            <w:hyperlink r:id="rId116">
              <w:r w:rsidRPr="001B1B58">
                <w:rPr>
                  <w:rFonts w:ascii="Times New Roman" w:hAnsi="Times New Roman" w:cs="Times New Roman"/>
                  <w:color w:val="000000" w:themeColor="text1"/>
                  <w:sz w:val="20"/>
                  <w:szCs w:val="20"/>
                </w:rPr>
                <w:t>5/1979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VI/1-4 537/79 - "Daňové posuzování hodnoty stravování a ubytování poskytovaného pracovníkům pionýrských táborů", registrovaný v částce </w:t>
            </w:r>
            <w:hyperlink r:id="rId117">
              <w:r w:rsidRPr="001B1B58">
                <w:rPr>
                  <w:rFonts w:ascii="Times New Roman" w:hAnsi="Times New Roman" w:cs="Times New Roman"/>
                  <w:color w:val="000000" w:themeColor="text1"/>
                  <w:sz w:val="20"/>
                  <w:szCs w:val="20"/>
                </w:rPr>
                <w:t>11/1979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VI/1-421/1981 o zdaňování odstupného vypláceného horníkům, registrovaný v částce </w:t>
            </w:r>
            <w:hyperlink r:id="rId118">
              <w:r w:rsidRPr="001B1B58">
                <w:rPr>
                  <w:rFonts w:ascii="Times New Roman" w:hAnsi="Times New Roman" w:cs="Times New Roman"/>
                  <w:color w:val="000000" w:themeColor="text1"/>
                  <w:sz w:val="20"/>
                  <w:szCs w:val="20"/>
                </w:rPr>
                <w:t>10/1981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federálního ministerstva financí č. j. VI/1-584/82 o zvýšení hranice vlastního příjmu pro uznávání osob za vyživované podle výnosu o výjimečném uznávání osob, u nichž došlo ke zvýšení důchodu podle zákona č. </w:t>
            </w:r>
            <w:hyperlink r:id="rId119">
              <w:r w:rsidRPr="001B1B58">
                <w:rPr>
                  <w:rFonts w:ascii="Times New Roman" w:hAnsi="Times New Roman" w:cs="Times New Roman"/>
                  <w:color w:val="000000" w:themeColor="text1"/>
                  <w:sz w:val="20"/>
                  <w:szCs w:val="20"/>
                </w:rPr>
                <w:t>121/1975 Sb.</w:t>
              </w:r>
            </w:hyperlink>
            <w:r w:rsidRPr="001B1B58">
              <w:rPr>
                <w:rFonts w:ascii="Times New Roman" w:hAnsi="Times New Roman" w:cs="Times New Roman"/>
                <w:color w:val="000000" w:themeColor="text1"/>
                <w:sz w:val="20"/>
                <w:szCs w:val="20"/>
              </w:rPr>
              <w:t xml:space="preserve">, o sociálním zabezpečení, za vyživované pro účely daně ze mzdy, registrovaný v částce </w:t>
            </w:r>
            <w:hyperlink r:id="rId120">
              <w:r w:rsidRPr="001B1B58">
                <w:rPr>
                  <w:rFonts w:ascii="Times New Roman" w:hAnsi="Times New Roman" w:cs="Times New Roman"/>
                  <w:color w:val="000000" w:themeColor="text1"/>
                  <w:sz w:val="20"/>
                  <w:szCs w:val="20"/>
                </w:rPr>
                <w:t>8/1982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VI/1-12 836/82 o poskytování slev daně ze mzdy na zletilé děti, které se staly plně invalidní před dovršením věku rozhodného pro skončení povinné školní docházky, registrovaný v částce </w:t>
            </w:r>
            <w:hyperlink r:id="rId121">
              <w:r w:rsidRPr="001B1B58">
                <w:rPr>
                  <w:rFonts w:ascii="Times New Roman" w:hAnsi="Times New Roman" w:cs="Times New Roman"/>
                  <w:color w:val="000000" w:themeColor="text1"/>
                  <w:sz w:val="20"/>
                  <w:szCs w:val="20"/>
                </w:rPr>
                <w:t>3/1983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VI/1-13 318/82 o zdaňování odměn za fotografické práce prováděné na základě dohod o pracích konaných mimo pracovní poměr, registrovaný v částce </w:t>
            </w:r>
            <w:hyperlink r:id="rId122">
              <w:r w:rsidRPr="001B1B58">
                <w:rPr>
                  <w:rFonts w:ascii="Times New Roman" w:hAnsi="Times New Roman" w:cs="Times New Roman"/>
                  <w:color w:val="000000" w:themeColor="text1"/>
                  <w:sz w:val="20"/>
                  <w:szCs w:val="20"/>
                </w:rPr>
                <w:t>3/1983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V/1-3 776/83 o zdaňování odstupného poskytovaného horníkům, registrovaný v částce </w:t>
            </w:r>
            <w:hyperlink r:id="rId123">
              <w:r w:rsidRPr="001B1B58">
                <w:rPr>
                  <w:rFonts w:ascii="Times New Roman" w:hAnsi="Times New Roman" w:cs="Times New Roman"/>
                  <w:color w:val="000000" w:themeColor="text1"/>
                  <w:sz w:val="20"/>
                  <w:szCs w:val="20"/>
                </w:rPr>
                <w:t>14/1983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výnos federálního ministerstva financí č. j. V/1-21 317/84 o výjimečném uznávání vdov po účastnících odboje a rodičů účastníka odboje, u nichž došlo ke zvýšení důchodu podle zákona č. </w:t>
            </w:r>
            <w:hyperlink r:id="rId124">
              <w:r w:rsidRPr="001B1B58">
                <w:rPr>
                  <w:rFonts w:ascii="Times New Roman" w:hAnsi="Times New Roman" w:cs="Times New Roman"/>
                  <w:color w:val="000000" w:themeColor="text1"/>
                  <w:sz w:val="20"/>
                  <w:szCs w:val="20"/>
                </w:rPr>
                <w:t>108/1984 Sb.</w:t>
              </w:r>
            </w:hyperlink>
            <w:r w:rsidRPr="001B1B58">
              <w:rPr>
                <w:rFonts w:ascii="Times New Roman" w:hAnsi="Times New Roman" w:cs="Times New Roman"/>
                <w:color w:val="000000" w:themeColor="text1"/>
                <w:sz w:val="20"/>
                <w:szCs w:val="20"/>
              </w:rPr>
              <w:t xml:space="preserve">, o zvýšení některých nízkých důchodů a o dalších změnách v sociálním zabezpečení za vyživované osoby pro účely daně ze mzdy, registrovaný v částce </w:t>
            </w:r>
            <w:hyperlink r:id="rId125">
              <w:r w:rsidRPr="001B1B58">
                <w:rPr>
                  <w:rFonts w:ascii="Times New Roman" w:hAnsi="Times New Roman" w:cs="Times New Roman"/>
                  <w:color w:val="000000" w:themeColor="text1"/>
                  <w:sz w:val="20"/>
                  <w:szCs w:val="20"/>
                </w:rPr>
                <w:t>3/1985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V/1-21 171/84 o daňovém posuzování zahraničních občanů zaměstnaných v československých organizacích na základě mezivládních dohod, registrovaný v částce </w:t>
            </w:r>
            <w:hyperlink r:id="rId126">
              <w:r w:rsidRPr="001B1B58">
                <w:rPr>
                  <w:rFonts w:ascii="Times New Roman" w:hAnsi="Times New Roman" w:cs="Times New Roman"/>
                  <w:color w:val="000000" w:themeColor="text1"/>
                  <w:sz w:val="20"/>
                  <w:szCs w:val="20"/>
                </w:rPr>
                <w:t>4/1985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V/1-1 895/85 o daňovém posuzování příspěvků na úhradu za užívání družstevních bytů poskytovaných pracovníkům zemědělských organizací, registrovaný v částce </w:t>
            </w:r>
            <w:hyperlink r:id="rId127">
              <w:r w:rsidRPr="001B1B58">
                <w:rPr>
                  <w:rFonts w:ascii="Times New Roman" w:hAnsi="Times New Roman" w:cs="Times New Roman"/>
                  <w:color w:val="000000" w:themeColor="text1"/>
                  <w:sz w:val="20"/>
                  <w:szCs w:val="20"/>
                </w:rPr>
                <w:t>8/1985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36.</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V/1-13 669/85 o zdaňování odměn za odběr a sběr biologického materiálu z lidského organismu na výrobu sér, očkovacích látek a léčiv a za odběr orgánů pro transplantaci, registrovaný v částce </w:t>
            </w:r>
            <w:hyperlink r:id="rId128">
              <w:r w:rsidRPr="001B1B58">
                <w:rPr>
                  <w:rFonts w:ascii="Times New Roman" w:hAnsi="Times New Roman" w:cs="Times New Roman"/>
                  <w:color w:val="000000" w:themeColor="text1"/>
                  <w:sz w:val="20"/>
                  <w:szCs w:val="20"/>
                </w:rPr>
                <w:t>26/1985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37.</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ustanovení § 7 odst. 8 výnosu federálního ministerstva financí č. j. III/3-10 780/86 a výnosu ministerstva financí ČSR č. j. 122/11 735/86 o poskytování příspěvků na úhradu za užívání družstevních bytů ve vymezeném území při západní hranici Československé socialistické republiky, registrovaného v částce </w:t>
            </w:r>
            <w:hyperlink r:id="rId129">
              <w:r w:rsidRPr="001B1B58">
                <w:rPr>
                  <w:rFonts w:ascii="Times New Roman" w:hAnsi="Times New Roman" w:cs="Times New Roman"/>
                  <w:color w:val="000000" w:themeColor="text1"/>
                  <w:sz w:val="20"/>
                  <w:szCs w:val="20"/>
                </w:rPr>
                <w:t>16/1986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38.</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V/1-7 393/87 ze dne 15. 5. 1987 o prominutí důsledků opožděného předložení průkazu o počtu vyživovaných osob pro účely daně ze mzdy, registrovaný v částce </w:t>
            </w:r>
            <w:hyperlink r:id="rId130">
              <w:r w:rsidRPr="001B1B58">
                <w:rPr>
                  <w:rFonts w:ascii="Times New Roman" w:hAnsi="Times New Roman" w:cs="Times New Roman"/>
                  <w:color w:val="000000" w:themeColor="text1"/>
                  <w:sz w:val="20"/>
                  <w:szCs w:val="20"/>
                </w:rPr>
                <w:t>16/1987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39.</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V/1-5 614/88 ze dne 29. dubna 1988 o daňovém posuzování zahraničních občanů v čs. organizacích, registrovaný v částce </w:t>
            </w:r>
            <w:hyperlink r:id="rId131">
              <w:r w:rsidRPr="001B1B58">
                <w:rPr>
                  <w:rFonts w:ascii="Times New Roman" w:hAnsi="Times New Roman" w:cs="Times New Roman"/>
                  <w:color w:val="000000" w:themeColor="text1"/>
                  <w:sz w:val="20"/>
                  <w:szCs w:val="20"/>
                </w:rPr>
                <w:t>12/1988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40.</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II/4-19 752/88 ze dne 8. 12. 1988, kterým se osvobozují od daně ze mzdy věcné odměny poskytované pracovníkům v oblasti civilní obrany a branné výchovy, registrovaný v částce </w:t>
            </w:r>
            <w:hyperlink r:id="rId132">
              <w:r w:rsidRPr="001B1B58">
                <w:rPr>
                  <w:rFonts w:ascii="Times New Roman" w:hAnsi="Times New Roman" w:cs="Times New Roman"/>
                  <w:color w:val="000000" w:themeColor="text1"/>
                  <w:sz w:val="20"/>
                  <w:szCs w:val="20"/>
                </w:rPr>
                <w:t>47/1988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II/4-22 067/89 ze dne 29. 12. 1989 o daňovém posuzování cestovních náhrad znalců za znalecké posudky o ceně staveb, pozemků, trvalých porostů a úhradách za zřízení práva osobního užívání pozemků, registrovaný v částce </w:t>
            </w:r>
            <w:hyperlink r:id="rId133">
              <w:r w:rsidRPr="001B1B58">
                <w:rPr>
                  <w:rFonts w:ascii="Times New Roman" w:hAnsi="Times New Roman" w:cs="Times New Roman"/>
                  <w:color w:val="000000" w:themeColor="text1"/>
                  <w:sz w:val="20"/>
                  <w:szCs w:val="20"/>
                </w:rPr>
                <w:t>40/1989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42.</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II/1-18 039/1989, ministerstva financí, cen a mezd ČSR č. j. 152/16 309/1989 a ministerstva financí, cen a mezd SSR č. j. 71/1 644/1989 o vymezení oprávnění finančních správ a národních výborů k povolování úlev na zemědělské dani a penále, registrovaný v částce </w:t>
            </w:r>
            <w:hyperlink r:id="rId134">
              <w:r w:rsidRPr="001B1B58">
                <w:rPr>
                  <w:rFonts w:ascii="Times New Roman" w:hAnsi="Times New Roman" w:cs="Times New Roman"/>
                  <w:color w:val="000000" w:themeColor="text1"/>
                  <w:sz w:val="20"/>
                  <w:szCs w:val="20"/>
                </w:rPr>
                <w:t>36/1989 Sb.</w:t>
              </w:r>
            </w:hyperlink>
            <w:r w:rsidRPr="001B1B58">
              <w:rPr>
                <w:rFonts w:ascii="Times New Roman" w:hAnsi="Times New Roman" w:cs="Times New Roman"/>
                <w:color w:val="000000" w:themeColor="text1"/>
                <w:sz w:val="20"/>
                <w:szCs w:val="20"/>
              </w:rPr>
              <w:t>,</w:t>
            </w:r>
          </w:p>
        </w:tc>
      </w:tr>
      <w:tr w:rsidR="001B1B58" w:rsidRPr="001B1B58">
        <w:trPr>
          <w:trHeight w:val="30"/>
          <w:tblCellSpacing w:w="0" w:type="dxa"/>
        </w:trPr>
        <w:tc>
          <w:tcPr>
            <w:tcW w:w="40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43.</w:t>
            </w:r>
          </w:p>
        </w:tc>
        <w:tc>
          <w:tcPr>
            <w:tcW w:w="1255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výnos federálního ministerstva financí č. j. II/1-18 795/89, ministerstva financí, cen a mezd ČSR č. j. 152/23 286/89 a ministerstva financí, cen a mezd SSR č. j. 72/2 220/89 o vymezení oprávnění finančních správ a národních výborů k povolování úlev na odvodu ze zisku, důchodové dani a penále, registrovaný v částce </w:t>
            </w:r>
            <w:hyperlink r:id="rId135">
              <w:r w:rsidRPr="001B1B58">
                <w:rPr>
                  <w:rFonts w:ascii="Times New Roman" w:hAnsi="Times New Roman" w:cs="Times New Roman"/>
                  <w:color w:val="000000" w:themeColor="text1"/>
                  <w:sz w:val="20"/>
                  <w:szCs w:val="20"/>
                </w:rPr>
                <w:t>40/1989 Sb.</w:t>
              </w:r>
            </w:hyperlink>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bookmarkStart w:id="161" w:name="document_fragment_onrf6mjzhezf6njygyxhaz"/>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bookmarkStart w:id="162" w:name="pf42"/>
      <w:r w:rsidRPr="001B1B58">
        <w:rPr>
          <w:rFonts w:ascii="Times New Roman" w:hAnsi="Times New Roman" w:cs="Times New Roman"/>
          <w:b/>
          <w:color w:val="000000" w:themeColor="text1"/>
          <w:sz w:val="20"/>
          <w:szCs w:val="20"/>
        </w:rPr>
        <w:t>§ 42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Účinnost</w:t>
      </w:r>
    </w:p>
    <w:bookmarkEnd w:id="162"/>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Tento zákon nabývá účinnosti dnem 1. ledna 1993.</w:t>
      </w:r>
    </w:p>
    <w:bookmarkEnd w:id="157"/>
    <w:bookmarkEnd w:id="161"/>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Uhde</w:t>
      </w:r>
      <w:r w:rsidRPr="001B1B58">
        <w:rPr>
          <w:rFonts w:ascii="Times New Roman" w:hAnsi="Times New Roman" w:cs="Times New Roman"/>
          <w:color w:val="000000" w:themeColor="text1"/>
          <w:sz w:val="20"/>
          <w:szCs w:val="20"/>
        </w:rPr>
        <w:t xml:space="preserve"> v. r.</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Klaus</w:t>
      </w:r>
      <w:r w:rsidRPr="001B1B58">
        <w:rPr>
          <w:rFonts w:ascii="Times New Roman" w:hAnsi="Times New Roman" w:cs="Times New Roman"/>
          <w:color w:val="000000" w:themeColor="text1"/>
          <w:sz w:val="20"/>
          <w:szCs w:val="20"/>
        </w:rPr>
        <w:t xml:space="preserve"> v. r.</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bookmarkStart w:id="163" w:name="pr1"/>
      <w:r w:rsidRPr="001B1B58">
        <w:rPr>
          <w:rFonts w:ascii="Times New Roman" w:hAnsi="Times New Roman" w:cs="Times New Roman"/>
          <w:b/>
          <w:color w:val="000000" w:themeColor="text1"/>
          <w:sz w:val="20"/>
          <w:szCs w:val="20"/>
        </w:rPr>
        <w:t>Příloha č. 1</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Třídění hmotného majetku do odpisových skupin</w:t>
      </w:r>
    </w:p>
    <w:tbl>
      <w:tblPr>
        <w:tblW w:w="0" w:type="auto"/>
        <w:tblCellSpacing w:w="0" w:type="auto"/>
        <w:tblLook w:val="04A0" w:firstRow="1" w:lastRow="0" w:firstColumn="1" w:lastColumn="0" w:noHBand="0" w:noVBand="1"/>
      </w:tblPr>
      <w:tblGrid>
        <w:gridCol w:w="1468"/>
        <w:gridCol w:w="1554"/>
        <w:gridCol w:w="5985"/>
      </w:tblGrid>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bookmarkEnd w:id="163"/>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ODPISOVÁ SKUPINA </w:t>
            </w:r>
            <w:r w:rsidRPr="001B1B58">
              <w:rPr>
                <w:rFonts w:ascii="Times New Roman" w:hAnsi="Times New Roman" w:cs="Times New Roman"/>
                <w:color w:val="000000" w:themeColor="text1"/>
                <w:sz w:val="20"/>
                <w:szCs w:val="20"/>
              </w:rPr>
              <w:t>1</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CZ-CPA++)</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r w:rsidRPr="001B1B58">
              <w:rPr>
                <w:rFonts w:ascii="Times New Roman" w:hAnsi="Times New Roman" w:cs="Times New Roman"/>
                <w:color w:val="000000" w:themeColor="text1"/>
                <w:sz w:val="20"/>
                <w:szCs w:val="20"/>
              </w:rPr>
              <w: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skot plemenný</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skot chovný</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01.43.10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osli, muly a mezci chovní a plemenní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01.45.11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ovce chovné a plemenné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01.45.12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kozy chovné a plemenné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01.46.10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prasata plemenná</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01.46.10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prasata chovná</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01.47.13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hejna husí plemenná</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01.47.13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hejna husí chovná</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22.29.25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Plastové kancelářské nebo školní potřeby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23.19.23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Laboratorní sklo, sklo pro zdravotnické a farmaceutické účely; skleněné ampule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23.44.11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Keramické výrobky pro laboratorní, chemické nebo jiné technické účely, z porcelánu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23.91.11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Mlýnské kameny, brusné kameny, brusné kotouče a podobné výrobky a jejich díly, bez rámů, z přírodního kamene, aglomerovaných přírodních nebo umělých brusiv nebo z keramiky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(1 -14)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Nástroje a nářadí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r w:rsidRPr="001B1B58">
              <w:rPr>
                <w:rFonts w:ascii="Times New Roman" w:hAnsi="Times New Roman" w:cs="Times New Roman"/>
                <w:b/>
                <w:color w:val="000000" w:themeColor="text1"/>
                <w:sz w:val="20"/>
                <w:szCs w:val="20"/>
              </w:rPr>
              <w:t>-</w:t>
            </w:r>
            <w:r w:rsidRPr="001B1B58">
              <w:rPr>
                <w:rFonts w:ascii="Times New Roman" w:hAnsi="Times New Roman" w:cs="Times New Roman"/>
                <w:color w:val="000000" w:themeColor="text1"/>
                <w:sz w:val="20"/>
                <w:szCs w:val="20"/>
              </w:rPr>
              <w:t>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Počítače a periferní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Vysílací přístroje obsahující přijímací zařízení občanských radiostanic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Vysílací přístroje neobsahující přijímací zařízení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Televizní kamery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Elektrické přístroje pro telefony a telegrafy; videotelefony vč. mobilních telefonů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26.40.44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Přijímací přístroje pro radiotelefonii nebo radiotelegrafii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Měřicí, kontrolní, zkušební, navigační a jiné přístroje a zařízení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27.90.11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směšovací zvukové přístroje pro záznam a kombinování zvuku (mixážní pulty apod.)</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Kancelářské stroje a zařízení kromě počítačů a periferních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Ruční mechanizované nástroje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(1-25)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28.30.34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Rozmetadla hnoje a umělých hnojiv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28.30.60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přístroje ke stříkání, rozstřikování nebo rozprašování kapalin a prášků pro zemědělství nebo zahradnictví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28 30.70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Samonakládací nebo samovýklopné přívěsy a návěsy pro zemědělské účely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28.30.86</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přístroje pro zemědělství, zahradnictví, lesnictví, drůbežářství nebo včelařství jinde neuvedené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28.99.39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zařízení na vyvažování pneumatik</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29.10.52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Vozidla konstruovaná pro jízdu na sněhu, na golfových hřištích apod., s motorem</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30.20.33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vozíky kolejové důlní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30 92.10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Jízdní kola a jiná kola bez motoru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32.50.21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dýchací přístroje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32.99 11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Ochranné pokrývky hlavy a jiné ochranné výrobky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32.99.53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Přístroje, zařízení a modely určené k demonstračním účelům</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32.99.55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Umělé květiny, listoví a ovoce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ODPISOVÁ SKUPINA 2</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CZ-CPA++)</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CZ-CC+++)</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01.43.10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Koně a jiní koňovití, živí, pokud nejsou uvedeni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13.92.2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konfekční textilní výrobky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13.93.1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Koberce a kobercové předložky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13.94.1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lana a síťované výrobky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13.96.16</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Textilní výrobky a výrobky pro technické účely (vč. knotů, sítkových krytů na plynové lampy, hadicového potrubí, hnacích nebo dopravníkových pásů, pláten k prosévání a filtračních plachetek)</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15.12.1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Brašnářské, sedlářské a podobné výrobky; jiné výrobky z usní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16.23.20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Montované stavby ze dřeva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22.23.20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Montované stavby z plastů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plastové výrobky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25.11.23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konstrukce pro lešení a bednění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25.40.12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Revolvery, pistole, nevojenské střelné zbraně a podobná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Nožířské výrobky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Zámky a kování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25.73.60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nástroje na strojní tváření za tepla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Ocelové sudy a podobné nádoby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Drobné kovové obaly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Drátěné výrobky, řetězy a pružiny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26.20.17</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Monitory a projektory, hlavně pro zařízení pro automatizované zpracování dat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vysílací přístroje pro rozhlasové nebo televizní vysílání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26.30.40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Antény a parabolické antény všech druhů, jejich díly; díly vysílacích přístrojů rozhlasových nebo televizních a televizních kamer</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26.30.5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Poplachová zařízení na ochranu proti krádeži nebo požáru a podobné přístroje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26.40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Spotřební elektronika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26.51.3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přesné váhy, kreslicí a rýsovací nástroje a nástroje pro měření délky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Časoměrné přístroje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26.60.1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Ozařovací, elektroléčebné a elektroterapeutické přístroje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26.70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Optické a fotografické přístroje a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27.11.31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elektrická generátorová soustrojí: elektrická generátorová soustrojí s pístovým vznětovým motorem s vnitřním spalováním do 2,5 MW elektrického výkonu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27.11.32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generátorová soustrojí se zážehovými a spalovacími motory a ostatní generátorová soustrojí do 2,5 MW elektrického výkonu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27.12.31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Rozvaděče, rozvodné panely a jiné základny, vybavené elektrickým zařízením k vypínání, spínání nebo k ochraně elektrických obvodů, pro napětí &lt;= 1 000 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Baterie a akumulátory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27.31.12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Optická vlákna a svazky optických vláken; optické kabely (jiné než vyrobené z jednotlivých opláštěných vláken)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27.40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Elektrická osvětlovací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27.51.15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Ventilátory a ventilační nebo recirkulační odsávače převážně pro domácnost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Neelektrické spotřebiče převážně pro domácnost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27.90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elektrická zařízení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28.11.11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Závěsné motory pro pohon lodí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Hydraulická a pneumatická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Čerpadla na kapaliny; zdviže na kapaliny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28.13.21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vývěvy laboratorní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laboratorní pece a pícky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r w:rsidRPr="001B1B58">
              <w:rPr>
                <w:rFonts w:ascii="Times New Roman" w:hAnsi="Times New Roman" w:cs="Times New Roman"/>
                <w:b/>
                <w:color w:val="000000" w:themeColor="text1"/>
                <w:sz w:val="20"/>
                <w:szCs w:val="20"/>
              </w:rPr>
              <w:t>-</w:t>
            </w:r>
            <w:r w:rsidRPr="001B1B58">
              <w:rPr>
                <w:rFonts w:ascii="Times New Roman" w:hAnsi="Times New Roman" w:cs="Times New Roman"/>
                <w:color w:val="000000" w:themeColor="text1"/>
                <w:sz w:val="20"/>
                <w:szCs w:val="20"/>
              </w:rPr>
              <w:t>41)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jeřáby stavební (konstruované pro stavebnictví)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Vidlicové stohovací vozíky, jiné vozíky; malé tahače používané na nádražních stanicích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Elektrické spotřebiče převážně pro domácnost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laboratorní přístroje a zařízení pro odpařování a zkapalňování plynů, autoklávy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Chladicí a mrazicí zařízení, tepelná čerpadla (kromě zařízení převážně pro domácnost)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laboratorní, destilační a rektifikační přístroje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výrobní a provozní filtrační zařízení a zařízení pro úpravu vod o kapacitě do 2000 ekvivalentních obyvatel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stroje a zařízení na čištění, plnění, uzavírání a balení lahví nebo jiných obalů; hasicí přístroje, stříkací pistole, dmychadla na vrhání písku nebo vhánění páry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Průmyslové, domácí a ostatní přístroje a zařízení k určování hmotnosti a měření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Odstředivky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28.29.42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Kalandry nebo jiné válcovací stroje (kromě strojů na válcování kovů nebo skla)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28.29.43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Prodejní automaty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28.29.50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Myčky nádobí průmyslového charakteru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28.29.60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zařízení na zpracovávání materiálu výrobními postupy spočívajícími ve změně teploty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Zemědělské a lesnické stroje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(2-56)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Kovoobráběcí a ostatní obráběcí 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stroje pro speciální účely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28.96.10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na zpracování pryže, plastů nebo na zhotovování výrobků z těchto materiálů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28.99.1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přístroje na tisk brožování a vázání knih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28.99.20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přístroje používané výhradně či převážně na výrobu polovodičových materiálů nebo destiček, polovodičových zařízení, elektronických integrovaných obvodů nebo plochých panelových displejů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28.99.31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Sušicí stroje na sušení dřeva, buničiny, papíru a lepenky; průmyslové sušicí stroje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28.99.32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Kolotoče, houpačky, střelnice a ostatní pouťové atrakce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29.10.2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Osobní automobily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29.10.30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Motorová vozidla pro přepravu deseti a více osob</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29.10.4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Motorová vozidla nákladní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29.10.5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Motorová vozidla pro zvláštní účely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29.20.2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Přívěsy a návěsy, kontejnery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29.31.22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Spouštěče a duální startovací generátory; ostatní generátory a ostatní přístroje a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Rekreační a sportovní čluny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letadla a kosmické lodě (balóny, vzducholodě, družice)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30.91.1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Motocykly a postranní vozíky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30.92.20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Vozíky pro invalidy, kromě dílů a příslušenství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30.99.10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dopravní prostředky a zařízení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Nábytek</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Hudební nástroje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Sportovní potřeby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32.40.4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hry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32.50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Lékařské a dentální nástroje a potřeby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58.1 1.1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Knihy v tištěné podobě</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signalizační a zabezpečovací technická zařízení staveb klasifikovaných v CZ-CC v sekci 2</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ODPISOVÁ SKUPINA 3</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CZ-CPA++)</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CZ-CC+++)</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1271 13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Skleníky (fóliovníky) pro pěstování rostlin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242061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Konstrukce chmelnic</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23.61.20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Montované stavby z betonu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věžové zásobníky chemických podniků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25.11.10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Kovové montované stavby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25.11.21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Mosty a jejich díly ze železa nebo oceli</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25.1 1.22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Věže a příhradové stožáry ze železa nebo oceli</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25.11.23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ostatní ocelové nebo hliníkové konstrukce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25.21.12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Kotle k ústřednímu topení, schopné dodávat jak teplou vodu, tak i nízkotlakou páru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25.29.1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kovové nádrže, zásobníky a podobné nádoby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parní kotle, jaderné reaktory a pomocná zařízení pro kotle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25.71.15 ,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Šavle, kordy, bodáky, kopí a podobné sečné a bodné zbraně</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25.99.21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Pancéřové nebo zpevněné sejfy, trezory, skříně a dveře a bezpečnostní schránky pro komorové trezory, příruční pokladny nebo bezpečnostní skříňky nebo kazety a podobné výrobky, z obecných kovů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25.99.22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Zásobníky papírů, tácky na odkládání psacích potřeb, stojánky na razítka a podobné vybavení kanceláří nebo psacích stolů, z obecných kovů jiné než kancelářský nábytek</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25.99.24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Sošky a jiné ozdobné předměty, rámy a rámečky k fotografiím nebo obrazům, zrcadla, z obecných kovů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25.99.29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výrobky z obecných kovů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Elektrické motory, generátory a transformátory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Elektrická rozvodná a kontrolní zařízení kromě rozvaděčů a rozvodných panelů pro napětí 1000 V a nižší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27.90.5</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Elektrické kondenzátory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28.11.12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Zážehové spalovací motory pro pohon lodí; ostatní motory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28.11.13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Vznětové pístové motory s vnitřním spalováním</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Turbíny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hydraulické a pneumatické pohony a hydraulické systémy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28.13.2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Vzduchová čerpadla nebo vývěvy; kompresory na vzduch nebo jiný plyn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Pece a hořáky pro topeniště</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Kladkostroje a zdvihací zařízení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Navijáky na přemísťování dopravních košů a skipů v důlních šachtách; navijáky speciálně upravené pro práci pod zemí; ostatní navijáky; vrátky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Zdviháky; zdvihací zařízení na zdvihání vozidel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(3-29)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Lodní otočné sloupové jeřáby; jeřáby; mobilní zdvihací rámy, zdvižné obkročné vozíky, portálové nízkozdvižné vozíky a jeřábové vozíky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28.22.16</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Výtahy a skipové výtahy, eskalátory a pohyblivé chodníky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28.22.17</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Pneumatické a ostatní výtahy a dopravníky pro plynulé přemísťováni výrobků a materiálu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28.22.18</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zdvihací, manipulační, nakládací nebo vykládací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Výměníky tepla, přístroje a zařízení na zkapalňování vzduchu nebo jiných plynů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Klimatizační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28.25.14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zařízení na filtrování a čištění plynů j. 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28.25.20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Ventilátory (kromě stolních, podlahových, nástěnných, okenních, stropních nebo střešních)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28.29.1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Plynové generátory, destilační a filtrační přístroje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28.91.11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Konvertory, licí pánve, kokily na ingoty a odlévací stroje; válcovací stolice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rypadla kolesová a zakladače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(3-40)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28.95.11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Stroje a přístroje na výrobu papíru a lepenky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Lodě a plavidla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Železniční lokomotivy a vozový park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30.30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vrtulníky v CZ-CPA 30.30.31</w:t>
            </w:r>
          </w:p>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letouny a ostatní letadla o vlastní hmotnosti větší než 15 000 kg v CZ-CPA 30.30.34</w:t>
            </w:r>
          </w:p>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kosmické lodě (včetně družic) a jejich nosných raket v CZ-CPA 30.30.40</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(3-44)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Pěstitelské celky trvalých porostů s dobou plodnosti delší než tři roky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ODPISOVÁ SKUPINA </w:t>
            </w:r>
            <w:r w:rsidRPr="001B1B58">
              <w:rPr>
                <w:rFonts w:ascii="Times New Roman" w:hAnsi="Times New Roman" w:cs="Times New Roman"/>
                <w:color w:val="000000" w:themeColor="text1"/>
                <w:sz w:val="20"/>
                <w:szCs w:val="20"/>
              </w:rPr>
              <w:t>4+++++)</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CZ-CC+++)</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budovy</w:t>
            </w:r>
          </w:p>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ze dřeva a plastů, pokud nejsou uvedeny v jiné položce této přílohy</w:t>
            </w:r>
          </w:p>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na povrchových dolech, pokud nejsou vázané na životnost dolu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1, 2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oplocení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1, 2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vnější osvětlení budov a staveb</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125112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výrobní pro energetiku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125222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Sila samostatná</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127122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Sila pro posklizňovou úpravu a skladování obilí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212121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železničních dálkových - tratě</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212122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železničních dálkových - stanice</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212123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železničních dálkových - výhybky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212124</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železničních dálkových - vlečky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212221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kolejových - metro, tramvajové dráhy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212229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Svršek drah kolejových jinde neuvedený</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Vedení dálková trubní, telekomunikační a elektrická,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Vedení místní trubní, elektrická a telekomunikační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věže, stožáry, věžové zásobníky v CZ-CC 230141, 230341, 230441 pokud nejsou uveden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elektráren (díla energetická výrobní) pokud nejsou přílohy uveden v jiné položce této</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Průmyslové komíny chemických podniků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Průmyslové komíny pro ostatní průmysl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241131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koupaliště (bazény) nekryté ze dřeva a plastů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(4-20)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242052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Jen: valy samostatné ze dřeva a plastů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242062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Konstrukce vinic</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_</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Jen: jednotky podle </w:t>
            </w:r>
            <w:hyperlink r:id="rId136">
              <w:r w:rsidRPr="001B1B58">
                <w:rPr>
                  <w:rFonts w:ascii="Times New Roman" w:hAnsi="Times New Roman" w:cs="Times New Roman"/>
                  <w:color w:val="000000" w:themeColor="text1"/>
                  <w:sz w:val="20"/>
                  <w:szCs w:val="20"/>
                </w:rPr>
                <w:t>občanského zákoníku</w:t>
              </w:r>
            </w:hyperlink>
            <w:r w:rsidRPr="001B1B58">
              <w:rPr>
                <w:rFonts w:ascii="Times New Roman" w:hAnsi="Times New Roman" w:cs="Times New Roman"/>
                <w:color w:val="000000" w:themeColor="text1"/>
                <w:sz w:val="20"/>
                <w:szCs w:val="20"/>
              </w:rPr>
              <w:t xml:space="preserve"> v budovách ze dřeva a plastů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ODPISOVÁ SKUPINA </w:t>
            </w:r>
            <w:r w:rsidRPr="001B1B58">
              <w:rPr>
                <w:rFonts w:ascii="Times New Roman" w:hAnsi="Times New Roman" w:cs="Times New Roman"/>
                <w:color w:val="000000" w:themeColor="text1"/>
                <w:sz w:val="20"/>
                <w:szCs w:val="20"/>
              </w:rPr>
              <w:t>5+++++), ++++++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CZ-CC+++)</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Dálnice, silnice, místní a účelové komunikace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(5-3)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212111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Spodek drah železničních dálkových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212211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Spodek drah kolejových městských a ostatních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2130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Plochy letišť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Mosty a visuté dálnice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2142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Tunely, podjezdy a podchody,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Přístavy a plavební kanály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Vodní stupně zejména: přehrady, hráze, spodní stavba vodních elektráren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2153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Akvadukty, vodní díla pro zavlažování a odvodnění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221141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Nezastřešené přečerpávací stanice na dálkových vedeních</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221232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Nádrže, jímky, objekty čistíren odpadních vod - pozemních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221241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Související čerpací stanice, úpravny vod, stavby vodního hospodářství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221279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stavby vodního hospodářství jinde neuvedené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222232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Nádrže vod pozemní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222251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Vrty čerpací (studny vrtané)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222252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Studny jinde neuvedené a jímání vody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222253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Fontány, hydranty, kašny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(5-19)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222332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Nádrže, jímky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222321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místních čistíren a úpraven odpadních vod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222479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stavby pro energetiku</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230131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Objekty úpravy surovin</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230132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Objekty výroby stavebních hmot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230121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Dráhy lanové pozemní bezkolejové pro těžbu surovin a dopravu nákladů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230151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Různé stavby pozemní výrobní pro těžbu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230171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Základy technologických výrobních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230279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stavby elektrárenské</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pro výrobu a úpravu chemických surovin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(5-29)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230318</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pozemní doplňkové pro chemickou výrobu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(5-30)</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230349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výrobní chemických podniků jinde neuvedené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hutního a těžkého průmyslu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230418</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pozemní doplňkové pro hutní a těžký průmysl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230449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výrobní pro ostatní průmysl jinde neuvedené (kromě budov)</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stavby pro ostatní průmysl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230471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Základy technologických výrobních zařízení pro ostatní průmysl</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Stavby pro sport a rekreaci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2420</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Ostatní inženýrská díla pokud nejsou uvedena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230379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stavby chemických podniků</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(5-39)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Jednotky podle </w:t>
            </w:r>
            <w:hyperlink r:id="rId137">
              <w:r w:rsidRPr="001B1B58">
                <w:rPr>
                  <w:rFonts w:ascii="Times New Roman" w:hAnsi="Times New Roman" w:cs="Times New Roman"/>
                  <w:color w:val="000000" w:themeColor="text1"/>
                  <w:sz w:val="20"/>
                  <w:szCs w:val="20"/>
                </w:rPr>
                <w:t>občanského zákoníku</w:t>
              </w:r>
            </w:hyperlink>
            <w:r w:rsidRPr="001B1B58">
              <w:rPr>
                <w:rFonts w:ascii="Times New Roman" w:hAnsi="Times New Roman" w:cs="Times New Roman"/>
                <w:color w:val="000000" w:themeColor="text1"/>
                <w:sz w:val="20"/>
                <w:szCs w:val="20"/>
              </w:rPr>
              <w:t>, pokud nejsou uvedeny v jiné položce této přílohy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 xml:space="preserve">ODPISOVÁ SKUPINA </w:t>
            </w:r>
            <w:r w:rsidRPr="001B1B58">
              <w:rPr>
                <w:rFonts w:ascii="Times New Roman" w:hAnsi="Times New Roman" w:cs="Times New Roman"/>
                <w:color w:val="000000" w:themeColor="text1"/>
                <w:sz w:val="20"/>
                <w:szCs w:val="20"/>
              </w:rPr>
              <w:t>6 +++++), ++++++), +++++++)</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lastRenderedPageBreak/>
              <w:t>Položka+)</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CZ-CC+++)</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Název</w:t>
            </w:r>
            <w:r w:rsidRPr="001B1B58">
              <w:rPr>
                <w:rFonts w:ascii="Times New Roman" w:hAnsi="Times New Roman" w:cs="Times New Roman"/>
                <w:color w:val="000000" w:themeColor="text1"/>
                <w:sz w:val="20"/>
                <w:szCs w:val="20"/>
              </w:rPr>
              <w:t>++++)</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w:t>
            </w:r>
            <w:r w:rsidRPr="001B1B58">
              <w:rPr>
                <w:rFonts w:ascii="Times New Roman" w:hAnsi="Times New Roman" w:cs="Times New Roman"/>
                <w:b/>
                <w:color w:val="000000" w:themeColor="text1"/>
                <w:sz w:val="20"/>
                <w:szCs w:val="20"/>
              </w:rPr>
              <w:t>-</w:t>
            </w:r>
            <w:r w:rsidRPr="001B1B58">
              <w:rPr>
                <w:rFonts w:ascii="Times New Roman" w:hAnsi="Times New Roman" w:cs="Times New Roman"/>
                <w:color w:val="000000" w:themeColor="text1"/>
                <w:sz w:val="20"/>
                <w:szCs w:val="20"/>
              </w:rPr>
              <w:t>1)</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121111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hotelů a podobných ubytovacích zařízení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(6-2)</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administrativní</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(6-3)</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123011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obchodních domů, pokud mají celkovou prodejní plochu větší než 2 000 m2</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(6-4)</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123079</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Podzemní obchodní střediska</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(6-5)</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1261</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pro společenské a kulturní účely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(6-6)</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1262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Muzea a knihovny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(6-7)</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1272</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Budovy pro bohoslužby a náboženské aktivity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(6-8)</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1273</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Historické nebo kulturní památky</w:t>
            </w:r>
          </w:p>
        </w:tc>
      </w:tr>
      <w:tr w:rsidR="001B1B58" w:rsidRPr="001B1B58">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(6-9)</w:t>
            </w:r>
          </w:p>
        </w:tc>
        <w:tc>
          <w:tcPr>
            <w:tcW w:w="17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c>
          <w:tcPr>
            <w:tcW w:w="971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BF06DF" w:rsidRPr="001B1B58" w:rsidRDefault="006E46F6" w:rsidP="001B1B58">
            <w:pPr>
              <w:spacing w:after="0" w:line="240" w:lineRule="auto"/>
              <w:ind w:left="45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Jednotky, které zahrnují nebytový prostor, v domech, budovách a stavbách uvedených v ostatních položkách této odpisové skupiny této přílohy</w:t>
            </w:r>
          </w:p>
        </w:tc>
      </w:tr>
    </w:tbl>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bl>
      <w:tblPr>
        <w:tblW w:w="0" w:type="auto"/>
        <w:tblCellSpacing w:w="0" w:type="auto"/>
        <w:tblLook w:val="04A0" w:firstRow="1" w:lastRow="0" w:firstColumn="1" w:lastColumn="0" w:noHBand="0" w:noVBand="1"/>
      </w:tblPr>
      <w:tblGrid>
        <w:gridCol w:w="1634"/>
        <w:gridCol w:w="7393"/>
      </w:tblGrid>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Vysvětlivky:</w:t>
            </w:r>
          </w:p>
        </w:tc>
        <w:tc>
          <w:tcPr>
            <w:tcW w:w="11370" w:type="dxa"/>
            <w:tcMar>
              <w:top w:w="15" w:type="dxa"/>
              <w:left w:w="75" w:type="dxa"/>
              <w:bottom w:w="15" w:type="dxa"/>
              <w:right w:w="75" w:type="dxa"/>
            </w:tcMar>
            <w:vAlign w:val="cente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Položka = kód odpisové skupiny (1 až 6) a pořadové číslo.</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CZ-CPA = kód „Klasifikace produkce (CZ-CPA)“ zavedené sdělením Českého statistického úřadu č. </w:t>
            </w:r>
            <w:hyperlink r:id="rId138">
              <w:r w:rsidRPr="001B1B58">
                <w:rPr>
                  <w:rFonts w:ascii="Times New Roman" w:hAnsi="Times New Roman" w:cs="Times New Roman"/>
                  <w:color w:val="000000" w:themeColor="text1"/>
                  <w:sz w:val="20"/>
                  <w:szCs w:val="20"/>
                </w:rPr>
                <w:t>275/2008 Sb.</w:t>
              </w:r>
            </w:hyperlink>
            <w:r w:rsidRPr="001B1B58">
              <w:rPr>
                <w:rFonts w:ascii="Times New Roman" w:hAnsi="Times New Roman" w:cs="Times New Roman"/>
                <w:color w:val="000000" w:themeColor="text1"/>
                <w:sz w:val="20"/>
                <w:szCs w:val="20"/>
              </w:rPr>
              <w:t>, o zavedení Klasifikace produkce (CZ-CPA). Pro konkrétní obsahové vymezení náplně položky odpisové skupiny, je-li dále uvedený „Název“ s ohledem na stručnost textace definován jinak, je rozhodující stanovená položka CZ-CPA.</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CZ-CC = kód „Klasifikace stavebních děl (CZ- -CC)“ zavedené sdělením Českého statistického úřadu č. </w:t>
            </w:r>
            <w:hyperlink r:id="rId139">
              <w:r w:rsidRPr="001B1B58">
                <w:rPr>
                  <w:rFonts w:ascii="Times New Roman" w:hAnsi="Times New Roman" w:cs="Times New Roman"/>
                  <w:color w:val="000000" w:themeColor="text1"/>
                  <w:sz w:val="20"/>
                  <w:szCs w:val="20"/>
                </w:rPr>
                <w:t>321/2003 Sb.</w:t>
              </w:r>
            </w:hyperlink>
            <w:r w:rsidRPr="001B1B58">
              <w:rPr>
                <w:rFonts w:ascii="Times New Roman" w:hAnsi="Times New Roman" w:cs="Times New Roman"/>
                <w:color w:val="000000" w:themeColor="text1"/>
                <w:sz w:val="20"/>
                <w:szCs w:val="20"/>
              </w:rPr>
              <w:t>, o zavedení Klasifikace stavebních děl CZ-CC.</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Název = Stručné označení majetku upřesněné pro účely hmotného majetku (např. vypuštění slov „díly“, „instalace“, „opravy a údržba“) s převážným použitím textace klasifikace CZ-CPA a CZ-CC. Název položky přílohy č. 1 může vymezovat i užší množinu majetku oproti textovému označení kódu Klasifikace produkce, například vymezení rozsahu majetku v názvu položky výčtem uvozeným slovem „Jen:“.</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Nedílnou součástí domů, budov a staveb (stavebních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stavebního díla a jsou zpravidla součástí celkové dodávky stavebního díla.</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Oplocení a vnější osvětlovací sítě budov a staveb jsou odpisovány samostatně v odpisové skupině 4.</w:t>
            </w:r>
          </w:p>
        </w:tc>
      </w:tr>
      <w:tr w:rsidR="001B1B58" w:rsidRPr="001B1B58">
        <w:trPr>
          <w:trHeight w:val="30"/>
          <w:tblCellSpacing w:w="0" w:type="auto"/>
        </w:trPr>
        <w:tc>
          <w:tcPr>
            <w:tcW w:w="1584"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w:t>
            </w:r>
          </w:p>
        </w:tc>
        <w:tc>
          <w:tcPr>
            <w:tcW w:w="11370" w:type="dxa"/>
            <w:tcMar>
              <w:top w:w="15" w:type="dxa"/>
              <w:left w:w="75" w:type="dxa"/>
              <w:bottom w:w="15" w:type="dxa"/>
              <w:right w:w="75" w:type="dxa"/>
            </w:tcMar>
          </w:tcPr>
          <w:p w:rsidR="00BF06DF" w:rsidRPr="001B1B58" w:rsidRDefault="006E46F6" w:rsidP="001B1B58">
            <w:pPr>
              <w:spacing w:after="0" w:line="240" w:lineRule="auto"/>
              <w:ind w:left="450"/>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Nevztahuje se na budovy a stavby ze dřeva a plastů uvedené v odpisové skupině 4.</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p>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bookmarkStart w:id="164" w:name="pr2"/>
      <w:r w:rsidRPr="001B1B58">
        <w:rPr>
          <w:rFonts w:ascii="Times New Roman" w:hAnsi="Times New Roman" w:cs="Times New Roman"/>
          <w:b/>
          <w:color w:val="000000" w:themeColor="text1"/>
          <w:sz w:val="20"/>
          <w:szCs w:val="20"/>
        </w:rPr>
        <w:t>Příloha č. 2</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Postup při přechodu z vedení účetnictví na daňovou evidenci z hlediska daně z příjmů fyzických osob</w:t>
      </w:r>
    </w:p>
    <w:bookmarkEnd w:id="164"/>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přechodu z vedení účetnictví na daňovou evidenci, je v návaznosti na zvláštní právní předpisy20 postup pro účely zákona tento:</w:t>
      </w:r>
    </w:p>
    <w:tbl>
      <w:tblPr>
        <w:tblW w:w="0" w:type="auto"/>
        <w:tblCellSpacing w:w="0" w:type="dxa"/>
        <w:tblLook w:val="04A0" w:firstRow="1" w:lastRow="0" w:firstColumn="1" w:lastColumn="0" w:noHBand="0" w:noVBand="1"/>
      </w:tblPr>
      <w:tblGrid>
        <w:gridCol w:w="309"/>
        <w:gridCol w:w="871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Pohledávky a dluhy za kalendářní (hospodářský) rok, v němž poplatník vedl účetnictví, se vyloučí ze základu daně kalendářního roku, ve kterém poplatník zahájí vedení daňové evidence</w:t>
            </w:r>
          </w:p>
          <w:tbl>
            <w:tblPr>
              <w:tblW w:w="0" w:type="auto"/>
              <w:tblCellSpacing w:w="0" w:type="dxa"/>
              <w:tblLook w:val="04A0" w:firstRow="1" w:lastRow="0" w:firstColumn="1" w:lastColumn="0" w:noHBand="0" w:noVBand="1"/>
            </w:tblPr>
            <w:tblGrid>
              <w:gridCol w:w="315"/>
              <w:gridCol w:w="832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a)</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dluhy zvýší základ daně,</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b)</w:t>
                  </w:r>
                </w:p>
              </w:tc>
              <w:tc>
                <w:tcPr>
                  <w:tcW w:w="12114" w:type="dxa"/>
                  <w:tcMar>
                    <w:top w:w="30" w:type="dxa"/>
                    <w:left w:w="60" w:type="dxa"/>
                    <w:bottom w:w="15" w:type="dxa"/>
                    <w:right w:w="15" w:type="dxa"/>
                  </w:tcMar>
                  <w:vAlign w:val="center"/>
                </w:tcPr>
                <w:p w:rsidR="00BF06DF" w:rsidRPr="001B1B58" w:rsidRDefault="006E46F6" w:rsidP="001B1B58">
                  <w:pPr>
                    <w:spacing w:after="0" w:line="240" w:lineRule="auto"/>
                    <w:ind w:left="49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pohledávky sníží základ daně.</w:t>
                  </w:r>
                </w:p>
              </w:tc>
            </w:tr>
          </w:tbl>
          <w:p w:rsidR="00BF06DF" w:rsidRPr="001B1B58" w:rsidRDefault="00BF06DF" w:rsidP="001B1B58">
            <w:pPr>
              <w:spacing w:after="0" w:line="240" w:lineRule="auto"/>
              <w:rPr>
                <w:rFonts w:ascii="Times New Roman" w:hAnsi="Times New Roman" w:cs="Times New Roman"/>
                <w:color w:val="000000" w:themeColor="text1"/>
                <w:sz w:val="20"/>
                <w:szCs w:val="20"/>
              </w:rPr>
            </w:pPr>
          </w:p>
        </w:tc>
      </w:tr>
    </w:tbl>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Tento postup se nevztahuje na příjmy, které jsou od daně osvobozeny nebo se nezahrnují do základu daně nebo nejsou předmětem daně, a na výdaje, které nejsou výdaji na dosažení, zajištění a udržení příjmů.</w:t>
      </w:r>
    </w:p>
    <w:tbl>
      <w:tblPr>
        <w:tblW w:w="0" w:type="auto"/>
        <w:tblCellSpacing w:w="0" w:type="dxa"/>
        <w:tblLook w:val="04A0" w:firstRow="1" w:lastRow="0" w:firstColumn="1" w:lastColumn="0" w:noHBand="0" w:noVBand="1"/>
      </w:tblPr>
      <w:tblGrid>
        <w:gridCol w:w="309"/>
        <w:gridCol w:w="8718"/>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Stav zásob a cenin za kalendářní (hospodářský) rok, ve kterém poplatník vedl účetnictví, sníží základ daně z příjmů v kalendářním roce, ve kterém poplatník zahájí vedení daňové evidence.</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 xml:space="preserve">Zůstatky účtů časového rozlišení v aktivech rozvahy a poskytnuté zálohy, s výjimkou úplaty u finančního leasingu a s výjimkou záloh na pořízení hmotného majetku vymezeného v § 26, základ daně v kalendářním roce, ve kterém poplatník zahájí vedení daňové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rezervách22a základ daně v kalendářním roce, ve kterém poplatník zahájí </w:t>
            </w:r>
            <w:r w:rsidRPr="001B1B58">
              <w:rPr>
                <w:rFonts w:ascii="Times New Roman" w:hAnsi="Times New Roman" w:cs="Times New Roman"/>
                <w:color w:val="000000" w:themeColor="text1"/>
                <w:sz w:val="20"/>
                <w:szCs w:val="20"/>
              </w:rPr>
              <w:lastRenderedPageBreak/>
              <w:t>vedení daňové evidence, zvýší. Zůstatky dohadných účtů pasivních základ daně v kalendářním roce, ve kterém poplatník zahájí vedení daňové evidence, zvýší. Zůstatky dohadných účtů aktivních základ daně v kalendářním roce, ve kterém poplatník zahájí vedení daňové evidence, sníží.</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4.</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Obdobně se postupuje při přechodu z vedení účetnictví na evidenci příjmů a výdajů na straně poplatníků s příjmy z nájmu podle § 9.</w:t>
            </w:r>
          </w:p>
        </w:tc>
      </w:tr>
    </w:tbl>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bookmarkStart w:id="165" w:name="document_fragment_onrf6mjzhezf6njygyxha4"/>
    </w:p>
    <w:p w:rsidR="00BF06DF" w:rsidRPr="001B1B58" w:rsidRDefault="006E46F6" w:rsidP="001B1B58">
      <w:pPr>
        <w:spacing w:after="0" w:line="240" w:lineRule="auto"/>
        <w:ind w:left="375"/>
        <w:jc w:val="right"/>
        <w:rPr>
          <w:rFonts w:ascii="Times New Roman" w:hAnsi="Times New Roman" w:cs="Times New Roman"/>
          <w:color w:val="000000" w:themeColor="text1"/>
          <w:sz w:val="20"/>
          <w:szCs w:val="20"/>
        </w:rPr>
      </w:pPr>
      <w:bookmarkStart w:id="166" w:name="pr3"/>
      <w:r w:rsidRPr="001B1B58">
        <w:rPr>
          <w:rFonts w:ascii="Times New Roman" w:hAnsi="Times New Roman" w:cs="Times New Roman"/>
          <w:b/>
          <w:color w:val="000000" w:themeColor="text1"/>
          <w:sz w:val="20"/>
          <w:szCs w:val="20"/>
        </w:rPr>
        <w:t>Příloha č. 3</w:t>
      </w:r>
    </w:p>
    <w:p w:rsidR="00BF06DF" w:rsidRPr="001B1B58" w:rsidRDefault="006E46F6" w:rsidP="001B1B58">
      <w:pPr>
        <w:spacing w:after="0" w:line="240" w:lineRule="auto"/>
        <w:ind w:left="375"/>
        <w:jc w:val="center"/>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Postup při přechodu z daňové evidence na vedení účetnictví z hlediska daně z příjmů fyzických osob</w:t>
      </w:r>
    </w:p>
    <w:bookmarkEnd w:id="166"/>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Při přechodu z daňové evidence na vedení účetnictví, je v návaznosti na zvláštní právní předpisy20 postup pro účely tohoto zákona tento:</w:t>
      </w:r>
    </w:p>
    <w:tbl>
      <w:tblPr>
        <w:tblW w:w="0" w:type="auto"/>
        <w:tblCellSpacing w:w="0" w:type="dxa"/>
        <w:tblLook w:val="04A0" w:firstRow="1" w:lastRow="0" w:firstColumn="1" w:lastColumn="0" w:noHBand="0" w:noVBand="1"/>
      </w:tblPr>
      <w:tblGrid>
        <w:gridCol w:w="310"/>
        <w:gridCol w:w="8717"/>
      </w:tblGrid>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daně se ve zdaňovacím období, ve kterém bylo zahájeno vedení účetnictví, zvýší o hodnotu zásob a cenin, hodnotu poskytnutých záloh s výjimkou záloh na hmotný majetek, hodnotu pohledávek, které by při úhradě byly zdanitelným příjmem.</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daně se ve zdaňovacím období, ve kterém bylo zahájeno vedení účetnictví, sníží o hodnotu přijatých záloh, hodnotu dluhů, které by při úhradě byly výdajem na dosažení, zajištění a udržení příjmů.</w:t>
            </w:r>
          </w:p>
        </w:tc>
      </w:tr>
      <w:tr w:rsidR="001B1B58" w:rsidRPr="001B1B58">
        <w:trPr>
          <w:trHeight w:val="30"/>
          <w:tblCellSpacing w:w="0" w:type="dxa"/>
        </w:trPr>
        <w:tc>
          <w:tcPr>
            <w:tcW w:w="380" w:type="dxa"/>
            <w:tcMar>
              <w:top w:w="30"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w:t>
            </w:r>
          </w:p>
        </w:tc>
        <w:tc>
          <w:tcPr>
            <w:tcW w:w="12574" w:type="dxa"/>
            <w:tcMar>
              <w:top w:w="30" w:type="dxa"/>
              <w:left w:w="60" w:type="dxa"/>
              <w:bottom w:w="15" w:type="dxa"/>
              <w:right w:w="15" w:type="dxa"/>
            </w:tcMar>
            <w:vAlign w:val="center"/>
          </w:tcPr>
          <w:p w:rsidR="00BF06DF" w:rsidRPr="001B1B58" w:rsidRDefault="006E46F6" w:rsidP="001B1B58">
            <w:pPr>
              <w:spacing w:after="0" w:line="240" w:lineRule="auto"/>
              <w:ind w:left="43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Obdobně se postupuje při přechodu z evidence příjmů a výdajů na vedení účetnictví na straně poplatníků s příjmy z nájmu podle § 9.</w:t>
            </w:r>
          </w:p>
        </w:tc>
      </w:tr>
    </w:tbl>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Jedná-li se o plátce daně z přidané hodnoty, rozumí se pro účely tohoto postupu hodnotou dluhu hodnota bez daně z přidané hodnoty; byl-li uplatněn odpočet daně z přidané hodnoty, hodnotou pohledávky se rozumí hodnota bez daně z přidané hodnoty, byla-li splněna daňová povinnost na výstupu.</w:t>
      </w:r>
    </w:p>
    <w:p w:rsidR="00BF06DF" w:rsidRPr="001B1B58" w:rsidRDefault="006E46F6" w:rsidP="001B1B58">
      <w:pPr>
        <w:spacing w:after="0" w:line="240" w:lineRule="auto"/>
        <w:ind w:left="375"/>
        <w:jc w:val="both"/>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Základ daně se ve zdaňovacím období, ve kterém bylo zahájeno vedení účetnictví, nezvýší o hodnotu pohledávek, které by při úhradě byly zdanitelným příjmem, jedná-li se o pohledávky, které v době vedení daňové evidence byly za dlužníkem uvedeným v § 24 odst. 2 písm. y).</w:t>
      </w:r>
    </w:p>
    <w:p w:rsidR="00BF06DF" w:rsidRPr="001B1B58" w:rsidRDefault="00BF06DF" w:rsidP="001B1B58">
      <w:pPr>
        <w:pBdr>
          <w:top w:val="none" w:sz="0" w:space="4" w:color="auto"/>
          <w:right w:val="none" w:sz="0" w:space="4" w:color="auto"/>
        </w:pBdr>
        <w:spacing w:after="0" w:line="240" w:lineRule="auto"/>
        <w:ind w:left="375"/>
        <w:jc w:val="right"/>
        <w:rPr>
          <w:rFonts w:ascii="Times New Roman" w:hAnsi="Times New Roman" w:cs="Times New Roman"/>
          <w:color w:val="000000" w:themeColor="text1"/>
          <w:sz w:val="20"/>
          <w:szCs w:val="20"/>
        </w:rPr>
      </w:pPr>
      <w:bookmarkStart w:id="167" w:name="document_fragment_onrf6mjzhezf6njygyxha5"/>
      <w:bookmarkEnd w:id="165"/>
    </w:p>
    <w:p w:rsidR="00BF06DF" w:rsidRPr="001B1B58" w:rsidRDefault="006E46F6" w:rsidP="001B1B58">
      <w:pPr>
        <w:pBdr>
          <w:bottom w:val="none" w:sz="0" w:space="11" w:color="auto"/>
        </w:pBdr>
        <w:spacing w:after="0" w:line="240" w:lineRule="auto"/>
        <w:ind w:left="375"/>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Přechodná ustanovení novel:</w:t>
      </w:r>
    </w:p>
    <w:tbl>
      <w:tblPr>
        <w:tblW w:w="0" w:type="auto"/>
        <w:tblCellSpacing w:w="20" w:type="dxa"/>
        <w:tblInd w:w="3792" w:type="dxa"/>
        <w:tblLook w:val="04A0" w:firstRow="1" w:lastRow="0" w:firstColumn="1" w:lastColumn="0" w:noHBand="0" w:noVBand="1"/>
      </w:tblPr>
      <w:tblGrid>
        <w:gridCol w:w="527"/>
        <w:gridCol w:w="40"/>
        <w:gridCol w:w="1664"/>
        <w:gridCol w:w="1222"/>
        <w:gridCol w:w="1782"/>
      </w:tblGrid>
      <w:tr w:rsidR="001B1B58" w:rsidRPr="001B1B58">
        <w:trPr>
          <w:gridBefore w:val="2"/>
          <w:gridAfter w:val="1"/>
          <w:wAfter w:w="3733" w:type="dxa"/>
          <w:trHeight w:val="90"/>
          <w:tblCellSpacing w:w="20" w:type="dxa"/>
        </w:trPr>
        <w:tc>
          <w:tcPr>
            <w:tcW w:w="3646" w:type="dxa"/>
            <w:tcMar>
              <w:top w:w="45" w:type="dxa"/>
              <w:left w:w="45" w:type="dxa"/>
              <w:bottom w:w="45" w:type="dxa"/>
              <w:right w:w="45" w:type="dxa"/>
            </w:tcMar>
          </w:tcPr>
          <w:p w:rsidR="00BF06DF" w:rsidRPr="001B1B58" w:rsidRDefault="00BF06DF" w:rsidP="001B1B58">
            <w:pPr>
              <w:spacing w:after="0" w:line="240" w:lineRule="auto"/>
              <w:ind w:left="420"/>
              <w:jc w:val="both"/>
              <w:rPr>
                <w:rFonts w:ascii="Times New Roman" w:hAnsi="Times New Roman" w:cs="Times New Roman"/>
                <w:color w:val="000000" w:themeColor="text1"/>
                <w:sz w:val="20"/>
                <w:szCs w:val="20"/>
              </w:rPr>
            </w:pPr>
          </w:p>
        </w:tc>
        <w:tc>
          <w:tcPr>
            <w:tcW w:w="1683" w:type="dxa"/>
            <w:tcMar>
              <w:top w:w="45" w:type="dxa"/>
              <w:left w:w="300" w:type="dxa"/>
              <w:bottom w:w="45" w:type="dxa"/>
              <w:right w:w="45" w:type="dxa"/>
            </w:tcMa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účinné od</w:t>
            </w:r>
          </w:p>
        </w:tc>
      </w:tr>
      <w:tr w:rsidR="001B1B58" w:rsidRPr="001B1B58">
        <w:trPr>
          <w:gridBefore w:val="2"/>
          <w:gridAfter w:val="1"/>
          <w:wAfter w:w="3733" w:type="dxa"/>
          <w:trHeight w:val="30"/>
          <w:tblCellSpacing w:w="20" w:type="dxa"/>
        </w:trPr>
        <w:tc>
          <w:tcPr>
            <w:tcW w:w="3646" w:type="dxa"/>
            <w:tcMar>
              <w:top w:w="15" w:type="dxa"/>
              <w:left w:w="15" w:type="dxa"/>
              <w:bottom w:w="15" w:type="dxa"/>
              <w:right w:w="15" w:type="dxa"/>
            </w:tcMar>
            <w:vAlign w:val="center"/>
          </w:tcPr>
          <w:p w:rsidR="00BF06DF" w:rsidRPr="001B1B58" w:rsidRDefault="00272BB0" w:rsidP="001B1B58">
            <w:pPr>
              <w:spacing w:after="0" w:line="240" w:lineRule="auto"/>
              <w:jc w:val="right"/>
              <w:rPr>
                <w:rFonts w:ascii="Times New Roman" w:hAnsi="Times New Roman" w:cs="Times New Roman"/>
                <w:color w:val="000000" w:themeColor="text1"/>
                <w:sz w:val="20"/>
                <w:szCs w:val="20"/>
              </w:rPr>
            </w:pPr>
            <w:hyperlink r:id="rId140">
              <w:r w:rsidR="006E46F6" w:rsidRPr="001B1B58">
                <w:rPr>
                  <w:rFonts w:ascii="Times New Roman" w:hAnsi="Times New Roman" w:cs="Times New Roman"/>
                  <w:color w:val="000000" w:themeColor="text1"/>
                  <w:sz w:val="20"/>
                  <w:szCs w:val="20"/>
                </w:rPr>
                <w:t>znění č. IV zákona č. 586/2019</w:t>
              </w:r>
            </w:hyperlink>
          </w:p>
        </w:tc>
        <w:tc>
          <w:tcPr>
            <w:tcW w:w="1683" w:type="dxa"/>
            <w:tcMar>
              <w:top w:w="15" w:type="dxa"/>
              <w:left w:w="300" w:type="dxa"/>
              <w:bottom w:w="15" w:type="dxa"/>
              <w:right w:w="15" w:type="dxa"/>
            </w:tcMar>
            <w:vAlign w:val="cente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1.1.2020</w:t>
            </w:r>
          </w:p>
        </w:tc>
      </w:tr>
      <w:tr w:rsidR="001B1B58" w:rsidRPr="001B1B58">
        <w:trPr>
          <w:gridBefore w:val="2"/>
          <w:gridAfter w:val="1"/>
          <w:wAfter w:w="3733" w:type="dxa"/>
          <w:trHeight w:val="30"/>
          <w:tblCellSpacing w:w="20" w:type="dxa"/>
        </w:trPr>
        <w:tc>
          <w:tcPr>
            <w:tcW w:w="3646" w:type="dxa"/>
            <w:tcMar>
              <w:top w:w="15" w:type="dxa"/>
              <w:left w:w="15" w:type="dxa"/>
              <w:bottom w:w="15" w:type="dxa"/>
              <w:right w:w="15" w:type="dxa"/>
            </w:tcMar>
            <w:vAlign w:val="center"/>
          </w:tcPr>
          <w:p w:rsidR="00BF06DF" w:rsidRPr="001B1B58" w:rsidRDefault="00272BB0" w:rsidP="001B1B58">
            <w:pPr>
              <w:spacing w:after="0" w:line="240" w:lineRule="auto"/>
              <w:jc w:val="right"/>
              <w:rPr>
                <w:rFonts w:ascii="Times New Roman" w:hAnsi="Times New Roman" w:cs="Times New Roman"/>
                <w:color w:val="000000" w:themeColor="text1"/>
                <w:sz w:val="20"/>
                <w:szCs w:val="20"/>
              </w:rPr>
            </w:pPr>
            <w:hyperlink r:id="rId141">
              <w:r w:rsidR="006E46F6" w:rsidRPr="001B1B58">
                <w:rPr>
                  <w:rFonts w:ascii="Times New Roman" w:hAnsi="Times New Roman" w:cs="Times New Roman"/>
                  <w:color w:val="000000" w:themeColor="text1"/>
                  <w:sz w:val="20"/>
                  <w:szCs w:val="20"/>
                </w:rPr>
                <w:t>Čl. II zákona č. 80/2019 Sb.</w:t>
              </w:r>
            </w:hyperlink>
          </w:p>
        </w:tc>
        <w:tc>
          <w:tcPr>
            <w:tcW w:w="1683" w:type="dxa"/>
            <w:tcMar>
              <w:top w:w="15" w:type="dxa"/>
              <w:left w:w="300" w:type="dxa"/>
              <w:bottom w:w="15" w:type="dxa"/>
              <w:right w:w="15" w:type="dxa"/>
            </w:tcMar>
            <w:vAlign w:val="cente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1.4.2019</w:t>
            </w:r>
          </w:p>
        </w:tc>
      </w:tr>
      <w:tr w:rsidR="001B1B58" w:rsidRPr="001B1B58">
        <w:trPr>
          <w:gridBefore w:val="2"/>
          <w:gridAfter w:val="1"/>
          <w:wAfter w:w="3733" w:type="dxa"/>
          <w:trHeight w:val="30"/>
          <w:tblCellSpacing w:w="20" w:type="dxa"/>
        </w:trPr>
        <w:tc>
          <w:tcPr>
            <w:tcW w:w="3646" w:type="dxa"/>
            <w:tcMar>
              <w:top w:w="15" w:type="dxa"/>
              <w:left w:w="15" w:type="dxa"/>
              <w:bottom w:w="15" w:type="dxa"/>
              <w:right w:w="15" w:type="dxa"/>
            </w:tcMar>
            <w:vAlign w:val="center"/>
          </w:tcPr>
          <w:p w:rsidR="00BF06DF" w:rsidRPr="001B1B58" w:rsidRDefault="00272BB0" w:rsidP="001B1B58">
            <w:pPr>
              <w:spacing w:after="0" w:line="240" w:lineRule="auto"/>
              <w:jc w:val="right"/>
              <w:rPr>
                <w:rFonts w:ascii="Times New Roman" w:hAnsi="Times New Roman" w:cs="Times New Roman"/>
                <w:color w:val="000000" w:themeColor="text1"/>
                <w:sz w:val="20"/>
                <w:szCs w:val="20"/>
              </w:rPr>
            </w:pPr>
            <w:hyperlink r:id="rId142">
              <w:r w:rsidR="006E46F6" w:rsidRPr="001B1B58">
                <w:rPr>
                  <w:rFonts w:ascii="Times New Roman" w:hAnsi="Times New Roman" w:cs="Times New Roman"/>
                  <w:color w:val="000000" w:themeColor="text1"/>
                  <w:sz w:val="20"/>
                  <w:szCs w:val="20"/>
                </w:rPr>
                <w:t>Čl. II zákona č. 306/2018 Sb.</w:t>
              </w:r>
            </w:hyperlink>
          </w:p>
        </w:tc>
        <w:tc>
          <w:tcPr>
            <w:tcW w:w="1683" w:type="dxa"/>
            <w:tcMar>
              <w:top w:w="15" w:type="dxa"/>
              <w:left w:w="300" w:type="dxa"/>
              <w:bottom w:w="15" w:type="dxa"/>
              <w:right w:w="15" w:type="dxa"/>
            </w:tcMar>
            <w:vAlign w:val="center"/>
          </w:tcPr>
          <w:p w:rsidR="00BF06DF" w:rsidRPr="001B1B58" w:rsidRDefault="006E46F6" w:rsidP="001B1B58">
            <w:pPr>
              <w:spacing w:after="0" w:line="240" w:lineRule="auto"/>
              <w:jc w:val="right"/>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1.1.2019</w:t>
            </w:r>
          </w:p>
        </w:tc>
      </w:tr>
      <w:tr w:rsidR="001B1B58" w:rsidRPr="001B1B58">
        <w:trPr>
          <w:gridBefore w:val="2"/>
          <w:gridAfter w:val="1"/>
          <w:wAfter w:w="3733" w:type="dxa"/>
          <w:trHeight w:val="30"/>
          <w:tblCellSpacing w:w="20" w:type="dxa"/>
        </w:trPr>
        <w:tc>
          <w:tcPr>
            <w:tcW w:w="3646" w:type="dxa"/>
            <w:tcMar>
              <w:top w:w="15" w:type="dxa"/>
              <w:left w:w="15" w:type="dxa"/>
              <w:bottom w:w="15" w:type="dxa"/>
              <w:right w:w="15" w:type="dxa"/>
            </w:tcMar>
            <w:vAlign w:val="center"/>
          </w:tcPr>
          <w:p w:rsidR="00BF06DF" w:rsidRPr="001B1B58" w:rsidRDefault="006E46F6" w:rsidP="001B1B58">
            <w:pPr>
              <w:spacing w:after="0" w:line="240" w:lineRule="auto"/>
              <w:ind w:left="390"/>
              <w:jc w:val="right"/>
              <w:rPr>
                <w:rFonts w:ascii="Times New Roman" w:hAnsi="Times New Roman" w:cs="Times New Roman"/>
                <w:color w:val="000000" w:themeColor="text1"/>
                <w:sz w:val="20"/>
                <w:szCs w:val="20"/>
              </w:rPr>
            </w:pPr>
            <w:bookmarkStart w:id="168" w:name="spanPuVice"/>
            <w:r w:rsidRPr="001B1B58">
              <w:rPr>
                <w:rFonts w:ascii="Times New Roman" w:hAnsi="Times New Roman" w:cs="Times New Roman"/>
                <w:color w:val="000000" w:themeColor="text1"/>
                <w:sz w:val="20"/>
                <w:szCs w:val="20"/>
              </w:rPr>
              <w:t>Více...</w:t>
            </w:r>
          </w:p>
        </w:tc>
        <w:bookmarkEnd w:id="168"/>
        <w:tc>
          <w:tcPr>
            <w:tcW w:w="1683" w:type="dxa"/>
            <w:tcMar>
              <w:top w:w="15" w:type="dxa"/>
              <w:left w:w="15" w:type="dxa"/>
              <w:bottom w:w="15" w:type="dxa"/>
              <w:right w:w="15" w:type="dxa"/>
            </w:tcMar>
            <w:vAlign w:val="center"/>
          </w:tcPr>
          <w:p w:rsidR="00BF06DF" w:rsidRPr="001B1B58" w:rsidRDefault="00BF06DF" w:rsidP="001B1B58">
            <w:pPr>
              <w:spacing w:after="0" w:line="240" w:lineRule="auto"/>
              <w:ind w:left="390"/>
              <w:jc w:val="both"/>
              <w:rPr>
                <w:rFonts w:ascii="Times New Roman" w:hAnsi="Times New Roman" w:cs="Times New Roman"/>
                <w:color w:val="000000" w:themeColor="text1"/>
                <w:sz w:val="20"/>
                <w:szCs w:val="20"/>
              </w:rPr>
            </w:pPr>
          </w:p>
        </w:tc>
      </w:tr>
      <w:bookmarkEnd w:id="0"/>
      <w:bookmarkEnd w:id="167"/>
      <w:tr w:rsidR="001B1B58" w:rsidRPr="001B1B58">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BF06DF" w:rsidRPr="001B1B58" w:rsidRDefault="006E46F6" w:rsidP="001B1B58">
            <w:pPr>
              <w:spacing w:after="0" w:line="240" w:lineRule="auto"/>
              <w:ind w:left="420"/>
              <w:rPr>
                <w:rFonts w:ascii="Times New Roman" w:hAnsi="Times New Roman" w:cs="Times New Roman"/>
                <w:color w:val="000000" w:themeColor="text1"/>
                <w:sz w:val="20"/>
                <w:szCs w:val="20"/>
              </w:rPr>
            </w:pPr>
            <w:r w:rsidRPr="001B1B58">
              <w:rPr>
                <w:rFonts w:ascii="Times New Roman" w:hAnsi="Times New Roman" w:cs="Times New Roman"/>
                <w:b/>
                <w:color w:val="000000" w:themeColor="text1"/>
                <w:sz w:val="20"/>
                <w:szCs w:val="20"/>
              </w:rPr>
              <w:t>Poznámky pod čarou:</w:t>
            </w:r>
          </w:p>
        </w:tc>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69" w:name="footnote_display_content_d1e8706"/>
            <w:r w:rsidRPr="001B1B58">
              <w:rPr>
                <w:rFonts w:ascii="Times New Roman" w:hAnsi="Times New Roman" w:cs="Times New Roman"/>
                <w:color w:val="000000" w:themeColor="text1"/>
                <w:sz w:val="20"/>
                <w:szCs w:val="20"/>
              </w:rPr>
              <w:t>Zákon č. </w:t>
            </w:r>
            <w:hyperlink r:id="rId143">
              <w:r w:rsidRPr="001B1B58">
                <w:rPr>
                  <w:rFonts w:ascii="Times New Roman" w:hAnsi="Times New Roman" w:cs="Times New Roman"/>
                  <w:color w:val="000000" w:themeColor="text1"/>
                  <w:sz w:val="20"/>
                  <w:szCs w:val="20"/>
                </w:rPr>
                <w:t>151/1997 Sb.</w:t>
              </w:r>
            </w:hyperlink>
            <w:r w:rsidRPr="001B1B58">
              <w:rPr>
                <w:rFonts w:ascii="Times New Roman" w:hAnsi="Times New Roman" w:cs="Times New Roman"/>
                <w:color w:val="000000" w:themeColor="text1"/>
                <w:sz w:val="20"/>
                <w:szCs w:val="20"/>
              </w:rPr>
              <w:t>, o oceňování majetku a o změně některých zákonů (zákon o oceňování majetku).</w:t>
            </w:r>
          </w:p>
        </w:tc>
        <w:bookmarkEnd w:id="16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1c</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0" w:name="footnote_display_content_d1e6048"/>
            <w:r w:rsidRPr="001B1B58">
              <w:rPr>
                <w:rFonts w:ascii="Times New Roman" w:hAnsi="Times New Roman" w:cs="Times New Roman"/>
                <w:color w:val="000000" w:themeColor="text1"/>
                <w:sz w:val="20"/>
                <w:szCs w:val="20"/>
              </w:rPr>
              <w:t>Článek 37 odst. 1 a články 39 a 41 Úmluvy o ochraně lidských práv a základních svobod, uveřejněné pod č. </w:t>
            </w:r>
            <w:hyperlink r:id="rId144">
              <w:r w:rsidRPr="001B1B58">
                <w:rPr>
                  <w:rFonts w:ascii="Times New Roman" w:hAnsi="Times New Roman" w:cs="Times New Roman"/>
                  <w:color w:val="000000" w:themeColor="text1"/>
                  <w:sz w:val="20"/>
                  <w:szCs w:val="20"/>
                </w:rPr>
                <w:t>209/1992 Sb.</w:t>
              </w:r>
            </w:hyperlink>
            <w:r w:rsidRPr="001B1B58">
              <w:rPr>
                <w:rFonts w:ascii="Times New Roman" w:hAnsi="Times New Roman" w:cs="Times New Roman"/>
                <w:color w:val="000000" w:themeColor="text1"/>
                <w:sz w:val="20"/>
                <w:szCs w:val="20"/>
              </w:rPr>
              <w:t>, ve znění Protokolu č. 11 k Úmluvě o ochraně lidských práv a základních svobod, uveřejněného pod č. </w:t>
            </w:r>
            <w:hyperlink r:id="rId145">
              <w:r w:rsidRPr="001B1B58">
                <w:rPr>
                  <w:rFonts w:ascii="Times New Roman" w:hAnsi="Times New Roman" w:cs="Times New Roman"/>
                  <w:color w:val="000000" w:themeColor="text1"/>
                  <w:sz w:val="20"/>
                  <w:szCs w:val="20"/>
                </w:rPr>
                <w:t>243/1998 Sb.</w:t>
              </w:r>
            </w:hyperlink>
          </w:p>
        </w:tc>
        <w:bookmarkEnd w:id="17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1" w:name="footnote_display_content_d1e14418"/>
            <w:r w:rsidRPr="001B1B58">
              <w:rPr>
                <w:rFonts w:ascii="Times New Roman" w:hAnsi="Times New Roman" w:cs="Times New Roman"/>
                <w:color w:val="000000" w:themeColor="text1"/>
                <w:sz w:val="20"/>
                <w:szCs w:val="20"/>
              </w:rPr>
              <w:t>Např. zákon č. </w:t>
            </w:r>
            <w:hyperlink r:id="rId146">
              <w:r w:rsidRPr="001B1B58">
                <w:rPr>
                  <w:rFonts w:ascii="Times New Roman" w:hAnsi="Times New Roman" w:cs="Times New Roman"/>
                  <w:color w:val="000000" w:themeColor="text1"/>
                  <w:sz w:val="20"/>
                  <w:szCs w:val="20"/>
                </w:rPr>
                <w:t>403/1990 Sb.</w:t>
              </w:r>
            </w:hyperlink>
            <w:r w:rsidRPr="001B1B58">
              <w:rPr>
                <w:rFonts w:ascii="Times New Roman" w:hAnsi="Times New Roman" w:cs="Times New Roman"/>
                <w:color w:val="000000" w:themeColor="text1"/>
                <w:sz w:val="20"/>
                <w:szCs w:val="20"/>
              </w:rPr>
              <w:t>, o zmírnění následků některých majetkových křivd, ve znění pozdějších předpisů, zákon č. </w:t>
            </w:r>
            <w:hyperlink r:id="rId147">
              <w:r w:rsidRPr="001B1B58">
                <w:rPr>
                  <w:rFonts w:ascii="Times New Roman" w:hAnsi="Times New Roman" w:cs="Times New Roman"/>
                  <w:color w:val="000000" w:themeColor="text1"/>
                  <w:sz w:val="20"/>
                  <w:szCs w:val="20"/>
                </w:rPr>
                <w:t>119/1990 Sb.</w:t>
              </w:r>
            </w:hyperlink>
            <w:r w:rsidRPr="001B1B58">
              <w:rPr>
                <w:rFonts w:ascii="Times New Roman" w:hAnsi="Times New Roman" w:cs="Times New Roman"/>
                <w:color w:val="000000" w:themeColor="text1"/>
                <w:sz w:val="20"/>
                <w:szCs w:val="20"/>
              </w:rPr>
              <w:t>, o soudní rehabilitaci, ve znění pozdějších předpisů, zákon č. </w:t>
            </w:r>
            <w:hyperlink r:id="rId148">
              <w:r w:rsidRPr="001B1B58">
                <w:rPr>
                  <w:rFonts w:ascii="Times New Roman" w:hAnsi="Times New Roman" w:cs="Times New Roman"/>
                  <w:color w:val="000000" w:themeColor="text1"/>
                  <w:sz w:val="20"/>
                  <w:szCs w:val="20"/>
                </w:rPr>
                <w:t>87/1991 Sb.</w:t>
              </w:r>
            </w:hyperlink>
            <w:r w:rsidRPr="001B1B58">
              <w:rPr>
                <w:rFonts w:ascii="Times New Roman" w:hAnsi="Times New Roman" w:cs="Times New Roman"/>
                <w:color w:val="000000" w:themeColor="text1"/>
                <w:sz w:val="20"/>
                <w:szCs w:val="20"/>
              </w:rPr>
              <w:t>, o mimosoudních rehabilitacích, ve znění pozdějších předpisů, zákon č. </w:t>
            </w:r>
            <w:hyperlink r:id="rId149">
              <w:r w:rsidRPr="001B1B58">
                <w:rPr>
                  <w:rFonts w:ascii="Times New Roman" w:hAnsi="Times New Roman" w:cs="Times New Roman"/>
                  <w:color w:val="000000" w:themeColor="text1"/>
                  <w:sz w:val="20"/>
                  <w:szCs w:val="20"/>
                </w:rPr>
                <w:t>229/1991 Sb.</w:t>
              </w:r>
            </w:hyperlink>
            <w:r w:rsidRPr="001B1B58">
              <w:rPr>
                <w:rFonts w:ascii="Times New Roman" w:hAnsi="Times New Roman" w:cs="Times New Roman"/>
                <w:color w:val="000000" w:themeColor="text1"/>
                <w:sz w:val="20"/>
                <w:szCs w:val="20"/>
              </w:rPr>
              <w:t>, o úpravě vlastnických vztahů k půdě a jinému zemědělskému majetku, ve znění pozdějších předpisů, zákon č. </w:t>
            </w:r>
            <w:hyperlink r:id="rId150">
              <w:r w:rsidRPr="001B1B58">
                <w:rPr>
                  <w:rFonts w:ascii="Times New Roman" w:hAnsi="Times New Roman" w:cs="Times New Roman"/>
                  <w:color w:val="000000" w:themeColor="text1"/>
                  <w:sz w:val="20"/>
                  <w:szCs w:val="20"/>
                </w:rPr>
                <w:t>42/1992 Sb.</w:t>
              </w:r>
            </w:hyperlink>
            <w:r w:rsidRPr="001B1B58">
              <w:rPr>
                <w:rFonts w:ascii="Times New Roman" w:hAnsi="Times New Roman" w:cs="Times New Roman"/>
                <w:color w:val="000000" w:themeColor="text1"/>
                <w:sz w:val="20"/>
                <w:szCs w:val="20"/>
              </w:rPr>
              <w:t xml:space="preserve">, o úpravě </w:t>
            </w:r>
            <w:r w:rsidRPr="001B1B58">
              <w:rPr>
                <w:rFonts w:ascii="Times New Roman" w:hAnsi="Times New Roman" w:cs="Times New Roman"/>
                <w:color w:val="000000" w:themeColor="text1"/>
                <w:sz w:val="20"/>
                <w:szCs w:val="20"/>
              </w:rPr>
              <w:lastRenderedPageBreak/>
              <w:t>majetkových vztahů a vypořádání majetkových nároků v družstvech, ve znění pozdějších předpisů.</w:t>
            </w:r>
          </w:p>
        </w:tc>
        <w:bookmarkEnd w:id="17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2" w:name="footnote_display_content_d1e7218"/>
            <w:r w:rsidRPr="001B1B58">
              <w:rPr>
                <w:rFonts w:ascii="Times New Roman" w:hAnsi="Times New Roman" w:cs="Times New Roman"/>
                <w:color w:val="000000" w:themeColor="text1"/>
                <w:sz w:val="20"/>
                <w:szCs w:val="20"/>
              </w:rPr>
              <w:t>Zákon č. </w:t>
            </w:r>
            <w:hyperlink r:id="rId151">
              <w:r w:rsidRPr="001B1B58">
                <w:rPr>
                  <w:rFonts w:ascii="Times New Roman" w:hAnsi="Times New Roman" w:cs="Times New Roman"/>
                  <w:color w:val="000000" w:themeColor="text1"/>
                  <w:sz w:val="20"/>
                  <w:szCs w:val="20"/>
                </w:rPr>
                <w:t>221/1999 Sb.</w:t>
              </w:r>
            </w:hyperlink>
            <w:r w:rsidRPr="001B1B58">
              <w:rPr>
                <w:rFonts w:ascii="Times New Roman" w:hAnsi="Times New Roman" w:cs="Times New Roman"/>
                <w:color w:val="000000" w:themeColor="text1"/>
                <w:sz w:val="20"/>
                <w:szCs w:val="20"/>
              </w:rPr>
              <w:t>, o vojácích z povolání, ve znění zákona č. </w:t>
            </w:r>
            <w:hyperlink r:id="rId152">
              <w:r w:rsidRPr="001B1B58">
                <w:rPr>
                  <w:rFonts w:ascii="Times New Roman" w:hAnsi="Times New Roman" w:cs="Times New Roman"/>
                  <w:color w:val="000000" w:themeColor="text1"/>
                  <w:sz w:val="20"/>
                  <w:szCs w:val="20"/>
                </w:rPr>
                <w:t>155/2000 Sb.</w:t>
              </w:r>
            </w:hyperlink>
            <w:r w:rsidRPr="001B1B58">
              <w:rPr>
                <w:rFonts w:ascii="Times New Roman" w:hAnsi="Times New Roman" w:cs="Times New Roman"/>
                <w:color w:val="000000" w:themeColor="text1"/>
                <w:sz w:val="20"/>
                <w:szCs w:val="20"/>
              </w:rPr>
              <w:t>, zákona č. </w:t>
            </w:r>
            <w:hyperlink r:id="rId153">
              <w:r w:rsidRPr="001B1B58">
                <w:rPr>
                  <w:rFonts w:ascii="Times New Roman" w:hAnsi="Times New Roman" w:cs="Times New Roman"/>
                  <w:color w:val="000000" w:themeColor="text1"/>
                  <w:sz w:val="20"/>
                  <w:szCs w:val="20"/>
                </w:rPr>
                <w:t>129/2002 Sb.</w:t>
              </w:r>
            </w:hyperlink>
            <w:r w:rsidRPr="001B1B58">
              <w:rPr>
                <w:rFonts w:ascii="Times New Roman" w:hAnsi="Times New Roman" w:cs="Times New Roman"/>
                <w:color w:val="000000" w:themeColor="text1"/>
                <w:sz w:val="20"/>
                <w:szCs w:val="20"/>
              </w:rPr>
              <w:t>a zákona č. </w:t>
            </w:r>
            <w:hyperlink r:id="rId154">
              <w:r w:rsidRPr="001B1B58">
                <w:rPr>
                  <w:rFonts w:ascii="Times New Roman" w:hAnsi="Times New Roman" w:cs="Times New Roman"/>
                  <w:color w:val="000000" w:themeColor="text1"/>
                  <w:sz w:val="20"/>
                  <w:szCs w:val="20"/>
                </w:rPr>
                <w:t>254/2002 Sb.</w:t>
              </w:r>
            </w:hyperlink>
            <w:r w:rsidRPr="001B1B58">
              <w:rPr>
                <w:rFonts w:ascii="Times New Roman" w:hAnsi="Times New Roman" w:cs="Times New Roman"/>
                <w:color w:val="000000" w:themeColor="text1"/>
                <w:sz w:val="20"/>
                <w:szCs w:val="20"/>
              </w:rPr>
              <w:br/>
              <w:t>Zákon č. </w:t>
            </w:r>
            <w:hyperlink r:id="rId155">
              <w:r w:rsidRPr="001B1B58">
                <w:rPr>
                  <w:rFonts w:ascii="Times New Roman" w:hAnsi="Times New Roman" w:cs="Times New Roman"/>
                  <w:color w:val="000000" w:themeColor="text1"/>
                  <w:sz w:val="20"/>
                  <w:szCs w:val="20"/>
                </w:rPr>
                <w:t>361/2003 Sb.</w:t>
              </w:r>
            </w:hyperlink>
            <w:r w:rsidRPr="001B1B58">
              <w:rPr>
                <w:rFonts w:ascii="Times New Roman" w:hAnsi="Times New Roman" w:cs="Times New Roman"/>
                <w:color w:val="000000" w:themeColor="text1"/>
                <w:sz w:val="20"/>
                <w:szCs w:val="20"/>
              </w:rPr>
              <w:t>, o služebním poměru příslušníků bezpečnostních sborů.</w:t>
            </w:r>
          </w:p>
        </w:tc>
        <w:bookmarkEnd w:id="17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3" w:name="footnote_display_content_d1e7238"/>
            <w:r w:rsidRPr="001B1B58">
              <w:rPr>
                <w:rFonts w:ascii="Times New Roman" w:hAnsi="Times New Roman" w:cs="Times New Roman"/>
                <w:color w:val="000000" w:themeColor="text1"/>
                <w:sz w:val="20"/>
                <w:szCs w:val="20"/>
              </w:rPr>
              <w:t>Zákon č. </w:t>
            </w:r>
            <w:hyperlink r:id="rId156">
              <w:r w:rsidRPr="001B1B58">
                <w:rPr>
                  <w:rFonts w:ascii="Times New Roman" w:hAnsi="Times New Roman" w:cs="Times New Roman"/>
                  <w:color w:val="000000" w:themeColor="text1"/>
                  <w:sz w:val="20"/>
                  <w:szCs w:val="20"/>
                </w:rPr>
                <w:t>221/1999 Sb.</w:t>
              </w:r>
            </w:hyperlink>
            <w:r w:rsidRPr="001B1B58">
              <w:rPr>
                <w:rFonts w:ascii="Times New Roman" w:hAnsi="Times New Roman" w:cs="Times New Roman"/>
                <w:color w:val="000000" w:themeColor="text1"/>
                <w:sz w:val="20"/>
                <w:szCs w:val="20"/>
              </w:rPr>
              <w:t>, o vojácích z povolání, ve znění pozdějších předpisů.</w:t>
            </w:r>
          </w:p>
        </w:tc>
        <w:bookmarkEnd w:id="17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4" w:name="footnote_display_content_d1e17491"/>
            <w:r w:rsidRPr="001B1B58">
              <w:rPr>
                <w:rFonts w:ascii="Times New Roman" w:hAnsi="Times New Roman" w:cs="Times New Roman"/>
                <w:color w:val="000000" w:themeColor="text1"/>
                <w:sz w:val="20"/>
                <w:szCs w:val="20"/>
              </w:rPr>
              <w:t>Zákon č. </w:t>
            </w:r>
            <w:hyperlink r:id="rId157">
              <w:r w:rsidRPr="001B1B58">
                <w:rPr>
                  <w:rFonts w:ascii="Times New Roman" w:hAnsi="Times New Roman" w:cs="Times New Roman"/>
                  <w:color w:val="000000" w:themeColor="text1"/>
                  <w:sz w:val="20"/>
                  <w:szCs w:val="20"/>
                </w:rPr>
                <w:t>96/1993 Sb.</w:t>
              </w:r>
            </w:hyperlink>
            <w:r w:rsidRPr="001B1B58">
              <w:rPr>
                <w:rFonts w:ascii="Times New Roman" w:hAnsi="Times New Roman" w:cs="Times New Roman"/>
                <w:color w:val="000000" w:themeColor="text1"/>
                <w:sz w:val="20"/>
                <w:szCs w:val="20"/>
              </w:rPr>
              <w:t>, o stavebním spoření a státní podpoře stavebního spoření a o doplnění zákona ČNR č. 586/1992 Sb., o daních z příjmů, ve znění zákona ČNR č. </w:t>
            </w:r>
            <w:hyperlink r:id="rId158">
              <w:r w:rsidRPr="001B1B58">
                <w:rPr>
                  <w:rFonts w:ascii="Times New Roman" w:hAnsi="Times New Roman" w:cs="Times New Roman"/>
                  <w:color w:val="000000" w:themeColor="text1"/>
                  <w:sz w:val="20"/>
                  <w:szCs w:val="20"/>
                </w:rPr>
                <w:t>35/1993 Sb.</w:t>
              </w:r>
            </w:hyperlink>
          </w:p>
        </w:tc>
        <w:bookmarkEnd w:id="17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4h</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5" w:name="footnote_display_content_d1e24185"/>
            <w:r w:rsidRPr="001B1B58">
              <w:rPr>
                <w:rFonts w:ascii="Times New Roman" w:hAnsi="Times New Roman" w:cs="Times New Roman"/>
                <w:color w:val="000000" w:themeColor="text1"/>
                <w:sz w:val="20"/>
                <w:szCs w:val="20"/>
              </w:rPr>
              <w:t>Zákon č. </w:t>
            </w:r>
            <w:hyperlink r:id="rId159">
              <w:r w:rsidRPr="001B1B58">
                <w:rPr>
                  <w:rFonts w:ascii="Times New Roman" w:hAnsi="Times New Roman" w:cs="Times New Roman"/>
                  <w:color w:val="000000" w:themeColor="text1"/>
                  <w:sz w:val="20"/>
                  <w:szCs w:val="20"/>
                </w:rPr>
                <w:t>198/2002 Sb.</w:t>
              </w:r>
            </w:hyperlink>
            <w:r w:rsidRPr="001B1B58">
              <w:rPr>
                <w:rFonts w:ascii="Times New Roman" w:hAnsi="Times New Roman" w:cs="Times New Roman"/>
                <w:color w:val="000000" w:themeColor="text1"/>
                <w:sz w:val="20"/>
                <w:szCs w:val="20"/>
              </w:rPr>
              <w:t xml:space="preserve">, o dobrovolnické službě a o změně některých zákonů (zákon o dobrovolnické službě), ve znění zákona č </w:t>
            </w:r>
            <w:hyperlink r:id="rId160">
              <w:r w:rsidRPr="001B1B58">
                <w:rPr>
                  <w:rFonts w:ascii="Times New Roman" w:hAnsi="Times New Roman" w:cs="Times New Roman"/>
                  <w:color w:val="000000" w:themeColor="text1"/>
                  <w:sz w:val="20"/>
                  <w:szCs w:val="20"/>
                </w:rPr>
                <w:t>436/2004 Sb.</w:t>
              </w:r>
            </w:hyperlink>
          </w:p>
        </w:tc>
        <w:bookmarkEnd w:id="17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4j</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6" w:name="footnote_display_content_d1e17465"/>
            <w:r w:rsidRPr="001B1B58">
              <w:rPr>
                <w:rFonts w:ascii="Times New Roman" w:hAnsi="Times New Roman" w:cs="Times New Roman"/>
                <w:color w:val="000000" w:themeColor="text1"/>
                <w:sz w:val="20"/>
                <w:szCs w:val="20"/>
              </w:rPr>
              <w:t>Zákon č. </w:t>
            </w:r>
            <w:hyperlink r:id="rId161">
              <w:r w:rsidRPr="001B1B58">
                <w:rPr>
                  <w:rFonts w:ascii="Times New Roman" w:hAnsi="Times New Roman" w:cs="Times New Roman"/>
                  <w:color w:val="000000" w:themeColor="text1"/>
                  <w:sz w:val="20"/>
                  <w:szCs w:val="20"/>
                </w:rPr>
                <w:t>108/2006 Sb.</w:t>
              </w:r>
            </w:hyperlink>
            <w:r w:rsidRPr="001B1B58">
              <w:rPr>
                <w:rFonts w:ascii="Times New Roman" w:hAnsi="Times New Roman" w:cs="Times New Roman"/>
                <w:color w:val="000000" w:themeColor="text1"/>
                <w:sz w:val="20"/>
                <w:szCs w:val="20"/>
              </w:rPr>
              <w:t>, o sociálních službách.</w:t>
            </w:r>
          </w:p>
        </w:tc>
        <w:bookmarkEnd w:id="17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7" w:name="footnote_display_content_d1e9571"/>
            <w:r w:rsidRPr="001B1B58">
              <w:rPr>
                <w:rFonts w:ascii="Times New Roman" w:hAnsi="Times New Roman" w:cs="Times New Roman"/>
                <w:color w:val="000000" w:themeColor="text1"/>
                <w:sz w:val="20"/>
                <w:szCs w:val="20"/>
              </w:rPr>
              <w:t xml:space="preserve">Například část sedmá hlava třetí </w:t>
            </w:r>
            <w:hyperlink r:id="rId162">
              <w:r w:rsidRPr="001B1B58">
                <w:rPr>
                  <w:rFonts w:ascii="Times New Roman" w:hAnsi="Times New Roman" w:cs="Times New Roman"/>
                  <w:color w:val="000000" w:themeColor="text1"/>
                  <w:sz w:val="20"/>
                  <w:szCs w:val="20"/>
                </w:rPr>
                <w:t>zákoníku práce</w:t>
              </w:r>
            </w:hyperlink>
            <w:r w:rsidRPr="001B1B58">
              <w:rPr>
                <w:rFonts w:ascii="Times New Roman" w:hAnsi="Times New Roman" w:cs="Times New Roman"/>
                <w:color w:val="000000" w:themeColor="text1"/>
                <w:sz w:val="20"/>
                <w:szCs w:val="20"/>
              </w:rPr>
              <w:t>.</w:t>
            </w:r>
          </w:p>
        </w:tc>
        <w:bookmarkEnd w:id="17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5b</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8" w:name="footnote_display_content_d1e40255"/>
            <w:r w:rsidRPr="001B1B58">
              <w:rPr>
                <w:rFonts w:ascii="Times New Roman" w:hAnsi="Times New Roman" w:cs="Times New Roman"/>
                <w:color w:val="000000" w:themeColor="text1"/>
                <w:sz w:val="20"/>
                <w:szCs w:val="20"/>
              </w:rPr>
              <w:t>Zákon č. </w:t>
            </w:r>
            <w:hyperlink r:id="rId163">
              <w:r w:rsidRPr="001B1B58">
                <w:rPr>
                  <w:rFonts w:ascii="Times New Roman" w:hAnsi="Times New Roman" w:cs="Times New Roman"/>
                  <w:color w:val="000000" w:themeColor="text1"/>
                  <w:sz w:val="20"/>
                  <w:szCs w:val="20"/>
                </w:rPr>
                <w:t>262/2006 Sb.</w:t>
              </w:r>
            </w:hyperlink>
            <w:r w:rsidRPr="001B1B58">
              <w:rPr>
                <w:rFonts w:ascii="Times New Roman" w:hAnsi="Times New Roman" w:cs="Times New Roman"/>
                <w:color w:val="000000" w:themeColor="text1"/>
                <w:sz w:val="20"/>
                <w:szCs w:val="20"/>
              </w:rPr>
              <w:t>, zákoník práce.</w:t>
            </w:r>
          </w:p>
        </w:tc>
        <w:bookmarkEnd w:id="17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5c</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79" w:name="footnote_display_content_d1e40275"/>
            <w:r w:rsidRPr="001B1B58">
              <w:rPr>
                <w:rFonts w:ascii="Times New Roman" w:hAnsi="Times New Roman" w:cs="Times New Roman"/>
                <w:color w:val="000000" w:themeColor="text1"/>
                <w:sz w:val="20"/>
                <w:szCs w:val="20"/>
              </w:rPr>
              <w:t xml:space="preserve">§ 189 odst. 1 písm. c) nebo odst. 2 </w:t>
            </w:r>
            <w:hyperlink r:id="rId164">
              <w:r w:rsidRPr="001B1B58">
                <w:rPr>
                  <w:rFonts w:ascii="Times New Roman" w:hAnsi="Times New Roman" w:cs="Times New Roman"/>
                  <w:color w:val="000000" w:themeColor="text1"/>
                  <w:sz w:val="20"/>
                  <w:szCs w:val="20"/>
                </w:rPr>
                <w:t>zákoníku práce</w:t>
              </w:r>
            </w:hyperlink>
            <w:r w:rsidRPr="001B1B58">
              <w:rPr>
                <w:rFonts w:ascii="Times New Roman" w:hAnsi="Times New Roman" w:cs="Times New Roman"/>
                <w:color w:val="000000" w:themeColor="text1"/>
                <w:sz w:val="20"/>
                <w:szCs w:val="20"/>
              </w:rPr>
              <w:t>.</w:t>
            </w:r>
          </w:p>
        </w:tc>
        <w:bookmarkEnd w:id="17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0" w:name="footnote_display_content_d1e9711"/>
            <w:r w:rsidRPr="001B1B58">
              <w:rPr>
                <w:rFonts w:ascii="Times New Roman" w:hAnsi="Times New Roman" w:cs="Times New Roman"/>
                <w:color w:val="000000" w:themeColor="text1"/>
                <w:sz w:val="20"/>
                <w:szCs w:val="20"/>
              </w:rPr>
              <w:t>Vyhláška č. </w:t>
            </w:r>
            <w:hyperlink r:id="rId165">
              <w:r w:rsidRPr="001B1B58">
                <w:rPr>
                  <w:rFonts w:ascii="Times New Roman" w:hAnsi="Times New Roman" w:cs="Times New Roman"/>
                  <w:color w:val="000000" w:themeColor="text1"/>
                  <w:sz w:val="20"/>
                  <w:szCs w:val="20"/>
                </w:rPr>
                <w:t>114/2002 Sb.</w:t>
              </w:r>
            </w:hyperlink>
            <w:r w:rsidRPr="001B1B58">
              <w:rPr>
                <w:rFonts w:ascii="Times New Roman" w:hAnsi="Times New Roman" w:cs="Times New Roman"/>
                <w:color w:val="000000" w:themeColor="text1"/>
                <w:sz w:val="20"/>
                <w:szCs w:val="20"/>
              </w:rPr>
              <w:t>, o fondu kulturních a sociálních potřeb, ve znění vyhlášky č. </w:t>
            </w:r>
            <w:hyperlink r:id="rId166">
              <w:r w:rsidRPr="001B1B58">
                <w:rPr>
                  <w:rFonts w:ascii="Times New Roman" w:hAnsi="Times New Roman" w:cs="Times New Roman"/>
                  <w:color w:val="000000" w:themeColor="text1"/>
                  <w:sz w:val="20"/>
                  <w:szCs w:val="20"/>
                </w:rPr>
                <w:t>510/2002 Sb.</w:t>
              </w:r>
            </w:hyperlink>
          </w:p>
        </w:tc>
        <w:bookmarkEnd w:id="18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6b</w:t>
            </w:r>
          </w:p>
        </w:tc>
        <w:bookmarkStart w:id="181" w:name="footnote_display_content_d1e974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"http://www.beck-online.cz/bo/document-view.seam?documentId=onrf6mrqgazv6mzwgexhazrrgm4q"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139</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361/2003 Sb.</w:t>
            </w:r>
          </w:p>
        </w:tc>
        <w:bookmarkEnd w:id="18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6c</w:t>
            </w:r>
          </w:p>
        </w:tc>
        <w:bookmarkStart w:id="182" w:name="footnote_display_content_d1e9752"/>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"http://www.beck-online.cz/bo/document-view.seam?documentId=onrf6mrqgazv6mzwgexhazrwgy"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66</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2 zákona č. 361/2003 Sb.</w:t>
            </w:r>
          </w:p>
        </w:tc>
        <w:bookmarkEnd w:id="18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6d</w:t>
            </w:r>
          </w:p>
        </w:tc>
        <w:bookmarkStart w:id="183" w:name="footnote_display_content_d1e9775"/>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"http://www.beck-online.cz/bo/document-view.seam?documentId=onrf6mjzheyv6mjzfzygmny"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7</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2 vyhlášky č. 19/1991 Sb., o pracovním uplatnění a hmotném zabezpečení pracovníků v hornictví dlouhodobě nezpůsobilých k dosavadní práci.</w:t>
            </w:r>
          </w:p>
        </w:tc>
        <w:bookmarkEnd w:id="18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6e</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4" w:name="footnote_display_content_d1e9803"/>
            <w:r w:rsidRPr="001B1B58">
              <w:rPr>
                <w:rFonts w:ascii="Times New Roman" w:hAnsi="Times New Roman" w:cs="Times New Roman"/>
                <w:color w:val="000000" w:themeColor="text1"/>
                <w:sz w:val="20"/>
                <w:szCs w:val="20"/>
              </w:rPr>
              <w:t xml:space="preserve">Například </w:t>
            </w:r>
            <w:hyperlink r:id="rId167">
              <w:r w:rsidRPr="001B1B58">
                <w:rPr>
                  <w:rFonts w:ascii="Times New Roman" w:hAnsi="Times New Roman" w:cs="Times New Roman"/>
                  <w:color w:val="000000" w:themeColor="text1"/>
                  <w:sz w:val="20"/>
                  <w:szCs w:val="20"/>
                </w:rPr>
                <w:t>§ 11</w:t>
              </w:r>
            </w:hyperlink>
            <w:r w:rsidRPr="001B1B58">
              <w:rPr>
                <w:rFonts w:ascii="Times New Roman" w:hAnsi="Times New Roman" w:cs="Times New Roman"/>
                <w:color w:val="000000" w:themeColor="text1"/>
                <w:sz w:val="20"/>
                <w:szCs w:val="20"/>
              </w:rPr>
              <w:t xml:space="preserve"> odst. 3 zákona č. 143/1992 Sb., o platu a odměně za pracovní pohotovost v rozpočtových a některých dalších organizacích a orgánech, ve znění pozdějších předpisů, </w:t>
            </w:r>
            <w:hyperlink r:id="rId168">
              <w:r w:rsidRPr="001B1B58">
                <w:rPr>
                  <w:rFonts w:ascii="Times New Roman" w:hAnsi="Times New Roman" w:cs="Times New Roman"/>
                  <w:color w:val="000000" w:themeColor="text1"/>
                  <w:sz w:val="20"/>
                  <w:szCs w:val="20"/>
                </w:rPr>
                <w:t>§ 119</w:t>
              </w:r>
            </w:hyperlink>
            <w:r w:rsidRPr="001B1B58">
              <w:rPr>
                <w:rFonts w:ascii="Times New Roman" w:hAnsi="Times New Roman" w:cs="Times New Roman"/>
                <w:color w:val="000000" w:themeColor="text1"/>
                <w:sz w:val="20"/>
                <w:szCs w:val="20"/>
              </w:rPr>
              <w:t xml:space="preserve"> zákona č. 361/2003 Sb., o služebním poměru příslušníků bezpečnostních sborů, ve znění pozdějších předpisů.</w:t>
            </w:r>
          </w:p>
        </w:tc>
        <w:bookmarkEnd w:id="18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6g</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5" w:name="footnote_display_content_d1e9865"/>
            <w:r w:rsidRPr="001B1B58">
              <w:rPr>
                <w:rFonts w:ascii="Times New Roman" w:hAnsi="Times New Roman" w:cs="Times New Roman"/>
                <w:color w:val="000000" w:themeColor="text1"/>
                <w:sz w:val="20"/>
                <w:szCs w:val="20"/>
              </w:rPr>
              <w:t>Například zákon č. </w:t>
            </w:r>
            <w:hyperlink r:id="rId169">
              <w:r w:rsidRPr="001B1B58">
                <w:rPr>
                  <w:rFonts w:ascii="Times New Roman" w:hAnsi="Times New Roman" w:cs="Times New Roman"/>
                  <w:color w:val="000000" w:themeColor="text1"/>
                  <w:sz w:val="20"/>
                  <w:szCs w:val="20"/>
                </w:rPr>
                <w:t>236/1995 Sb.</w:t>
              </w:r>
            </w:hyperlink>
            <w:r w:rsidRPr="001B1B58">
              <w:rPr>
                <w:rFonts w:ascii="Times New Roman" w:hAnsi="Times New Roman" w:cs="Times New Roman"/>
                <w:color w:val="000000" w:themeColor="text1"/>
                <w:sz w:val="20"/>
                <w:szCs w:val="20"/>
              </w:rPr>
              <w:t>, o platu a dalších náležitostech spojených s výkonem funkce představitelů státní moci a některých státních orgánů a soudců, ve znění pozdějších předpisů, zákon č. </w:t>
            </w:r>
            <w:hyperlink r:id="rId170">
              <w:r w:rsidRPr="001B1B58">
                <w:rPr>
                  <w:rFonts w:ascii="Times New Roman" w:hAnsi="Times New Roman" w:cs="Times New Roman"/>
                  <w:color w:val="000000" w:themeColor="text1"/>
                  <w:sz w:val="20"/>
                  <w:szCs w:val="20"/>
                </w:rPr>
                <w:t>201/1997 Sb.</w:t>
              </w:r>
            </w:hyperlink>
            <w:r w:rsidRPr="001B1B58">
              <w:rPr>
                <w:rFonts w:ascii="Times New Roman" w:hAnsi="Times New Roman" w:cs="Times New Roman"/>
                <w:color w:val="000000" w:themeColor="text1"/>
                <w:sz w:val="20"/>
                <w:szCs w:val="20"/>
              </w:rPr>
              <w:t>, o platu a některých dalších náležitostech státních zástupců a o změně a doplnění zákona č. </w:t>
            </w:r>
            <w:hyperlink r:id="rId171">
              <w:r w:rsidRPr="001B1B58">
                <w:rPr>
                  <w:rFonts w:ascii="Times New Roman" w:hAnsi="Times New Roman" w:cs="Times New Roman"/>
                  <w:color w:val="000000" w:themeColor="text1"/>
                  <w:sz w:val="20"/>
                  <w:szCs w:val="20"/>
                </w:rPr>
                <w:t>143/1992 Sb.</w:t>
              </w:r>
            </w:hyperlink>
            <w:r w:rsidRPr="001B1B58">
              <w:rPr>
                <w:rFonts w:ascii="Times New Roman" w:hAnsi="Times New Roman" w:cs="Times New Roman"/>
                <w:color w:val="000000" w:themeColor="text1"/>
                <w:sz w:val="20"/>
                <w:szCs w:val="20"/>
              </w:rPr>
              <w:t>, o platu a odměně za pracovní pohotovost v rozpočtových a některých dalších organizacích a orgánech, ve znění pozdějších předpisů.</w:t>
            </w:r>
          </w:p>
        </w:tc>
        <w:bookmarkEnd w:id="18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w:t>
            </w:r>
          </w:p>
        </w:tc>
        <w:bookmarkStart w:id="186" w:name="footnote_display_content_d1e48907"/>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"http://www.beck-online.cz/bo/document-view.seam?documentId=onrf6mjzhe3v6mrvgixhazrsmu"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2e</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252/1997 Sb., o zemědělství, ve znění zákona č. </w:t>
            </w:r>
            <w:hyperlink r:id="rId172">
              <w:r w:rsidRPr="001B1B58">
                <w:rPr>
                  <w:rFonts w:ascii="Times New Roman" w:hAnsi="Times New Roman" w:cs="Times New Roman"/>
                  <w:color w:val="000000" w:themeColor="text1"/>
                  <w:sz w:val="20"/>
                  <w:szCs w:val="20"/>
                </w:rPr>
                <w:t>85/2004 Sb.</w:t>
              </w:r>
            </w:hyperlink>
          </w:p>
        </w:tc>
        <w:bookmarkEnd w:id="18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7" w:name="footnote_display_content_d1e12881"/>
            <w:r w:rsidRPr="001B1B58">
              <w:rPr>
                <w:rFonts w:ascii="Times New Roman" w:hAnsi="Times New Roman" w:cs="Times New Roman"/>
                <w:color w:val="000000" w:themeColor="text1"/>
                <w:sz w:val="20"/>
                <w:szCs w:val="20"/>
              </w:rPr>
              <w:t>Zákon č. </w:t>
            </w:r>
            <w:hyperlink r:id="rId173">
              <w:r w:rsidRPr="001B1B58">
                <w:rPr>
                  <w:rFonts w:ascii="Times New Roman" w:hAnsi="Times New Roman" w:cs="Times New Roman"/>
                  <w:color w:val="000000" w:themeColor="text1"/>
                  <w:sz w:val="20"/>
                  <w:szCs w:val="20"/>
                </w:rPr>
                <w:t>42/1994 Sb.</w:t>
              </w:r>
            </w:hyperlink>
            <w:r w:rsidRPr="001B1B58">
              <w:rPr>
                <w:rFonts w:ascii="Times New Roman" w:hAnsi="Times New Roman" w:cs="Times New Roman"/>
                <w:color w:val="000000" w:themeColor="text1"/>
                <w:sz w:val="20"/>
                <w:szCs w:val="20"/>
              </w:rPr>
              <w:t>, o penzijním připojištění se státním příspěvkem a o změnách některých zákonů souvisejících s jeho zavedením.</w:t>
            </w:r>
          </w:p>
        </w:tc>
        <w:bookmarkEnd w:id="18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8" w:name="footnote_display_content_d1e24205"/>
            <w:r w:rsidRPr="001B1B58">
              <w:rPr>
                <w:rFonts w:ascii="Times New Roman" w:hAnsi="Times New Roman" w:cs="Times New Roman"/>
                <w:color w:val="000000" w:themeColor="text1"/>
                <w:sz w:val="20"/>
                <w:szCs w:val="20"/>
              </w:rPr>
              <w:t>Například nařízení vlády č. </w:t>
            </w:r>
            <w:hyperlink r:id="rId174">
              <w:r w:rsidRPr="001B1B58">
                <w:rPr>
                  <w:rFonts w:ascii="Times New Roman" w:hAnsi="Times New Roman" w:cs="Times New Roman"/>
                  <w:color w:val="000000" w:themeColor="text1"/>
                  <w:sz w:val="20"/>
                  <w:szCs w:val="20"/>
                </w:rPr>
                <w:t>5/2003 Sb.</w:t>
              </w:r>
            </w:hyperlink>
            <w:r w:rsidRPr="001B1B58">
              <w:rPr>
                <w:rFonts w:ascii="Times New Roman" w:hAnsi="Times New Roman" w:cs="Times New Roman"/>
                <w:color w:val="000000" w:themeColor="text1"/>
                <w:sz w:val="20"/>
                <w:szCs w:val="20"/>
              </w:rPr>
              <w:t xml:space="preserve">, o oceněních v oblasti kultury, udělovaných Ministerstvem kultury, ve znění nařízení vlády </w:t>
            </w:r>
            <w:r w:rsidRPr="001B1B58">
              <w:rPr>
                <w:rFonts w:ascii="Times New Roman" w:hAnsi="Times New Roman" w:cs="Times New Roman"/>
                <w:color w:val="000000" w:themeColor="text1"/>
                <w:sz w:val="20"/>
                <w:szCs w:val="20"/>
              </w:rPr>
              <w:lastRenderedPageBreak/>
              <w:t>č. </w:t>
            </w:r>
            <w:hyperlink r:id="rId175">
              <w:r w:rsidRPr="001B1B58">
                <w:rPr>
                  <w:rFonts w:ascii="Times New Roman" w:hAnsi="Times New Roman" w:cs="Times New Roman"/>
                  <w:color w:val="000000" w:themeColor="text1"/>
                  <w:sz w:val="20"/>
                  <w:szCs w:val="20"/>
                </w:rPr>
                <w:t>98/2006 Sb.</w:t>
              </w:r>
            </w:hyperlink>
            <w:r w:rsidRPr="001B1B58">
              <w:rPr>
                <w:rFonts w:ascii="Times New Roman" w:hAnsi="Times New Roman" w:cs="Times New Roman"/>
                <w:color w:val="000000" w:themeColor="text1"/>
                <w:sz w:val="20"/>
                <w:szCs w:val="20"/>
              </w:rPr>
              <w:t>, zákon č. </w:t>
            </w:r>
            <w:hyperlink r:id="rId176">
              <w:r w:rsidRPr="001B1B58">
                <w:rPr>
                  <w:rFonts w:ascii="Times New Roman" w:hAnsi="Times New Roman" w:cs="Times New Roman"/>
                  <w:color w:val="000000" w:themeColor="text1"/>
                  <w:sz w:val="20"/>
                  <w:szCs w:val="20"/>
                </w:rPr>
                <w:t>130/2002 Sb.</w:t>
              </w:r>
            </w:hyperlink>
            <w:r w:rsidRPr="001B1B58">
              <w:rPr>
                <w:rFonts w:ascii="Times New Roman" w:hAnsi="Times New Roman" w:cs="Times New Roman"/>
                <w:color w:val="000000" w:themeColor="text1"/>
                <w:sz w:val="20"/>
                <w:szCs w:val="20"/>
              </w:rPr>
              <w:t>, o podpoře výzkumu a vývoje z veřejných prostředků a o změně některých souvisejících zákonů (zákon o podpoře výzkumu a vývoje), ve znění pozdějších předpisů.</w:t>
            </w:r>
          </w:p>
        </w:tc>
        <w:bookmarkEnd w:id="18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13</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89" w:name="footnote_display_content_d1e14411"/>
            <w:r w:rsidRPr="001B1B58">
              <w:rPr>
                <w:rFonts w:ascii="Times New Roman" w:hAnsi="Times New Roman" w:cs="Times New Roman"/>
                <w:color w:val="000000" w:themeColor="text1"/>
                <w:sz w:val="20"/>
                <w:szCs w:val="20"/>
              </w:rPr>
              <w:t>Zákon č. </w:t>
            </w:r>
            <w:hyperlink r:id="rId177">
              <w:r w:rsidRPr="001B1B58">
                <w:rPr>
                  <w:rFonts w:ascii="Times New Roman" w:hAnsi="Times New Roman" w:cs="Times New Roman"/>
                  <w:color w:val="000000" w:themeColor="text1"/>
                  <w:sz w:val="20"/>
                  <w:szCs w:val="20"/>
                </w:rPr>
                <w:t>42/1992 Sb.</w:t>
              </w:r>
            </w:hyperlink>
            <w:r w:rsidRPr="001B1B58">
              <w:rPr>
                <w:rFonts w:ascii="Times New Roman" w:hAnsi="Times New Roman" w:cs="Times New Roman"/>
                <w:color w:val="000000" w:themeColor="text1"/>
                <w:sz w:val="20"/>
                <w:szCs w:val="20"/>
              </w:rPr>
              <w:t>, ve znění pozdějších předpisů.</w:t>
            </w:r>
          </w:p>
        </w:tc>
        <w:bookmarkEnd w:id="18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14d</w:t>
            </w:r>
          </w:p>
        </w:tc>
        <w:bookmarkStart w:id="190" w:name="footnote_display_content_d1e59984"/>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"http://www.beck-online.cz/bo/document-view.seam?documentId=onrf6mjzhe2v6mjrg4xhazrrgi"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12</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až </w:t>
            </w:r>
            <w:hyperlink r:id="rId178">
              <w:r w:rsidRPr="001B1B58">
                <w:rPr>
                  <w:rFonts w:ascii="Times New Roman" w:hAnsi="Times New Roman" w:cs="Times New Roman"/>
                  <w:color w:val="000000" w:themeColor="text1"/>
                  <w:sz w:val="20"/>
                  <w:szCs w:val="20"/>
                </w:rPr>
                <w:t>15</w:t>
              </w:r>
            </w:hyperlink>
            <w:r w:rsidRPr="001B1B58">
              <w:rPr>
                <w:rFonts w:ascii="Times New Roman" w:hAnsi="Times New Roman" w:cs="Times New Roman"/>
                <w:color w:val="000000" w:themeColor="text1"/>
                <w:sz w:val="20"/>
                <w:szCs w:val="20"/>
              </w:rPr>
              <w:t xml:space="preserve"> zákona č. 117/1995 Sb.</w:t>
            </w:r>
          </w:p>
        </w:tc>
        <w:bookmarkEnd w:id="19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14e</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1" w:name="footnote_display_content_d1e17458"/>
            <w:r w:rsidRPr="001B1B58">
              <w:rPr>
                <w:rFonts w:ascii="Times New Roman" w:hAnsi="Times New Roman" w:cs="Times New Roman"/>
                <w:color w:val="000000" w:themeColor="text1"/>
                <w:sz w:val="20"/>
                <w:szCs w:val="20"/>
              </w:rPr>
              <w:t>Zákon č. </w:t>
            </w:r>
            <w:hyperlink r:id="rId179">
              <w:r w:rsidRPr="001B1B58">
                <w:rPr>
                  <w:rFonts w:ascii="Times New Roman" w:hAnsi="Times New Roman" w:cs="Times New Roman"/>
                  <w:color w:val="000000" w:themeColor="text1"/>
                  <w:sz w:val="20"/>
                  <w:szCs w:val="20"/>
                </w:rPr>
                <w:t>117/2001 Sb.</w:t>
              </w:r>
            </w:hyperlink>
            <w:r w:rsidRPr="001B1B58">
              <w:rPr>
                <w:rFonts w:ascii="Times New Roman" w:hAnsi="Times New Roman" w:cs="Times New Roman"/>
                <w:color w:val="000000" w:themeColor="text1"/>
                <w:sz w:val="20"/>
                <w:szCs w:val="20"/>
              </w:rPr>
              <w:t>, o veřejných sbírkách a o změně některých zákonů (zákon o veřejných sbírkách).</w:t>
            </w:r>
          </w:p>
        </w:tc>
        <w:bookmarkEnd w:id="19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15b</w:t>
            </w:r>
          </w:p>
        </w:tc>
        <w:bookmarkStart w:id="192" w:name="footnote_display_content_d1e22027"/>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"http://www.beck-online.cz/bo/document-view.seam?documentId=onrf6mjzheyv6mrshexhazrtgnqq"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33a</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229/1991 Sb., ve znění pozdějších předpisů.</w:t>
            </w:r>
          </w:p>
        </w:tc>
        <w:bookmarkEnd w:id="19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17e</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3" w:name="footnote_display_content_d1e24107"/>
            <w:r w:rsidRPr="001B1B58">
              <w:rPr>
                <w:rFonts w:ascii="Times New Roman" w:hAnsi="Times New Roman" w:cs="Times New Roman"/>
                <w:color w:val="000000" w:themeColor="text1"/>
                <w:sz w:val="20"/>
                <w:szCs w:val="20"/>
              </w:rPr>
              <w:t>Zákon č. </w:t>
            </w:r>
            <w:hyperlink r:id="rId180">
              <w:r w:rsidRPr="001B1B58">
                <w:rPr>
                  <w:rFonts w:ascii="Times New Roman" w:hAnsi="Times New Roman" w:cs="Times New Roman"/>
                  <w:color w:val="000000" w:themeColor="text1"/>
                  <w:sz w:val="20"/>
                  <w:szCs w:val="20"/>
                </w:rPr>
                <w:t>551/1991 Sb.</w:t>
              </w:r>
            </w:hyperlink>
            <w:r w:rsidRPr="001B1B58">
              <w:rPr>
                <w:rFonts w:ascii="Times New Roman" w:hAnsi="Times New Roman" w:cs="Times New Roman"/>
                <w:color w:val="000000" w:themeColor="text1"/>
                <w:sz w:val="20"/>
                <w:szCs w:val="20"/>
              </w:rPr>
              <w:t>, o Všeobecné zdravotní pojišťovně České republiky, ve znění pozdějších předpisů.Zákon č. </w:t>
            </w:r>
            <w:hyperlink r:id="rId181">
              <w:r w:rsidRPr="001B1B58">
                <w:rPr>
                  <w:rFonts w:ascii="Times New Roman" w:hAnsi="Times New Roman" w:cs="Times New Roman"/>
                  <w:color w:val="000000" w:themeColor="text1"/>
                  <w:sz w:val="20"/>
                  <w:szCs w:val="20"/>
                </w:rPr>
                <w:t>280/1992 Sb.</w:t>
              </w:r>
            </w:hyperlink>
            <w:r w:rsidRPr="001B1B58">
              <w:rPr>
                <w:rFonts w:ascii="Times New Roman" w:hAnsi="Times New Roman" w:cs="Times New Roman"/>
                <w:color w:val="000000" w:themeColor="text1"/>
                <w:sz w:val="20"/>
                <w:szCs w:val="20"/>
              </w:rPr>
              <w:t>, o resortních, oborových, podnikových a dalších zdravotních pojišťovnách, ve znění pozdějších předpisů.</w:t>
            </w:r>
          </w:p>
        </w:tc>
        <w:bookmarkEnd w:id="19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4" w:name="footnote_display_content_d1e23967"/>
            <w:r w:rsidRPr="001B1B58">
              <w:rPr>
                <w:rFonts w:ascii="Times New Roman" w:hAnsi="Times New Roman" w:cs="Times New Roman"/>
                <w:color w:val="000000" w:themeColor="text1"/>
                <w:sz w:val="20"/>
                <w:szCs w:val="20"/>
              </w:rPr>
              <w:t>Např. zákon ČNR č. </w:t>
            </w:r>
            <w:hyperlink r:id="rId182">
              <w:r w:rsidRPr="001B1B58">
                <w:rPr>
                  <w:rFonts w:ascii="Times New Roman" w:hAnsi="Times New Roman" w:cs="Times New Roman"/>
                  <w:color w:val="000000" w:themeColor="text1"/>
                  <w:sz w:val="20"/>
                  <w:szCs w:val="20"/>
                </w:rPr>
                <w:t>388/1991 Sb.</w:t>
              </w:r>
            </w:hyperlink>
            <w:r w:rsidRPr="001B1B58">
              <w:rPr>
                <w:rFonts w:ascii="Times New Roman" w:hAnsi="Times New Roman" w:cs="Times New Roman"/>
                <w:color w:val="000000" w:themeColor="text1"/>
                <w:sz w:val="20"/>
                <w:szCs w:val="20"/>
              </w:rPr>
              <w:t>, o Státním fondu životního prostředí České republiky.</w:t>
            </w:r>
          </w:p>
        </w:tc>
        <w:bookmarkEnd w:id="19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5" w:name="footnote_display_content_d1e23991"/>
            <w:r w:rsidRPr="001B1B58">
              <w:rPr>
                <w:rFonts w:ascii="Times New Roman" w:hAnsi="Times New Roman" w:cs="Times New Roman"/>
                <w:color w:val="000000" w:themeColor="text1"/>
                <w:sz w:val="20"/>
                <w:szCs w:val="20"/>
              </w:rPr>
              <w:t>Zákon č. </w:t>
            </w:r>
            <w:hyperlink r:id="rId183">
              <w:r w:rsidRPr="001B1B58">
                <w:rPr>
                  <w:rFonts w:ascii="Times New Roman" w:hAnsi="Times New Roman" w:cs="Times New Roman"/>
                  <w:color w:val="000000" w:themeColor="text1"/>
                  <w:sz w:val="20"/>
                  <w:szCs w:val="20"/>
                </w:rPr>
                <w:t>182/2006 Sb.</w:t>
              </w:r>
            </w:hyperlink>
            <w:r w:rsidRPr="001B1B58">
              <w:rPr>
                <w:rFonts w:ascii="Times New Roman" w:hAnsi="Times New Roman" w:cs="Times New Roman"/>
                <w:color w:val="000000" w:themeColor="text1"/>
                <w:sz w:val="20"/>
                <w:szCs w:val="20"/>
              </w:rPr>
              <w:t>, o úpadku a způsobech jeho řešení (insolvenční zákon), ve znění pozdějších předpisů.</w:t>
            </w:r>
          </w:p>
        </w:tc>
        <w:bookmarkEnd w:id="19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19e</w:t>
            </w:r>
          </w:p>
        </w:tc>
        <w:bookmarkStart w:id="196" w:name="footnote_display_content_d1e22072"/>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"http://www.beck-online.cz/bo/document-view.seam?documentId=onrf6mjzhe3v6mjyfzygmmrw"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26</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8 zákona č. 18/1997 Sb., o mírovém využívání jaderné energie a ionizujícího záření (atomový zákon) a o změně a doplnění některých zákonů.</w:t>
            </w:r>
          </w:p>
        </w:tc>
        <w:bookmarkEnd w:id="19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7" w:name="footnote_display_content_d1e10838"/>
            <w:r w:rsidRPr="001B1B58">
              <w:rPr>
                <w:rFonts w:ascii="Times New Roman" w:hAnsi="Times New Roman" w:cs="Times New Roman"/>
                <w:color w:val="000000" w:themeColor="text1"/>
                <w:sz w:val="20"/>
                <w:szCs w:val="20"/>
              </w:rPr>
              <w:t>Zákon č. </w:t>
            </w:r>
            <w:hyperlink r:id="rId184">
              <w:r w:rsidRPr="001B1B58">
                <w:rPr>
                  <w:rFonts w:ascii="Times New Roman" w:hAnsi="Times New Roman" w:cs="Times New Roman"/>
                  <w:color w:val="000000" w:themeColor="text1"/>
                  <w:sz w:val="20"/>
                  <w:szCs w:val="20"/>
                </w:rPr>
                <w:t>563/1991 Sb.</w:t>
              </w:r>
            </w:hyperlink>
            <w:r w:rsidRPr="001B1B58">
              <w:rPr>
                <w:rFonts w:ascii="Times New Roman" w:hAnsi="Times New Roman" w:cs="Times New Roman"/>
                <w:color w:val="000000" w:themeColor="text1"/>
                <w:sz w:val="20"/>
                <w:szCs w:val="20"/>
              </w:rPr>
              <w:t>, o účetnictví, ve znění pozdějších předpisů.</w:t>
            </w:r>
          </w:p>
        </w:tc>
        <w:bookmarkEnd w:id="19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20i</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8" w:name="footnote_display_content_d1e34255"/>
            <w:r w:rsidRPr="001B1B58">
              <w:rPr>
                <w:rFonts w:ascii="Times New Roman" w:hAnsi="Times New Roman" w:cs="Times New Roman"/>
                <w:color w:val="000000" w:themeColor="text1"/>
                <w:sz w:val="20"/>
                <w:szCs w:val="20"/>
              </w:rPr>
              <w:t>Vyhláška č. </w:t>
            </w:r>
            <w:hyperlink r:id="rId185">
              <w:r w:rsidRPr="001B1B58">
                <w:rPr>
                  <w:rFonts w:ascii="Times New Roman" w:hAnsi="Times New Roman" w:cs="Times New Roman"/>
                  <w:color w:val="000000" w:themeColor="text1"/>
                  <w:sz w:val="20"/>
                  <w:szCs w:val="20"/>
                </w:rPr>
                <w:t>500/2002 Sb.</w:t>
              </w:r>
            </w:hyperlink>
            <w:r w:rsidRPr="001B1B58">
              <w:rPr>
                <w:rFonts w:ascii="Times New Roman" w:hAnsi="Times New Roman" w:cs="Times New Roman"/>
                <w:color w:val="000000" w:themeColor="text1"/>
                <w:sz w:val="20"/>
                <w:szCs w:val="20"/>
              </w:rPr>
              <w:t>, kterou se provádějí některá ustanovení zákona č. </w:t>
            </w:r>
            <w:hyperlink r:id="rId186">
              <w:r w:rsidRPr="001B1B58">
                <w:rPr>
                  <w:rFonts w:ascii="Times New Roman" w:hAnsi="Times New Roman" w:cs="Times New Roman"/>
                  <w:color w:val="000000" w:themeColor="text1"/>
                  <w:sz w:val="20"/>
                  <w:szCs w:val="20"/>
                </w:rPr>
                <w:t>563/1991 Sb.</w:t>
              </w:r>
            </w:hyperlink>
            <w:r w:rsidRPr="001B1B58">
              <w:rPr>
                <w:rFonts w:ascii="Times New Roman" w:hAnsi="Times New Roman" w:cs="Times New Roman"/>
                <w:color w:val="000000" w:themeColor="text1"/>
                <w:sz w:val="20"/>
                <w:szCs w:val="20"/>
              </w:rPr>
              <w:t>, o účetnictví, ve znění pozdějších předpisů, pro účetní jednotky, které jsou podnikateli účtujícími v soustavě podvojného účetnictví.</w:t>
            </w:r>
            <w:r w:rsidRPr="001B1B58">
              <w:rPr>
                <w:rFonts w:ascii="Times New Roman" w:hAnsi="Times New Roman" w:cs="Times New Roman"/>
                <w:color w:val="000000" w:themeColor="text1"/>
                <w:sz w:val="20"/>
                <w:szCs w:val="20"/>
              </w:rPr>
              <w:br/>
              <w:t>Vyhláška č. </w:t>
            </w:r>
            <w:hyperlink r:id="rId187">
              <w:r w:rsidRPr="001B1B58">
                <w:rPr>
                  <w:rFonts w:ascii="Times New Roman" w:hAnsi="Times New Roman" w:cs="Times New Roman"/>
                  <w:color w:val="000000" w:themeColor="text1"/>
                  <w:sz w:val="20"/>
                  <w:szCs w:val="20"/>
                </w:rPr>
                <w:t>501/2002 Sb.</w:t>
              </w:r>
            </w:hyperlink>
            <w:r w:rsidRPr="001B1B58">
              <w:rPr>
                <w:rFonts w:ascii="Times New Roman" w:hAnsi="Times New Roman" w:cs="Times New Roman"/>
                <w:color w:val="000000" w:themeColor="text1"/>
                <w:sz w:val="20"/>
                <w:szCs w:val="20"/>
              </w:rPr>
              <w:t>, kterou se provádějí některá ustanovení zákona č. </w:t>
            </w:r>
            <w:hyperlink r:id="rId188">
              <w:r w:rsidRPr="001B1B58">
                <w:rPr>
                  <w:rFonts w:ascii="Times New Roman" w:hAnsi="Times New Roman" w:cs="Times New Roman"/>
                  <w:color w:val="000000" w:themeColor="text1"/>
                  <w:sz w:val="20"/>
                  <w:szCs w:val="20"/>
                </w:rPr>
                <w:t>563/1991 Sb.</w:t>
              </w:r>
            </w:hyperlink>
            <w:r w:rsidRPr="001B1B58">
              <w:rPr>
                <w:rFonts w:ascii="Times New Roman" w:hAnsi="Times New Roman" w:cs="Times New Roman"/>
                <w:color w:val="000000" w:themeColor="text1"/>
                <w:sz w:val="20"/>
                <w:szCs w:val="20"/>
              </w:rPr>
              <w:t>, o účetnictví, ve znění pozdějších předpisů, pro účetní jednotky, které jsou bankami a jinými finančními institucemi.</w:t>
            </w:r>
            <w:r w:rsidRPr="001B1B58">
              <w:rPr>
                <w:rFonts w:ascii="Times New Roman" w:hAnsi="Times New Roman" w:cs="Times New Roman"/>
                <w:color w:val="000000" w:themeColor="text1"/>
                <w:sz w:val="20"/>
                <w:szCs w:val="20"/>
              </w:rPr>
              <w:br/>
              <w:t>Vyhláška č. </w:t>
            </w:r>
            <w:hyperlink r:id="rId189">
              <w:r w:rsidRPr="001B1B58">
                <w:rPr>
                  <w:rFonts w:ascii="Times New Roman" w:hAnsi="Times New Roman" w:cs="Times New Roman"/>
                  <w:color w:val="000000" w:themeColor="text1"/>
                  <w:sz w:val="20"/>
                  <w:szCs w:val="20"/>
                </w:rPr>
                <w:t>502/2002 Sb.</w:t>
              </w:r>
            </w:hyperlink>
            <w:r w:rsidRPr="001B1B58">
              <w:rPr>
                <w:rFonts w:ascii="Times New Roman" w:hAnsi="Times New Roman" w:cs="Times New Roman"/>
                <w:color w:val="000000" w:themeColor="text1"/>
                <w:sz w:val="20"/>
                <w:szCs w:val="20"/>
              </w:rPr>
              <w:t>, kterou se provádějí některá ustanovení zákona č. </w:t>
            </w:r>
            <w:hyperlink r:id="rId190">
              <w:r w:rsidRPr="001B1B58">
                <w:rPr>
                  <w:rFonts w:ascii="Times New Roman" w:hAnsi="Times New Roman" w:cs="Times New Roman"/>
                  <w:color w:val="000000" w:themeColor="text1"/>
                  <w:sz w:val="20"/>
                  <w:szCs w:val="20"/>
                </w:rPr>
                <w:t>563/1991 Sb.</w:t>
              </w:r>
            </w:hyperlink>
            <w:r w:rsidRPr="001B1B58">
              <w:rPr>
                <w:rFonts w:ascii="Times New Roman" w:hAnsi="Times New Roman" w:cs="Times New Roman"/>
                <w:color w:val="000000" w:themeColor="text1"/>
                <w:sz w:val="20"/>
                <w:szCs w:val="20"/>
              </w:rPr>
              <w:t>, o účetnictví, ve znění pozdějších předpisů, pro účetní jednotky, které jsou pojišťovnami.</w:t>
            </w:r>
          </w:p>
        </w:tc>
        <w:bookmarkEnd w:id="19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199" w:name="footnote_display_content_d1e10068"/>
            <w:r w:rsidRPr="001B1B58">
              <w:rPr>
                <w:rFonts w:ascii="Times New Roman" w:hAnsi="Times New Roman" w:cs="Times New Roman"/>
                <w:color w:val="000000" w:themeColor="text1"/>
                <w:sz w:val="20"/>
                <w:szCs w:val="20"/>
              </w:rPr>
              <w:t>Zákon ČNR č. </w:t>
            </w:r>
            <w:hyperlink r:id="rId191">
              <w:r w:rsidRPr="001B1B58">
                <w:rPr>
                  <w:rFonts w:ascii="Times New Roman" w:hAnsi="Times New Roman" w:cs="Times New Roman"/>
                  <w:color w:val="000000" w:themeColor="text1"/>
                  <w:sz w:val="20"/>
                  <w:szCs w:val="20"/>
                </w:rPr>
                <w:t>589/1992 Sb.</w:t>
              </w:r>
            </w:hyperlink>
            <w:r w:rsidRPr="001B1B58">
              <w:rPr>
                <w:rFonts w:ascii="Times New Roman" w:hAnsi="Times New Roman" w:cs="Times New Roman"/>
                <w:color w:val="000000" w:themeColor="text1"/>
                <w:sz w:val="20"/>
                <w:szCs w:val="20"/>
              </w:rPr>
              <w:t>, o pojistném na sociální zabezpečení a příspěvku na státní politiku zaměstnanosti, ve znění pozdějších předpisů.</w:t>
            </w:r>
            <w:r w:rsidRPr="001B1B58">
              <w:rPr>
                <w:rFonts w:ascii="Times New Roman" w:hAnsi="Times New Roman" w:cs="Times New Roman"/>
                <w:color w:val="000000" w:themeColor="text1"/>
                <w:sz w:val="20"/>
                <w:szCs w:val="20"/>
              </w:rPr>
              <w:br/>
              <w:t>Zákon ČNR č. </w:t>
            </w:r>
            <w:hyperlink r:id="rId192">
              <w:r w:rsidRPr="001B1B58">
                <w:rPr>
                  <w:rFonts w:ascii="Times New Roman" w:hAnsi="Times New Roman" w:cs="Times New Roman"/>
                  <w:color w:val="000000" w:themeColor="text1"/>
                  <w:sz w:val="20"/>
                  <w:szCs w:val="20"/>
                </w:rPr>
                <w:t>592/1992 Sb.</w:t>
              </w:r>
            </w:hyperlink>
            <w:r w:rsidRPr="001B1B58">
              <w:rPr>
                <w:rFonts w:ascii="Times New Roman" w:hAnsi="Times New Roman" w:cs="Times New Roman"/>
                <w:color w:val="000000" w:themeColor="text1"/>
                <w:sz w:val="20"/>
                <w:szCs w:val="20"/>
              </w:rPr>
              <w:t>, o pojistném na všeobecné zdravotní pojištění, ve znění pozdějších předpisů.</w:t>
            </w:r>
          </w:p>
        </w:tc>
        <w:bookmarkEnd w:id="19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21a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0" w:name="footnote_display_content_d1e42986"/>
            <w:r w:rsidRPr="001B1B58">
              <w:rPr>
                <w:rFonts w:ascii="Times New Roman" w:hAnsi="Times New Roman" w:cs="Times New Roman"/>
                <w:color w:val="000000" w:themeColor="text1"/>
                <w:sz w:val="20"/>
                <w:szCs w:val="20"/>
              </w:rPr>
              <w:t xml:space="preserve">§ 18 odst. 2, </w:t>
            </w:r>
            <w:hyperlink r:id="rId193">
              <w:r w:rsidRPr="001B1B58">
                <w:rPr>
                  <w:rFonts w:ascii="Times New Roman" w:hAnsi="Times New Roman" w:cs="Times New Roman"/>
                  <w:color w:val="000000" w:themeColor="text1"/>
                  <w:sz w:val="20"/>
                  <w:szCs w:val="20"/>
                </w:rPr>
                <w:t>§ 21</w:t>
              </w:r>
            </w:hyperlink>
            <w:r w:rsidRPr="001B1B58">
              <w:rPr>
                <w:rFonts w:ascii="Times New Roman" w:hAnsi="Times New Roman" w:cs="Times New Roman"/>
                <w:color w:val="000000" w:themeColor="text1"/>
                <w:sz w:val="20"/>
                <w:szCs w:val="20"/>
              </w:rPr>
              <w:t xml:space="preserve">, </w:t>
            </w:r>
            <w:hyperlink r:id="rId194">
              <w:r w:rsidRPr="001B1B58">
                <w:rPr>
                  <w:rFonts w:ascii="Times New Roman" w:hAnsi="Times New Roman" w:cs="Times New Roman"/>
                  <w:color w:val="000000" w:themeColor="text1"/>
                  <w:sz w:val="20"/>
                  <w:szCs w:val="20"/>
                </w:rPr>
                <w:t>22</w:t>
              </w:r>
            </w:hyperlink>
            <w:r w:rsidRPr="001B1B58">
              <w:rPr>
                <w:rFonts w:ascii="Times New Roman" w:hAnsi="Times New Roman" w:cs="Times New Roman"/>
                <w:color w:val="000000" w:themeColor="text1"/>
                <w:sz w:val="20"/>
                <w:szCs w:val="20"/>
              </w:rPr>
              <w:t xml:space="preserve"> a </w:t>
            </w:r>
            <w:hyperlink r:id="rId195">
              <w:r w:rsidRPr="001B1B58">
                <w:rPr>
                  <w:rFonts w:ascii="Times New Roman" w:hAnsi="Times New Roman" w:cs="Times New Roman"/>
                  <w:color w:val="000000" w:themeColor="text1"/>
                  <w:sz w:val="20"/>
                  <w:szCs w:val="20"/>
                </w:rPr>
                <w:t>29</w:t>
              </w:r>
            </w:hyperlink>
            <w:r w:rsidRPr="001B1B58">
              <w:rPr>
                <w:rFonts w:ascii="Times New Roman" w:hAnsi="Times New Roman" w:cs="Times New Roman"/>
                <w:color w:val="000000" w:themeColor="text1"/>
                <w:sz w:val="20"/>
                <w:szCs w:val="20"/>
              </w:rPr>
              <w:t xml:space="preserve"> zákona č. 187/2006 Sb.</w:t>
            </w:r>
            <w:r w:rsidRPr="001B1B58">
              <w:rPr>
                <w:rFonts w:ascii="Times New Roman" w:hAnsi="Times New Roman" w:cs="Times New Roman"/>
                <w:color w:val="000000" w:themeColor="text1"/>
                <w:sz w:val="20"/>
                <w:szCs w:val="20"/>
              </w:rPr>
              <w:br/>
            </w:r>
            <w:hyperlink r:id="rId196">
              <w:r w:rsidRPr="001B1B58">
                <w:rPr>
                  <w:rFonts w:ascii="Times New Roman" w:hAnsi="Times New Roman" w:cs="Times New Roman"/>
                  <w:color w:val="000000" w:themeColor="text1"/>
                  <w:sz w:val="20"/>
                  <w:szCs w:val="20"/>
                </w:rPr>
                <w:t>§ 5b</w:t>
              </w:r>
            </w:hyperlink>
            <w:r w:rsidRPr="001B1B58">
              <w:rPr>
                <w:rFonts w:ascii="Times New Roman" w:hAnsi="Times New Roman" w:cs="Times New Roman"/>
                <w:color w:val="000000" w:themeColor="text1"/>
                <w:sz w:val="20"/>
                <w:szCs w:val="20"/>
              </w:rPr>
              <w:t xml:space="preserve"> odst. 4 zákona č. 589/1992 Sb., o pojistném na sociální zabezpečení a příspěvku na státní politiku zaměstnanosti, ve znění pozdějších předpisů.</w:t>
            </w:r>
          </w:p>
        </w:tc>
        <w:bookmarkEnd w:id="20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22a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1" w:name="footnote_display_content_d1e11322"/>
            <w:r w:rsidRPr="001B1B58">
              <w:rPr>
                <w:rFonts w:ascii="Times New Roman" w:hAnsi="Times New Roman" w:cs="Times New Roman"/>
                <w:color w:val="000000" w:themeColor="text1"/>
                <w:sz w:val="20"/>
                <w:szCs w:val="20"/>
              </w:rPr>
              <w:t>Zákon ČNR č. </w:t>
            </w:r>
            <w:hyperlink r:id="rId197">
              <w:r w:rsidRPr="001B1B58">
                <w:rPr>
                  <w:rFonts w:ascii="Times New Roman" w:hAnsi="Times New Roman" w:cs="Times New Roman"/>
                  <w:color w:val="000000" w:themeColor="text1"/>
                  <w:sz w:val="20"/>
                  <w:szCs w:val="20"/>
                </w:rPr>
                <w:t>593/1992 Sb.</w:t>
              </w:r>
            </w:hyperlink>
            <w:r w:rsidRPr="001B1B58">
              <w:rPr>
                <w:rFonts w:ascii="Times New Roman" w:hAnsi="Times New Roman" w:cs="Times New Roman"/>
                <w:color w:val="000000" w:themeColor="text1"/>
                <w:sz w:val="20"/>
                <w:szCs w:val="20"/>
              </w:rPr>
              <w:t>, o rezervách pro zjištění základu daně z příjmů, ve znění pozdějších předpisů.</w:t>
            </w:r>
          </w:p>
        </w:tc>
        <w:bookmarkEnd w:id="20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22b</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2" w:name="footnote_display_content_d1e40645"/>
            <w:r w:rsidRPr="001B1B58">
              <w:rPr>
                <w:rFonts w:ascii="Times New Roman" w:hAnsi="Times New Roman" w:cs="Times New Roman"/>
                <w:color w:val="000000" w:themeColor="text1"/>
                <w:sz w:val="20"/>
                <w:szCs w:val="20"/>
              </w:rPr>
              <w:t>Čl. V zákona č. </w:t>
            </w:r>
            <w:hyperlink r:id="rId198">
              <w:r w:rsidRPr="001B1B58">
                <w:rPr>
                  <w:rFonts w:ascii="Times New Roman" w:hAnsi="Times New Roman" w:cs="Times New Roman"/>
                  <w:color w:val="000000" w:themeColor="text1"/>
                  <w:sz w:val="20"/>
                  <w:szCs w:val="20"/>
                </w:rPr>
                <w:t>149/1995 Sb.</w:t>
              </w:r>
            </w:hyperlink>
            <w:r w:rsidRPr="001B1B58">
              <w:rPr>
                <w:rFonts w:ascii="Times New Roman" w:hAnsi="Times New Roman" w:cs="Times New Roman"/>
                <w:color w:val="000000" w:themeColor="text1"/>
                <w:sz w:val="20"/>
                <w:szCs w:val="20"/>
              </w:rPr>
              <w:t>, ve znění zákona č. </w:t>
            </w:r>
            <w:hyperlink r:id="rId199">
              <w:r w:rsidRPr="001B1B58">
                <w:rPr>
                  <w:rFonts w:ascii="Times New Roman" w:hAnsi="Times New Roman" w:cs="Times New Roman"/>
                  <w:color w:val="000000" w:themeColor="text1"/>
                  <w:sz w:val="20"/>
                  <w:szCs w:val="20"/>
                </w:rPr>
                <w:t>248/1995 Sb.</w:t>
              </w:r>
            </w:hyperlink>
          </w:p>
        </w:tc>
        <w:bookmarkEnd w:id="20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w:t>
            </w:r>
          </w:p>
        </w:tc>
        <w:bookmarkStart w:id="203" w:name="footnote_display_content_d1e40167"/>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"http://www.beck-online.cz/bo/document-view.seam?documentId=onrf6mjzgy3f6mrqfzygmmjyme"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18a</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a </w:t>
            </w:r>
            <w:hyperlink r:id="rId200">
              <w:r w:rsidRPr="001B1B58">
                <w:rPr>
                  <w:rFonts w:ascii="Times New Roman" w:hAnsi="Times New Roman" w:cs="Times New Roman"/>
                  <w:color w:val="000000" w:themeColor="text1"/>
                  <w:sz w:val="20"/>
                  <w:szCs w:val="20"/>
                </w:rPr>
                <w:t>35a</w:t>
              </w:r>
            </w:hyperlink>
            <w:r w:rsidRPr="001B1B58">
              <w:rPr>
                <w:rFonts w:ascii="Times New Roman" w:hAnsi="Times New Roman" w:cs="Times New Roman"/>
                <w:color w:val="000000" w:themeColor="text1"/>
                <w:sz w:val="20"/>
                <w:szCs w:val="20"/>
              </w:rPr>
              <w:t xml:space="preserve"> zákona č. 20/1966 Sb., o péči o zdraví lidu, ve znění zákona ČNR č. </w:t>
            </w:r>
            <w:hyperlink r:id="rId201">
              <w:r w:rsidRPr="001B1B58">
                <w:rPr>
                  <w:rFonts w:ascii="Times New Roman" w:hAnsi="Times New Roman" w:cs="Times New Roman"/>
                  <w:color w:val="000000" w:themeColor="text1"/>
                  <w:sz w:val="20"/>
                  <w:szCs w:val="20"/>
                </w:rPr>
                <w:t>548/1991 Sb.</w:t>
              </w:r>
            </w:hyperlink>
          </w:p>
        </w:tc>
        <w:bookmarkEnd w:id="20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23b</w:t>
            </w:r>
          </w:p>
        </w:tc>
        <w:bookmarkStart w:id="204" w:name="footnote_display_content_d1e4021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"http://www.beck-online.cz/bo/document-view.seam?documentId=onrf6mrqga3f6mrwgixhazrrg43a"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176</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1 písm. a) zákoníku práce.</w:t>
            </w:r>
          </w:p>
        </w:tc>
        <w:bookmarkEnd w:id="20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24</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5" w:name="footnote_display_content_d1e40307"/>
            <w:r w:rsidRPr="001B1B58">
              <w:rPr>
                <w:rFonts w:ascii="Times New Roman" w:hAnsi="Times New Roman" w:cs="Times New Roman"/>
                <w:color w:val="000000" w:themeColor="text1"/>
                <w:sz w:val="20"/>
                <w:szCs w:val="20"/>
              </w:rPr>
              <w:t>Zákon ČNR č. </w:t>
            </w:r>
            <w:hyperlink r:id="rId202">
              <w:r w:rsidRPr="001B1B58">
                <w:rPr>
                  <w:rFonts w:ascii="Times New Roman" w:hAnsi="Times New Roman" w:cs="Times New Roman"/>
                  <w:color w:val="000000" w:themeColor="text1"/>
                  <w:sz w:val="20"/>
                  <w:szCs w:val="20"/>
                </w:rPr>
                <w:t>133/1985 Sb.</w:t>
              </w:r>
            </w:hyperlink>
            <w:r w:rsidRPr="001B1B58">
              <w:rPr>
                <w:rFonts w:ascii="Times New Roman" w:hAnsi="Times New Roman" w:cs="Times New Roman"/>
                <w:color w:val="000000" w:themeColor="text1"/>
                <w:sz w:val="20"/>
                <w:szCs w:val="20"/>
              </w:rPr>
              <w:t>, o požární ochraně, ve znění pozdějších předpisů.</w:t>
            </w:r>
          </w:p>
        </w:tc>
        <w:bookmarkEnd w:id="20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25a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6" w:name="footnote_display_content_d1e43070"/>
            <w:r w:rsidRPr="001B1B58">
              <w:rPr>
                <w:rFonts w:ascii="Times New Roman" w:hAnsi="Times New Roman" w:cs="Times New Roman"/>
                <w:color w:val="000000" w:themeColor="text1"/>
                <w:sz w:val="20"/>
                <w:szCs w:val="20"/>
              </w:rPr>
              <w:t>Zákon č. </w:t>
            </w:r>
            <w:hyperlink r:id="rId203">
              <w:r w:rsidRPr="001B1B58">
                <w:rPr>
                  <w:rFonts w:ascii="Times New Roman" w:hAnsi="Times New Roman" w:cs="Times New Roman"/>
                  <w:color w:val="000000" w:themeColor="text1"/>
                  <w:sz w:val="20"/>
                  <w:szCs w:val="20"/>
                </w:rPr>
                <w:t>360/2004 Sb.</w:t>
              </w:r>
            </w:hyperlink>
            <w:r w:rsidRPr="001B1B58">
              <w:rPr>
                <w:rFonts w:ascii="Times New Roman" w:hAnsi="Times New Roman" w:cs="Times New Roman"/>
                <w:color w:val="000000" w:themeColor="text1"/>
                <w:sz w:val="20"/>
                <w:szCs w:val="20"/>
              </w:rPr>
              <w:t>, o Evropském hospodářském zájmovém sdružení (EHZS) a o změně zákona č. </w:t>
            </w:r>
            <w:hyperlink r:id="rId204">
              <w:r w:rsidRPr="001B1B58">
                <w:rPr>
                  <w:rFonts w:ascii="Times New Roman" w:hAnsi="Times New Roman" w:cs="Times New Roman"/>
                  <w:color w:val="000000" w:themeColor="text1"/>
                  <w:sz w:val="20"/>
                  <w:szCs w:val="20"/>
                </w:rPr>
                <w:t>513/1991 Sb.</w:t>
              </w:r>
            </w:hyperlink>
            <w:r w:rsidRPr="001B1B58">
              <w:rPr>
                <w:rFonts w:ascii="Times New Roman" w:hAnsi="Times New Roman" w:cs="Times New Roman"/>
                <w:color w:val="000000" w:themeColor="text1"/>
                <w:sz w:val="20"/>
                <w:szCs w:val="20"/>
              </w:rPr>
              <w:t>, obchodní zákoník, ve znění pozdějších předpisů, a zákona č. 586/1992 Sb., o daních z příjmů, ve znění pozdějších předpisů, (zákon o evropském hospodářském zájmovém sdružení).</w:t>
            </w:r>
          </w:p>
        </w:tc>
        <w:bookmarkEnd w:id="20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26i</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7" w:name="footnote_display_content_d1e40579"/>
            <w:r w:rsidRPr="001B1B58">
              <w:rPr>
                <w:rFonts w:ascii="Times New Roman" w:hAnsi="Times New Roman" w:cs="Times New Roman"/>
                <w:color w:val="000000" w:themeColor="text1"/>
                <w:sz w:val="20"/>
                <w:szCs w:val="20"/>
              </w:rPr>
              <w:t>Zákon č. </w:t>
            </w:r>
            <w:hyperlink r:id="rId205">
              <w:r w:rsidRPr="001B1B58">
                <w:rPr>
                  <w:rFonts w:ascii="Times New Roman" w:hAnsi="Times New Roman" w:cs="Times New Roman"/>
                  <w:color w:val="000000" w:themeColor="text1"/>
                  <w:sz w:val="20"/>
                  <w:szCs w:val="20"/>
                </w:rPr>
                <w:t>182/2006 Sb.</w:t>
              </w:r>
            </w:hyperlink>
            <w:r w:rsidRPr="001B1B58">
              <w:rPr>
                <w:rFonts w:ascii="Times New Roman" w:hAnsi="Times New Roman" w:cs="Times New Roman"/>
                <w:color w:val="000000" w:themeColor="text1"/>
                <w:sz w:val="20"/>
                <w:szCs w:val="20"/>
              </w:rPr>
              <w:t>, o úpadku a způsobech jeho řešení (insolvenční zákon), ve znění pozdějších předpisů.</w:t>
            </w:r>
          </w:p>
        </w:tc>
        <w:bookmarkEnd w:id="20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26j</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8" w:name="footnote_display_content_d1e40617"/>
            <w:r w:rsidRPr="001B1B58">
              <w:rPr>
                <w:rFonts w:ascii="Times New Roman" w:hAnsi="Times New Roman" w:cs="Times New Roman"/>
                <w:color w:val="000000" w:themeColor="text1"/>
                <w:sz w:val="20"/>
                <w:szCs w:val="20"/>
              </w:rPr>
              <w:t>Zákon č. </w:t>
            </w:r>
            <w:hyperlink r:id="rId206">
              <w:r w:rsidRPr="001B1B58">
                <w:rPr>
                  <w:rFonts w:ascii="Times New Roman" w:hAnsi="Times New Roman" w:cs="Times New Roman"/>
                  <w:color w:val="000000" w:themeColor="text1"/>
                  <w:sz w:val="20"/>
                  <w:szCs w:val="20"/>
                </w:rPr>
                <w:t>26/2000 Sb.</w:t>
              </w:r>
            </w:hyperlink>
            <w:r w:rsidRPr="001B1B58">
              <w:rPr>
                <w:rFonts w:ascii="Times New Roman" w:hAnsi="Times New Roman" w:cs="Times New Roman"/>
                <w:color w:val="000000" w:themeColor="text1"/>
                <w:sz w:val="20"/>
                <w:szCs w:val="20"/>
              </w:rPr>
              <w:t>, o veřejných dražbách.</w:t>
            </w:r>
          </w:p>
        </w:tc>
        <w:bookmarkEnd w:id="20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09" w:name="footnote_display_content_d1e44063"/>
            <w:r w:rsidRPr="001B1B58">
              <w:rPr>
                <w:rFonts w:ascii="Times New Roman" w:hAnsi="Times New Roman" w:cs="Times New Roman"/>
                <w:color w:val="000000" w:themeColor="text1"/>
                <w:sz w:val="20"/>
                <w:szCs w:val="20"/>
              </w:rPr>
              <w:t>Zákon č. </w:t>
            </w:r>
            <w:hyperlink r:id="rId207">
              <w:r w:rsidRPr="001B1B58">
                <w:rPr>
                  <w:rFonts w:ascii="Times New Roman" w:hAnsi="Times New Roman" w:cs="Times New Roman"/>
                  <w:color w:val="000000" w:themeColor="text1"/>
                  <w:sz w:val="20"/>
                  <w:szCs w:val="20"/>
                </w:rPr>
                <w:t>427/1990 Sb.</w:t>
              </w:r>
            </w:hyperlink>
            <w:r w:rsidRPr="001B1B58">
              <w:rPr>
                <w:rFonts w:ascii="Times New Roman" w:hAnsi="Times New Roman" w:cs="Times New Roman"/>
                <w:color w:val="000000" w:themeColor="text1"/>
                <w:sz w:val="20"/>
                <w:szCs w:val="20"/>
              </w:rPr>
              <w:t>, o převodech vlastnictví státu k některým věcem na jiné právnické nebo fyzické osoby, ve znění pozdějších předpisů.</w:t>
            </w:r>
            <w:r w:rsidRPr="001B1B58">
              <w:rPr>
                <w:rFonts w:ascii="Times New Roman" w:hAnsi="Times New Roman" w:cs="Times New Roman"/>
                <w:color w:val="000000" w:themeColor="text1"/>
                <w:sz w:val="20"/>
                <w:szCs w:val="20"/>
              </w:rPr>
              <w:br/>
              <w:t>Zákon č. </w:t>
            </w:r>
            <w:hyperlink r:id="rId208">
              <w:r w:rsidRPr="001B1B58">
                <w:rPr>
                  <w:rFonts w:ascii="Times New Roman" w:hAnsi="Times New Roman" w:cs="Times New Roman"/>
                  <w:color w:val="000000" w:themeColor="text1"/>
                  <w:sz w:val="20"/>
                  <w:szCs w:val="20"/>
                </w:rPr>
                <w:t>92/1991 Sb.</w:t>
              </w:r>
            </w:hyperlink>
            <w:r w:rsidRPr="001B1B58">
              <w:rPr>
                <w:rFonts w:ascii="Times New Roman" w:hAnsi="Times New Roman" w:cs="Times New Roman"/>
                <w:color w:val="000000" w:themeColor="text1"/>
                <w:sz w:val="20"/>
                <w:szCs w:val="20"/>
              </w:rPr>
              <w:t>, o podmínkách převodu majetku státu na jiné osoby, ve znění pozdějších předpisů.</w:t>
            </w:r>
          </w:p>
        </w:tc>
        <w:bookmarkEnd w:id="20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29b</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0" w:name="footnote_display_content_d1e43994"/>
            <w:r w:rsidRPr="001B1B58">
              <w:rPr>
                <w:rFonts w:ascii="Times New Roman" w:hAnsi="Times New Roman" w:cs="Times New Roman"/>
                <w:color w:val="000000" w:themeColor="text1"/>
                <w:sz w:val="20"/>
                <w:szCs w:val="20"/>
              </w:rPr>
              <w:t>Např. zákon č. </w:t>
            </w:r>
            <w:hyperlink r:id="rId209">
              <w:r w:rsidRPr="001B1B58">
                <w:rPr>
                  <w:rFonts w:ascii="Times New Roman" w:hAnsi="Times New Roman" w:cs="Times New Roman"/>
                  <w:color w:val="000000" w:themeColor="text1"/>
                  <w:sz w:val="20"/>
                  <w:szCs w:val="20"/>
                </w:rPr>
                <w:t>44/1988 Sb.</w:t>
              </w:r>
            </w:hyperlink>
            <w:r w:rsidRPr="001B1B58">
              <w:rPr>
                <w:rFonts w:ascii="Times New Roman" w:hAnsi="Times New Roman" w:cs="Times New Roman"/>
                <w:color w:val="000000" w:themeColor="text1"/>
                <w:sz w:val="20"/>
                <w:szCs w:val="20"/>
              </w:rPr>
              <w:t>, o ochraně a využití nerostného bohatství (horní zákon), ve znění pozdějších předpisů.</w:t>
            </w:r>
          </w:p>
        </w:tc>
        <w:bookmarkEnd w:id="21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w:t>
            </w:r>
          </w:p>
        </w:tc>
        <w:bookmarkStart w:id="211" w:name="footnote_display_content_d1e11827"/>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"http://www.beck-online.cz/bo/document-view.seam?documentId=onrf6mjzheyv6njwgmxhazrsgu"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25</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4 zákona č. 563/1991 Sb.</w:t>
            </w:r>
          </w:p>
        </w:tc>
        <w:bookmarkEnd w:id="21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31c</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2" w:name="footnote_display_content_d1e46761"/>
            <w:r w:rsidRPr="001B1B58">
              <w:rPr>
                <w:rFonts w:ascii="Times New Roman" w:hAnsi="Times New Roman" w:cs="Times New Roman"/>
                <w:color w:val="000000" w:themeColor="text1"/>
                <w:sz w:val="20"/>
                <w:szCs w:val="20"/>
              </w:rPr>
              <w:t>Zákon č. </w:t>
            </w:r>
            <w:hyperlink r:id="rId210">
              <w:r w:rsidRPr="001B1B58">
                <w:rPr>
                  <w:rFonts w:ascii="Times New Roman" w:hAnsi="Times New Roman" w:cs="Times New Roman"/>
                  <w:color w:val="000000" w:themeColor="text1"/>
                  <w:sz w:val="20"/>
                  <w:szCs w:val="20"/>
                </w:rPr>
                <w:t>92/1991 Sb.</w:t>
              </w:r>
            </w:hyperlink>
            <w:r w:rsidRPr="001B1B58">
              <w:rPr>
                <w:rFonts w:ascii="Times New Roman" w:hAnsi="Times New Roman" w:cs="Times New Roman"/>
                <w:color w:val="000000" w:themeColor="text1"/>
                <w:sz w:val="20"/>
                <w:szCs w:val="20"/>
              </w:rPr>
              <w:t>, ve znění pozdějších předpisů.</w:t>
            </w:r>
            <w:r w:rsidRPr="001B1B58">
              <w:rPr>
                <w:rFonts w:ascii="Times New Roman" w:hAnsi="Times New Roman" w:cs="Times New Roman"/>
                <w:color w:val="000000" w:themeColor="text1"/>
                <w:sz w:val="20"/>
                <w:szCs w:val="20"/>
              </w:rPr>
              <w:br/>
              <w:t>Zákon č. </w:t>
            </w:r>
            <w:hyperlink r:id="rId211">
              <w:r w:rsidRPr="001B1B58">
                <w:rPr>
                  <w:rFonts w:ascii="Times New Roman" w:hAnsi="Times New Roman" w:cs="Times New Roman"/>
                  <w:color w:val="000000" w:themeColor="text1"/>
                  <w:sz w:val="20"/>
                  <w:szCs w:val="20"/>
                </w:rPr>
                <w:t>172/1991 Sb.</w:t>
              </w:r>
            </w:hyperlink>
            <w:r w:rsidRPr="001B1B58">
              <w:rPr>
                <w:rFonts w:ascii="Times New Roman" w:hAnsi="Times New Roman" w:cs="Times New Roman"/>
                <w:color w:val="000000" w:themeColor="text1"/>
                <w:sz w:val="20"/>
                <w:szCs w:val="20"/>
              </w:rPr>
              <w:t>, o přechodu některých věcí z majetku České republiky do vlastnictví obcí, ve znění pozdějších předpisů.</w:t>
            </w:r>
          </w:p>
        </w:tc>
        <w:bookmarkEnd w:id="21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33</w:t>
            </w:r>
          </w:p>
        </w:tc>
        <w:bookmarkStart w:id="213" w:name="footnote_display_content_d1e58118"/>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"http://www.beck-online.cz/bo/document-view.seam?documentId=onrf6mrqga2f6nbtguxhazrwg4"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67</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435/2004 Sb.</w:t>
            </w:r>
          </w:p>
        </w:tc>
        <w:bookmarkEnd w:id="21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4" w:name="footnote_display_content_d1e63239"/>
            <w:r w:rsidRPr="001B1B58">
              <w:rPr>
                <w:rFonts w:ascii="Times New Roman" w:hAnsi="Times New Roman" w:cs="Times New Roman"/>
                <w:color w:val="000000" w:themeColor="text1"/>
                <w:sz w:val="20"/>
                <w:szCs w:val="20"/>
              </w:rPr>
              <w:t>Zákon č. </w:t>
            </w:r>
            <w:hyperlink r:id="rId212">
              <w:r w:rsidRPr="001B1B58">
                <w:rPr>
                  <w:rFonts w:ascii="Times New Roman" w:hAnsi="Times New Roman" w:cs="Times New Roman"/>
                  <w:color w:val="000000" w:themeColor="text1"/>
                  <w:sz w:val="20"/>
                  <w:szCs w:val="20"/>
                </w:rPr>
                <w:t>530/1990 Sb.</w:t>
              </w:r>
            </w:hyperlink>
            <w:r w:rsidRPr="001B1B58">
              <w:rPr>
                <w:rFonts w:ascii="Times New Roman" w:hAnsi="Times New Roman" w:cs="Times New Roman"/>
                <w:color w:val="000000" w:themeColor="text1"/>
                <w:sz w:val="20"/>
                <w:szCs w:val="20"/>
              </w:rPr>
              <w:t>, o dluhopisech, ve znění pozdějších předpisů.</w:t>
            </w:r>
          </w:p>
        </w:tc>
        <w:bookmarkEnd w:id="21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35f</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5" w:name="footnote_display_content_d1e64296"/>
            <w:r w:rsidRPr="001B1B58">
              <w:rPr>
                <w:rFonts w:ascii="Times New Roman" w:hAnsi="Times New Roman" w:cs="Times New Roman"/>
                <w:color w:val="000000" w:themeColor="text1"/>
                <w:sz w:val="20"/>
                <w:szCs w:val="20"/>
              </w:rPr>
              <w:t>Nařízení Rady (ES) č. </w:t>
            </w:r>
            <w:hyperlink r:id="rId213">
              <w:r w:rsidRPr="001B1B58">
                <w:rPr>
                  <w:rFonts w:ascii="Times New Roman" w:hAnsi="Times New Roman" w:cs="Times New Roman"/>
                  <w:color w:val="000000" w:themeColor="text1"/>
                  <w:sz w:val="20"/>
                  <w:szCs w:val="20"/>
                </w:rPr>
                <w:t>2157/2001</w:t>
              </w:r>
            </w:hyperlink>
            <w:r w:rsidRPr="001B1B58">
              <w:rPr>
                <w:rFonts w:ascii="Times New Roman" w:hAnsi="Times New Roman" w:cs="Times New Roman"/>
                <w:color w:val="000000" w:themeColor="text1"/>
                <w:sz w:val="20"/>
                <w:szCs w:val="20"/>
              </w:rPr>
              <w:t xml:space="preserve"> ze dne 8. října 2001 o statutu evropské společnosti (SE).</w:t>
            </w:r>
            <w:r w:rsidRPr="001B1B58">
              <w:rPr>
                <w:rFonts w:ascii="Times New Roman" w:hAnsi="Times New Roman" w:cs="Times New Roman"/>
                <w:color w:val="000000" w:themeColor="text1"/>
                <w:sz w:val="20"/>
                <w:szCs w:val="20"/>
              </w:rPr>
              <w:br/>
              <w:t>Zákon č. </w:t>
            </w:r>
            <w:hyperlink r:id="rId214">
              <w:r w:rsidRPr="001B1B58">
                <w:rPr>
                  <w:rFonts w:ascii="Times New Roman" w:hAnsi="Times New Roman" w:cs="Times New Roman"/>
                  <w:color w:val="000000" w:themeColor="text1"/>
                  <w:sz w:val="20"/>
                  <w:szCs w:val="20"/>
                </w:rPr>
                <w:t>627/2004 Sb.</w:t>
              </w:r>
            </w:hyperlink>
            <w:r w:rsidRPr="001B1B58">
              <w:rPr>
                <w:rFonts w:ascii="Times New Roman" w:hAnsi="Times New Roman" w:cs="Times New Roman"/>
                <w:color w:val="000000" w:themeColor="text1"/>
                <w:sz w:val="20"/>
                <w:szCs w:val="20"/>
              </w:rPr>
              <w:t>, o evropské společnosti.</w:t>
            </w:r>
          </w:p>
        </w:tc>
        <w:bookmarkEnd w:id="21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35g</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6" w:name="footnote_display_content_d1e35584"/>
            <w:r w:rsidRPr="001B1B58">
              <w:rPr>
                <w:rFonts w:ascii="Times New Roman" w:hAnsi="Times New Roman" w:cs="Times New Roman"/>
                <w:color w:val="000000" w:themeColor="text1"/>
                <w:sz w:val="20"/>
                <w:szCs w:val="20"/>
              </w:rPr>
              <w:t>Nařízení Rady (ES) č. </w:t>
            </w:r>
            <w:hyperlink r:id="rId215">
              <w:r w:rsidRPr="001B1B58">
                <w:rPr>
                  <w:rFonts w:ascii="Times New Roman" w:hAnsi="Times New Roman" w:cs="Times New Roman"/>
                  <w:color w:val="000000" w:themeColor="text1"/>
                  <w:sz w:val="20"/>
                  <w:szCs w:val="20"/>
                </w:rPr>
                <w:t>1435/2003</w:t>
              </w:r>
            </w:hyperlink>
            <w:r w:rsidRPr="001B1B58">
              <w:rPr>
                <w:rFonts w:ascii="Times New Roman" w:hAnsi="Times New Roman" w:cs="Times New Roman"/>
                <w:color w:val="000000" w:themeColor="text1"/>
                <w:sz w:val="20"/>
                <w:szCs w:val="20"/>
              </w:rPr>
              <w:t xml:space="preserve"> ze dne 22. července 2003 o statutu evropské družstevní společnosti (SCE).</w:t>
            </w:r>
          </w:p>
        </w:tc>
        <w:bookmarkEnd w:id="21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36a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7" w:name="footnote_display_content_d1e93247"/>
            <w:r w:rsidRPr="001B1B58">
              <w:rPr>
                <w:rFonts w:ascii="Times New Roman" w:hAnsi="Times New Roman" w:cs="Times New Roman"/>
                <w:color w:val="000000" w:themeColor="text1"/>
                <w:sz w:val="20"/>
                <w:szCs w:val="20"/>
              </w:rPr>
              <w:t>zrušena</w:t>
            </w:r>
          </w:p>
        </w:tc>
        <w:bookmarkEnd w:id="21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38</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8" w:name="footnote_display_content_d1e93339"/>
            <w:r w:rsidRPr="001B1B58">
              <w:rPr>
                <w:rFonts w:ascii="Times New Roman" w:hAnsi="Times New Roman" w:cs="Times New Roman"/>
                <w:color w:val="000000" w:themeColor="text1"/>
                <w:sz w:val="20"/>
                <w:szCs w:val="20"/>
              </w:rPr>
              <w:t>Sdělení k postupu při oceňování, účtování a odpisování věcí, které získají právnické a fyzické osoby při jejich převodu z vlastnictví státu, publikované ve Finančním zpravodaji č. 9/1991.</w:t>
            </w:r>
          </w:p>
        </w:tc>
        <w:bookmarkEnd w:id="21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39a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19" w:name="footnote_display_content_d1e67101"/>
            <w:r w:rsidRPr="001B1B58">
              <w:rPr>
                <w:rFonts w:ascii="Times New Roman" w:hAnsi="Times New Roman" w:cs="Times New Roman"/>
                <w:color w:val="000000" w:themeColor="text1"/>
                <w:sz w:val="20"/>
                <w:szCs w:val="20"/>
              </w:rPr>
              <w:t>zrušena</w:t>
            </w:r>
          </w:p>
        </w:tc>
        <w:bookmarkEnd w:id="21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39b</w:t>
            </w:r>
          </w:p>
        </w:tc>
        <w:bookmarkStart w:id="220" w:name="footnote_display_content_d1e67105"/>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"http://www.beck-online.cz/bo/document-view.seam?documentId=onrf6mjzhezf6mztg4xhazrwg4"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67</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4 zákona ČNR č. 337/1992 Sb., ve znění pozdějších předpisů.</w:t>
            </w:r>
          </w:p>
        </w:tc>
        <w:bookmarkEnd w:id="22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39g</w:t>
            </w:r>
          </w:p>
        </w:tc>
        <w:bookmarkStart w:id="221" w:name="footnote_display_content_d1e68774"/>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"http://www.beck-online.cz/bo/document-view.seam?documentId=onrf6mrqga4v6mrygaxhazrsge"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21</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280/2009 Sb., daňový řád.</w:t>
            </w:r>
          </w:p>
        </w:tc>
        <w:bookmarkEnd w:id="22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41c</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22" w:name="footnote_display_content_d1e34386"/>
            <w:r w:rsidRPr="001B1B58">
              <w:rPr>
                <w:rFonts w:ascii="Times New Roman" w:hAnsi="Times New Roman" w:cs="Times New Roman"/>
                <w:color w:val="000000" w:themeColor="text1"/>
                <w:sz w:val="20"/>
                <w:szCs w:val="20"/>
              </w:rPr>
              <w:t>Zákon č. </w:t>
            </w:r>
            <w:hyperlink r:id="rId216">
              <w:r w:rsidRPr="001B1B58">
                <w:rPr>
                  <w:rFonts w:ascii="Times New Roman" w:hAnsi="Times New Roman" w:cs="Times New Roman"/>
                  <w:color w:val="000000" w:themeColor="text1"/>
                  <w:sz w:val="20"/>
                  <w:szCs w:val="20"/>
                </w:rPr>
                <w:t>328/1991 Sb.</w:t>
              </w:r>
            </w:hyperlink>
            <w:r w:rsidRPr="001B1B58">
              <w:rPr>
                <w:rFonts w:ascii="Times New Roman" w:hAnsi="Times New Roman" w:cs="Times New Roman"/>
                <w:color w:val="000000" w:themeColor="text1"/>
                <w:sz w:val="20"/>
                <w:szCs w:val="20"/>
              </w:rPr>
              <w:t>, o konkursu a vyrovnání, ve znění pozdějších předpisů.</w:t>
            </w:r>
          </w:p>
        </w:tc>
        <w:bookmarkEnd w:id="22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43</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23" w:name="footnote_display_content_d1e59952"/>
            <w:r w:rsidRPr="001B1B58">
              <w:rPr>
                <w:rFonts w:ascii="Times New Roman" w:hAnsi="Times New Roman" w:cs="Times New Roman"/>
                <w:color w:val="000000" w:themeColor="text1"/>
                <w:sz w:val="20"/>
                <w:szCs w:val="20"/>
              </w:rPr>
              <w:t>Zákon č. </w:t>
            </w:r>
            <w:hyperlink r:id="rId217">
              <w:r w:rsidRPr="001B1B58">
                <w:rPr>
                  <w:rFonts w:ascii="Times New Roman" w:hAnsi="Times New Roman" w:cs="Times New Roman"/>
                  <w:color w:val="000000" w:themeColor="text1"/>
                  <w:sz w:val="20"/>
                  <w:szCs w:val="20"/>
                </w:rPr>
                <w:t>155/1995 Sb.</w:t>
              </w:r>
            </w:hyperlink>
            <w:r w:rsidRPr="001B1B58">
              <w:rPr>
                <w:rFonts w:ascii="Times New Roman" w:hAnsi="Times New Roman" w:cs="Times New Roman"/>
                <w:color w:val="000000" w:themeColor="text1"/>
                <w:sz w:val="20"/>
                <w:szCs w:val="20"/>
              </w:rPr>
              <w:t>, o důchodovém pojištění.</w:t>
            </w:r>
          </w:p>
        </w:tc>
        <w:bookmarkEnd w:id="22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47a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24" w:name="footnote_display_content_d1e9964"/>
            <w:r w:rsidRPr="001B1B58">
              <w:rPr>
                <w:rFonts w:ascii="Times New Roman" w:hAnsi="Times New Roman" w:cs="Times New Roman"/>
                <w:color w:val="000000" w:themeColor="text1"/>
                <w:sz w:val="20"/>
                <w:szCs w:val="20"/>
              </w:rPr>
              <w:t xml:space="preserve">Například </w:t>
            </w:r>
            <w:hyperlink r:id="rId218">
              <w:r w:rsidRPr="001B1B58">
                <w:rPr>
                  <w:rFonts w:ascii="Times New Roman" w:hAnsi="Times New Roman" w:cs="Times New Roman"/>
                  <w:color w:val="000000" w:themeColor="text1"/>
                  <w:sz w:val="20"/>
                  <w:szCs w:val="20"/>
                </w:rPr>
                <w:t>§ 192</w:t>
              </w:r>
            </w:hyperlink>
            <w:r w:rsidRPr="001B1B58">
              <w:rPr>
                <w:rFonts w:ascii="Times New Roman" w:hAnsi="Times New Roman" w:cs="Times New Roman"/>
                <w:color w:val="000000" w:themeColor="text1"/>
                <w:sz w:val="20"/>
                <w:szCs w:val="20"/>
              </w:rPr>
              <w:t xml:space="preserve"> až </w:t>
            </w:r>
            <w:hyperlink r:id="rId219">
              <w:r w:rsidRPr="001B1B58">
                <w:rPr>
                  <w:rFonts w:ascii="Times New Roman" w:hAnsi="Times New Roman" w:cs="Times New Roman"/>
                  <w:color w:val="000000" w:themeColor="text1"/>
                  <w:sz w:val="20"/>
                  <w:szCs w:val="20"/>
                </w:rPr>
                <w:t>194 zákoníku práce</w:t>
              </w:r>
            </w:hyperlink>
            <w:r w:rsidRPr="001B1B58">
              <w:rPr>
                <w:rFonts w:ascii="Times New Roman" w:hAnsi="Times New Roman" w:cs="Times New Roman"/>
                <w:color w:val="000000" w:themeColor="text1"/>
                <w:sz w:val="20"/>
                <w:szCs w:val="20"/>
              </w:rPr>
              <w:t>, § 34 odst. 4 zákona č. 236/1995 Sb., o platu a dalších náležitostech spojených s výkonem funkce představitelů státní moci a některých státních orgánů a soudců a poslanců Evropského parlamentu, ve znění pozdějších předpisů, § 73 odst. 4 zákona č. 128/2000 Sb., o obcích (obecní zřízení), ve znění pozdějších předpisů, § 48 odst. 3 zákona č. 129/2000 Sb., o krajích (krajské zřízení), ve znění pozdějších předpisů, § 53 odst. 4 zákona č. 131/2000 Sb., o hlavním městě Praze, ve znění pozdějších předpisů.</w:t>
            </w:r>
          </w:p>
        </w:tc>
        <w:bookmarkEnd w:id="22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47b</w:t>
            </w:r>
          </w:p>
        </w:tc>
        <w:bookmarkStart w:id="225" w:name="footnote_display_content_d1e9974"/>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"http://www.beck-online.cz/bo/document-view.seam?documentId=onrf6mrqga3f6mrwgixhazrrheza"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192</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2 zákoníku práce.</w:t>
            </w:r>
          </w:p>
        </w:tc>
        <w:bookmarkEnd w:id="22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49</w:t>
            </w:r>
          </w:p>
        </w:tc>
        <w:bookmarkStart w:id="226" w:name="footnote_display_content_d1e2406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"http://www.beck-online.cz/bo/document-view.seam?documentId=onrf6mjzhezf6mztg4xhazrwgq"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64</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6 zákona ČNR č. 337/1992 Sb., o správě daní a poplatků, ve znění pozdějších předpisů.</w:t>
            </w:r>
          </w:p>
        </w:tc>
        <w:bookmarkEnd w:id="22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50</w:t>
            </w:r>
          </w:p>
        </w:tc>
        <w:bookmarkStart w:id="227" w:name="footnote_display_content_d1e24072"/>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"http://www.beck-online.cz/bo/document-view.seam?documentId=onrf6mjzhezf6njyhexhazrrg4"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17</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3 zákona ČNR č. 589/1992 Sb., o pojistném na sociální zabezpečení a příspěvku na státní politiku zaměstnanosti, ve znění pozdějších předpisů.</w:t>
            </w:r>
          </w:p>
        </w:tc>
        <w:bookmarkEnd w:id="22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56</w:t>
            </w:r>
          </w:p>
        </w:tc>
        <w:bookmarkStart w:id="228" w:name="footnote_display_content_d1e17500"/>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"http://www.beck-online.cz/bo/document-view.seam?documentId=onrf6mjzhezv6ojwfzygmmq"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2</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96/1993 Sb.</w:t>
            </w:r>
          </w:p>
        </w:tc>
        <w:bookmarkEnd w:id="22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63</w:t>
            </w:r>
          </w:p>
        </w:tc>
        <w:bookmarkStart w:id="229" w:name="footnote_display_content_d1e17588"/>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"http://www.beck-online.cz/bo/document-view.seam?documentId=onrf6mjzg43f6njqfzygmnzw"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76</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a násl. zákona č. 50/1976 Sb.</w:t>
            </w:r>
            <w:r w:rsidRPr="001B1B58">
              <w:rPr>
                <w:rFonts w:ascii="Times New Roman" w:hAnsi="Times New Roman" w:cs="Times New Roman"/>
                <w:color w:val="000000" w:themeColor="text1"/>
                <w:sz w:val="20"/>
                <w:szCs w:val="20"/>
              </w:rPr>
              <w:br/>
            </w:r>
            <w:hyperlink r:id="rId220">
              <w:r w:rsidRPr="001B1B58">
                <w:rPr>
                  <w:rFonts w:ascii="Times New Roman" w:hAnsi="Times New Roman" w:cs="Times New Roman"/>
                  <w:color w:val="000000" w:themeColor="text1"/>
                  <w:sz w:val="20"/>
                  <w:szCs w:val="20"/>
                </w:rPr>
                <w:t>§ 119</w:t>
              </w:r>
            </w:hyperlink>
            <w:r w:rsidRPr="001B1B58">
              <w:rPr>
                <w:rFonts w:ascii="Times New Roman" w:hAnsi="Times New Roman" w:cs="Times New Roman"/>
                <w:color w:val="000000" w:themeColor="text1"/>
                <w:sz w:val="20"/>
                <w:szCs w:val="20"/>
              </w:rPr>
              <w:t xml:space="preserve"> a násl. zákona č. 183/2006 Sb., o územním plánování a stavebním řádu (stavební zákon).</w:t>
            </w:r>
          </w:p>
        </w:tc>
        <w:bookmarkEnd w:id="22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65</w:t>
            </w:r>
          </w:p>
        </w:tc>
        <w:bookmarkStart w:id="230" w:name="footnote_display_content_d1e9828"/>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"http://www.beck-online.cz/bo/document-view.seam?documentId=onrf6mjzhe4f6mjrgaxgg3bv"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Čl. 5</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ústavního zákona č. 110/1998 Sb., o bezpečnosti České republiky.</w:t>
            </w:r>
          </w:p>
        </w:tc>
        <w:bookmarkEnd w:id="23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67</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31" w:name="footnote_display_content_d1e58663"/>
            <w:r w:rsidRPr="001B1B58">
              <w:rPr>
                <w:rFonts w:ascii="Times New Roman" w:hAnsi="Times New Roman" w:cs="Times New Roman"/>
                <w:color w:val="000000" w:themeColor="text1"/>
                <w:sz w:val="20"/>
                <w:szCs w:val="20"/>
              </w:rPr>
              <w:t>Zákon č. </w:t>
            </w:r>
            <w:hyperlink r:id="rId221">
              <w:r w:rsidRPr="001B1B58">
                <w:rPr>
                  <w:rFonts w:ascii="Times New Roman" w:hAnsi="Times New Roman" w:cs="Times New Roman"/>
                  <w:color w:val="000000" w:themeColor="text1"/>
                  <w:sz w:val="20"/>
                  <w:szCs w:val="20"/>
                </w:rPr>
                <w:t>72/2000 Sb.</w:t>
              </w:r>
            </w:hyperlink>
            <w:r w:rsidRPr="001B1B58">
              <w:rPr>
                <w:rFonts w:ascii="Times New Roman" w:hAnsi="Times New Roman" w:cs="Times New Roman"/>
                <w:color w:val="000000" w:themeColor="text1"/>
                <w:sz w:val="20"/>
                <w:szCs w:val="20"/>
              </w:rPr>
              <w:t>, o investičních pobídkách a o změně některých zákonů (zákon o investičních pobídkách).</w:t>
            </w:r>
          </w:p>
        </w:tc>
        <w:bookmarkEnd w:id="23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70</w:t>
            </w:r>
          </w:p>
        </w:tc>
        <w:bookmarkStart w:id="232" w:name="footnote_display_content_d1e8061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"http://www.beck-online.cz/bo/document-view.seam?documentId=onrf6mjzheyv6njrgm"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Obchodní zákoník</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w:t>
            </w:r>
          </w:p>
        </w:tc>
        <w:bookmarkEnd w:id="23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78</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33" w:name="footnote_display_content_d1e48940"/>
            <w:r w:rsidRPr="001B1B58">
              <w:rPr>
                <w:rFonts w:ascii="Times New Roman" w:hAnsi="Times New Roman" w:cs="Times New Roman"/>
                <w:color w:val="000000" w:themeColor="text1"/>
                <w:sz w:val="20"/>
                <w:szCs w:val="20"/>
              </w:rPr>
              <w:t>Vyhláška č. </w:t>
            </w:r>
            <w:hyperlink r:id="rId222">
              <w:r w:rsidRPr="001B1B58">
                <w:rPr>
                  <w:rFonts w:ascii="Times New Roman" w:hAnsi="Times New Roman" w:cs="Times New Roman"/>
                  <w:color w:val="000000" w:themeColor="text1"/>
                  <w:sz w:val="20"/>
                  <w:szCs w:val="20"/>
                </w:rPr>
                <w:t>102/1995 Sb.</w:t>
              </w:r>
            </w:hyperlink>
            <w:r w:rsidRPr="001B1B58">
              <w:rPr>
                <w:rFonts w:ascii="Times New Roman" w:hAnsi="Times New Roman" w:cs="Times New Roman"/>
                <w:color w:val="000000" w:themeColor="text1"/>
                <w:sz w:val="20"/>
                <w:szCs w:val="20"/>
              </w:rPr>
              <w:t>, o schvalování technické způsobilosti a technických podmínkách provozu silničních vozidel na pozemních komunikacích, ve znění pozdějších předpisů.</w:t>
            </w:r>
          </w:p>
        </w:tc>
        <w:bookmarkEnd w:id="23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80</w:t>
            </w:r>
          </w:p>
        </w:tc>
        <w:bookmarkStart w:id="234" w:name="footnote_display_content_d1e40809"/>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"http://www.beck-online.cz/bo/document-view.seam?documentId=onrf6mrqga2f6nbtguxhazryge"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81</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435/2004 Sb., o zaměstnanosti.</w:t>
            </w:r>
          </w:p>
        </w:tc>
        <w:bookmarkEnd w:id="23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82</w:t>
            </w:r>
          </w:p>
        </w:tc>
        <w:bookmarkStart w:id="235" w:name="footnote_display_content_d1e17637"/>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"http://www.beck-online.cz/bo/document-view.seam?documentId=onrf6mjzgy2v6nrvfzygmmjy"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18</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a násl. zákoníku práce.</w:t>
            </w:r>
          </w:p>
        </w:tc>
        <w:bookmarkEnd w:id="23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82a</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36" w:name="footnote_display_content_d1e17649"/>
            <w:r w:rsidRPr="001B1B58">
              <w:rPr>
                <w:rFonts w:ascii="Times New Roman" w:hAnsi="Times New Roman" w:cs="Times New Roman"/>
                <w:color w:val="000000" w:themeColor="text1"/>
                <w:sz w:val="20"/>
                <w:szCs w:val="20"/>
              </w:rPr>
              <w:t>Zákon č. </w:t>
            </w:r>
            <w:hyperlink r:id="rId223">
              <w:r w:rsidRPr="001B1B58">
                <w:rPr>
                  <w:rFonts w:ascii="Times New Roman" w:hAnsi="Times New Roman" w:cs="Times New Roman"/>
                  <w:color w:val="000000" w:themeColor="text1"/>
                  <w:sz w:val="20"/>
                  <w:szCs w:val="20"/>
                </w:rPr>
                <w:t>179/2006 Sb.</w:t>
              </w:r>
            </w:hyperlink>
            <w:r w:rsidRPr="001B1B58">
              <w:rPr>
                <w:rFonts w:ascii="Times New Roman" w:hAnsi="Times New Roman" w:cs="Times New Roman"/>
                <w:color w:val="000000" w:themeColor="text1"/>
                <w:sz w:val="20"/>
                <w:szCs w:val="20"/>
              </w:rPr>
              <w:t>, o ověřování a uznávání výsledků dalšího vzdělávání a o změně některých zákonů (zákon o uznávání výsledků dalšího vzdělávání).</w:t>
            </w:r>
          </w:p>
        </w:tc>
        <w:bookmarkEnd w:id="23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85</w:t>
            </w:r>
          </w:p>
        </w:tc>
        <w:bookmarkStart w:id="237" w:name="footnote_display_content_d1e2413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"http://www.beck-online.cz/bo/document-view.seam?documentId=onrf6mrqgayf6nbvhaxhazrrgq"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14</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458/2000 Sb., o podmínkách podnikání a o výkonu státní správy v energetických odvětvích a o změně některých zákonů (energetický zákon).</w:t>
            </w:r>
          </w:p>
        </w:tc>
        <w:bookmarkEnd w:id="23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93</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38" w:name="footnote_display_content_d1e24411"/>
            <w:r w:rsidRPr="001B1B58">
              <w:rPr>
                <w:rFonts w:ascii="Times New Roman" w:hAnsi="Times New Roman" w:cs="Times New Roman"/>
                <w:color w:val="000000" w:themeColor="text1"/>
                <w:sz w:val="20"/>
                <w:szCs w:val="20"/>
              </w:rPr>
              <w:t xml:space="preserve">Směrnice Rady </w:t>
            </w:r>
            <w:hyperlink r:id="rId224">
              <w:r w:rsidRPr="001B1B58">
                <w:rPr>
                  <w:rFonts w:ascii="Times New Roman" w:hAnsi="Times New Roman" w:cs="Times New Roman"/>
                  <w:color w:val="000000" w:themeColor="text1"/>
                  <w:sz w:val="20"/>
                  <w:szCs w:val="20"/>
                </w:rPr>
                <w:t>2011/96/EU</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25">
              <w:r w:rsidRPr="001B1B58">
                <w:rPr>
                  <w:rFonts w:ascii="Times New Roman" w:hAnsi="Times New Roman" w:cs="Times New Roman"/>
                  <w:color w:val="000000" w:themeColor="text1"/>
                  <w:sz w:val="20"/>
                  <w:szCs w:val="20"/>
                </w:rPr>
                <w:t>2009/133/ES</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26">
              <w:r w:rsidRPr="001B1B58">
                <w:rPr>
                  <w:rFonts w:ascii="Times New Roman" w:hAnsi="Times New Roman" w:cs="Times New Roman"/>
                  <w:color w:val="000000" w:themeColor="text1"/>
                  <w:sz w:val="20"/>
                  <w:szCs w:val="20"/>
                </w:rPr>
                <w:t>2003/49/ES</w:t>
              </w:r>
            </w:hyperlink>
            <w:r w:rsidRPr="001B1B58">
              <w:rPr>
                <w:rFonts w:ascii="Times New Roman" w:hAnsi="Times New Roman" w:cs="Times New Roman"/>
                <w:color w:val="000000" w:themeColor="text1"/>
                <w:sz w:val="20"/>
                <w:szCs w:val="20"/>
              </w:rPr>
              <w:t>.</w:t>
            </w:r>
          </w:p>
        </w:tc>
        <w:bookmarkEnd w:id="23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99</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39" w:name="footnote_display_content_d1e46637"/>
            <w:r w:rsidRPr="001B1B58">
              <w:rPr>
                <w:rFonts w:ascii="Times New Roman" w:hAnsi="Times New Roman" w:cs="Times New Roman"/>
                <w:color w:val="000000" w:themeColor="text1"/>
                <w:sz w:val="20"/>
                <w:szCs w:val="20"/>
              </w:rPr>
              <w:t>Sdělení Českého statistického úřadu č. </w:t>
            </w:r>
            <w:hyperlink r:id="rId227">
              <w:r w:rsidRPr="001B1B58">
                <w:rPr>
                  <w:rFonts w:ascii="Times New Roman" w:hAnsi="Times New Roman" w:cs="Times New Roman"/>
                  <w:color w:val="000000" w:themeColor="text1"/>
                  <w:sz w:val="20"/>
                  <w:szCs w:val="20"/>
                </w:rPr>
                <w:t>321/2003 Sb.</w:t>
              </w:r>
            </w:hyperlink>
            <w:r w:rsidRPr="001B1B58">
              <w:rPr>
                <w:rFonts w:ascii="Times New Roman" w:hAnsi="Times New Roman" w:cs="Times New Roman"/>
                <w:color w:val="000000" w:themeColor="text1"/>
                <w:sz w:val="20"/>
                <w:szCs w:val="20"/>
              </w:rPr>
              <w:t>, k zavedení Klasifikace stavebních děl CZ-CC.</w:t>
            </w:r>
          </w:p>
        </w:tc>
        <w:bookmarkEnd w:id="23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104</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0" w:name="footnote_display_content_d1e70511"/>
            <w:r w:rsidRPr="001B1B58">
              <w:rPr>
                <w:rFonts w:ascii="Times New Roman" w:hAnsi="Times New Roman" w:cs="Times New Roman"/>
                <w:color w:val="000000" w:themeColor="text1"/>
                <w:sz w:val="20"/>
                <w:szCs w:val="20"/>
              </w:rPr>
              <w:t xml:space="preserve">Směrnice Rady </w:t>
            </w:r>
            <w:hyperlink r:id="rId228">
              <w:r w:rsidRPr="001B1B58">
                <w:rPr>
                  <w:rFonts w:ascii="Times New Roman" w:hAnsi="Times New Roman" w:cs="Times New Roman"/>
                  <w:color w:val="000000" w:themeColor="text1"/>
                  <w:sz w:val="20"/>
                  <w:szCs w:val="20"/>
                </w:rPr>
                <w:t>2003/48/ES</w:t>
              </w:r>
            </w:hyperlink>
            <w:r w:rsidRPr="001B1B58">
              <w:rPr>
                <w:rFonts w:ascii="Times New Roman" w:hAnsi="Times New Roman" w:cs="Times New Roman"/>
                <w:color w:val="000000" w:themeColor="text1"/>
                <w:sz w:val="20"/>
                <w:szCs w:val="20"/>
              </w:rPr>
              <w:t xml:space="preserve"> (32003L0048) ze dne 3. června 2003 o zdanění příjmů z úspor v podobě úrokových plateb, ve znění směrnice Rady </w:t>
            </w:r>
            <w:hyperlink r:id="rId229">
              <w:r w:rsidRPr="001B1B58">
                <w:rPr>
                  <w:rFonts w:ascii="Times New Roman" w:hAnsi="Times New Roman" w:cs="Times New Roman"/>
                  <w:color w:val="000000" w:themeColor="text1"/>
                  <w:sz w:val="20"/>
                  <w:szCs w:val="20"/>
                </w:rPr>
                <w:t>2004/66/ES</w:t>
              </w:r>
            </w:hyperlink>
            <w:r w:rsidRPr="001B1B58">
              <w:rPr>
                <w:rFonts w:ascii="Times New Roman" w:hAnsi="Times New Roman" w:cs="Times New Roman"/>
                <w:color w:val="000000" w:themeColor="text1"/>
                <w:sz w:val="20"/>
                <w:szCs w:val="20"/>
              </w:rPr>
              <w:t xml:space="preserve"> (32004L0066), rozhodnutí Rady 2004/587/ES (32004R0587) a směrnice Rady </w:t>
            </w:r>
            <w:hyperlink r:id="rId230">
              <w:r w:rsidRPr="001B1B58">
                <w:rPr>
                  <w:rFonts w:ascii="Times New Roman" w:hAnsi="Times New Roman" w:cs="Times New Roman"/>
                  <w:color w:val="000000" w:themeColor="text1"/>
                  <w:sz w:val="20"/>
                  <w:szCs w:val="20"/>
                </w:rPr>
                <w:t>2006/98/ES</w:t>
              </w:r>
            </w:hyperlink>
            <w:r w:rsidRPr="001B1B58">
              <w:rPr>
                <w:rFonts w:ascii="Times New Roman" w:hAnsi="Times New Roman" w:cs="Times New Roman"/>
                <w:color w:val="000000" w:themeColor="text1"/>
                <w:sz w:val="20"/>
                <w:szCs w:val="20"/>
              </w:rPr>
              <w:t xml:space="preserve"> (32006L0098).</w:t>
            </w:r>
          </w:p>
        </w:tc>
        <w:bookmarkEnd w:id="24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106</w:t>
            </w:r>
          </w:p>
        </w:tc>
        <w:bookmarkStart w:id="241" w:name="footnote_display_content_d1e40776"/>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"http://www.beck-online.cz/bo/document-view.seam?documentId=onrf6mjzhezv6mrxgmxhazrr"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zákona č. 273/1993 Sb., o některých podmínkách výroby, šíření a archivování audiovizuálních děl, o změně a doplnění některých zákonů a některých dalších předpisů, ve znění zákona č. </w:t>
            </w:r>
            <w:hyperlink r:id="rId231">
              <w:r w:rsidRPr="001B1B58">
                <w:rPr>
                  <w:rFonts w:ascii="Times New Roman" w:hAnsi="Times New Roman" w:cs="Times New Roman"/>
                  <w:color w:val="000000" w:themeColor="text1"/>
                  <w:sz w:val="20"/>
                  <w:szCs w:val="20"/>
                </w:rPr>
                <w:t>121/2000 Sb.</w:t>
              </w:r>
            </w:hyperlink>
          </w:p>
        </w:tc>
        <w:bookmarkEnd w:id="24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109</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2" w:name="footnote_display_content_d1e40928"/>
            <w:r w:rsidRPr="001B1B58">
              <w:rPr>
                <w:rFonts w:ascii="Times New Roman" w:hAnsi="Times New Roman" w:cs="Times New Roman"/>
                <w:color w:val="000000" w:themeColor="text1"/>
                <w:sz w:val="20"/>
                <w:szCs w:val="20"/>
              </w:rPr>
              <w:t>Zákon č. </w:t>
            </w:r>
            <w:hyperlink r:id="rId232">
              <w:r w:rsidRPr="001B1B58">
                <w:rPr>
                  <w:rFonts w:ascii="Times New Roman" w:hAnsi="Times New Roman" w:cs="Times New Roman"/>
                  <w:color w:val="000000" w:themeColor="text1"/>
                  <w:sz w:val="20"/>
                  <w:szCs w:val="20"/>
                </w:rPr>
                <w:t>21/1992 Sb.</w:t>
              </w:r>
            </w:hyperlink>
            <w:r w:rsidRPr="001B1B58">
              <w:rPr>
                <w:rFonts w:ascii="Times New Roman" w:hAnsi="Times New Roman" w:cs="Times New Roman"/>
                <w:color w:val="000000" w:themeColor="text1"/>
                <w:sz w:val="20"/>
                <w:szCs w:val="20"/>
              </w:rPr>
              <w:t>, o bankách, ve znění pozdějších předpisů.</w:t>
            </w:r>
            <w:r w:rsidRPr="001B1B58">
              <w:rPr>
                <w:rFonts w:ascii="Times New Roman" w:hAnsi="Times New Roman" w:cs="Times New Roman"/>
                <w:color w:val="000000" w:themeColor="text1"/>
                <w:sz w:val="20"/>
                <w:szCs w:val="20"/>
              </w:rPr>
              <w:br/>
              <w:t>Zákon č. </w:t>
            </w:r>
            <w:hyperlink r:id="rId233">
              <w:r w:rsidRPr="001B1B58">
                <w:rPr>
                  <w:rFonts w:ascii="Times New Roman" w:hAnsi="Times New Roman" w:cs="Times New Roman"/>
                  <w:color w:val="000000" w:themeColor="text1"/>
                  <w:sz w:val="20"/>
                  <w:szCs w:val="20"/>
                </w:rPr>
                <w:t>6/1993 Sb.</w:t>
              </w:r>
            </w:hyperlink>
            <w:r w:rsidRPr="001B1B58">
              <w:rPr>
                <w:rFonts w:ascii="Times New Roman" w:hAnsi="Times New Roman" w:cs="Times New Roman"/>
                <w:color w:val="000000" w:themeColor="text1"/>
                <w:sz w:val="20"/>
                <w:szCs w:val="20"/>
              </w:rPr>
              <w:t>, o České národní bance, ve znění pozdějších předpisů.</w:t>
            </w:r>
          </w:p>
        </w:tc>
        <w:bookmarkEnd w:id="24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w:t>
            </w:r>
          </w:p>
        </w:tc>
        <w:bookmarkStart w:id="243" w:name="footnote_display_content_d1e40204"/>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"http://www.beck-online.cz/bo/document-view.seam?documentId=onrf6mrqga3f6mrwgixhazrxha"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78</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1 písm. c) zákoníku práce.</w:t>
            </w:r>
          </w:p>
        </w:tc>
        <w:bookmarkEnd w:id="24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110a</w:t>
            </w:r>
          </w:p>
        </w:tc>
        <w:bookmarkStart w:id="244" w:name="footnote_display_content_d1e40210"/>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"http://www.beck-online.cz/bo/document-view.seam?documentId=onrf6mrqga3f6mrwgixhazryha"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88</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4 zákoníku práce.</w:t>
            </w:r>
          </w:p>
        </w:tc>
        <w:bookmarkEnd w:id="24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112</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5" w:name="footnote_display_content_d1e24354"/>
            <w:r w:rsidRPr="001B1B58">
              <w:rPr>
                <w:rFonts w:ascii="Times New Roman" w:hAnsi="Times New Roman" w:cs="Times New Roman"/>
                <w:color w:val="000000" w:themeColor="text1"/>
                <w:sz w:val="20"/>
                <w:szCs w:val="20"/>
              </w:rPr>
              <w:t>Zákon č. </w:t>
            </w:r>
            <w:hyperlink r:id="rId234">
              <w:r w:rsidRPr="001B1B58">
                <w:rPr>
                  <w:rFonts w:ascii="Times New Roman" w:hAnsi="Times New Roman" w:cs="Times New Roman"/>
                  <w:color w:val="000000" w:themeColor="text1"/>
                  <w:sz w:val="20"/>
                  <w:szCs w:val="20"/>
                </w:rPr>
                <w:t>79/1997 Sb.</w:t>
              </w:r>
            </w:hyperlink>
            <w:r w:rsidRPr="001B1B58">
              <w:rPr>
                <w:rFonts w:ascii="Times New Roman" w:hAnsi="Times New Roman" w:cs="Times New Roman"/>
                <w:color w:val="000000" w:themeColor="text1"/>
                <w:sz w:val="20"/>
                <w:szCs w:val="20"/>
              </w:rPr>
              <w:t>, o léčivech a o změnách a doplnění některých souvisejících zákonů, ve znění pozdějších předpisů.</w:t>
            </w:r>
          </w:p>
        </w:tc>
        <w:bookmarkEnd w:id="24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114</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6" w:name="footnote_display_content_d1e17472"/>
            <w:r w:rsidRPr="001B1B58">
              <w:rPr>
                <w:rFonts w:ascii="Times New Roman" w:hAnsi="Times New Roman" w:cs="Times New Roman"/>
                <w:color w:val="000000" w:themeColor="text1"/>
                <w:sz w:val="20"/>
                <w:szCs w:val="20"/>
              </w:rPr>
              <w:t>Zákon č. </w:t>
            </w:r>
            <w:hyperlink r:id="rId235">
              <w:r w:rsidRPr="001B1B58">
                <w:rPr>
                  <w:rFonts w:ascii="Times New Roman" w:hAnsi="Times New Roman" w:cs="Times New Roman"/>
                  <w:color w:val="000000" w:themeColor="text1"/>
                  <w:sz w:val="20"/>
                  <w:szCs w:val="20"/>
                </w:rPr>
                <w:t>123/2000 Sb.</w:t>
              </w:r>
            </w:hyperlink>
            <w:r w:rsidRPr="001B1B58">
              <w:rPr>
                <w:rFonts w:ascii="Times New Roman" w:hAnsi="Times New Roman" w:cs="Times New Roman"/>
                <w:color w:val="000000" w:themeColor="text1"/>
                <w:sz w:val="20"/>
                <w:szCs w:val="20"/>
              </w:rPr>
              <w:t>, o zdravotnických prostředcích, ve znění pozdějších předpisů.</w:t>
            </w:r>
          </w:p>
        </w:tc>
        <w:bookmarkEnd w:id="24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117</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7" w:name="footnote_display_content_d1e50135"/>
            <w:r w:rsidRPr="001B1B58">
              <w:rPr>
                <w:rFonts w:ascii="Times New Roman" w:hAnsi="Times New Roman" w:cs="Times New Roman"/>
                <w:color w:val="000000" w:themeColor="text1"/>
                <w:sz w:val="20"/>
                <w:szCs w:val="20"/>
              </w:rPr>
              <w:t>Zákon č. </w:t>
            </w:r>
            <w:hyperlink r:id="rId236">
              <w:r w:rsidRPr="001B1B58">
                <w:rPr>
                  <w:rFonts w:ascii="Times New Roman" w:hAnsi="Times New Roman" w:cs="Times New Roman"/>
                  <w:color w:val="000000" w:themeColor="text1"/>
                  <w:sz w:val="20"/>
                  <w:szCs w:val="20"/>
                </w:rPr>
                <w:t>256/2000 Sb.</w:t>
              </w:r>
            </w:hyperlink>
            <w:r w:rsidRPr="001B1B58">
              <w:rPr>
                <w:rFonts w:ascii="Times New Roman" w:hAnsi="Times New Roman" w:cs="Times New Roman"/>
                <w:color w:val="000000" w:themeColor="text1"/>
                <w:sz w:val="20"/>
                <w:szCs w:val="20"/>
              </w:rPr>
              <w:t>, o Státním zemědělském intervenčním fondu a o změně některých dalších zákonů (zákon o Státním zemědělském intervenčním fondu), ve znění pozdějších předpisů, a předpisy jej provádějící.</w:t>
            </w:r>
          </w:p>
        </w:tc>
        <w:bookmarkEnd w:id="24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122</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8" w:name="footnote_display_content_d1e40154"/>
            <w:r w:rsidRPr="001B1B58">
              <w:rPr>
                <w:rFonts w:ascii="Times New Roman" w:hAnsi="Times New Roman" w:cs="Times New Roman"/>
                <w:color w:val="000000" w:themeColor="text1"/>
                <w:sz w:val="20"/>
                <w:szCs w:val="20"/>
              </w:rPr>
              <w:t>Nařízení vlády č. </w:t>
            </w:r>
            <w:hyperlink r:id="rId237">
              <w:r w:rsidRPr="001B1B58">
                <w:rPr>
                  <w:rFonts w:ascii="Times New Roman" w:hAnsi="Times New Roman" w:cs="Times New Roman"/>
                  <w:color w:val="000000" w:themeColor="text1"/>
                  <w:sz w:val="20"/>
                  <w:szCs w:val="20"/>
                </w:rPr>
                <w:t>178/2001 Sb.</w:t>
              </w:r>
            </w:hyperlink>
            <w:r w:rsidRPr="001B1B58">
              <w:rPr>
                <w:rFonts w:ascii="Times New Roman" w:hAnsi="Times New Roman" w:cs="Times New Roman"/>
                <w:color w:val="000000" w:themeColor="text1"/>
                <w:sz w:val="20"/>
                <w:szCs w:val="20"/>
              </w:rPr>
              <w:t>, kterým se stanoví podmínky ochrany zdraví zaměstnanců při práci, ve znění pozdějších předpisů.</w:t>
            </w:r>
          </w:p>
        </w:tc>
        <w:bookmarkEnd w:id="24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124</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49" w:name="footnote_display_content_d1e24123"/>
            <w:r w:rsidRPr="001B1B58">
              <w:rPr>
                <w:rFonts w:ascii="Times New Roman" w:hAnsi="Times New Roman" w:cs="Times New Roman"/>
                <w:color w:val="000000" w:themeColor="text1"/>
                <w:sz w:val="20"/>
                <w:szCs w:val="20"/>
              </w:rPr>
              <w:t>Zákon č. </w:t>
            </w:r>
            <w:hyperlink r:id="rId238">
              <w:r w:rsidRPr="001B1B58">
                <w:rPr>
                  <w:rFonts w:ascii="Times New Roman" w:hAnsi="Times New Roman" w:cs="Times New Roman"/>
                  <w:color w:val="000000" w:themeColor="text1"/>
                  <w:sz w:val="20"/>
                  <w:szCs w:val="20"/>
                </w:rPr>
                <w:t>248/2000 Sb.</w:t>
              </w:r>
            </w:hyperlink>
            <w:r w:rsidRPr="001B1B58">
              <w:rPr>
                <w:rFonts w:ascii="Times New Roman" w:hAnsi="Times New Roman" w:cs="Times New Roman"/>
                <w:color w:val="000000" w:themeColor="text1"/>
                <w:sz w:val="20"/>
                <w:szCs w:val="20"/>
              </w:rPr>
              <w:t>, o podpoře regionálního rozvoje, ve znění pozdějších předpisů.</w:t>
            </w:r>
          </w:p>
        </w:tc>
        <w:bookmarkEnd w:id="24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125</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0" w:name="footnote_display_content_d1e24037"/>
            <w:r w:rsidRPr="001B1B58">
              <w:rPr>
                <w:rFonts w:ascii="Times New Roman" w:hAnsi="Times New Roman" w:cs="Times New Roman"/>
                <w:color w:val="000000" w:themeColor="text1"/>
                <w:sz w:val="20"/>
                <w:szCs w:val="20"/>
              </w:rPr>
              <w:t>Zákon č. </w:t>
            </w:r>
            <w:hyperlink r:id="rId239">
              <w:r w:rsidRPr="001B1B58">
                <w:rPr>
                  <w:rFonts w:ascii="Times New Roman" w:hAnsi="Times New Roman" w:cs="Times New Roman"/>
                  <w:color w:val="000000" w:themeColor="text1"/>
                  <w:sz w:val="20"/>
                  <w:szCs w:val="20"/>
                </w:rPr>
                <w:t>427/1990 Sb.</w:t>
              </w:r>
            </w:hyperlink>
            <w:r w:rsidRPr="001B1B58">
              <w:rPr>
                <w:rFonts w:ascii="Times New Roman" w:hAnsi="Times New Roman" w:cs="Times New Roman"/>
                <w:color w:val="000000" w:themeColor="text1"/>
                <w:sz w:val="20"/>
                <w:szCs w:val="20"/>
              </w:rPr>
              <w:t>, o převodech vlastnictví státu k některým věcem na jiné právnické nebo fyzické osoby, ve znění pozdějších předpisů.</w:t>
            </w:r>
            <w:r w:rsidRPr="001B1B58">
              <w:rPr>
                <w:rFonts w:ascii="Times New Roman" w:hAnsi="Times New Roman" w:cs="Times New Roman"/>
                <w:color w:val="000000" w:themeColor="text1"/>
                <w:sz w:val="20"/>
                <w:szCs w:val="20"/>
              </w:rPr>
              <w:br/>
              <w:t>Zákon č. </w:t>
            </w:r>
            <w:hyperlink r:id="rId240">
              <w:r w:rsidRPr="001B1B58">
                <w:rPr>
                  <w:rFonts w:ascii="Times New Roman" w:hAnsi="Times New Roman" w:cs="Times New Roman"/>
                  <w:color w:val="000000" w:themeColor="text1"/>
                  <w:sz w:val="20"/>
                  <w:szCs w:val="20"/>
                </w:rPr>
                <w:t>500/1990 Sb.</w:t>
              </w:r>
            </w:hyperlink>
            <w:r w:rsidRPr="001B1B58">
              <w:rPr>
                <w:rFonts w:ascii="Times New Roman" w:hAnsi="Times New Roman" w:cs="Times New Roman"/>
                <w:color w:val="000000" w:themeColor="text1"/>
                <w:sz w:val="20"/>
                <w:szCs w:val="20"/>
              </w:rPr>
              <w:t>, o působnosti orgánů České republiky ve věcech převodů vlastnictví státu k některým věcem na jiné právnické nebo fyzické osoby, ve znění pozdějších předpisů.</w:t>
            </w:r>
            <w:r w:rsidRPr="001B1B58">
              <w:rPr>
                <w:rFonts w:ascii="Times New Roman" w:hAnsi="Times New Roman" w:cs="Times New Roman"/>
                <w:color w:val="000000" w:themeColor="text1"/>
                <w:sz w:val="20"/>
                <w:szCs w:val="20"/>
              </w:rPr>
              <w:br/>
              <w:t>Zákon č. </w:t>
            </w:r>
            <w:hyperlink r:id="rId241">
              <w:r w:rsidRPr="001B1B58">
                <w:rPr>
                  <w:rFonts w:ascii="Times New Roman" w:hAnsi="Times New Roman" w:cs="Times New Roman"/>
                  <w:color w:val="000000" w:themeColor="text1"/>
                  <w:sz w:val="20"/>
                  <w:szCs w:val="20"/>
                </w:rPr>
                <w:t>178/2005 Sb.</w:t>
              </w:r>
            </w:hyperlink>
            <w:r w:rsidRPr="001B1B58">
              <w:rPr>
                <w:rFonts w:ascii="Times New Roman" w:hAnsi="Times New Roman" w:cs="Times New Roman"/>
                <w:color w:val="000000" w:themeColor="text1"/>
                <w:sz w:val="20"/>
                <w:szCs w:val="20"/>
              </w:rPr>
              <w:t>, o zrušení Fondu národního majetku České republiky a o působnosti Ministerstva financí při privatizaci majetku České republiky (zákon o zrušení Fondu národního majetku), ve znění pozdějších předpisů.</w:t>
            </w:r>
          </w:p>
        </w:tc>
        <w:bookmarkEnd w:id="25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126</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1" w:name="footnote_display_content_d1e34248"/>
            <w:r w:rsidRPr="001B1B58">
              <w:rPr>
                <w:rFonts w:ascii="Times New Roman" w:hAnsi="Times New Roman" w:cs="Times New Roman"/>
                <w:color w:val="000000" w:themeColor="text1"/>
                <w:sz w:val="20"/>
                <w:szCs w:val="20"/>
              </w:rPr>
              <w:t>Nařízení ES č. </w:t>
            </w:r>
            <w:hyperlink r:id="rId242">
              <w:r w:rsidRPr="001B1B58">
                <w:rPr>
                  <w:rFonts w:ascii="Times New Roman" w:hAnsi="Times New Roman" w:cs="Times New Roman"/>
                  <w:color w:val="000000" w:themeColor="text1"/>
                  <w:sz w:val="20"/>
                  <w:szCs w:val="20"/>
                </w:rPr>
                <w:t>1606/2002</w:t>
              </w:r>
            </w:hyperlink>
            <w:r w:rsidRPr="001B1B58">
              <w:rPr>
                <w:rFonts w:ascii="Times New Roman" w:hAnsi="Times New Roman" w:cs="Times New Roman"/>
                <w:color w:val="000000" w:themeColor="text1"/>
                <w:sz w:val="20"/>
                <w:szCs w:val="20"/>
              </w:rPr>
              <w:t xml:space="preserve"> (32002R1606) Evropského parlamentu a Rady ze dne 19. července 2002 o používání Mezinárodních účetních standardů.</w:t>
            </w:r>
          </w:p>
        </w:tc>
        <w:bookmarkEnd w:id="25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127</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2" w:name="footnote_display_content_d1e34393"/>
            <w:r w:rsidRPr="001B1B58">
              <w:rPr>
                <w:rFonts w:ascii="Times New Roman" w:hAnsi="Times New Roman" w:cs="Times New Roman"/>
                <w:color w:val="000000" w:themeColor="text1"/>
                <w:sz w:val="20"/>
                <w:szCs w:val="20"/>
              </w:rPr>
              <w:t>Zákon č. </w:t>
            </w:r>
            <w:hyperlink r:id="rId243">
              <w:r w:rsidRPr="001B1B58">
                <w:rPr>
                  <w:rFonts w:ascii="Times New Roman" w:hAnsi="Times New Roman" w:cs="Times New Roman"/>
                  <w:color w:val="000000" w:themeColor="text1"/>
                  <w:sz w:val="20"/>
                  <w:szCs w:val="20"/>
                </w:rPr>
                <w:t>182/2006 Sb.</w:t>
              </w:r>
            </w:hyperlink>
            <w:r w:rsidRPr="001B1B58">
              <w:rPr>
                <w:rFonts w:ascii="Times New Roman" w:hAnsi="Times New Roman" w:cs="Times New Roman"/>
                <w:color w:val="000000" w:themeColor="text1"/>
                <w:sz w:val="20"/>
                <w:szCs w:val="20"/>
              </w:rPr>
              <w:t>, o úpadku a způsobech jeho řešení (insolvenční zákon), ve znění pozdějších předpisů.</w:t>
            </w:r>
          </w:p>
        </w:tc>
        <w:bookmarkEnd w:id="25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128</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3" w:name="footnote_display_content_d1e40739"/>
            <w:r w:rsidRPr="001B1B58">
              <w:rPr>
                <w:rFonts w:ascii="Times New Roman" w:hAnsi="Times New Roman" w:cs="Times New Roman"/>
                <w:color w:val="000000" w:themeColor="text1"/>
                <w:sz w:val="20"/>
                <w:szCs w:val="20"/>
              </w:rPr>
              <w:t>Zákon č. </w:t>
            </w:r>
            <w:hyperlink r:id="rId244">
              <w:r w:rsidRPr="001B1B58">
                <w:rPr>
                  <w:rFonts w:ascii="Times New Roman" w:hAnsi="Times New Roman" w:cs="Times New Roman"/>
                  <w:color w:val="000000" w:themeColor="text1"/>
                  <w:sz w:val="20"/>
                  <w:szCs w:val="20"/>
                </w:rPr>
                <w:t>634/1992 Sb.</w:t>
              </w:r>
            </w:hyperlink>
            <w:r w:rsidRPr="001B1B58">
              <w:rPr>
                <w:rFonts w:ascii="Times New Roman" w:hAnsi="Times New Roman" w:cs="Times New Roman"/>
                <w:color w:val="000000" w:themeColor="text1"/>
                <w:sz w:val="20"/>
                <w:szCs w:val="20"/>
              </w:rPr>
              <w:t>, o ochraně spotřebitele, ve znění pozdějších předpisů.</w:t>
            </w:r>
            <w:r w:rsidRPr="001B1B58">
              <w:rPr>
                <w:rFonts w:ascii="Times New Roman" w:hAnsi="Times New Roman" w:cs="Times New Roman"/>
                <w:color w:val="000000" w:themeColor="text1"/>
                <w:sz w:val="20"/>
                <w:szCs w:val="20"/>
              </w:rPr>
              <w:br/>
              <w:t>Zákon č. </w:t>
            </w:r>
            <w:hyperlink r:id="rId245">
              <w:r w:rsidRPr="001B1B58">
                <w:rPr>
                  <w:rFonts w:ascii="Times New Roman" w:hAnsi="Times New Roman" w:cs="Times New Roman"/>
                  <w:color w:val="000000" w:themeColor="text1"/>
                  <w:sz w:val="20"/>
                  <w:szCs w:val="20"/>
                </w:rPr>
                <w:t>110/1997 Sb.</w:t>
              </w:r>
            </w:hyperlink>
            <w:r w:rsidRPr="001B1B58">
              <w:rPr>
                <w:rFonts w:ascii="Times New Roman" w:hAnsi="Times New Roman" w:cs="Times New Roman"/>
                <w:color w:val="000000" w:themeColor="text1"/>
                <w:sz w:val="20"/>
                <w:szCs w:val="20"/>
              </w:rPr>
              <w:t xml:space="preserve">, o potravinách a tabákových výrobcích a o změně některých </w:t>
            </w:r>
            <w:r w:rsidRPr="001B1B58">
              <w:rPr>
                <w:rFonts w:ascii="Times New Roman" w:hAnsi="Times New Roman" w:cs="Times New Roman"/>
                <w:color w:val="000000" w:themeColor="text1"/>
                <w:sz w:val="20"/>
                <w:szCs w:val="20"/>
              </w:rPr>
              <w:lastRenderedPageBreak/>
              <w:t>souvisejících zákonů, ve znění pozdějších předpisů.</w:t>
            </w:r>
          </w:p>
        </w:tc>
        <w:bookmarkEnd w:id="253"/>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130</w:t>
            </w:r>
          </w:p>
        </w:tc>
        <w:bookmarkStart w:id="254" w:name="footnote_display_content_d1e77711"/>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fldChar w:fldCharType="begin"/>
            </w:r>
            <w:r w:rsidRPr="001B1B58">
              <w:rPr>
                <w:rFonts w:ascii="Times New Roman" w:hAnsi="Times New Roman" w:cs="Times New Roman"/>
                <w:color w:val="000000" w:themeColor="text1"/>
                <w:sz w:val="20"/>
                <w:szCs w:val="20"/>
              </w:rPr>
              <w:instrText xml:space="preserve"> HYPERLINK "http://www.beck-online.cz/bo/document-view.seam?documentId=onrf6mjzhe2v6mjrg4xhazrrgi" \h </w:instrText>
            </w:r>
            <w:r w:rsidRPr="001B1B58">
              <w:rPr>
                <w:rFonts w:ascii="Times New Roman" w:hAnsi="Times New Roman" w:cs="Times New Roman"/>
                <w:color w:val="000000" w:themeColor="text1"/>
                <w:sz w:val="20"/>
                <w:szCs w:val="20"/>
              </w:rPr>
              <w:fldChar w:fldCharType="separate"/>
            </w:r>
            <w:r w:rsidRPr="001B1B58">
              <w:rPr>
                <w:rFonts w:ascii="Times New Roman" w:hAnsi="Times New Roman" w:cs="Times New Roman"/>
                <w:color w:val="000000" w:themeColor="text1"/>
                <w:sz w:val="20"/>
                <w:szCs w:val="20"/>
              </w:rPr>
              <w:t>§ 12</w:t>
            </w:r>
            <w:r w:rsidRPr="001B1B58">
              <w:rPr>
                <w:rFonts w:ascii="Times New Roman" w:hAnsi="Times New Roman" w:cs="Times New Roman"/>
                <w:color w:val="000000" w:themeColor="text1"/>
                <w:sz w:val="20"/>
                <w:szCs w:val="20"/>
              </w:rPr>
              <w:fldChar w:fldCharType="end"/>
            </w:r>
            <w:r w:rsidRPr="001B1B58">
              <w:rPr>
                <w:rFonts w:ascii="Times New Roman" w:hAnsi="Times New Roman" w:cs="Times New Roman"/>
                <w:color w:val="000000" w:themeColor="text1"/>
                <w:sz w:val="20"/>
                <w:szCs w:val="20"/>
              </w:rPr>
              <w:t xml:space="preserve"> odst. 1 písm. c) zákona č. 117/1995 Sb., o státní sociální podpoře, ve znění pozdějších předpisů.</w:t>
            </w:r>
          </w:p>
        </w:tc>
        <w:bookmarkEnd w:id="254"/>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131</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5" w:name="footnote_display_content_d1e14258"/>
            <w:r w:rsidRPr="001B1B58">
              <w:rPr>
                <w:rFonts w:ascii="Times New Roman" w:hAnsi="Times New Roman" w:cs="Times New Roman"/>
                <w:color w:val="000000" w:themeColor="text1"/>
                <w:sz w:val="20"/>
                <w:szCs w:val="20"/>
              </w:rPr>
              <w:t>Zákon č. </w:t>
            </w:r>
            <w:hyperlink r:id="rId246">
              <w:r w:rsidRPr="001B1B58">
                <w:rPr>
                  <w:rFonts w:ascii="Times New Roman" w:hAnsi="Times New Roman" w:cs="Times New Roman"/>
                  <w:color w:val="000000" w:themeColor="text1"/>
                  <w:sz w:val="20"/>
                  <w:szCs w:val="20"/>
                </w:rPr>
                <w:t>125/2008 Sb.</w:t>
              </w:r>
            </w:hyperlink>
            <w:r w:rsidRPr="001B1B58">
              <w:rPr>
                <w:rFonts w:ascii="Times New Roman" w:hAnsi="Times New Roman" w:cs="Times New Roman"/>
                <w:color w:val="000000" w:themeColor="text1"/>
                <w:sz w:val="20"/>
                <w:szCs w:val="20"/>
              </w:rPr>
              <w:t>, o přeměnách obchodních společností a družstev.</w:t>
            </w:r>
          </w:p>
        </w:tc>
        <w:bookmarkEnd w:id="255"/>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132</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6" w:name="footnote_display_content_d1e40184"/>
            <w:r w:rsidRPr="001B1B58">
              <w:rPr>
                <w:rFonts w:ascii="Times New Roman" w:hAnsi="Times New Roman" w:cs="Times New Roman"/>
                <w:color w:val="000000" w:themeColor="text1"/>
                <w:sz w:val="20"/>
                <w:szCs w:val="20"/>
              </w:rPr>
              <w:t xml:space="preserve">Například </w:t>
            </w:r>
            <w:hyperlink r:id="rId247">
              <w:r w:rsidRPr="001B1B58">
                <w:rPr>
                  <w:rFonts w:ascii="Times New Roman" w:hAnsi="Times New Roman" w:cs="Times New Roman"/>
                  <w:color w:val="000000" w:themeColor="text1"/>
                  <w:sz w:val="20"/>
                  <w:szCs w:val="20"/>
                </w:rPr>
                <w:t>§ 230 zákoníku práce</w:t>
              </w:r>
            </w:hyperlink>
            <w:r w:rsidRPr="001B1B58">
              <w:rPr>
                <w:rFonts w:ascii="Times New Roman" w:hAnsi="Times New Roman" w:cs="Times New Roman"/>
                <w:color w:val="000000" w:themeColor="text1"/>
                <w:sz w:val="20"/>
                <w:szCs w:val="20"/>
              </w:rPr>
              <w:t>.</w:t>
            </w:r>
          </w:p>
        </w:tc>
        <w:bookmarkEnd w:id="256"/>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133</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7" w:name="footnote_display_content_d1e9627"/>
            <w:r w:rsidRPr="001B1B58">
              <w:rPr>
                <w:rFonts w:ascii="Times New Roman" w:hAnsi="Times New Roman" w:cs="Times New Roman"/>
                <w:color w:val="000000" w:themeColor="text1"/>
                <w:sz w:val="20"/>
                <w:szCs w:val="20"/>
              </w:rPr>
              <w:t>Zákon č. </w:t>
            </w:r>
            <w:hyperlink r:id="rId248">
              <w:r w:rsidRPr="001B1B58">
                <w:rPr>
                  <w:rFonts w:ascii="Times New Roman" w:hAnsi="Times New Roman" w:cs="Times New Roman"/>
                  <w:color w:val="000000" w:themeColor="text1"/>
                  <w:sz w:val="20"/>
                  <w:szCs w:val="20"/>
                </w:rPr>
                <w:t>435/2004 Sb.</w:t>
              </w:r>
            </w:hyperlink>
            <w:r w:rsidRPr="001B1B58">
              <w:rPr>
                <w:rFonts w:ascii="Times New Roman" w:hAnsi="Times New Roman" w:cs="Times New Roman"/>
                <w:color w:val="000000" w:themeColor="text1"/>
                <w:sz w:val="20"/>
                <w:szCs w:val="20"/>
              </w:rPr>
              <w:t>, o zaměstnanosti.</w:t>
            </w:r>
          </w:p>
        </w:tc>
        <w:bookmarkEnd w:id="257"/>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136</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8" w:name="footnote_display_content_d1e10117"/>
            <w:r w:rsidRPr="001B1B58">
              <w:rPr>
                <w:rFonts w:ascii="Times New Roman" w:hAnsi="Times New Roman" w:cs="Times New Roman"/>
                <w:color w:val="000000" w:themeColor="text1"/>
                <w:sz w:val="20"/>
                <w:szCs w:val="20"/>
              </w:rPr>
              <w:t>Nařízení Evropského parlamentu a Rady (ES) č. </w:t>
            </w:r>
            <w:hyperlink r:id="rId249">
              <w:r w:rsidRPr="001B1B58">
                <w:rPr>
                  <w:rFonts w:ascii="Times New Roman" w:hAnsi="Times New Roman" w:cs="Times New Roman"/>
                  <w:color w:val="000000" w:themeColor="text1"/>
                  <w:sz w:val="20"/>
                  <w:szCs w:val="20"/>
                </w:rPr>
                <w:t>883/2004</w:t>
              </w:r>
            </w:hyperlink>
            <w:r w:rsidRPr="001B1B58">
              <w:rPr>
                <w:rFonts w:ascii="Times New Roman" w:hAnsi="Times New Roman" w:cs="Times New Roman"/>
                <w:color w:val="000000" w:themeColor="text1"/>
                <w:sz w:val="20"/>
                <w:szCs w:val="20"/>
              </w:rPr>
              <w:t xml:space="preserve"> o koordinaci systémů sociálního zabezpečení, ve znění nařízení Evropského parlamentu a Rady č. 988/2009.</w:t>
            </w:r>
          </w:p>
        </w:tc>
        <w:bookmarkEnd w:id="258"/>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137</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59" w:name="footnote_display_content_d1e3857"/>
            <w:r w:rsidRPr="001B1B58">
              <w:rPr>
                <w:rFonts w:ascii="Times New Roman" w:hAnsi="Times New Roman" w:cs="Times New Roman"/>
                <w:color w:val="000000" w:themeColor="text1"/>
                <w:sz w:val="20"/>
                <w:szCs w:val="20"/>
              </w:rPr>
              <w:t xml:space="preserve">Směrnice Rady </w:t>
            </w:r>
            <w:hyperlink r:id="rId250">
              <w:r w:rsidRPr="001B1B58">
                <w:rPr>
                  <w:rFonts w:ascii="Times New Roman" w:hAnsi="Times New Roman" w:cs="Times New Roman"/>
                  <w:color w:val="000000" w:themeColor="text1"/>
                  <w:sz w:val="20"/>
                  <w:szCs w:val="20"/>
                </w:rPr>
                <w:t>2011/96/EU</w:t>
              </w:r>
            </w:hyperlink>
            <w:r w:rsidRPr="001B1B58">
              <w:rPr>
                <w:rFonts w:ascii="Times New Roman" w:hAnsi="Times New Roman" w:cs="Times New Roman"/>
                <w:color w:val="000000" w:themeColor="text1"/>
                <w:sz w:val="20"/>
                <w:szCs w:val="20"/>
              </w:rPr>
              <w:t xml:space="preserve"> ze dne 30. listopadu 2011 o společném systému zdanění mateřských a dceřiných společností z různých členských států (přepracované znění), ve znění směrnice Rady </w:t>
            </w:r>
            <w:hyperlink r:id="rId251">
              <w:r w:rsidRPr="001B1B58">
                <w:rPr>
                  <w:rFonts w:ascii="Times New Roman" w:hAnsi="Times New Roman" w:cs="Times New Roman"/>
                  <w:color w:val="000000" w:themeColor="text1"/>
                  <w:sz w:val="20"/>
                  <w:szCs w:val="20"/>
                </w:rPr>
                <w:t>2013/13/EU</w:t>
              </w:r>
            </w:hyperlink>
            <w:r w:rsidRPr="001B1B58">
              <w:rPr>
                <w:rFonts w:ascii="Times New Roman" w:hAnsi="Times New Roman" w:cs="Times New Roman"/>
                <w:color w:val="000000" w:themeColor="text1"/>
                <w:sz w:val="20"/>
                <w:szCs w:val="20"/>
              </w:rPr>
              <w:t xml:space="preserve">, směrnice Rady </w:t>
            </w:r>
            <w:hyperlink r:id="rId252">
              <w:r w:rsidRPr="001B1B58">
                <w:rPr>
                  <w:rFonts w:ascii="Times New Roman" w:hAnsi="Times New Roman" w:cs="Times New Roman"/>
                  <w:color w:val="000000" w:themeColor="text1"/>
                  <w:sz w:val="20"/>
                  <w:szCs w:val="20"/>
                </w:rPr>
                <w:t>2014/86/EU</w:t>
              </w:r>
            </w:hyperlink>
            <w:r w:rsidRPr="001B1B58">
              <w:rPr>
                <w:rFonts w:ascii="Times New Roman" w:hAnsi="Times New Roman" w:cs="Times New Roman"/>
                <w:color w:val="000000" w:themeColor="text1"/>
                <w:sz w:val="20"/>
                <w:szCs w:val="20"/>
              </w:rPr>
              <w:t xml:space="preserve"> a směrnice Rady </w:t>
            </w:r>
            <w:hyperlink r:id="rId253">
              <w:r w:rsidRPr="001B1B58">
                <w:rPr>
                  <w:rFonts w:ascii="Times New Roman" w:hAnsi="Times New Roman" w:cs="Times New Roman"/>
                  <w:color w:val="000000" w:themeColor="text1"/>
                  <w:sz w:val="20"/>
                  <w:szCs w:val="20"/>
                </w:rPr>
                <w:t>2015/121/EU</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54">
              <w:r w:rsidRPr="001B1B58">
                <w:rPr>
                  <w:rFonts w:ascii="Times New Roman" w:hAnsi="Times New Roman" w:cs="Times New Roman"/>
                  <w:color w:val="000000" w:themeColor="text1"/>
                  <w:sz w:val="20"/>
                  <w:szCs w:val="20"/>
                </w:rPr>
                <w:t>2009/133/ES</w:t>
              </w:r>
            </w:hyperlink>
            <w:r w:rsidRPr="001B1B58">
              <w:rPr>
                <w:rFonts w:ascii="Times New Roman" w:hAnsi="Times New Roman" w:cs="Times New Roman"/>
                <w:color w:val="000000" w:themeColor="text1"/>
                <w:sz w:val="20"/>
                <w:szCs w:val="20"/>
              </w:rPr>
              <w:t xml:space="preserve">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ve znění směrnice Rady </w:t>
            </w:r>
            <w:hyperlink r:id="rId255">
              <w:r w:rsidRPr="001B1B58">
                <w:rPr>
                  <w:rFonts w:ascii="Times New Roman" w:hAnsi="Times New Roman" w:cs="Times New Roman"/>
                  <w:color w:val="000000" w:themeColor="text1"/>
                  <w:sz w:val="20"/>
                  <w:szCs w:val="20"/>
                </w:rPr>
                <w:t>2013/13/EU</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56">
              <w:r w:rsidRPr="001B1B58">
                <w:rPr>
                  <w:rFonts w:ascii="Times New Roman" w:hAnsi="Times New Roman" w:cs="Times New Roman"/>
                  <w:color w:val="000000" w:themeColor="text1"/>
                  <w:sz w:val="20"/>
                  <w:szCs w:val="20"/>
                </w:rPr>
                <w:t>2003/49/ES</w:t>
              </w:r>
            </w:hyperlink>
            <w:r w:rsidRPr="001B1B58">
              <w:rPr>
                <w:rFonts w:ascii="Times New Roman" w:hAnsi="Times New Roman" w:cs="Times New Roman"/>
                <w:color w:val="000000" w:themeColor="text1"/>
                <w:sz w:val="20"/>
                <w:szCs w:val="20"/>
              </w:rPr>
              <w:t xml:space="preserve"> ze dne 3. června 2003 o společném systému zdanění úroků a licenčních poplatků mezi přidruženými společnostmi z různých členských států, ve znění směrnice Rady </w:t>
            </w:r>
            <w:hyperlink r:id="rId257">
              <w:r w:rsidRPr="001B1B58">
                <w:rPr>
                  <w:rFonts w:ascii="Times New Roman" w:hAnsi="Times New Roman" w:cs="Times New Roman"/>
                  <w:color w:val="000000" w:themeColor="text1"/>
                  <w:sz w:val="20"/>
                  <w:szCs w:val="20"/>
                </w:rPr>
                <w:t>2004/66/ES</w:t>
              </w:r>
            </w:hyperlink>
            <w:r w:rsidRPr="001B1B58">
              <w:rPr>
                <w:rFonts w:ascii="Times New Roman" w:hAnsi="Times New Roman" w:cs="Times New Roman"/>
                <w:color w:val="000000" w:themeColor="text1"/>
                <w:sz w:val="20"/>
                <w:szCs w:val="20"/>
              </w:rPr>
              <w:t xml:space="preserve">, směrnice Rady </w:t>
            </w:r>
            <w:hyperlink r:id="rId258">
              <w:r w:rsidRPr="001B1B58">
                <w:rPr>
                  <w:rFonts w:ascii="Times New Roman" w:hAnsi="Times New Roman" w:cs="Times New Roman"/>
                  <w:color w:val="000000" w:themeColor="text1"/>
                  <w:sz w:val="20"/>
                  <w:szCs w:val="20"/>
                </w:rPr>
                <w:t>2004/76/ES</w:t>
              </w:r>
            </w:hyperlink>
            <w:r w:rsidRPr="001B1B58">
              <w:rPr>
                <w:rFonts w:ascii="Times New Roman" w:hAnsi="Times New Roman" w:cs="Times New Roman"/>
                <w:color w:val="000000" w:themeColor="text1"/>
                <w:sz w:val="20"/>
                <w:szCs w:val="20"/>
              </w:rPr>
              <w:t xml:space="preserve">, směrnice Rady </w:t>
            </w:r>
            <w:hyperlink r:id="rId259">
              <w:r w:rsidRPr="001B1B58">
                <w:rPr>
                  <w:rFonts w:ascii="Times New Roman" w:hAnsi="Times New Roman" w:cs="Times New Roman"/>
                  <w:color w:val="000000" w:themeColor="text1"/>
                  <w:sz w:val="20"/>
                  <w:szCs w:val="20"/>
                </w:rPr>
                <w:t>2006/98/ES</w:t>
              </w:r>
            </w:hyperlink>
            <w:r w:rsidRPr="001B1B58">
              <w:rPr>
                <w:rFonts w:ascii="Times New Roman" w:hAnsi="Times New Roman" w:cs="Times New Roman"/>
                <w:color w:val="000000" w:themeColor="text1"/>
                <w:sz w:val="20"/>
                <w:szCs w:val="20"/>
              </w:rPr>
              <w:t xml:space="preserve"> a směrnice Rady </w:t>
            </w:r>
            <w:hyperlink r:id="rId260">
              <w:r w:rsidRPr="001B1B58">
                <w:rPr>
                  <w:rFonts w:ascii="Times New Roman" w:hAnsi="Times New Roman" w:cs="Times New Roman"/>
                  <w:color w:val="000000" w:themeColor="text1"/>
                  <w:sz w:val="20"/>
                  <w:szCs w:val="20"/>
                </w:rPr>
                <w:t>2013/13/EU</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61">
              <w:r w:rsidRPr="001B1B58">
                <w:rPr>
                  <w:rFonts w:ascii="Times New Roman" w:hAnsi="Times New Roman" w:cs="Times New Roman"/>
                  <w:color w:val="000000" w:themeColor="text1"/>
                  <w:sz w:val="20"/>
                  <w:szCs w:val="20"/>
                </w:rPr>
                <w:t>2003/48/ES</w:t>
              </w:r>
            </w:hyperlink>
            <w:r w:rsidRPr="001B1B58">
              <w:rPr>
                <w:rFonts w:ascii="Times New Roman" w:hAnsi="Times New Roman" w:cs="Times New Roman"/>
                <w:color w:val="000000" w:themeColor="text1"/>
                <w:sz w:val="20"/>
                <w:szCs w:val="20"/>
              </w:rPr>
              <w:t xml:space="preserve"> ze dne 3. června 2003 o zdanění příjmů z úspor v podobě úrokových plateb, ve znění směrnice Rady </w:t>
            </w:r>
            <w:hyperlink r:id="rId262">
              <w:r w:rsidRPr="001B1B58">
                <w:rPr>
                  <w:rFonts w:ascii="Times New Roman" w:hAnsi="Times New Roman" w:cs="Times New Roman"/>
                  <w:color w:val="000000" w:themeColor="text1"/>
                  <w:sz w:val="20"/>
                  <w:szCs w:val="20"/>
                </w:rPr>
                <w:t>2004/66/ES</w:t>
              </w:r>
            </w:hyperlink>
            <w:r w:rsidRPr="001B1B58">
              <w:rPr>
                <w:rFonts w:ascii="Times New Roman" w:hAnsi="Times New Roman" w:cs="Times New Roman"/>
                <w:color w:val="000000" w:themeColor="text1"/>
                <w:sz w:val="20"/>
                <w:szCs w:val="20"/>
              </w:rPr>
              <w:t xml:space="preserve">, rozhodnutí Rady 2004/587/ES, směrnice Rady </w:t>
            </w:r>
            <w:hyperlink r:id="rId263">
              <w:r w:rsidRPr="001B1B58">
                <w:rPr>
                  <w:rFonts w:ascii="Times New Roman" w:hAnsi="Times New Roman" w:cs="Times New Roman"/>
                  <w:color w:val="000000" w:themeColor="text1"/>
                  <w:sz w:val="20"/>
                  <w:szCs w:val="20"/>
                </w:rPr>
                <w:t>2006/98/ES</w:t>
              </w:r>
            </w:hyperlink>
            <w:r w:rsidRPr="001B1B58">
              <w:rPr>
                <w:rFonts w:ascii="Times New Roman" w:hAnsi="Times New Roman" w:cs="Times New Roman"/>
                <w:color w:val="000000" w:themeColor="text1"/>
                <w:sz w:val="20"/>
                <w:szCs w:val="20"/>
              </w:rPr>
              <w:t xml:space="preserve"> a směrnice Rady </w:t>
            </w:r>
            <w:hyperlink r:id="rId264">
              <w:r w:rsidRPr="001B1B58">
                <w:rPr>
                  <w:rFonts w:ascii="Times New Roman" w:hAnsi="Times New Roman" w:cs="Times New Roman"/>
                  <w:color w:val="000000" w:themeColor="text1"/>
                  <w:sz w:val="20"/>
                  <w:szCs w:val="20"/>
                </w:rPr>
                <w:t>2014/48/EU</w:t>
              </w:r>
            </w:hyperlink>
            <w:r w:rsidRPr="001B1B58">
              <w:rPr>
                <w:rFonts w:ascii="Times New Roman" w:hAnsi="Times New Roman" w:cs="Times New Roman"/>
                <w:color w:val="000000" w:themeColor="text1"/>
                <w:sz w:val="20"/>
                <w:szCs w:val="20"/>
              </w:rPr>
              <w:t>.</w:t>
            </w:r>
            <w:r w:rsidRPr="001B1B58">
              <w:rPr>
                <w:rFonts w:ascii="Times New Roman" w:hAnsi="Times New Roman" w:cs="Times New Roman"/>
                <w:color w:val="000000" w:themeColor="text1"/>
                <w:sz w:val="20"/>
                <w:szCs w:val="20"/>
              </w:rPr>
              <w:br/>
              <w:t xml:space="preserve">Směrnice Rady </w:t>
            </w:r>
            <w:hyperlink r:id="rId265">
              <w:r w:rsidRPr="001B1B58">
                <w:rPr>
                  <w:rFonts w:ascii="Times New Roman" w:hAnsi="Times New Roman" w:cs="Times New Roman"/>
                  <w:color w:val="000000" w:themeColor="text1"/>
                  <w:sz w:val="20"/>
                  <w:szCs w:val="20"/>
                </w:rPr>
                <w:t>2016/1164/EU</w:t>
              </w:r>
            </w:hyperlink>
            <w:r w:rsidRPr="001B1B58">
              <w:rPr>
                <w:rFonts w:ascii="Times New Roman" w:hAnsi="Times New Roman" w:cs="Times New Roman"/>
                <w:color w:val="000000" w:themeColor="text1"/>
                <w:sz w:val="20"/>
                <w:szCs w:val="20"/>
              </w:rPr>
              <w:t xml:space="preserve"> ze dne 12. července 2016, kterou se stanoví pravidla proti praktikám vyhýbání se daňovým povinnostem, které mají přímý vliv na fungování vnitřního trhu, ve znění směrnice Rady </w:t>
            </w:r>
            <w:hyperlink r:id="rId266">
              <w:r w:rsidRPr="001B1B58">
                <w:rPr>
                  <w:rFonts w:ascii="Times New Roman" w:hAnsi="Times New Roman" w:cs="Times New Roman"/>
                  <w:color w:val="000000" w:themeColor="text1"/>
                  <w:sz w:val="20"/>
                  <w:szCs w:val="20"/>
                </w:rPr>
                <w:t>2017/952/EU</w:t>
              </w:r>
            </w:hyperlink>
            <w:r w:rsidRPr="001B1B58">
              <w:rPr>
                <w:rFonts w:ascii="Times New Roman" w:hAnsi="Times New Roman" w:cs="Times New Roman"/>
                <w:color w:val="000000" w:themeColor="text1"/>
                <w:sz w:val="20"/>
                <w:szCs w:val="20"/>
              </w:rPr>
              <w:t>.</w:t>
            </w:r>
          </w:p>
        </w:tc>
        <w:bookmarkEnd w:id="259"/>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138</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60" w:name="footnote_display_content_d1e10005"/>
            <w:r w:rsidRPr="001B1B58">
              <w:rPr>
                <w:rFonts w:ascii="Times New Roman" w:hAnsi="Times New Roman" w:cs="Times New Roman"/>
                <w:color w:val="000000" w:themeColor="text1"/>
                <w:sz w:val="20"/>
                <w:szCs w:val="20"/>
              </w:rPr>
              <w:t>Zákon č. </w:t>
            </w:r>
            <w:hyperlink r:id="rId267">
              <w:r w:rsidRPr="001B1B58">
                <w:rPr>
                  <w:rFonts w:ascii="Times New Roman" w:hAnsi="Times New Roman" w:cs="Times New Roman"/>
                  <w:color w:val="000000" w:themeColor="text1"/>
                  <w:sz w:val="20"/>
                  <w:szCs w:val="20"/>
                </w:rPr>
                <w:t>236/1995 Sb.</w:t>
              </w:r>
            </w:hyperlink>
            <w:r w:rsidRPr="001B1B58">
              <w:rPr>
                <w:rFonts w:ascii="Times New Roman" w:hAnsi="Times New Roman" w:cs="Times New Roman"/>
                <w:color w:val="000000" w:themeColor="text1"/>
                <w:sz w:val="20"/>
                <w:szCs w:val="20"/>
              </w:rPr>
              <w:t>, o platu a dalších náležitostech spojených s výkonem funkce představitelů státní moci a některých státních orgánů a soudců a poslanců Evropského parlamentu, ve znění pozdějších předpisů.</w:t>
            </w:r>
          </w:p>
        </w:tc>
        <w:bookmarkEnd w:id="260"/>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139</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61" w:name="footnote_display_content_d1e21332"/>
            <w:r w:rsidRPr="001B1B58">
              <w:rPr>
                <w:rFonts w:ascii="Times New Roman" w:hAnsi="Times New Roman" w:cs="Times New Roman"/>
                <w:color w:val="000000" w:themeColor="text1"/>
                <w:sz w:val="20"/>
                <w:szCs w:val="20"/>
              </w:rPr>
              <w:t>Zákon č. </w:t>
            </w:r>
            <w:hyperlink r:id="rId268">
              <w:r w:rsidRPr="001B1B58">
                <w:rPr>
                  <w:rFonts w:ascii="Times New Roman" w:hAnsi="Times New Roman" w:cs="Times New Roman"/>
                  <w:color w:val="000000" w:themeColor="text1"/>
                  <w:sz w:val="20"/>
                  <w:szCs w:val="20"/>
                </w:rPr>
                <w:t>455/1991 Sb.</w:t>
              </w:r>
            </w:hyperlink>
            <w:r w:rsidRPr="001B1B58">
              <w:rPr>
                <w:rFonts w:ascii="Times New Roman" w:hAnsi="Times New Roman" w:cs="Times New Roman"/>
                <w:color w:val="000000" w:themeColor="text1"/>
                <w:sz w:val="20"/>
                <w:szCs w:val="20"/>
              </w:rPr>
              <w:t>, živnostenský zákon, ve znění pozdějších předpisů.</w:t>
            </w:r>
          </w:p>
        </w:tc>
        <w:bookmarkEnd w:id="261"/>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t>140</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62" w:name="footnote_display_content_d1e35062"/>
            <w:r w:rsidRPr="001B1B58">
              <w:rPr>
                <w:rFonts w:ascii="Times New Roman" w:hAnsi="Times New Roman" w:cs="Times New Roman"/>
                <w:color w:val="000000" w:themeColor="text1"/>
                <w:sz w:val="20"/>
                <w:szCs w:val="20"/>
              </w:rPr>
              <w:t>Nařízení Komise 2017/1986 ze dne 31. října 2017, kterým se mění nařízení (ES) č. </w:t>
            </w:r>
            <w:hyperlink r:id="rId269">
              <w:r w:rsidRPr="001B1B58">
                <w:rPr>
                  <w:rFonts w:ascii="Times New Roman" w:hAnsi="Times New Roman" w:cs="Times New Roman"/>
                  <w:color w:val="000000" w:themeColor="text1"/>
                  <w:sz w:val="20"/>
                  <w:szCs w:val="20"/>
                </w:rPr>
                <w:t>1126/2008</w:t>
              </w:r>
            </w:hyperlink>
            <w:r w:rsidRPr="001B1B58">
              <w:rPr>
                <w:rFonts w:ascii="Times New Roman" w:hAnsi="Times New Roman" w:cs="Times New Roman"/>
                <w:color w:val="000000" w:themeColor="text1"/>
                <w:sz w:val="20"/>
                <w:szCs w:val="20"/>
              </w:rPr>
              <w:t>, kterým se přijímají některé mezinárodní účetní standardy v souladu s nařízením Evropského parlamentu a Rady (ES) č. </w:t>
            </w:r>
            <w:hyperlink r:id="rId270">
              <w:r w:rsidRPr="001B1B58">
                <w:rPr>
                  <w:rFonts w:ascii="Times New Roman" w:hAnsi="Times New Roman" w:cs="Times New Roman"/>
                  <w:color w:val="000000" w:themeColor="text1"/>
                  <w:sz w:val="20"/>
                  <w:szCs w:val="20"/>
                </w:rPr>
                <w:t>1606/2002</w:t>
              </w:r>
            </w:hyperlink>
            <w:r w:rsidRPr="001B1B58">
              <w:rPr>
                <w:rFonts w:ascii="Times New Roman" w:hAnsi="Times New Roman" w:cs="Times New Roman"/>
                <w:color w:val="000000" w:themeColor="text1"/>
                <w:sz w:val="20"/>
                <w:szCs w:val="20"/>
              </w:rPr>
              <w:t>, pokud jde o mezinárodní standard účetního výkaznictví 16.</w:t>
            </w:r>
          </w:p>
        </w:tc>
        <w:bookmarkEnd w:id="262"/>
      </w:tr>
      <w:tr w:rsidR="001B1B58" w:rsidRPr="001B1B58">
        <w:tblPrEx>
          <w:tblBorders>
            <w:top w:val="dotted" w:sz="8" w:space="0" w:color="808080"/>
          </w:tblBorders>
        </w:tblPrEx>
        <w:trPr>
          <w:trHeight w:val="30"/>
          <w:tblCellSpacing w:w="20" w:type="dxa"/>
        </w:trPr>
        <w:tc>
          <w:tcPr>
            <w:tcW w:w="607" w:type="dxa"/>
            <w:tcMar>
              <w:top w:w="15" w:type="dxa"/>
              <w:left w:w="15" w:type="dxa"/>
              <w:bottom w:w="15" w:type="dxa"/>
              <w:right w:w="15" w:type="dxa"/>
            </w:tcMar>
          </w:tcPr>
          <w:p w:rsidR="00BF06DF" w:rsidRPr="001B1B58" w:rsidRDefault="006E46F6" w:rsidP="001B1B58">
            <w:pPr>
              <w:spacing w:after="0" w:line="240" w:lineRule="auto"/>
              <w:rPr>
                <w:rFonts w:ascii="Times New Roman" w:hAnsi="Times New Roman" w:cs="Times New Roman"/>
                <w:color w:val="000000" w:themeColor="text1"/>
                <w:sz w:val="20"/>
                <w:szCs w:val="20"/>
              </w:rPr>
            </w:pPr>
            <w:r w:rsidRPr="001B1B58">
              <w:rPr>
                <w:rFonts w:ascii="Times New Roman" w:hAnsi="Times New Roman" w:cs="Times New Roman"/>
                <w:color w:val="000000" w:themeColor="text1"/>
                <w:sz w:val="20"/>
                <w:szCs w:val="20"/>
              </w:rPr>
              <w:lastRenderedPageBreak/>
              <w:t>141</w:t>
            </w:r>
          </w:p>
        </w:tc>
        <w:tc>
          <w:tcPr>
            <w:tcW w:w="12307" w:type="dxa"/>
            <w:gridSpan w:val="4"/>
            <w:tcMar>
              <w:top w:w="15" w:type="dxa"/>
              <w:left w:w="15" w:type="dxa"/>
              <w:bottom w:w="15" w:type="dxa"/>
              <w:right w:w="15" w:type="dxa"/>
            </w:tcMar>
          </w:tcPr>
          <w:p w:rsidR="00BF06DF" w:rsidRPr="001B1B58" w:rsidRDefault="006E46F6" w:rsidP="001B1B58">
            <w:pPr>
              <w:pBdr>
                <w:left w:val="none" w:sz="0" w:space="8" w:color="auto"/>
              </w:pBdr>
              <w:spacing w:after="0" w:line="240" w:lineRule="auto"/>
              <w:ind w:left="540"/>
              <w:rPr>
                <w:rFonts w:ascii="Times New Roman" w:hAnsi="Times New Roman" w:cs="Times New Roman"/>
                <w:color w:val="000000" w:themeColor="text1"/>
                <w:sz w:val="20"/>
                <w:szCs w:val="20"/>
              </w:rPr>
            </w:pPr>
            <w:bookmarkStart w:id="263" w:name="footnote_display_content_d1e90343"/>
            <w:r w:rsidRPr="001B1B58">
              <w:rPr>
                <w:rFonts w:ascii="Times New Roman" w:hAnsi="Times New Roman" w:cs="Times New Roman"/>
                <w:color w:val="000000" w:themeColor="text1"/>
                <w:sz w:val="20"/>
                <w:szCs w:val="20"/>
              </w:rPr>
              <w:t xml:space="preserve">Směrnice Rady </w:t>
            </w:r>
            <w:hyperlink r:id="rId271">
              <w:r w:rsidRPr="001B1B58">
                <w:rPr>
                  <w:rFonts w:ascii="Times New Roman" w:hAnsi="Times New Roman" w:cs="Times New Roman"/>
                  <w:color w:val="000000" w:themeColor="text1"/>
                  <w:sz w:val="20"/>
                  <w:szCs w:val="20"/>
                </w:rPr>
                <w:t>2010/24/EU</w:t>
              </w:r>
            </w:hyperlink>
            <w:r w:rsidRPr="001B1B58">
              <w:rPr>
                <w:rFonts w:ascii="Times New Roman" w:hAnsi="Times New Roman" w:cs="Times New Roman"/>
                <w:color w:val="000000" w:themeColor="text1"/>
                <w:sz w:val="20"/>
                <w:szCs w:val="20"/>
              </w:rPr>
              <w:t xml:space="preserve"> ze dne 16. března 2010 o vzájemné pomoci při vymáhání pohledávek vyplývajících z daní, poplatků, cel a jiných opatření.</w:t>
            </w:r>
          </w:p>
        </w:tc>
        <w:bookmarkEnd w:id="263"/>
      </w:tr>
    </w:tbl>
    <w:p w:rsidR="006E46F6" w:rsidRPr="001B1B58" w:rsidRDefault="006E46F6" w:rsidP="001B1B58">
      <w:pPr>
        <w:spacing w:after="0" w:line="240" w:lineRule="auto"/>
        <w:rPr>
          <w:rFonts w:ascii="Times New Roman" w:hAnsi="Times New Roman" w:cs="Times New Roman"/>
          <w:color w:val="000000" w:themeColor="text1"/>
          <w:sz w:val="20"/>
          <w:szCs w:val="20"/>
        </w:rPr>
      </w:pPr>
    </w:p>
    <w:sectPr w:rsidR="006E46F6" w:rsidRPr="001B1B58">
      <w:headerReference w:type="default" r:id="rId272"/>
      <w:footerReference w:type="default" r:id="rId273"/>
      <w:headerReference w:type="first" r:id="rId274"/>
      <w:footerReference w:type="first" r:id="rId27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BB0" w:rsidRDefault="00272BB0">
      <w:pPr>
        <w:spacing w:after="0" w:line="240" w:lineRule="auto"/>
      </w:pPr>
      <w:r>
        <w:separator/>
      </w:r>
    </w:p>
  </w:endnote>
  <w:endnote w:type="continuationSeparator" w:id="0">
    <w:p w:rsidR="00272BB0" w:rsidRDefault="0027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6DF" w:rsidRDefault="00BF06D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6DF" w:rsidRDefault="006E46F6">
    <w:pPr>
      <w:jc w:val="center"/>
    </w:pPr>
    <w:r>
      <w:rPr>
        <w:sz w:val="21"/>
      </w:rPr>
      <w:t>Zdroj: http://www.beck-online.cz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BB0" w:rsidRDefault="00272BB0">
      <w:pPr>
        <w:spacing w:after="0" w:line="240" w:lineRule="auto"/>
      </w:pPr>
      <w:r>
        <w:separator/>
      </w:r>
    </w:p>
  </w:footnote>
  <w:footnote w:type="continuationSeparator" w:id="0">
    <w:p w:rsidR="00272BB0" w:rsidRDefault="0027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6DF" w:rsidRDefault="00BF06D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6DF" w:rsidRDefault="006E46F6">
    <w:pPr>
      <w:jc w:val="center"/>
    </w:pPr>
    <w:r>
      <w:rPr>
        <w:sz w:val="21"/>
      </w:rPr>
      <w:t>Univerzita Karlova - právnická fakulta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08.04.2020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F"/>
    <w:rsid w:val="001B1B58"/>
    <w:rsid w:val="00272BB0"/>
    <w:rsid w:val="006E46F6"/>
    <w:rsid w:val="00B42110"/>
    <w:rsid w:val="00BF0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B2B2F11"/>
  <w15:docId w15:val="{578A7B6D-03F6-1A48-BCC2-59B910AD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472C4"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472C4" w:themeColor="accent1"/>
      <w:spacing w:val="15"/>
      <w:sz w:val="24"/>
      <w:szCs w:val="24"/>
    </w:rPr>
  </w:style>
  <w:style w:type="paragraph" w:styleId="Nzev">
    <w:name w:val="Title"/>
    <w:basedOn w:val="Normln"/>
    <w:next w:val="Normln"/>
    <w:link w:val="Nze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472C4" w:themeColor="accent1"/>
      <w:sz w:val="18"/>
      <w:szCs w:val="18"/>
    </w:rPr>
  </w:style>
  <w:style w:type="paragraph" w:styleId="Zpat">
    <w:name w:val="footer"/>
    <w:basedOn w:val="Normln"/>
    <w:link w:val="ZpatChar"/>
    <w:uiPriority w:val="99"/>
    <w:unhideWhenUsed/>
    <w:rsid w:val="001B1B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B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onrf6mjzg44v6mjr" TargetMode="External"/><Relationship Id="rId21" Type="http://schemas.openxmlformats.org/officeDocument/2006/relationships/hyperlink" Target="http://www.beck-online.cz/bo/document-view.seam?documentId=onrf6mjzhe2f6nzs" TargetMode="External"/><Relationship Id="rId63" Type="http://schemas.openxmlformats.org/officeDocument/2006/relationships/hyperlink" Target="http://www.beck-online.cz/bo/document-view.seam?documentId=onrf6mjzgu3v6nzr" TargetMode="External"/><Relationship Id="rId159" Type="http://schemas.openxmlformats.org/officeDocument/2006/relationships/hyperlink" Target="http://www.beck-online.cz/bo/document-view.seam?documentId=onrf6mrqgazf6mjzha" TargetMode="External"/><Relationship Id="rId170" Type="http://schemas.openxmlformats.org/officeDocument/2006/relationships/hyperlink" Target="http://www.beck-online.cz/bo/document-view.seam?documentId=onrf6mjzhe3v6mrqge" TargetMode="External"/><Relationship Id="rId226" Type="http://schemas.openxmlformats.org/officeDocument/2006/relationships/hyperlink" Target="http://www.beck-online.cz/bo/document-view.seam?documentId=mv2tgxzsgaydgx3mgaydioi" TargetMode="External"/><Relationship Id="rId268" Type="http://schemas.openxmlformats.org/officeDocument/2006/relationships/hyperlink" Target="http://www.beck-online.cz/bo/document-view.seam?documentId=onrf6mjzheyv6nbvgu" TargetMode="External"/><Relationship Id="rId32" Type="http://schemas.openxmlformats.org/officeDocument/2006/relationships/hyperlink" Target="http://www.beck-online.cz/bo/document-view.seam?documentId=onrf6mrqga4v6mryga" TargetMode="External"/><Relationship Id="rId74" Type="http://schemas.openxmlformats.org/officeDocument/2006/relationships/hyperlink" Target="http://www.beck-online.cz/bo/document-view.seam?documentId=onrf6mjzheyf6njxgq" TargetMode="External"/><Relationship Id="rId128" Type="http://schemas.openxmlformats.org/officeDocument/2006/relationships/hyperlink" Target="http://www.beck-online.cz/bo/document-view.seam?documentId=onrf6mjzha2v6mrw" TargetMode="External"/><Relationship Id="rId5" Type="http://schemas.openxmlformats.org/officeDocument/2006/relationships/endnotes" Target="endnotes.xml"/><Relationship Id="rId181" Type="http://schemas.openxmlformats.org/officeDocument/2006/relationships/hyperlink" Target="http://www.beck-online.cz/bo/document-view.seam?documentId=onrf6mjzhezf6mryga" TargetMode="External"/><Relationship Id="rId237" Type="http://schemas.openxmlformats.org/officeDocument/2006/relationships/hyperlink" Target="http://www.beck-online.cz/bo/document-view.seam?documentId=onrf6mrqgayv6mjxha" TargetMode="External"/><Relationship Id="rId258" Type="http://schemas.openxmlformats.org/officeDocument/2006/relationships/hyperlink" Target="http://www.beck-online.cz/bo/document-view.seam?documentId=mv2tgxzsgaydix3mgaydonq" TargetMode="External"/><Relationship Id="rId22" Type="http://schemas.openxmlformats.org/officeDocument/2006/relationships/hyperlink" Target="http://www.beck-online.cz/bo/document-view.seam?documentId=onrf6mjzheyf6nbzhe" TargetMode="External"/><Relationship Id="rId43" Type="http://schemas.openxmlformats.org/officeDocument/2006/relationships/hyperlink" Target="http://www.beck-online.cz/bo/document-view.seam?documentId=onrf6mrqgeyf6mzugy" TargetMode="External"/><Relationship Id="rId64" Type="http://schemas.openxmlformats.org/officeDocument/2006/relationships/hyperlink" Target="http://www.beck-online.cz/bo/document-view.seam?documentId=onrf6mjzgy2f6mjqge" TargetMode="External"/><Relationship Id="rId118" Type="http://schemas.openxmlformats.org/officeDocument/2006/relationships/hyperlink" Target="http://www.beck-online.cz/bo/document-view.seam?documentId=onrf6mjzhayv6mjq" TargetMode="External"/><Relationship Id="rId139" Type="http://schemas.openxmlformats.org/officeDocument/2006/relationships/hyperlink" Target="http://www.beck-online.cz/bo/document-view.seam?documentId=onrf6mrqgazv6mzsge" TargetMode="External"/><Relationship Id="rId85" Type="http://schemas.openxmlformats.org/officeDocument/2006/relationships/hyperlink" Target="http://www.beck-online.cz/bo/document-view.seam?documentId=onrf6mjzha4v6mrqg4" TargetMode="External"/><Relationship Id="rId150" Type="http://schemas.openxmlformats.org/officeDocument/2006/relationships/hyperlink" Target="http://www.beck-online.cz/bo/document-view.seam?documentId=onrf6mjzhezf6nbs" TargetMode="External"/><Relationship Id="rId171" Type="http://schemas.openxmlformats.org/officeDocument/2006/relationships/hyperlink" Target="http://www.beck-online.cz/bo/document-view.seam?documentId=onrf6mjzhezf6mjugm" TargetMode="External"/><Relationship Id="rId192" Type="http://schemas.openxmlformats.org/officeDocument/2006/relationships/hyperlink" Target="http://www.beck-online.cz/bo/document-view.seam?documentId=onrf6mjzhezf6njzgi" TargetMode="External"/><Relationship Id="rId206" Type="http://schemas.openxmlformats.org/officeDocument/2006/relationships/hyperlink" Target="http://www.beck-online.cz/bo/document-view.seam?documentId=onrf6mrqgayf6mrw" TargetMode="External"/><Relationship Id="rId227" Type="http://schemas.openxmlformats.org/officeDocument/2006/relationships/hyperlink" Target="http://www.beck-online.cz/bo/document-view.seam?documentId=onrf6mrqgazv6mzsge" TargetMode="External"/><Relationship Id="rId248" Type="http://schemas.openxmlformats.org/officeDocument/2006/relationships/hyperlink" Target="http://www.beck-online.cz/bo/document-view.seam?documentId=onrf6mrqga2f6nbtgu" TargetMode="External"/><Relationship Id="rId269" Type="http://schemas.openxmlformats.org/officeDocument/2006/relationships/hyperlink" Target="http://www.beck-online.cz/bo/document-view.seam?documentId=mv2tgxzsgaydqx3sgeytenq" TargetMode="External"/><Relationship Id="rId12" Type="http://schemas.openxmlformats.org/officeDocument/2006/relationships/hyperlink" Target="http://www.beck-online.cz/bo/document-view.seam?documentId=onrf6mrqga3f6mrwgixhazrrga4q" TargetMode="External"/><Relationship Id="rId33" Type="http://schemas.openxmlformats.org/officeDocument/2006/relationships/hyperlink" Target="http://www.beck-online.cz/bo/document-view.seam?documentId=onrf6mrqga4v6mq" TargetMode="External"/><Relationship Id="rId108" Type="http://schemas.openxmlformats.org/officeDocument/2006/relationships/hyperlink" Target="http://www.beck-online.cz/bo/document-view.seam?documentId=onrf6mjzg4zf6mrw" TargetMode="External"/><Relationship Id="rId129" Type="http://schemas.openxmlformats.org/officeDocument/2006/relationships/hyperlink" Target="http://www.beck-online.cz/bo/document-view.seam?documentId=onrf6mjzha3f6mjw" TargetMode="External"/><Relationship Id="rId54" Type="http://schemas.openxmlformats.org/officeDocument/2006/relationships/hyperlink" Target="http://www.beck-online.cz/bo/document-view.seam?documentId=onrf6mjzgy2v6mzwfzygmmjw" TargetMode="External"/><Relationship Id="rId75" Type="http://schemas.openxmlformats.org/officeDocument/2006/relationships/hyperlink" Target="http://www.beck-online.cz/bo/document-view.seam?documentId=onrf6mjzheyv6njxha" TargetMode="External"/><Relationship Id="rId96" Type="http://schemas.openxmlformats.org/officeDocument/2006/relationships/hyperlink" Target="http://www.beck-online.cz/bo/document-view.seam?documentId=onrf6mjzhazf6mju" TargetMode="External"/><Relationship Id="rId140" Type="http://schemas.openxmlformats.org/officeDocument/2006/relationships/hyperlink" Target="http://www.beck-online.cz/bo/document-view.seam?documentId=onrf6mrqge4v6mzwgqxgg3bu" TargetMode="External"/><Relationship Id="rId161" Type="http://schemas.openxmlformats.org/officeDocument/2006/relationships/hyperlink" Target="http://www.beck-online.cz/bo/document-view.seam?documentId=onrf6mrqga3f6mjqha" TargetMode="External"/><Relationship Id="rId182" Type="http://schemas.openxmlformats.org/officeDocument/2006/relationships/hyperlink" Target="http://www.beck-online.cz/bo/document-view.seam?documentId=onrf6mjzheyv6mzyha" TargetMode="External"/><Relationship Id="rId217" Type="http://schemas.openxmlformats.org/officeDocument/2006/relationships/hyperlink" Target="http://www.beck-online.cz/bo/document-view.seam?documentId=onrf6mjzhe2v6mjvgu" TargetMode="External"/><Relationship Id="rId6" Type="http://schemas.openxmlformats.org/officeDocument/2006/relationships/hyperlink" Target="http://www.beck-online.cz/bo/document-view.seam?documentId=onrf6mrqge4v6mzwgq" TargetMode="External"/><Relationship Id="rId238" Type="http://schemas.openxmlformats.org/officeDocument/2006/relationships/hyperlink" Target="http://www.beck-online.cz/bo/document-view.seam?documentId=onrf6mrqgayf6mruha" TargetMode="External"/><Relationship Id="rId259" Type="http://schemas.openxmlformats.org/officeDocument/2006/relationships/hyperlink" Target="http://www.beck-online.cz/bo/document-view.seam?documentId=mv2tgxzsgaydmx3mgaydsoa" TargetMode="External"/><Relationship Id="rId23" Type="http://schemas.openxmlformats.org/officeDocument/2006/relationships/hyperlink" Target="http://www.beck-online.cz/bo/document-view.seam?documentId=onrf6mjzheyf6nbzhe" TargetMode="External"/><Relationship Id="rId119" Type="http://schemas.openxmlformats.org/officeDocument/2006/relationships/hyperlink" Target="http://www.beck-online.cz/bo/document-view.seam?documentId=onrf6mjzg42v6mjsge" TargetMode="External"/><Relationship Id="rId270" Type="http://schemas.openxmlformats.org/officeDocument/2006/relationships/hyperlink" Target="http://www.beck-online.cz/bo/document-view.seam?documentId=mv2tgxzsgaydex3sge3danq" TargetMode="External"/><Relationship Id="rId44" Type="http://schemas.openxmlformats.org/officeDocument/2006/relationships/hyperlink" Target="http://www.beck-online.cz/bo/document-view.seam?documentId=onrf6mrqgeyv6mzxgu" TargetMode="External"/><Relationship Id="rId65" Type="http://schemas.openxmlformats.org/officeDocument/2006/relationships/hyperlink" Target="http://www.beck-online.cz/bo/document-view.seam?documentId=onrf6mjzgy4f6ojq" TargetMode="External"/><Relationship Id="rId86" Type="http://schemas.openxmlformats.org/officeDocument/2006/relationships/hyperlink" Target="http://www.beck-online.cz/bo/document-view.seam?documentId=onrf6mjzheyv6njvgq" TargetMode="External"/><Relationship Id="rId130" Type="http://schemas.openxmlformats.org/officeDocument/2006/relationships/hyperlink" Target="http://www.beck-online.cz/bo/document-view.seam?documentId=onrf6mjzha3v6mjw" TargetMode="External"/><Relationship Id="rId151" Type="http://schemas.openxmlformats.org/officeDocument/2006/relationships/hyperlink" Target="http://www.beck-online.cz/bo/document-view.seam?documentId=onrf6mjzhe4v6mrsge" TargetMode="External"/><Relationship Id="rId172" Type="http://schemas.openxmlformats.org/officeDocument/2006/relationships/hyperlink" Target="http://www.beck-online.cz/bo/document-view.seam?documentId=onrf6mrqga2f6obv" TargetMode="External"/><Relationship Id="rId193" Type="http://schemas.openxmlformats.org/officeDocument/2006/relationships/hyperlink" Target="http://www.beck-online.cz/bo/document-view.seam?documentId=onrf6mrqga3f6mjyg4xhazrsge" TargetMode="External"/><Relationship Id="rId207" Type="http://schemas.openxmlformats.org/officeDocument/2006/relationships/hyperlink" Target="http://www.beck-online.cz/bo/document-view.seam?documentId=onrf6mjzheyf6nbsg4" TargetMode="External"/><Relationship Id="rId228" Type="http://schemas.openxmlformats.org/officeDocument/2006/relationships/hyperlink" Target="http://www.beck-online.cz/bo/document-view.seam?documentId=mv2tgxzsgaydgx3mgaydioa" TargetMode="External"/><Relationship Id="rId249" Type="http://schemas.openxmlformats.org/officeDocument/2006/relationships/hyperlink" Target="http://www.beck-online.cz/bo/document-view.seam?documentId=mv2tgxzsgaydix3sga4dqmy" TargetMode="External"/><Relationship Id="rId13" Type="http://schemas.openxmlformats.org/officeDocument/2006/relationships/hyperlink" Target="http://www.beck-online.cz/bo/document-view.seam?documentId=onrf6mrqga3f6mrwgi" TargetMode="External"/><Relationship Id="rId109" Type="http://schemas.openxmlformats.org/officeDocument/2006/relationships/hyperlink" Target="http://www.beck-online.cz/bo/document-view.seam?documentId=onrf6mjzg42f6mju" TargetMode="External"/><Relationship Id="rId260" Type="http://schemas.openxmlformats.org/officeDocument/2006/relationships/hyperlink" Target="http://www.beck-online.cz/bo/document-view.seam?documentId=mv2tgxzsgaytgx3mgaydcmy" TargetMode="External"/><Relationship Id="rId34" Type="http://schemas.openxmlformats.org/officeDocument/2006/relationships/hyperlink" Target="http://www.beck-online.cz/bo/document-view.seam?documentId=onrf6mrqga4v6mryga" TargetMode="External"/><Relationship Id="rId55" Type="http://schemas.openxmlformats.org/officeDocument/2006/relationships/hyperlink" Target="http://www.beck-online.cz/bo/document-view.seam?documentId=onrf6mjzheyf6mzyhexhazrsg4" TargetMode="External"/><Relationship Id="rId76" Type="http://schemas.openxmlformats.org/officeDocument/2006/relationships/hyperlink" Target="http://www.beck-online.cz/bo/document-view.seam?documentId=onrf6mjzha4v6mjvgy" TargetMode="External"/><Relationship Id="rId97" Type="http://schemas.openxmlformats.org/officeDocument/2006/relationships/hyperlink" Target="http://www.beck-online.cz/bo/document-view.seam?documentId=onrf6mjzha2f6obw" TargetMode="External"/><Relationship Id="rId120" Type="http://schemas.openxmlformats.org/officeDocument/2006/relationships/hyperlink" Target="http://www.beck-online.cz/bo/document-view.seam?documentId=onrf6mjzhazf6oa" TargetMode="External"/><Relationship Id="rId141" Type="http://schemas.openxmlformats.org/officeDocument/2006/relationships/hyperlink" Target="http://www.beck-online.cz/bo/document-view.seam?documentId=onrf6mrqge4v6obqfzrwymq" TargetMode="External"/><Relationship Id="rId7" Type="http://schemas.openxmlformats.org/officeDocument/2006/relationships/hyperlink" Target="http://www.beck-online.cz/bo/document-view.seam?documentId=onrf6mrqge4v6mjsgu" TargetMode="External"/><Relationship Id="rId162" Type="http://schemas.openxmlformats.org/officeDocument/2006/relationships/hyperlink" Target="http://www.beck-online.cz/bo/document-view.seam?documentId=onrf6mrqga3f6mrwgi" TargetMode="External"/><Relationship Id="rId183" Type="http://schemas.openxmlformats.org/officeDocument/2006/relationships/hyperlink" Target="http://www.beck-online.cz/bo/document-view.seam?documentId=onrf6mrqga3f6mjygi" TargetMode="External"/><Relationship Id="rId218" Type="http://schemas.openxmlformats.org/officeDocument/2006/relationships/hyperlink" Target="http://www.beck-online.cz/bo/document-view.seam?documentId=onrf6mrqga3f6mrwgixhazrrheza" TargetMode="External"/><Relationship Id="rId239" Type="http://schemas.openxmlformats.org/officeDocument/2006/relationships/hyperlink" Target="http://www.beck-online.cz/bo/document-view.seam?documentId=onrf6mjzheyf6nbsg4" TargetMode="External"/><Relationship Id="rId250" Type="http://schemas.openxmlformats.org/officeDocument/2006/relationships/hyperlink" Target="http://www.beck-online.cz/bo/document-view.seam?documentId=mv2tgxzsgaytcx3mgaydsnq" TargetMode="External"/><Relationship Id="rId271" Type="http://schemas.openxmlformats.org/officeDocument/2006/relationships/hyperlink" Target="http://www.beck-online.cz/bo/document-view.seam?documentId=mv2tgxzsgaytax3mgaydena" TargetMode="External"/><Relationship Id="rId24" Type="http://schemas.openxmlformats.org/officeDocument/2006/relationships/hyperlink" Target="http://www.beck-online.cz/bo/document-view.seam?documentId=onrf6mjzheyf6nbzhe" TargetMode="External"/><Relationship Id="rId45" Type="http://schemas.openxmlformats.org/officeDocument/2006/relationships/hyperlink" Target="http://www.beck-online.cz/bo/document-view.seam?documentId=onrf6mrqgeyv6nbsha" TargetMode="External"/><Relationship Id="rId66" Type="http://schemas.openxmlformats.org/officeDocument/2006/relationships/hyperlink" Target="http://www.beck-online.cz/bo/document-view.seam?documentId=onrf6mjzheyv6njxha" TargetMode="External"/><Relationship Id="rId87" Type="http://schemas.openxmlformats.org/officeDocument/2006/relationships/hyperlink" Target="http://www.beck-online.cz/bo/document-view.seam?documentId=onrf6mjzg43f6mjwge" TargetMode="External"/><Relationship Id="rId110" Type="http://schemas.openxmlformats.org/officeDocument/2006/relationships/hyperlink" Target="http://www.beck-online.cz/bo/document-view.seam?documentId=onrf6mjzg42v6my" TargetMode="External"/><Relationship Id="rId131" Type="http://schemas.openxmlformats.org/officeDocument/2006/relationships/hyperlink" Target="http://www.beck-online.cz/bo/document-view.seam?documentId=onrf6mjzha4f6mjs" TargetMode="External"/><Relationship Id="rId152" Type="http://schemas.openxmlformats.org/officeDocument/2006/relationships/hyperlink" Target="http://www.beck-online.cz/bo/document-view.seam?documentId=onrf6mrqgayf6mjvgu" TargetMode="External"/><Relationship Id="rId173" Type="http://schemas.openxmlformats.org/officeDocument/2006/relationships/hyperlink" Target="http://www.beck-online.cz/bo/document-view.seam?documentId=onrf6mjzhe2f6nbs" TargetMode="External"/><Relationship Id="rId194" Type="http://schemas.openxmlformats.org/officeDocument/2006/relationships/hyperlink" Target="http://www.beck-online.cz/bo/document-view.seam?documentId=onrf6mrqga3f6mjyg4xhazrsgi" TargetMode="External"/><Relationship Id="rId208" Type="http://schemas.openxmlformats.org/officeDocument/2006/relationships/hyperlink" Target="http://www.beck-online.cz/bo/document-view.seam?documentId=onrf6mjzheyv6ojs" TargetMode="External"/><Relationship Id="rId229" Type="http://schemas.openxmlformats.org/officeDocument/2006/relationships/hyperlink" Target="http://www.beck-online.cz/bo/document-view.seam?documentId=mv2tgxzsgaydix3mgaydmnq" TargetMode="External"/><Relationship Id="rId240" Type="http://schemas.openxmlformats.org/officeDocument/2006/relationships/hyperlink" Target="http://www.beck-online.cz/bo/document-view.seam?documentId=onrf6mjzheyf6njqga" TargetMode="External"/><Relationship Id="rId261" Type="http://schemas.openxmlformats.org/officeDocument/2006/relationships/hyperlink" Target="http://www.beck-online.cz/bo/document-view.seam?documentId=mv2tgxzsgaydgx3mgaydioa" TargetMode="External"/><Relationship Id="rId14" Type="http://schemas.openxmlformats.org/officeDocument/2006/relationships/hyperlink" Target="http://www.beck-online.cz/bo/document-view.seam?documentId=onrf6mrqga2f6njwge" TargetMode="External"/><Relationship Id="rId35" Type="http://schemas.openxmlformats.org/officeDocument/2006/relationships/hyperlink" Target="http://www.beck-online.cz/bo/document-view.seam?documentId=onrf6mrqga4v6mryga" TargetMode="External"/><Relationship Id="rId56" Type="http://schemas.openxmlformats.org/officeDocument/2006/relationships/hyperlink" Target="http://www.beck-online.cz/bo/document-view.seam?documentId=onrf6mjzheyf6njygy" TargetMode="External"/><Relationship Id="rId77" Type="http://schemas.openxmlformats.org/officeDocument/2006/relationships/hyperlink" Target="http://www.beck-online.cz/bo/document-view.seam?documentId=onrf6mjzheyf6njxgq" TargetMode="External"/><Relationship Id="rId100" Type="http://schemas.openxmlformats.org/officeDocument/2006/relationships/hyperlink" Target="http://www.beck-online.cz/bo/document-view.seam?documentId=onrf6mjzheyf6njvhe" TargetMode="External"/><Relationship Id="rId8" Type="http://schemas.openxmlformats.org/officeDocument/2006/relationships/hyperlink" Target="http://www.beck-online.cz/bo/document-view.seam?documentId=onrf6mrqge4v6mzqgm" TargetMode="External"/><Relationship Id="rId98" Type="http://schemas.openxmlformats.org/officeDocument/2006/relationships/hyperlink" Target="http://www.beck-online.cz/bo/document-view.seam?documentId=onrf6mjzheyv6ny" TargetMode="External"/><Relationship Id="rId121" Type="http://schemas.openxmlformats.org/officeDocument/2006/relationships/hyperlink" Target="http://www.beck-online.cz/bo/document-view.seam?documentId=onrf6mjzhazv6my" TargetMode="External"/><Relationship Id="rId142" Type="http://schemas.openxmlformats.org/officeDocument/2006/relationships/hyperlink" Target="http://www.beck-online.cz/bo/document-view.seam?documentId=onrf6mrqge4f6mzqgyxgg3bs" TargetMode="External"/><Relationship Id="rId163" Type="http://schemas.openxmlformats.org/officeDocument/2006/relationships/hyperlink" Target="http://www.beck-online.cz/bo/document-view.seam?documentId=onrf6mrqga3f6mrwgi" TargetMode="External"/><Relationship Id="rId184" Type="http://schemas.openxmlformats.org/officeDocument/2006/relationships/hyperlink" Target="http://www.beck-online.cz/bo/document-view.seam?documentId=onrf6mjzheyv6njwgm" TargetMode="External"/><Relationship Id="rId219" Type="http://schemas.openxmlformats.org/officeDocument/2006/relationships/hyperlink" Target="http://www.beck-online.cz/bo/document-view.seam?documentId=onrf6mrqga3f6mrwgixhazrrhe2a" TargetMode="External"/><Relationship Id="rId230" Type="http://schemas.openxmlformats.org/officeDocument/2006/relationships/hyperlink" Target="http://www.beck-online.cz/bo/document-view.seam?documentId=mv2tgxzsgaydmx3mgaydsoa" TargetMode="External"/><Relationship Id="rId251" Type="http://schemas.openxmlformats.org/officeDocument/2006/relationships/hyperlink" Target="http://www.beck-online.cz/bo/document-view.seam?documentId=mv2tgxzsgaytgx3mgaydcmy" TargetMode="External"/><Relationship Id="rId25" Type="http://schemas.openxmlformats.org/officeDocument/2006/relationships/hyperlink" Target="http://www.beck-online.cz/bo/document-view.seam?documentId=onrf6mrqga2f6njwge" TargetMode="External"/><Relationship Id="rId46" Type="http://schemas.openxmlformats.org/officeDocument/2006/relationships/hyperlink" Target="http://www.beck-online.cz/bo/document-view.seam?documentId=onrf6mrqga4v6mryga" TargetMode="External"/><Relationship Id="rId67" Type="http://schemas.openxmlformats.org/officeDocument/2006/relationships/hyperlink" Target="http://www.beck-online.cz/bo/document-view.seam?documentId=onrf6mjzguzf6obyfzygmoa" TargetMode="External"/><Relationship Id="rId272" Type="http://schemas.openxmlformats.org/officeDocument/2006/relationships/header" Target="header1.xml"/><Relationship Id="rId88" Type="http://schemas.openxmlformats.org/officeDocument/2006/relationships/hyperlink" Target="http://www.beck-online.cz/bo/document-view.seam?documentId=onrf6mjzhazf6mju" TargetMode="External"/><Relationship Id="rId111" Type="http://schemas.openxmlformats.org/officeDocument/2006/relationships/hyperlink" Target="http://www.beck-online.cz/bo/document-view.seam?documentId=onrf6mjzg42v6mjsge" TargetMode="External"/><Relationship Id="rId132" Type="http://schemas.openxmlformats.org/officeDocument/2006/relationships/hyperlink" Target="http://www.beck-online.cz/bo/document-view.seam?documentId=onrf6mjzha4f6nbx" TargetMode="External"/><Relationship Id="rId153" Type="http://schemas.openxmlformats.org/officeDocument/2006/relationships/hyperlink" Target="http://www.beck-online.cz/bo/document-view.seam?documentId=onrf6mrqgazf6mjshe" TargetMode="External"/><Relationship Id="rId174" Type="http://schemas.openxmlformats.org/officeDocument/2006/relationships/hyperlink" Target="http://www.beck-online.cz/bo/document-view.seam?documentId=onrf6mrqgazv6ni" TargetMode="External"/><Relationship Id="rId195" Type="http://schemas.openxmlformats.org/officeDocument/2006/relationships/hyperlink" Target="http://www.beck-online.cz/bo/document-view.seam?documentId=onrf6mrqga3f6mjyg4xhazrshe" TargetMode="External"/><Relationship Id="rId209" Type="http://schemas.openxmlformats.org/officeDocument/2006/relationships/hyperlink" Target="http://www.beck-online.cz/bo/document-view.seam?documentId=onrf6mjzha4f6nbu" TargetMode="External"/><Relationship Id="rId220" Type="http://schemas.openxmlformats.org/officeDocument/2006/relationships/hyperlink" Target="http://www.beck-online.cz/bo/document-view.seam?documentId=onrf6mrqga3f6mjygmxhazrrge4q" TargetMode="External"/><Relationship Id="rId241" Type="http://schemas.openxmlformats.org/officeDocument/2006/relationships/hyperlink" Target="http://www.beck-online.cz/bo/document-view.seam?documentId=onrf6mrqga2v6mjxha" TargetMode="External"/><Relationship Id="rId15" Type="http://schemas.openxmlformats.org/officeDocument/2006/relationships/hyperlink" Target="http://www.beck-online.cz/bo/document-view.seam?documentId=onrf6mrqga3f6mrwgi" TargetMode="External"/><Relationship Id="rId36" Type="http://schemas.openxmlformats.org/officeDocument/2006/relationships/hyperlink" Target="http://www.beck-online.cz/bo/document-view.seam?documentId=onrf6mrqgeyv6mzvgu" TargetMode="External"/><Relationship Id="rId57" Type="http://schemas.openxmlformats.org/officeDocument/2006/relationships/hyperlink" Target="http://www.beck-online.cz/bo/document-view.seam?documentId=onrf6mjzheyf6mzyhexhazrx" TargetMode="External"/><Relationship Id="rId262" Type="http://schemas.openxmlformats.org/officeDocument/2006/relationships/hyperlink" Target="http://www.beck-online.cz/bo/document-view.seam?documentId=mv2tgxzsgaydix3mgaydmnq" TargetMode="External"/><Relationship Id="rId78" Type="http://schemas.openxmlformats.org/officeDocument/2006/relationships/hyperlink" Target="http://www.beck-online.cz/bo/document-view.seam?documentId=onrf6mjzheyv6njxha" TargetMode="External"/><Relationship Id="rId99" Type="http://schemas.openxmlformats.org/officeDocument/2006/relationships/hyperlink" Target="http://www.beck-online.cz/bo/document-view.seam?documentId=onrf6mjzha4f6mrrgu" TargetMode="External"/><Relationship Id="rId101" Type="http://schemas.openxmlformats.org/officeDocument/2006/relationships/hyperlink" Target="http://www.beck-online.cz/bo/document-view.seam?documentId=onrf6mjzha4v6mjzgi" TargetMode="External"/><Relationship Id="rId122" Type="http://schemas.openxmlformats.org/officeDocument/2006/relationships/hyperlink" Target="http://www.beck-online.cz/bo/document-view.seam?documentId=onrf6mjzhazv6my" TargetMode="External"/><Relationship Id="rId143" Type="http://schemas.openxmlformats.org/officeDocument/2006/relationships/hyperlink" Target="http://www.beck-online.cz/bo/document-view.seam?documentId=onrf6mjzhe3v6mjvge" TargetMode="External"/><Relationship Id="rId164" Type="http://schemas.openxmlformats.org/officeDocument/2006/relationships/hyperlink" Target="http://www.beck-online.cz/bo/document-view.seam?documentId=onrf6mrqga3f6mrwgi" TargetMode="External"/><Relationship Id="rId185" Type="http://schemas.openxmlformats.org/officeDocument/2006/relationships/hyperlink" Target="http://www.beck-online.cz/bo/document-view.seam?documentId=onrf6mrqgazf6njqga" TargetMode="External"/><Relationship Id="rId9" Type="http://schemas.openxmlformats.org/officeDocument/2006/relationships/hyperlink" Target="http://www.beck-online.cz/bo/document-view.seam?documentId=onrf6mrqge4v6obq" TargetMode="External"/><Relationship Id="rId210" Type="http://schemas.openxmlformats.org/officeDocument/2006/relationships/hyperlink" Target="http://www.beck-online.cz/bo/document-view.seam?documentId=onrf6mjzheyv6ojs" TargetMode="External"/><Relationship Id="rId26" Type="http://schemas.openxmlformats.org/officeDocument/2006/relationships/hyperlink" Target="http://www.beck-online.cz/bo/document-view.seam?documentId=onrf6mrqga2f6njwge" TargetMode="External"/><Relationship Id="rId231" Type="http://schemas.openxmlformats.org/officeDocument/2006/relationships/hyperlink" Target="http://www.beck-online.cz/bo/document-view.seam?documentId=onrf6mrqgayf6mjsge" TargetMode="External"/><Relationship Id="rId252" Type="http://schemas.openxmlformats.org/officeDocument/2006/relationships/hyperlink" Target="http://www.beck-online.cz/bo/document-view.seam?documentId=mv2tgxzsgaytix3mgaydqnq" TargetMode="External"/><Relationship Id="rId273" Type="http://schemas.openxmlformats.org/officeDocument/2006/relationships/footer" Target="footer1.xml"/><Relationship Id="rId47" Type="http://schemas.openxmlformats.org/officeDocument/2006/relationships/hyperlink" Target="http://www.beck-online.cz/bo/document-view.seam?documentId=onrf6mjzheyf6mzyhexhazrsha" TargetMode="External"/><Relationship Id="rId68" Type="http://schemas.openxmlformats.org/officeDocument/2006/relationships/hyperlink" Target="http://www.beck-online.cz/bo/document-view.seam?documentId=onrf6mjzgy2v6mzw" TargetMode="External"/><Relationship Id="rId89" Type="http://schemas.openxmlformats.org/officeDocument/2006/relationships/hyperlink" Target="http://www.beck-online.cz/bo/document-view.seam?documentId=onrf6mjzha2f6obw" TargetMode="External"/><Relationship Id="rId112" Type="http://schemas.openxmlformats.org/officeDocument/2006/relationships/hyperlink" Target="http://www.beck-online.cz/bo/document-view.seam?documentId=onrf6mjzg43f6mjq" TargetMode="External"/><Relationship Id="rId133" Type="http://schemas.openxmlformats.org/officeDocument/2006/relationships/hyperlink" Target="http://www.beck-online.cz/bo/document-view.seam?documentId=onrf6mjzha4v6nbq" TargetMode="External"/><Relationship Id="rId154" Type="http://schemas.openxmlformats.org/officeDocument/2006/relationships/hyperlink" Target="http://www.beck-online.cz/bo/document-view.seam?documentId=onrf6mrqgazf6mrvgq" TargetMode="External"/><Relationship Id="rId175" Type="http://schemas.openxmlformats.org/officeDocument/2006/relationships/hyperlink" Target="http://www.beck-online.cz/bo/document-view.seam?documentId=onrf6mrqga3f6ojy" TargetMode="External"/><Relationship Id="rId196" Type="http://schemas.openxmlformats.org/officeDocument/2006/relationships/hyperlink" Target="http://www.beck-online.cz/bo/document-view.seam?documentId=onrf6mjzhezf6njyhexhazrvmi" TargetMode="External"/><Relationship Id="rId200" Type="http://schemas.openxmlformats.org/officeDocument/2006/relationships/hyperlink" Target="http://www.beck-online.cz/bo/document-view.seam?documentId=onrf6mjzgy3f6mrqfzygmmzvme" TargetMode="External"/><Relationship Id="rId16" Type="http://schemas.openxmlformats.org/officeDocument/2006/relationships/hyperlink" Target="http://www.beck-online.cz/bo/document-view.seam?documentId=onrf6mjzheyv6mjz" TargetMode="External"/><Relationship Id="rId221" Type="http://schemas.openxmlformats.org/officeDocument/2006/relationships/hyperlink" Target="http://www.beck-online.cz/bo/document-view.seam?documentId=onrf6mrqgayf6nzs" TargetMode="External"/><Relationship Id="rId242" Type="http://schemas.openxmlformats.org/officeDocument/2006/relationships/hyperlink" Target="http://www.beck-online.cz/bo/document-view.seam?documentId=mv2tgxzsgaydex3sge3danq" TargetMode="External"/><Relationship Id="rId263" Type="http://schemas.openxmlformats.org/officeDocument/2006/relationships/hyperlink" Target="http://www.beck-online.cz/bo/document-view.seam?documentId=mv2tgxzsgaydmx3mgaydsoa" TargetMode="External"/><Relationship Id="rId37" Type="http://schemas.openxmlformats.org/officeDocument/2006/relationships/hyperlink" Target="http://www.beck-online.cz/bo/document-view.seam?documentId=onrf6mrqgeyv6nbsha" TargetMode="External"/><Relationship Id="rId58" Type="http://schemas.openxmlformats.org/officeDocument/2006/relationships/hyperlink" Target="http://www.beck-online.cz/bo/document-view.seam?documentId=onrf6mjzheyv6njxha" TargetMode="External"/><Relationship Id="rId79" Type="http://schemas.openxmlformats.org/officeDocument/2006/relationships/hyperlink" Target="http://www.beck-online.cz/bo/document-view.seam?documentId=onrf6mjzha4v6mjvg4" TargetMode="External"/><Relationship Id="rId102" Type="http://schemas.openxmlformats.org/officeDocument/2006/relationships/hyperlink" Target="http://www.beck-online.cz/bo/document-view.seam?documentId=onrf6mjzha4v6mjzgm" TargetMode="External"/><Relationship Id="rId123" Type="http://schemas.openxmlformats.org/officeDocument/2006/relationships/hyperlink" Target="http://www.beck-online.cz/bo/document-view.seam?documentId=onrf6mjzhazv6mju" TargetMode="External"/><Relationship Id="rId144" Type="http://schemas.openxmlformats.org/officeDocument/2006/relationships/hyperlink" Target="http://www.beck-online.cz/bo/document-view.seam?documentId=onrf6mjzhezf6mrqhe" TargetMode="External"/><Relationship Id="rId90" Type="http://schemas.openxmlformats.org/officeDocument/2006/relationships/hyperlink" Target="http://www.beck-online.cz/bo/document-view.seam?documentId=onrf6mjzheyf6mzrge" TargetMode="External"/><Relationship Id="rId165" Type="http://schemas.openxmlformats.org/officeDocument/2006/relationships/hyperlink" Target="http://www.beck-online.cz/bo/document-view.seam?documentId=onrf6mrqgazf6mjrgq" TargetMode="External"/><Relationship Id="rId186" Type="http://schemas.openxmlformats.org/officeDocument/2006/relationships/hyperlink" Target="http://www.beck-online.cz/bo/document-view.seam?documentId=onrf6mjzheyv6njwgm" TargetMode="External"/><Relationship Id="rId211" Type="http://schemas.openxmlformats.org/officeDocument/2006/relationships/hyperlink" Target="http://www.beck-online.cz/bo/document-view.seam?documentId=onrf6mjzheyv6mjxgi" TargetMode="External"/><Relationship Id="rId232" Type="http://schemas.openxmlformats.org/officeDocument/2006/relationships/hyperlink" Target="http://www.beck-online.cz/bo/document-view.seam?documentId=onrf6mjzhezf6mrr" TargetMode="External"/><Relationship Id="rId253" Type="http://schemas.openxmlformats.org/officeDocument/2006/relationships/hyperlink" Target="http://www.beck-online.cz/bo/document-view.seam?documentId=mv2tgxzsgaytkx3mgaytemi" TargetMode="External"/><Relationship Id="rId274" Type="http://schemas.openxmlformats.org/officeDocument/2006/relationships/header" Target="header2.xml"/><Relationship Id="rId27" Type="http://schemas.openxmlformats.org/officeDocument/2006/relationships/hyperlink" Target="http://www.beck-online.cz/bo/document-view.seam?documentId=onrf6mrqga3f6mjqha" TargetMode="External"/><Relationship Id="rId48" Type="http://schemas.openxmlformats.org/officeDocument/2006/relationships/hyperlink" Target="http://www.beck-online.cz/bo/document-view.seam?documentId=onrf6mjzgyyv6mjugu" TargetMode="External"/><Relationship Id="rId69" Type="http://schemas.openxmlformats.org/officeDocument/2006/relationships/hyperlink" Target="http://www.beck-online.cz/bo/document-view.seam?documentId=onrf6mjzgy4f6mjwga" TargetMode="External"/><Relationship Id="rId113" Type="http://schemas.openxmlformats.org/officeDocument/2006/relationships/hyperlink" Target="http://www.beck-online.cz/bo/document-view.seam?documentId=onrf6mjzg43v6oi" TargetMode="External"/><Relationship Id="rId134" Type="http://schemas.openxmlformats.org/officeDocument/2006/relationships/hyperlink" Target="http://www.beck-online.cz/bo/document-view.seam?documentId=onrf6mjzha4v6mzw" TargetMode="External"/><Relationship Id="rId80" Type="http://schemas.openxmlformats.org/officeDocument/2006/relationships/hyperlink" Target="http://www.beck-online.cz/bo/document-view.seam?documentId=onrf6mjzheyf6mjqha" TargetMode="External"/><Relationship Id="rId155" Type="http://schemas.openxmlformats.org/officeDocument/2006/relationships/hyperlink" Target="http://www.beck-online.cz/bo/document-view.seam?documentId=onrf6mrqgazv6mzwge" TargetMode="External"/><Relationship Id="rId176" Type="http://schemas.openxmlformats.org/officeDocument/2006/relationships/hyperlink" Target="http://www.beck-online.cz/bo/document-view.seam?documentId=onrf6mrqgazf6mjtga" TargetMode="External"/><Relationship Id="rId197" Type="http://schemas.openxmlformats.org/officeDocument/2006/relationships/hyperlink" Target="http://www.beck-online.cz/bo/document-view.seam?documentId=onrf6mjzhezf6njzgm" TargetMode="External"/><Relationship Id="rId201" Type="http://schemas.openxmlformats.org/officeDocument/2006/relationships/hyperlink" Target="http://www.beck-online.cz/bo/document-view.seam?documentId=onrf6mjzheyv6njuha" TargetMode="External"/><Relationship Id="rId222" Type="http://schemas.openxmlformats.org/officeDocument/2006/relationships/hyperlink" Target="http://www.beck-online.cz/bo/document-view.seam?documentId=onrf6mjzhe2v6mjqgi" TargetMode="External"/><Relationship Id="rId243" Type="http://schemas.openxmlformats.org/officeDocument/2006/relationships/hyperlink" Target="http://www.beck-online.cz/bo/document-view.seam?documentId=onrf6mrqga3f6mjygi" TargetMode="External"/><Relationship Id="rId264" Type="http://schemas.openxmlformats.org/officeDocument/2006/relationships/hyperlink" Target="http://www.beck-online.cz/bo/document-view.seam?documentId=mv2tgxzsgaytix3mgaydioa" TargetMode="External"/><Relationship Id="rId17" Type="http://schemas.openxmlformats.org/officeDocument/2006/relationships/hyperlink" Target="http://www.beck-online.cz/bo/document-view.seam?documentId=onrf6mrqgezf6obz" TargetMode="External"/><Relationship Id="rId38" Type="http://schemas.openxmlformats.org/officeDocument/2006/relationships/hyperlink" Target="http://www.beck-online.cz/bo/document-view.seam?documentId=onrf6mrqgeyv6nbsga" TargetMode="External"/><Relationship Id="rId59" Type="http://schemas.openxmlformats.org/officeDocument/2006/relationships/hyperlink" Target="http://www.beck-online.cz/bo/document-view.seam?documentId=onrf6mjzgy2v6nrv" TargetMode="External"/><Relationship Id="rId103" Type="http://schemas.openxmlformats.org/officeDocument/2006/relationships/hyperlink" Target="http://www.beck-online.cz/bo/document-view.seam?documentId=onrf6mjzheyf6mrrgq" TargetMode="External"/><Relationship Id="rId124" Type="http://schemas.openxmlformats.org/officeDocument/2006/relationships/hyperlink" Target="http://www.beck-online.cz/bo/document-view.seam?documentId=onrf6mjzha2f6mjqha" TargetMode="External"/><Relationship Id="rId70" Type="http://schemas.openxmlformats.org/officeDocument/2006/relationships/hyperlink" Target="http://www.beck-online.cz/bo/document-view.seam?documentId=onrf6mjzheyv6njxha" TargetMode="External"/><Relationship Id="rId91" Type="http://schemas.openxmlformats.org/officeDocument/2006/relationships/hyperlink" Target="http://www.beck-online.cz/bo/document-view.seam?documentId=onrf6mjzheyv6nzs" TargetMode="External"/><Relationship Id="rId145" Type="http://schemas.openxmlformats.org/officeDocument/2006/relationships/hyperlink" Target="http://www.beck-online.cz/bo/document-view.seam?documentId=onrf6mjzhe4f6mrugm" TargetMode="External"/><Relationship Id="rId166" Type="http://schemas.openxmlformats.org/officeDocument/2006/relationships/hyperlink" Target="http://www.beck-online.cz/bo/document-view.seam?documentId=onrf6mrqgazf6njrga" TargetMode="External"/><Relationship Id="rId187" Type="http://schemas.openxmlformats.org/officeDocument/2006/relationships/hyperlink" Target="http://www.beck-online.cz/bo/document-view.seam?documentId=onrf6mrqgazf6njqge" TargetMode="External"/><Relationship Id="rId1" Type="http://schemas.openxmlformats.org/officeDocument/2006/relationships/styles" Target="styles.xml"/><Relationship Id="rId212" Type="http://schemas.openxmlformats.org/officeDocument/2006/relationships/hyperlink" Target="http://www.beck-online.cz/bo/document-view.seam?documentId=onrf6mjzheyf6njtga" TargetMode="External"/><Relationship Id="rId233" Type="http://schemas.openxmlformats.org/officeDocument/2006/relationships/hyperlink" Target="http://www.beck-online.cz/bo/document-view.seam?documentId=onrf6mjzhezv6nq" TargetMode="External"/><Relationship Id="rId254" Type="http://schemas.openxmlformats.org/officeDocument/2006/relationships/hyperlink" Target="http://www.beck-online.cz/bo/document-view.seam?documentId=mv2tgxzsgaydsx3mgaytgmy" TargetMode="External"/><Relationship Id="rId28" Type="http://schemas.openxmlformats.org/officeDocument/2006/relationships/hyperlink" Target="http://www.beck-online.cz/bo/document-view.seam?documentId=onrf6mrqga2f6njwge" TargetMode="External"/><Relationship Id="rId49" Type="http://schemas.openxmlformats.org/officeDocument/2006/relationships/hyperlink" Target="http://www.beck-online.cz/bo/document-view.seam?documentId=onrf6mjzheyf6mzyhe" TargetMode="External"/><Relationship Id="rId114" Type="http://schemas.openxmlformats.org/officeDocument/2006/relationships/hyperlink" Target="http://www.beck-online.cz/bo/document-view.seam?documentId=onrf6mjzg44f6mi" TargetMode="External"/><Relationship Id="rId275" Type="http://schemas.openxmlformats.org/officeDocument/2006/relationships/footer" Target="footer2.xml"/><Relationship Id="rId60" Type="http://schemas.openxmlformats.org/officeDocument/2006/relationships/hyperlink" Target="http://www.beck-online.cz/bo/document-view.seam?documentId=onrf6mjzguzf6nzw" TargetMode="External"/><Relationship Id="rId81" Type="http://schemas.openxmlformats.org/officeDocument/2006/relationships/hyperlink" Target="http://www.beck-online.cz/bo/document-view.seam?documentId=onrf6mjzheyf6njxgq" TargetMode="External"/><Relationship Id="rId135" Type="http://schemas.openxmlformats.org/officeDocument/2006/relationships/hyperlink" Target="http://www.beck-online.cz/bo/document-view.seam?documentId=onrf6mjzha4v6nbq" TargetMode="External"/><Relationship Id="rId156" Type="http://schemas.openxmlformats.org/officeDocument/2006/relationships/hyperlink" Target="http://www.beck-online.cz/bo/document-view.seam?documentId=onrf6mjzhe4v6mrsge" TargetMode="External"/><Relationship Id="rId177" Type="http://schemas.openxmlformats.org/officeDocument/2006/relationships/hyperlink" Target="http://www.beck-online.cz/bo/document-view.seam?documentId=onrf6mjzhezf6nbs" TargetMode="External"/><Relationship Id="rId198" Type="http://schemas.openxmlformats.org/officeDocument/2006/relationships/hyperlink" Target="http://www.beck-online.cz/bo/document-view.seam?documentId=onrf6mjzhe2v6mjuhe" TargetMode="External"/><Relationship Id="rId202" Type="http://schemas.openxmlformats.org/officeDocument/2006/relationships/hyperlink" Target="http://www.beck-online.cz/bo/document-view.seam?documentId=onrf6mjzha2v6mjtgm" TargetMode="External"/><Relationship Id="rId223" Type="http://schemas.openxmlformats.org/officeDocument/2006/relationships/hyperlink" Target="http://www.beck-online.cz/bo/document-view.seam?documentId=onrf6mrqga3f6mjxhe" TargetMode="External"/><Relationship Id="rId244" Type="http://schemas.openxmlformats.org/officeDocument/2006/relationships/hyperlink" Target="http://www.beck-online.cz/bo/document-view.seam?documentId=onrf6mjzhezf6nrtgq" TargetMode="External"/><Relationship Id="rId18" Type="http://schemas.openxmlformats.org/officeDocument/2006/relationships/hyperlink" Target="http://www.beck-online.cz/bo/document-view.seam?documentId=onrf6mrqgezf6obz" TargetMode="External"/><Relationship Id="rId39" Type="http://schemas.openxmlformats.org/officeDocument/2006/relationships/hyperlink" Target="http://www.beck-online.cz/bo/document-view.seam?documentId=onrf6mrqgeyv6mzxga" TargetMode="External"/><Relationship Id="rId265" Type="http://schemas.openxmlformats.org/officeDocument/2006/relationships/hyperlink" Target="http://www.beck-online.cz/bo/document-view.seam?documentId=mv2tgxzsgaytmx3mgeytmna" TargetMode="External"/><Relationship Id="rId50" Type="http://schemas.openxmlformats.org/officeDocument/2006/relationships/hyperlink" Target="http://www.beck-online.cz/bo/document-view.seam?documentId=onrf6mjzheyf6mzyhe" TargetMode="External"/><Relationship Id="rId104" Type="http://schemas.openxmlformats.org/officeDocument/2006/relationships/hyperlink" Target="http://www.beck-online.cz/bo/document-view.seam?documentId=onrf6mjzha4v6mrrge" TargetMode="External"/><Relationship Id="rId125" Type="http://schemas.openxmlformats.org/officeDocument/2006/relationships/hyperlink" Target="http://www.beck-online.cz/bo/document-view.seam?documentId=onrf6mjzha2v6my" TargetMode="External"/><Relationship Id="rId146" Type="http://schemas.openxmlformats.org/officeDocument/2006/relationships/hyperlink" Target="http://www.beck-online.cz/bo/document-view.seam?documentId=onrf6mjzheyf6nbqgm" TargetMode="External"/><Relationship Id="rId167" Type="http://schemas.openxmlformats.org/officeDocument/2006/relationships/hyperlink" Target="http://www.beck-online.cz/bo/document-view.seam?documentId=onrf6mjzhezf6mjugmxhazrrge" TargetMode="External"/><Relationship Id="rId188" Type="http://schemas.openxmlformats.org/officeDocument/2006/relationships/hyperlink" Target="http://www.beck-online.cz/bo/document-view.seam?documentId=onrf6mjzheyv6njwgm" TargetMode="External"/><Relationship Id="rId71" Type="http://schemas.openxmlformats.org/officeDocument/2006/relationships/hyperlink" Target="http://www.beck-online.cz/bo/document-view.seam?documentId=onrf6mjzg4yf6mjqgaxhazrvge" TargetMode="External"/><Relationship Id="rId92" Type="http://schemas.openxmlformats.org/officeDocument/2006/relationships/hyperlink" Target="http://www.beck-online.cz/bo/document-view.seam?documentId=onrf6mjzheyv6njxha" TargetMode="External"/><Relationship Id="rId213" Type="http://schemas.openxmlformats.org/officeDocument/2006/relationships/hyperlink" Target="http://www.beck-online.cz/bo/document-view.seam?documentId=mv2tgxzsgaydcx3sgiytkny" TargetMode="External"/><Relationship Id="rId234" Type="http://schemas.openxmlformats.org/officeDocument/2006/relationships/hyperlink" Target="http://www.beck-online.cz/bo/document-view.seam?documentId=onrf6mjzhe3v6nzz" TargetMode="External"/><Relationship Id="rId2" Type="http://schemas.openxmlformats.org/officeDocument/2006/relationships/settings" Target="settings.xml"/><Relationship Id="rId29" Type="http://schemas.openxmlformats.org/officeDocument/2006/relationships/hyperlink" Target="http://www.beck-online.cz/bo/document-view.seam?documentId=onrf6mrqga2f6njwge" TargetMode="External"/><Relationship Id="rId255" Type="http://schemas.openxmlformats.org/officeDocument/2006/relationships/hyperlink" Target="http://www.beck-online.cz/bo/document-view.seam?documentId=mv2tgxzsgaytgx3mgaydcmy" TargetMode="External"/><Relationship Id="rId276" Type="http://schemas.openxmlformats.org/officeDocument/2006/relationships/fontTable" Target="fontTable.xml"/><Relationship Id="rId40" Type="http://schemas.openxmlformats.org/officeDocument/2006/relationships/hyperlink" Target="http://www.beck-online.cz/bo/document-view.seam?documentId=onrf6mrqgeyv6mzvgm" TargetMode="External"/><Relationship Id="rId115" Type="http://schemas.openxmlformats.org/officeDocument/2006/relationships/hyperlink" Target="http://www.beck-online.cz/bo/document-view.seam?documentId=onrf6mjzg44f6mjv" TargetMode="External"/><Relationship Id="rId136" Type="http://schemas.openxmlformats.org/officeDocument/2006/relationships/hyperlink" Target="http://www.beck-online.cz/bo/document-view.seam?documentId=onrf6mrqgezf6obz" TargetMode="External"/><Relationship Id="rId157" Type="http://schemas.openxmlformats.org/officeDocument/2006/relationships/hyperlink" Target="http://www.beck-online.cz/bo/document-view.seam?documentId=onrf6mjzhezv6ojw" TargetMode="External"/><Relationship Id="rId178" Type="http://schemas.openxmlformats.org/officeDocument/2006/relationships/hyperlink" Target="http://www.beck-online.cz/bo/document-view.seam?documentId=onrf6mjzhe2v6mjrg4xhazrrgu" TargetMode="External"/><Relationship Id="rId61" Type="http://schemas.openxmlformats.org/officeDocument/2006/relationships/hyperlink" Target="http://www.beck-online.cz/bo/document-view.seam?documentId=onrf6mjzguzv6nbt" TargetMode="External"/><Relationship Id="rId82" Type="http://schemas.openxmlformats.org/officeDocument/2006/relationships/hyperlink" Target="http://www.beck-online.cz/bo/document-view.seam?documentId=onrf6mjzheyv6njxha" TargetMode="External"/><Relationship Id="rId199" Type="http://schemas.openxmlformats.org/officeDocument/2006/relationships/hyperlink" Target="http://www.beck-online.cz/bo/document-view.seam?documentId=onrf6mjzhe2v6mruha" TargetMode="External"/><Relationship Id="rId203" Type="http://schemas.openxmlformats.org/officeDocument/2006/relationships/hyperlink" Target="http://www.beck-online.cz/bo/document-view.seam?documentId=onrf6mrqga2f6mzwga" TargetMode="External"/><Relationship Id="rId19" Type="http://schemas.openxmlformats.org/officeDocument/2006/relationships/hyperlink" Target="http://www.beck-online.cz/bo/document-view.seam?documentId=onrf6mrqgezf6nbsha" TargetMode="External"/><Relationship Id="rId224" Type="http://schemas.openxmlformats.org/officeDocument/2006/relationships/hyperlink" Target="http://www.beck-online.cz/bo/document-view.seam?documentId=mv2tgxzsgaytcx3mgaydsnq" TargetMode="External"/><Relationship Id="rId245" Type="http://schemas.openxmlformats.org/officeDocument/2006/relationships/hyperlink" Target="http://www.beck-online.cz/bo/document-view.seam?documentId=onrf6mjzhe3v6mjrga" TargetMode="External"/><Relationship Id="rId266" Type="http://schemas.openxmlformats.org/officeDocument/2006/relationships/hyperlink" Target="http://www.beck-online.cz/bo/document-view.seam?documentId=mv2tgxzsgaytox3mga4tkmq" TargetMode="External"/><Relationship Id="rId30" Type="http://schemas.openxmlformats.org/officeDocument/2006/relationships/hyperlink" Target="http://www.beck-online.cz/bo/document-view.seam?documentId=onrf6mrqge3f6mjrgi" TargetMode="External"/><Relationship Id="rId105" Type="http://schemas.openxmlformats.org/officeDocument/2006/relationships/hyperlink" Target="http://www.beck-online.cz/bo/document-view.seam?documentId=onrf6mjzheyf6njygy" TargetMode="External"/><Relationship Id="rId126" Type="http://schemas.openxmlformats.org/officeDocument/2006/relationships/hyperlink" Target="http://www.beck-online.cz/bo/document-view.seam?documentId=onrf6mjzha2v6na" TargetMode="External"/><Relationship Id="rId147" Type="http://schemas.openxmlformats.org/officeDocument/2006/relationships/hyperlink" Target="http://www.beck-online.cz/bo/document-view.seam?documentId=onrf6mjzheyf6mjrhe" TargetMode="External"/><Relationship Id="rId168" Type="http://schemas.openxmlformats.org/officeDocument/2006/relationships/hyperlink" Target="http://www.beck-online.cz/bo/document-view.seam?documentId=onrf6mrqgazv6mzwgexhazrrge4q" TargetMode="External"/><Relationship Id="rId51" Type="http://schemas.openxmlformats.org/officeDocument/2006/relationships/hyperlink" Target="http://www.beck-online.cz/bo/document-view.seam?documentId=onrf6mjzheyf6mzyhexhazrsha" TargetMode="External"/><Relationship Id="rId72" Type="http://schemas.openxmlformats.org/officeDocument/2006/relationships/hyperlink" Target="http://www.beck-online.cz/bo/document-view.seam?documentId=onrf6mjzha4f6mjxgi" TargetMode="External"/><Relationship Id="rId93" Type="http://schemas.openxmlformats.org/officeDocument/2006/relationships/hyperlink" Target="http://www.beck-online.cz/bo/document-view.seam?documentId=onrf6mjzhezf6nbz" TargetMode="External"/><Relationship Id="rId189" Type="http://schemas.openxmlformats.org/officeDocument/2006/relationships/hyperlink" Target="http://www.beck-online.cz/bo/document-view.seam?documentId=onrf6mrqgazf6njqgi" TargetMode="External"/><Relationship Id="rId3" Type="http://schemas.openxmlformats.org/officeDocument/2006/relationships/webSettings" Target="webSettings.xml"/><Relationship Id="rId214" Type="http://schemas.openxmlformats.org/officeDocument/2006/relationships/hyperlink" Target="http://www.beck-online.cz/bo/document-view.seam?documentId=onrf6mrqga2f6nrsg4" TargetMode="External"/><Relationship Id="rId235" Type="http://schemas.openxmlformats.org/officeDocument/2006/relationships/hyperlink" Target="http://www.beck-online.cz/bo/document-view.seam?documentId=onrf6mrqgayf6mjsgm" TargetMode="External"/><Relationship Id="rId256" Type="http://schemas.openxmlformats.org/officeDocument/2006/relationships/hyperlink" Target="http://www.beck-online.cz/bo/document-view.seam?documentId=mv2tgxzsgaydgx3mgaydioi" TargetMode="External"/><Relationship Id="rId277" Type="http://schemas.openxmlformats.org/officeDocument/2006/relationships/theme" Target="theme/theme1.xml"/><Relationship Id="rId116" Type="http://schemas.openxmlformats.org/officeDocument/2006/relationships/hyperlink" Target="http://www.beck-online.cz/bo/document-view.seam?documentId=onrf6mjzg44v6ni" TargetMode="External"/><Relationship Id="rId137" Type="http://schemas.openxmlformats.org/officeDocument/2006/relationships/hyperlink" Target="http://www.beck-online.cz/bo/document-view.seam?documentId=onrf6mrqgezf6obz" TargetMode="External"/><Relationship Id="rId158" Type="http://schemas.openxmlformats.org/officeDocument/2006/relationships/hyperlink" Target="http://www.beck-online.cz/bo/document-view.seam?documentId=onrf6mjzhezv6mzv" TargetMode="External"/><Relationship Id="rId20" Type="http://schemas.openxmlformats.org/officeDocument/2006/relationships/hyperlink" Target="http://www.beck-online.cz/bo/document-view.seam?documentId=onrf6mrqgayf6mrrha" TargetMode="External"/><Relationship Id="rId41" Type="http://schemas.openxmlformats.org/officeDocument/2006/relationships/hyperlink" Target="http://www.beck-online.cz/bo/document-view.seam?documentId=onrf6mrqgeyv6mzvgm" TargetMode="External"/><Relationship Id="rId62" Type="http://schemas.openxmlformats.org/officeDocument/2006/relationships/hyperlink" Target="http://www.beck-online.cz/bo/document-view.seam?documentId=onrf6mjzguzv6mjrgi" TargetMode="External"/><Relationship Id="rId83" Type="http://schemas.openxmlformats.org/officeDocument/2006/relationships/hyperlink" Target="http://www.beck-online.cz/bo/document-view.seam?documentId=onrf6mjzheyf6mzyhe" TargetMode="External"/><Relationship Id="rId179" Type="http://schemas.openxmlformats.org/officeDocument/2006/relationships/hyperlink" Target="http://www.beck-online.cz/bo/document-view.seam?documentId=onrf6mrqgayv6mjrg4" TargetMode="External"/><Relationship Id="rId190" Type="http://schemas.openxmlformats.org/officeDocument/2006/relationships/hyperlink" Target="http://www.beck-online.cz/bo/document-view.seam?documentId=onrf6mjzheyv6njwgm" TargetMode="External"/><Relationship Id="rId204" Type="http://schemas.openxmlformats.org/officeDocument/2006/relationships/hyperlink" Target="http://www.beck-online.cz/bo/document-view.seam?documentId=onrf6mjzheyv6njrgm" TargetMode="External"/><Relationship Id="rId225" Type="http://schemas.openxmlformats.org/officeDocument/2006/relationships/hyperlink" Target="http://www.beck-online.cz/bo/document-view.seam?documentId=mv2tgxzsgaydsx3mgaytgmy" TargetMode="External"/><Relationship Id="rId246" Type="http://schemas.openxmlformats.org/officeDocument/2006/relationships/hyperlink" Target="http://www.beck-online.cz/bo/document-view.seam?documentId=onrf6mrqga4f6mjsgu" TargetMode="External"/><Relationship Id="rId267" Type="http://schemas.openxmlformats.org/officeDocument/2006/relationships/hyperlink" Target="http://www.beck-online.cz/bo/document-view.seam?documentId=onrf6mjzhe2v6mrtgy" TargetMode="External"/><Relationship Id="rId106" Type="http://schemas.openxmlformats.org/officeDocument/2006/relationships/hyperlink" Target="http://www.beck-online.cz/bo/document-view.seam?documentId=onrf6mjzheyv6mzugu" TargetMode="External"/><Relationship Id="rId127" Type="http://schemas.openxmlformats.org/officeDocument/2006/relationships/hyperlink" Target="http://www.beck-online.cz/bo/document-view.seam?documentId=onrf6mjzha2v6oa" TargetMode="External"/><Relationship Id="rId10" Type="http://schemas.openxmlformats.org/officeDocument/2006/relationships/hyperlink" Target="http://www.beck-online.cz/bo/document-view.seam?documentId=onrf6mrqgezv6mjqgqxhazrrgq2q" TargetMode="External"/><Relationship Id="rId31" Type="http://schemas.openxmlformats.org/officeDocument/2006/relationships/hyperlink" Target="http://www.beck-online.cz/bo/document-view.seam?documentId=onrf6mrqgezf6obz" TargetMode="External"/><Relationship Id="rId52" Type="http://schemas.openxmlformats.org/officeDocument/2006/relationships/hyperlink" Target="http://www.beck-online.cz/bo/document-view.seam?documentId=onrf6mjzheyf6mzyhexhazrsha" TargetMode="External"/><Relationship Id="rId73" Type="http://schemas.openxmlformats.org/officeDocument/2006/relationships/hyperlink" Target="http://www.beck-online.cz/bo/document-view.seam?documentId=onrf6mjzha4v6mjvg4" TargetMode="External"/><Relationship Id="rId94" Type="http://schemas.openxmlformats.org/officeDocument/2006/relationships/hyperlink" Target="http://www.beck-online.cz/bo/document-view.seam?documentId=onrf6mjzgy4f6mjygq" TargetMode="External"/><Relationship Id="rId148" Type="http://schemas.openxmlformats.org/officeDocument/2006/relationships/hyperlink" Target="http://www.beck-online.cz/bo/document-view.seam?documentId=onrf6mjzheyv6obx" TargetMode="External"/><Relationship Id="rId169" Type="http://schemas.openxmlformats.org/officeDocument/2006/relationships/hyperlink" Target="http://www.beck-online.cz/bo/document-view.seam?documentId=onrf6mjzhe2v6mrtgy" TargetMode="External"/><Relationship Id="rId4" Type="http://schemas.openxmlformats.org/officeDocument/2006/relationships/footnotes" Target="footnotes.xml"/><Relationship Id="rId180" Type="http://schemas.openxmlformats.org/officeDocument/2006/relationships/hyperlink" Target="http://www.beck-online.cz/bo/document-view.seam?documentId=onrf6mjzheyv6njvge" TargetMode="External"/><Relationship Id="rId215" Type="http://schemas.openxmlformats.org/officeDocument/2006/relationships/hyperlink" Target="http://www.beck-online.cz/bo/document-view.seam?documentId=mv2tgxzsgaydgx3sge2dgni" TargetMode="External"/><Relationship Id="rId236" Type="http://schemas.openxmlformats.org/officeDocument/2006/relationships/hyperlink" Target="http://www.beck-online.cz/bo/document-view.seam?documentId=onrf6mrqgayf6mrvgy" TargetMode="External"/><Relationship Id="rId257" Type="http://schemas.openxmlformats.org/officeDocument/2006/relationships/hyperlink" Target="http://www.beck-online.cz/bo/document-view.seam?documentId=mv2tgxzsgaydix3mgaydmnq" TargetMode="External"/><Relationship Id="rId42" Type="http://schemas.openxmlformats.org/officeDocument/2006/relationships/hyperlink" Target="http://www.beck-online.cz/bo/document-view.seam?documentId=onrf6mrqgeyv6mzshe" TargetMode="External"/><Relationship Id="rId84" Type="http://schemas.openxmlformats.org/officeDocument/2006/relationships/hyperlink" Target="http://www.beck-online.cz/bo/document-view.seam?documentId=onrf6mjzheyv6njxha" TargetMode="External"/><Relationship Id="rId138" Type="http://schemas.openxmlformats.org/officeDocument/2006/relationships/hyperlink" Target="http://www.beck-online.cz/bo/document-view.seam?documentId=onrf6mrqga4f6mrxgu" TargetMode="External"/><Relationship Id="rId191" Type="http://schemas.openxmlformats.org/officeDocument/2006/relationships/hyperlink" Target="http://www.beck-online.cz/bo/document-view.seam?documentId=onrf6mjzhezf6njyhe" TargetMode="External"/><Relationship Id="rId205" Type="http://schemas.openxmlformats.org/officeDocument/2006/relationships/hyperlink" Target="http://www.beck-online.cz/bo/document-view.seam?documentId=onrf6mrqga3f6mjygi" TargetMode="External"/><Relationship Id="rId247" Type="http://schemas.openxmlformats.org/officeDocument/2006/relationships/hyperlink" Target="http://www.beck-online.cz/bo/document-view.seam?documentId=onrf6mrqga3f6mrwgixhazrsgmya" TargetMode="External"/><Relationship Id="rId107" Type="http://schemas.openxmlformats.org/officeDocument/2006/relationships/hyperlink" Target="http://www.beck-online.cz/bo/document-view.seam?documentId=onrf6mjzg4zf6mi" TargetMode="External"/><Relationship Id="rId11" Type="http://schemas.openxmlformats.org/officeDocument/2006/relationships/hyperlink" Target="http://www.beck-online.cz/bo/document-view.seam?documentId=onrf6mrqgayf6mrrha" TargetMode="External"/><Relationship Id="rId53" Type="http://schemas.openxmlformats.org/officeDocument/2006/relationships/hyperlink" Target="http://www.beck-online.cz/bo/document-view.seam?documentId=onrf6mjzguzf6nzwfzygmmrs" TargetMode="External"/><Relationship Id="rId149" Type="http://schemas.openxmlformats.org/officeDocument/2006/relationships/hyperlink" Target="http://www.beck-online.cz/bo/document-view.seam?documentId=onrf6mjzheyv6mrshe" TargetMode="External"/><Relationship Id="rId95" Type="http://schemas.openxmlformats.org/officeDocument/2006/relationships/hyperlink" Target="http://www.beck-online.cz/bo/document-view.seam?documentId=onrf6mjzhayf6mjvge" TargetMode="External"/><Relationship Id="rId160" Type="http://schemas.openxmlformats.org/officeDocument/2006/relationships/hyperlink" Target="http://www.beck-online.cz/bo/document-view.seam?documentId=onrf6mrqga2f6nbtgy" TargetMode="External"/><Relationship Id="rId216" Type="http://schemas.openxmlformats.org/officeDocument/2006/relationships/hyperlink" Target="http://www.beck-online.cz/bo/document-view.seam?documentId=onrf6mjzheyv6mzs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147</Pages>
  <Words>86759</Words>
  <Characters>534441</Characters>
  <Application>Microsoft Office Word</Application>
  <DocSecurity>0</DocSecurity>
  <Lines>10688</Lines>
  <Paragraphs>3357</Paragraphs>
  <ScaleCrop>false</ScaleCrop>
  <Company/>
  <LinksUpToDate>false</LinksUpToDate>
  <CharactersWithSpaces>617843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2020-04-07T22:59:00Z</dcterms:created>
  <dcterms:modified xsi:type="dcterms:W3CDTF">2020-04-07T23:01:00Z</dcterms:modified>
</cp:coreProperties>
</file>