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9D9" w:rsidRPr="002D575B" w:rsidRDefault="00B169D9">
      <w:pPr>
        <w:pBdr>
          <w:top w:val="none" w:sz="0" w:space="4" w:color="auto"/>
          <w:right w:val="none" w:sz="0" w:space="4" w:color="auto"/>
        </w:pBdr>
        <w:spacing w:after="0"/>
        <w:jc w:val="right"/>
        <w:rPr>
          <w:rFonts w:ascii="Arial" w:hAnsi="Arial" w:cs="Arial"/>
        </w:rPr>
      </w:pPr>
      <w:bookmarkStart w:id="0" w:name="document_fragment_onrf6mrqga2f6njqgawtcm"/>
    </w:p>
    <w:p w:rsidR="00B169D9" w:rsidRPr="002D575B" w:rsidRDefault="00E76838">
      <w:pPr>
        <w:jc w:val="right"/>
        <w:rPr>
          <w:rFonts w:ascii="Arial" w:hAnsi="Arial" w:cs="Arial"/>
        </w:rPr>
      </w:pPr>
      <w:r w:rsidRPr="002D575B">
        <w:rPr>
          <w:rFonts w:ascii="Arial" w:hAnsi="Arial" w:cs="Arial"/>
          <w:i/>
        </w:rPr>
        <w:t>500/2004 Sb. znění účinné od 1. 1. 2018</w:t>
      </w:r>
    </w:p>
    <w:tbl>
      <w:tblPr>
        <w:tblW w:w="0" w:type="auto"/>
        <w:tblCellSpacing w:w="0" w:type="dxa"/>
        <w:tblLook w:val="04A0" w:firstRow="1" w:lastRow="0" w:firstColumn="1" w:lastColumn="0" w:noHBand="0" w:noVBand="1"/>
      </w:tblPr>
      <w:tblGrid>
        <w:gridCol w:w="3094"/>
        <w:gridCol w:w="2026"/>
        <w:gridCol w:w="3997"/>
      </w:tblGrid>
      <w:tr w:rsidR="002D575B" w:rsidRPr="002D575B">
        <w:trPr>
          <w:trHeight w:val="90"/>
          <w:tblCellSpacing w:w="0" w:type="dxa"/>
        </w:trPr>
        <w:tc>
          <w:tcPr>
            <w:tcW w:w="6311" w:type="dxa"/>
            <w:tcMar>
              <w:top w:w="45" w:type="dxa"/>
              <w:left w:w="45" w:type="dxa"/>
              <w:bottom w:w="45" w:type="dxa"/>
              <w:right w:w="45" w:type="dxa"/>
            </w:tcMar>
          </w:tcPr>
          <w:p w:rsidR="00B169D9" w:rsidRPr="002D575B" w:rsidRDefault="00E76838">
            <w:pPr>
              <w:spacing w:after="0"/>
              <w:jc w:val="right"/>
              <w:rPr>
                <w:rFonts w:ascii="Arial" w:hAnsi="Arial" w:cs="Arial"/>
              </w:rPr>
            </w:pPr>
            <w:r w:rsidRPr="002D575B">
              <w:rPr>
                <w:rFonts w:ascii="Arial" w:hAnsi="Arial" w:cs="Arial"/>
                <w:b/>
              </w:rPr>
              <w:t>změněno</w:t>
            </w:r>
          </w:p>
        </w:tc>
        <w:tc>
          <w:tcPr>
            <w:tcW w:w="3606" w:type="dxa"/>
            <w:tcMar>
              <w:top w:w="45" w:type="dxa"/>
              <w:left w:w="45" w:type="dxa"/>
              <w:bottom w:w="45" w:type="dxa"/>
              <w:right w:w="15" w:type="dxa"/>
            </w:tcMar>
          </w:tcPr>
          <w:p w:rsidR="00B169D9" w:rsidRPr="002D575B" w:rsidRDefault="00E76838">
            <w:pPr>
              <w:spacing w:after="0"/>
              <w:jc w:val="right"/>
              <w:rPr>
                <w:rFonts w:ascii="Arial" w:hAnsi="Arial" w:cs="Arial"/>
              </w:rPr>
            </w:pPr>
            <w:r w:rsidRPr="002D575B">
              <w:rPr>
                <w:rFonts w:ascii="Arial" w:hAnsi="Arial" w:cs="Arial"/>
                <w:b/>
              </w:rPr>
              <w:t>s účinností od</w:t>
            </w:r>
          </w:p>
        </w:tc>
        <w:tc>
          <w:tcPr>
            <w:tcW w:w="8116" w:type="dxa"/>
            <w:tcMar>
              <w:top w:w="45" w:type="dxa"/>
              <w:left w:w="300" w:type="dxa"/>
              <w:bottom w:w="45" w:type="dxa"/>
              <w:right w:w="45" w:type="dxa"/>
            </w:tcMar>
          </w:tcPr>
          <w:p w:rsidR="00B169D9" w:rsidRPr="002D575B" w:rsidRDefault="00E76838">
            <w:pPr>
              <w:spacing w:after="0"/>
              <w:rPr>
                <w:rFonts w:ascii="Arial" w:hAnsi="Arial" w:cs="Arial"/>
              </w:rPr>
            </w:pPr>
            <w:r w:rsidRPr="002D575B">
              <w:rPr>
                <w:rFonts w:ascii="Arial" w:hAnsi="Arial" w:cs="Arial"/>
                <w:b/>
              </w:rPr>
              <w:t>poznámka</w:t>
            </w:r>
          </w:p>
        </w:tc>
      </w:tr>
      <w:tr w:rsidR="002D575B" w:rsidRPr="002D575B">
        <w:trPr>
          <w:tblCellSpacing w:w="0" w:type="dxa"/>
        </w:trPr>
        <w:tc>
          <w:tcPr>
            <w:tcW w:w="6311" w:type="dxa"/>
            <w:tcMar>
              <w:top w:w="15" w:type="dxa"/>
              <w:left w:w="15" w:type="dxa"/>
              <w:bottom w:w="15" w:type="dxa"/>
              <w:right w:w="150" w:type="dxa"/>
            </w:tcMar>
          </w:tcPr>
          <w:p w:rsidR="00B169D9" w:rsidRPr="002D575B" w:rsidRDefault="00E76838">
            <w:pPr>
              <w:spacing w:after="60"/>
              <w:jc w:val="right"/>
              <w:rPr>
                <w:rFonts w:ascii="Arial" w:hAnsi="Arial" w:cs="Arial"/>
              </w:rPr>
            </w:pPr>
            <w:r w:rsidRPr="002D575B">
              <w:rPr>
                <w:rFonts w:ascii="Arial" w:hAnsi="Arial" w:cs="Arial"/>
              </w:rPr>
              <w:t xml:space="preserve">zákonem č. </w:t>
            </w:r>
            <w:hyperlink r:id="rId5">
              <w:r w:rsidRPr="002D575B">
                <w:rPr>
                  <w:rFonts w:ascii="Arial" w:hAnsi="Arial" w:cs="Arial"/>
                </w:rPr>
                <w:t>225/2017 Sb.</w:t>
              </w:r>
            </w:hyperlink>
          </w:p>
        </w:tc>
        <w:tc>
          <w:tcPr>
            <w:tcW w:w="3606" w:type="dxa"/>
            <w:tcMar>
              <w:top w:w="15" w:type="dxa"/>
              <w:left w:w="15" w:type="dxa"/>
              <w:bottom w:w="15" w:type="dxa"/>
              <w:right w:w="15" w:type="dxa"/>
            </w:tcMar>
          </w:tcPr>
          <w:p w:rsidR="00B169D9" w:rsidRPr="002D575B" w:rsidRDefault="00E76838">
            <w:pPr>
              <w:spacing w:after="60"/>
              <w:jc w:val="right"/>
              <w:rPr>
                <w:rFonts w:ascii="Arial" w:hAnsi="Arial" w:cs="Arial"/>
              </w:rPr>
            </w:pPr>
            <w:r w:rsidRPr="002D575B">
              <w:rPr>
                <w:rFonts w:ascii="Arial" w:hAnsi="Arial" w:cs="Arial"/>
              </w:rPr>
              <w:t>1.1.2018</w:t>
            </w:r>
          </w:p>
        </w:tc>
        <w:tc>
          <w:tcPr>
            <w:tcW w:w="8116" w:type="dxa"/>
            <w:tcMar>
              <w:top w:w="15" w:type="dxa"/>
              <w:left w:w="300" w:type="dxa"/>
              <w:bottom w:w="15" w:type="dxa"/>
              <w:right w:w="15" w:type="dxa"/>
            </w:tcMar>
          </w:tcPr>
          <w:p w:rsidR="00B169D9" w:rsidRPr="002D575B" w:rsidRDefault="00E76838">
            <w:pPr>
              <w:spacing w:after="60"/>
              <w:jc w:val="both"/>
              <w:rPr>
                <w:rFonts w:ascii="Arial" w:hAnsi="Arial" w:cs="Arial"/>
              </w:rPr>
            </w:pPr>
            <w:r w:rsidRPr="002D575B">
              <w:rPr>
                <w:rFonts w:ascii="Arial" w:hAnsi="Arial" w:cs="Arial"/>
              </w:rPr>
              <w:t> </w:t>
            </w:r>
          </w:p>
        </w:tc>
      </w:tr>
      <w:tr w:rsidR="002D575B" w:rsidRPr="002D575B">
        <w:trPr>
          <w:tblCellSpacing w:w="0" w:type="dxa"/>
        </w:trPr>
        <w:tc>
          <w:tcPr>
            <w:tcW w:w="6311" w:type="dxa"/>
            <w:tcMar>
              <w:top w:w="15" w:type="dxa"/>
              <w:left w:w="15" w:type="dxa"/>
              <w:bottom w:w="15" w:type="dxa"/>
              <w:right w:w="150" w:type="dxa"/>
            </w:tcMar>
          </w:tcPr>
          <w:p w:rsidR="00B169D9" w:rsidRPr="002D575B" w:rsidRDefault="00E76838">
            <w:pPr>
              <w:spacing w:after="60"/>
              <w:jc w:val="right"/>
              <w:rPr>
                <w:rFonts w:ascii="Arial" w:hAnsi="Arial" w:cs="Arial"/>
              </w:rPr>
            </w:pPr>
            <w:r w:rsidRPr="002D575B">
              <w:rPr>
                <w:rFonts w:ascii="Arial" w:hAnsi="Arial" w:cs="Arial"/>
              </w:rPr>
              <w:t xml:space="preserve">zákonem č. </w:t>
            </w:r>
            <w:hyperlink r:id="rId6">
              <w:r w:rsidRPr="002D575B">
                <w:rPr>
                  <w:rFonts w:ascii="Arial" w:hAnsi="Arial" w:cs="Arial"/>
                </w:rPr>
                <w:t>183/2017 Sb.</w:t>
              </w:r>
            </w:hyperlink>
          </w:p>
        </w:tc>
        <w:tc>
          <w:tcPr>
            <w:tcW w:w="3606" w:type="dxa"/>
            <w:tcMar>
              <w:top w:w="15" w:type="dxa"/>
              <w:left w:w="15" w:type="dxa"/>
              <w:bottom w:w="15" w:type="dxa"/>
              <w:right w:w="15" w:type="dxa"/>
            </w:tcMar>
          </w:tcPr>
          <w:p w:rsidR="00B169D9" w:rsidRPr="002D575B" w:rsidRDefault="00E76838">
            <w:pPr>
              <w:spacing w:after="60"/>
              <w:jc w:val="right"/>
              <w:rPr>
                <w:rFonts w:ascii="Arial" w:hAnsi="Arial" w:cs="Arial"/>
              </w:rPr>
            </w:pPr>
            <w:r w:rsidRPr="002D575B">
              <w:rPr>
                <w:rFonts w:ascii="Arial" w:hAnsi="Arial" w:cs="Arial"/>
              </w:rPr>
              <w:t>1.7.2017</w:t>
            </w:r>
          </w:p>
        </w:tc>
        <w:tc>
          <w:tcPr>
            <w:tcW w:w="8116" w:type="dxa"/>
            <w:tcMar>
              <w:top w:w="15" w:type="dxa"/>
              <w:left w:w="300" w:type="dxa"/>
              <w:bottom w:w="15" w:type="dxa"/>
              <w:right w:w="15" w:type="dxa"/>
            </w:tcMar>
          </w:tcPr>
          <w:p w:rsidR="00B169D9" w:rsidRPr="002D575B" w:rsidRDefault="00E76838">
            <w:pPr>
              <w:spacing w:after="60"/>
              <w:jc w:val="both"/>
              <w:rPr>
                <w:rFonts w:ascii="Arial" w:hAnsi="Arial" w:cs="Arial"/>
              </w:rPr>
            </w:pPr>
            <w:r w:rsidRPr="002D575B">
              <w:rPr>
                <w:rFonts w:ascii="Arial" w:hAnsi="Arial" w:cs="Arial"/>
              </w:rPr>
              <w:t> </w:t>
            </w:r>
          </w:p>
        </w:tc>
      </w:tr>
      <w:tr w:rsidR="002D575B" w:rsidRPr="002D575B">
        <w:trPr>
          <w:tblCellSpacing w:w="0" w:type="dxa"/>
        </w:trPr>
        <w:tc>
          <w:tcPr>
            <w:tcW w:w="6311" w:type="dxa"/>
            <w:tcMar>
              <w:top w:w="15" w:type="dxa"/>
              <w:left w:w="15" w:type="dxa"/>
              <w:bottom w:w="15" w:type="dxa"/>
              <w:right w:w="150" w:type="dxa"/>
            </w:tcMar>
          </w:tcPr>
          <w:p w:rsidR="00B169D9" w:rsidRPr="002D575B" w:rsidRDefault="00E76838">
            <w:pPr>
              <w:spacing w:after="60"/>
              <w:jc w:val="right"/>
              <w:rPr>
                <w:rFonts w:ascii="Arial" w:hAnsi="Arial" w:cs="Arial"/>
              </w:rPr>
            </w:pPr>
            <w:r w:rsidRPr="002D575B">
              <w:rPr>
                <w:rFonts w:ascii="Arial" w:hAnsi="Arial" w:cs="Arial"/>
              </w:rPr>
              <w:t xml:space="preserve">zákonem č. </w:t>
            </w:r>
            <w:hyperlink r:id="rId7">
              <w:r w:rsidRPr="002D575B">
                <w:rPr>
                  <w:rFonts w:ascii="Arial" w:hAnsi="Arial" w:cs="Arial"/>
                </w:rPr>
                <w:t>298/2016 Sb.</w:t>
              </w:r>
            </w:hyperlink>
          </w:p>
        </w:tc>
        <w:tc>
          <w:tcPr>
            <w:tcW w:w="3606" w:type="dxa"/>
            <w:tcMar>
              <w:top w:w="15" w:type="dxa"/>
              <w:left w:w="15" w:type="dxa"/>
              <w:bottom w:w="15" w:type="dxa"/>
              <w:right w:w="15" w:type="dxa"/>
            </w:tcMar>
          </w:tcPr>
          <w:p w:rsidR="00B169D9" w:rsidRPr="002D575B" w:rsidRDefault="00E76838">
            <w:pPr>
              <w:spacing w:after="60"/>
              <w:jc w:val="right"/>
              <w:rPr>
                <w:rFonts w:ascii="Arial" w:hAnsi="Arial" w:cs="Arial"/>
              </w:rPr>
            </w:pPr>
            <w:r w:rsidRPr="002D575B">
              <w:rPr>
                <w:rFonts w:ascii="Arial" w:hAnsi="Arial" w:cs="Arial"/>
              </w:rPr>
              <w:t>19.9.2016</w:t>
            </w:r>
          </w:p>
        </w:tc>
        <w:tc>
          <w:tcPr>
            <w:tcW w:w="8116" w:type="dxa"/>
            <w:tcMar>
              <w:top w:w="15" w:type="dxa"/>
              <w:left w:w="300" w:type="dxa"/>
              <w:bottom w:w="15" w:type="dxa"/>
              <w:right w:w="15" w:type="dxa"/>
            </w:tcMar>
          </w:tcPr>
          <w:p w:rsidR="00B169D9" w:rsidRPr="002D575B" w:rsidRDefault="00E76838">
            <w:pPr>
              <w:spacing w:after="60"/>
              <w:jc w:val="both"/>
              <w:rPr>
                <w:rFonts w:ascii="Arial" w:hAnsi="Arial" w:cs="Arial"/>
              </w:rPr>
            </w:pPr>
            <w:r w:rsidRPr="002D575B">
              <w:rPr>
                <w:rFonts w:ascii="Arial" w:hAnsi="Arial" w:cs="Arial"/>
              </w:rPr>
              <w:t> </w:t>
            </w:r>
          </w:p>
        </w:tc>
      </w:tr>
      <w:tr w:rsidR="002D575B" w:rsidRPr="002D575B">
        <w:trPr>
          <w:trHeight w:val="60"/>
          <w:tblCellSpacing w:w="0" w:type="dxa"/>
        </w:trPr>
        <w:tc>
          <w:tcPr>
            <w:tcW w:w="6311" w:type="dxa"/>
            <w:tcMar>
              <w:top w:w="15" w:type="dxa"/>
              <w:left w:w="15" w:type="dxa"/>
              <w:bottom w:w="15" w:type="dxa"/>
              <w:right w:w="150" w:type="dxa"/>
            </w:tcMar>
          </w:tcPr>
          <w:p w:rsidR="00B169D9" w:rsidRPr="002D575B" w:rsidRDefault="00E76838">
            <w:pPr>
              <w:spacing w:after="60"/>
              <w:jc w:val="right"/>
              <w:rPr>
                <w:rFonts w:ascii="Arial" w:hAnsi="Arial" w:cs="Arial"/>
              </w:rPr>
            </w:pPr>
            <w:bookmarkStart w:id="1" w:name="spanVnVice"/>
            <w:r w:rsidRPr="002D575B">
              <w:rPr>
                <w:rFonts w:ascii="Arial" w:hAnsi="Arial" w:cs="Arial"/>
              </w:rPr>
              <w:t>Více...</w:t>
            </w:r>
          </w:p>
        </w:tc>
        <w:bookmarkEnd w:id="1"/>
        <w:tc>
          <w:tcPr>
            <w:tcW w:w="3606" w:type="dxa"/>
            <w:tcMar>
              <w:top w:w="15" w:type="dxa"/>
              <w:left w:w="15" w:type="dxa"/>
              <w:bottom w:w="15" w:type="dxa"/>
              <w:right w:w="15" w:type="dxa"/>
            </w:tcMar>
            <w:vAlign w:val="center"/>
          </w:tcPr>
          <w:p w:rsidR="00B169D9" w:rsidRPr="002D575B" w:rsidRDefault="00B169D9">
            <w:pPr>
              <w:spacing w:after="60"/>
              <w:jc w:val="both"/>
              <w:rPr>
                <w:rFonts w:ascii="Arial" w:hAnsi="Arial" w:cs="Arial"/>
              </w:rPr>
            </w:pPr>
          </w:p>
        </w:tc>
        <w:tc>
          <w:tcPr>
            <w:tcW w:w="8116" w:type="dxa"/>
            <w:tcMar>
              <w:top w:w="15" w:type="dxa"/>
              <w:left w:w="15" w:type="dxa"/>
              <w:bottom w:w="15" w:type="dxa"/>
              <w:right w:w="15" w:type="dxa"/>
            </w:tcMar>
            <w:vAlign w:val="center"/>
          </w:tcPr>
          <w:p w:rsidR="00B169D9" w:rsidRPr="002D575B" w:rsidRDefault="00B169D9">
            <w:pPr>
              <w:spacing w:after="60"/>
              <w:jc w:val="both"/>
              <w:rPr>
                <w:rFonts w:ascii="Arial" w:hAnsi="Arial" w:cs="Arial"/>
              </w:rPr>
            </w:pPr>
          </w:p>
        </w:tc>
      </w:tr>
    </w:tbl>
    <w:p w:rsidR="00B169D9" w:rsidRPr="002D575B" w:rsidRDefault="00E76838">
      <w:pPr>
        <w:spacing w:after="60"/>
        <w:jc w:val="center"/>
        <w:rPr>
          <w:rFonts w:ascii="Arial" w:hAnsi="Arial" w:cs="Arial"/>
        </w:rPr>
      </w:pPr>
      <w:r w:rsidRPr="002D575B">
        <w:rPr>
          <w:rFonts w:ascii="Arial" w:hAnsi="Arial" w:cs="Arial"/>
          <w:b/>
        </w:rPr>
        <w:t>500</w:t>
      </w:r>
    </w:p>
    <w:p w:rsidR="00B169D9" w:rsidRPr="002D575B" w:rsidRDefault="00E76838">
      <w:pPr>
        <w:spacing w:after="60"/>
        <w:jc w:val="both"/>
        <w:rPr>
          <w:rFonts w:ascii="Arial" w:hAnsi="Arial" w:cs="Arial"/>
        </w:rPr>
      </w:pPr>
      <w:r w:rsidRPr="002D575B">
        <w:rPr>
          <w:rFonts w:ascii="Arial" w:hAnsi="Arial" w:cs="Arial"/>
        </w:rPr>
        <w:t> </w:t>
      </w:r>
    </w:p>
    <w:p w:rsidR="00B169D9" w:rsidRPr="002D575B" w:rsidRDefault="00E76838">
      <w:pPr>
        <w:spacing w:after="60"/>
        <w:jc w:val="center"/>
        <w:rPr>
          <w:rFonts w:ascii="Arial" w:hAnsi="Arial" w:cs="Arial"/>
        </w:rPr>
      </w:pPr>
      <w:r w:rsidRPr="002D575B">
        <w:rPr>
          <w:rFonts w:ascii="Arial" w:hAnsi="Arial" w:cs="Arial"/>
          <w:b/>
        </w:rPr>
        <w:t>ZÁKON</w:t>
      </w:r>
    </w:p>
    <w:p w:rsidR="00B169D9" w:rsidRPr="002D575B" w:rsidRDefault="00E76838">
      <w:pPr>
        <w:spacing w:after="60"/>
        <w:jc w:val="center"/>
        <w:rPr>
          <w:rFonts w:ascii="Arial" w:hAnsi="Arial" w:cs="Arial"/>
        </w:rPr>
      </w:pPr>
      <w:r w:rsidRPr="002D575B">
        <w:rPr>
          <w:rFonts w:ascii="Arial" w:hAnsi="Arial" w:cs="Arial"/>
        </w:rPr>
        <w:t>ze dne 24. června 2004</w:t>
      </w:r>
    </w:p>
    <w:p w:rsidR="00B169D9" w:rsidRPr="002D575B" w:rsidRDefault="00E76838">
      <w:pPr>
        <w:spacing w:after="60"/>
        <w:jc w:val="center"/>
        <w:rPr>
          <w:rFonts w:ascii="Arial" w:hAnsi="Arial" w:cs="Arial"/>
        </w:rPr>
      </w:pPr>
      <w:r w:rsidRPr="002D575B">
        <w:rPr>
          <w:rFonts w:ascii="Arial" w:hAnsi="Arial" w:cs="Arial"/>
          <w:b/>
        </w:rPr>
        <w:t>správní řád</w:t>
      </w:r>
      <w:bookmarkStart w:id="2" w:name="_GoBack"/>
      <w:bookmarkEnd w:id="2"/>
    </w:p>
    <w:p w:rsidR="00B169D9" w:rsidRPr="002D575B" w:rsidRDefault="00E76838">
      <w:pPr>
        <w:spacing w:after="60"/>
        <w:jc w:val="both"/>
        <w:rPr>
          <w:rFonts w:ascii="Arial" w:hAnsi="Arial" w:cs="Arial"/>
        </w:rPr>
      </w:pPr>
      <w:r w:rsidRPr="002D575B">
        <w:rPr>
          <w:rFonts w:ascii="Arial" w:hAnsi="Arial" w:cs="Arial"/>
        </w:rPr>
        <w:t> </w:t>
      </w:r>
    </w:p>
    <w:p w:rsidR="00B169D9" w:rsidRPr="002D575B" w:rsidRDefault="00E76838">
      <w:pPr>
        <w:spacing w:after="60"/>
        <w:jc w:val="both"/>
        <w:rPr>
          <w:rFonts w:ascii="Arial" w:hAnsi="Arial" w:cs="Arial"/>
        </w:rPr>
      </w:pPr>
      <w:r w:rsidRPr="002D575B">
        <w:rPr>
          <w:rFonts w:ascii="Arial" w:hAnsi="Arial" w:cs="Arial"/>
        </w:rPr>
        <w:t>Parlament se usnesl na tomto zákoně České republiky:</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3" w:name="ca1"/>
      <w:r w:rsidRPr="002D575B">
        <w:rPr>
          <w:rFonts w:ascii="Arial" w:hAnsi="Arial" w:cs="Arial"/>
          <w:b/>
        </w:rPr>
        <w:t>Část první</w:t>
      </w:r>
    </w:p>
    <w:p w:rsidR="00B169D9" w:rsidRPr="002D575B" w:rsidRDefault="00E76838">
      <w:pPr>
        <w:spacing w:after="0"/>
        <w:jc w:val="center"/>
        <w:rPr>
          <w:rFonts w:ascii="Arial" w:hAnsi="Arial" w:cs="Arial"/>
        </w:rPr>
      </w:pPr>
      <w:r w:rsidRPr="002D575B">
        <w:rPr>
          <w:rFonts w:ascii="Arial" w:hAnsi="Arial" w:cs="Arial"/>
          <w:b/>
        </w:rPr>
        <w:t>Úvodní ustanovení (§ 1-8)</w:t>
      </w:r>
    </w:p>
    <w:bookmarkEnd w:id="3"/>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4" w:name="ca1_hl1"/>
      <w:r w:rsidRPr="002D575B">
        <w:rPr>
          <w:rFonts w:ascii="Arial" w:hAnsi="Arial" w:cs="Arial"/>
          <w:b/>
        </w:rPr>
        <w:t>Hlava I</w:t>
      </w:r>
    </w:p>
    <w:p w:rsidR="00B169D9" w:rsidRPr="002D575B" w:rsidRDefault="00E76838">
      <w:pPr>
        <w:spacing w:after="0"/>
        <w:jc w:val="center"/>
        <w:rPr>
          <w:rFonts w:ascii="Arial" w:hAnsi="Arial" w:cs="Arial"/>
        </w:rPr>
      </w:pPr>
      <w:r w:rsidRPr="002D575B">
        <w:rPr>
          <w:rFonts w:ascii="Arial" w:hAnsi="Arial" w:cs="Arial"/>
          <w:b/>
        </w:rPr>
        <w:t>Předmět úpravy (§ 1)</w:t>
      </w:r>
    </w:p>
    <w:bookmarkEnd w:id="4"/>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5" w:name="pf1"/>
      <w:r w:rsidRPr="002D575B">
        <w:rPr>
          <w:rFonts w:ascii="Arial" w:hAnsi="Arial" w:cs="Arial"/>
          <w:b/>
        </w:rPr>
        <w:t>§ 1</w:t>
      </w:r>
    </w:p>
    <w:p w:rsidR="00B169D9" w:rsidRPr="002D575B" w:rsidRDefault="00E76838">
      <w:pPr>
        <w:spacing w:after="0"/>
        <w:jc w:val="center"/>
        <w:rPr>
          <w:rFonts w:ascii="Arial" w:hAnsi="Arial" w:cs="Arial"/>
        </w:rPr>
      </w:pPr>
      <w:r w:rsidRPr="002D575B">
        <w:rPr>
          <w:rFonts w:ascii="Arial" w:hAnsi="Arial" w:cs="Arial"/>
          <w:b/>
        </w:rPr>
        <w:t>[Rozsah působnosti]</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5"/>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Tento zákon upravuje postup orgánů moci výkonné, orgánů územních samosprávných celků1 a jiných orgánů, právnických a fyzických osob, pokud vykonávají působnost v oblasti veřejné správy (dále jen „správní orgán“).</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Tento zákon nebo jeho jednotlivá ustanovení se použijí, nestanoví-li zvláštní zákon jiný postup.</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Tento zákon se nevztahuje na právní jednání prováděná správními orgány a na vztahy mezi orgány téhož územního samosprávného celku při výkonu samostatné působnosti.</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6" w:name="ca1_hl2"/>
      <w:r w:rsidRPr="002D575B">
        <w:rPr>
          <w:rFonts w:ascii="Arial" w:hAnsi="Arial" w:cs="Arial"/>
          <w:b/>
        </w:rPr>
        <w:t>Hlava II</w:t>
      </w:r>
    </w:p>
    <w:p w:rsidR="00B169D9" w:rsidRPr="002D575B" w:rsidRDefault="00E76838">
      <w:pPr>
        <w:spacing w:after="0"/>
        <w:jc w:val="center"/>
        <w:rPr>
          <w:rFonts w:ascii="Arial" w:hAnsi="Arial" w:cs="Arial"/>
        </w:rPr>
      </w:pPr>
      <w:r w:rsidRPr="002D575B">
        <w:rPr>
          <w:rFonts w:ascii="Arial" w:hAnsi="Arial" w:cs="Arial"/>
          <w:b/>
        </w:rPr>
        <w:t>Základní zásady činnosti správních orgánů (§ 2-8)</w:t>
      </w:r>
    </w:p>
    <w:bookmarkEnd w:id="6"/>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7" w:name="pf2"/>
      <w:r w:rsidRPr="002D575B">
        <w:rPr>
          <w:rFonts w:ascii="Arial" w:hAnsi="Arial" w:cs="Arial"/>
          <w:b/>
        </w:rPr>
        <w:t>§ 2</w:t>
      </w:r>
    </w:p>
    <w:p w:rsidR="00B169D9" w:rsidRPr="002D575B" w:rsidRDefault="00E76838">
      <w:pPr>
        <w:spacing w:after="0"/>
        <w:jc w:val="center"/>
        <w:rPr>
          <w:rFonts w:ascii="Arial" w:hAnsi="Arial" w:cs="Arial"/>
        </w:rPr>
      </w:pPr>
      <w:r w:rsidRPr="002D575B">
        <w:rPr>
          <w:rFonts w:ascii="Arial" w:hAnsi="Arial" w:cs="Arial"/>
          <w:b/>
        </w:rPr>
        <w:t>[Zásada legality, zákaz zneužití správního uvážení, ochrana dobré víry, soulad s veřejným zájmem]</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7"/>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postupuje v souladu se zákony a ostatními právními předpisy, jakož i mezinárodními smlouvami, které jsou součástí právního řádu (dále jen „právní předpisy“). Kde se v tomto zákoně mluví o zákoně, rozumí se tím též mezinárodní smlouva, která je součástí právního řádu.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uplatňuje svou pravomoc pouze k těm účelům, k nimž mu byla zákonem nebo na základě zákona svěřena, a v rozsahu, v jakém mu byla svěřena.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šetří práva nabytá v dobré víře, jakož i oprávněné zájmy osob, jichž se činnost správního orgánu v jednotlivém případě dotýká (dále jen „dotčené osoby“), a může zasahovat do těchto práv jen za podmínek stanovených zákonem a v nezbytném rozsahu.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dbá, aby přijaté řešení bylo v souladu s veřejným zájmem a aby odpovídalo okolnostem daného případu, jakož i na to, aby při rozhodování skutkově shodných nebo podobných případů nevznikaly nedůvodné rozdíly.</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8" w:name="pf3"/>
      <w:r w:rsidRPr="002D575B">
        <w:rPr>
          <w:rFonts w:ascii="Arial" w:hAnsi="Arial" w:cs="Arial"/>
          <w:b/>
        </w:rPr>
        <w:t>§ 3</w:t>
      </w:r>
    </w:p>
    <w:p w:rsidR="00B169D9" w:rsidRPr="002D575B" w:rsidRDefault="00E76838">
      <w:pPr>
        <w:spacing w:after="0"/>
        <w:jc w:val="center"/>
        <w:rPr>
          <w:rFonts w:ascii="Arial" w:hAnsi="Arial" w:cs="Arial"/>
        </w:rPr>
      </w:pPr>
      <w:r w:rsidRPr="002D575B">
        <w:rPr>
          <w:rFonts w:ascii="Arial" w:hAnsi="Arial" w:cs="Arial"/>
          <w:b/>
        </w:rPr>
        <w:t>[Zásada materiální pravdy]</w:t>
      </w:r>
    </w:p>
    <w:bookmarkEnd w:id="8"/>
    <w:p w:rsidR="00B169D9" w:rsidRPr="002D575B" w:rsidRDefault="00E76838">
      <w:pPr>
        <w:spacing w:after="60"/>
        <w:jc w:val="both"/>
        <w:rPr>
          <w:rFonts w:ascii="Arial" w:hAnsi="Arial" w:cs="Arial"/>
        </w:rPr>
      </w:pPr>
      <w:r w:rsidRPr="002D575B">
        <w:rPr>
          <w:rFonts w:ascii="Arial" w:hAnsi="Arial" w:cs="Arial"/>
        </w:rPr>
        <w:t>Nevyplývá-li ze zákona něco jiného, postupuje správní orgán tak, aby byl zjištěn stav věci, o němž nejsou důvodné pochybnosti, a to v rozsahu, který je nezbytný pro soulad jeho úkonu s požadavky uvedenými v § 2.</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9" w:name="pf4"/>
      <w:r w:rsidRPr="002D575B">
        <w:rPr>
          <w:rFonts w:ascii="Arial" w:hAnsi="Arial" w:cs="Arial"/>
          <w:b/>
        </w:rPr>
        <w:t>§ 4</w:t>
      </w:r>
    </w:p>
    <w:p w:rsidR="00B169D9" w:rsidRPr="002D575B" w:rsidRDefault="00E76838">
      <w:pPr>
        <w:spacing w:after="0"/>
        <w:jc w:val="center"/>
        <w:rPr>
          <w:rFonts w:ascii="Arial" w:hAnsi="Arial" w:cs="Arial"/>
        </w:rPr>
      </w:pPr>
      <w:r w:rsidRPr="002D575B">
        <w:rPr>
          <w:rFonts w:ascii="Arial" w:hAnsi="Arial" w:cs="Arial"/>
          <w:b/>
        </w:rPr>
        <w:t>[Zásady přístupu správního orgánu k dotčené osobě]</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9"/>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Veřejná správa je službou veřejnosti. Každý, kdo plní úkoly vyplývající z působnosti správního orgánu, má povinnost se k dotčeným osobám chovat zdvořile a podle možností jim vycházet vstříc.</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v souvislosti se svým úkonem poskytne dotčené osobě přiměřené poučení o jejích právech a povinnostech, je-li to vzhledem k povaze úkonu a osobním poměrům dotčené osoby potřebné.</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s dostatečným předstihem uvědomí dotčené osoby o úkonu, který učiní, je-li to potřebné k hájení jejich práv a neohrozí-li to účel úkonu.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umožní dotčeným osobám uplatňovat jejich práva a oprávněné zájmy.</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0" w:name="pf5"/>
      <w:r w:rsidRPr="002D575B">
        <w:rPr>
          <w:rFonts w:ascii="Arial" w:hAnsi="Arial" w:cs="Arial"/>
          <w:b/>
        </w:rPr>
        <w:t>§ 5</w:t>
      </w:r>
    </w:p>
    <w:p w:rsidR="00B169D9" w:rsidRPr="002D575B" w:rsidRDefault="00E76838">
      <w:pPr>
        <w:spacing w:after="0"/>
        <w:jc w:val="center"/>
        <w:rPr>
          <w:rFonts w:ascii="Arial" w:hAnsi="Arial" w:cs="Arial"/>
        </w:rPr>
      </w:pPr>
      <w:r w:rsidRPr="002D575B">
        <w:rPr>
          <w:rFonts w:ascii="Arial" w:hAnsi="Arial" w:cs="Arial"/>
          <w:b/>
        </w:rPr>
        <w:t>[Smírné odstranění rozporů]</w:t>
      </w:r>
    </w:p>
    <w:bookmarkEnd w:id="10"/>
    <w:p w:rsidR="00B169D9" w:rsidRPr="002D575B" w:rsidRDefault="00E76838">
      <w:pPr>
        <w:spacing w:after="60"/>
        <w:jc w:val="both"/>
        <w:rPr>
          <w:rFonts w:ascii="Arial" w:hAnsi="Arial" w:cs="Arial"/>
        </w:rPr>
      </w:pPr>
      <w:r w:rsidRPr="002D575B">
        <w:rPr>
          <w:rFonts w:ascii="Arial" w:hAnsi="Arial" w:cs="Arial"/>
        </w:rPr>
        <w:t>Pokud to povaha projednávané věci umožňuje, pokusí se správní orgán o smírné odstranění rozporů, které brání řádnému projednání a rozhodnutí dané věci.</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1" w:name="pf6"/>
      <w:r w:rsidRPr="002D575B">
        <w:rPr>
          <w:rFonts w:ascii="Arial" w:hAnsi="Arial" w:cs="Arial"/>
          <w:b/>
        </w:rPr>
        <w:t>§ 6</w:t>
      </w:r>
    </w:p>
    <w:p w:rsidR="00B169D9" w:rsidRPr="002D575B" w:rsidRDefault="00E76838">
      <w:pPr>
        <w:spacing w:after="0"/>
        <w:jc w:val="center"/>
        <w:rPr>
          <w:rFonts w:ascii="Arial" w:hAnsi="Arial" w:cs="Arial"/>
        </w:rPr>
      </w:pPr>
      <w:r w:rsidRPr="002D575B">
        <w:rPr>
          <w:rFonts w:ascii="Arial" w:hAnsi="Arial" w:cs="Arial"/>
          <w:b/>
        </w:rPr>
        <w:t>[Rychlost, hospodárnost]</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11"/>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vyřizuje věci bez zbytečných průtahů. Nečiní-li správní orgán úkony v zákonem stanovené lhůtě nebo ve lhůtě přiměřené, není-li zákonná lhůta stanovena, použije se ke zjednání nápravy ustanovení o ochraně před nečinností (§ 80).</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Správní orgán postupuje tak, aby nikomu nevznikaly zbytečné náklady, a dotčené osoby co možná nejméně zatěžuje. Podklady od dotčené osoby vyžaduje jen tehdy, stanoví-li tak právní předpis. Lze-li však potřebné údaje získat z úřední evidence, kterou správní orgán sám vede, a pokud o to dotčená osoba požádá, je povinen jejich obstarání zajistit. Při opatřování údajů podle tohoto ustanovení má správní orgán vůči třetím osobám, jichž </w:t>
            </w:r>
            <w:r w:rsidRPr="002D575B">
              <w:rPr>
                <w:rFonts w:ascii="Arial" w:hAnsi="Arial" w:cs="Arial"/>
              </w:rPr>
              <w:lastRenderedPageBreak/>
              <w:t>se tyto údaje mohou týkat, stejné postavení jako dotčená osoba, na jejíž požádání údaje opatřuje.</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2" w:name="pf7"/>
      <w:r w:rsidRPr="002D575B">
        <w:rPr>
          <w:rFonts w:ascii="Arial" w:hAnsi="Arial" w:cs="Arial"/>
          <w:b/>
        </w:rPr>
        <w:t>§ 7</w:t>
      </w:r>
    </w:p>
    <w:p w:rsidR="00B169D9" w:rsidRPr="002D575B" w:rsidRDefault="00E76838">
      <w:pPr>
        <w:spacing w:after="0"/>
        <w:jc w:val="center"/>
        <w:rPr>
          <w:rFonts w:ascii="Arial" w:hAnsi="Arial" w:cs="Arial"/>
        </w:rPr>
      </w:pPr>
      <w:r w:rsidRPr="002D575B">
        <w:rPr>
          <w:rFonts w:ascii="Arial" w:hAnsi="Arial" w:cs="Arial"/>
          <w:b/>
        </w:rPr>
        <w:t>[Rovnost dotčených osob a zákaz diskriminace]</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12"/>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Dotčené osoby mají při uplatňování svých procesních práv rovné postavení. Správní orgán postupuje vůči dotčeným osobám nestranně a vyžaduje od všech dotčených osob plnění jejich procesních povinností rovnou měrou.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Tam, kde by rovnost dotčených osob mohla být ohrožena, správní orgán učiní opatření potřebná k jejímu zajištění.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3" w:name="pf8"/>
      <w:r w:rsidRPr="002D575B">
        <w:rPr>
          <w:rFonts w:ascii="Arial" w:hAnsi="Arial" w:cs="Arial"/>
          <w:b/>
        </w:rPr>
        <w:t>§ 8</w:t>
      </w:r>
    </w:p>
    <w:p w:rsidR="00B169D9" w:rsidRPr="002D575B" w:rsidRDefault="00E76838">
      <w:pPr>
        <w:spacing w:after="0"/>
        <w:jc w:val="center"/>
        <w:rPr>
          <w:rFonts w:ascii="Arial" w:hAnsi="Arial" w:cs="Arial"/>
        </w:rPr>
      </w:pPr>
      <w:r w:rsidRPr="002D575B">
        <w:rPr>
          <w:rFonts w:ascii="Arial" w:hAnsi="Arial" w:cs="Arial"/>
          <w:b/>
        </w:rPr>
        <w:t>[Rámcově jednotný postup]</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13"/>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orgány dbají vzájemného souladu všech postupů, které probíhají současně a souvisejí s týmiž právy nebo povinnostmi dotčené osoby. Na to, že současně probíhá více takových postupů u různých správních orgánů nebo u jiných orgánů veřejné moci, je dotčená osoba povinna správní orgány bezodkladně upozornit.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orgány vzájemně spolupracují v zájmu dobré správy.</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4" w:name="ca2"/>
      <w:r w:rsidRPr="002D575B">
        <w:rPr>
          <w:rFonts w:ascii="Arial" w:hAnsi="Arial" w:cs="Arial"/>
          <w:b/>
        </w:rPr>
        <w:t>Část druhá</w:t>
      </w:r>
    </w:p>
    <w:p w:rsidR="00B169D9" w:rsidRPr="002D575B" w:rsidRDefault="00E76838">
      <w:pPr>
        <w:spacing w:after="0"/>
        <w:jc w:val="center"/>
        <w:rPr>
          <w:rFonts w:ascii="Arial" w:hAnsi="Arial" w:cs="Arial"/>
        </w:rPr>
      </w:pPr>
      <w:r w:rsidRPr="002D575B">
        <w:rPr>
          <w:rFonts w:ascii="Arial" w:hAnsi="Arial" w:cs="Arial"/>
          <w:b/>
        </w:rPr>
        <w:t>Obecná ustanovení o správním řízení (§ 9-129)</w:t>
      </w:r>
    </w:p>
    <w:bookmarkEnd w:id="14"/>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5" w:name="ca2_hl1"/>
      <w:r w:rsidRPr="002D575B">
        <w:rPr>
          <w:rFonts w:ascii="Arial" w:hAnsi="Arial" w:cs="Arial"/>
          <w:b/>
        </w:rPr>
        <w:t>Hlava I</w:t>
      </w:r>
    </w:p>
    <w:p w:rsidR="00B169D9" w:rsidRPr="002D575B" w:rsidRDefault="00E76838">
      <w:pPr>
        <w:spacing w:after="0"/>
        <w:jc w:val="center"/>
        <w:rPr>
          <w:rFonts w:ascii="Arial" w:hAnsi="Arial" w:cs="Arial"/>
        </w:rPr>
      </w:pPr>
      <w:r w:rsidRPr="002D575B">
        <w:rPr>
          <w:rFonts w:ascii="Arial" w:hAnsi="Arial" w:cs="Arial"/>
          <w:b/>
        </w:rPr>
        <w:t>Správní řízení (§ 9)</w:t>
      </w:r>
    </w:p>
    <w:bookmarkEnd w:id="15"/>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6" w:name="pf9"/>
      <w:r w:rsidRPr="002D575B">
        <w:rPr>
          <w:rFonts w:ascii="Arial" w:hAnsi="Arial" w:cs="Arial"/>
          <w:b/>
        </w:rPr>
        <w:t>§ 9</w:t>
      </w:r>
    </w:p>
    <w:p w:rsidR="00B169D9" w:rsidRPr="002D575B" w:rsidRDefault="00E76838">
      <w:pPr>
        <w:spacing w:after="0"/>
        <w:jc w:val="center"/>
        <w:rPr>
          <w:rFonts w:ascii="Arial" w:hAnsi="Arial" w:cs="Arial"/>
        </w:rPr>
      </w:pPr>
      <w:r w:rsidRPr="002D575B">
        <w:rPr>
          <w:rFonts w:ascii="Arial" w:hAnsi="Arial" w:cs="Arial"/>
          <w:b/>
        </w:rPr>
        <w:t>[Pojem správního řízení]</w:t>
      </w:r>
    </w:p>
    <w:bookmarkEnd w:id="16"/>
    <w:p w:rsidR="00B169D9" w:rsidRPr="002D575B" w:rsidRDefault="00E76838">
      <w:pPr>
        <w:spacing w:after="60"/>
        <w:jc w:val="both"/>
        <w:rPr>
          <w:rFonts w:ascii="Arial" w:hAnsi="Arial" w:cs="Arial"/>
        </w:rPr>
      </w:pPr>
      <w:r w:rsidRPr="002D575B">
        <w:rPr>
          <w:rFonts w:ascii="Arial" w:hAnsi="Arial" w:cs="Arial"/>
        </w:rPr>
        <w:t>Správní řízení je postup správního orgánu, jehož účelem je vydání rozhodnutí, jímž se v určité věci zakládají, mění nebo ruší práva anebo povinnosti jmenovitě určené osoby nebo jímž se v určité věci prohlašuje, že taková osoba práva nebo povinnosti má anebo nemá.</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7" w:name="ca2_hl2"/>
      <w:r w:rsidRPr="002D575B">
        <w:rPr>
          <w:rFonts w:ascii="Arial" w:hAnsi="Arial" w:cs="Arial"/>
          <w:b/>
        </w:rPr>
        <w:t>Hlava II</w:t>
      </w:r>
    </w:p>
    <w:p w:rsidR="00B169D9" w:rsidRPr="002D575B" w:rsidRDefault="00E76838">
      <w:pPr>
        <w:spacing w:after="0"/>
        <w:jc w:val="center"/>
        <w:rPr>
          <w:rFonts w:ascii="Arial" w:hAnsi="Arial" w:cs="Arial"/>
        </w:rPr>
      </w:pPr>
      <w:r w:rsidRPr="002D575B">
        <w:rPr>
          <w:rFonts w:ascii="Arial" w:hAnsi="Arial" w:cs="Arial"/>
          <w:b/>
        </w:rPr>
        <w:t>Správní orgány (§ 10-26)</w:t>
      </w:r>
    </w:p>
    <w:bookmarkEnd w:id="17"/>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8" w:name="ca2_hl2_di1"/>
      <w:r w:rsidRPr="002D575B">
        <w:rPr>
          <w:rFonts w:ascii="Arial" w:hAnsi="Arial" w:cs="Arial"/>
          <w:b/>
        </w:rPr>
        <w:t>Díl 1</w:t>
      </w:r>
    </w:p>
    <w:p w:rsidR="00B169D9" w:rsidRPr="002D575B" w:rsidRDefault="00E76838">
      <w:pPr>
        <w:spacing w:after="0"/>
        <w:jc w:val="center"/>
        <w:rPr>
          <w:rFonts w:ascii="Arial" w:hAnsi="Arial" w:cs="Arial"/>
        </w:rPr>
      </w:pPr>
      <w:r w:rsidRPr="002D575B">
        <w:rPr>
          <w:rFonts w:ascii="Arial" w:hAnsi="Arial" w:cs="Arial"/>
          <w:b/>
        </w:rPr>
        <w:t>Příslušnost správních orgánů (§ 10-13)</w:t>
      </w:r>
    </w:p>
    <w:bookmarkEnd w:id="18"/>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9" w:name="pf10"/>
      <w:r w:rsidRPr="002D575B">
        <w:rPr>
          <w:rFonts w:ascii="Arial" w:hAnsi="Arial" w:cs="Arial"/>
          <w:b/>
        </w:rPr>
        <w:t>§ 10</w:t>
      </w:r>
    </w:p>
    <w:p w:rsidR="00B169D9" w:rsidRPr="002D575B" w:rsidRDefault="00E76838">
      <w:pPr>
        <w:spacing w:after="0"/>
        <w:jc w:val="center"/>
        <w:rPr>
          <w:rFonts w:ascii="Arial" w:hAnsi="Arial" w:cs="Arial"/>
        </w:rPr>
      </w:pPr>
      <w:r w:rsidRPr="002D575B">
        <w:rPr>
          <w:rFonts w:ascii="Arial" w:hAnsi="Arial" w:cs="Arial"/>
          <w:b/>
        </w:rPr>
        <w:t>Věcná příslušnost</w:t>
      </w:r>
    </w:p>
    <w:bookmarkEnd w:id="19"/>
    <w:p w:rsidR="00B169D9" w:rsidRPr="002D575B" w:rsidRDefault="00E76838">
      <w:pPr>
        <w:spacing w:after="60"/>
        <w:jc w:val="both"/>
        <w:rPr>
          <w:rFonts w:ascii="Arial" w:hAnsi="Arial" w:cs="Arial"/>
        </w:rPr>
      </w:pPr>
      <w:r w:rsidRPr="002D575B">
        <w:rPr>
          <w:rFonts w:ascii="Arial" w:hAnsi="Arial" w:cs="Arial"/>
        </w:rPr>
        <w:t>Správní orgány jsou věcně příslušné jednat a rozhodovat ve věcech, které jim byly svěřeny zákonem nebo na základě zákona.</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0" w:name="pf11"/>
      <w:r w:rsidRPr="002D575B">
        <w:rPr>
          <w:rFonts w:ascii="Arial" w:hAnsi="Arial" w:cs="Arial"/>
          <w:b/>
        </w:rPr>
        <w:t>§ 11</w:t>
      </w:r>
    </w:p>
    <w:p w:rsidR="00B169D9" w:rsidRPr="002D575B" w:rsidRDefault="00E76838">
      <w:pPr>
        <w:spacing w:after="0"/>
        <w:jc w:val="center"/>
        <w:rPr>
          <w:rFonts w:ascii="Arial" w:hAnsi="Arial" w:cs="Arial"/>
        </w:rPr>
      </w:pPr>
      <w:r w:rsidRPr="002D575B">
        <w:rPr>
          <w:rFonts w:ascii="Arial" w:hAnsi="Arial" w:cs="Arial"/>
          <w:b/>
        </w:rPr>
        <w:lastRenderedPageBreak/>
        <w:t>Místní příslušnost</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0"/>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Místní příslušnost správního orgánu je určena</w:t>
            </w:r>
          </w:p>
          <w:tbl>
            <w:tblPr>
              <w:tblW w:w="0" w:type="auto"/>
              <w:tblCellSpacing w:w="0" w:type="dxa"/>
              <w:tblLook w:val="04A0" w:firstRow="1" w:lastRow="0" w:firstColumn="1" w:lastColumn="0" w:noHBand="0" w:noVBand="1"/>
            </w:tblPr>
            <w:tblGrid>
              <w:gridCol w:w="294"/>
              <w:gridCol w:w="8353"/>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řízeních týkajících se činnosti účastníka řízení (§ 27) místem činnosti,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řízeních týkajících se nemovitosti místem, kde se nemovitost nachází,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ostatních řízeních týkajících se podnikatelské činnosti účastníka řízení, který je fyzickou osobou, místem podnikání,2</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d)</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ostatních řízeních týkajících se fyzické osoby místem jejího trvalého pobytu,3 popřípadě místem pobytu na území České republiky podle druhu pobytu cizince4 (dále jen „místo trvalého pobytu“); nemá-li fyzická osoba místo trvalého pobytu na území České republiky, je místní příslušnost určena posledním známým místem jejího pobytu na území České republiky,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e)</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ostatních řízeních týkajících se právnické osoby místem jejího sídla nebo místem sídla její organizační složky;5 u zahraniční právnické osoby je místní příslušnost správního orgánu určena sídlem její organizační složky zřízené v České republice; po zrušení organizační složky je místní příslušnost určena posledním sídlem této organizační složky na území České republiky.</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Je-li místně příslušných více správních orgánů a nedohodnou-li se jinak, provede řízení ten z nich, u něhož jako prvního byla podána žádost nebo který z moci úřední učinil úkon jako první. V ostatních případech nebo nelze-li podmínky místní příslušnosti určit, určí místní příslušnost usnesením nejblíže společně nadřízený správní orgán. Není-li takového orgánu, určí místní příslušnost usnesením ústřední správní úřad,6 do jehož působnosti rozhodovaná věc náleží.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1" w:name="pf12"/>
      <w:r w:rsidRPr="002D575B">
        <w:rPr>
          <w:rFonts w:ascii="Arial" w:hAnsi="Arial" w:cs="Arial"/>
          <w:b/>
        </w:rPr>
        <w:t>§ 12</w:t>
      </w:r>
    </w:p>
    <w:p w:rsidR="00B169D9" w:rsidRPr="002D575B" w:rsidRDefault="00E76838">
      <w:pPr>
        <w:spacing w:after="0"/>
        <w:jc w:val="center"/>
        <w:rPr>
          <w:rFonts w:ascii="Arial" w:hAnsi="Arial" w:cs="Arial"/>
        </w:rPr>
      </w:pPr>
      <w:r w:rsidRPr="002D575B">
        <w:rPr>
          <w:rFonts w:ascii="Arial" w:hAnsi="Arial" w:cs="Arial"/>
          <w:b/>
        </w:rPr>
        <w:t>Postoupení pro nepříslušnost</w:t>
      </w:r>
    </w:p>
    <w:bookmarkEnd w:id="21"/>
    <w:p w:rsidR="00B169D9" w:rsidRPr="002D575B" w:rsidRDefault="00E76838">
      <w:pPr>
        <w:spacing w:after="60"/>
        <w:jc w:val="both"/>
        <w:rPr>
          <w:rFonts w:ascii="Arial" w:hAnsi="Arial" w:cs="Arial"/>
        </w:rPr>
      </w:pPr>
      <w:r w:rsidRPr="002D575B">
        <w:rPr>
          <w:rFonts w:ascii="Arial" w:hAnsi="Arial" w:cs="Arial"/>
        </w:rPr>
        <w:t>Dojde-li podání (§ 37) správnímu orgánu, který není věcně nebo místně příslušný, bezodkladně je usnesením postoupí příslušnému správnímu orgánu a současně o tom uvědomí toho, kdo podání učinil (dále jen „podatel“). Má-li správní orgán, jemuž bylo podání postoupeno, za to, že není věcně nebo místně příslušný, může je usnesením postoupit dalšímu správnímu orgánu nebo vrátit jen se souhlasem svého nadřízeného správního orgánu. Usnesení vydaná podle tohoto ustanovení se pouze poznamenají do spisu.</w:t>
      </w:r>
    </w:p>
    <w:p w:rsidR="00B169D9" w:rsidRPr="002D575B" w:rsidRDefault="00E76838">
      <w:pPr>
        <w:spacing w:after="0"/>
        <w:jc w:val="center"/>
        <w:rPr>
          <w:rFonts w:ascii="Arial" w:hAnsi="Arial" w:cs="Arial"/>
        </w:rPr>
      </w:pPr>
      <w:r w:rsidRPr="002D575B">
        <w:rPr>
          <w:rFonts w:ascii="Arial" w:hAnsi="Arial" w:cs="Arial"/>
          <w:b/>
        </w:rPr>
        <w:t>Dožádání</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2" w:name="pf13"/>
      <w:r w:rsidRPr="002D575B">
        <w:rPr>
          <w:rFonts w:ascii="Arial" w:hAnsi="Arial" w:cs="Arial"/>
          <w:b/>
        </w:rPr>
        <w:t>§ 13</w:t>
      </w:r>
    </w:p>
    <w:p w:rsidR="00B169D9" w:rsidRPr="002D575B" w:rsidRDefault="00E76838">
      <w:pPr>
        <w:spacing w:after="0"/>
        <w:jc w:val="center"/>
        <w:rPr>
          <w:rFonts w:ascii="Arial" w:hAnsi="Arial" w:cs="Arial"/>
        </w:rPr>
      </w:pPr>
      <w:r w:rsidRPr="002D575B">
        <w:rPr>
          <w:rFonts w:ascii="Arial" w:hAnsi="Arial" w:cs="Arial"/>
          <w:b/>
        </w:rPr>
        <w:t>[Předpoklady, postup dožádaného, odmítnutí]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2"/>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Příslušný správní orgán může usnesením dožádat podřízený nebo nadřízený správní orgán anebo jiný věcně příslušný správní orgán (dále jen „dožádaný správní orgán“) o provedení úkonu, který by sám mohl provést jen s obtížemi nebo s neúčelnými náklady anebo který by nemohl provést vůbec. Toto usnesení se doručuje pouze dožádanému správnímu orgánu a nelze se proti němu odvolat.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Dožádaný správní orgán provede dožádaný úkon, jakož i úkony, které zajišťují účel dožádání.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Dožádaný správní orgán provede úkon bez zbytečného odkladu. Pokud nelze provést </w:t>
            </w:r>
            <w:r w:rsidRPr="002D575B">
              <w:rPr>
                <w:rFonts w:ascii="Arial" w:hAnsi="Arial" w:cs="Arial"/>
              </w:rPr>
              <w:lastRenderedPageBreak/>
              <w:t>úkon bezodkladně, provede ho dožádaný správní orgán ve lhůtě 30 dnů ode dne doručení dožádání. V případě, že dožádaný správní orgán nemůže lhůtu dodržet, může jemu nadřízený správní orgán na jeho návrh lhůtu prodloužit o dobu nezbytně nutnou.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by dožádání bylo v rozporu s právními předpisy, dožádaný správní orgán usnesením, které se pouze poznamená do spisu, odmítne úkon provést a vyrozumí o tom dožadující správní orgán. Dožádaný správní orgán, který není ve vztahu podřízenosti k orgánu dožadujícímu, může odmítnout provedení úkonu též proto, že by jeho provedení vážně ohrozilo plnění jeho vlastních úkolů, nebo proto, že provedení dožádání by vyžadovalo vynaložení neúměrných nákladů. Provedení dožádání lze odmítnout jen s předchozím souhlasem nadřízeného správního orgánu.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Dožádaný správní orgán má oprávnění podle § 136 odst. 4.</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Dožádání do ciziny upravují zvláštní právní předpisy.7</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3" w:name="ca2_hl2_di2"/>
      <w:r w:rsidRPr="002D575B">
        <w:rPr>
          <w:rFonts w:ascii="Arial" w:hAnsi="Arial" w:cs="Arial"/>
          <w:b/>
        </w:rPr>
        <w:t>Díl 2</w:t>
      </w:r>
    </w:p>
    <w:p w:rsidR="00B169D9" w:rsidRPr="002D575B" w:rsidRDefault="00E76838">
      <w:pPr>
        <w:spacing w:after="0"/>
        <w:jc w:val="center"/>
        <w:rPr>
          <w:rFonts w:ascii="Arial" w:hAnsi="Arial" w:cs="Arial"/>
        </w:rPr>
      </w:pPr>
      <w:r w:rsidRPr="002D575B">
        <w:rPr>
          <w:rFonts w:ascii="Arial" w:hAnsi="Arial" w:cs="Arial"/>
          <w:b/>
        </w:rPr>
        <w:t>Vyloučení z projednávání a rozhodování věci (§ 14)</w:t>
      </w:r>
    </w:p>
    <w:bookmarkEnd w:id="23"/>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4" w:name="pf14"/>
      <w:r w:rsidRPr="002D575B">
        <w:rPr>
          <w:rFonts w:ascii="Arial" w:hAnsi="Arial" w:cs="Arial"/>
          <w:b/>
        </w:rPr>
        <w:t>§ 14</w:t>
      </w:r>
    </w:p>
    <w:p w:rsidR="00B169D9" w:rsidRPr="002D575B" w:rsidRDefault="00E76838">
      <w:pPr>
        <w:spacing w:after="0"/>
        <w:jc w:val="center"/>
        <w:rPr>
          <w:rFonts w:ascii="Arial" w:hAnsi="Arial" w:cs="Arial"/>
        </w:rPr>
      </w:pPr>
      <w:r w:rsidRPr="002D575B">
        <w:rPr>
          <w:rFonts w:ascii="Arial" w:hAnsi="Arial" w:cs="Arial"/>
          <w:b/>
        </w:rPr>
        <w:t>[Podjatost úřední osoby, znalce a tlumočníka]</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4"/>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Každá osoba bezprostředně se podílející na výkonu pravomoci správního orgánu (dále jen „úřední osoba“), o níž lze důvodně předpokládat, že má s ohledem na svůj poměr k věci, k účastníkům řízení nebo jejich zástupcům takový zájem na výsledku řízení, pro nějž lze pochybovat o její nepodjatosti, je vyloučena ze všech úkonů v řízení, při jejichž provádění by mohla výsledek řízení ovlivnit.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Účastník řízení může namítat podjatost úřední osoby, jakmile se o ní dozví. K námitce se nepřihlédne, pokud účastník řízení o důvodu vyloučení prokazatelně věděl, ale bez zbytečného odkladu námitku neuplatnil. O námitce rozhodne bezodkladně usnesením služebně nadřízený úřední osoby nebo ten, kdo má obdobné postavení (dále jen „představený“).</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Úřední osoba, která se dozví o okolnostech nasvědčujících, že je vyloučena, je povinna o nich bezodkladně uvědomit svého představeného. Do doby, než představený posoudí, zda je úřední osoba vyloučena, a provede potřebné úkony, může tato osoba provádět jen takové úkony, které nesnesou odkladu.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Představený úřední osoby, která je vyloučena, za ni bezodkladně určí jinou úřední osobu, která není k vyloučenému ve vztahu podřízenosti. Usnesení o tom se pouze poznamená do spisu. Nelze-li určit nikoho jiného, bezodkladně o tom uvědomí nadřízený správní orgán a spolu s tím mu předá spis. Nadřízený správní orgán postupuje podle § 131 odst. 4.</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Vyloučena je též ta úřední osoba, která se účastnila řízení v téže věci na jiném stupni. Důvodem vyloučení není účast na úkonech před zahájením řízení nebo na výkonu kontroly prováděné podle zvláštního zákona.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Ustanovení předchozích odstavců se nepoužijí pro vedoucí ústředních správních úřadů.</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(7)</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Ustanovení odstavců 1 až 4 se obdobně užijí pro znalce a tlumočníky.</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5" w:name="ca2_hl2_di3"/>
      <w:r w:rsidRPr="002D575B">
        <w:rPr>
          <w:rFonts w:ascii="Arial" w:hAnsi="Arial" w:cs="Arial"/>
          <w:b/>
        </w:rPr>
        <w:lastRenderedPageBreak/>
        <w:t>Díl 3</w:t>
      </w:r>
    </w:p>
    <w:p w:rsidR="00B169D9" w:rsidRPr="002D575B" w:rsidRDefault="00E76838">
      <w:pPr>
        <w:spacing w:after="0"/>
        <w:jc w:val="center"/>
        <w:rPr>
          <w:rFonts w:ascii="Arial" w:hAnsi="Arial" w:cs="Arial"/>
        </w:rPr>
      </w:pPr>
      <w:r w:rsidRPr="002D575B">
        <w:rPr>
          <w:rFonts w:ascii="Arial" w:hAnsi="Arial" w:cs="Arial"/>
          <w:b/>
        </w:rPr>
        <w:t>Vedení řízení a úkony správních orgánů (§ 15-18)</w:t>
      </w:r>
    </w:p>
    <w:bookmarkEnd w:id="25"/>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6" w:name="pf15"/>
      <w:r w:rsidRPr="002D575B">
        <w:rPr>
          <w:rFonts w:ascii="Arial" w:hAnsi="Arial" w:cs="Arial"/>
          <w:b/>
        </w:rPr>
        <w:t>§ 15</w:t>
      </w:r>
    </w:p>
    <w:p w:rsidR="00B169D9" w:rsidRPr="002D575B" w:rsidRDefault="00E76838">
      <w:pPr>
        <w:spacing w:after="0"/>
        <w:jc w:val="center"/>
        <w:rPr>
          <w:rFonts w:ascii="Arial" w:hAnsi="Arial" w:cs="Arial"/>
        </w:rPr>
      </w:pPr>
      <w:r w:rsidRPr="002D575B">
        <w:rPr>
          <w:rFonts w:ascii="Arial" w:hAnsi="Arial" w:cs="Arial"/>
          <w:b/>
        </w:rPr>
        <w:t>Vedení řízení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6"/>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Jednotlivé úkony v řízení se činí písemně, pokud zákon nestanoví jinak nebo pokud to nevylučuje povaha věci. Jednotlivé sdělení v průběhu řízení lze vůči přítomnému účastníku řízení učinit ústně, pokud ten na písemné formě netrvá. Obsah úkonů prováděných jinou než písemnou formou se poznamená do spisu, nestanoví-li zákon jinak.</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Úkony správního orgánu v řízení provádějí úřední osoby oprávněné k tomu podle vnitřních předpisů správního orgánu nebo pověřené vedoucím správního orgánu (dále jen „oprávněné úřední osoby“).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Oprávněné úřední osoby jsou povinny zachovávat mlčenlivost o skutečnostech, o kterých se dozvěděly v souvislosti s řízením a které v zájmu zajištění řádného výkonu veřejné správy nebo v zájmu jiných osob vyžadují, aby zůstaly utajeny, nestanoví-li zákon jinak. Této povinnosti jsou oprávněné úřední osoby zproštěny jen z důvodů stanovených zvláštním zákonem nebo vysloví-li souhlas osoba, jíž se předmětná skutečnost dotýká. Ustanovení zvláštních zákonů o zproštění povinnosti mlčenlivosti tím nejsou dotčena.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 tom, kdo je v dané věci oprávněnou úřední osobou, se provede záznam do spisu a správní orgán o tom účastníka řízení na požádání informuje. Oprávněná úřední osoba na požádání účastníka řízení sdělí své jméno, příjmení, služební nebo obdobné označení a ve kterém organizačním útvaru správního orgánu je zařazena.9</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7" w:name="pf16"/>
      <w:r w:rsidRPr="002D575B">
        <w:rPr>
          <w:rFonts w:ascii="Arial" w:hAnsi="Arial" w:cs="Arial"/>
          <w:b/>
        </w:rPr>
        <w:t>§ 16</w:t>
      </w:r>
    </w:p>
    <w:p w:rsidR="00B169D9" w:rsidRPr="002D575B" w:rsidRDefault="00E76838">
      <w:pPr>
        <w:spacing w:after="0"/>
        <w:jc w:val="center"/>
        <w:rPr>
          <w:rFonts w:ascii="Arial" w:hAnsi="Arial" w:cs="Arial"/>
        </w:rPr>
      </w:pPr>
      <w:r w:rsidRPr="002D575B">
        <w:rPr>
          <w:rFonts w:ascii="Arial" w:hAnsi="Arial" w:cs="Arial"/>
          <w:b/>
        </w:rPr>
        <w:t>Jednací jazyk</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7"/>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řízení se jedná a písemnosti se vyhotovují v českém jazyce. Účastníci řízení mohou jednat a písemnosti mohou být předkládány i v jazyce slovenském.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Písemnosti vyhotovené v cizím jazyce musí účastník řízení předložit v originálním znění a současně v úředně ověřeném překladu do jazyka českého, pokud správní orgán nesdělí účastníkovi řízení, že takový překlad nevyžaduje. Takové prohlášení může správní orgán učinit na své úřední desce i pro neurčitý počet řízení v budoucnu.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Každý, kdo prohlásí, že neovládá jazyk, jímž se vede jednání, má právo na tlumočníka10 zapsaného v seznamu tlumočníků, kterého si obstará na své náklady. V řízení o žádosti si žadatel, který není občanem České republiky, obstará tlumočníka na své náklady sám, nestanoví-li zákon jinak.11</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Občan České republiky příslušející k národnostní menšině, která tradičně a dlouhodobě žije na území České republiky,12 má před správním orgánem právo činit podání a jednat v jazyce své národnostní menšiny. Nemá-li správní orgán úřední osobu znalou jazyka národnostní menšiny, obstará si tento občan tlumočníka zapsaného v seznamu tlumočníků. Náklady tlumočení a náklady na pořízení překladu v tomto případě nese správní orgán.</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Neslyšícím uživatelům českého znakového jazyka správní orgán ustanoví tlumočníka </w:t>
            </w:r>
            <w:r w:rsidRPr="002D575B">
              <w:rPr>
                <w:rFonts w:ascii="Arial" w:hAnsi="Arial" w:cs="Arial"/>
              </w:rPr>
              <w:lastRenderedPageBreak/>
              <w:t>českého znakového jazyka podle zvláštního zákona13</w:t>
            </w:r>
            <w:r w:rsidRPr="002D575B">
              <w:rPr>
                <w:rFonts w:ascii="MS Gothic" w:eastAsia="MS Gothic" w:hAnsi="MS Gothic" w:cs="MS Gothic" w:hint="eastAsia"/>
              </w:rPr>
              <w:t>․</w:t>
            </w:r>
            <w:r w:rsidRPr="002D575B">
              <w:rPr>
                <w:rFonts w:ascii="Arial" w:hAnsi="Arial" w:cs="Arial"/>
              </w:rPr>
              <w:t xml:space="preserve"> Neslyšící osobě preferující český jazyk ustanoví prostředníka, který je schopen se s ní dorozumět pomocí komunikačních systémů vycházejících z českého jazyka dle její vlastní volby. Osobě hluchoslepé bude ustanoven prostředník, který je schopen se s ní dorozumět pomocí komunikačních systémů neslyšících a hluchoslepých osob dle její vlastní volby. Prostředník je ustanovován za stejných podmínek, za jakých je ustanovován tlumočník českého znakového jazyka13. O ustanovení tlumočníka nebo prostředníka vydává správní orgán usnesení, které se oznamuje pouze osobám, jichž se dotýká.</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8" w:name="pf17"/>
      <w:r w:rsidRPr="002D575B">
        <w:rPr>
          <w:rFonts w:ascii="Arial" w:hAnsi="Arial" w:cs="Arial"/>
          <w:b/>
        </w:rPr>
        <w:t>§ 17</w:t>
      </w:r>
    </w:p>
    <w:p w:rsidR="00B169D9" w:rsidRPr="002D575B" w:rsidRDefault="00E76838">
      <w:pPr>
        <w:spacing w:after="0"/>
        <w:jc w:val="center"/>
        <w:rPr>
          <w:rFonts w:ascii="Arial" w:hAnsi="Arial" w:cs="Arial"/>
        </w:rPr>
      </w:pPr>
      <w:r w:rsidRPr="002D575B">
        <w:rPr>
          <w:rFonts w:ascii="Arial" w:hAnsi="Arial" w:cs="Arial"/>
          <w:b/>
        </w:rPr>
        <w:t>Spis</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8"/>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každé věci se zakládá spis. Každý spis musí být označen spisovou značkou. Spis tvoří zejména podání, protokoly, záznamy, písemná vyhotovení rozhodnutí a další písemnosti, které se vztahují k dané věci. Přílohou, která je součástí spisu, jsou zejména důkazní prostředky, obrazové a zvukové záznamy a záznamy na elektronických médiích. Spis musí obsahovat soupis všech svých součástí, včetně příloh, s určením data, kdy byly do spisu vloženy.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Zasílají-li se dožádané spisy v poštovní zásilce, musí odesílající správní orgán zvolit takovou poštovní službu, která zahrnuje stvrzení podání a dodání poštovní zásilky.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 důvodu ochrany utajovaných informací a z důvodu ochrany jiných informací, na něž se vztahuje zákonem uložená nebo uznaná povinnost mlčenlivosti, se v případech stanovených zákonem část písemností nebo záznamů uchovává odděleně mimo spis. Odděleně mimo spis se uchovávají písemnosti nebo záznamy obsahující utajované informace, které byly správnímu orgánu poskytnuty Policií České republiky nebo zpravodajskými službami. Na písemnosti nebo záznamy uchovávané odděleně mimo spis se ustanovení tohoto nebo jiného zákona o nahlížení do spisu nepoužijí.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Nevykonává-li příslušný správní orgán spisovou službu, předá spis po právní moci rozhodnutí správnímu orgánu, který pro něj spisovou službu vykonává.</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9" w:name="pf18"/>
      <w:r w:rsidRPr="002D575B">
        <w:rPr>
          <w:rFonts w:ascii="Arial" w:hAnsi="Arial" w:cs="Arial"/>
          <w:b/>
        </w:rPr>
        <w:t>§ 18</w:t>
      </w:r>
    </w:p>
    <w:p w:rsidR="00B169D9" w:rsidRPr="002D575B" w:rsidRDefault="00E76838">
      <w:pPr>
        <w:spacing w:after="0"/>
        <w:jc w:val="center"/>
        <w:rPr>
          <w:rFonts w:ascii="Arial" w:hAnsi="Arial" w:cs="Arial"/>
        </w:rPr>
      </w:pPr>
      <w:r w:rsidRPr="002D575B">
        <w:rPr>
          <w:rFonts w:ascii="Arial" w:hAnsi="Arial" w:cs="Arial"/>
          <w:b/>
        </w:rPr>
        <w:t>Protokol</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9"/>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 ústním jednání (§ 49) a o ústním podání, výslechu svědka, výslechu znalce, provedení důkazu listinou a ohledání, pokud jsou prováděny mimo ústní jednání, jakož i o jiných úkonech souvisejících s řízením v dané věci, při nichž dochází ke styku s účastníky řízení, se sepisuje protokol. Kromě protokolu lze též pořídit obrazový nebo zvukový záznam.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Protokol obsahuje zejména místo, čas a označení úkonů, které jsou předmětem zápisu, údaje umožňující identifikaci přítomných osob, vylíčení průběhu předmětných úkonů, označení správního orgánu a jméno, příjmení a funkci nebo služební číslo oprávněné úřední osoby, která úkony provedla. Údaji umožňujícími identifikaci fyzické osoby se rozumějí jméno, příjmení, datum narození a místo trvalého pobytu, popřípadě jiný údaj podle zvláštního zákona.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Protokol podepisuje oprávněná úřední osoba, popřípadě osoba, která byla pověřena sepsáním protokolu, a dále všechny osoby, které se jednání nebo provedení úkonu </w:t>
            </w:r>
            <w:r w:rsidRPr="002D575B">
              <w:rPr>
                <w:rFonts w:ascii="Arial" w:hAnsi="Arial" w:cs="Arial"/>
              </w:rPr>
              <w:lastRenderedPageBreak/>
              <w:t>zúčastnily. Odepření podpisu, důvody odepření a námitky proti obsahu protokolu se v protokolu zaznamenají.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Jiné osoby, jichž se obsah protokolu přímo dotýká, mohou bezprostředně po seznámení s protokolem podat stížnost (§ 175) proti jeho obsahu.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Opravy zřejmých nesprávností, kterými jsou zejména chyby v psaní a počtech, v protokolu provádí oprávněná úřední osoba, která je stvrdí svým podpisem. Každá oprava musí být provedena tak, aby původní zápis zůstal čitelný. Může-li mít oprava právní význam, účastníci řízení se o ní vyrozumí.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případě jiných oprav, než které jsou uvedeny v odstavci 5, se o provedení opravy rozhodne usnesením, které se pouze poznamená do spisu.</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30" w:name="ca2_hl2_di4"/>
      <w:r w:rsidRPr="002D575B">
        <w:rPr>
          <w:rFonts w:ascii="Arial" w:hAnsi="Arial" w:cs="Arial"/>
          <w:b/>
        </w:rPr>
        <w:t>Díl 4</w:t>
      </w:r>
    </w:p>
    <w:p w:rsidR="00B169D9" w:rsidRPr="002D575B" w:rsidRDefault="00E76838">
      <w:pPr>
        <w:spacing w:after="0"/>
        <w:jc w:val="center"/>
        <w:rPr>
          <w:rFonts w:ascii="Arial" w:hAnsi="Arial" w:cs="Arial"/>
        </w:rPr>
      </w:pPr>
      <w:r w:rsidRPr="002D575B">
        <w:rPr>
          <w:rFonts w:ascii="Arial" w:hAnsi="Arial" w:cs="Arial"/>
          <w:b/>
        </w:rPr>
        <w:t>Doručování (§ 19-26)</w:t>
      </w:r>
    </w:p>
    <w:bookmarkEnd w:id="30"/>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31" w:name="pf19"/>
      <w:r w:rsidRPr="002D575B">
        <w:rPr>
          <w:rFonts w:ascii="Arial" w:hAnsi="Arial" w:cs="Arial"/>
          <w:b/>
        </w:rPr>
        <w:t>§ 19</w:t>
      </w:r>
    </w:p>
    <w:p w:rsidR="00B169D9" w:rsidRPr="002D575B" w:rsidRDefault="00E76838">
      <w:pPr>
        <w:spacing w:after="0"/>
        <w:jc w:val="center"/>
        <w:rPr>
          <w:rFonts w:ascii="Arial" w:hAnsi="Arial" w:cs="Arial"/>
        </w:rPr>
      </w:pPr>
      <w:r w:rsidRPr="002D575B">
        <w:rPr>
          <w:rFonts w:ascii="Arial" w:hAnsi="Arial" w:cs="Arial"/>
          <w:b/>
        </w:rPr>
        <w:t>Společné ustanovení o doručování</w:t>
      </w:r>
    </w:p>
    <w:tbl>
      <w:tblPr>
        <w:tblW w:w="0" w:type="auto"/>
        <w:tblCellSpacing w:w="0" w:type="dxa"/>
        <w:tblLook w:val="04A0" w:firstRow="1" w:lastRow="0" w:firstColumn="1" w:lastColumn="0" w:noHBand="0" w:noVBand="1"/>
      </w:tblPr>
      <w:tblGrid>
        <w:gridCol w:w="432"/>
        <w:gridCol w:w="8625"/>
      </w:tblGrid>
      <w:tr w:rsidR="002D575B" w:rsidRPr="002D575B">
        <w:trPr>
          <w:trHeight w:val="30"/>
          <w:tblCellSpacing w:w="0" w:type="dxa"/>
        </w:trPr>
        <w:tc>
          <w:tcPr>
            <w:tcW w:w="445" w:type="dxa"/>
            <w:tcMar>
              <w:top w:w="30" w:type="dxa"/>
              <w:left w:w="15" w:type="dxa"/>
              <w:bottom w:w="15" w:type="dxa"/>
              <w:right w:w="15" w:type="dxa"/>
            </w:tcMar>
          </w:tcPr>
          <w:bookmarkEnd w:id="31"/>
          <w:p w:rsidR="00B169D9" w:rsidRPr="002D575B" w:rsidRDefault="00E76838">
            <w:pPr>
              <w:spacing w:after="0"/>
              <w:rPr>
                <w:rFonts w:ascii="Arial" w:hAnsi="Arial" w:cs="Arial"/>
              </w:rPr>
            </w:pPr>
            <w:r w:rsidRPr="002D575B">
              <w:rPr>
                <w:rFonts w:ascii="Arial" w:hAnsi="Arial" w:cs="Arial"/>
              </w:rPr>
              <w:t>(1)</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Písemnost doručuje správní orgán, který ji vyhotovil. Správní orgán doručí písemnost prostřednictvím veřejné datové sítě do datové schránky13a. Nelze-li písemnost takto doručit, může ji doručit správní orgán sám; v zákonem stanovených případech může písemnost doručit prostřednictvím obecního úřadu, jemu naroveň postaveného správního orgánu14 (dále jen „obecní úřad“) nebo prostřednictvím policejního orgánu příslušného podle místa doručení; je-li k řízení příslušný orgán obce, může písemnost doručit prostřednictvím obecní policie.</w:t>
            </w:r>
          </w:p>
        </w:tc>
      </w:tr>
      <w:tr w:rsidR="002D575B" w:rsidRPr="002D575B">
        <w:trPr>
          <w:trHeight w:val="30"/>
          <w:tblCellSpacing w:w="0" w:type="dxa"/>
        </w:trPr>
        <w:tc>
          <w:tcPr>
            <w:tcW w:w="445"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Není-li možné písemnost doručit prostřednictvím veřejné datové sítě do datové schránky13a, lze ji doručit také prostřednictvím provozovatele poštovních služeb. Správní orgán zvolí takovou poštovní službu, aby z uzavřené poštovní smlouvy15 vyplývala povinnost dodat poštovní zásilku obsahující písemnost způsobem, který je v souladu s požadavky tohoto zákona na doručení písemnosti.</w:t>
            </w:r>
          </w:p>
        </w:tc>
      </w:tr>
      <w:tr w:rsidR="002D575B" w:rsidRPr="002D575B">
        <w:trPr>
          <w:trHeight w:val="30"/>
          <w:tblCellSpacing w:w="0" w:type="dxa"/>
        </w:trPr>
        <w:tc>
          <w:tcPr>
            <w:tcW w:w="445"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Není-li možné písemnost doručit prostřednictvím veřejné datové sítě do datové schránky13a, může správní orgán zaslat písemnost do datové schránky kontaktního místa veřejné správy43, které tuto písemnost převede autorizovanou konverzí dokumentů13a a doručí písemnost, která je jejím výstupem; odstavce 1 a 2 platí obdobně. Při zaslání písemnosti do datové schránky kontaktního místa veřejné správy správní orgán určí způsob doručení adresátovi. Kontaktní místo veřejné správy bezodkladně zašle správnímu orgánu doklad o doručení písemnosti, je-li pro řízení třeba, nebo potvrzení o nemožnosti písemnost doručit a důvody nedoručení. Pro účely postupu podle věty první přenese správní orgán výkon své působnosti v oblasti doručování na kontaktní místo veřejné správy. Působnost lze přenést veřejnoprávní smlouvou nebo dohodou mezi správními orgány podle § 160 odst. 3 s účinky pro budoucí doručování za předpokladu, že správní orgán v daném případě postup podle tohoto odstavce zvolí. K uzavření veřejnoprávní smlouvy nebo dohody podle předchozí věty není třeba souhlasu nadřízeného správního orgánu.</w:t>
            </w:r>
          </w:p>
        </w:tc>
      </w:tr>
      <w:tr w:rsidR="002D575B" w:rsidRPr="002D575B">
        <w:trPr>
          <w:trHeight w:val="30"/>
          <w:tblCellSpacing w:w="0" w:type="dxa"/>
        </w:trPr>
        <w:tc>
          <w:tcPr>
            <w:tcW w:w="445"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Nevylučuje-li to zákon nebo povaha věci, na požádání účastníka řízení správní orgán doručuje na adresu pro doručování nebo elektronickou adresu, kterou mu účastník </w:t>
            </w:r>
            <w:r w:rsidRPr="002D575B">
              <w:rPr>
                <w:rFonts w:ascii="Arial" w:hAnsi="Arial" w:cs="Arial"/>
              </w:rPr>
              <w:lastRenderedPageBreak/>
              <w:t>řízení sdělí, zejména může-li to přispět k urychlení řízení; taková adresa může být sdělena i pro řízení, která mohou být u téhož správního orgánu zahájena v budoucnu.</w:t>
            </w:r>
          </w:p>
        </w:tc>
      </w:tr>
      <w:tr w:rsidR="002D575B" w:rsidRPr="002D575B">
        <w:trPr>
          <w:trHeight w:val="30"/>
          <w:tblCellSpacing w:w="0" w:type="dxa"/>
        </w:trPr>
        <w:tc>
          <w:tcPr>
            <w:tcW w:w="445"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(5)</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Do vlastních rukou adresáta se doručují písemnosti podle § 59, § 72 odst. 1, písemnosti, o nichž tak stanoví zvláštní zákon, a jiné písemnosti, nařídí-li to oprávněná úřední osoba.</w:t>
            </w:r>
          </w:p>
        </w:tc>
      </w:tr>
      <w:tr w:rsidR="002D575B" w:rsidRPr="002D575B">
        <w:trPr>
          <w:trHeight w:val="30"/>
          <w:tblCellSpacing w:w="0" w:type="dxa"/>
        </w:trPr>
        <w:tc>
          <w:tcPr>
            <w:tcW w:w="445"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Do vlastních rukou se doručuje i písemnost, u níž hrozí, že by mohla být vydána jinému účastníkovi řízení, který má na věci protichůdný zájem. Jestliže je písemnost doručena jinému účastníkovi řízení, který má na věci protichůdný zájem, písemnost se považuje za doručenou jen v případě, že adresát písemnosti její převzetí od příjemce uzná nebo že je z jeho postupu v řízení zjevné, že mu bylo doručeno.</w:t>
            </w:r>
          </w:p>
        </w:tc>
      </w:tr>
      <w:tr w:rsidR="002D575B" w:rsidRPr="002D575B">
        <w:trPr>
          <w:trHeight w:val="30"/>
          <w:tblCellSpacing w:w="0" w:type="dxa"/>
        </w:trPr>
        <w:tc>
          <w:tcPr>
            <w:tcW w:w="445"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(7)</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Je-li pro řízení třeba, aby bylo doručení doloženo, musí být zajištěn písemný doklad stvrzující, že písemnost byla doručena nebo že poštovní zásilka obsahující písemnost byla dodána, včetně dne, kdy se tak stalo. Nelze-li doručení prokázat, je nutno doručit opakovaně. Písemného dokladu o doručení nebo dodání však není zapotřebí, je-li z postupu účastníka řízení v řízení zjevné, že mu bylo doručeno.</w:t>
            </w:r>
          </w:p>
        </w:tc>
      </w:tr>
      <w:tr w:rsidR="002D575B" w:rsidRPr="002D575B">
        <w:trPr>
          <w:trHeight w:val="30"/>
          <w:tblCellSpacing w:w="0" w:type="dxa"/>
        </w:trPr>
        <w:tc>
          <w:tcPr>
            <w:tcW w:w="445"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(8)</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Doručovatelé jsou oprávněni zjišťovat totožnost adresáta a osob, které jsou za něj oprávněny písemnost převzít. Tyto osoby jsou povinny na výzvu doručovatele předložit průkaz totožnosti (§ 36 odst. 4). Provádí-li doručovatel úkony podle tohoto zákona, má postavení úřední osoby a povinnosti nositele poštovního tajemství podle zvláštního zákona.17</w:t>
            </w:r>
          </w:p>
        </w:tc>
      </w:tr>
      <w:tr w:rsidR="002D575B" w:rsidRPr="002D575B">
        <w:trPr>
          <w:trHeight w:val="30"/>
          <w:tblCellSpacing w:w="0" w:type="dxa"/>
        </w:trPr>
        <w:tc>
          <w:tcPr>
            <w:tcW w:w="445"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(9)</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Písemnosti uvedené v odstavci 5 se na požádání adresáta doručují jiným způsobem podle tohoto zákona; v takovém případě platí, že písemnost je doručena třetím dnem ode dne, kdy byla odeslána. V případě doručování na elektronickou adresu platí, že písemnost je doručena v okamžiku, kdy převzetí doručované písemnosti potvrdí adresát datovou zprávou podepsanou adresátem. Nepotvrdí-li adresát převzetí písemnosti nejpozději následující pracovní den po odeslání zprávy, která se nevrátila jako nedoručitelná (odstavec 10), doručí správní orgán písemnost, jako by adresát o doručení na elektronickou adresu nepožádal.</w:t>
            </w:r>
          </w:p>
        </w:tc>
      </w:tr>
      <w:tr w:rsidR="002D575B" w:rsidRPr="002D575B">
        <w:trPr>
          <w:trHeight w:val="30"/>
          <w:tblCellSpacing w:w="0" w:type="dxa"/>
        </w:trPr>
        <w:tc>
          <w:tcPr>
            <w:tcW w:w="445"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(10)</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nebylo možno doručit písemnost doručovanou na elektronickou adresu adresáta podle odstavce 4 nebo 9, protože se datová zpráva vrátila jako nedoručitelná, učiní správní orgán neprodleně další pokus o její doručení; bude-li další pokus o doručení neúspěšný, doručí písemnost, jako by adresát o doručení na elektronickou adresu nepožádal.</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32" w:name="pf20"/>
      <w:r w:rsidRPr="002D575B">
        <w:rPr>
          <w:rFonts w:ascii="Arial" w:hAnsi="Arial" w:cs="Arial"/>
          <w:b/>
        </w:rPr>
        <w:t>§ 20</w:t>
      </w:r>
    </w:p>
    <w:p w:rsidR="00B169D9" w:rsidRPr="002D575B" w:rsidRDefault="00E76838">
      <w:pPr>
        <w:spacing w:after="0"/>
        <w:jc w:val="center"/>
        <w:rPr>
          <w:rFonts w:ascii="Arial" w:hAnsi="Arial" w:cs="Arial"/>
        </w:rPr>
      </w:pPr>
      <w:r w:rsidRPr="002D575B">
        <w:rPr>
          <w:rFonts w:ascii="Arial" w:hAnsi="Arial" w:cs="Arial"/>
          <w:b/>
        </w:rPr>
        <w:t>Doručování fyzickým osobám</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32"/>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Fyzické osobě se písemnost doručuje na adresu pro doručování (§ 19 odst. 4), na adresu evidovanou v informačním systému evidence obyvatel, na kterou jí mají být doručovány písemnosti17a, na adresu jejího trvalého pobytu, ve věcech podnikání do místa podnikání, nebo při doručování prostřednictvím veřejné datové sítě na její elektronickou adresu; fyzické osobě lze však doručit, kdekoli bude zastižena. Provádí-li doručení sám správní orgán, mohou osoby doručení provádějící doručit i mimo územní obvod tohoto správního orgánu.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Písemnost, která se doručuje do vlastních rukou, lze doručit adresátovi, nebo též tomu, </w:t>
            </w:r>
            <w:r w:rsidRPr="002D575B">
              <w:rPr>
                <w:rFonts w:ascii="Arial" w:hAnsi="Arial" w:cs="Arial"/>
              </w:rPr>
              <w:lastRenderedPageBreak/>
              <w:t>koho adresát k přijetí písemnosti zmocnil písemnou plnou mocí s úředně ověřeným podpisem; úřední ověření není třeba, pokud byla plná moc udělena před doručujícím orgánem.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Písemnost, která se nedoručuje do vlastních rukou a jejíž převzetí má být potvrzeno příjemcem, lze doručit adresátovi přímo nebo předáním jiné vhodné fyzické osobě bydlící, působící nebo zaměstnané v tomtéž místě nebo jeho okolí, která souhlasí s tím, že písemnost adresátovi předá.</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Písemnost, která se nedoručuje do vlastních rukou nebo jejíž doručení nemá být potvrzeno příjemcem, lze doručit vložením písemnosti do adresátovy domovní schránky nebo na jiné vhodné místo anebo způsobem podle odstavce 3.</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Při doručování písemnosti, která souvisí s podnikatelskou činností fyzické osoby a která je doručována na adresu místa podnikání,2 se postupuje obdobně podle § 21.</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Písemnost určenou advokátu, včetně písemnosti doručované do vlastních rukou, mohou přijmout také advokátní koncipienti nebo jiní jeho zaměstnanci. Vykonává-li advokacii společně s jinými advokáty, může být písemnost, včetně písemnosti doručované do vlastních rukou, odevzdána též těmto advokátům, jejich advokátním koncipientům nebo jiným jejich zaměstnancům. Jestliže advokát vykonává advokacii jako společník veřejné obchodní společnosti, mohou písemnost určenou advokátu, včetně písemnosti doručované do vlastních rukou, přijmout rovněž ostatní společníci této společnosti, advokátní koncipienti nebo jiní její zaměstnanci. Pro doručování písemnosti notáři, soudnímu exekutorovi a jiné osobě, která poskytuje právní pomoc podle zvláštních zákonů, platí věta první až třetí přiměřeně. Ustanovení o doručování právnickým osobám (§ 21) platí pro doručování písemnosti advokátovi, notáři, soudnímu exekutorovi a jiné osobě, která poskytuje právní pomoc podle zvláštních zákonů, obdobně.</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33" w:name="pf21"/>
      <w:r w:rsidRPr="002D575B">
        <w:rPr>
          <w:rFonts w:ascii="Arial" w:hAnsi="Arial" w:cs="Arial"/>
          <w:b/>
        </w:rPr>
        <w:t>§ 21</w:t>
      </w:r>
    </w:p>
    <w:p w:rsidR="00B169D9" w:rsidRPr="002D575B" w:rsidRDefault="00E76838">
      <w:pPr>
        <w:spacing w:after="0"/>
        <w:jc w:val="center"/>
        <w:rPr>
          <w:rFonts w:ascii="Arial" w:hAnsi="Arial" w:cs="Arial"/>
        </w:rPr>
      </w:pPr>
      <w:r w:rsidRPr="002D575B">
        <w:rPr>
          <w:rFonts w:ascii="Arial" w:hAnsi="Arial" w:cs="Arial"/>
          <w:b/>
        </w:rPr>
        <w:t>Doručování právnickým osobám</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33"/>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Právnické osobě se písemnost doručuje na adresu pro doručování (§ 19 odst. 4), na adresu jejího sídla2 nebo sídla její organizační složky, jíž se řízení týká; u zahraniční právnické osoby se doručuje na adresu sídla její organizační složky zřízené v České republice, týká-li se písemnost činnosti této organizační složky. Při doručování prostřednictvím veřejné datové sítě se doručuje na elektronickou adresu právnické osoby. V ostatních případech se zahraničním právnickým osobám písemnosti doručují způsobem uvedeným v § 22.</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Písemnost, která se doručuje do vlastních rukou, jsou oprávněny převzít orgány a osoby uvedené v § 30 nebo jiné osoby, které byly pověřeny písemnosti přijímat.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Právnická osoba nemůže žádat o prominutí zmeškání úkonu s poukazem na to, že se na adrese jejího sídla nebo sídla její organizační složky nikdo nezdržuje. Správní orgán však v případě, že na uvedené adrese nebyl nikdo zastižen, může písemnost doručit osobám uvedeným v § 30 na jejich adresu.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Písemnost, která se nedoručuje do vlastních rukou a jejíž převzetí má být potvrzeno příjemcem, lze doručit fyzické osobě, která je za adresáta oprávněna písemnost převzít, fyzické osobě, která převzetí písemnosti potvrdí razítkem adresáta, popřípadě též jiné vhodné fyzické osobě bydlící, působící nebo zaměstnané v tomtéž místě nebo jeho </w:t>
            </w:r>
            <w:r w:rsidRPr="002D575B">
              <w:rPr>
                <w:rFonts w:ascii="Arial" w:hAnsi="Arial" w:cs="Arial"/>
              </w:rPr>
              <w:lastRenderedPageBreak/>
              <w:t>okolí, která souhlasí s tím, že poštovní zásilku s písemností adresátovi předá.</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Písemnost, která se nedoručuje do vlastních rukou a jejíž převzetí nemá být potvrzeno příjemcem, lze doručit vložením písemnosti do adresátovy domovní schránky nebo na jiné vhodné místo anebo způsobem podle odstavce 4.</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Ustanovení odstavců 1 až 5 se přiměřeně vztahují i na doručování správním orgánům a jiným orgánům veřejné moci.</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34" w:name="pf22"/>
      <w:r w:rsidRPr="002D575B">
        <w:rPr>
          <w:rFonts w:ascii="Arial" w:hAnsi="Arial" w:cs="Arial"/>
          <w:b/>
        </w:rPr>
        <w:t>§ 22</w:t>
      </w:r>
    </w:p>
    <w:p w:rsidR="00B169D9" w:rsidRPr="002D575B" w:rsidRDefault="00E76838">
      <w:pPr>
        <w:spacing w:after="0"/>
        <w:jc w:val="center"/>
        <w:rPr>
          <w:rFonts w:ascii="Arial" w:hAnsi="Arial" w:cs="Arial"/>
        </w:rPr>
      </w:pPr>
      <w:r w:rsidRPr="002D575B">
        <w:rPr>
          <w:rFonts w:ascii="Arial" w:hAnsi="Arial" w:cs="Arial"/>
          <w:b/>
        </w:rPr>
        <w:t>Doručování do ciziny</w:t>
      </w:r>
    </w:p>
    <w:bookmarkEnd w:id="34"/>
    <w:p w:rsidR="00B169D9" w:rsidRPr="002D575B" w:rsidRDefault="00E76838">
      <w:pPr>
        <w:spacing w:after="60"/>
        <w:jc w:val="both"/>
        <w:rPr>
          <w:rFonts w:ascii="Arial" w:hAnsi="Arial" w:cs="Arial"/>
        </w:rPr>
      </w:pPr>
      <w:r w:rsidRPr="002D575B">
        <w:rPr>
          <w:rFonts w:ascii="Arial" w:hAnsi="Arial" w:cs="Arial"/>
        </w:rPr>
        <w:t>Adresátům, kteří se zdržují v cizině nebo jejichž sídlo nebo pobyt, popřípadě jiná adresa pro doručování podle § 19 odst. 4 je v cizině, lze doručit prostřednictvím provozovatele poštovních služeb nebo prostřednictvím příslušného orgánu státní správy pověřeného k doručování písemností do ciziny. Pokud se tímto způsobem nepodaří písemnost doručit, ustanoví jim správní orgán opatrovníka [§ 32 odst. 2 písm. d)].</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35" w:name="pf23"/>
      <w:r w:rsidRPr="002D575B">
        <w:rPr>
          <w:rFonts w:ascii="Arial" w:hAnsi="Arial" w:cs="Arial"/>
          <w:b/>
        </w:rPr>
        <w:t>§ 23</w:t>
      </w:r>
    </w:p>
    <w:p w:rsidR="00B169D9" w:rsidRPr="002D575B" w:rsidRDefault="00E76838">
      <w:pPr>
        <w:spacing w:after="0"/>
        <w:jc w:val="center"/>
        <w:rPr>
          <w:rFonts w:ascii="Arial" w:hAnsi="Arial" w:cs="Arial"/>
        </w:rPr>
      </w:pPr>
      <w:r w:rsidRPr="002D575B">
        <w:rPr>
          <w:rFonts w:ascii="Arial" w:hAnsi="Arial" w:cs="Arial"/>
          <w:b/>
        </w:rPr>
        <w:t>Uložení</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35"/>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Nebyl-li v případě doručování podle § 20 adresát zastižen a písemnost nebylo možno doručit ani jiným způsobem přípustným podle § 20, písemnost se uloží.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Nebyla-li v případě doručování podle § 21 zastižena žádná osoba, které by bylo možno písemnost doručit, a písemnost nebylo možno doručit ani jiným způsobem přípustným podle § 21, písemnost se uloží.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Písemnost se uloží</w:t>
            </w:r>
          </w:p>
          <w:tbl>
            <w:tblPr>
              <w:tblW w:w="0" w:type="auto"/>
              <w:tblCellSpacing w:w="0" w:type="dxa"/>
              <w:tblLook w:val="04A0" w:firstRow="1" w:lastRow="0" w:firstColumn="1" w:lastColumn="0" w:noHBand="0" w:noVBand="1"/>
            </w:tblPr>
            <w:tblGrid>
              <w:gridCol w:w="292"/>
              <w:gridCol w:w="8356"/>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 správního orgánu, který ji vyhotovil,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 obecního úřadu nebo v provozovně provozovatele poštovních služeb, pokud se doručuje jejich prostřednictvím.</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Adresát se vyzve vložením oznámení o neúspěšném doručení písemnosti do domovní schránky nebo na jiné vhodné místo, aby si uloženou písemnost ve lhůtě 10 dnů vyzvedl; současně se mu sdělí, kde, odkdy a v kterou denní dobu si lze písemnost vyzvednout. Je-li to možné a nevyloučil-li to správní orgán, písemnost se po uplynutí 10 dnů vloží do domovní schránky nebo na jiné vhodné místo; jinak se vrátí správnímu orgánu, který ji vyhotovil.</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Zároveň s oznámením podle odstavce 4 se adresát písemně poučí o právních důsledcích, které by jeho případné jednání podle § 24 odst. 1, 3 a 4 vyvolalo nebo o možnosti postupu podle § 24 odst. 2. Toto poučení musí obsahovat i označení správního orgánu, který písemnost odesílá, a jeho adresu.</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36" w:name="pf24"/>
      <w:r w:rsidRPr="002D575B">
        <w:rPr>
          <w:rFonts w:ascii="Arial" w:hAnsi="Arial" w:cs="Arial"/>
          <w:b/>
        </w:rPr>
        <w:t>§ 24</w:t>
      </w:r>
    </w:p>
    <w:p w:rsidR="00B169D9" w:rsidRPr="002D575B" w:rsidRDefault="00E76838">
      <w:pPr>
        <w:spacing w:after="0"/>
        <w:jc w:val="center"/>
        <w:rPr>
          <w:rFonts w:ascii="Arial" w:hAnsi="Arial" w:cs="Arial"/>
        </w:rPr>
      </w:pPr>
      <w:r w:rsidRPr="002D575B">
        <w:rPr>
          <w:rFonts w:ascii="Arial" w:hAnsi="Arial" w:cs="Arial"/>
          <w:b/>
        </w:rPr>
        <w:t>Překážky při doručování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36"/>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si adresát uložené písemnosti písemnost ve lhůtě 10 dnů ode dne, kdy byla k vyzvednutí připravena, nevyzvedne, písemnost se považuje za doručenou posledním dnem této lhůty.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Prokáže-li adresát, že si pro dočasnou nepřítomnost nebo z jiného vážného důvodu nemohl bez svého zavinění uloženou písemnost ve stanovené lhůtě vyzvednout, může za podmínek ustanovení § 41 požádat o určení neplatnosti doručení nebo okamžiku, kdy byla písemnost doručena.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adresát písemnosti, který je fyzickou osobou, nebo fyzická osoba, které má být předána písemnost adresovaná právnické osobě, pokus o doručení písemnosti znemožní tím, že ji odmítne převzít nebo že neposkytne součinnost nezbytnou k řádnému doručení, předá se jí poučení o právních důsledcích, které z jejího jednání uvedeného v odstavci 4 vyplývají; nového poučení však není zapotřebí, pokud se ho adresátovi dostalo již podle § 23 odst. 5.</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osoba uvedená v odstavci 3 předání poučení znemožní nebo jestliže i přes poučení podle § 23 odst. 5 nebo podle odstavce 3 doručení neumožní, písemnost se považuje za doručenou dnem, kdy k neúspěšnému pokusu o doručení došlo.</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37" w:name="pf25"/>
      <w:r w:rsidRPr="002D575B">
        <w:rPr>
          <w:rFonts w:ascii="Arial" w:hAnsi="Arial" w:cs="Arial"/>
          <w:b/>
        </w:rPr>
        <w:t>§ 25</w:t>
      </w:r>
    </w:p>
    <w:p w:rsidR="00B169D9" w:rsidRPr="002D575B" w:rsidRDefault="00E76838">
      <w:pPr>
        <w:spacing w:after="0"/>
        <w:jc w:val="center"/>
        <w:rPr>
          <w:rFonts w:ascii="Arial" w:hAnsi="Arial" w:cs="Arial"/>
        </w:rPr>
      </w:pPr>
      <w:r w:rsidRPr="002D575B">
        <w:rPr>
          <w:rFonts w:ascii="Arial" w:hAnsi="Arial" w:cs="Arial"/>
          <w:b/>
        </w:rPr>
        <w:t>Doručování veřejnou vyhláškou</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37"/>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Osobám neznámého pobytu nebo sídla a osobám, jimž se prokazatelně nedaří doručovat, jakož i osobám, které nejsou známy, a v dalších případech, které stanoví zákon, se doručuje veřejnou vyhláškou.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Doručení veřejnou vyhláškou se provede tak, že se písemnost, popřípadě oznámení o možnosti převzít písemnost, vyvěsí na úřední desce správního orgánu, který písemnost doručuje; na písemnosti se vyznačí den vyvěšení. Písemnost nebo oznámení se zveřejní též způsobem umožňujícím dálkový přístup. Patnáctým dnem po vyvěšení se písemnost považuje za doručenou, byla-li v této lhůtě splněna i povinnost podle věty druhé.</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Jde-li o řízení, ve kterém se veřejnou vyhláškou doručuje ve správních obvodech několika obcí, správní orgán, který písemnost doručuje, ji nejpozději v den vyvěšení zašle též příslušným obecním úřadům, které jsou povinny písemnost bezodkladně vyvěsit na svých úředních deskách na dobu nejméně 15 dnů. Dnem vyvěšení je den vyvěšení na úřední desce správního orgánu, který písemnost doručuje. Jinak platí ustanovení odstavce 2 obdobně.</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Týká-li se veřejná vyhláška záležitosti práv příslušníků národnostních menšin a je-li ve správním obvodu správního orgánu zřízen výbor pro národnostní menšiny nebo jiný orgán pro záležitosti národnostních menšin, veřejnou vyhlášku správní orgán uveřejní též v jazyce příslušné národnostní menšiny.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Fyzické osoby, které vykonávají působnost v oblasti veřejné správy, doručují veřejnou vyhláškou prostřednictvím úřední desky obecního úřadu v místě výkonu jejich působnosti.</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38" w:name="pf26"/>
      <w:r w:rsidRPr="002D575B">
        <w:rPr>
          <w:rFonts w:ascii="Arial" w:hAnsi="Arial" w:cs="Arial"/>
          <w:b/>
        </w:rPr>
        <w:t>§ 26</w:t>
      </w:r>
    </w:p>
    <w:p w:rsidR="00B169D9" w:rsidRPr="002D575B" w:rsidRDefault="00E76838">
      <w:pPr>
        <w:spacing w:after="0"/>
        <w:jc w:val="center"/>
        <w:rPr>
          <w:rFonts w:ascii="Arial" w:hAnsi="Arial" w:cs="Arial"/>
        </w:rPr>
      </w:pPr>
      <w:r w:rsidRPr="002D575B">
        <w:rPr>
          <w:rFonts w:ascii="Arial" w:hAnsi="Arial" w:cs="Arial"/>
          <w:b/>
        </w:rPr>
        <w:t>Úřední deska</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38"/>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Každý správní orgán zřizuje úřední desku, která musí být nepřetržitě veřejně přístupná. Pro orgány územního samosprávného celku se zřizuje jedna úřední deska. Obsah úřední desky se zveřejňuje i způsobem umožňujícím dálkový přístup.</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Ustanovení odstavce 1 se nevztahuje na fyzické osoby, které vykonávají působnost správního orgánu, s výjimkou podnikajících fyzických osob, u nichž výkon této působnosti souvisí s předmětem podnikání.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Není-li správní orgán schopen zajistit zveřejnění obsahu úřední desky způsobem umožňujícím dálkový přístup podle odstavce 1, uzavře osoba uvedená v § 160 odst. 1, jejíž je tento správní orgán součástí, s obcí s rozšířenou působností, v jejímž správním obvodu má sídlo, veřejnoprávní smlouvu (§ 160) o zveřejňování obsahu úřední desky způsobem umožňujícím dálkový přístup.</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Nedojde-li k uzavření veřejnoprávní smlouvy podle odstavce 3, postupuje se v případě obecního úřadu podle zvláštního zákona.18 V případě jiného správního orgánu rozhodne nadřízený správní orgán, že pro něj bude tuto povinnost vykonávat sám nebo že jejím vykonáváním pověří jiný podřízený věcně příslušný správní orgán ve svém správním obvodu. Rozhodnutí nadřízeného správního orgánu se zveřejní nejméně po dobu 15 dnů na úřední desce správního orgánu, který povinnost neplnil.</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39" w:name="ca2_hl3"/>
      <w:r w:rsidRPr="002D575B">
        <w:rPr>
          <w:rFonts w:ascii="Arial" w:hAnsi="Arial" w:cs="Arial"/>
          <w:b/>
        </w:rPr>
        <w:t>Hlava III</w:t>
      </w:r>
    </w:p>
    <w:p w:rsidR="00B169D9" w:rsidRPr="002D575B" w:rsidRDefault="00E76838">
      <w:pPr>
        <w:spacing w:after="0"/>
        <w:jc w:val="center"/>
        <w:rPr>
          <w:rFonts w:ascii="Arial" w:hAnsi="Arial" w:cs="Arial"/>
        </w:rPr>
      </w:pPr>
      <w:r w:rsidRPr="002D575B">
        <w:rPr>
          <w:rFonts w:ascii="Arial" w:hAnsi="Arial" w:cs="Arial"/>
          <w:b/>
        </w:rPr>
        <w:t>Účastníci řízení a zastoupení (§ 27-38)</w:t>
      </w:r>
    </w:p>
    <w:bookmarkEnd w:id="39"/>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40" w:name="ca2_hl3_di1"/>
      <w:r w:rsidRPr="002D575B">
        <w:rPr>
          <w:rFonts w:ascii="Arial" w:hAnsi="Arial" w:cs="Arial"/>
          <w:b/>
        </w:rPr>
        <w:t>Díl 1</w:t>
      </w:r>
    </w:p>
    <w:p w:rsidR="00B169D9" w:rsidRPr="002D575B" w:rsidRDefault="00E76838">
      <w:pPr>
        <w:spacing w:after="0"/>
        <w:jc w:val="center"/>
        <w:rPr>
          <w:rFonts w:ascii="Arial" w:hAnsi="Arial" w:cs="Arial"/>
        </w:rPr>
      </w:pPr>
      <w:r w:rsidRPr="002D575B">
        <w:rPr>
          <w:rFonts w:ascii="Arial" w:hAnsi="Arial" w:cs="Arial"/>
          <w:b/>
        </w:rPr>
        <w:t>Účastníci řízení (§ 27-35)</w:t>
      </w:r>
    </w:p>
    <w:bookmarkEnd w:id="40"/>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41" w:name="pf27"/>
      <w:r w:rsidRPr="002D575B">
        <w:rPr>
          <w:rFonts w:ascii="Arial" w:hAnsi="Arial" w:cs="Arial"/>
          <w:b/>
        </w:rPr>
        <w:t>§ 27</w:t>
      </w:r>
    </w:p>
    <w:p w:rsidR="00B169D9" w:rsidRPr="002D575B" w:rsidRDefault="00E76838">
      <w:pPr>
        <w:spacing w:after="0"/>
        <w:jc w:val="center"/>
        <w:rPr>
          <w:rFonts w:ascii="Arial" w:hAnsi="Arial" w:cs="Arial"/>
        </w:rPr>
      </w:pPr>
      <w:r w:rsidRPr="002D575B">
        <w:rPr>
          <w:rFonts w:ascii="Arial" w:hAnsi="Arial" w:cs="Arial"/>
          <w:b/>
        </w:rPr>
        <w:t>[Žadatel, dotčené osoby, osoby stanovené zvláštním zákonem]</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41"/>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Účastníky řízení (dále jen „účastník“) jsou</w:t>
            </w:r>
          </w:p>
          <w:tbl>
            <w:tblPr>
              <w:tblW w:w="0" w:type="auto"/>
              <w:tblCellSpacing w:w="0" w:type="dxa"/>
              <w:tblLook w:val="04A0" w:firstRow="1" w:lastRow="0" w:firstColumn="1" w:lastColumn="0" w:noHBand="0" w:noVBand="1"/>
            </w:tblPr>
            <w:tblGrid>
              <w:gridCol w:w="294"/>
              <w:gridCol w:w="8353"/>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řízení o žádosti žadatel a další dotčené osoby, na které se pro společenství práv nebo povinností s žadatelem musí vztahovat rozhodnutí správního orgánu;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řízení z moci úřední dotčené osoby, jimž má rozhodnutí založit, změnit nebo zrušit právo anebo povinnost nebo prohlásit, že právo nebo povinnost mají anebo nemají.</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Účastníky jsou též další dotčené osoby, pokud mohou být rozhodnutím přímo dotčeny ve svých právech nebo povinnostech.</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Účastníky jsou rovněž osoby, o kterých to stanoví zvláštní zákon. Nestanoví-li zvláštní zákon jinak, mají postavení účastníků podle odstavce 2, ledaže jim má rozhodnutí založit, změnit nebo zrušit právo anebo povinnost nebo prohlásit, že právo nebo povinnost mají anebo nemají; v tom případě mají postavení účastníků podle odstavce 1.</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42" w:name="pf28"/>
      <w:r w:rsidRPr="002D575B">
        <w:rPr>
          <w:rFonts w:ascii="Arial" w:hAnsi="Arial" w:cs="Arial"/>
          <w:b/>
        </w:rPr>
        <w:t>§ 28</w:t>
      </w:r>
    </w:p>
    <w:p w:rsidR="00B169D9" w:rsidRPr="002D575B" w:rsidRDefault="00E76838">
      <w:pPr>
        <w:spacing w:after="0"/>
        <w:jc w:val="center"/>
        <w:rPr>
          <w:rFonts w:ascii="Arial" w:hAnsi="Arial" w:cs="Arial"/>
        </w:rPr>
      </w:pPr>
      <w:r w:rsidRPr="002D575B">
        <w:rPr>
          <w:rFonts w:ascii="Arial" w:hAnsi="Arial" w:cs="Arial"/>
          <w:b/>
        </w:rPr>
        <w:t>[Pochybnosti o postavení účastníka]</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42"/>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Za účastníka bude v pochybnostech považován i ten, kdo tvrdí, že je účastníkem, dokud se neprokáže opak. O tom, zda osoba je či není účastníkem, vydá správní orgán usnesení, jež se oznamuje pouze tomu, o jehož účasti v řízení bylo rozhodováno, a ostatní účastníci se o něm vyrozumí. Postup podle předchozí věty nebrání dalšímu projednávání a rozhodnutí věci.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Jestliže osoba, o níž bylo usnesením rozhodnuto, že není účastníkem, podala proti </w:t>
            </w:r>
            <w:r w:rsidRPr="002D575B">
              <w:rPr>
                <w:rFonts w:ascii="Arial" w:hAnsi="Arial" w:cs="Arial"/>
              </w:rPr>
              <w:lastRenderedPageBreak/>
              <w:t>tomuto usnesení odvolání, jemuž bylo vyhověno, a mezitím zmeškala úkon, který by jako účastník mohla učinit, je oprávněna tento úkon učinit do 15 dnů od oznámení rozhodnutí o odvolání; ustanovení § 41 odst. 6 věty druhé platí obdobně.</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43" w:name="pf29"/>
      <w:r w:rsidRPr="002D575B">
        <w:rPr>
          <w:rFonts w:ascii="Arial" w:hAnsi="Arial" w:cs="Arial"/>
          <w:b/>
        </w:rPr>
        <w:t>§ 29</w:t>
      </w:r>
    </w:p>
    <w:p w:rsidR="00B169D9" w:rsidRPr="002D575B" w:rsidRDefault="00E76838">
      <w:pPr>
        <w:spacing w:after="0"/>
        <w:jc w:val="center"/>
        <w:rPr>
          <w:rFonts w:ascii="Arial" w:hAnsi="Arial" w:cs="Arial"/>
        </w:rPr>
      </w:pPr>
      <w:r w:rsidRPr="002D575B">
        <w:rPr>
          <w:rFonts w:ascii="Arial" w:hAnsi="Arial" w:cs="Arial"/>
          <w:b/>
        </w:rPr>
        <w:t>Procesní způsobilost</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43"/>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Každý je způsobilý činit v řízení úkony samostatně (dále jen „procesní způsobilost“) v tom rozsahu, v jakém mu zákon přiznává svéprávnost.19 Ustanovení § 28 se použije obdobně.</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Osoby omezené ve svéprávnosti nemají procesní způsobilost v rozsahu tohoto omezení.20</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může dát příležitost fyzické osobě, která nemá procesní způsobilost, aby se v průběhu řízení k věci vyjádřila.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řízení, jehož účastníkem je nezletilé dítě, které je schopno formulovat své názory, postupuje správní orgán tak, aby byl zjištěn názor nezletilého dítěte ve věci. Za tím účelem správní orgán poskytne dítěti možnost, aby bylo vyslyšeno buď přímo, nebo prostřednictvím zástupce nebo příslušného orgánu sociálně-právní ochrany dětí. Vyžaduje-li to zájem dítěte, lze jeho názor zjistit i bez přítomnosti rodičů nebo jiných osob zodpovědných za výchovu dítěte. V takovém případě správní orgán k úkonu přibere jinou vhodnou dospělou osobu. K názoru dítěte správní orgán přihlíží s přihlédnutím k jeho věku a rozumové vyspělosti.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Úkony týkající se společných věcí nebo práv činí účastníci společně, pokud ze zvláštního zákona21 nevyplývá něco jiného.</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44" w:name="pf30"/>
      <w:r w:rsidRPr="002D575B">
        <w:rPr>
          <w:rFonts w:ascii="Arial" w:hAnsi="Arial" w:cs="Arial"/>
          <w:b/>
        </w:rPr>
        <w:t>§ 30</w:t>
      </w:r>
    </w:p>
    <w:p w:rsidR="00B169D9" w:rsidRPr="002D575B" w:rsidRDefault="00E76838">
      <w:pPr>
        <w:spacing w:after="0"/>
        <w:jc w:val="center"/>
        <w:rPr>
          <w:rFonts w:ascii="Arial" w:hAnsi="Arial" w:cs="Arial"/>
        </w:rPr>
      </w:pPr>
      <w:r w:rsidRPr="002D575B">
        <w:rPr>
          <w:rFonts w:ascii="Arial" w:hAnsi="Arial" w:cs="Arial"/>
          <w:b/>
        </w:rPr>
        <w:t>Úkony právnické osoby</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44"/>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Jménem právnické osoby činí úkony ten, kdo je k tomu oprávněn v řízení před soudem podle zvláštního zákona.22</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téže věci může za právnickou osobu současně činit úkony jen jedna osoba.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řízení před správním orgánem činí úkony jménem státu vedoucí organizační složky státu, příslušné podle zvláštního právního předpisu, nebo jím pověřený zaměstnanec zařazený do této nebo jiné organizační složky státu.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Za územní samosprávný celek činí úkony ten, kdo je podle zvláštního zákona oprávněn územní samosprávný celek navenek zastupovat, jeho zaměstnanec nebo člen zastupitelstva, který byl touto osobou pověřen.</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Každý, kdo činí úkony, musí prokázat své oprávnění.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45" w:name="pf31"/>
      <w:r w:rsidRPr="002D575B">
        <w:rPr>
          <w:rFonts w:ascii="Arial" w:hAnsi="Arial" w:cs="Arial"/>
          <w:b/>
        </w:rPr>
        <w:t>§ 31</w:t>
      </w:r>
    </w:p>
    <w:p w:rsidR="00B169D9" w:rsidRPr="002D575B" w:rsidRDefault="00E76838">
      <w:pPr>
        <w:spacing w:after="0"/>
        <w:jc w:val="center"/>
        <w:rPr>
          <w:rFonts w:ascii="Arial" w:hAnsi="Arial" w:cs="Arial"/>
        </w:rPr>
      </w:pPr>
      <w:r w:rsidRPr="002D575B">
        <w:rPr>
          <w:rFonts w:ascii="Arial" w:hAnsi="Arial" w:cs="Arial"/>
          <w:b/>
        </w:rPr>
        <w:t>Zástupce</w:t>
      </w:r>
    </w:p>
    <w:bookmarkEnd w:id="45"/>
    <w:p w:rsidR="00B169D9" w:rsidRPr="002D575B" w:rsidRDefault="00E76838">
      <w:pPr>
        <w:spacing w:after="60"/>
        <w:jc w:val="both"/>
        <w:rPr>
          <w:rFonts w:ascii="Arial" w:hAnsi="Arial" w:cs="Arial"/>
        </w:rPr>
      </w:pPr>
      <w:r w:rsidRPr="002D575B">
        <w:rPr>
          <w:rFonts w:ascii="Arial" w:hAnsi="Arial" w:cs="Arial"/>
        </w:rPr>
        <w:t>Zástupcem účastníka je zákonný zástupce, opatrovník nebo zmocněnec; zástupcem účastníků, jejichž zájmy si neodporují, může být i společný zmocněnec nebo společný zástupce.</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46" w:name="pf32"/>
      <w:r w:rsidRPr="002D575B">
        <w:rPr>
          <w:rFonts w:ascii="Arial" w:hAnsi="Arial" w:cs="Arial"/>
          <w:b/>
        </w:rPr>
        <w:t>§ 32</w:t>
      </w:r>
    </w:p>
    <w:p w:rsidR="00B169D9" w:rsidRPr="002D575B" w:rsidRDefault="00E76838">
      <w:pPr>
        <w:spacing w:after="0"/>
        <w:jc w:val="center"/>
        <w:rPr>
          <w:rFonts w:ascii="Arial" w:hAnsi="Arial" w:cs="Arial"/>
        </w:rPr>
      </w:pPr>
      <w:r w:rsidRPr="002D575B">
        <w:rPr>
          <w:rFonts w:ascii="Arial" w:hAnsi="Arial" w:cs="Arial"/>
          <w:b/>
        </w:rPr>
        <w:t>Zastoupení na základě zákona a opatrovnictví</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46"/>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rozsahu, v jakém účastník nemá procesní způsobilost, musí být zastupován zákonným zástupcem.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ustanoví opatrovníka</w:t>
            </w:r>
          </w:p>
          <w:tbl>
            <w:tblPr>
              <w:tblW w:w="0" w:type="auto"/>
              <w:tblCellSpacing w:w="0" w:type="dxa"/>
              <w:tblLook w:val="04A0" w:firstRow="1" w:lastRow="0" w:firstColumn="1" w:lastColumn="0" w:noHBand="0" w:noVBand="1"/>
            </w:tblPr>
            <w:tblGrid>
              <w:gridCol w:w="293"/>
              <w:gridCol w:w="8355"/>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účastníkovi uvedenému v odstavci 1, pokud nemá zákonného zástupce nebo nemůže-li ho zákonný zástupce zastupovat a nemá-li opatrovníka podle zvláštního zákona,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osobám, kterým brání jiná právní překážka, aby v řízení samy činily úkony, jestliže si nezvolily zmocněnce,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právnické osobě, která nemá orgán způsobilý za ni jednat, popřípadě jemuž lze doručovat, popřípadě je-li v jiném řízení předmětem sporu, kdo tímto orgánem právnické osoby je,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d)</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osobám neznámého pobytu nebo sídla a osobám, jimž se prokazatelně nedaří doručovat,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e)</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osobám, které nejsou známy,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f)</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osobám zvlášť těžce zdravotně postiženým, s nimiž se nelze dorozumět ani prostřednictvím tlumočníka nebo prostředníka podle § 16 odst. 5,</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g)</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osobám stiženým přechodnou duševní poruchou, která jim brání samostatně v řízení jednat, je-li to nezbytné k hájení jejich práv; v těchto případech správní orgán rozhoduje na základě odborného lékařského posudku,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h)</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účastníkům uvedeným v § 27 odst. 1, kterým se nepodařilo oznámit zahájení řízení z moci úřední (§ 46 odst. 2),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i)</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účastníkům, o nichž tak stanoví zvláštní zákon.</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Nejde-li o účastníka, kterému má být v řízení uložena povinnost nebo odňato právo, správní orgán opatrovníka podle odstavce 2 písm. d) a e) neustanoví a účastníkům tam uvedeným doručuje veřejnou vyhláškou.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Opatrovníkem správní orgán ustanoví toho, u koho je osoba, jíž se opatrovník ustanovuje, v péči, anebo jinou vhodnou osobu. Tato osoba je povinna funkci opatrovníka přijmout, pokud jí v tom nebrání závažné důvody. Účastníku, který v očekávání vlastní nezpůsobilosti právně jednat projevil vůli, aby se určitá osoba stala jeho opatrovníkem, ustanoví správní orgán opatrovníkem s jejím souhlasem osobu označenou za opatrovníka v předběžném prohlášení43. Opatrovníkem nelze ustanovit osobu, o níž lze mít důvodně za to, že má takový zájem na výsledku řízení, který odůvodňuje obavu, že nebude řádně hájit zájmy opatrovance.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 ustanovení opatrovníka rozhoduje správní orgán usnesením.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Usnesení o ustanovení opatrovníka se oznamuje pouze tomu, kdo je ustanovován opatrovníkem, a nevylučuje-li to povaha věci nebo stav opatrovance, který způsobuje, že opatrovanec by nebyl schopen vnímat obsah usnesení, též opatrovanci.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(7)</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Nedbá-li opatrovník o ochranu práv nebo zájmů opatrovance nebo lze-li mít důvodně za to, že opatrovník má takový zájem na výsledku řízení, který odůvodňuje obavu, že </w:t>
            </w:r>
            <w:r w:rsidRPr="002D575B">
              <w:rPr>
                <w:rFonts w:ascii="Arial" w:hAnsi="Arial" w:cs="Arial"/>
              </w:rPr>
              <w:lastRenderedPageBreak/>
              <w:t>nebude řádně hájit zájmy opatrovance, správní orgán usnesením zruší předchozí ustanovení opatrovníka a ustanoví opatrovníkem někoho jiného.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(8)</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Funkce opatrovníka zaniká, jakmile zastoupený začal být zastupován zákonným zástupcem nebo nabyl procesní způsobilosti anebo pominuly důvody, pro něž byl opatrovník ustanoven. Tuto skutečnost správní orgán poznamená do spisu, jakmile se o ní dozví; v pochybnosti rozhodne usnesením, které se oznamuje pouze opatrovníkovi a opatrovanci nebo jeho zákonnému zástupci.</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47" w:name="pf33"/>
      <w:r w:rsidRPr="002D575B">
        <w:rPr>
          <w:rFonts w:ascii="Arial" w:hAnsi="Arial" w:cs="Arial"/>
          <w:b/>
        </w:rPr>
        <w:t>§ 33</w:t>
      </w:r>
    </w:p>
    <w:p w:rsidR="00B169D9" w:rsidRPr="002D575B" w:rsidRDefault="00E76838">
      <w:pPr>
        <w:spacing w:after="0"/>
        <w:jc w:val="center"/>
        <w:rPr>
          <w:rFonts w:ascii="Arial" w:hAnsi="Arial" w:cs="Arial"/>
        </w:rPr>
      </w:pPr>
      <w:r w:rsidRPr="002D575B">
        <w:rPr>
          <w:rFonts w:ascii="Arial" w:hAnsi="Arial" w:cs="Arial"/>
          <w:b/>
        </w:rPr>
        <w:t>Zastoupení na základě plné moci</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47"/>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Účastník si může zvolit zmocněnce. Zmocnění k zastoupení se prokazuje písemnou plnou mocí. Plnou moc lze udělit i ústně do protokolu. V téže věci může mít účastník současně pouze jednoho zmocněnce.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Zmocnění může být uděleno</w:t>
            </w:r>
          </w:p>
          <w:tbl>
            <w:tblPr>
              <w:tblW w:w="0" w:type="auto"/>
              <w:tblCellSpacing w:w="0" w:type="dxa"/>
              <w:tblLook w:val="04A0" w:firstRow="1" w:lastRow="0" w:firstColumn="1" w:lastColumn="0" w:noHBand="0" w:noVBand="1"/>
            </w:tblPr>
            <w:tblGrid>
              <w:gridCol w:w="294"/>
              <w:gridCol w:w="8353"/>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 určitému úkonu, skupině úkonů nebo pro určitou část řízení,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 celé řízení,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 neurčitý počet řízení s určitým předmětem, která budou zahájena v určené době nebo bez omezení v budoucnu; podpis na plné moci musí být v tomto případě vždy úředně ověřen a plná moc musí být do zahájení řízení uložena u věcně příslušného správního orgánu, popřípadě udělena do protokolu,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d)</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jiném rozsahu na základě zvláštního zákona.</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Zmocněnec může udělit plnou moc jiné osobě, aby místo něho za účastníka jednala, jen je-li v plné moci výslovně dovoleno, že tak může učinit, pokud zvláštní zákon nestanoví jinak.23</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se nedaří doručovat písemnosti zmocněnci, postupuje se podle § 32 odst. 2 písm. d) nebo § 32 odst. 3 a účastník se o tomto postupu, jakož i o obsahu písemnosti vyrozumí.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48" w:name="pf34"/>
      <w:r w:rsidRPr="002D575B">
        <w:rPr>
          <w:rFonts w:ascii="Arial" w:hAnsi="Arial" w:cs="Arial"/>
          <w:b/>
        </w:rPr>
        <w:t>§ 34</w:t>
      </w:r>
    </w:p>
    <w:p w:rsidR="00B169D9" w:rsidRPr="002D575B" w:rsidRDefault="00E76838">
      <w:pPr>
        <w:spacing w:after="0"/>
        <w:jc w:val="center"/>
        <w:rPr>
          <w:rFonts w:ascii="Arial" w:hAnsi="Arial" w:cs="Arial"/>
        </w:rPr>
      </w:pPr>
      <w:r w:rsidRPr="002D575B">
        <w:rPr>
          <w:rFonts w:ascii="Arial" w:hAnsi="Arial" w:cs="Arial"/>
          <w:b/>
        </w:rPr>
        <w:t>[Obsah a rozsah zastoupení]</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48"/>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Zástupce podle § 32 a 33 v řízení vystupuje jménem zastoupeného. Z úkonů zástupce vznikají práva a povinnosti přímo zastoupenému.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 výjimkou případů, kdy má zastoupený něco v řízení osobně vykonat, doručují se písemnosti pouze zástupci. Doručení zastoupenému nemá účinky pro běh lhůt, nestanoví-li zákon jinak.</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pochybnostech o rozsahu zastoupení platí, že zástupce je oprávněn vystupovat jménem zastoupeného v celém řízení.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může uznat úkony učiněné ve prospěch účastníka jinou osobou než zástupcem za úkony učiněné zástupcem, jestliže o to účastník požádá a nemůže-li vzniknout újma jinému účastníkovi. O uznání úkonů rozhoduje správní orgán usnesením; nevyhoví-li podateli, oznamuje usnesení pouze jemu.</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49" w:name="pf35"/>
      <w:r w:rsidRPr="002D575B">
        <w:rPr>
          <w:rFonts w:ascii="Arial" w:hAnsi="Arial" w:cs="Arial"/>
          <w:b/>
        </w:rPr>
        <w:lastRenderedPageBreak/>
        <w:t>§ 35</w:t>
      </w:r>
    </w:p>
    <w:p w:rsidR="00B169D9" w:rsidRPr="002D575B" w:rsidRDefault="00E76838">
      <w:pPr>
        <w:spacing w:after="0"/>
        <w:jc w:val="center"/>
        <w:rPr>
          <w:rFonts w:ascii="Arial" w:hAnsi="Arial" w:cs="Arial"/>
        </w:rPr>
      </w:pPr>
      <w:r w:rsidRPr="002D575B">
        <w:rPr>
          <w:rFonts w:ascii="Arial" w:hAnsi="Arial" w:cs="Arial"/>
          <w:b/>
        </w:rPr>
        <w:t>Společný zmocněnec a společný zástupce</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49"/>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řízeních, v nichž více účastníků uplatňuje shodný zájem, může k usnadnění průběhu řízení správní orgán vyzvat tyto účastníky, aby si v přiměřené lhůtě zvolili společného zmocněnce. Účastníci si mohou společného zmocněnce zvolit i bez výzvy.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si účastníci společného zmocněnce na výzvu správního orgánu nezvolí a pokud v souvislosti s tím lze očekávat vznik průtahů v řízení, může správní orgán usnesením ustanovit některého z účastníků, který je fyzickou osobou, nebo některou fyzickou osobu uvedenou v § 30 odst. 1, společným zástupcem pro účastníky, kteří uplatňují shodný zájem, a to s přihlédnutím k jejich zájmům. Do doby, než se tak stane, jim může písemnosti doručovat uložením u správního orgánu; na tuto možnost musí být účastníci upozorněni ve výzvě uvedené v odstavci 1. Funkce společného zástupce zaniká dnem, kdy účastníci oznámí správnímu orgánu, že si zvolili společného zmocněnce podle odstavce 1.</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řízení může být zvoleno i několik společných zmocněnců nebo ustanoveno několik společných zástupců, z nichž každý bude jednat jen jménem určité skupiny účastníků.</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 společného zmocněnce a společného zástupce platí § 34 obdobně.</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50" w:name="ca2_hl3_di2"/>
      <w:r w:rsidRPr="002D575B">
        <w:rPr>
          <w:rFonts w:ascii="Arial" w:hAnsi="Arial" w:cs="Arial"/>
          <w:b/>
        </w:rPr>
        <w:t>Díl 2</w:t>
      </w:r>
    </w:p>
    <w:p w:rsidR="00B169D9" w:rsidRPr="002D575B" w:rsidRDefault="00E76838">
      <w:pPr>
        <w:spacing w:after="0"/>
        <w:jc w:val="center"/>
        <w:rPr>
          <w:rFonts w:ascii="Arial" w:hAnsi="Arial" w:cs="Arial"/>
        </w:rPr>
      </w:pPr>
      <w:r w:rsidRPr="002D575B">
        <w:rPr>
          <w:rFonts w:ascii="Arial" w:hAnsi="Arial" w:cs="Arial"/>
          <w:b/>
        </w:rPr>
        <w:t>Úkony účastníků (§ 36-38)</w:t>
      </w:r>
    </w:p>
    <w:bookmarkEnd w:id="50"/>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51" w:name="pf36"/>
      <w:r w:rsidRPr="002D575B">
        <w:rPr>
          <w:rFonts w:ascii="Arial" w:hAnsi="Arial" w:cs="Arial"/>
          <w:b/>
        </w:rPr>
        <w:t>§ 36</w:t>
      </w:r>
    </w:p>
    <w:p w:rsidR="00B169D9" w:rsidRPr="002D575B" w:rsidRDefault="00E76838">
      <w:pPr>
        <w:spacing w:after="0"/>
        <w:jc w:val="center"/>
        <w:rPr>
          <w:rFonts w:ascii="Arial" w:hAnsi="Arial" w:cs="Arial"/>
        </w:rPr>
      </w:pPr>
      <w:r w:rsidRPr="002D575B">
        <w:rPr>
          <w:rFonts w:ascii="Arial" w:hAnsi="Arial" w:cs="Arial"/>
          <w:b/>
        </w:rPr>
        <w:t>[Výčet úkonů, oprávnění a povinností účastníka]</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51"/>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Nestanoví-li zákon jinak, jsou účastníci oprávněni navrhovat důkazy a činit jiné návrhy po celou dobu řízení až do vydání rozhodnutí; správní orgán může usnesením prohlásit, dokdy mohou účastníci činit své návrhy.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Účastníci mají právo vyjádřit v řízení své stanovisko. Pokud o to požádají, poskytne jim správní orgán informace o řízení, nestanoví-li zákon jinak.</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Nestanoví-li zákon jinak, musí být účastníkům před vydáním rozhodnutí ve věci dána možnost vyjádřit se k podkladům rozhodnutí; to se netýká žadatele, pokud se jeho žádosti v plném rozsahu vyhovuje, a účastníka, který se práva vyjádřit se k podkladům rozhodnutí vzdal. V případě, že podkladem rozhodnutí jsou písemnosti a záznamy, které jsou za podmínek v § 17 odst. 3 uchovávány odděleně mimo spis, může se účastník, o jehož právním nároku se v řízení rozhoduje, s těmito podklady seznámit pouze v podobě, která nezmaří účel jejich utajení; není-li to možné, sdělí se takovému účastníkovi alespoň v obecné rovině, jaké skutečnosti z těchto podkladů vyplývají. Správní orgán si předtím, než účastníkovi umožní seznámit se s podklady podle předchozí věty, vyžádá vyjádření orgánu, který tyto podklady poskytl. Nerozhoduje-li se v řízení o právním nároku účastníka, není takový účastník oprávněn seznámit se s podklady rozhodnutí, které jsou za podmínek v § 17 odst. 3 uchovávány odděleně mimo spis.</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Účastník má při jednání se správním orgánem právo na konzultace s osobou, která mu podle </w:t>
            </w:r>
            <w:hyperlink r:id="rId8">
              <w:r w:rsidRPr="002D575B">
                <w:rPr>
                  <w:rFonts w:ascii="Arial" w:hAnsi="Arial" w:cs="Arial"/>
                </w:rPr>
                <w:t>občanského zákoníku</w:t>
              </w:r>
            </w:hyperlink>
            <w:r w:rsidRPr="002D575B">
              <w:rPr>
                <w:rFonts w:ascii="Arial" w:hAnsi="Arial" w:cs="Arial"/>
              </w:rPr>
              <w:t xml:space="preserve"> může jako podpůrce44 napomáhat při rozhodování; je-li takových osob více, zvolí si účastník jednu z nich. Namítne-li v průběhu řízení podpůrce </w:t>
            </w:r>
            <w:r w:rsidRPr="002D575B">
              <w:rPr>
                <w:rFonts w:ascii="Arial" w:hAnsi="Arial" w:cs="Arial"/>
              </w:rPr>
              <w:lastRenderedPageBreak/>
              <w:t>účastníka vlastním jménem neplatnost právního jednání učiněného podporovaným účastníkem, správní orgán k této námitce v řízení přihlédne.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Účastník, jeho zástupce nebo podpůrce44 je povinen předložit na výzvu oprávněné úřední osoby průkaz totožnosti. Průkazem totožnosti se pro účely tohoto zákona rozumí doklad, který je veřejnou listinou, v němž je uvedeno jméno a příjmení, datum narození a místo trvalého pobytu, popřípadě bydliště mimo území České republiky a z něhož je patrná i podoba, popřípadě jiný údaj umožňující správnímu orgánu identifikovat osobu, která doklad předkládá, jako jeho oprávněného držitele.</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52" w:name="pf37"/>
      <w:r w:rsidRPr="002D575B">
        <w:rPr>
          <w:rFonts w:ascii="Arial" w:hAnsi="Arial" w:cs="Arial"/>
          <w:b/>
        </w:rPr>
        <w:t>§ 37</w:t>
      </w:r>
    </w:p>
    <w:p w:rsidR="00B169D9" w:rsidRPr="002D575B" w:rsidRDefault="00E76838">
      <w:pPr>
        <w:spacing w:after="0"/>
        <w:jc w:val="center"/>
        <w:rPr>
          <w:rFonts w:ascii="Arial" w:hAnsi="Arial" w:cs="Arial"/>
        </w:rPr>
      </w:pPr>
      <w:r w:rsidRPr="002D575B">
        <w:rPr>
          <w:rFonts w:ascii="Arial" w:hAnsi="Arial" w:cs="Arial"/>
          <w:b/>
        </w:rPr>
        <w:t>Podání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52"/>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Podání je úkonem směřujícím vůči správnímu orgánu. Podání se posuzuje podle svého skutečného obsahu a bez ohledu na to, jak je označeno.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 podání musí být patrno, kdo je činí, které věci se týká a co se navrhuje. Fyzická osoba uvede v podání jméno, příjmení, datum narození a místo trvalého pobytu, popřípadě jinou adresu pro doručování podle § 19 odst. 4. V podání souvisejícím s její podnikatelskou činností uvede fyzická osoba jméno a příjmení, popřípadě dodatek odlišující osobu podnikatele nebo druh podnikání vztahující se k této osobě nebo jí provozovanému druhu podnikání, identifikační číslo osob a adresu zapsanou v obchodním rejstříku nebo jiné zákonem upravené evidenci jako místo podnikání, popřípadě jinou adresu pro doručování. Právnická osoba uvede v podání svůj název nebo obchodní firmu, identifikační číslo osob nebo obdobný údaj a adresu sídla, popřípadě jinou adresu pro doručování. Podání musí obsahovat označení správního orgánu, jemuž je určeno, další náležitosti, které stanoví zákon, a podpis osoby, která je činí.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Nemá-li podání předepsané náležitosti nebo trpí-li jinými vadami, pomůže správní orgán podateli nedostatky odstranit nebo ho vyzve k jejich odstranění a poskytne mu k tomu přiměřenou lhůtu.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Podání je možno učinit písemně nebo ústně do protokolu anebo v elektronické podobě. Za podmínky, že podání je do 5 dnů potvrzeno, popřípadě doplněno způsobem uvedeným ve větě první, je možno je učinit pomocí jiných technických prostředků, zejména prostřednictvím dálnopisu, telefaxu nebo veřejné datové sítě bez použití podpisu.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Podání se činí u správního orgánu, který je věcně a místně příslušný. Podání je učiněno dnem, kdy tomuto orgánu došlo.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Není-li správní orgán schopen zajistit přijímání podání v elektronické podobě podle odstavce 4, uzavře osoba uvedená v § 160 odst. 1, jejíž je tento správní orgán součástí, s obcí s rozšířenou působností, v jejímž správním obvodu má sídlo, veřejnoprávní smlouvu (§ 160) o provozování elektronické adresy podatelny.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(7)</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Nedojde-li k uzavření veřejnoprávní smlouvy podle odstavce 7, postupuje se v případě obecního úřadu podle zvláštního zákona;18 v případě jiného správního orgánu rozhodne krajský úřad, že pro něj bude tuto povinnost vykonávat obecní úřad obce s rozšířenou působností, do jehož správního obvodu patří. Rozhodnutí vydává krajský úřad v přenesené působnosti. Rozhodnutí krajského úřadu se zveřejní nejméně po dobu 15 </w:t>
            </w:r>
            <w:r w:rsidRPr="002D575B">
              <w:rPr>
                <w:rFonts w:ascii="Arial" w:hAnsi="Arial" w:cs="Arial"/>
              </w:rPr>
              <w:lastRenderedPageBreak/>
              <w:t>dnů na úřední desce správního orgánu, který povinnost neplnil.</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53" w:name="pf38"/>
      <w:r w:rsidRPr="002D575B">
        <w:rPr>
          <w:rFonts w:ascii="Arial" w:hAnsi="Arial" w:cs="Arial"/>
          <w:b/>
        </w:rPr>
        <w:t>§ 38</w:t>
      </w:r>
    </w:p>
    <w:p w:rsidR="00B169D9" w:rsidRPr="002D575B" w:rsidRDefault="00E76838">
      <w:pPr>
        <w:spacing w:after="0"/>
        <w:jc w:val="center"/>
        <w:rPr>
          <w:rFonts w:ascii="Arial" w:hAnsi="Arial" w:cs="Arial"/>
        </w:rPr>
      </w:pPr>
      <w:r w:rsidRPr="002D575B">
        <w:rPr>
          <w:rFonts w:ascii="Arial" w:hAnsi="Arial" w:cs="Arial"/>
          <w:b/>
        </w:rPr>
        <w:t>Nahlížení do spisu</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53"/>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Účastníci a jejich zástupci mají právo nahlížet do spisu, a to i v případě, že je rozhodnutí ve věci již v právní moci (§ 73). Není-li účastník zastoupen, může spolu s účastníkem nahlížet do spisu i jeho podpůrce44.</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Jiným osobám správní orgán umožní nahlédnout do spisu, prokáží-li právní zájem nebo jiný vážný důvod a nebude-li tím porušeno právo některého z účastníků, popřípadě dalších dotčených osob anebo veřejný zájem.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Nevidomým osobám bude obsah spisu přečten. Na požádání správní orgán nevidomé osobě umožní pořízení zvukového záznamu. Správní orgán nevidomé osobě rovněž umožní, aby do spisu nahlížel její průvodce.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 právem nahlížet do spisu je spojeno právo činit si výpisy a právo na to, aby správní orgán pořídil kopie spisu nebo jeho části.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Odepřel-li správní orgán osobě nahlížet do spisu nebo jeho části, vydá o tom usnesení, které se oznamuje pouze této osobě.</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Části spisu, které obsahují utajované informace nebo skutečnosti, na něž se vztahuje zákonem uložená nebo uznaná povinnost mlčenlivosti, jsou vyloučeny z nahlížení do spisu; to neplatí o částech spisu, jimiž byl nebo bude prováděn důkaz, do takových částí spisu však může nahlížet pouze účastník řízení nebo jeho zástupce. Ustanovení odstavce 4 se nepoužije. Před nahlédnutím do spisu musí být účastník řízení nebo jeho zástupce poučen o povinnosti mlčenlivosti o utajovaných informacích nebo skutečnostech, na něž se vztahuje zákonem uložená nebo uznaná povinnost mlčenlivosti, a o právních následcích porušení této povinnosti; o poučení se sepíše protokol. Dojde-li při nahlížení do spisu k přístupu k utajované informaci, protokol obsahuje také poučení podle zákona upravujícího ochranu utajovaných informací a bezpečnostní způsobilost. Stejnopis protokolu zašle správní orgán do 30 dnů ode dne jeho vyhotovení Národnímu bezpečnostnímu úřadu. Postup podle věty čtvrté a páté se neuplatní, prokáže-li se účastník řízení nebo jeho zástupce platným osvědčením fyzické osoby pro příslušný stupeň utajení utajované informace a poučením, vydanými podle zákona upravujícího ochranu utajovaných informací a bezpečnostní způsobilost.</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54" w:name="ca2_hl4"/>
      <w:r w:rsidRPr="002D575B">
        <w:rPr>
          <w:rFonts w:ascii="Arial" w:hAnsi="Arial" w:cs="Arial"/>
          <w:b/>
        </w:rPr>
        <w:t>Hlava IV</w:t>
      </w:r>
    </w:p>
    <w:p w:rsidR="00B169D9" w:rsidRPr="002D575B" w:rsidRDefault="00E76838">
      <w:pPr>
        <w:spacing w:after="0"/>
        <w:jc w:val="center"/>
        <w:rPr>
          <w:rFonts w:ascii="Arial" w:hAnsi="Arial" w:cs="Arial"/>
        </w:rPr>
      </w:pPr>
      <w:r w:rsidRPr="002D575B">
        <w:rPr>
          <w:rFonts w:ascii="Arial" w:hAnsi="Arial" w:cs="Arial"/>
          <w:b/>
        </w:rPr>
        <w:t>Lhůty a počítání času (§ 39-41)</w:t>
      </w:r>
    </w:p>
    <w:bookmarkEnd w:id="54"/>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55" w:name="pf39"/>
      <w:r w:rsidRPr="002D575B">
        <w:rPr>
          <w:rFonts w:ascii="Arial" w:hAnsi="Arial" w:cs="Arial"/>
          <w:b/>
        </w:rPr>
        <w:t>§ 39</w:t>
      </w:r>
    </w:p>
    <w:p w:rsidR="00B169D9" w:rsidRPr="002D575B" w:rsidRDefault="00E76838">
      <w:pPr>
        <w:spacing w:after="0"/>
        <w:jc w:val="center"/>
        <w:rPr>
          <w:rFonts w:ascii="Arial" w:hAnsi="Arial" w:cs="Arial"/>
        </w:rPr>
      </w:pPr>
      <w:r w:rsidRPr="002D575B">
        <w:rPr>
          <w:rFonts w:ascii="Arial" w:hAnsi="Arial" w:cs="Arial"/>
          <w:b/>
        </w:rPr>
        <w:t>Určení lhůty k provedení úkonu</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55"/>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účastníkovi určí přiměřenou lhůtu k provedení úkonu, pokud ji nestanoví zákon a je-li toho zapotřebí. Určením lhůty nesmí být ohrožen účel řízení ani porušena rovnost účastníků. Usnesení o určení lhůty se oznamuje pouze tomu, komu je určena, popřípadě i tomu, jehož se jinak přímo dotýká.</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Lhůtu určenou správním orgánem může na žádost účastníka správní orgán za </w:t>
            </w:r>
            <w:r w:rsidRPr="002D575B">
              <w:rPr>
                <w:rFonts w:ascii="Arial" w:hAnsi="Arial" w:cs="Arial"/>
              </w:rPr>
              <w:lastRenderedPageBreak/>
              <w:t>podmínek stanovených v odstavci 1 usnesením přiměřeně prodloužit.</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56" w:name="pf40"/>
      <w:r w:rsidRPr="002D575B">
        <w:rPr>
          <w:rFonts w:ascii="Arial" w:hAnsi="Arial" w:cs="Arial"/>
          <w:b/>
        </w:rPr>
        <w:t>§ 40</w:t>
      </w:r>
    </w:p>
    <w:p w:rsidR="00B169D9" w:rsidRPr="002D575B" w:rsidRDefault="00E76838">
      <w:pPr>
        <w:spacing w:after="0"/>
        <w:jc w:val="center"/>
        <w:rPr>
          <w:rFonts w:ascii="Arial" w:hAnsi="Arial" w:cs="Arial"/>
        </w:rPr>
      </w:pPr>
      <w:r w:rsidRPr="002D575B">
        <w:rPr>
          <w:rFonts w:ascii="Arial" w:hAnsi="Arial" w:cs="Arial"/>
          <w:b/>
        </w:rPr>
        <w:t>Počítání času</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56"/>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je provedení určitého úkonu v řízení vázáno na lhůtu,</w:t>
            </w:r>
          </w:p>
          <w:tbl>
            <w:tblPr>
              <w:tblW w:w="0" w:type="auto"/>
              <w:tblCellSpacing w:w="0" w:type="dxa"/>
              <w:tblLook w:val="04A0" w:firstRow="1" w:lastRow="0" w:firstColumn="1" w:lastColumn="0" w:noHBand="0" w:noVBand="1"/>
            </w:tblPr>
            <w:tblGrid>
              <w:gridCol w:w="292"/>
              <w:gridCol w:w="8356"/>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nezapočítává se do běhu lhůty den, kdy došlo ke skutečnosti určující počátek lhůty; to neplatí, jde-li o lhůtu určenou podle hodin; v pochybnostech se za počátek lhůty považuje den následující po dni, o němž je jisto, že skutečnost rozhodující pro počátek běhu lhůty již nastala,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končí lhůty určené podle týdnů, měsíců nebo let uplynutím toho dne, který se svým označením shoduje se dnem, kdy došlo ke skutečnosti určující počátek lhůty; není-li v měsíci takový den, končí lhůta posledním dnem měsíce,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připadne-li konec lhůty na sobotu, neděli nebo svátek,25 je posledním dnem lhůty nejbližší příští pracovní den; to neplatí, jde-li o lhůtu určenou podle hodin,</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d)</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 lhůta zachována, je-li posledního dne lhůty učiněno podání u věcně a místně příslušného správního orgánu anebo je-li v tento den podána poštovní zásilka adresovaná tomuto správnímu orgánu, která obsahuje podání, držiteli poštovní licence nebo zvláštní poštovní licence anebo osobě, která má obdobné postavení v jiném státě; nemůže-li účastník z vážných důvodů učinit podání u věcně a místně příslušného správního orgánu, je lhůta zachována, jestliže je posledního dne lhůty učiněno podání u správního orgánu vyššího stupně; tento správní orgán podání bezodkladně postoupí věcně a místně příslušnému správnímu orgánu.</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pochybnostech se lhůta považuje za zachovanou, dokud se neprokáže opak.</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57" w:name="pf41"/>
      <w:r w:rsidRPr="002D575B">
        <w:rPr>
          <w:rFonts w:ascii="Arial" w:hAnsi="Arial" w:cs="Arial"/>
          <w:b/>
        </w:rPr>
        <w:t>§ 41</w:t>
      </w:r>
    </w:p>
    <w:p w:rsidR="00B169D9" w:rsidRPr="002D575B" w:rsidRDefault="00E76838">
      <w:pPr>
        <w:spacing w:after="0"/>
        <w:jc w:val="center"/>
        <w:rPr>
          <w:rFonts w:ascii="Arial" w:hAnsi="Arial" w:cs="Arial"/>
        </w:rPr>
      </w:pPr>
      <w:r w:rsidRPr="002D575B">
        <w:rPr>
          <w:rFonts w:ascii="Arial" w:hAnsi="Arial" w:cs="Arial"/>
          <w:b/>
        </w:rPr>
        <w:t>Navrácení v předešlý stav</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57"/>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Navrácením v předešlý stav se rozumí prominutí zmeškání úkonu, který je třeba provést nejpozději při ústním jednání nebo v určité lhůtě, nebo povolení zpětvzetí nebo změny obsahu podání, kterou by jinak nebylo možno učinit.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Požádat o prominutí zmeškání úkonu účastník může do 15 dnů ode dne, kdy pominula překážka, která podateli bránila úkon učinit. S požádáním je třeba spojit zmeškaný úkon, jinak se jím správní orgán nezabývá. Zmeškání úkonu nelze prominout, jestliže ode dne, kdy měl být úkon učiněn, uplynul jeden rok.</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může požádání o prominutí zmeškání úkonu přiznat odkladný účinek, pokud podateli hrozí vážná újma a nevznikne-li přiznáním odkladného účinku újma způsobená dotčením práv nabytých v dobré víře nebo dotčením veřejného zájmu převyšující újmu hrozící podateli.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promine zmeškání úkonu, prokáže-li podatel, že překážkou byly závažné důvody, které nastaly bez jeho zavinění.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zmeškání úkonu nepromine, je-li zjevné, že by újma, která by byla způsobena dotčením práv nabytých v dobré víře nebo dotčením veřejného zájmu, převýšila újmu hrozící podateli.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 prominutí zmeškání úkonu rozhoduje usnesením správní orgán, který v době požádání o prominutí zmeškání úkonu vede řízení. V případě, že správní orgán promine zmeškaný úkon, doplní řízení ve smyslu úkonu, jehož zmeškání bylo prominuto.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(7)</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Usnesení, kterým správní orgán zmeškání úkonu nepromine, se oznamuje pouze podateli.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(8)</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Požádat o povolení změny obsahu podání účastník může pouze do vydání rozhodnutí (§ 71). Správní orgán může povolit zpětvzetí nebo změnu obsahu podání jen v případě, že podateli hrozí vážná újma; tím není dotčeno ustanovení § 45 odst. 4. Ustanovení odstavců 2 až 4, 6 a 7 platí obdobně.</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58" w:name="ca2_hl5"/>
      <w:r w:rsidRPr="002D575B">
        <w:rPr>
          <w:rFonts w:ascii="Arial" w:hAnsi="Arial" w:cs="Arial"/>
          <w:b/>
        </w:rPr>
        <w:t>Hlava V</w:t>
      </w:r>
    </w:p>
    <w:p w:rsidR="00B169D9" w:rsidRPr="002D575B" w:rsidRDefault="00E76838">
      <w:pPr>
        <w:spacing w:after="0"/>
        <w:jc w:val="center"/>
        <w:rPr>
          <w:rFonts w:ascii="Arial" w:hAnsi="Arial" w:cs="Arial"/>
        </w:rPr>
      </w:pPr>
      <w:r w:rsidRPr="002D575B">
        <w:rPr>
          <w:rFonts w:ascii="Arial" w:hAnsi="Arial" w:cs="Arial"/>
          <w:b/>
        </w:rPr>
        <w:t>Postup před zahájením řízení (§ 42-43)</w:t>
      </w:r>
    </w:p>
    <w:bookmarkEnd w:id="58"/>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59" w:name="pf42"/>
      <w:r w:rsidRPr="002D575B">
        <w:rPr>
          <w:rFonts w:ascii="Arial" w:hAnsi="Arial" w:cs="Arial"/>
          <w:b/>
        </w:rPr>
        <w:t>§ 42</w:t>
      </w:r>
    </w:p>
    <w:p w:rsidR="00B169D9" w:rsidRPr="002D575B" w:rsidRDefault="00E76838">
      <w:pPr>
        <w:spacing w:after="0"/>
        <w:jc w:val="center"/>
        <w:rPr>
          <w:rFonts w:ascii="Arial" w:hAnsi="Arial" w:cs="Arial"/>
        </w:rPr>
      </w:pPr>
      <w:r w:rsidRPr="002D575B">
        <w:rPr>
          <w:rFonts w:ascii="Arial" w:hAnsi="Arial" w:cs="Arial"/>
          <w:b/>
        </w:rPr>
        <w:t>Přijímání podnětů k zahájení řízení</w:t>
      </w:r>
    </w:p>
    <w:bookmarkEnd w:id="59"/>
    <w:p w:rsidR="00B169D9" w:rsidRPr="002D575B" w:rsidRDefault="00E76838">
      <w:pPr>
        <w:spacing w:after="60"/>
        <w:jc w:val="both"/>
        <w:rPr>
          <w:rFonts w:ascii="Arial" w:hAnsi="Arial" w:cs="Arial"/>
        </w:rPr>
      </w:pPr>
      <w:r w:rsidRPr="002D575B">
        <w:rPr>
          <w:rFonts w:ascii="Arial" w:hAnsi="Arial" w:cs="Arial"/>
        </w:rPr>
        <w:t>Správní orgán je povinen přijímat podněty, aby bylo zahájeno řízení z moci úřední. Pokud o to ten, kdo podal podnět, požádá, je správní orgán povinen sdělit mu ve lhůtě 30 dnů ode dne, kdy podnět obdržel, že řízení zahájil, nebo že neshledal důvody k zahájení řízení z moci úřední, popřípadě že podnět postoupil příslušnému správnímu orgánu. Sdělení správní orgán nezasílá, postupuje-li vůči tomu, kdo podal podnět, podle § 46 odst. 1 nebo § 47 odst. 1.</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60" w:name="pf43"/>
      <w:r w:rsidRPr="002D575B">
        <w:rPr>
          <w:rFonts w:ascii="Arial" w:hAnsi="Arial" w:cs="Arial"/>
          <w:b/>
        </w:rPr>
        <w:t>§ 43</w:t>
      </w:r>
    </w:p>
    <w:p w:rsidR="00B169D9" w:rsidRPr="002D575B" w:rsidRDefault="00E76838">
      <w:pPr>
        <w:spacing w:after="0"/>
        <w:jc w:val="center"/>
        <w:rPr>
          <w:rFonts w:ascii="Arial" w:hAnsi="Arial" w:cs="Arial"/>
        </w:rPr>
      </w:pPr>
      <w:r w:rsidRPr="002D575B">
        <w:rPr>
          <w:rFonts w:ascii="Arial" w:hAnsi="Arial" w:cs="Arial"/>
          <w:b/>
        </w:rPr>
        <w:t>Odložení věci</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60"/>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Řízení o žádosti (§ 44) není zahájeno a správní orgán věc usnesením odloží v případě, že</w:t>
            </w:r>
          </w:p>
          <w:tbl>
            <w:tblPr>
              <w:tblW w:w="0" w:type="auto"/>
              <w:tblCellSpacing w:w="0" w:type="dxa"/>
              <w:tblLook w:val="04A0" w:firstRow="1" w:lastRow="0" w:firstColumn="1" w:lastColumn="0" w:noHBand="0" w:noVBand="1"/>
            </w:tblPr>
            <w:tblGrid>
              <w:gridCol w:w="296"/>
              <w:gridCol w:w="8350"/>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vůči němu byl učiněn úkon, který zjevně není žádostí, nebo z něj nelze zjistit, kdo jej učinil,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bylo učiněno podání, k jehož vyřízení není věcně příslušný žádný správní orgán.</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Usnesení o odložení věci se vždy oznamuje osobě, které se týká, je-li známa, a podateli.</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61" w:name="ca2_hl6"/>
      <w:r w:rsidRPr="002D575B">
        <w:rPr>
          <w:rFonts w:ascii="Arial" w:hAnsi="Arial" w:cs="Arial"/>
          <w:b/>
        </w:rPr>
        <w:t>Hlava VI</w:t>
      </w:r>
    </w:p>
    <w:p w:rsidR="00B169D9" w:rsidRPr="002D575B" w:rsidRDefault="00E76838">
      <w:pPr>
        <w:spacing w:after="0"/>
        <w:jc w:val="center"/>
        <w:rPr>
          <w:rFonts w:ascii="Arial" w:hAnsi="Arial" w:cs="Arial"/>
        </w:rPr>
      </w:pPr>
      <w:r w:rsidRPr="002D575B">
        <w:rPr>
          <w:rFonts w:ascii="Arial" w:hAnsi="Arial" w:cs="Arial"/>
          <w:b/>
        </w:rPr>
        <w:t>Průběh řízení v prvním stupni (§ 44-79)</w:t>
      </w:r>
    </w:p>
    <w:bookmarkEnd w:id="61"/>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62" w:name="ca2_hl6_di1"/>
      <w:r w:rsidRPr="002D575B">
        <w:rPr>
          <w:rFonts w:ascii="Arial" w:hAnsi="Arial" w:cs="Arial"/>
          <w:b/>
        </w:rPr>
        <w:t>Díl 1</w:t>
      </w:r>
    </w:p>
    <w:p w:rsidR="00B169D9" w:rsidRPr="002D575B" w:rsidRDefault="00E76838">
      <w:pPr>
        <w:spacing w:after="0"/>
        <w:jc w:val="center"/>
        <w:rPr>
          <w:rFonts w:ascii="Arial" w:hAnsi="Arial" w:cs="Arial"/>
        </w:rPr>
      </w:pPr>
      <w:r w:rsidRPr="002D575B">
        <w:rPr>
          <w:rFonts w:ascii="Arial" w:hAnsi="Arial" w:cs="Arial"/>
          <w:b/>
        </w:rPr>
        <w:t>Zahájení řízení (§ 44-48)</w:t>
      </w:r>
    </w:p>
    <w:bookmarkEnd w:id="62"/>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63" w:name="pf44"/>
      <w:r w:rsidRPr="002D575B">
        <w:rPr>
          <w:rFonts w:ascii="Arial" w:hAnsi="Arial" w:cs="Arial"/>
          <w:b/>
        </w:rPr>
        <w:t>§ 44</w:t>
      </w:r>
    </w:p>
    <w:p w:rsidR="00B169D9" w:rsidRPr="002D575B" w:rsidRDefault="00E76838">
      <w:pPr>
        <w:spacing w:after="0"/>
        <w:jc w:val="center"/>
        <w:rPr>
          <w:rFonts w:ascii="Arial" w:hAnsi="Arial" w:cs="Arial"/>
        </w:rPr>
      </w:pPr>
      <w:r w:rsidRPr="002D575B">
        <w:rPr>
          <w:rFonts w:ascii="Arial" w:hAnsi="Arial" w:cs="Arial"/>
          <w:b/>
        </w:rPr>
        <w:t>Zahájení řízení o žádosti</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63"/>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Řízení o žádosti je zahájeno dnem, kdy žádost nebo jiný návrh, kterým se zahajuje řízení (dále jen „žádost“), došel věcně a místně příslušnému správnímu orgánu.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Pokud ze zákona nebo z povahy věci vyplývá, že žádost může podat jen více žadatelů společně, není třeba, aby podání byla učiněna současně. Pro zahájení řízení je </w:t>
            </w:r>
            <w:r w:rsidRPr="002D575B">
              <w:rPr>
                <w:rFonts w:ascii="Arial" w:hAnsi="Arial" w:cs="Arial"/>
              </w:rPr>
              <w:lastRenderedPageBreak/>
              <w:t>rozhodné, kdy tak učinil poslední z nich; správní orgán o zahájení řízení ostatní žadatele vyrozumí.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64" w:name="pf45"/>
      <w:r w:rsidRPr="002D575B">
        <w:rPr>
          <w:rFonts w:ascii="Arial" w:hAnsi="Arial" w:cs="Arial"/>
          <w:b/>
        </w:rPr>
        <w:t>§ 45</w:t>
      </w:r>
    </w:p>
    <w:p w:rsidR="00B169D9" w:rsidRPr="002D575B" w:rsidRDefault="00E76838">
      <w:pPr>
        <w:spacing w:after="0"/>
        <w:jc w:val="center"/>
        <w:rPr>
          <w:rFonts w:ascii="Arial" w:hAnsi="Arial" w:cs="Arial"/>
        </w:rPr>
      </w:pPr>
      <w:r w:rsidRPr="002D575B">
        <w:rPr>
          <w:rFonts w:ascii="Arial" w:hAnsi="Arial" w:cs="Arial"/>
          <w:b/>
        </w:rPr>
        <w:t>Žádost</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64"/>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Žádost musí mít náležitosti uvedené v § 37 odst. 2 a musí z ní být patrné, co žadatel žádá nebo čeho se domáhá. Žadatel je dále povinen označit další jemu známé účastníky.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Nemá-li žádost předepsané náležitosti nebo trpí-li jinými vadami, pomůže správní orgán žadateli nedostatky odstranit na místě nebo jej vyzve k jejich odstranění, poskytne mu k tomu přiměřenou lhůtu a poučí jej o následcích neodstranění nedostatků v této lhůtě; současně může řízení přerušit (§ 64).</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Žádost nesmí být zjevně právně nepřípustná. Takovou žádost správní orgán neprojednává a řízení zastaví (§ 66). Usnesení se oznamuje účastníkům, kteří byli o zahájení řízení uvědoměni.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Žadatel může zúžit předmět své žádosti nebo vzít žádost zpět; toto právo nelze uplatnit v době od vydání rozhodnutí správního orgánu prvního stupně do zahájení odvolacího řízení.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65" w:name="pf46"/>
      <w:r w:rsidRPr="002D575B">
        <w:rPr>
          <w:rFonts w:ascii="Arial" w:hAnsi="Arial" w:cs="Arial"/>
          <w:b/>
        </w:rPr>
        <w:t>§ 46</w:t>
      </w:r>
    </w:p>
    <w:p w:rsidR="00B169D9" w:rsidRPr="002D575B" w:rsidRDefault="00E76838">
      <w:pPr>
        <w:spacing w:after="0"/>
        <w:jc w:val="center"/>
        <w:rPr>
          <w:rFonts w:ascii="Arial" w:hAnsi="Arial" w:cs="Arial"/>
        </w:rPr>
      </w:pPr>
      <w:r w:rsidRPr="002D575B">
        <w:rPr>
          <w:rFonts w:ascii="Arial" w:hAnsi="Arial" w:cs="Arial"/>
          <w:b/>
        </w:rPr>
        <w:t>Zahájení řízení z moci úřední</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65"/>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Řízení z moci úřední je zahájeno dnem, kdy správní orgán oznámil zahájení řízení účastníkovi uvedenému v § 27 odst. 1 doručením oznámení nebo ústním prohlášením, a není-li správnímu orgánu tento účastník znám, pak kterémukoliv jinému účastníkovi. Oznámení musí obsahovat označení správního orgánu, předmět řízení, jméno, příjmení, funkci nebo služební číslo a podpis oprávněné úřední osoby.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je v řízení z moci úřední více účastníků uvedených v § 27 odst. 1, má pro zahájení řízení význam oznámení o zahájení řízení prvnímu z nich. Těm, kterým se nepodařilo zahájení řízení oznámit, ustanoví správní orgán opatrovníka; usnesení o ustanovení opatrovníka se doručuje veřejnou vyhláškou.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Oznámení o zahájení řízení může být spojeno s jiným úkonem v řízení.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66" w:name="pf47"/>
      <w:r w:rsidRPr="002D575B">
        <w:rPr>
          <w:rFonts w:ascii="Arial" w:hAnsi="Arial" w:cs="Arial"/>
          <w:b/>
        </w:rPr>
        <w:t>§ 47</w:t>
      </w:r>
    </w:p>
    <w:p w:rsidR="00B169D9" w:rsidRPr="002D575B" w:rsidRDefault="00E76838">
      <w:pPr>
        <w:spacing w:after="0"/>
        <w:jc w:val="center"/>
        <w:rPr>
          <w:rFonts w:ascii="Arial" w:hAnsi="Arial" w:cs="Arial"/>
        </w:rPr>
      </w:pPr>
      <w:r w:rsidRPr="002D575B">
        <w:rPr>
          <w:rFonts w:ascii="Arial" w:hAnsi="Arial" w:cs="Arial"/>
          <w:b/>
        </w:rPr>
        <w:t>[Vyrozumění účastníků řízení, zveřejnění]</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66"/>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 zahájení řízení je správní orgán povinen uvědomit bez zbytečného odkladu všechny jemu známé účastníky.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 tom, že probíhá řízení, je správní orgán povinen bezodkladně poté, co se o něm dozví, uvědomit i toho, kdo se stal účastníkem až po zahájení řízení, nejde-li o osobu, která se sama jako účastník do řízení přihlásila.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Oznámení o zahájení řízení lze vedle postupu podle odstavců 1 a 2 zveřejnit též na úřední desce správního orgánu.</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67" w:name="pf48"/>
      <w:r w:rsidRPr="002D575B">
        <w:rPr>
          <w:rFonts w:ascii="Arial" w:hAnsi="Arial" w:cs="Arial"/>
          <w:b/>
        </w:rPr>
        <w:t>§ 48</w:t>
      </w:r>
    </w:p>
    <w:p w:rsidR="00B169D9" w:rsidRPr="002D575B" w:rsidRDefault="00E76838">
      <w:pPr>
        <w:spacing w:after="0"/>
        <w:jc w:val="center"/>
        <w:rPr>
          <w:rFonts w:ascii="Arial" w:hAnsi="Arial" w:cs="Arial"/>
        </w:rPr>
      </w:pPr>
      <w:r w:rsidRPr="002D575B">
        <w:rPr>
          <w:rFonts w:ascii="Arial" w:hAnsi="Arial" w:cs="Arial"/>
          <w:b/>
        </w:rPr>
        <w:lastRenderedPageBreak/>
        <w:t>Překážky řízení</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67"/>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Zahájení řízení u některého správního orgánu brání tomu, aby o téže věci z téhož důvodu bylo zahájeno řízení u jiného správního orgánu.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Přiznat totéž právo nebo uložit tutéž povinnost lze z téhož důvodu téže osobě pouze jednou.</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68" w:name="ca2_hl6_di2"/>
      <w:r w:rsidRPr="002D575B">
        <w:rPr>
          <w:rFonts w:ascii="Arial" w:hAnsi="Arial" w:cs="Arial"/>
          <w:b/>
        </w:rPr>
        <w:t>Díl 2</w:t>
      </w:r>
    </w:p>
    <w:p w:rsidR="00B169D9" w:rsidRPr="002D575B" w:rsidRDefault="00E76838">
      <w:pPr>
        <w:spacing w:after="0"/>
        <w:jc w:val="center"/>
        <w:rPr>
          <w:rFonts w:ascii="Arial" w:hAnsi="Arial" w:cs="Arial"/>
        </w:rPr>
      </w:pPr>
      <w:r w:rsidRPr="002D575B">
        <w:rPr>
          <w:rFonts w:ascii="Arial" w:hAnsi="Arial" w:cs="Arial"/>
          <w:b/>
        </w:rPr>
        <w:t>Ústní jednání (§ 49)</w:t>
      </w:r>
    </w:p>
    <w:bookmarkEnd w:id="68"/>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69" w:name="pf49"/>
      <w:r w:rsidRPr="002D575B">
        <w:rPr>
          <w:rFonts w:ascii="Arial" w:hAnsi="Arial" w:cs="Arial"/>
          <w:b/>
        </w:rPr>
        <w:t>§ 49</w:t>
      </w:r>
    </w:p>
    <w:p w:rsidR="00B169D9" w:rsidRPr="002D575B" w:rsidRDefault="00E76838">
      <w:pPr>
        <w:spacing w:after="0"/>
        <w:jc w:val="center"/>
        <w:rPr>
          <w:rFonts w:ascii="Arial" w:hAnsi="Arial" w:cs="Arial"/>
        </w:rPr>
      </w:pPr>
      <w:r w:rsidRPr="002D575B">
        <w:rPr>
          <w:rFonts w:ascii="Arial" w:hAnsi="Arial" w:cs="Arial"/>
          <w:b/>
        </w:rPr>
        <w:t>[Nařízení a způsob vedení ústního jednání]</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69"/>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Ústní jednání správní orgán nařídí v případech, kdy to stanoví zákon, a dále tehdy, jestliže je to ke splnění účelu řízení a uplatnění práv účastníků nezbytné. Nehrozí-li nebezpečí z prodlení, uvědomí správní orgán o ústním jednání účastníky nejméně s pětidenním předstihem. Tuto povinnost nemá vůči účastníkovi, který se práva účasti na ústním jednání vzdal.</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Ústní jednání je neveřejné, pokud zákon nestanoví nebo správní orgán neurčí, že jednání nebo jeho část jsou veřejné. Při určování veřejného ústního jednání dbá správní orgán na ochranu utajovaných informací a na ochranu práv účastníků, zejména práva na ochranu osobnosti, jakož i na ochranu mravnosti. Z důvodu ochrany mravnosti mohou být z účasti na ústním jednání vyloučeny nezletilé osoby.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účastník uvedený v § 27 odst. 1 navrhne, aby ústní jednání bylo veřejné, správní orgán mu vyhoví, pokud tím nemůže být způsobena újma ostatním účastníkům. Ustanovení odstavce 2 věty druhé a třetí platí obdobně.</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 návrhu účastníka, aby bylo ústní jednání veřejné, rozhodne správní orgán usnesením, které se pouze poznamená do spisu.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I neveřejného jednání se může zúčastnit podpůrce44 účastníka.</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70" w:name="ca2_hl6_di3"/>
      <w:r w:rsidRPr="002D575B">
        <w:rPr>
          <w:rFonts w:ascii="Arial" w:hAnsi="Arial" w:cs="Arial"/>
          <w:b/>
        </w:rPr>
        <w:t>Díl 3</w:t>
      </w:r>
    </w:p>
    <w:p w:rsidR="00B169D9" w:rsidRPr="002D575B" w:rsidRDefault="00E76838">
      <w:pPr>
        <w:spacing w:after="0"/>
        <w:jc w:val="center"/>
        <w:rPr>
          <w:rFonts w:ascii="Arial" w:hAnsi="Arial" w:cs="Arial"/>
        </w:rPr>
      </w:pPr>
      <w:r w:rsidRPr="002D575B">
        <w:rPr>
          <w:rFonts w:ascii="Arial" w:hAnsi="Arial" w:cs="Arial"/>
          <w:b/>
        </w:rPr>
        <w:t>Podklady pro vydání rozhodnutí (§ 50-57)</w:t>
      </w:r>
    </w:p>
    <w:bookmarkEnd w:id="70"/>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71" w:name="pf50"/>
      <w:r w:rsidRPr="002D575B">
        <w:rPr>
          <w:rFonts w:ascii="Arial" w:hAnsi="Arial" w:cs="Arial"/>
          <w:b/>
        </w:rPr>
        <w:t>§ 50</w:t>
      </w:r>
    </w:p>
    <w:p w:rsidR="00B169D9" w:rsidRPr="002D575B" w:rsidRDefault="00E76838">
      <w:pPr>
        <w:spacing w:after="0"/>
        <w:jc w:val="center"/>
        <w:rPr>
          <w:rFonts w:ascii="Arial" w:hAnsi="Arial" w:cs="Arial"/>
        </w:rPr>
      </w:pPr>
      <w:r w:rsidRPr="002D575B">
        <w:rPr>
          <w:rFonts w:ascii="Arial" w:hAnsi="Arial" w:cs="Arial"/>
          <w:b/>
        </w:rPr>
        <w:t>[Výčet, opatřování a hodnocení podkladů]</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71"/>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Podklady pro vydání rozhodnutí mohou být zejména návrhy účastníků, důkazy, skutečnosti známé správnímu orgánu z úřední činnosti, podklady od jiných správních orgánů nebo orgánů veřejné moci, jakož i skutečnosti obecně známé.</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Podklady pro vydání rozhodnutí opatřuje správní orgán. Jestliže to nemůže ohrozit účel řízení, může na požádání účastníka správní orgán připustit, aby za něj podklady pro vydání rozhodnutí opatřil tento účastník. Nestanoví-li zvláštní zákon jinak, jsou účastníci povinni při opatřování podkladů pro vydání rozhodnutí poskytovat správnímu orgánu veškerou potřebnou součinnost.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Správní orgán je povinen zjistit všechny okolnosti důležité pro ochranu veřejného zájmu. V řízení, v němž má být z moci úřední uložena povinnost, je správní orgán povinen i bez </w:t>
            </w:r>
            <w:r w:rsidRPr="002D575B">
              <w:rPr>
                <w:rFonts w:ascii="Arial" w:hAnsi="Arial" w:cs="Arial"/>
              </w:rPr>
              <w:lastRenderedPageBreak/>
              <w:t>návrhu zjistit všechny rozhodné okolnosti svědčící ve prospěch i v neprospěch toho, komu má být povinnost uložena.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zákon nestanoví, že některý podklad je pro správní orgán závazný, hodnotí správní orgán podklady, zejména důkazy, podle své úvahy; přitom pečlivě přihlíží ke všemu, co vyšlo v řízení najevo, včetně toho, co uvedli účastníci.</w:t>
            </w:r>
          </w:p>
        </w:tc>
      </w:tr>
    </w:tbl>
    <w:p w:rsidR="00B169D9" w:rsidRPr="002D575B" w:rsidRDefault="00E76838">
      <w:pPr>
        <w:spacing w:after="0"/>
        <w:jc w:val="center"/>
        <w:rPr>
          <w:rFonts w:ascii="Arial" w:hAnsi="Arial" w:cs="Arial"/>
        </w:rPr>
      </w:pPr>
      <w:r w:rsidRPr="002D575B">
        <w:rPr>
          <w:rFonts w:ascii="Arial" w:hAnsi="Arial" w:cs="Arial"/>
          <w:b/>
        </w:rPr>
        <w:t>Dokazování</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72" w:name="pf51"/>
      <w:r w:rsidRPr="002D575B">
        <w:rPr>
          <w:rFonts w:ascii="Arial" w:hAnsi="Arial" w:cs="Arial"/>
          <w:b/>
        </w:rPr>
        <w:t>§ 51</w:t>
      </w:r>
    </w:p>
    <w:p w:rsidR="00B169D9" w:rsidRPr="002D575B" w:rsidRDefault="00E76838">
      <w:pPr>
        <w:spacing w:after="0"/>
        <w:jc w:val="center"/>
        <w:rPr>
          <w:rFonts w:ascii="Arial" w:hAnsi="Arial" w:cs="Arial"/>
        </w:rPr>
      </w:pPr>
      <w:r w:rsidRPr="002D575B">
        <w:rPr>
          <w:rFonts w:ascii="Arial" w:hAnsi="Arial" w:cs="Arial"/>
          <w:b/>
        </w:rPr>
        <w:t>[Provedení důkazů]</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72"/>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 provedení důkazů lze užít všech důkazních prostředků, které jsou vhodné ke zjištění stavu věci a které nejsou získány nebo provedeny v rozporu s právními předpisy. Jde zejména o listiny, ohledání, svědeckou výpověď a znalecký posudek.</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 provádění důkazů mimo ústní jednání musí být účastníci včas vyrozuměni, nehrozí-li nebezpečí z prodlení. Tuto povinnost nemá správní orgán vůči účastníkovi, který se vzdal práva účasti při dokazování.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Je-li v souladu s požadavky § 3 zjištěna skutečnost, která znemožňuje žádosti vyhovět, neprovádí správní orgán další dokazování a žádost zamítne.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řízení navazujícím na výkon kontroly, ve kterém je účastníkem řízení kontrolovaná osoba, není třeba provádět protokolem o kontrole, který je podkladem rozhodnutí o přestupku, dokazování.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73" w:name="pf52"/>
      <w:r w:rsidRPr="002D575B">
        <w:rPr>
          <w:rFonts w:ascii="Arial" w:hAnsi="Arial" w:cs="Arial"/>
          <w:b/>
        </w:rPr>
        <w:t>§ 52</w:t>
      </w:r>
    </w:p>
    <w:p w:rsidR="00B169D9" w:rsidRPr="002D575B" w:rsidRDefault="00E76838">
      <w:pPr>
        <w:spacing w:after="0"/>
        <w:jc w:val="center"/>
        <w:rPr>
          <w:rFonts w:ascii="Arial" w:hAnsi="Arial" w:cs="Arial"/>
        </w:rPr>
      </w:pPr>
      <w:r w:rsidRPr="002D575B">
        <w:rPr>
          <w:rFonts w:ascii="Arial" w:hAnsi="Arial" w:cs="Arial"/>
          <w:b/>
        </w:rPr>
        <w:t>[Označení důkazů]</w:t>
      </w:r>
    </w:p>
    <w:bookmarkEnd w:id="73"/>
    <w:p w:rsidR="00B169D9" w:rsidRPr="002D575B" w:rsidRDefault="00E76838">
      <w:pPr>
        <w:spacing w:after="60"/>
        <w:jc w:val="both"/>
        <w:rPr>
          <w:rFonts w:ascii="Arial" w:hAnsi="Arial" w:cs="Arial"/>
        </w:rPr>
      </w:pPr>
      <w:r w:rsidRPr="002D575B">
        <w:rPr>
          <w:rFonts w:ascii="Arial" w:hAnsi="Arial" w:cs="Arial"/>
        </w:rPr>
        <w:t>Účastníci jsou povinni označit důkazy na podporu svých tvrzení. Správní orgán není návrhy účastníků vázán, vždy však provede důkazy, které jsou potřebné ke zjištění stavu věci.</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74" w:name="pf53"/>
      <w:r w:rsidRPr="002D575B">
        <w:rPr>
          <w:rFonts w:ascii="Arial" w:hAnsi="Arial" w:cs="Arial"/>
          <w:b/>
        </w:rPr>
        <w:t>§ 53</w:t>
      </w:r>
    </w:p>
    <w:p w:rsidR="00B169D9" w:rsidRPr="002D575B" w:rsidRDefault="00E76838">
      <w:pPr>
        <w:spacing w:after="0"/>
        <w:jc w:val="center"/>
        <w:rPr>
          <w:rFonts w:ascii="Arial" w:hAnsi="Arial" w:cs="Arial"/>
        </w:rPr>
      </w:pPr>
      <w:r w:rsidRPr="002D575B">
        <w:rPr>
          <w:rFonts w:ascii="Arial" w:hAnsi="Arial" w:cs="Arial"/>
          <w:b/>
        </w:rPr>
        <w:t>Důkaz listinou</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74"/>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může usnesením uložit tomu, kdo má listinu potřebnou k provedení důkazu, aby ji předložil. Usnesení se oznamuje pouze osobě, které je povinnost ukládána.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Předložení listiny nelze žádat nebo může být odepřeno z důvodů, pro které nesmí být svědek vyslechnut nebo pro které je svědek oprávněn výpověď odepřít (§ 55 odst. 2 až 4).</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Listiny vydané soudy České republiky nebo jinými státními orgány nebo orgány územních samosprávných celků v mezích jejich pravomoci, jakož i listiny, které jsou zvláštními zákony prohlášeny za veřejné, potvrzují, že jde o prohlášení orgánu, který listinu vydal, a není-li dokázán opak, potvrzují i pravdivost toho, co je v nich osvědčeno nebo potvrzeno.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mezinárodní smlouva, která je součástí právního řádu, nestanoví jinak, musí být pravost úředních razítek a podpisů na veřejných listinách vydaných orgány cizích států ověřena orgány k tomu příslušnými.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Předložení listiny je v případech a za podmínek stanovených zvláštním zákonem možné </w:t>
            </w:r>
            <w:r w:rsidRPr="002D575B">
              <w:rPr>
                <w:rFonts w:ascii="Arial" w:hAnsi="Arial" w:cs="Arial"/>
              </w:rPr>
              <w:lastRenderedPageBreak/>
              <w:t>nahradit čestným prohlášením účastníka nebo svědeckou výpovědí.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 provedení důkazu listinou se učiní záznam do spisu. Za přítomnosti účastníků nebo zúčastněných osob, anebo účastní-li se úkonu veřejnost, se důkaz listinou provede tak, že se listina přečte nebo sdělí její obsah.</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75" w:name="pf54"/>
      <w:r w:rsidRPr="002D575B">
        <w:rPr>
          <w:rFonts w:ascii="Arial" w:hAnsi="Arial" w:cs="Arial"/>
          <w:b/>
        </w:rPr>
        <w:t>§ 54</w:t>
      </w:r>
    </w:p>
    <w:p w:rsidR="00B169D9" w:rsidRPr="002D575B" w:rsidRDefault="00E76838">
      <w:pPr>
        <w:spacing w:after="0"/>
        <w:jc w:val="center"/>
        <w:rPr>
          <w:rFonts w:ascii="Arial" w:hAnsi="Arial" w:cs="Arial"/>
        </w:rPr>
      </w:pPr>
      <w:r w:rsidRPr="002D575B">
        <w:rPr>
          <w:rFonts w:ascii="Arial" w:hAnsi="Arial" w:cs="Arial"/>
          <w:b/>
        </w:rPr>
        <w:t>Důkaz ohledáním</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75"/>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Vlastník nebo uživatel věci nebo ten, kdo má věc u sebe, je povinen předložit ji správnímu orgánu nebo strpět ohledání věci na místě. Správní orgán o tom vydá usnesení, jež se oznamuje pouze osobě uvedené ve větě první. Hrozí-li nebezpečí z prodlení, postupuje se podle § 138.</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Ohledání nelze provést nebo může být osobou uvedenou v odstavci 1 odepřeno z důvodů, pro které nesmí být svědek vyslechnut nebo pro které je svědek oprávněn výpověď odepřít (§ 55 odst. 2 až 4).</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 ohledání na místě správní orgán vyrozumí též toho, kdo je oprávněn s předmětem ohledání nakládat, nejedná-li se o osobu, které se usnesení oznamuje podle odstavce 1.</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může k účasti na ohledání přizvat nestranné osoby, aby zajistil jejich přítomnost při provádění důkazu. Tyto osoby nemají práva ani povinnosti účastníků.</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76" w:name="pf55"/>
      <w:r w:rsidRPr="002D575B">
        <w:rPr>
          <w:rFonts w:ascii="Arial" w:hAnsi="Arial" w:cs="Arial"/>
          <w:b/>
        </w:rPr>
        <w:t>§ 55</w:t>
      </w:r>
    </w:p>
    <w:p w:rsidR="00B169D9" w:rsidRPr="002D575B" w:rsidRDefault="00E76838">
      <w:pPr>
        <w:spacing w:after="0"/>
        <w:jc w:val="center"/>
        <w:rPr>
          <w:rFonts w:ascii="Arial" w:hAnsi="Arial" w:cs="Arial"/>
        </w:rPr>
      </w:pPr>
      <w:r w:rsidRPr="002D575B">
        <w:rPr>
          <w:rFonts w:ascii="Arial" w:hAnsi="Arial" w:cs="Arial"/>
          <w:b/>
        </w:rPr>
        <w:t>Důkaz svědeckou výpovědí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76"/>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Každý, kdo není účastníkem, je povinen vypovídat jako svědek; musí vypovídat pravdivě a nesmí nic zamlčet.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Svědek nesmí být vyslýchán o utajovaných informacích chráněných zvláštním zákonem, které je povinen zachovat v tajnosti, ledaže byl této povinnosti příslušným orgánem zproštěn.</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Svědek nesmí být vyslýchán též tehdy, jestliže by svou výpovědí porušil státem uloženou nebo uznanou povinnost mlčenlivosti, ledaže byl této povinnosti příslušným orgánem nebo tím, v jehož zájmu tuto povinnost má, zproštěn.</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Výpověď může odepřít ten, kdo by jí způsobil sobě nebo osobě blízké26 nebezpečí stíhání pro trestný čin nebo správní delikt.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svědka před výslechem poučí o důvodech, pro které nesmí být vyslýchán, o právu odepřít výpověď, o jeho povinnosti vypovídat pravdivě a nic nezamlčet a o právních následcích nepravdivé nebo neúplné výpovědi.</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77" w:name="pf56"/>
      <w:r w:rsidRPr="002D575B">
        <w:rPr>
          <w:rFonts w:ascii="Arial" w:hAnsi="Arial" w:cs="Arial"/>
          <w:b/>
        </w:rPr>
        <w:t>§ 56</w:t>
      </w:r>
    </w:p>
    <w:p w:rsidR="00B169D9" w:rsidRPr="002D575B" w:rsidRDefault="00E76838">
      <w:pPr>
        <w:spacing w:after="0"/>
        <w:jc w:val="center"/>
        <w:rPr>
          <w:rFonts w:ascii="Arial" w:hAnsi="Arial" w:cs="Arial"/>
        </w:rPr>
      </w:pPr>
      <w:r w:rsidRPr="002D575B">
        <w:rPr>
          <w:rFonts w:ascii="Arial" w:hAnsi="Arial" w:cs="Arial"/>
          <w:b/>
        </w:rPr>
        <w:t>Důkaz znaleckým posudkem</w:t>
      </w:r>
    </w:p>
    <w:bookmarkEnd w:id="77"/>
    <w:p w:rsidR="00B169D9" w:rsidRPr="002D575B" w:rsidRDefault="00E76838">
      <w:pPr>
        <w:spacing w:after="60"/>
        <w:jc w:val="both"/>
        <w:rPr>
          <w:rFonts w:ascii="Arial" w:hAnsi="Arial" w:cs="Arial"/>
        </w:rPr>
      </w:pPr>
      <w:r w:rsidRPr="002D575B">
        <w:rPr>
          <w:rFonts w:ascii="Arial" w:hAnsi="Arial" w:cs="Arial"/>
        </w:rPr>
        <w:t xml:space="preserve">Závisí-li rozhodnutí na posouzení skutečností, k nimž je třeba odborných znalostí, které úřední osoby nemají, a jestliže odborné posouzení skutečností nelze opatřit od jiného správního orgánu, správní orgán usnesením ustanoví znalce. Usnesení se oznamuje pouze znalci. O zamýšleném ustanovení znalce, popřípadě o ustanovení znalce správní orgán vhodným způsobem účastníky vyrozumí. Správní orgán znalci uloží, aby posudek </w:t>
      </w:r>
      <w:r w:rsidRPr="002D575B">
        <w:rPr>
          <w:rFonts w:ascii="Arial" w:hAnsi="Arial" w:cs="Arial"/>
        </w:rPr>
        <w:lastRenderedPageBreak/>
        <w:t>vypracoval písemně a předložil mu jej ve lhůtě, kterou současně určí. Může znalce také vyslechnout.</w:t>
      </w:r>
    </w:p>
    <w:p w:rsidR="00B169D9" w:rsidRPr="002D575B" w:rsidRDefault="00E76838">
      <w:pPr>
        <w:spacing w:after="0"/>
        <w:jc w:val="center"/>
        <w:rPr>
          <w:rFonts w:ascii="Arial" w:hAnsi="Arial" w:cs="Arial"/>
        </w:rPr>
      </w:pPr>
      <w:r w:rsidRPr="002D575B">
        <w:rPr>
          <w:rFonts w:ascii="Arial" w:hAnsi="Arial" w:cs="Arial"/>
          <w:b/>
        </w:rPr>
        <w:t>Předběžná otázka</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78" w:name="pf57"/>
      <w:r w:rsidRPr="002D575B">
        <w:rPr>
          <w:rFonts w:ascii="Arial" w:hAnsi="Arial" w:cs="Arial"/>
          <w:b/>
        </w:rPr>
        <w:t>§ 57</w:t>
      </w:r>
    </w:p>
    <w:p w:rsidR="00B169D9" w:rsidRPr="002D575B" w:rsidRDefault="00E76838">
      <w:pPr>
        <w:spacing w:after="0"/>
        <w:jc w:val="center"/>
        <w:rPr>
          <w:rFonts w:ascii="Arial" w:hAnsi="Arial" w:cs="Arial"/>
        </w:rPr>
      </w:pPr>
      <w:r w:rsidRPr="002D575B">
        <w:rPr>
          <w:rFonts w:ascii="Arial" w:hAnsi="Arial" w:cs="Arial"/>
          <w:b/>
        </w:rPr>
        <w:t>[Postupy při řešení předběžných otázek]</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78"/>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vydání rozhodnutí závisí na řešení otázky, již nepřísluší správnímu orgánu rozhodnout a o které nebylo dosud pravomocně rozhodnuto, správní orgán</w:t>
            </w:r>
          </w:p>
          <w:tbl>
            <w:tblPr>
              <w:tblW w:w="0" w:type="auto"/>
              <w:tblCellSpacing w:w="0" w:type="dxa"/>
              <w:tblLook w:val="04A0" w:firstRow="1" w:lastRow="0" w:firstColumn="1" w:lastColumn="0" w:noHBand="0" w:noVBand="1"/>
            </w:tblPr>
            <w:tblGrid>
              <w:gridCol w:w="294"/>
              <w:gridCol w:w="8353"/>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může dát podnět k zahájení řízení před příslušným správním orgánem nebo jiným orgánem veřejné moci; v případech stanovených zákonem je správní orgán povinen takový podnět dát,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může vyzvat účastníka, popřípadě jinou osobu, aby podala žádost o zahájení řízení před příslušným správním orgánem nebo jiným orgánem veřejné moci ve lhůtě, kterou správní orgán určí,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si o ní může učinit úsudek; správní orgán si však nemůže učinit úsudek o tom, zda byl spáchán trestný čin, přestupek nebo jiný správní delikt a kdo za něj odpovídá, ani o otázkách osobního stavu.</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Probíhá-li před příslušným správním orgánem nebo před jiným příslušným orgánem veřejné moci řízení o předběžné otázce nebo jestliže dal správní orgán k takovému řízení podnět podle odstavce 1 písm. a) či učinil výzvu podle odstavce 1 písm. b), postupuje správní orgán podle § 64. Pokud řízení na podnět správního orgánu nebylo zahájeno nebo nebyla podána žádost o zahájení řízení v určené lhůtě, lze v řízení pokračovat.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Rozhodnutím příslušného orgánu o předběžné otázce, které je pravomocné, popřípadě předběžně vykonatelné, je správní orgán vázán.</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vydání rozhodnutí závisí na řešení otázky, k jejímuž řešení je správní orgán příslušný, o níž však nelze rozhodnout ve společném řízení, provede správní orgán nejprve řízení o této předběžné otázce, je-li oprávněn zahájit řízení z moci úřední, popřípadě vyzve toho, kdo je oprávněn podat žádost, aby tak učinil.</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79" w:name="ca2_hl6_di4"/>
      <w:r w:rsidRPr="002D575B">
        <w:rPr>
          <w:rFonts w:ascii="Arial" w:hAnsi="Arial" w:cs="Arial"/>
          <w:b/>
        </w:rPr>
        <w:t>Díl 4</w:t>
      </w:r>
    </w:p>
    <w:p w:rsidR="00B169D9" w:rsidRPr="002D575B" w:rsidRDefault="00E76838">
      <w:pPr>
        <w:spacing w:after="0"/>
        <w:jc w:val="center"/>
        <w:rPr>
          <w:rFonts w:ascii="Arial" w:hAnsi="Arial" w:cs="Arial"/>
        </w:rPr>
      </w:pPr>
      <w:r w:rsidRPr="002D575B">
        <w:rPr>
          <w:rFonts w:ascii="Arial" w:hAnsi="Arial" w:cs="Arial"/>
          <w:b/>
        </w:rPr>
        <w:t>Zajištění účelu a průběhu řízení (§ 58-63)</w:t>
      </w:r>
    </w:p>
    <w:bookmarkEnd w:id="79"/>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80" w:name="pf58"/>
      <w:r w:rsidRPr="002D575B">
        <w:rPr>
          <w:rFonts w:ascii="Arial" w:hAnsi="Arial" w:cs="Arial"/>
          <w:b/>
        </w:rPr>
        <w:t>§ 58</w:t>
      </w:r>
    </w:p>
    <w:p w:rsidR="00B169D9" w:rsidRPr="002D575B" w:rsidRDefault="00E76838">
      <w:pPr>
        <w:spacing w:after="0"/>
        <w:jc w:val="center"/>
        <w:rPr>
          <w:rFonts w:ascii="Arial" w:hAnsi="Arial" w:cs="Arial"/>
        </w:rPr>
      </w:pPr>
      <w:r w:rsidRPr="002D575B">
        <w:rPr>
          <w:rFonts w:ascii="Arial" w:hAnsi="Arial" w:cs="Arial"/>
          <w:b/>
        </w:rPr>
        <w:t>Úvodní ustanovení</w:t>
      </w:r>
    </w:p>
    <w:bookmarkEnd w:id="80"/>
    <w:p w:rsidR="00B169D9" w:rsidRPr="002D575B" w:rsidRDefault="00E76838">
      <w:pPr>
        <w:spacing w:after="60"/>
        <w:jc w:val="both"/>
        <w:rPr>
          <w:rFonts w:ascii="Arial" w:hAnsi="Arial" w:cs="Arial"/>
        </w:rPr>
      </w:pPr>
      <w:r w:rsidRPr="002D575B">
        <w:rPr>
          <w:rFonts w:ascii="Arial" w:hAnsi="Arial" w:cs="Arial"/>
        </w:rPr>
        <w:t>Správní orgán užije zajišťovací prostředky (§ 59 až 63 a § 147) pouze v případech, kdy to vyžaduje, a v rozsahu, v jakém to vyžaduje zajištění průběhu a účelu řízení.</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81" w:name="pf59"/>
      <w:r w:rsidRPr="002D575B">
        <w:rPr>
          <w:rFonts w:ascii="Arial" w:hAnsi="Arial" w:cs="Arial"/>
          <w:b/>
        </w:rPr>
        <w:t>§ 59</w:t>
      </w:r>
    </w:p>
    <w:p w:rsidR="00B169D9" w:rsidRPr="002D575B" w:rsidRDefault="00E76838">
      <w:pPr>
        <w:spacing w:after="0"/>
        <w:jc w:val="center"/>
        <w:rPr>
          <w:rFonts w:ascii="Arial" w:hAnsi="Arial" w:cs="Arial"/>
        </w:rPr>
      </w:pPr>
      <w:r w:rsidRPr="002D575B">
        <w:rPr>
          <w:rFonts w:ascii="Arial" w:hAnsi="Arial" w:cs="Arial"/>
          <w:b/>
        </w:rPr>
        <w:t>Předvolání</w:t>
      </w:r>
    </w:p>
    <w:bookmarkEnd w:id="81"/>
    <w:p w:rsidR="00B169D9" w:rsidRPr="002D575B" w:rsidRDefault="00E76838">
      <w:pPr>
        <w:spacing w:after="60"/>
        <w:jc w:val="both"/>
        <w:rPr>
          <w:rFonts w:ascii="Arial" w:hAnsi="Arial" w:cs="Arial"/>
        </w:rPr>
      </w:pPr>
      <w:r w:rsidRPr="002D575B">
        <w:rPr>
          <w:rFonts w:ascii="Arial" w:hAnsi="Arial" w:cs="Arial"/>
        </w:rPr>
        <w:t xml:space="preserve">Správní orgán předvolá osobu, jejíž osobní účast při úkonu v řízení je k provedení úkonu nutná. Předvolání musí být písemné a doručuje se do vlastních rukou s dostatečným, zpravidla nejméně pětidenním předstihem. V předvolání musí být uvedeno, kdo, kdy, kam, v jaké věci a z jakého důvodu se má dostavit a jaké jsou právní následky v případě, že se </w:t>
      </w:r>
      <w:r w:rsidRPr="002D575B">
        <w:rPr>
          <w:rFonts w:ascii="Arial" w:hAnsi="Arial" w:cs="Arial"/>
        </w:rPr>
        <w:lastRenderedPageBreak/>
        <w:t>nedostaví. Předvolaný je povinen dostavit se včas na určené místo; nemůže-li tak ze závažných důvodů učinit, je povinen bezodkladně se s uvedením důvodů správnímu orgánu omluvit.</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82" w:name="pf60"/>
      <w:r w:rsidRPr="002D575B">
        <w:rPr>
          <w:rFonts w:ascii="Arial" w:hAnsi="Arial" w:cs="Arial"/>
          <w:b/>
        </w:rPr>
        <w:t>§ 60</w:t>
      </w:r>
    </w:p>
    <w:p w:rsidR="00B169D9" w:rsidRPr="002D575B" w:rsidRDefault="00E76838">
      <w:pPr>
        <w:spacing w:after="0"/>
        <w:jc w:val="center"/>
        <w:rPr>
          <w:rFonts w:ascii="Arial" w:hAnsi="Arial" w:cs="Arial"/>
        </w:rPr>
      </w:pPr>
      <w:r w:rsidRPr="002D575B">
        <w:rPr>
          <w:rFonts w:ascii="Arial" w:hAnsi="Arial" w:cs="Arial"/>
          <w:b/>
        </w:rPr>
        <w:t>Předvedení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82"/>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se účastník nebo svědek bez náležité omluvy nebo bez dostatečných důvodů na předvolání nedostaví, může správní orgán vydat usnesení, na jehož základě bude účastník nebo svědek předveden. Písemné vyhotovení usnesení se doručuje orgánům, které mají předvedení provést; úřední osoby, které plní úkoly těchto orgánů, doručí usnesení předváděnému.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Předvedení na požádání správního orgánu zajišťuje Policie České republiky nebo jiný ozbrojený sbor, o němž to stanoví zvláštní zákon. V řízení před orgány obcí zajišťuje předvedení též obecní policie.</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83" w:name="pf61"/>
      <w:r w:rsidRPr="002D575B">
        <w:rPr>
          <w:rFonts w:ascii="Arial" w:hAnsi="Arial" w:cs="Arial"/>
          <w:b/>
        </w:rPr>
        <w:t>§ 61</w:t>
      </w:r>
    </w:p>
    <w:p w:rsidR="00B169D9" w:rsidRPr="002D575B" w:rsidRDefault="00E76838">
      <w:pPr>
        <w:spacing w:after="0"/>
        <w:jc w:val="center"/>
        <w:rPr>
          <w:rFonts w:ascii="Arial" w:hAnsi="Arial" w:cs="Arial"/>
        </w:rPr>
      </w:pPr>
      <w:r w:rsidRPr="002D575B">
        <w:rPr>
          <w:rFonts w:ascii="Arial" w:hAnsi="Arial" w:cs="Arial"/>
          <w:b/>
        </w:rPr>
        <w:t>Předběžné opatření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83"/>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může z moci úřední nebo na požádání účastníka před skončením řízení rozhodnutím nařídit předběžné opatření, je-li třeba, aby byly zatímně upraveny poměry účastníků, nebo je-li obava, že by bylo ohroženo provedení exekuce. Předběžným opatřením lze účastníkovi nebo jiné osobě přikázat, aby něco vykonal, něčeho se zdržel nebo něco strpěl, anebo zajistit věc, která může sloužit jako důkazní prostředek, nebo věc, která může být předmětem exekuce.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 požádání účastníka o předběžné opatření musí být rozhodnuto do 10 dnů. Rozhodnutí se oznamuje jen tomu, koho se týká, popřípadě též jinému účastníkovi, který o jeho vydání požádal. Odvolání proti rozhodnutí o nařízení předběžného opatření nemá odkladný účinek; může je podat pouze účastník, kterému se rozhodnutí oznamuje.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předběžné opatření zruší rozhodnutím bezodkladně poté, co pomine důvod, pro který bylo nařízeno. Neučiní-li tak, pozbývá předběžné opatření účinnosti dnem, kdy se rozhodnutí ve věci stalo vykonatelným nebo nabylo jiných právních účinků.</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Osoba, které bylo oznámeno rozhodnutí o zajištění věci, je povinna tuto věc správnímu orgánu vydat. Není-li věc v určené lhůtě správnímu orgánu vydána, může být tomu, kdo ji má u sebe, odňata. O vydání nebo odnětí zajištěné věci se sepíše protokol, v němž se uvede též popis zajištěné věci. Osobě, která věc vydala nebo jíž byla věc odňata, správní orgán nebo úřední osoba provádějící odnětí věci vystaví potvrzení. Pozbylo-li předběžné opatření účinnosti, vrátí se věc osobě, které byla zajištěna, nemůže-li být předmětem exekuce.</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84" w:name="pf62"/>
      <w:r w:rsidRPr="002D575B">
        <w:rPr>
          <w:rFonts w:ascii="Arial" w:hAnsi="Arial" w:cs="Arial"/>
          <w:b/>
        </w:rPr>
        <w:t>§ 62</w:t>
      </w:r>
    </w:p>
    <w:p w:rsidR="00B169D9" w:rsidRPr="002D575B" w:rsidRDefault="00E76838">
      <w:pPr>
        <w:spacing w:after="0"/>
        <w:jc w:val="center"/>
        <w:rPr>
          <w:rFonts w:ascii="Arial" w:hAnsi="Arial" w:cs="Arial"/>
        </w:rPr>
      </w:pPr>
      <w:r w:rsidRPr="002D575B">
        <w:rPr>
          <w:rFonts w:ascii="Arial" w:hAnsi="Arial" w:cs="Arial"/>
          <w:b/>
        </w:rPr>
        <w:t>Pořádková pokuta</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84"/>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může rozhodnutím uložit pořádkovou pokutu až do výše 50 000 Kč tomu, kdo v řízení závažně ztěžuje jeho postup tím, že</w:t>
            </w:r>
          </w:p>
          <w:tbl>
            <w:tblPr>
              <w:tblW w:w="0" w:type="auto"/>
              <w:tblCellSpacing w:w="0" w:type="dxa"/>
              <w:tblLook w:val="04A0" w:firstRow="1" w:lastRow="0" w:firstColumn="1" w:lastColumn="0" w:noHBand="0" w:noVBand="1"/>
            </w:tblPr>
            <w:tblGrid>
              <w:gridCol w:w="294"/>
              <w:gridCol w:w="8353"/>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se bez náležité omluvy nedostaví na předvolání ke správnímu orgánu,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navzdory předchozímu napomenutí ruší pořádek,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neuposlechne pokynu úřední osoby.</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Pořádkovou pokutu podle odstavce 1 lze uložit i tomu, kdo učiní hrubě urážlivé podání.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Při stanovení výše pořádkové pokuty dbá správní orgán, aby nebyla v hrubém nepoměru k závažnosti následku a k významu předmětu řízení; pokutu lze ukládat i opakovaně.</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Pořádkovou pokutu vybírá podle zvláštního zákona27 správní orgán, který ji uložil. V řízení o uložení povinnosti, k jejíž exekuci je správní orgán příslušný, je exekučním správním orgánem (§ 103 odst. 2) správní orgán, který pořádkovou pokutu uložil. Příjem z pořádkových pokut je příjmem rozpočtu, ze kterého je hrazena činnost správního orgánu, který pokutu uložil.</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Účastníkem řízení o uložení pořádkové pokuty je pouze osoba, které má být pořádková pokuta uložena. Prvním úkonem v řízení ve věci uložení pořádkové pokuty je vydání rozhodnutí. Odvolání proti rozhodnutí o uložení pořádkové pokuty má vždy odkladný účinek.</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Pravomocně uloženou pořádkovou pokutu může správní orgán, který ji uložil, novým rozhodnutím prominout nebo snížit. Přitom správní orgán přihlédne zejména k tomu, jak osoba, které byla pořádková pokuta uložena, plní svoje procesní povinnosti v dalším průběhu řízení.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85" w:name="pf63"/>
      <w:r w:rsidRPr="002D575B">
        <w:rPr>
          <w:rFonts w:ascii="Arial" w:hAnsi="Arial" w:cs="Arial"/>
          <w:b/>
        </w:rPr>
        <w:t>§ 63</w:t>
      </w:r>
    </w:p>
    <w:p w:rsidR="00B169D9" w:rsidRPr="002D575B" w:rsidRDefault="00E76838">
      <w:pPr>
        <w:spacing w:after="0"/>
        <w:jc w:val="center"/>
        <w:rPr>
          <w:rFonts w:ascii="Arial" w:hAnsi="Arial" w:cs="Arial"/>
        </w:rPr>
      </w:pPr>
      <w:r w:rsidRPr="002D575B">
        <w:rPr>
          <w:rFonts w:ascii="Arial" w:hAnsi="Arial" w:cs="Arial"/>
          <w:b/>
        </w:rPr>
        <w:t>Vykázání z místa konání úkonu</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85"/>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Toho, kdo nepřístojným chováním ruší pořádek při ústním jednání nebo ohledání na místě, popřípadě při jiném úkonu, může správní orgán po předchozím upozornění vykázat z místa, kde se úkon koná. Usnesení se vyhlašuje ústně. Správní orgán poučí vykazovanou osobu o následcích neuposlechnutí. Vykázání vynucují tytéž orgány, které provádějí předvedení podle § 60.</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úkon není uskutečňován v úředních místnostech správního orgánu, nelze z místa úkonu vykázat osobu, která má vlastnické či užívací právo k prostoru, kde se úkon koná.</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86" w:name="ca2_hl6_di5"/>
      <w:r w:rsidRPr="002D575B">
        <w:rPr>
          <w:rFonts w:ascii="Arial" w:hAnsi="Arial" w:cs="Arial"/>
          <w:b/>
        </w:rPr>
        <w:t>Díl 5</w:t>
      </w:r>
    </w:p>
    <w:p w:rsidR="00B169D9" w:rsidRPr="002D575B" w:rsidRDefault="00E76838">
      <w:pPr>
        <w:spacing w:after="0"/>
        <w:jc w:val="center"/>
        <w:rPr>
          <w:rFonts w:ascii="Arial" w:hAnsi="Arial" w:cs="Arial"/>
        </w:rPr>
      </w:pPr>
      <w:r w:rsidRPr="002D575B">
        <w:rPr>
          <w:rFonts w:ascii="Arial" w:hAnsi="Arial" w:cs="Arial"/>
          <w:b/>
        </w:rPr>
        <w:t>Přerušení řízení a zastavení řízení (§ 64-66)</w:t>
      </w:r>
    </w:p>
    <w:bookmarkEnd w:id="86"/>
    <w:p w:rsidR="00B169D9" w:rsidRPr="002D575B" w:rsidRDefault="00E76838">
      <w:pPr>
        <w:spacing w:after="0"/>
        <w:jc w:val="center"/>
        <w:rPr>
          <w:rFonts w:ascii="Arial" w:hAnsi="Arial" w:cs="Arial"/>
        </w:rPr>
      </w:pPr>
      <w:r w:rsidRPr="002D575B">
        <w:rPr>
          <w:rFonts w:ascii="Arial" w:hAnsi="Arial" w:cs="Arial"/>
          <w:b/>
        </w:rPr>
        <w:t>Přerušení řízení</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87" w:name="pf64"/>
      <w:r w:rsidRPr="002D575B">
        <w:rPr>
          <w:rFonts w:ascii="Arial" w:hAnsi="Arial" w:cs="Arial"/>
          <w:b/>
        </w:rPr>
        <w:t>§ 64</w:t>
      </w:r>
    </w:p>
    <w:p w:rsidR="00B169D9" w:rsidRPr="002D575B" w:rsidRDefault="00E76838">
      <w:pPr>
        <w:spacing w:after="0"/>
        <w:jc w:val="center"/>
        <w:rPr>
          <w:rFonts w:ascii="Arial" w:hAnsi="Arial" w:cs="Arial"/>
        </w:rPr>
      </w:pPr>
      <w:r w:rsidRPr="002D575B">
        <w:rPr>
          <w:rFonts w:ascii="Arial" w:hAnsi="Arial" w:cs="Arial"/>
          <w:b/>
        </w:rPr>
        <w:t>[Důvody pro přerušení řízení]</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87"/>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může řízení usnesením přerušit</w:t>
            </w:r>
          </w:p>
          <w:tbl>
            <w:tblPr>
              <w:tblW w:w="0" w:type="auto"/>
              <w:tblCellSpacing w:w="0" w:type="dxa"/>
              <w:tblLook w:val="04A0" w:firstRow="1" w:lastRow="0" w:firstColumn="1" w:lastColumn="0" w:noHBand="0" w:noVBand="1"/>
            </w:tblPr>
            <w:tblGrid>
              <w:gridCol w:w="293"/>
              <w:gridCol w:w="8355"/>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současně s výzvou k odstranění nedostatků žádosti podle § 45 odst. 2,</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současně s výzvou k zaplacení správního poplatku, který je spojen s určitým úkonem v řízení, a s určením lhůty k jeho zaplacení; v řízení pokračuje, jakmile mu byl předložen doklad o zaplacení správního poplatku,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probíhá-li řízení o předběžné otázce nebo správní orgán</w:t>
                  </w:r>
                </w:p>
                <w:tbl>
                  <w:tblPr>
                    <w:tblW w:w="0" w:type="auto"/>
                    <w:tblCellSpacing w:w="0" w:type="dxa"/>
                    <w:tblLook w:val="04A0" w:firstRow="1" w:lastRow="0" w:firstColumn="1" w:lastColumn="0" w:noHBand="0" w:noVBand="1"/>
                  </w:tblPr>
                  <w:tblGrid>
                    <w:gridCol w:w="287"/>
                    <w:gridCol w:w="7993"/>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1.</w:t>
                        </w:r>
                      </w:p>
                    </w:tc>
                    <w:tc>
                      <w:tcPr>
                        <w:tcW w:w="1673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dal k takovému řízení podnět podle § 57 odst. 1 písm. 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673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učinil výzvu podle § 57 odst. 1 písm. b), anebo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673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učinil úkon podle § 57 odst. 4;</w:t>
                        </w:r>
                      </w:p>
                    </w:tc>
                  </w:tr>
                </w:tbl>
                <w:p w:rsidR="00B169D9" w:rsidRPr="002D575B" w:rsidRDefault="00E76838">
                  <w:pPr>
                    <w:spacing w:after="60"/>
                    <w:jc w:val="both"/>
                    <w:rPr>
                      <w:rFonts w:ascii="Arial" w:hAnsi="Arial" w:cs="Arial"/>
                    </w:rPr>
                  </w:pPr>
                  <w:r w:rsidRPr="002D575B">
                    <w:rPr>
                      <w:rFonts w:ascii="Arial" w:hAnsi="Arial" w:cs="Arial"/>
                    </w:rPr>
                    <w:t>za úkon správního orgánu se považuje i předání písemnosti k doručení podle § 19 a vyvěšení písemnosti na úřední desce,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d)</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do doby ustanovení opatrovníka procesně nezpůsobilému účastníkovi,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e)</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 dalších důvodů stanovených zákonem.</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řízení o žádosti přeruší správní orgán řízení na požádání žadatele; jestliže je žadatelů více, může tak učinit jen za podmínky, že s přerušením souhlasí všichni.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řízení z moci úřední může správní orgán, není-li to v rozporu s veřejným zájmem, na požádání účastníka, pokud s tím všichni účastníci uvedení v § 27 odst. 1 písm. b) souhlasí, z důležitých důvodů přerušit řízení.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Řízení lze přerušit na dobu nezbytně nutnou. Při postupu podle odstavců 2 a 3 správní orgán při určení doby přerušení přihlíží k návrhu účastníka.</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88" w:name="pf65"/>
      <w:r w:rsidRPr="002D575B">
        <w:rPr>
          <w:rFonts w:ascii="Arial" w:hAnsi="Arial" w:cs="Arial"/>
          <w:b/>
        </w:rPr>
        <w:t>§ 65</w:t>
      </w:r>
    </w:p>
    <w:p w:rsidR="00B169D9" w:rsidRPr="002D575B" w:rsidRDefault="00E76838">
      <w:pPr>
        <w:spacing w:after="0"/>
        <w:jc w:val="center"/>
        <w:rPr>
          <w:rFonts w:ascii="Arial" w:hAnsi="Arial" w:cs="Arial"/>
        </w:rPr>
      </w:pPr>
      <w:r w:rsidRPr="002D575B">
        <w:rPr>
          <w:rFonts w:ascii="Arial" w:hAnsi="Arial" w:cs="Arial"/>
          <w:b/>
        </w:rPr>
        <w:t>[Pokračování v přerušeném řízení]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88"/>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 dobu přerušení řízení činí správní orgán a účastníci úkony, kterých je zapotřebí k odstranění důvodů přerušení. Správní orgán může rovněž činit úkony podle § 137 odst. 1 a § 138. Lhůty týkající se provádění úkonů v řízení neběží. Lhůta pro vydání rozhodnutí ve věci přestává běžet již dnem, kdy nastal některý z důvodů uvedených v § 64 odst. 1, a neskončí dříve než 15 dnů ode dne, kdy přerušení řízení skončilo.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pokračuje v řízení, jakmile odpadne překážka, pro niž bylo řízení přerušeno, nebo uplyne lhůta určená správním orgánem podle § 64 odst. 2 nebo 3. Bylo-li řízení přerušeno podle § 64 odst. 2 nebo 3, může v řízení správní orgán pokračovat též na požádání účastníka, který požádal o jeho přerušení. O tom, že v řízení pokračuje, vyrozumí správní orgán účastníky a provede o tom záznam do spisu.</w:t>
            </w:r>
          </w:p>
        </w:tc>
      </w:tr>
    </w:tbl>
    <w:p w:rsidR="00B169D9" w:rsidRPr="002D575B" w:rsidRDefault="00E76838">
      <w:pPr>
        <w:spacing w:after="0"/>
        <w:jc w:val="center"/>
        <w:rPr>
          <w:rFonts w:ascii="Arial" w:hAnsi="Arial" w:cs="Arial"/>
        </w:rPr>
      </w:pPr>
      <w:r w:rsidRPr="002D575B">
        <w:rPr>
          <w:rFonts w:ascii="Arial" w:hAnsi="Arial" w:cs="Arial"/>
          <w:b/>
        </w:rPr>
        <w:t>Zastavení řízení</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89" w:name="pf66"/>
      <w:r w:rsidRPr="002D575B">
        <w:rPr>
          <w:rFonts w:ascii="Arial" w:hAnsi="Arial" w:cs="Arial"/>
          <w:b/>
        </w:rPr>
        <w:t>§ 66</w:t>
      </w:r>
    </w:p>
    <w:p w:rsidR="00B169D9" w:rsidRPr="002D575B" w:rsidRDefault="00E76838">
      <w:pPr>
        <w:spacing w:after="0"/>
        <w:jc w:val="center"/>
        <w:rPr>
          <w:rFonts w:ascii="Arial" w:hAnsi="Arial" w:cs="Arial"/>
        </w:rPr>
      </w:pPr>
      <w:r w:rsidRPr="002D575B">
        <w:rPr>
          <w:rFonts w:ascii="Arial" w:hAnsi="Arial" w:cs="Arial"/>
          <w:b/>
        </w:rPr>
        <w:t>[Důvody pro zastavení řízení]</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89"/>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Řízení o žádosti správní orgán usnesením zastaví, jestliže</w:t>
            </w:r>
          </w:p>
          <w:tbl>
            <w:tblPr>
              <w:tblW w:w="0" w:type="auto"/>
              <w:tblCellSpacing w:w="0" w:type="dxa"/>
              <w:tblLook w:val="04A0" w:firstRow="1" w:lastRow="0" w:firstColumn="1" w:lastColumn="0" w:noHBand="0" w:noVBand="1"/>
            </w:tblPr>
            <w:tblGrid>
              <w:gridCol w:w="292"/>
              <w:gridCol w:w="8356"/>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žadatel vzal svou žádost zpět; jestliže je žadatelů více, musí se zpětvzetím souhlasit všichni žadatelé; ve sporném řízení správní orgán řízení nezastaví, pokud se zpětvzetím odpůrce z vážných důvodů nesouhlasí,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byla podána žádost zjevně právně nepřípustná,</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žadatel v určené lhůtě neodstranil podstatné vady žádosti, které brání pokračování v řízení,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d)</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žadatel ve stanovené lhůtě nezaplatil správní poplatek, k jehož zaplacení byl v řízení povinen,</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e)</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zjistí překážku řízení podle § 48 odst. 1,</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f)</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žadatel zemřel nebo zanikl, pokud v řízení nepokračují právní nástupci nebo pokud není více žadatelů, anebo zanikla-li věc nebo právo, kterého se řízení týká; řízení je zastaveno dnem, kdy se správní orgán o úmrtí nebo zániku žadatele nebo o zániku věci nebo práva dozvěděl,</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g)</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žádost se stala zjevně bezpředmětnou,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h)</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 dalších důvodů stanovených zákonem.</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Řízení vedené z moci úřední správní orgán usnesením zastaví, jestliže zjistí, že u některého správního orgánu již před zahájením tohoto řízení bylo zahájeno řízení v téže věci, nebo jestliže v řízení, ve kterém nemohou pokračovat právní nástupci, odpadl jeho důvod, zejména jestliže účastník zemřel nebo zanikl, anebo zanikla věc nebo právo, jehož se řízení týká. Toto usnesení se pouze poznamená do spisu.</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90" w:name="ca2_hl6_di6"/>
      <w:r w:rsidRPr="002D575B">
        <w:rPr>
          <w:rFonts w:ascii="Arial" w:hAnsi="Arial" w:cs="Arial"/>
          <w:b/>
        </w:rPr>
        <w:t>Díl 6</w:t>
      </w:r>
    </w:p>
    <w:p w:rsidR="00B169D9" w:rsidRPr="002D575B" w:rsidRDefault="00E76838">
      <w:pPr>
        <w:spacing w:after="0"/>
        <w:jc w:val="center"/>
        <w:rPr>
          <w:rFonts w:ascii="Arial" w:hAnsi="Arial" w:cs="Arial"/>
        </w:rPr>
      </w:pPr>
      <w:r w:rsidRPr="002D575B">
        <w:rPr>
          <w:rFonts w:ascii="Arial" w:hAnsi="Arial" w:cs="Arial"/>
          <w:b/>
        </w:rPr>
        <w:t>Rozhodnutí (§ 67-76)</w:t>
      </w:r>
    </w:p>
    <w:bookmarkEnd w:id="90"/>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91" w:name="pf67"/>
      <w:r w:rsidRPr="002D575B">
        <w:rPr>
          <w:rFonts w:ascii="Arial" w:hAnsi="Arial" w:cs="Arial"/>
          <w:b/>
        </w:rPr>
        <w:t>§ 67</w:t>
      </w:r>
    </w:p>
    <w:p w:rsidR="00B169D9" w:rsidRPr="002D575B" w:rsidRDefault="00E76838">
      <w:pPr>
        <w:spacing w:after="0"/>
        <w:jc w:val="center"/>
        <w:rPr>
          <w:rFonts w:ascii="Arial" w:hAnsi="Arial" w:cs="Arial"/>
        </w:rPr>
      </w:pPr>
      <w:r w:rsidRPr="002D575B">
        <w:rPr>
          <w:rFonts w:ascii="Arial" w:hAnsi="Arial" w:cs="Arial"/>
          <w:b/>
        </w:rPr>
        <w:t>Obsah a forma rozhodnutí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91"/>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Rozhodnutím správní orgán v určité věci zakládá, mění nebo ruší práva anebo povinnosti jmenovitě určené osoby nebo v určité věci prohlašuje, že taková osoba práva nebo povinnosti má anebo nemá, nebo v zákonem stanovených případech rozhoduje o procesních otázkách.</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Rozhodnutí se vyhotovuje v písemné formě. Rozhodnutí se písemně nevyhotovuje, stanoví-li tak zákon; výroková část takového rozhodnutí, podstatné části jeho odůvodnění a poučení o opravném prostředku se pouze vyhlásí a do spisu se učiní záznam, který obsahuje výrokovou část, odůvodnění, datum vydání, číslo jednací, datum vyhotovení, otisk úředního razítka, jméno, příjmení, funkci nebo služební číslo a podpis oprávněné úřední osoby.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Ústně vyhlášené rozhodnutí správní orgán potvrdí písemně, pokud účastník písemné potvrzení požaduje. Písemné potvrzení obsahuje pouze výrokovou část rozhodnutí (§ 68 odst. 2) a další náležitosti uvedené v § 69.</w:t>
            </w:r>
          </w:p>
        </w:tc>
      </w:tr>
    </w:tbl>
    <w:p w:rsidR="00B169D9" w:rsidRPr="002D575B" w:rsidRDefault="00E76838">
      <w:pPr>
        <w:spacing w:after="0"/>
        <w:jc w:val="center"/>
        <w:rPr>
          <w:rFonts w:ascii="Arial" w:hAnsi="Arial" w:cs="Arial"/>
        </w:rPr>
      </w:pPr>
      <w:r w:rsidRPr="002D575B">
        <w:rPr>
          <w:rFonts w:ascii="Arial" w:hAnsi="Arial" w:cs="Arial"/>
          <w:b/>
        </w:rPr>
        <w:t>Náležitosti rozhodnutí</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92" w:name="pf68"/>
      <w:r w:rsidRPr="002D575B">
        <w:rPr>
          <w:rFonts w:ascii="Arial" w:hAnsi="Arial" w:cs="Arial"/>
          <w:b/>
        </w:rPr>
        <w:t>§ 68</w:t>
      </w:r>
    </w:p>
    <w:p w:rsidR="00B169D9" w:rsidRPr="002D575B" w:rsidRDefault="00E76838">
      <w:pPr>
        <w:spacing w:after="0"/>
        <w:jc w:val="center"/>
        <w:rPr>
          <w:rFonts w:ascii="Arial" w:hAnsi="Arial" w:cs="Arial"/>
        </w:rPr>
      </w:pPr>
      <w:r w:rsidRPr="002D575B">
        <w:rPr>
          <w:rFonts w:ascii="Arial" w:hAnsi="Arial" w:cs="Arial"/>
          <w:b/>
        </w:rPr>
        <w:t>[Výroková část, odůvodnění, poučení]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92"/>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Rozhodnutí obsahuje výrokovou část, odůvodnění a poučení účastníků.</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Ve výrokové části se uvede řešení otázky, která je předmětem řízení, právní ustanovení, podle nichž bylo rozhodováno, a označení účastníků podle § 27 odst. 1. Účastníci, kteří jsou fyzickými osobami, se označují údaji umožňujícími jejich identifikaci (§ 18 odst. 2); účastníci, kteří jsou právnickými osobami, se označují názvem a sídlem. Ve výrokové části se uvede lhůta ke splnění ukládané povinnosti, popřípadě též jiné údaje potřebné k jejímu řádnému splnění a výrok o vyloučení odkladného účinku odvolání (§ 85 odst. 2). Výroková část rozhodnutí může obsahovat jeden nebo více výroků; výrok může obsahovat vedlejší ustanovení.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odůvodnění se uvedou důvody výroku nebo výroků rozhodnutí, podklady pro jeho vydání, úvahy, kterými se správní orgán řídil při jejich hodnocení a při výkladu právních předpisů, a informace o tom, jak se správní orgán vypořádal s návrhy a námitkami účastníků a s jejich vyjádřením k podkladům rozhodnutí. V případě, že podkladem rozhodnutí jsou písemnosti a záznamy, které jsou za podmínek v § 17 odst. 3 uchovávány odděleně mimo spis, v odůvodnění rozhodnutí se na tyto podklady odkáže takovým způsobem, aby nebyl zmařen účel jejich utajení; není-li to možné, uvedou se v odůvodnění rozhodnutí pouze v obecné rovině skutečnosti, které z těchto podkladů vyplývají.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Odůvodnění rozhodnutí není třeba, jestliže správní orgán prvního stupně všem účastníkům v plném rozsahu vyhoví.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poučení se uvede, zda je možné proti rozhodnutí podat odvolání, v jaké lhůtě je možno tak učinit, od kterého dne se tato lhůta počítá, který správní orgán o odvolání rozhoduje a u kterého správního orgánu se odvolání podává.</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odvolání nemá odkladný účinek, musí být tato skutečnost v poučení uvedena.</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93" w:name="pf69"/>
      <w:r w:rsidRPr="002D575B">
        <w:rPr>
          <w:rFonts w:ascii="Arial" w:hAnsi="Arial" w:cs="Arial"/>
          <w:b/>
        </w:rPr>
        <w:t>§ 69</w:t>
      </w:r>
    </w:p>
    <w:p w:rsidR="00B169D9" w:rsidRPr="002D575B" w:rsidRDefault="00E76838">
      <w:pPr>
        <w:spacing w:after="0"/>
        <w:jc w:val="center"/>
        <w:rPr>
          <w:rFonts w:ascii="Arial" w:hAnsi="Arial" w:cs="Arial"/>
        </w:rPr>
      </w:pPr>
      <w:r w:rsidRPr="002D575B">
        <w:rPr>
          <w:rFonts w:ascii="Arial" w:hAnsi="Arial" w:cs="Arial"/>
          <w:b/>
        </w:rPr>
        <w:t>[Označení a další náležitosti, elektronická verze, opis]</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93"/>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písemném vyhotovení rozhodnutí se uvede označení „rozhodnutí“ nebo jiné označení stanovené zákonem. Písemné vyhotovení rozhodnutí dále musí obsahovat označení správního orgánu, který rozhodnutí vydal, číslo jednací, datum vyhotovení, otisk úředního razítka, jméno, příjmení, funkci nebo služební číslo a podpis oprávněné úřední osoby. Podpis oprávněné úřední osoby je na stejnopisu možno nahradit doložkou „vlastní rukou“ nebo zkratkou „v. r.“ u příjmení oprávněné úřední osoby a doložkou „Za správnost vyhotovení:“ s uvedením jména, příjmení a podpisu úřední osoby, která odpovídá za písemné vyhotovení rozhodnutí.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písemném vyhotovení rozhodnutí se uvedou jména a příjmení všech účastníků.</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se má rozhodnutí doručit elektronicky, vyhotoví úřední osoba, která za písemné vyhotovení rozhodnutí odpovídá, jeho elektronickou verzi.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Na požádání účastníka správní orgán vydá stejnopis písemného vyhotovení rozhodnutí. Na požádání účastníka lze též vydat pouze stejnopis výroku.</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94" w:name="pf70"/>
      <w:r w:rsidRPr="002D575B">
        <w:rPr>
          <w:rFonts w:ascii="Arial" w:hAnsi="Arial" w:cs="Arial"/>
          <w:b/>
        </w:rPr>
        <w:t>§ 70</w:t>
      </w:r>
    </w:p>
    <w:p w:rsidR="00B169D9" w:rsidRPr="002D575B" w:rsidRDefault="00E76838">
      <w:pPr>
        <w:spacing w:after="0"/>
        <w:jc w:val="center"/>
        <w:rPr>
          <w:rFonts w:ascii="Arial" w:hAnsi="Arial" w:cs="Arial"/>
        </w:rPr>
      </w:pPr>
      <w:r w:rsidRPr="002D575B">
        <w:rPr>
          <w:rFonts w:ascii="Arial" w:hAnsi="Arial" w:cs="Arial"/>
          <w:b/>
        </w:rPr>
        <w:t>[Opravné rozhodnutí a opravné usnesení]</w:t>
      </w:r>
    </w:p>
    <w:bookmarkEnd w:id="94"/>
    <w:p w:rsidR="00B169D9" w:rsidRPr="002D575B" w:rsidRDefault="00E76838">
      <w:pPr>
        <w:spacing w:after="60"/>
        <w:jc w:val="both"/>
        <w:rPr>
          <w:rFonts w:ascii="Arial" w:hAnsi="Arial" w:cs="Arial"/>
        </w:rPr>
      </w:pPr>
      <w:r w:rsidRPr="002D575B">
        <w:rPr>
          <w:rFonts w:ascii="Arial" w:hAnsi="Arial" w:cs="Arial"/>
        </w:rPr>
        <w:t>Opravu zřejmých nesprávností v písemném vyhotovení rozhodnutí na požádání účastníka nebo z moci úřední usnesením provede správní orgán, který rozhodnutí vydal. Týká-li se oprava výroku rozhodnutí, vydá o tom správní orgán opravné rozhodnutí. Prvním úkonem správního orgánu ve věci opravy je vydání tohoto rozhodnutí. Právo podat odvolání proti opravnému usnesení anebo opravnému rozhodnutí má pouze účastník, který jím může být přímo dotčen.</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95" w:name="pf71"/>
      <w:r w:rsidRPr="002D575B">
        <w:rPr>
          <w:rFonts w:ascii="Arial" w:hAnsi="Arial" w:cs="Arial"/>
          <w:b/>
        </w:rPr>
        <w:t>§ 71</w:t>
      </w:r>
    </w:p>
    <w:p w:rsidR="00B169D9" w:rsidRPr="002D575B" w:rsidRDefault="00E76838">
      <w:pPr>
        <w:spacing w:after="0"/>
        <w:jc w:val="center"/>
        <w:rPr>
          <w:rFonts w:ascii="Arial" w:hAnsi="Arial" w:cs="Arial"/>
        </w:rPr>
      </w:pPr>
      <w:r w:rsidRPr="002D575B">
        <w:rPr>
          <w:rFonts w:ascii="Arial" w:hAnsi="Arial" w:cs="Arial"/>
          <w:b/>
        </w:rPr>
        <w:t>Lhůty pro vydání rozhodnutí</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95"/>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je povinen vydat rozhodnutí bez zbytečného odkladu.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Vydáním rozhodnutí se rozumí</w:t>
            </w:r>
          </w:p>
          <w:tbl>
            <w:tblPr>
              <w:tblW w:w="0" w:type="auto"/>
              <w:tblCellSpacing w:w="0" w:type="dxa"/>
              <w:tblLook w:val="04A0" w:firstRow="1" w:lastRow="0" w:firstColumn="1" w:lastColumn="0" w:noHBand="0" w:noVBand="1"/>
            </w:tblPr>
            <w:tblGrid>
              <w:gridCol w:w="293"/>
              <w:gridCol w:w="8355"/>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předání stejnopisu písemného vyhotovení rozhodnutí k doručení podle § 19, popřípadě jiný úkon k jeho doručení, provádí-li je správní orgán sám; na písemnosti nebo poštovní zásilce se tato skutečnost vyznačí slovy: „Vypraveno dne:“,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ústní vyhlášení, pokud má účinky oznámení (§ 72 odst. 1),</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vyvěšení veřejné vyhlášky, je-li doručováno podle § 25,</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d)</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poznamenání usnesení do spisu v případě, že se pouze poznamenává do spisu,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e)</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odeslání stejnopisu písemného vyhotovení rozhodnutí do datové schránky kontaktního místa veřejné správy k postupu podle § 19 odst. 3; na písemnosti se tato skutečnost vyznačí slovy: „Vypraveno dne:“.</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nelze rozhodnutí vydat bezodkladně, je správní orgán povinen vydat rozhodnutí nejpozději do 30 dnů od zahájení řízení, k nimž se připočítává doba</w:t>
            </w:r>
          </w:p>
          <w:tbl>
            <w:tblPr>
              <w:tblW w:w="0" w:type="auto"/>
              <w:tblCellSpacing w:w="0" w:type="dxa"/>
              <w:tblLook w:val="04A0" w:firstRow="1" w:lastRow="0" w:firstColumn="1" w:lastColumn="0" w:noHBand="0" w:noVBand="1"/>
            </w:tblPr>
            <w:tblGrid>
              <w:gridCol w:w="294"/>
              <w:gridCol w:w="8354"/>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až 30 dnů, jestliže je zapotřebí nařídit ústní jednání nebo místní šetření, je-li třeba někoho předvolat, někoho nechat předvést nebo doručovat veřejnou vyhláškou osobám, jimž se prokazatelně nedaří doručovat, nebo jde-li o zvlášť složitý případ,</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nutná k provedení dožádání podle § 13 odst. 3, ke zpracování znaleckého posudku nebo k doručení písemnosti do ciziny.</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 dobu nezbytnou k opatření údajů podle § 6 odst. 2 lhůty pro vydání rozhodnutí neběží.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Nedodržení lhůt se nemůže dovolávat ten účastník, který je způsobil.</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96" w:name="pf72"/>
      <w:r w:rsidRPr="002D575B">
        <w:rPr>
          <w:rFonts w:ascii="Arial" w:hAnsi="Arial" w:cs="Arial"/>
          <w:b/>
        </w:rPr>
        <w:t>§ 72</w:t>
      </w:r>
    </w:p>
    <w:p w:rsidR="00B169D9" w:rsidRPr="002D575B" w:rsidRDefault="00E76838">
      <w:pPr>
        <w:spacing w:after="0"/>
        <w:jc w:val="center"/>
        <w:rPr>
          <w:rFonts w:ascii="Arial" w:hAnsi="Arial" w:cs="Arial"/>
        </w:rPr>
      </w:pPr>
      <w:r w:rsidRPr="002D575B">
        <w:rPr>
          <w:rFonts w:ascii="Arial" w:hAnsi="Arial" w:cs="Arial"/>
          <w:b/>
        </w:rPr>
        <w:t>Oznamování rozhodnutí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96"/>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Rozhodnutí se účastníkům oznamuje doručením stejnopisu písemného vyhotovení do vlastních rukou nebo ústním vyhlášením. Nestanoví-li zákon jinak, má ústní vyhlášení účinky oznámení </w:t>
            </w:r>
            <w:r w:rsidRPr="002D575B">
              <w:rPr>
                <w:rFonts w:ascii="Arial" w:hAnsi="Arial" w:cs="Arial"/>
              </w:rPr>
              <w:lastRenderedPageBreak/>
              <w:t>pouze v případě, že se účastník současně vzdá nároku na doručení písemného vyhotovení rozhodnutí. Tato skutečnost se poznamená do spisu.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se všichni účastníci vzdají nároku na doručení písemného vyhotovení rozhodnutí, učiní se místo písemného vyhotovení rozhodnutí pouze záznam do spisu podle § 67 odst. 2 věty druhé.</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Účastník se může vzdát práva na oznamování všech rozhodnutí vydaných v řízení, s výjimkou rozhodnutí, jímž se řízení končí, a rozhodnutí, jímž se mu v průběhu řízení ukládá povinnost, a práva na vyrozumívání o usneseních poznamenaných do spisu. Pokud se všichni účastníci vzdali práva na oznamování všech usnesení v řízení, usnesení se pouze poznamená do spisu.</w:t>
            </w:r>
          </w:p>
        </w:tc>
      </w:tr>
    </w:tbl>
    <w:p w:rsidR="00B169D9" w:rsidRPr="002D575B" w:rsidRDefault="00E76838">
      <w:pPr>
        <w:spacing w:after="0"/>
        <w:jc w:val="center"/>
        <w:rPr>
          <w:rFonts w:ascii="Arial" w:hAnsi="Arial" w:cs="Arial"/>
        </w:rPr>
      </w:pPr>
      <w:r w:rsidRPr="002D575B">
        <w:rPr>
          <w:rFonts w:ascii="Arial" w:hAnsi="Arial" w:cs="Arial"/>
          <w:b/>
        </w:rPr>
        <w:t>Právní moc, vykonatelnost a jiné právní účinky rozhodnutí</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97" w:name="pf73"/>
      <w:r w:rsidRPr="002D575B">
        <w:rPr>
          <w:rFonts w:ascii="Arial" w:hAnsi="Arial" w:cs="Arial"/>
          <w:b/>
        </w:rPr>
        <w:t>§ 73</w:t>
      </w:r>
    </w:p>
    <w:p w:rsidR="00B169D9" w:rsidRPr="002D575B" w:rsidRDefault="00E76838">
      <w:pPr>
        <w:spacing w:after="0"/>
        <w:jc w:val="center"/>
        <w:rPr>
          <w:rFonts w:ascii="Arial" w:hAnsi="Arial" w:cs="Arial"/>
        </w:rPr>
      </w:pPr>
      <w:r w:rsidRPr="002D575B">
        <w:rPr>
          <w:rFonts w:ascii="Arial" w:hAnsi="Arial" w:cs="Arial"/>
          <w:b/>
        </w:rPr>
        <w:t>[Závaznost pravomocného rozhodnutí]</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97"/>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Nestanoví-li tento zákon jinak, je v právní moci rozhodnutí, které bylo oznámeno a proti kterému nelze podat odvolání.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Pravomocné rozhodnutí je závazné pro účastníky a pro všechny správní orgány; ustanovení § 76 odst. 3 věty poslední tím není dotčeno. Pro jiné osoby je pravomocné rozhodnutí závazné v případech stanovených zákonem v rozsahu v něm uvedeném. Pravomocné rozhodnutí o osobním stavu je závazné pro každého. Jestliže je pro práva a povinnosti účastníků určující právo k movité nebo nemovité věci,28 je pravomocné rozhodnutí závazné i pro právní nástupce účastníků.</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98" w:name="pf74"/>
      <w:r w:rsidRPr="002D575B">
        <w:rPr>
          <w:rFonts w:ascii="Arial" w:hAnsi="Arial" w:cs="Arial"/>
          <w:b/>
        </w:rPr>
        <w:t>§ 74</w:t>
      </w:r>
    </w:p>
    <w:p w:rsidR="00B169D9" w:rsidRPr="002D575B" w:rsidRDefault="00E76838">
      <w:pPr>
        <w:spacing w:after="0"/>
        <w:jc w:val="center"/>
        <w:rPr>
          <w:rFonts w:ascii="Arial" w:hAnsi="Arial" w:cs="Arial"/>
        </w:rPr>
      </w:pPr>
      <w:r w:rsidRPr="002D575B">
        <w:rPr>
          <w:rFonts w:ascii="Arial" w:hAnsi="Arial" w:cs="Arial"/>
          <w:b/>
        </w:rPr>
        <w:t>[Vykonatelnost a předběžná vykonatelnost rozhodnutí]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98"/>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Rozhodnutí je vykonatelné nabytím právní moci nebo pozdějším dnem, který je v jeho výrokové části uveden. Rozhodnutí je předběžně vykonatelné, pokud odvolání nemá odkladný účinek.</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Rozhodnutí ukládající povinnost k plnění je vykonatelné, je-li v právní moci a jestliže uplynula lhůta ke splnění povinnosti. Rozhodnutí ukládající povinnost k plnění je předběžně vykonatelné, pokud odvolání nemá odkladný účinek, a byla-li stanovena lhůta ke splnění povinnosti, jejím uplynutím.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Ustanovení o vykonatelnosti platí obdobně i pro jiné právní účinky rozhodnutí.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99" w:name="pf75"/>
      <w:r w:rsidRPr="002D575B">
        <w:rPr>
          <w:rFonts w:ascii="Arial" w:hAnsi="Arial" w:cs="Arial"/>
          <w:b/>
        </w:rPr>
        <w:t>§ 75</w:t>
      </w:r>
    </w:p>
    <w:p w:rsidR="00B169D9" w:rsidRPr="002D575B" w:rsidRDefault="00E76838">
      <w:pPr>
        <w:spacing w:after="0"/>
        <w:jc w:val="center"/>
        <w:rPr>
          <w:rFonts w:ascii="Arial" w:hAnsi="Arial" w:cs="Arial"/>
        </w:rPr>
      </w:pPr>
      <w:r w:rsidRPr="002D575B">
        <w:rPr>
          <w:rFonts w:ascii="Arial" w:hAnsi="Arial" w:cs="Arial"/>
          <w:b/>
        </w:rPr>
        <w:t>Doložka právní moci nebo vykonatelnosti</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99"/>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který rozhodl v posledním stupni, vyznačí na písemném vyhotovení rozhodnutí, které zůstává součástí spisu, právní moc nebo vykonatelnost rozhodnutí. Zároveň vyznačí den vyhlášení tohoto rozhodnutí nebo den, kdy byla písemnost předána k doručení.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Na požádání účastníka opatří správní orgán prvního stupně doložkou právní moci nebo vykonatelnosti stejnopis rozhodnutí, který byl účastníkovi doručen. Na požádání účastníka se vyhotoví stejnopis výroku spolu s vyznačením doložky právní moci nebo vykonatelnosti.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Jestliže dojde k chybnému vyznačení nebo pozbude-li rozhodnutí právní moci nebo vykonatelnosti, správní orgán to sdělí těm osobám, jimž údaje uvedené v odstavci 1 vyznačil, </w:t>
            </w:r>
            <w:r w:rsidRPr="002D575B">
              <w:rPr>
                <w:rFonts w:ascii="Arial" w:hAnsi="Arial" w:cs="Arial"/>
              </w:rPr>
              <w:lastRenderedPageBreak/>
              <w:t>a učiní o tom oznámení veřejnou vyhláškou.</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00" w:name="pf76"/>
      <w:r w:rsidRPr="002D575B">
        <w:rPr>
          <w:rFonts w:ascii="Arial" w:hAnsi="Arial" w:cs="Arial"/>
          <w:b/>
        </w:rPr>
        <w:t>§ 76</w:t>
      </w:r>
    </w:p>
    <w:p w:rsidR="00B169D9" w:rsidRPr="002D575B" w:rsidRDefault="00E76838">
      <w:pPr>
        <w:spacing w:after="0"/>
        <w:jc w:val="center"/>
        <w:rPr>
          <w:rFonts w:ascii="Arial" w:hAnsi="Arial" w:cs="Arial"/>
        </w:rPr>
      </w:pPr>
      <w:r w:rsidRPr="002D575B">
        <w:rPr>
          <w:rFonts w:ascii="Arial" w:hAnsi="Arial" w:cs="Arial"/>
          <w:b/>
        </w:rPr>
        <w:t>Usnesení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00"/>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případech stanovených zákonem rozhoduje správní orgán usnesením.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Usnesení podle § 11 odst. 2, § 13 odst. 4, § 28 odst. 1, § 29 odst. 1, § 38 odst. 5 a § 80 odst. 4 písm. b) a c) lze vydat bez předchozího řízení, jestliže obdobné usnesení bylo týmž správním orgánem podle ustálené rozhodovací praxe vydáno v téže nebo jiné věci za obdobných skutkových okolností. Účinky takového usnesení nastávají jeho vydáním.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Usnesení se oznamuje podle § 72, nestanoví-li zákon, že se pouze poznamená do spisu. Usnesení, které se oznamuje podle § 72, nabývá právní moci, bylo-li oznámeno a nelze-li proti němu podat odvolání. O usnesení, které se pouze poznamená do spisu, se účastníci vhodným způsobem vyrozumí; takové usnesení nabývá právní moci poznamenáním do spisu. Usnesení, které se pouze poznamená do spisu, může správní orgán v průběhu řízení změnit novým usnesením; nové usnesení se pouze poznamená do spisu.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Usnesení, která se týkají příslušnosti správních orgánů, se oznamují též všem správním orgánům, kterých se dotýkají.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Proti usnesení se může odvolat účastník, jemuž se usnesení oznamuje. Odvolání proti usnesení nemá odkladný účinek. Proti usnesení, které se pouze poznamená do spisu, a proti usnesení, o němž to stanoví zákon, se nelze odvolat.</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01" w:name="ca2_hl6_di7"/>
      <w:r w:rsidRPr="002D575B">
        <w:rPr>
          <w:rFonts w:ascii="Arial" w:hAnsi="Arial" w:cs="Arial"/>
          <w:b/>
        </w:rPr>
        <w:t>Díl 7</w:t>
      </w:r>
    </w:p>
    <w:p w:rsidR="00B169D9" w:rsidRPr="002D575B" w:rsidRDefault="00E76838">
      <w:pPr>
        <w:spacing w:after="0"/>
        <w:jc w:val="center"/>
        <w:rPr>
          <w:rFonts w:ascii="Arial" w:hAnsi="Arial" w:cs="Arial"/>
        </w:rPr>
      </w:pPr>
      <w:r w:rsidRPr="002D575B">
        <w:rPr>
          <w:rFonts w:ascii="Arial" w:hAnsi="Arial" w:cs="Arial"/>
          <w:b/>
        </w:rPr>
        <w:t>Nicotnost rozhodnutí (§ 77-78)</w:t>
      </w:r>
    </w:p>
    <w:bookmarkEnd w:id="101"/>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02" w:name="pf77"/>
      <w:r w:rsidRPr="002D575B">
        <w:rPr>
          <w:rFonts w:ascii="Arial" w:hAnsi="Arial" w:cs="Arial"/>
          <w:b/>
        </w:rPr>
        <w:t>§ 77</w:t>
      </w:r>
    </w:p>
    <w:p w:rsidR="00B169D9" w:rsidRPr="002D575B" w:rsidRDefault="00E76838">
      <w:pPr>
        <w:spacing w:after="0"/>
        <w:jc w:val="center"/>
        <w:rPr>
          <w:rFonts w:ascii="Arial" w:hAnsi="Arial" w:cs="Arial"/>
        </w:rPr>
      </w:pPr>
      <w:r w:rsidRPr="002D575B">
        <w:rPr>
          <w:rFonts w:ascii="Arial" w:hAnsi="Arial" w:cs="Arial"/>
          <w:b/>
        </w:rPr>
        <w:t>[Zjištění a prohlášení nicotnosti]</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102"/>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Nicotné je rozhodnutí, k jehož vydání nebyl správní orgán vůbec věcně příslušný; to neplatí, pokud je vydal správní orgán nadřízený věcně příslušnému správnímu orgánu. Nicotné je dále rozhodnutí, které trpí vadami, jež je činí zjevně vnitřně rozporným nebo právně či fakticky neuskutečnitelným, anebo jinými vadami, pro něž je nelze vůbec považovat za rozhodnutí správního orgánu.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Nicotnost zjišťuje a rozhodnutím prohlašuje správní orgán nadřízený správnímu orgánu, který nicotné rozhodnutí vydal, a to kdykoliv; jestliže správní orgán dojde k závěru, že jiný správní orgán učinil úkon, který je nicotným rozhodnutím, dá podnět správnímu orgánu příslušnému k prohlášení nicotnosti.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Účastníci řízení, v němž bylo rozhodnutí vydáno, a dále ti, kteří jsou uvedeni v písemném vyhotovení tohoto rozhodnutí, jakož i právní nástupci těchto osob, pokud by byli rozhodnutím vázáni, mohou dát podnět k prohlášení nicotnosti; jestliže správní orgán neshledá důvody k zahájení řízení o prohlášení nicotnosti, sdělí tuto skutečnost s uvedením důvodů do 30 dnů podateli.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Pokud se důvod nicotnosti týká jen některého výroku rozhodnutí nebo vedlejšího ustanovení </w:t>
            </w:r>
            <w:r w:rsidRPr="002D575B">
              <w:rPr>
                <w:rFonts w:ascii="Arial" w:hAnsi="Arial" w:cs="Arial"/>
              </w:rPr>
              <w:lastRenderedPageBreak/>
              <w:t>výroku, je nicotná jen tato část, jestliže z povahy věci nevyplývá, že ji nelze oddělit od ostatního obsahu.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Proti rozhodnutí, jímž správní orgán prohlásil nicotnost, nelze podat odvolání.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03" w:name="pf78"/>
      <w:r w:rsidRPr="002D575B">
        <w:rPr>
          <w:rFonts w:ascii="Arial" w:hAnsi="Arial" w:cs="Arial"/>
          <w:b/>
        </w:rPr>
        <w:t>§ 78</w:t>
      </w:r>
    </w:p>
    <w:p w:rsidR="00B169D9" w:rsidRPr="002D575B" w:rsidRDefault="00E76838">
      <w:pPr>
        <w:spacing w:after="60"/>
        <w:rPr>
          <w:rFonts w:ascii="Arial" w:hAnsi="Arial" w:cs="Arial"/>
        </w:rPr>
      </w:pPr>
      <w:r w:rsidRPr="002D575B">
        <w:rPr>
          <w:rFonts w:ascii="Arial" w:hAnsi="Arial" w:cs="Arial"/>
          <w:i/>
        </w:rPr>
        <w:t>zrušen</w:t>
      </w:r>
    </w:p>
    <w:bookmarkEnd w:id="103"/>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04" w:name="ca2_hl6_di8"/>
      <w:r w:rsidRPr="002D575B">
        <w:rPr>
          <w:rFonts w:ascii="Arial" w:hAnsi="Arial" w:cs="Arial"/>
          <w:b/>
        </w:rPr>
        <w:t>Díl 8</w:t>
      </w:r>
    </w:p>
    <w:p w:rsidR="00B169D9" w:rsidRPr="002D575B" w:rsidRDefault="00E76838">
      <w:pPr>
        <w:spacing w:after="0"/>
        <w:jc w:val="center"/>
        <w:rPr>
          <w:rFonts w:ascii="Arial" w:hAnsi="Arial" w:cs="Arial"/>
        </w:rPr>
      </w:pPr>
      <w:r w:rsidRPr="002D575B">
        <w:rPr>
          <w:rFonts w:ascii="Arial" w:hAnsi="Arial" w:cs="Arial"/>
          <w:b/>
        </w:rPr>
        <w:t>Náklady řízení (§ 79)</w:t>
      </w:r>
    </w:p>
    <w:bookmarkEnd w:id="104"/>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05" w:name="pf79"/>
      <w:r w:rsidRPr="002D575B">
        <w:rPr>
          <w:rFonts w:ascii="Arial" w:hAnsi="Arial" w:cs="Arial"/>
          <w:b/>
        </w:rPr>
        <w:t>§ 79</w:t>
      </w:r>
    </w:p>
    <w:p w:rsidR="00B169D9" w:rsidRPr="002D575B" w:rsidRDefault="00E76838">
      <w:pPr>
        <w:spacing w:after="0"/>
        <w:jc w:val="center"/>
        <w:rPr>
          <w:rFonts w:ascii="Arial" w:hAnsi="Arial" w:cs="Arial"/>
        </w:rPr>
      </w:pPr>
      <w:r w:rsidRPr="002D575B">
        <w:rPr>
          <w:rFonts w:ascii="Arial" w:hAnsi="Arial" w:cs="Arial"/>
          <w:b/>
        </w:rPr>
        <w:t>[Rozhodnutí ve věci, paušální částka]</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05"/>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Náklady řízení jsou zejména hotové výdaje účastníků a jejich zástupců, včetně správního poplatku, ušlý výdělek účastníků a jejich zákonných zástupců, náklady důkazů, tlumočné a odměna za zastupování.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Rozhodnutí ve věci nákladů řízení může být ve výrokové části jiného rozhodnutí nebo může být vydáno samostatně; lze je vydat i v průběhu řízení. Rozhodnutí se oznamuje pouze osobám, jichž se týká.</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Nestanoví-li zákon jinak, nese správní orgán nebo dotčený orgán (§ 136) a účastník své náklady.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Prováděcí právní předpis stanoví rozsah, v němž správní orgán hradí hotové výdaje a ušlý výdělek jiným osobám, zejména v souvislosti s výkonem funkce opatrovníka a s opatřováním podkladů pro vydání rozhodnutí. Nárok na náhradu musí být u správního orgánu uplatněn do 8 dnů poté, co náklady vznikly, jinak zaniká.</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Povinnost nahradit náklady řízení paušální částkou uloží správní orgán účastníkovi, který řízení vyvolal porušením své právní povinnosti. Prováděcí právní předpis stanoví výši paušální částky nákladů řízení a výši paušální částky nákladů řízení ve zvláště složitých případech nebo byl-li přibrán znalec. V případech hodných zvláštního zřetele lze výši paušální částky na požádání snížit.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Povinnost nahradit náklady řízení, které by jinak správnímu orgánu nebyly vznikly, může správní orgán uložit tomu, kdo jejich vznik způsobil porušením své povinnosti.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(7)</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Náklady na opatření údajů podle § 6 odst. 2 tvoří hotové výdaje správního orgánu zvýšené o částku odpovídající správním poplatkům, které by byla povinna zaplatit dotčená osoba, která o opatření údajů požádala, kdyby si je opatřovala sama; tyto náklady hradí dotčená osoba, jež o opatření údajů požádala.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(8)</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Náhradu nákladů řízení vybírá správní orgán, který ji uložil. Náhrada nákladů řízení je příjmem rozpočtu, ze kterého je hrazena činnost správního orgánu, který náhradu nákladů uložil. V řízení o uložení povinnosti, k jejíž exekuci je správní orgán příslušný, je exekučním úřadem správní orgán, který náhradu nákladů uložil.</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06" w:name="ca2_hl7"/>
      <w:r w:rsidRPr="002D575B">
        <w:rPr>
          <w:rFonts w:ascii="Arial" w:hAnsi="Arial" w:cs="Arial"/>
          <w:b/>
        </w:rPr>
        <w:t>Hlava VII</w:t>
      </w:r>
    </w:p>
    <w:p w:rsidR="00B169D9" w:rsidRPr="002D575B" w:rsidRDefault="00E76838">
      <w:pPr>
        <w:spacing w:after="0"/>
        <w:jc w:val="center"/>
        <w:rPr>
          <w:rFonts w:ascii="Arial" w:hAnsi="Arial" w:cs="Arial"/>
        </w:rPr>
      </w:pPr>
      <w:r w:rsidRPr="002D575B">
        <w:rPr>
          <w:rFonts w:ascii="Arial" w:hAnsi="Arial" w:cs="Arial"/>
          <w:b/>
        </w:rPr>
        <w:t>Ochrana před nečinností (§ 80)</w:t>
      </w:r>
    </w:p>
    <w:bookmarkEnd w:id="106"/>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07" w:name="pf80"/>
      <w:r w:rsidRPr="002D575B">
        <w:rPr>
          <w:rFonts w:ascii="Arial" w:hAnsi="Arial" w:cs="Arial"/>
          <w:b/>
        </w:rPr>
        <w:t>§ 80</w:t>
      </w:r>
    </w:p>
    <w:p w:rsidR="00B169D9" w:rsidRPr="002D575B" w:rsidRDefault="00E76838">
      <w:pPr>
        <w:spacing w:after="0"/>
        <w:jc w:val="center"/>
        <w:rPr>
          <w:rFonts w:ascii="Arial" w:hAnsi="Arial" w:cs="Arial"/>
        </w:rPr>
      </w:pPr>
      <w:r w:rsidRPr="002D575B">
        <w:rPr>
          <w:rFonts w:ascii="Arial" w:hAnsi="Arial" w:cs="Arial"/>
          <w:b/>
        </w:rPr>
        <w:t>[Opatření proti nečinnosti, další postup nadřízeného orgánu]</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107"/>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Nevydá-li správní orgán rozhodnutí ve věci v zákonné lhůtě, nadřízený správní orgán učiní z moci úřední opatření proti nečinnosti, jakmile se o tom dozví.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Opatření proti nečinnosti učiní nadřízený správní orgán i tehdy, nezahájí-li příslušný správní orgán řízení ve lhůtě 30 dnů ode dne, kdy se dozvěděl o skutečnostech odůvodňujících zahájení řízení z moci úřední.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Opatření proti nečinnosti může nadřízený správní orgán učinit i v případě, kdy je z okolností zjevné, že věcně a místně příslušný správní orgán nedodrží lhůtu stanovenou pro vydání rozhodnutí o žádosti nebo zahájit řízení z moci úřední anebo v řízení řádně pokračovat. Po uplynutí lhůt pro vydání rozhodnutí může žádost o uplatnění opatření proti nečinnosti podat účastník.</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Nadřízený správní orgán může</w:t>
            </w:r>
          </w:p>
          <w:tbl>
            <w:tblPr>
              <w:tblW w:w="0" w:type="auto"/>
              <w:tblCellSpacing w:w="0" w:type="dxa"/>
              <w:tblLook w:val="04A0" w:firstRow="1" w:lastRow="0" w:firstColumn="1" w:lastColumn="0" w:noHBand="0" w:noVBand="1"/>
            </w:tblPr>
            <w:tblGrid>
              <w:gridCol w:w="293"/>
              <w:gridCol w:w="8355"/>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přikázat nečinnému správnímu orgánu, aby ve stanovené lhůtě učinil potřebná opatření ke zjednání nápravy nebo vydal rozhodnutí,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usnesením převzít věc a rozhodnout namísto nečinného správního orgánu,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usnesením pověřit jiný správní orgán ve svém správním obvodu vedením řízení,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d)</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usnesením přiměřeně prodloužit zákonnou lhůtu pro vydání rozhodnutí, lze-li důvodně předpokládat, že správní orgán v prodloužené lhůtě vydá rozhodnutí ve věci, a je-li takový postup pro účastníky výhodnější; přitom přihlíží ke lhůtám uvedeným v § 71 odst. 3.</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Postup uvedený v odstavci 4 písm. b) a c) nelze použít vůči orgánům územních samosprávných celků při výkonu samostatné působnosti.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Usnesení podle odstavce 4 se oznamuje správním orgánům uvedeným v odstavci 4 písm. b) až d) a účastníkům uvedeným v § 27 odst. 1; ostatní účastníci se o něm vyrozumí veřejnou vyhláškou. Usnesení nadřízený správní orgán vydá i v případě, že žádosti účastníka podle odstavce 3 věty druhé nevyhoví; toto usnesení se oznamuje pouze tomuto účastníkovi; proti tomuto usnesení se nelze odvolat.</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08" w:name="ca2_hl8"/>
      <w:r w:rsidRPr="002D575B">
        <w:rPr>
          <w:rFonts w:ascii="Arial" w:hAnsi="Arial" w:cs="Arial"/>
          <w:b/>
        </w:rPr>
        <w:t>Hlava VIII</w:t>
      </w:r>
    </w:p>
    <w:p w:rsidR="00B169D9" w:rsidRPr="002D575B" w:rsidRDefault="00E76838">
      <w:pPr>
        <w:spacing w:after="0"/>
        <w:jc w:val="center"/>
        <w:rPr>
          <w:rFonts w:ascii="Arial" w:hAnsi="Arial" w:cs="Arial"/>
        </w:rPr>
      </w:pPr>
      <w:r w:rsidRPr="002D575B">
        <w:rPr>
          <w:rFonts w:ascii="Arial" w:hAnsi="Arial" w:cs="Arial"/>
          <w:b/>
        </w:rPr>
        <w:t>Odvolací řízení (§ 81-93)</w:t>
      </w:r>
    </w:p>
    <w:bookmarkEnd w:id="108"/>
    <w:p w:rsidR="00B169D9" w:rsidRPr="002D575B" w:rsidRDefault="00E76838">
      <w:pPr>
        <w:spacing w:after="0"/>
        <w:jc w:val="center"/>
        <w:rPr>
          <w:rFonts w:ascii="Arial" w:hAnsi="Arial" w:cs="Arial"/>
        </w:rPr>
      </w:pPr>
      <w:r w:rsidRPr="002D575B">
        <w:rPr>
          <w:rFonts w:ascii="Arial" w:hAnsi="Arial" w:cs="Arial"/>
          <w:b/>
        </w:rPr>
        <w:t>Odvolání</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09" w:name="pf81"/>
      <w:r w:rsidRPr="002D575B">
        <w:rPr>
          <w:rFonts w:ascii="Arial" w:hAnsi="Arial" w:cs="Arial"/>
          <w:b/>
        </w:rPr>
        <w:t>§ 81</w:t>
      </w:r>
    </w:p>
    <w:p w:rsidR="00B169D9" w:rsidRPr="002D575B" w:rsidRDefault="00E76838">
      <w:pPr>
        <w:spacing w:after="0"/>
        <w:jc w:val="center"/>
        <w:rPr>
          <w:rFonts w:ascii="Arial" w:hAnsi="Arial" w:cs="Arial"/>
        </w:rPr>
      </w:pPr>
      <w:r w:rsidRPr="002D575B">
        <w:rPr>
          <w:rFonts w:ascii="Arial" w:hAnsi="Arial" w:cs="Arial"/>
          <w:b/>
        </w:rPr>
        <w:t>[Právo podat odvolání]</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109"/>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Účastník může proti rozhodnutí podat odvolání, pokud zákon nestanoví jinak.</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Právo podat odvolání nepřísluší účastníkovi, který se po oznámení rozhodnutí tohoto práva písemně nebo ústně do protokolu vzdal.</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odvolatel vzal podané odvolání zpět, nemůže je podat znovu.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Statutární orgán právnické osoby má právo podat odvolání proti rozhodnutí, jímž má být </w:t>
            </w:r>
            <w:r w:rsidRPr="002D575B">
              <w:rPr>
                <w:rFonts w:ascii="Arial" w:hAnsi="Arial" w:cs="Arial"/>
              </w:rPr>
              <w:lastRenderedPageBreak/>
              <w:t>omezena způsobilost právnické osoby samostatně jednat před správním orgánem, i když je toto rozhodnutí předběžně vykonatelné.</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10" w:name="pf82"/>
      <w:r w:rsidRPr="002D575B">
        <w:rPr>
          <w:rFonts w:ascii="Arial" w:hAnsi="Arial" w:cs="Arial"/>
          <w:b/>
        </w:rPr>
        <w:t>§ 82</w:t>
      </w:r>
    </w:p>
    <w:p w:rsidR="00B169D9" w:rsidRPr="002D575B" w:rsidRDefault="00E76838">
      <w:pPr>
        <w:spacing w:after="0"/>
        <w:jc w:val="center"/>
        <w:rPr>
          <w:rFonts w:ascii="Arial" w:hAnsi="Arial" w:cs="Arial"/>
        </w:rPr>
      </w:pPr>
      <w:r w:rsidRPr="002D575B">
        <w:rPr>
          <w:rFonts w:ascii="Arial" w:hAnsi="Arial" w:cs="Arial"/>
          <w:b/>
        </w:rPr>
        <w:t>[Náležitosti odvolání]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10"/>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Odvoláním lze napadnout výrokovou část rozhodnutí, jednotlivý výrok nebo jeho vedlejší ustanovení. Odvolání jen proti odůvodnění rozhodnutí je nepřípustné.</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Odvolání musí mít náležitosti uvedené v § 37 odst. 2 a musí obsahovat údaje o tom, proti kterému rozhodnutí směřuje, v jakém rozsahu ho napadá a v čem je spatřován rozpor s právními předpisy nebo nesprávnost rozhodnutí nebo řízení, jež mu předcházelo. Není-li v odvolání uvedeno, v jakém rozsahu odvolatel rozhodnutí napadá, platí, že se domáhá zrušení celého rozhodnutí. Odvolání se podává s potřebným počtem stejnopisů tak, aby jeden stejnopis zůstal správnímu orgánu a aby každý účastník dostal jeden stejnopis. Nepodá-li účastník potřebný počet stejnopisů, vyhotoví je správní orgán na náklady účastníka.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odvolání směřuje jen proti některému výroku rozhodnutí nebo proti vedlejšímu ustanovení výroku, které netvoří nedílný celek s ostatními, a pokud tím nemůže být způsobena újma některému z účastníků, nabývá zbytek výrokové části právní moci, umožňuje-li to povaha věci.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 novým skutečnostem a k návrhům na provedení nových důkazů, uvedeným v odvolání nebo v průběhu odvolacího řízení, se přihlédne jen tehdy, jde-li o takové skutečnosti nebo důkazy, které účastník nemohl uplatnit dříve. Namítá-li účastník, že mu nebylo umožněno učinit v řízení v prvním stupni určitý úkon, musí být tento úkon učiněn spolu s odvoláním.</w:t>
            </w:r>
          </w:p>
        </w:tc>
      </w:tr>
    </w:tbl>
    <w:p w:rsidR="00B169D9" w:rsidRPr="002D575B" w:rsidRDefault="00E76838">
      <w:pPr>
        <w:spacing w:after="0"/>
        <w:jc w:val="center"/>
        <w:rPr>
          <w:rFonts w:ascii="Arial" w:hAnsi="Arial" w:cs="Arial"/>
        </w:rPr>
      </w:pPr>
      <w:r w:rsidRPr="002D575B">
        <w:rPr>
          <w:rFonts w:ascii="Arial" w:hAnsi="Arial" w:cs="Arial"/>
          <w:b/>
        </w:rPr>
        <w:t>Odvolací lhůta</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11" w:name="pf83"/>
      <w:r w:rsidRPr="002D575B">
        <w:rPr>
          <w:rFonts w:ascii="Arial" w:hAnsi="Arial" w:cs="Arial"/>
          <w:b/>
        </w:rPr>
        <w:t>§ 83</w:t>
      </w:r>
    </w:p>
    <w:p w:rsidR="00B169D9" w:rsidRPr="002D575B" w:rsidRDefault="00E76838">
      <w:pPr>
        <w:spacing w:after="0"/>
        <w:jc w:val="center"/>
        <w:rPr>
          <w:rFonts w:ascii="Arial" w:hAnsi="Arial" w:cs="Arial"/>
        </w:rPr>
      </w:pPr>
      <w:r w:rsidRPr="002D575B">
        <w:rPr>
          <w:rFonts w:ascii="Arial" w:hAnsi="Arial" w:cs="Arial"/>
          <w:b/>
        </w:rPr>
        <w:t>[Patnáctidenní nebo prodloužená lhůta]</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111"/>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Odvolací lhůta činí 15 dnů ode dne oznámení rozhodnutí, pokud zvláštní zákon nestanoví jinak. Odvolání lze podat teprve poté, co bylo rozhodnutí vydáno. Bylo-li odvolání podáno před oznámením rozhodnutí odvolateli, platí, že bylo podáno v první den odvolací lhůty.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případě chybějícího, neúplného nebo nesprávného poučení podle § 68 odst. 5 lze odvolání podat do 15 dnů ode dne oznámení opravného usnesení podle § 70 věty první, bylo-li vydáno, nejpozději však do 90 dnů ode dne oznámení rozhodnutí.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12" w:name="pf84"/>
      <w:r w:rsidRPr="002D575B">
        <w:rPr>
          <w:rFonts w:ascii="Arial" w:hAnsi="Arial" w:cs="Arial"/>
          <w:b/>
        </w:rPr>
        <w:t>§ 84</w:t>
      </w:r>
    </w:p>
    <w:p w:rsidR="00B169D9" w:rsidRPr="002D575B" w:rsidRDefault="00E76838">
      <w:pPr>
        <w:spacing w:after="0"/>
        <w:jc w:val="center"/>
        <w:rPr>
          <w:rFonts w:ascii="Arial" w:hAnsi="Arial" w:cs="Arial"/>
        </w:rPr>
      </w:pPr>
      <w:r w:rsidRPr="002D575B">
        <w:rPr>
          <w:rFonts w:ascii="Arial" w:hAnsi="Arial" w:cs="Arial"/>
          <w:b/>
        </w:rPr>
        <w:t>Odvolací lhůta při neoznámení rozhodnutí</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112"/>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Osoba, která byla účastníkem, ale rozhodnutí jí nebylo správním orgánem oznámeno, může podat odvolání do 30 dnů ode dne, kdy se o vydání rozhodnutí a řešení otázky, jež byla předmětem rozhodování, dozvěděla, nejpozději však do 1 roku ode dne, kdy bylo rozhodnutí oznámeno poslednímu z účastníků, kterým ho správní orgán byl oznámil; zmeškání úkonu nelze prominout. Ustanovení tohoto odstavce neplatí pro účastníky uvedené v § 27 odst. 1.</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Neoznámení rozhodnutí se nemůže dovolávat ten, kdo se s ním prokazatelně seznámil. Na </w:t>
            </w:r>
            <w:r w:rsidRPr="002D575B">
              <w:rPr>
                <w:rFonts w:ascii="Arial" w:hAnsi="Arial" w:cs="Arial"/>
              </w:rPr>
              <w:lastRenderedPageBreak/>
              <w:t>takového účastníka se hledí, jako by mu správní orgán doručil rozhodnutí s chybějícím poučením podle § 83 odst. 2.</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Při vedení řízení po podání odvolání podle odstavce 1 je třeba zvlášť dbát oprávněných zájmů účastníků, kteří byli v dobré víře. Odkladný účinek odvolání lze z vážných důvodů vyloučit (§ 85 odst. 2) i dodatečně.</w:t>
            </w:r>
          </w:p>
        </w:tc>
      </w:tr>
    </w:tbl>
    <w:p w:rsidR="00B169D9" w:rsidRPr="002D575B" w:rsidRDefault="00E76838">
      <w:pPr>
        <w:spacing w:after="0"/>
        <w:jc w:val="center"/>
        <w:rPr>
          <w:rFonts w:ascii="Arial" w:hAnsi="Arial" w:cs="Arial"/>
        </w:rPr>
      </w:pPr>
      <w:r w:rsidRPr="002D575B">
        <w:rPr>
          <w:rFonts w:ascii="Arial" w:hAnsi="Arial" w:cs="Arial"/>
          <w:b/>
        </w:rPr>
        <w:t>Účinky odvolání</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13" w:name="pf85"/>
      <w:r w:rsidRPr="002D575B">
        <w:rPr>
          <w:rFonts w:ascii="Arial" w:hAnsi="Arial" w:cs="Arial"/>
          <w:b/>
        </w:rPr>
        <w:t>§ 85</w:t>
      </w:r>
    </w:p>
    <w:p w:rsidR="00B169D9" w:rsidRPr="002D575B" w:rsidRDefault="00E76838">
      <w:pPr>
        <w:spacing w:after="0"/>
        <w:jc w:val="center"/>
        <w:rPr>
          <w:rFonts w:ascii="Arial" w:hAnsi="Arial" w:cs="Arial"/>
        </w:rPr>
      </w:pPr>
      <w:r w:rsidRPr="002D575B">
        <w:rPr>
          <w:rFonts w:ascii="Arial" w:hAnsi="Arial" w:cs="Arial"/>
          <w:b/>
        </w:rPr>
        <w:t>[Odkladný účinek a jeho vyloučení správním orgánem]</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13"/>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Nestanoví-li zákon jinak, má včas podané a přípustné odvolání odkladný účinek. V důsledku odkladného účinku odvolání nenastává právní moc, vykonatelnost, ani jiné právní účinky rozhodnutí.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může odkladný účinek odvolání vyloučit,</w:t>
            </w:r>
          </w:p>
          <w:tbl>
            <w:tblPr>
              <w:tblW w:w="0" w:type="auto"/>
              <w:tblCellSpacing w:w="0" w:type="dxa"/>
              <w:tblLook w:val="04A0" w:firstRow="1" w:lastRow="0" w:firstColumn="1" w:lastColumn="0" w:noHBand="0" w:noVBand="1"/>
            </w:tblPr>
            <w:tblGrid>
              <w:gridCol w:w="295"/>
              <w:gridCol w:w="8352"/>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to naléhavě vyžaduje veřejný zájem,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hrozí-li vážná újma některému z účastníků,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požádá-li o to účastník; to neplatí, pokud by tím vznikla újma jiným účastníkům nebo to není ve veřejném zájmu.</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 důvodu ochrany práv nabytých v dobré víře, oprávněných zájmů účastníků nebo veřejného zájmu lze vyloučit odkladný účinek odvolání, jehož zmeškání správní orgán promíjí.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Vyloučení odkladného účinku odvolání musí být odůvodněno. Výrok o vyloučení odkladného účinku odvolání je součástí rozhodnutí ve věci; proti tomuto výroku se nelze odvolat.</w:t>
            </w:r>
          </w:p>
        </w:tc>
      </w:tr>
    </w:tbl>
    <w:p w:rsidR="00B169D9" w:rsidRPr="002D575B" w:rsidRDefault="00E76838">
      <w:pPr>
        <w:spacing w:after="0"/>
        <w:jc w:val="center"/>
        <w:rPr>
          <w:rFonts w:ascii="Arial" w:hAnsi="Arial" w:cs="Arial"/>
        </w:rPr>
      </w:pPr>
      <w:r w:rsidRPr="002D575B">
        <w:rPr>
          <w:rFonts w:ascii="Arial" w:hAnsi="Arial" w:cs="Arial"/>
          <w:b/>
        </w:rPr>
        <w:t>Podání odvolání a postup správního orgánu, který napadené rozhodnutí vydal</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14" w:name="pf86"/>
      <w:r w:rsidRPr="002D575B">
        <w:rPr>
          <w:rFonts w:ascii="Arial" w:hAnsi="Arial" w:cs="Arial"/>
          <w:b/>
        </w:rPr>
        <w:t>§ 86</w:t>
      </w:r>
    </w:p>
    <w:p w:rsidR="00B169D9" w:rsidRPr="002D575B" w:rsidRDefault="00E76838">
      <w:pPr>
        <w:spacing w:after="0"/>
        <w:jc w:val="center"/>
        <w:rPr>
          <w:rFonts w:ascii="Arial" w:hAnsi="Arial" w:cs="Arial"/>
        </w:rPr>
      </w:pPr>
      <w:r w:rsidRPr="002D575B">
        <w:rPr>
          <w:rFonts w:ascii="Arial" w:hAnsi="Arial" w:cs="Arial"/>
          <w:b/>
        </w:rPr>
        <w:t>[Vyjádření k odvolání]</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114"/>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Odvolání se podává u správního orgánu, který napadené rozhodnutí vydal.</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který napadené rozhodnutí vydal, zašle stejnopis podaného odvolání všem účastníkům, kteří se mohli proti rozhodnutí odvolat, a vyzve je, aby se k němu v přiměřené lhůtě, která nesmí být kratší než 5 dnů, vyjádřili. Podle okolností dále doplní řízení. Ustanovení tohoto odstavce se nepoužije, bylo-li odvolání podáno opožděně nebo bylo-li nepřípustné.</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Ustanovení § 82 odst. 4 věty první platí pro vyjádření účastníků k podanému odvolání obdobně. Vyjádření účastníků k podanému odvolání jsou součástí spisu. K vyjádřením podaným po lhůtě se nemusí přihlížet.</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15" w:name="pf87"/>
      <w:r w:rsidRPr="002D575B">
        <w:rPr>
          <w:rFonts w:ascii="Arial" w:hAnsi="Arial" w:cs="Arial"/>
          <w:b/>
        </w:rPr>
        <w:t>§ 87</w:t>
      </w:r>
    </w:p>
    <w:p w:rsidR="00B169D9" w:rsidRPr="002D575B" w:rsidRDefault="00E76838">
      <w:pPr>
        <w:spacing w:after="0"/>
        <w:jc w:val="center"/>
        <w:rPr>
          <w:rFonts w:ascii="Arial" w:hAnsi="Arial" w:cs="Arial"/>
        </w:rPr>
      </w:pPr>
      <w:r w:rsidRPr="002D575B">
        <w:rPr>
          <w:rFonts w:ascii="Arial" w:hAnsi="Arial" w:cs="Arial"/>
          <w:b/>
        </w:rPr>
        <w:t>[Zrušení nebo změna napadeného rozhodnutí]</w:t>
      </w:r>
    </w:p>
    <w:bookmarkEnd w:id="115"/>
    <w:p w:rsidR="00B169D9" w:rsidRPr="002D575B" w:rsidRDefault="00E76838">
      <w:pPr>
        <w:spacing w:after="60"/>
        <w:jc w:val="both"/>
        <w:rPr>
          <w:rFonts w:ascii="Arial" w:hAnsi="Arial" w:cs="Arial"/>
        </w:rPr>
      </w:pPr>
      <w:r w:rsidRPr="002D575B">
        <w:rPr>
          <w:rFonts w:ascii="Arial" w:hAnsi="Arial" w:cs="Arial"/>
        </w:rPr>
        <w:t>Správní orgán, který napadené rozhodnutí vydal, je může zrušit nebo změnit, pokud tím plně vyhoví odvolání a jestliže tím nemůže být způsobena újma žádnému z účastníků, ledaže s tím všichni, kterých se to týká, vyslovili souhlas. Proti tomuto rozhodnutí lze podat odvolání.</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16" w:name="pf88"/>
      <w:r w:rsidRPr="002D575B">
        <w:rPr>
          <w:rFonts w:ascii="Arial" w:hAnsi="Arial" w:cs="Arial"/>
          <w:b/>
        </w:rPr>
        <w:lastRenderedPageBreak/>
        <w:t>§ 88</w:t>
      </w:r>
    </w:p>
    <w:p w:rsidR="00B169D9" w:rsidRPr="002D575B" w:rsidRDefault="00E76838">
      <w:pPr>
        <w:spacing w:after="0"/>
        <w:jc w:val="center"/>
        <w:rPr>
          <w:rFonts w:ascii="Arial" w:hAnsi="Arial" w:cs="Arial"/>
        </w:rPr>
      </w:pPr>
      <w:r w:rsidRPr="002D575B">
        <w:rPr>
          <w:rFonts w:ascii="Arial" w:hAnsi="Arial" w:cs="Arial"/>
          <w:b/>
        </w:rPr>
        <w:t>Předání spisu odvolacímu správnímu orgánu</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16"/>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Neshledá-li správní orgán, který napadené rozhodnutí vydal, podmínky pro postup podle § 87, předá spis se svým stanoviskem odvolacímu správnímu orgánu do 30 dnů ode dne doručení odvolání. Jestliže byl odvoláním napaden jen některý výrok rozhodnutí podle § 82 odst. 3 a lze-li příslušnou část spisu oddělit, předá správní orgán pouze tu část spisu, která se týká otázky, o níž bylo rozhodnuto v napadeném výroku rozhodnutí. V případě nepřípustného nebo opožděného odvolání předá spis odvolacímu správnímu orgánu do 10 dnů; ve stanovisku se omezí na uvedení důvodů rozhodných pro posouzení opožděnosti nebo nepřípustnosti odvolání.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před předáním spisu odvolacímu správnímu orgánu nastal některý z důvodů zastavení řízení uvedený v § 66 odst. 1 písm. a), e), f) nebo g) nebo v § 66 odst. 2, správní orgán, který napadené rozhodnutí vydal, řízení zastaví, ledaže by rozhodnutí o odvolání mohlo mít význam pro náhradu škody.</w:t>
            </w:r>
          </w:p>
        </w:tc>
      </w:tr>
    </w:tbl>
    <w:p w:rsidR="00B169D9" w:rsidRPr="002D575B" w:rsidRDefault="00E76838">
      <w:pPr>
        <w:spacing w:after="0"/>
        <w:jc w:val="center"/>
        <w:rPr>
          <w:rFonts w:ascii="Arial" w:hAnsi="Arial" w:cs="Arial"/>
        </w:rPr>
      </w:pPr>
      <w:r w:rsidRPr="002D575B">
        <w:rPr>
          <w:rFonts w:ascii="Arial" w:hAnsi="Arial" w:cs="Arial"/>
          <w:b/>
        </w:rPr>
        <w:t>Postup odvolacího správního orgánu</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17" w:name="pf89"/>
      <w:r w:rsidRPr="002D575B">
        <w:rPr>
          <w:rFonts w:ascii="Arial" w:hAnsi="Arial" w:cs="Arial"/>
          <w:b/>
        </w:rPr>
        <w:t>§ 89</w:t>
      </w:r>
    </w:p>
    <w:p w:rsidR="00B169D9" w:rsidRPr="002D575B" w:rsidRDefault="00E76838">
      <w:pPr>
        <w:spacing w:after="0"/>
        <w:jc w:val="center"/>
        <w:rPr>
          <w:rFonts w:ascii="Arial" w:hAnsi="Arial" w:cs="Arial"/>
        </w:rPr>
      </w:pPr>
      <w:r w:rsidRPr="002D575B">
        <w:rPr>
          <w:rFonts w:ascii="Arial" w:hAnsi="Arial" w:cs="Arial"/>
          <w:b/>
        </w:rPr>
        <w:t>[Rozsah přezkoumání správnosti]</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17"/>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Nestanoví-li zákon jinak, je odvolacím správním orgánem nejblíže nadřízený správní orgán.</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Odvolací správní orgán přezkoumává soulad napadeného rozhodnutí a řízení, které vydání rozhodnutí předcházelo, s právními předpisy. Správnost napadeného rozhodnutí přezkoumává jen v rozsahu námitek uvedených v odvolání, jinak jen tehdy, vyžaduje-li to veřejný zájem. K vadám řízení, o nichž nelze mít důvodně za to, že mohly mít vliv na soulad napadeného rozhodnutí s právními předpisy, popřípadě na jeho správnost, se nepřihlíží; tímto ustanovením není dotčeno právo na náhradu škody způsobené nesprávným úředním postupem.</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18" w:name="pf90"/>
      <w:r w:rsidRPr="002D575B">
        <w:rPr>
          <w:rFonts w:ascii="Arial" w:hAnsi="Arial" w:cs="Arial"/>
          <w:b/>
        </w:rPr>
        <w:t>§ 90</w:t>
      </w:r>
    </w:p>
    <w:p w:rsidR="00B169D9" w:rsidRPr="002D575B" w:rsidRDefault="00E76838">
      <w:pPr>
        <w:spacing w:after="0"/>
        <w:jc w:val="center"/>
        <w:rPr>
          <w:rFonts w:ascii="Arial" w:hAnsi="Arial" w:cs="Arial"/>
        </w:rPr>
      </w:pPr>
      <w:r w:rsidRPr="002D575B">
        <w:rPr>
          <w:rFonts w:ascii="Arial" w:hAnsi="Arial" w:cs="Arial"/>
          <w:b/>
        </w:rPr>
        <w:t>Rozhodnutí odvolacího správního orgánu</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118"/>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odvolací správní orgán dojde k závěru, že napadené rozhodnutí je v rozporu s právními předpisy nebo že je nesprávné,</w:t>
            </w:r>
          </w:p>
          <w:tbl>
            <w:tblPr>
              <w:tblW w:w="0" w:type="auto"/>
              <w:tblCellSpacing w:w="0" w:type="dxa"/>
              <w:tblLook w:val="04A0" w:firstRow="1" w:lastRow="0" w:firstColumn="1" w:lastColumn="0" w:noHBand="0" w:noVBand="1"/>
            </w:tblPr>
            <w:tblGrid>
              <w:gridCol w:w="292"/>
              <w:gridCol w:w="8356"/>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napadené rozhodnutí nebo jeho část zruší a řízení zastaví,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napadené rozhodnutí nebo jeho část zruší a věc vrátí k novému projednání správnímu orgánu, který rozhodnutí vydal; v odůvodnění tohoto rozhodnutí vysloví odvolací správní orgán právní názor, jímž je správní orgán, který napadené rozhodnutí vydal, při novém projednání věci vázán; proti novému rozhodnutí lze podat odvolání, anebo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napadené rozhodnutí nebo jeho část změní; změnu nelze provést, pokud by tím některému z účastníků, jemuž je ukládána povinnost, hrozila újma z důvodu ztráty možnosti odvolat se; podle § 36 odst. 3 se postupuje, pouze pokud jde o podklady rozhodnutí nově pořízené odvolacím správním orgánem; je-li to zapotřebí k odstranění vad odůvodnění, změní odvolací správní orgán rozhodnutí v části odůvodnění; odvolací správní orgán nemůže svým rozhodnutím změnit rozhodnutí orgánu územního samosprávného celku vydané v samostatné působnosti.</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Podle odstavce 1 písm. a) postupuje odvolací správní orgán též tehdy, jde-li o odvolání proti </w:t>
            </w:r>
            <w:r w:rsidRPr="002D575B">
              <w:rPr>
                <w:rFonts w:ascii="Arial" w:hAnsi="Arial" w:cs="Arial"/>
              </w:rPr>
              <w:lastRenderedPageBreak/>
              <w:t>rozhodnutí o předběžném opatření a nabylo-li již rozhodnutí ve věci právní moci, ledaže by rozhodnutí o tomto odvolání mohlo mít význam pro náhradu škody.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Odvolací správní orgán nemůže změnit napadené rozhodnutí v neprospěch odvolatele, ledaže odvolání podal také jiný účastník, jehož zájmy nejsou shodné, anebo je napadené rozhodnutí v rozporu s právními předpisy nebo jiným veřejným zájmem.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odvolací správní orgán zjistí, že nastala skutečnost, která odůvodňuje zastavení řízení, bez dalšího zruší napadené rozhodnutí a řízení zastaví, ledaže jiné rozhodnutí o odvolání může mít význam pro náhradu škody nebo pro právní nástupce účastníků.</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Neshledá-li odvolací správní orgán důvod pro postup podle odstavců 1 až 4, odvolání zamítne a napadené rozhodnutí potvrdí. Jestliže odvolací správní orgán změní nebo zruší napadené rozhodnutí jen zčásti, ve zbytku je potvrdí.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Rozhodnutí v odvolacím řízení vydá odvolací správní orgán ve lhůtách stanovených v § 71. Lhůta počíná běžet dnem předání spisu odvolacímu správnímu orgánu k rozhodnutí (§ 88).</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19" w:name="pf91"/>
      <w:r w:rsidRPr="002D575B">
        <w:rPr>
          <w:rFonts w:ascii="Arial" w:hAnsi="Arial" w:cs="Arial"/>
          <w:b/>
        </w:rPr>
        <w:t>§ 91</w:t>
      </w:r>
    </w:p>
    <w:p w:rsidR="00B169D9" w:rsidRPr="002D575B" w:rsidRDefault="00E76838">
      <w:pPr>
        <w:spacing w:after="0"/>
        <w:jc w:val="center"/>
        <w:rPr>
          <w:rFonts w:ascii="Arial" w:hAnsi="Arial" w:cs="Arial"/>
        </w:rPr>
      </w:pPr>
      <w:r w:rsidRPr="002D575B">
        <w:rPr>
          <w:rFonts w:ascii="Arial" w:hAnsi="Arial" w:cs="Arial"/>
          <w:b/>
        </w:rPr>
        <w:t>[Právní moc a vykonatelnost rozhodnutí]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19"/>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Proti rozhodnutí odvolacího správního orgánu se nelze dále odvolat. Rozhodnutí odvolacího správního orgánu je v právní moci, jestliže bylo oznámeno všem odvolatelům a účastníkům uvedeným v § 27 odst. 1.</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je napadené rozhodnutí předběžně vykonatelné, platí pro účinky jeho zrušení ustanovení § 99 obdobně.</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odvolatel vzal podané odvolání zpět, řízení o odvolání je zastaveno dnem zpětvzetí odvolání. Pokud všichni odvolatelé vzali podané odvolání zpět, odvolací řízení je zastaveno dnem zpětvzetí odvolání posledního z odvolatelů. Dnem následujícím po zastavení řízení nabývá napadené rozhodnutí právní moci. O skutečnosti, že řízení bylo zastaveno, správní orgán vydá usnesení, které se pouze poznamená do spisu a vyrozumí se o něm odvolatelé, jakož i jiní účastníci, pokud byli o podaném odvolání uvědoměni podle § 86 odst. 2. Odvolání lze vzít zpět nejpozději do vydání rozhodnutí odvolacího správního orgánu.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Je-li v řízení více účastníků a všichni se vzdali práva podat odvolání, nabývá rozhodnutí právní moci dnem následujícím po dni, kdy tak učinil poslední z nich.</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20" w:name="pf92"/>
      <w:r w:rsidRPr="002D575B">
        <w:rPr>
          <w:rFonts w:ascii="Arial" w:hAnsi="Arial" w:cs="Arial"/>
          <w:b/>
        </w:rPr>
        <w:t>§ 92</w:t>
      </w:r>
    </w:p>
    <w:p w:rsidR="00B169D9" w:rsidRPr="002D575B" w:rsidRDefault="00E76838">
      <w:pPr>
        <w:spacing w:after="0"/>
        <w:jc w:val="center"/>
        <w:rPr>
          <w:rFonts w:ascii="Arial" w:hAnsi="Arial" w:cs="Arial"/>
        </w:rPr>
      </w:pPr>
      <w:r w:rsidRPr="002D575B">
        <w:rPr>
          <w:rFonts w:ascii="Arial" w:hAnsi="Arial" w:cs="Arial"/>
          <w:b/>
        </w:rPr>
        <w:t>[Opožděné nebo nepřípustné odvolání]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20"/>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Opožděné nebo nepřípustné odvolání odvolací správní orgán zamítne. Jestliže rozhodnutí již nabylo právní moci, následně zkoumá, zda nejsou dány předpoklady pro přezkoumání rozhodnutí v přezkumném řízení, pro obnovu řízení nebo pro vydání nového rozhodnutí. Shledá-li předpoklady pro zahájení přezkumného řízení, pro obnovu řízení nebo pro vydání nového rozhodnutí, posuzuje se opožděné nebo nepřípustné odvolání jako podnět k přezkumnému řízení nebo žádost o obnovu řízení nebo žádost o vydání nového rozhodnutí.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Dojde-li odvolací správní orgán k závěru, že odvolání bylo podáno včas a že je přípustné, vrátí věc správnímu orgánu, který rozhodl v prvním stupni.</w:t>
            </w:r>
          </w:p>
        </w:tc>
      </w:tr>
    </w:tbl>
    <w:p w:rsidR="00B169D9" w:rsidRPr="002D575B" w:rsidRDefault="00E76838">
      <w:pPr>
        <w:spacing w:after="0"/>
        <w:jc w:val="center"/>
        <w:rPr>
          <w:rFonts w:ascii="Arial" w:hAnsi="Arial" w:cs="Arial"/>
        </w:rPr>
      </w:pPr>
      <w:r w:rsidRPr="002D575B">
        <w:rPr>
          <w:rFonts w:ascii="Arial" w:hAnsi="Arial" w:cs="Arial"/>
          <w:b/>
        </w:rPr>
        <w:lastRenderedPageBreak/>
        <w:t>Použití obecných ustanovení</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21" w:name="pf93"/>
      <w:r w:rsidRPr="002D575B">
        <w:rPr>
          <w:rFonts w:ascii="Arial" w:hAnsi="Arial" w:cs="Arial"/>
          <w:b/>
        </w:rPr>
        <w:t>§ 93</w:t>
      </w:r>
    </w:p>
    <w:p w:rsidR="00B169D9" w:rsidRPr="002D575B" w:rsidRDefault="00E76838">
      <w:pPr>
        <w:spacing w:after="0"/>
        <w:jc w:val="center"/>
        <w:rPr>
          <w:rFonts w:ascii="Arial" w:hAnsi="Arial" w:cs="Arial"/>
        </w:rPr>
      </w:pPr>
      <w:r w:rsidRPr="002D575B">
        <w:rPr>
          <w:rFonts w:ascii="Arial" w:hAnsi="Arial" w:cs="Arial"/>
          <w:b/>
        </w:rPr>
        <w:t>[Řízení o odvolání, nadřízený správní orgán]</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21"/>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v této hlavě není stanoveno jinak, pro řízení o odvolání se obdobně použijí ustanovení hlav I až IV, VI a VII této části.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Kde se v hlavách I až VII této části hovoří o nadřízeném správním orgánu, rozumí se tím při postupu podle této hlavy správní orgán nejblíže nadřízený odvolacímu správnímu orgánu; jinak platí ustanovení § 178.</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22" w:name="ca2_hl9"/>
      <w:r w:rsidRPr="002D575B">
        <w:rPr>
          <w:rFonts w:ascii="Arial" w:hAnsi="Arial" w:cs="Arial"/>
          <w:b/>
        </w:rPr>
        <w:t>Hlava IX</w:t>
      </w:r>
    </w:p>
    <w:p w:rsidR="00B169D9" w:rsidRPr="002D575B" w:rsidRDefault="00E76838">
      <w:pPr>
        <w:spacing w:after="0"/>
        <w:jc w:val="center"/>
        <w:rPr>
          <w:rFonts w:ascii="Arial" w:hAnsi="Arial" w:cs="Arial"/>
        </w:rPr>
      </w:pPr>
      <w:r w:rsidRPr="002D575B">
        <w:rPr>
          <w:rFonts w:ascii="Arial" w:hAnsi="Arial" w:cs="Arial"/>
          <w:b/>
        </w:rPr>
        <w:t>Přezkumné řízení (§ 94-99)</w:t>
      </w:r>
    </w:p>
    <w:bookmarkEnd w:id="122"/>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23" w:name="pf94"/>
      <w:r w:rsidRPr="002D575B">
        <w:rPr>
          <w:rFonts w:ascii="Arial" w:hAnsi="Arial" w:cs="Arial"/>
          <w:b/>
        </w:rPr>
        <w:t>§ 94</w:t>
      </w:r>
    </w:p>
    <w:p w:rsidR="00B169D9" w:rsidRPr="002D575B" w:rsidRDefault="00E76838">
      <w:pPr>
        <w:spacing w:after="0"/>
        <w:jc w:val="center"/>
        <w:rPr>
          <w:rFonts w:ascii="Arial" w:hAnsi="Arial" w:cs="Arial"/>
        </w:rPr>
      </w:pPr>
      <w:r w:rsidRPr="002D575B">
        <w:rPr>
          <w:rFonts w:ascii="Arial" w:hAnsi="Arial" w:cs="Arial"/>
          <w:b/>
        </w:rPr>
        <w:t>[Předpoklady pro zahájení a vedení]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23"/>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přezkumném řízení správní orgány z moci úřední přezkoumávají pravomocná rozhodnutí v případě, kdy lze důvodně pochybovat o tom, že rozhodnutí je v souladu s právními předpisy. Přezkumné řízení lze zahájit, i pokud je rozhodnutí předběžně vykonatelné podle § 74 a dosud nenabylo právní moci; pokud bylo po zahájení takového přezkumného řízení podáno odvolání, postupuje se podle ustanovení hlavy VIII této části. Účastník může dát podnět k provedení přezkumného řízení; tento podnět není návrhem na zahájení řízení; jestliže správní orgán neshledá důvody k zahájení přezkumného řízení, sdělí tuto skutečnost s uvedením důvodů do 30 dnů podateli.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Přezkumné řízení není přípustné, jestliže byl rozhodnutím účastníkovi udělen souhlas k právnímu jednání nebo povolen vklad práva k nemovitosti evidované v katastru nemovitostí nebo jestliže bylo rozhodnuto ve věci osobního stavu a žadatel nabyl práv v dobré víře. V přezkumném řízení nelze přezkoumávat ani rozhodnutí vydaná podle § 97. Rozhodnutí odvolacího správního orgánu podle § 90 odst. 1 písm. b) nelze přezkoumávat, jestliže již bylo při novém projednávání věci vydáno nové rozhodnutí.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Samostatně lze v přezkumném řízení přezkoumávat pouze usnesení o odložení věci (§ 43) a usnesení o zastavení řízení (§ 66). Ostatní usnesení lze přezkoumávat až spolu s rozhodnutím ve věci, popřípadě s jiným rozhodnutím, jehož vydání předcházela, a jedině tehdy, může-li to mít význam pro soulad rozhodnutí ve věci nebo jiného rozhodnutí s právními předpisy anebo pro náhradu škody.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po zahájení přezkumného řízení správní orgán dojde k závěru, že ačkoli rozhodnutí bylo vydáno v rozporu s právním předpisem, byla by újma, která by jeho zrušením nebo změnou vznikla některému účastníkovi, který nabyl práva z rozhodnutí v dobré víře, ve zjevném nepoměru k újmě, která vznikla jinému účastníkovi nebo veřejnému zájmu, řízení zastaví.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Při rozhodování v přezkumném řízení je správní orgán povinen šetřit práva nabytá v dobré víře, zejména mění-li rozhodnutí, které bylo vydáno v rozporu s právními předpisy (§ 97 odst. 3) nebo určuje-li, od kdy nastávají účinky rozhodnutí vydaného v přezkumném řízení (§ 99).</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24" w:name="pf95"/>
      <w:r w:rsidRPr="002D575B">
        <w:rPr>
          <w:rFonts w:ascii="Arial" w:hAnsi="Arial" w:cs="Arial"/>
          <w:b/>
        </w:rPr>
        <w:lastRenderedPageBreak/>
        <w:t>§ 95</w:t>
      </w:r>
    </w:p>
    <w:p w:rsidR="00B169D9" w:rsidRPr="002D575B" w:rsidRDefault="00E76838">
      <w:pPr>
        <w:spacing w:after="0"/>
        <w:jc w:val="center"/>
        <w:rPr>
          <w:rFonts w:ascii="Arial" w:hAnsi="Arial" w:cs="Arial"/>
        </w:rPr>
      </w:pPr>
      <w:r w:rsidRPr="002D575B">
        <w:rPr>
          <w:rFonts w:ascii="Arial" w:hAnsi="Arial" w:cs="Arial"/>
          <w:b/>
        </w:rPr>
        <w:t>[Z moci úřední nebo z podnětu účastníka]</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124"/>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nadřízený správnímu orgánu, který rozhodnutí vydal, zahájí z moci úřední přezkumné řízení, jestliže po předběžném posouzení věci dojde k závěru, že lze mít důvodně za to, že rozhodnutí bylo vydáno v rozporu s právními předpisy.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podnět k přezkumnému řízení dal účastník, může přezkumné řízení provést správní orgán, který přezkoumávané rozhodnutí vydal, pokud plně vyhoví účastníkovi, který podnět uplatnil, a jestliže tím nemůže být způsobena újma žádnému jinému účastníkovi, ledaže s tím všichni, jichž se to týká, vyslovili souhlas. Jinak předá věc k provedení přezkumného řízení nadřízenému správnímu orgánu.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přezkumném řízení, v němž je přezkoumáváno rozhodnutí odvolacího správního orgánu, lze přezkoumat i rozhodnutí vydané správním orgánem prvního stupně.</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Účastníky přezkumného řízení jsou účastníci původního řízení, v němž bylo vydáno přezkoumávané rozhodnutí, jichž se přezkumné řízení týká, nebo jejich právní nástupci.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Hrozí-li vážná újma některému z účastníků nebo veřejnému zájmu, může příslušný správní orgán při zahájení nebo v průběhu přezkumného řízení usnesením pozastavit vykonatelnost nebo jiné právní účinky přezkoumávaného rozhodnutí.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Jde-li o rozhodnutí ústředního správního úřadu, rozhoduje v přezkumném řízení ministr nebo vedoucí jiného ústředního správního úřadu; ustanovení § 152 odst. 3 platí obdobně.</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25" w:name="pf96"/>
      <w:r w:rsidRPr="002D575B">
        <w:rPr>
          <w:rFonts w:ascii="Arial" w:hAnsi="Arial" w:cs="Arial"/>
          <w:b/>
        </w:rPr>
        <w:t>§ 96</w:t>
      </w:r>
    </w:p>
    <w:p w:rsidR="00B169D9" w:rsidRPr="002D575B" w:rsidRDefault="00E76838">
      <w:pPr>
        <w:spacing w:after="0"/>
        <w:jc w:val="center"/>
        <w:rPr>
          <w:rFonts w:ascii="Arial" w:hAnsi="Arial" w:cs="Arial"/>
        </w:rPr>
      </w:pPr>
      <w:r w:rsidRPr="002D575B">
        <w:rPr>
          <w:rFonts w:ascii="Arial" w:hAnsi="Arial" w:cs="Arial"/>
          <w:b/>
        </w:rPr>
        <w:t>[Usnesení o zahájení přezkumného řízení]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25"/>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Usnesení o zahájení přezkumného řízení lze vydat nejdéle do 2 měsíců ode dne, kdy se příslušný správní orgán o důvodu zahájení přezkumného řízení dozvěděl, nejpozději však do 1 roku od právní moci rozhodnutí ve věci.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Soulad rozhodnutí s právními předpisy se posuzuje podle právního stavu a skutkových okolností v době jeho vydání. K vadám řízení, o nichž nelze mít důvodně za to, že mohly mít vliv na soulad napadeného rozhodnutí s právními předpisy, popřípadě na jeho správnost, se nepřihlíží. Příslušný správní orgán posoudí spisový materiál a podle potřeby zajistí vyjádření účastníků a správních orgánů, které řízení prováděly.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Přezkumné řízení týkající se předběžného opatření nelze konat poté, co se rozhodnutí ve věci stalo vykonatelným nebo nabylo jiných právních účinků anebo co bylo toto rozhodnutí zrušeno, ledaže by posouzení mělo význam pro náhradu škody.</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26" w:name="pf97"/>
      <w:r w:rsidRPr="002D575B">
        <w:rPr>
          <w:rFonts w:ascii="Arial" w:hAnsi="Arial" w:cs="Arial"/>
          <w:b/>
        </w:rPr>
        <w:t>§ 97</w:t>
      </w:r>
    </w:p>
    <w:p w:rsidR="00B169D9" w:rsidRPr="002D575B" w:rsidRDefault="00E76838">
      <w:pPr>
        <w:spacing w:after="0"/>
        <w:jc w:val="center"/>
        <w:rPr>
          <w:rFonts w:ascii="Arial" w:hAnsi="Arial" w:cs="Arial"/>
        </w:rPr>
      </w:pPr>
      <w:r w:rsidRPr="002D575B">
        <w:rPr>
          <w:rFonts w:ascii="Arial" w:hAnsi="Arial" w:cs="Arial"/>
          <w:b/>
        </w:rPr>
        <w:t>Rozhodnutí v přezkumném řízení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26"/>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správní orgán po zahájení přezkumného řízení zjistí, že právní předpis porušen nebyl, řízení usnesením zastaví. Usnesení se pouze poznamená do spisu.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Rozhodnutí ve věci v přezkumném řízení v prvním stupni nelze vydat po uplynutí 15 měsíců ode dne právní moci rozhodnutí ve věci. Probíhá-li přezkumné řízení, správní orgán je usnesením zastaví. Usnesení se pouze poznamená do spisu.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Rozhodnutí, které bylo vydáno v rozporu s právními předpisy, příslušný správní orgán zruší nebo změní, popřípadě zruší a věc vrátí odvolacímu správnímu orgánu nebo správnímu orgánu prvního stupně; tyto správní orgány jsou vázány právním názorem příslušného správního orgánu.</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27" w:name="pf98"/>
      <w:r w:rsidRPr="002D575B">
        <w:rPr>
          <w:rFonts w:ascii="Arial" w:hAnsi="Arial" w:cs="Arial"/>
          <w:b/>
        </w:rPr>
        <w:t>§ 98</w:t>
      </w:r>
    </w:p>
    <w:p w:rsidR="00B169D9" w:rsidRPr="002D575B" w:rsidRDefault="00E76838">
      <w:pPr>
        <w:spacing w:after="0"/>
        <w:jc w:val="center"/>
        <w:rPr>
          <w:rFonts w:ascii="Arial" w:hAnsi="Arial" w:cs="Arial"/>
        </w:rPr>
      </w:pPr>
      <w:r w:rsidRPr="002D575B">
        <w:rPr>
          <w:rFonts w:ascii="Arial" w:hAnsi="Arial" w:cs="Arial"/>
          <w:b/>
        </w:rPr>
        <w:t>Zkrácené přezkumné řízení</w:t>
      </w:r>
    </w:p>
    <w:bookmarkEnd w:id="127"/>
    <w:p w:rsidR="00B169D9" w:rsidRPr="002D575B" w:rsidRDefault="00E76838">
      <w:pPr>
        <w:spacing w:after="60"/>
        <w:jc w:val="both"/>
        <w:rPr>
          <w:rFonts w:ascii="Arial" w:hAnsi="Arial" w:cs="Arial"/>
        </w:rPr>
      </w:pPr>
      <w:r w:rsidRPr="002D575B">
        <w:rPr>
          <w:rFonts w:ascii="Arial" w:hAnsi="Arial" w:cs="Arial"/>
        </w:rPr>
        <w:t>Jestliže je porušení právního předpisu zjevné ze spisového materiálu, jsou splněny ostatní podmínky pro přezkumné řízení a není zapotřebí vysvětlení účastníků, může příslušný správní orgán provést zkrácené přezkumné řízení. Dokazování se neprovádí. Prvním úkonem správního orgánu při zkráceném přezkumném řízení je vydání rozhodnutí podle § 97 odst. 3.</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28" w:name="pf99"/>
      <w:r w:rsidRPr="002D575B">
        <w:rPr>
          <w:rFonts w:ascii="Arial" w:hAnsi="Arial" w:cs="Arial"/>
          <w:b/>
        </w:rPr>
        <w:t>§ 99</w:t>
      </w:r>
    </w:p>
    <w:p w:rsidR="00B169D9" w:rsidRPr="002D575B" w:rsidRDefault="00E76838">
      <w:pPr>
        <w:spacing w:after="0"/>
        <w:jc w:val="center"/>
        <w:rPr>
          <w:rFonts w:ascii="Arial" w:hAnsi="Arial" w:cs="Arial"/>
        </w:rPr>
      </w:pPr>
      <w:r w:rsidRPr="002D575B">
        <w:rPr>
          <w:rFonts w:ascii="Arial" w:hAnsi="Arial" w:cs="Arial"/>
          <w:b/>
        </w:rPr>
        <w:t>Účinky rozhodnutí v přezkumném řízení</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128"/>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Účinky rozhodnutí v přezkumném řízení mohou nastat zpětně od právní moci nebo předběžné vykonatelnosti přezkoumávaného rozhodnutí anebo od právní moci nebo předběžné vykonatelnosti rozhodnutí v přezkumném řízení. V rozhodnutí, jímž se ruší nebo mění přezkoumávané rozhodnutí, které bylo vydáno v rozporu s právními předpisy, správní orgán s ohledem na obsah přezkoumávaného rozhodnutí určí, odkdy nastávají jeho účinky.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se ruší nebo mění rozhodnutí, jímž byla uložena povinnost, a neodůvodňují-li okolnosti případu jiné řešení, určí správní orgán, že účinky rozhodnutí v přezkumném řízení nastávají ode dne právní moci nebo předběžné vykonatelnosti přezkoumávaného rozhodnutí.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se ruší nebo mění rozhodnutí, jímž bylo přiznáno právo, a neodůvodňují-li okolnosti případu jiné řešení, určí správní orgán, že účinky rozhodnutí v přezkumném řízení nastávají ode dne jeho právní moci nebo předběžné vykonatelnosti; bylo-li však přezkoumávané rozhodnutí vydáno na základě nesprávných či neúplných údajů uvedených žadatelem, určí správní orgán, že účinky rozhodnutí v přezkumném řízení nastávají ode dne právní moci nebo předběžné vykonatelnosti přezkoumávaného rozhodnutí.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29" w:name="ca2_hl10"/>
      <w:r w:rsidRPr="002D575B">
        <w:rPr>
          <w:rFonts w:ascii="Arial" w:hAnsi="Arial" w:cs="Arial"/>
          <w:b/>
        </w:rPr>
        <w:t>Hlava X</w:t>
      </w:r>
    </w:p>
    <w:p w:rsidR="00B169D9" w:rsidRPr="002D575B" w:rsidRDefault="00E76838">
      <w:pPr>
        <w:spacing w:after="0"/>
        <w:jc w:val="center"/>
        <w:rPr>
          <w:rFonts w:ascii="Arial" w:hAnsi="Arial" w:cs="Arial"/>
        </w:rPr>
      </w:pPr>
      <w:r w:rsidRPr="002D575B">
        <w:rPr>
          <w:rFonts w:ascii="Arial" w:hAnsi="Arial" w:cs="Arial"/>
          <w:b/>
        </w:rPr>
        <w:t>Obnova řízení a nové rozhodnutí (§ 100-102)</w:t>
      </w:r>
    </w:p>
    <w:bookmarkEnd w:id="129"/>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30" w:name="pf100"/>
      <w:r w:rsidRPr="002D575B">
        <w:rPr>
          <w:rFonts w:ascii="Arial" w:hAnsi="Arial" w:cs="Arial"/>
          <w:b/>
        </w:rPr>
        <w:t>§ 100</w:t>
      </w:r>
    </w:p>
    <w:p w:rsidR="00B169D9" w:rsidRPr="002D575B" w:rsidRDefault="00E76838">
      <w:pPr>
        <w:spacing w:after="0"/>
        <w:jc w:val="center"/>
        <w:rPr>
          <w:rFonts w:ascii="Arial" w:hAnsi="Arial" w:cs="Arial"/>
        </w:rPr>
      </w:pPr>
      <w:r w:rsidRPr="002D575B">
        <w:rPr>
          <w:rFonts w:ascii="Arial" w:hAnsi="Arial" w:cs="Arial"/>
          <w:b/>
        </w:rPr>
        <w:t>Obnova řízení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30"/>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Řízení před správním orgánem ukončené pravomocným rozhodnutím ve věci se na žádost účastníka obnoví, jestliže</w:t>
            </w:r>
          </w:p>
          <w:tbl>
            <w:tblPr>
              <w:tblW w:w="0" w:type="auto"/>
              <w:tblCellSpacing w:w="0" w:type="dxa"/>
              <w:tblLook w:val="04A0" w:firstRow="1" w:lastRow="0" w:firstColumn="1" w:lastColumn="0" w:noHBand="0" w:noVBand="1"/>
            </w:tblPr>
            <w:tblGrid>
              <w:gridCol w:w="294"/>
              <w:gridCol w:w="8353"/>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vyšly najevo dříve neznámé skutečnosti nebo důkazy, které existovaly v době původního řízení a které účastník, jemuž jsou ku prospěchu, nemohl v původním řízení uplatnit, anebo se provedené důkazy ukázaly nepravdivými,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bylo zrušeno či změněno rozhodnutí, které bylo podkladem rozhodnutí vydaného v řízení, které má být obnoveno,</w:t>
                  </w:r>
                </w:p>
              </w:tc>
            </w:tr>
          </w:tbl>
          <w:p w:rsidR="00B169D9" w:rsidRPr="002D575B" w:rsidRDefault="00E76838">
            <w:pPr>
              <w:spacing w:after="60"/>
              <w:jc w:val="both"/>
              <w:rPr>
                <w:rFonts w:ascii="Arial" w:hAnsi="Arial" w:cs="Arial"/>
              </w:rPr>
            </w:pPr>
            <w:r w:rsidRPr="002D575B">
              <w:rPr>
                <w:rFonts w:ascii="Arial" w:hAnsi="Arial" w:cs="Arial"/>
              </w:rPr>
              <w:t>a pokud tyto skutečnosti, důkazy nebo rozhodnutí mohou odůvodňovat jiné řešení otázky, jež byla předmětem rozhodování.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Účastník může podat žádost o obnovu řízení u kteréhokoliv správního orgánu, který ve věci rozhodoval, a to do 3 měsíců ode dne, kdy se o důvodu obnovy řízení dozvěděl, nejpozději však do 3 let ode dne právní moci rozhodnutí. Obnovy řízení se nemůže domáhat ten, kdo mohl důvod obnovy uplatnit v odvolacím řízení. O obnově řízení rozhoduje správní orgán, který ve věci rozhodl v posledním stupni.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Ve tříleté lhůtě od právní moci rozhodnutí může o obnově řízení z moci úřední rozhodnout též správní orgán, který ve věci rozhodl v posledním stupni, jestliže je dán některý z důvodů uvedených v odstavci 1 a jestliže je na novém řízení veřejný zájem; do konce uvedené lhůty musí být rozhodnutí o obnově řízení vydáno.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 obnově řízení rozhodne příslušný správní orgán z moci úřední též v případě, že rozhodnutí bylo dosaženo trestným činem. Lhůta podle odstavce 3 začíná běžet dnem následujícím po dni nabytí právní moci rozsudku.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Na obnovu řízení se obdobně užije ustanovení § 94 odst. 4 a 5.</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Žádosti o obnovu řízení se přizná odkladný účinek, jestliže hrozí vážná újma účastníkovi nebo veřejnému zájmu. Rozhodnutí, jímž bylo řízení obnoveno, má odkladný účinek, pokud napadené rozhodnutí nebylo dosud vykonáno, ledaže správní orgán v rozhodnutí odkladný účinek vyloučil z důvodů uvedených v § 85 odst. 2 nebo ledaže vykonatelnost nebo jiné účinky rozhodnutí již zanikly podle zvláštního zákona. Rozhodnutí, jímž se žádost o obnovu řízení zamítá, se oznamuje pouze žadateli; ten proti němu může podat odvolání.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31" w:name="pf101"/>
      <w:r w:rsidRPr="002D575B">
        <w:rPr>
          <w:rFonts w:ascii="Arial" w:hAnsi="Arial" w:cs="Arial"/>
          <w:b/>
        </w:rPr>
        <w:t>§ 101</w:t>
      </w:r>
    </w:p>
    <w:p w:rsidR="00B169D9" w:rsidRPr="002D575B" w:rsidRDefault="00E76838">
      <w:pPr>
        <w:spacing w:after="0"/>
        <w:jc w:val="center"/>
        <w:rPr>
          <w:rFonts w:ascii="Arial" w:hAnsi="Arial" w:cs="Arial"/>
        </w:rPr>
      </w:pPr>
      <w:r w:rsidRPr="002D575B">
        <w:rPr>
          <w:rFonts w:ascii="Arial" w:hAnsi="Arial" w:cs="Arial"/>
          <w:b/>
        </w:rPr>
        <w:t>Nové rozhodnutí</w:t>
      </w:r>
    </w:p>
    <w:bookmarkEnd w:id="131"/>
    <w:p w:rsidR="00B169D9" w:rsidRPr="002D575B" w:rsidRDefault="00E76838">
      <w:pPr>
        <w:spacing w:after="60"/>
        <w:jc w:val="both"/>
        <w:rPr>
          <w:rFonts w:ascii="Arial" w:hAnsi="Arial" w:cs="Arial"/>
        </w:rPr>
      </w:pPr>
      <w:r w:rsidRPr="002D575B">
        <w:rPr>
          <w:rFonts w:ascii="Arial" w:hAnsi="Arial" w:cs="Arial"/>
        </w:rPr>
        <w:t>Provést nové řízení a vydat nové rozhodnutí ve věci lze tehdy, jestliže</w:t>
      </w:r>
    </w:p>
    <w:tbl>
      <w:tblPr>
        <w:tblW w:w="0" w:type="auto"/>
        <w:tblCellSpacing w:w="0" w:type="dxa"/>
        <w:tblLook w:val="04A0" w:firstRow="1" w:lastRow="0" w:firstColumn="1" w:lastColumn="0" w:noHBand="0" w:noVBand="1"/>
      </w:tblPr>
      <w:tblGrid>
        <w:gridCol w:w="296"/>
        <w:gridCol w:w="8761"/>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 to nezbytné při postupu podle § 41 odst. 6 věty druhé,</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novým rozhodnutím bude vyhověno žádosti, která byla pravomocně zamítnuta,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nové rozhodnutí z vážných důvodů dodatečně stanoví nebo změní dobu platnosti nebo účinnosti rozhodnutí anebo lhůtu ke splnění povinnosti nebo dodatečně povolí plnění ve splátkách, popřípadě po částech; zkrácení doby platnosti nebo účinnosti rozhodnutí anebo lhůty ke splnění povinnosti je možné pouze tehdy, stanoví-li tuto možnost zákon,</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d)</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rozhodnutí ve věci bylo zrušeno jiným orgánem veřejné moci podle zvláštního zákona,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e)</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tak stanoví zvláštní zákon.</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32" w:name="pf102"/>
      <w:r w:rsidRPr="002D575B">
        <w:rPr>
          <w:rFonts w:ascii="Arial" w:hAnsi="Arial" w:cs="Arial"/>
          <w:b/>
        </w:rPr>
        <w:t>§ 102</w:t>
      </w:r>
    </w:p>
    <w:p w:rsidR="00B169D9" w:rsidRPr="002D575B" w:rsidRDefault="00E76838">
      <w:pPr>
        <w:spacing w:after="0"/>
        <w:jc w:val="center"/>
        <w:rPr>
          <w:rFonts w:ascii="Arial" w:hAnsi="Arial" w:cs="Arial"/>
        </w:rPr>
      </w:pPr>
      <w:r w:rsidRPr="002D575B">
        <w:rPr>
          <w:rFonts w:ascii="Arial" w:hAnsi="Arial" w:cs="Arial"/>
          <w:b/>
        </w:rPr>
        <w:t>Společné ustanovení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32"/>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 novému řízení poté, co bylo rozhodnuto o obnově řízení, nebo k novému řízení podle § 101 je příslušný správní orgán, který byl příslušný k původnímu řízení v prvním stupni. Odvolací správní orgán je příslušný tehdy, jestliže řízení bylo obnoveno z důvodů, jež se týkaly výlučně řízení před tímto správním orgánem.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Otázka, kdo je účastníkem, se v novém řízení posuzuje podle právního stavu a skutkových okolností v době nového řízení.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Nové řízení podle § 101 lze zahájit na žádost i v případě, že původní řízení bylo zahájeno z moci úřední, a naopak. Žádost může podat kterýkoli z účastníků původního řízení, nebo jeho právní nástupce za předpokladu, že je původním rozhodnutím přímo dotčen.</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žádost účastníka neodůvodňuje zahájení nového řízení, rozhodne správní orgán usnesením o tom, že se řízení zastaví. Usnesení se oznamuje pouze žadateli a těm osobám, vůči nimž již správní orgán učinil úkon.</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novém řízení podle § 101 lze s účinky od zahájení nového řízení nebo v průběhu nového řízení pozastavit vykonatelnost nebo jiné právní účinky původního rozhodnutí. Má-li se tak stát na žádost účastníka, užije se obdobně ustanovení § 95 odst. 4 a 5.</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novém řízení může správní orgán využít podkladů původního rozhodnutí včetně podkladů rozhodnutí o odvolání, nevylučuje-li to důvod nového řízení. Právní názor odvolacího správního orgánu je pro správní orgán provádějící nové řízení závazný, pokud se tento právní názor vlivem změny právního stavu nebo skutkových okolností nestal bezpředmětným.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(7)</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novém řízení správní orgán šetří práva nabytá v dobré víře.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(8)</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Není-li v odstavcích 1 až 7 stanoveno jinak, postupuje se v novém řízení podle ustanovení platných pro řízení v prvním stupni.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(9)</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Novým rozhodnutím vydaným podle § 100 nebo § 101 písm. a) se původní rozhodnutí ruší; o tomto následku budou účastníci poučeni v písemném vyhotovení rozhodnutí; ustanovení § 99 platí obdobně. V ostatních případech nové rozhodnutí brání vykonatelnosti nebo jiným právním účinkům původního rozhodnutí; nejsou-li účinky nového rozhodnutí zřejmé z jeho obsahu, určí vliv na vykonatelnost nebo jiné právní účinky původního rozhodnutí správní orgán.</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33" w:name="ca2_hl11"/>
      <w:r w:rsidRPr="002D575B">
        <w:rPr>
          <w:rFonts w:ascii="Arial" w:hAnsi="Arial" w:cs="Arial"/>
          <w:b/>
        </w:rPr>
        <w:t>Hlava XI</w:t>
      </w:r>
    </w:p>
    <w:p w:rsidR="00B169D9" w:rsidRPr="002D575B" w:rsidRDefault="00E76838">
      <w:pPr>
        <w:spacing w:after="0"/>
        <w:jc w:val="center"/>
        <w:rPr>
          <w:rFonts w:ascii="Arial" w:hAnsi="Arial" w:cs="Arial"/>
        </w:rPr>
      </w:pPr>
      <w:r w:rsidRPr="002D575B">
        <w:rPr>
          <w:rFonts w:ascii="Arial" w:hAnsi="Arial" w:cs="Arial"/>
          <w:b/>
        </w:rPr>
        <w:t>Exekuce (§ 103-129)</w:t>
      </w:r>
    </w:p>
    <w:bookmarkEnd w:id="133"/>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34" w:name="ca2_hl11_di1"/>
      <w:r w:rsidRPr="002D575B">
        <w:rPr>
          <w:rFonts w:ascii="Arial" w:hAnsi="Arial" w:cs="Arial"/>
          <w:b/>
        </w:rPr>
        <w:t>Díl 1</w:t>
      </w:r>
    </w:p>
    <w:p w:rsidR="00B169D9" w:rsidRPr="002D575B" w:rsidRDefault="00E76838">
      <w:pPr>
        <w:spacing w:after="0"/>
        <w:jc w:val="center"/>
        <w:rPr>
          <w:rFonts w:ascii="Arial" w:hAnsi="Arial" w:cs="Arial"/>
        </w:rPr>
      </w:pPr>
      <w:r w:rsidRPr="002D575B">
        <w:rPr>
          <w:rFonts w:ascii="Arial" w:hAnsi="Arial" w:cs="Arial"/>
          <w:b/>
        </w:rPr>
        <w:t>Úvodní ustanovení (§ 103-105)</w:t>
      </w:r>
    </w:p>
    <w:bookmarkEnd w:id="134"/>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35" w:name="pf103"/>
      <w:r w:rsidRPr="002D575B">
        <w:rPr>
          <w:rFonts w:ascii="Arial" w:hAnsi="Arial" w:cs="Arial"/>
          <w:b/>
        </w:rPr>
        <w:t>§ 103</w:t>
      </w:r>
    </w:p>
    <w:p w:rsidR="00B169D9" w:rsidRPr="002D575B" w:rsidRDefault="00E76838">
      <w:pPr>
        <w:spacing w:after="0"/>
        <w:jc w:val="center"/>
        <w:rPr>
          <w:rFonts w:ascii="Arial" w:hAnsi="Arial" w:cs="Arial"/>
        </w:rPr>
      </w:pPr>
      <w:r w:rsidRPr="002D575B">
        <w:rPr>
          <w:rFonts w:ascii="Arial" w:hAnsi="Arial" w:cs="Arial"/>
          <w:b/>
        </w:rPr>
        <w:t>[Použití hlavy XI, exekuční správní orgán]</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35"/>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Podle ustanovení této hlavy se postupuje, pokud ten, jemuž byla exekučním titulem uložena povinnost peněžitého nebo nepeněžitého plnění (dále jen „povinný“), v určené lhůtě tuto povinnost dobrovolně nesplní.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Exekučním správním orgánem je správní orgán, který je podle tohoto nebo zvláštního zákona oprávněn k exekuci.</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36" w:name="pf104"/>
      <w:r w:rsidRPr="002D575B">
        <w:rPr>
          <w:rFonts w:ascii="Arial" w:hAnsi="Arial" w:cs="Arial"/>
          <w:b/>
        </w:rPr>
        <w:t>§ 104</w:t>
      </w:r>
    </w:p>
    <w:p w:rsidR="00B169D9" w:rsidRPr="002D575B" w:rsidRDefault="00E76838">
      <w:pPr>
        <w:spacing w:after="0"/>
        <w:jc w:val="center"/>
        <w:rPr>
          <w:rFonts w:ascii="Arial" w:hAnsi="Arial" w:cs="Arial"/>
        </w:rPr>
      </w:pPr>
      <w:r w:rsidRPr="002D575B">
        <w:rPr>
          <w:rFonts w:ascii="Arial" w:hAnsi="Arial" w:cs="Arial"/>
          <w:b/>
        </w:rPr>
        <w:t>[Exekuční titul]</w:t>
      </w:r>
    </w:p>
    <w:bookmarkEnd w:id="136"/>
    <w:p w:rsidR="00B169D9" w:rsidRPr="002D575B" w:rsidRDefault="00E76838">
      <w:pPr>
        <w:spacing w:after="60"/>
        <w:jc w:val="both"/>
        <w:rPr>
          <w:rFonts w:ascii="Arial" w:hAnsi="Arial" w:cs="Arial"/>
        </w:rPr>
      </w:pPr>
      <w:r w:rsidRPr="002D575B">
        <w:rPr>
          <w:rFonts w:ascii="Arial" w:hAnsi="Arial" w:cs="Arial"/>
        </w:rPr>
        <w:t>Exekučním titulem, na jehož základě se vydává exekuční výzva nebo exekuční příkaz, je</w:t>
      </w:r>
    </w:p>
    <w:tbl>
      <w:tblPr>
        <w:tblW w:w="0" w:type="auto"/>
        <w:tblCellSpacing w:w="0" w:type="dxa"/>
        <w:tblLook w:val="04A0" w:firstRow="1" w:lastRow="0" w:firstColumn="1" w:lastColumn="0" w:noHBand="0" w:noVBand="1"/>
      </w:tblPr>
      <w:tblGrid>
        <w:gridCol w:w="297"/>
        <w:gridCol w:w="8760"/>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vykonatelné rozhodnutí uvedené v § 74,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b)</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vykonatelný smír uvedený v § 141 odst. 8.</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37" w:name="pf105"/>
      <w:r w:rsidRPr="002D575B">
        <w:rPr>
          <w:rFonts w:ascii="Arial" w:hAnsi="Arial" w:cs="Arial"/>
          <w:b/>
        </w:rPr>
        <w:t>§ 105</w:t>
      </w:r>
    </w:p>
    <w:p w:rsidR="00B169D9" w:rsidRPr="002D575B" w:rsidRDefault="00E76838">
      <w:pPr>
        <w:spacing w:after="0"/>
        <w:jc w:val="center"/>
        <w:rPr>
          <w:rFonts w:ascii="Arial" w:hAnsi="Arial" w:cs="Arial"/>
        </w:rPr>
      </w:pPr>
      <w:r w:rsidRPr="002D575B">
        <w:rPr>
          <w:rFonts w:ascii="Arial" w:hAnsi="Arial" w:cs="Arial"/>
          <w:b/>
        </w:rPr>
        <w:t>[Uplatnění exekučního titulu]</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37"/>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Exekuční titul u exekučního správního orgánu uplatňuje</w:t>
            </w:r>
          </w:p>
          <w:tbl>
            <w:tblPr>
              <w:tblW w:w="0" w:type="auto"/>
              <w:tblCellSpacing w:w="0" w:type="dxa"/>
              <w:tblLook w:val="04A0" w:firstRow="1" w:lastRow="0" w:firstColumn="1" w:lastColumn="0" w:noHBand="0" w:noVBand="1"/>
            </w:tblPr>
            <w:tblGrid>
              <w:gridCol w:w="294"/>
              <w:gridCol w:w="8353"/>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který vydal rozhodnutí v prvním stupni nebo který schválil smír,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osoba oprávněná z exekučního titulu.</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uvedený v odstavci 1 písm. a) nebo osoba oprávněná z exekučního titulu mohou o provedení exekuce požádat též soud nebo soudního exekutora.</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38" w:name="ca2_hl11_di2"/>
      <w:r w:rsidRPr="002D575B">
        <w:rPr>
          <w:rFonts w:ascii="Arial" w:hAnsi="Arial" w:cs="Arial"/>
          <w:b/>
        </w:rPr>
        <w:t>Díl 2</w:t>
      </w:r>
    </w:p>
    <w:p w:rsidR="00B169D9" w:rsidRPr="002D575B" w:rsidRDefault="00E76838">
      <w:pPr>
        <w:spacing w:after="0"/>
        <w:jc w:val="center"/>
        <w:rPr>
          <w:rFonts w:ascii="Arial" w:hAnsi="Arial" w:cs="Arial"/>
        </w:rPr>
      </w:pPr>
      <w:r w:rsidRPr="002D575B">
        <w:rPr>
          <w:rFonts w:ascii="Arial" w:hAnsi="Arial" w:cs="Arial"/>
          <w:b/>
        </w:rPr>
        <w:t>Exekuce na peněžitá plnění (§ 106)</w:t>
      </w:r>
    </w:p>
    <w:bookmarkEnd w:id="138"/>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39" w:name="pf106"/>
      <w:r w:rsidRPr="002D575B">
        <w:rPr>
          <w:rFonts w:ascii="Arial" w:hAnsi="Arial" w:cs="Arial"/>
          <w:b/>
        </w:rPr>
        <w:t>§ 106</w:t>
      </w:r>
    </w:p>
    <w:p w:rsidR="00B169D9" w:rsidRPr="002D575B" w:rsidRDefault="00E76838">
      <w:pPr>
        <w:spacing w:after="0"/>
        <w:jc w:val="center"/>
        <w:rPr>
          <w:rFonts w:ascii="Arial" w:hAnsi="Arial" w:cs="Arial"/>
        </w:rPr>
      </w:pPr>
      <w:r w:rsidRPr="002D575B">
        <w:rPr>
          <w:rFonts w:ascii="Arial" w:hAnsi="Arial" w:cs="Arial"/>
          <w:b/>
        </w:rPr>
        <w:t>[Exekuční správní orgán]</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39"/>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Exekučním správním orgánem, který na žádost správního orgánu uvedeného v § 105 odst. 1 písm. a) nebo osoby oprávněné z exekučního titulu provádí exekuci na peněžitá plnění, je obecný správce daně místně příslušný podle zvláštního zákona, nestanoví-li zákon, že exekučním správním orgánem je správní orgán uvedený v § 105 odst. 1 písm. a).30</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Obecní úřad nebo krajský úřad je exekučním správním orgánem tehdy, je-li současně správním orgánem uvedeným v § 105 odst. 1 písm. a) nebo je-li takovým správním orgánem jiný orgán územního samosprávného celku. Na žádost obecního úřadu provede exekuci obecný správce daně místně příslušný podle zvláštního zákona.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 exekuci, vybírání a evidenci peněžitých plnění se uplatní postup pro správu daní.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40" w:name="ca2_hl11_di3"/>
      <w:r w:rsidRPr="002D575B">
        <w:rPr>
          <w:rFonts w:ascii="Arial" w:hAnsi="Arial" w:cs="Arial"/>
          <w:b/>
        </w:rPr>
        <w:t>Díl 3</w:t>
      </w:r>
    </w:p>
    <w:p w:rsidR="00B169D9" w:rsidRPr="002D575B" w:rsidRDefault="00E76838">
      <w:pPr>
        <w:spacing w:after="0"/>
        <w:jc w:val="center"/>
        <w:rPr>
          <w:rFonts w:ascii="Arial" w:hAnsi="Arial" w:cs="Arial"/>
        </w:rPr>
      </w:pPr>
      <w:r w:rsidRPr="002D575B">
        <w:rPr>
          <w:rFonts w:ascii="Arial" w:hAnsi="Arial" w:cs="Arial"/>
          <w:b/>
        </w:rPr>
        <w:t>Exekuce na nepeněžitá plnění (§ 107-129)</w:t>
      </w:r>
    </w:p>
    <w:bookmarkEnd w:id="140"/>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41" w:name="ca2_hl11_di3_dd1"/>
      <w:r w:rsidRPr="002D575B">
        <w:rPr>
          <w:rFonts w:ascii="Arial" w:hAnsi="Arial" w:cs="Arial"/>
          <w:b/>
        </w:rPr>
        <w:t>Oddíl 1</w:t>
      </w:r>
    </w:p>
    <w:p w:rsidR="00B169D9" w:rsidRPr="002D575B" w:rsidRDefault="00E76838">
      <w:pPr>
        <w:spacing w:after="0"/>
        <w:jc w:val="center"/>
        <w:rPr>
          <w:rFonts w:ascii="Arial" w:hAnsi="Arial" w:cs="Arial"/>
        </w:rPr>
      </w:pPr>
      <w:r w:rsidRPr="002D575B">
        <w:rPr>
          <w:rFonts w:ascii="Arial" w:hAnsi="Arial" w:cs="Arial"/>
          <w:b/>
          <w:i/>
        </w:rPr>
        <w:t>Obecná ustanovení (§ 107-118)</w:t>
      </w:r>
    </w:p>
    <w:bookmarkEnd w:id="141"/>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42" w:name="pf107"/>
      <w:r w:rsidRPr="002D575B">
        <w:rPr>
          <w:rFonts w:ascii="Arial" w:hAnsi="Arial" w:cs="Arial"/>
          <w:b/>
        </w:rPr>
        <w:t>§ 107</w:t>
      </w:r>
    </w:p>
    <w:p w:rsidR="00B169D9" w:rsidRPr="002D575B" w:rsidRDefault="00E76838">
      <w:pPr>
        <w:spacing w:after="0"/>
        <w:jc w:val="center"/>
        <w:rPr>
          <w:rFonts w:ascii="Arial" w:hAnsi="Arial" w:cs="Arial"/>
        </w:rPr>
      </w:pPr>
      <w:r w:rsidRPr="002D575B">
        <w:rPr>
          <w:rFonts w:ascii="Arial" w:hAnsi="Arial" w:cs="Arial"/>
          <w:b/>
        </w:rPr>
        <w:t>Příslušnost</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42"/>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Exekučním správním orgánem příslušným k exekuci na nepeněžitá plnění je správní orgán uvedený v § 105 odst. 1 písm. a), je-li orgánem moci výkonné. Obecní úřad nebo krajský úřad je exekučním správním orgánem, je-li současně správním orgánem uvedeným v § 105 odst. 1 písm. a) nebo je-li takovým správním orgánem jiný orgán územního samosprávného celku.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Na žádost jiného správního orgánu uvedeného v § 105 odst. 1 písm. a) provede exekuci obecní úřad obce s rozšířenou působností, v jehož správním obvodu má správní orgán sídlo.</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43" w:name="pf108"/>
      <w:r w:rsidRPr="002D575B">
        <w:rPr>
          <w:rFonts w:ascii="Arial" w:hAnsi="Arial" w:cs="Arial"/>
          <w:b/>
        </w:rPr>
        <w:lastRenderedPageBreak/>
        <w:t>§ 108</w:t>
      </w:r>
    </w:p>
    <w:p w:rsidR="00B169D9" w:rsidRPr="002D575B" w:rsidRDefault="00E76838">
      <w:pPr>
        <w:spacing w:after="0"/>
        <w:jc w:val="center"/>
        <w:rPr>
          <w:rFonts w:ascii="Arial" w:hAnsi="Arial" w:cs="Arial"/>
        </w:rPr>
      </w:pPr>
      <w:r w:rsidRPr="002D575B">
        <w:rPr>
          <w:rFonts w:ascii="Arial" w:hAnsi="Arial" w:cs="Arial"/>
          <w:b/>
        </w:rPr>
        <w:t>Právo vymáhat nepeněžitou povinnost</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43"/>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Vůči jinému než vůči tomu, jemuž byla exekučním titulem uložena povinnost nepeněžitého plnění a je uveden v exekučním titulu, může exekuční správní orgán vydat exekuční výzvu nebo nařídit exekuci a v nařízené exekuci pokračovat, jen jestliže je prokázáno, že na něj přešla nebo byla převedena nepeněžitá povinnost.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Přechod nebo převod nepeněžité povinnosti či práva se prokazuje jen listinou vydanou správním orgánem, soudem nebo notářem anebo ověřenou orgánem příslušným podle zvláštního právního předpisu,31 pokud přechod nepeněžité povinnosti nebo práva nevyplývá přímo z právního předpisu.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povinný po nařízení exekuce zemřel nebo zanikl, může exekuční správní orgán v provádění exekuce týkající se majetku patřícího do dědictví pokračovat proti dědici nebo proti jeho zákonnému zástupci nebo správci dědictví, je-li určen. V případě zániku právnické osoby může exekuční správní orgán v exekuci pokračovat proti jejím právním nástupcům.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Exekuční správní orgán může exekuci nařídit nejpozději do 5 let a provádět ji nejpozději do 10 let poté, co měla být povinnost splněna dobrovolně.</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44" w:name="pf109"/>
      <w:r w:rsidRPr="002D575B">
        <w:rPr>
          <w:rFonts w:ascii="Arial" w:hAnsi="Arial" w:cs="Arial"/>
          <w:b/>
        </w:rPr>
        <w:t>§ 109</w:t>
      </w:r>
    </w:p>
    <w:p w:rsidR="00B169D9" w:rsidRPr="002D575B" w:rsidRDefault="00E76838">
      <w:pPr>
        <w:spacing w:after="0"/>
        <w:jc w:val="center"/>
        <w:rPr>
          <w:rFonts w:ascii="Arial" w:hAnsi="Arial" w:cs="Arial"/>
        </w:rPr>
      </w:pPr>
      <w:r w:rsidRPr="002D575B">
        <w:rPr>
          <w:rFonts w:ascii="Arial" w:hAnsi="Arial" w:cs="Arial"/>
          <w:b/>
        </w:rPr>
        <w:t>Exekuční výzva</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44"/>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Nehrozí-li vážné nebezpečí, že účel exekuce bude zmařen, může exekuční správní orgán před nařízením exekuce vyzvat povinného ke splnění nepeněžité povinnosti exekuční výzvou a určit mu náhradní lhůtu, v níž má být splněna.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Exekuční výzva je vydávána usnesením, které kromě náležitostí uvedených v § 68 obsahuje</w:t>
            </w:r>
          </w:p>
          <w:tbl>
            <w:tblPr>
              <w:tblW w:w="0" w:type="auto"/>
              <w:tblCellSpacing w:w="0" w:type="dxa"/>
              <w:tblLook w:val="04A0" w:firstRow="1" w:lastRow="0" w:firstColumn="1" w:lastColumn="0" w:noHBand="0" w:noVBand="1"/>
            </w:tblPr>
            <w:tblGrid>
              <w:gridCol w:w="295"/>
              <w:gridCol w:w="8352"/>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označení exekučního titulu, na jehož základě se vydává,</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vymezení nepeněžité povinnosti, která má být splněna, údaje o původní lhůtě, ve které měla být nepeněžitá povinnost splněna, a den, k němuž jsou údaje v exekuční výzvě uvedeny,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určení náhradní lhůty, v níž má být nepeněžitá povinnost splněna, 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d)</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upozornění, že pokud nebude nepeněžitá povinnost splněna v určené náhradní lhůtě, exekuční správní orgán po marném uplynutí této lhůty nařídí exekuci.</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Proti exekuční výzvě se nelze odvolat.</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45" w:name="pf110"/>
      <w:r w:rsidRPr="002D575B">
        <w:rPr>
          <w:rFonts w:ascii="Arial" w:hAnsi="Arial" w:cs="Arial"/>
          <w:b/>
        </w:rPr>
        <w:t>§ 110</w:t>
      </w:r>
    </w:p>
    <w:p w:rsidR="00B169D9" w:rsidRPr="002D575B" w:rsidRDefault="00E76838">
      <w:pPr>
        <w:spacing w:after="0"/>
        <w:jc w:val="center"/>
        <w:rPr>
          <w:rFonts w:ascii="Arial" w:hAnsi="Arial" w:cs="Arial"/>
        </w:rPr>
      </w:pPr>
      <w:r w:rsidRPr="002D575B">
        <w:rPr>
          <w:rFonts w:ascii="Arial" w:hAnsi="Arial" w:cs="Arial"/>
          <w:b/>
        </w:rPr>
        <w:t>Nařízení exekuce</w:t>
      </w:r>
    </w:p>
    <w:bookmarkEnd w:id="145"/>
    <w:p w:rsidR="00B169D9" w:rsidRPr="002D575B" w:rsidRDefault="00E76838">
      <w:pPr>
        <w:spacing w:after="60"/>
        <w:jc w:val="both"/>
        <w:rPr>
          <w:rFonts w:ascii="Arial" w:hAnsi="Arial" w:cs="Arial"/>
        </w:rPr>
      </w:pPr>
      <w:r w:rsidRPr="002D575B">
        <w:rPr>
          <w:rFonts w:ascii="Arial" w:hAnsi="Arial" w:cs="Arial"/>
        </w:rPr>
        <w:t>Exekuční správní orgán nařídí exekuci vydáním exekučního příkazu</w:t>
      </w:r>
    </w:p>
    <w:tbl>
      <w:tblPr>
        <w:tblW w:w="0" w:type="auto"/>
        <w:tblCellSpacing w:w="0" w:type="dxa"/>
        <w:tblLook w:val="04A0" w:firstRow="1" w:lastRow="0" w:firstColumn="1" w:lastColumn="0" w:noHBand="0" w:noVBand="1"/>
      </w:tblPr>
      <w:tblGrid>
        <w:gridCol w:w="296"/>
        <w:gridCol w:w="8761"/>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 moci úřední, jestliže je příslušným exekučním správním orgánem; přitom neplatí lhůta uvedená v § 80 odst. 2,</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na žádost osoby oprávněné z exekučního titulu,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na žádost správního orgánu podle § 107 odst. 2.</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46" w:name="pf111"/>
      <w:r w:rsidRPr="002D575B">
        <w:rPr>
          <w:rFonts w:ascii="Arial" w:hAnsi="Arial" w:cs="Arial"/>
          <w:b/>
        </w:rPr>
        <w:t>§ 111</w:t>
      </w:r>
    </w:p>
    <w:p w:rsidR="00B169D9" w:rsidRPr="002D575B" w:rsidRDefault="00E76838">
      <w:pPr>
        <w:spacing w:after="0"/>
        <w:jc w:val="center"/>
        <w:rPr>
          <w:rFonts w:ascii="Arial" w:hAnsi="Arial" w:cs="Arial"/>
        </w:rPr>
      </w:pPr>
      <w:r w:rsidRPr="002D575B">
        <w:rPr>
          <w:rFonts w:ascii="Arial" w:hAnsi="Arial" w:cs="Arial"/>
          <w:b/>
        </w:rPr>
        <w:lastRenderedPageBreak/>
        <w:t>Exekuční příkaz</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46"/>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Exekuční příkaz je usnesením, které kromě náležitostí uvedených v § 68 obsahuje</w:t>
            </w:r>
          </w:p>
          <w:tbl>
            <w:tblPr>
              <w:tblW w:w="0" w:type="auto"/>
              <w:tblCellSpacing w:w="0" w:type="dxa"/>
              <w:tblLook w:val="04A0" w:firstRow="1" w:lastRow="0" w:firstColumn="1" w:lastColumn="0" w:noHBand="0" w:noVBand="1"/>
            </w:tblPr>
            <w:tblGrid>
              <w:gridCol w:w="295"/>
              <w:gridCol w:w="8352"/>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označení exekučního titulu, na jehož základě se vydává,</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vymezení nepeněžité povinnosti, která má být splněna,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způsob, jakým bude exekuce provedena,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d)</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věci a práva, které mají být exekucí postiženy, 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e)</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další údaje, pokud je to potřebné k provedení exekuce.</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Exekuční příkaz se oznamuje povinnému a dalším osobám, kterým z exekučního příkazu vyplývají povinnosti nebo práva.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Proti exekučnímu příkazu se nelze odvolat.</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47" w:name="pf112"/>
      <w:r w:rsidRPr="002D575B">
        <w:rPr>
          <w:rFonts w:ascii="Arial" w:hAnsi="Arial" w:cs="Arial"/>
          <w:b/>
        </w:rPr>
        <w:t>§ 112</w:t>
      </w:r>
    </w:p>
    <w:p w:rsidR="00B169D9" w:rsidRPr="002D575B" w:rsidRDefault="00E76838">
      <w:pPr>
        <w:spacing w:after="0"/>
        <w:jc w:val="center"/>
        <w:rPr>
          <w:rFonts w:ascii="Arial" w:hAnsi="Arial" w:cs="Arial"/>
        </w:rPr>
      </w:pPr>
      <w:r w:rsidRPr="002D575B">
        <w:rPr>
          <w:rFonts w:ascii="Arial" w:hAnsi="Arial" w:cs="Arial"/>
          <w:b/>
        </w:rPr>
        <w:t>Způsoby provedení exekuce</w:t>
      </w:r>
    </w:p>
    <w:bookmarkEnd w:id="147"/>
    <w:p w:rsidR="00B169D9" w:rsidRPr="002D575B" w:rsidRDefault="00E76838">
      <w:pPr>
        <w:spacing w:after="60"/>
        <w:jc w:val="both"/>
        <w:rPr>
          <w:rFonts w:ascii="Arial" w:hAnsi="Arial" w:cs="Arial"/>
        </w:rPr>
      </w:pPr>
      <w:r w:rsidRPr="002D575B">
        <w:rPr>
          <w:rFonts w:ascii="Arial" w:hAnsi="Arial" w:cs="Arial"/>
        </w:rPr>
        <w:t>Exekuce k vymožení nepeněžité povinnosti se řídí povahou uložené povinnosti. Lze ji nařídit a provést těmito způsoby:</w:t>
      </w:r>
    </w:p>
    <w:tbl>
      <w:tblPr>
        <w:tblW w:w="0" w:type="auto"/>
        <w:tblCellSpacing w:w="0" w:type="dxa"/>
        <w:tblLook w:val="04A0" w:firstRow="1" w:lastRow="0" w:firstColumn="1" w:lastColumn="0" w:noHBand="0" w:noVBand="1"/>
      </w:tblPr>
      <w:tblGrid>
        <w:gridCol w:w="294"/>
        <w:gridCol w:w="8763"/>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náhradním výkonem v případě zastupitelných plnění,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přímým vynucením v případě nezastupitelných plnění, zejména vyklizením, odebráním movité věci a předvedením,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ukládáním donucovacích pokut.</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48" w:name="pf113"/>
      <w:r w:rsidRPr="002D575B">
        <w:rPr>
          <w:rFonts w:ascii="Arial" w:hAnsi="Arial" w:cs="Arial"/>
          <w:b/>
        </w:rPr>
        <w:t>§ 113</w:t>
      </w:r>
    </w:p>
    <w:p w:rsidR="00B169D9" w:rsidRPr="002D575B" w:rsidRDefault="00E76838">
      <w:pPr>
        <w:spacing w:after="0"/>
        <w:jc w:val="center"/>
        <w:rPr>
          <w:rFonts w:ascii="Arial" w:hAnsi="Arial" w:cs="Arial"/>
        </w:rPr>
      </w:pPr>
      <w:r w:rsidRPr="002D575B">
        <w:rPr>
          <w:rFonts w:ascii="Arial" w:hAnsi="Arial" w:cs="Arial"/>
          <w:b/>
        </w:rPr>
        <w:t>Odložení a přerušení exekuce</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148"/>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Ze závažných důvodů může exekuční správní orgán usnesením odložit nebo přerušit provedení exekuce, zejména požádá-li povinný o posečkání splnění povinnosti a lze-li z jeho chování mít důvodně za to, že splní svoji povinnost nejpozději ve stejné lhůtě, v jaké může být provedena exekuce, a nehrozí-li, že účel exekuce tím bude zmařen, anebo i bez požádání, šetří-li se skutečnosti rozhodné pro zastavení exekuce. Exekuční správní orgán tak učiní rovněž, stanoví-li to zákon . V případě potřeby si správní orgán vyžádá součinnost toho, kdo o odložení nebo přerušení exekuce požádal. Proti usnesení vydanému podle tohoto odstavce se nelze odvolat.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Pominou-li důvody, které vedly k odložení nebo přerušení exekuce, a nedojde-li k jejímu zastavení, pokračuje exekuční správní orgán v exekuci podle § 65 odst. 2.</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49" w:name="pf114"/>
      <w:r w:rsidRPr="002D575B">
        <w:rPr>
          <w:rFonts w:ascii="Arial" w:hAnsi="Arial" w:cs="Arial"/>
          <w:b/>
        </w:rPr>
        <w:t>§ 114</w:t>
      </w:r>
    </w:p>
    <w:p w:rsidR="00B169D9" w:rsidRPr="002D575B" w:rsidRDefault="00E76838">
      <w:pPr>
        <w:spacing w:after="0"/>
        <w:jc w:val="center"/>
        <w:rPr>
          <w:rFonts w:ascii="Arial" w:hAnsi="Arial" w:cs="Arial"/>
        </w:rPr>
      </w:pPr>
      <w:r w:rsidRPr="002D575B">
        <w:rPr>
          <w:rFonts w:ascii="Arial" w:hAnsi="Arial" w:cs="Arial"/>
          <w:b/>
        </w:rPr>
        <w:t>[Oprávněná úřední osoba]</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149"/>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Při provádění exekuce oprávněná úřední osoba pověřením prokazuje, na základě kterého exekučního příkazu postupuje.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Každý je povinen oprávněné úřední osobě uvedené v odstavci 1 umožnit přístup na místa, kde je třeba exekuci provést.</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50" w:name="pf115"/>
      <w:r w:rsidRPr="002D575B">
        <w:rPr>
          <w:rFonts w:ascii="Arial" w:hAnsi="Arial" w:cs="Arial"/>
          <w:b/>
        </w:rPr>
        <w:lastRenderedPageBreak/>
        <w:t>§ 115</w:t>
      </w:r>
    </w:p>
    <w:p w:rsidR="00B169D9" w:rsidRPr="002D575B" w:rsidRDefault="00E76838">
      <w:pPr>
        <w:spacing w:after="0"/>
        <w:jc w:val="center"/>
        <w:rPr>
          <w:rFonts w:ascii="Arial" w:hAnsi="Arial" w:cs="Arial"/>
        </w:rPr>
      </w:pPr>
      <w:r w:rsidRPr="002D575B">
        <w:rPr>
          <w:rFonts w:ascii="Arial" w:hAnsi="Arial" w:cs="Arial"/>
          <w:b/>
        </w:rPr>
        <w:t>Zastavení exekuce</w:t>
      </w:r>
    </w:p>
    <w:bookmarkEnd w:id="150"/>
    <w:p w:rsidR="00B169D9" w:rsidRPr="002D575B" w:rsidRDefault="00E76838">
      <w:pPr>
        <w:spacing w:after="60"/>
        <w:jc w:val="both"/>
        <w:rPr>
          <w:rFonts w:ascii="Arial" w:hAnsi="Arial" w:cs="Arial"/>
        </w:rPr>
      </w:pPr>
      <w:r w:rsidRPr="002D575B">
        <w:rPr>
          <w:rFonts w:ascii="Arial" w:hAnsi="Arial" w:cs="Arial"/>
        </w:rPr>
        <w:t>Exekuční správní orgán prováděnou exekuci na žádost nebo z moci úřední usnesením, proti kterému se nelze odvolat, zastaví, jestliže</w:t>
      </w:r>
    </w:p>
    <w:tbl>
      <w:tblPr>
        <w:tblW w:w="0" w:type="auto"/>
        <w:tblCellSpacing w:w="0" w:type="dxa"/>
        <w:tblLook w:val="04A0" w:firstRow="1" w:lastRow="0" w:firstColumn="1" w:lastColumn="0" w:noHBand="0" w:noVBand="1"/>
      </w:tblPr>
      <w:tblGrid>
        <w:gridCol w:w="295"/>
        <w:gridCol w:w="8762"/>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 nařízení exekuce povinnost zanikla,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 nařízení exekuce zaniklo právo provádět exekuci nebo byl zrušen exekuční titul, který je podkladem pro exekuci,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 zastavení exekuce požádal ten, na jehož žádost podle § 110 písm. b) a c) byla exekuce nařízena,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d)</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průběh exekuce ukazuje, že by její pokračování bylo spojeno s mimořádnými nebo nepoměrnými obtížemi,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e)</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se zjistí, že exekuce byla nařízena k vymožení neexistující povinnosti nebo vůči neexistujícímu povinnému,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f)</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provedení exekuce je nepřípustné, protože před nařízením exekuce existoval důvod, pro který exekuci nebylo možno provést,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g)</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 provedení exekuce nepřípustné, protože po jejím nařízení nastal jiný důvod vyplývající ze zvláštního zákona nebo stavu věci, pro který nelze exekuci provést.</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51" w:name="pf116"/>
      <w:r w:rsidRPr="002D575B">
        <w:rPr>
          <w:rFonts w:ascii="Arial" w:hAnsi="Arial" w:cs="Arial"/>
          <w:b/>
        </w:rPr>
        <w:t>§ 116</w:t>
      </w:r>
    </w:p>
    <w:p w:rsidR="00B169D9" w:rsidRPr="002D575B" w:rsidRDefault="00E76838">
      <w:pPr>
        <w:spacing w:after="0"/>
        <w:jc w:val="center"/>
        <w:rPr>
          <w:rFonts w:ascii="Arial" w:hAnsi="Arial" w:cs="Arial"/>
        </w:rPr>
      </w:pPr>
      <w:r w:rsidRPr="002D575B">
        <w:rPr>
          <w:rFonts w:ascii="Arial" w:hAnsi="Arial" w:cs="Arial"/>
          <w:b/>
        </w:rPr>
        <w:t>Exekuční náklady</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151"/>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Exekuční náklady hradí povinný, pokud exekuce nebyla zastavena podle § 115 písm. e) nebo f).</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Byla-li exekuce zastavena podle § 115 odst. 1 písm. c), je povinen exekuční náklady nahradit ten, kdo o zastavení exekuce požádal.</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Náhrada exekučních nákladů spočívá v úhradě paušální částky ve výši 2 000 Kč a v náhradě hotových výdajů vzniklých při provádění exekuce. Povinnost nahradit exekuční náklady exekuční správní orgán rozhodnutím uloží povinnému. Hotové výdaje zálohově hradí ze svého rozpočtu exekuční správní orgán.</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Povinný hradí exekuční náklady za výkon exekuce vždy, jestliže byl vydán exekuční příkaz nebo jestliže při exekuci odebráním movité věci oprávněná úřední osoba přistoupila k odebrání věci nebo při exekuci přímým vynucením přistoupila k vyklizení.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Jsou-li některé exekuční úkony prováděny společně vůči více povinným, exekuční správní orgán rozvrhne náhradu vzniklých exekučních nákladů poměrně podle rozsahu vymáhaných povinností připadajících na jednotlivé povinné.</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Exekuční náklady vybírá a jejich exekuci provádí podle zvláštního zákona27 exekuční správní orgán, který jejich náhradu uložil.</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52" w:name="pf117"/>
      <w:r w:rsidRPr="002D575B">
        <w:rPr>
          <w:rFonts w:ascii="Arial" w:hAnsi="Arial" w:cs="Arial"/>
          <w:b/>
        </w:rPr>
        <w:t>§ 117</w:t>
      </w:r>
    </w:p>
    <w:p w:rsidR="00B169D9" w:rsidRPr="002D575B" w:rsidRDefault="00E76838">
      <w:pPr>
        <w:spacing w:after="0"/>
        <w:jc w:val="center"/>
        <w:rPr>
          <w:rFonts w:ascii="Arial" w:hAnsi="Arial" w:cs="Arial"/>
        </w:rPr>
      </w:pPr>
      <w:r w:rsidRPr="002D575B">
        <w:rPr>
          <w:rFonts w:ascii="Arial" w:hAnsi="Arial" w:cs="Arial"/>
          <w:b/>
        </w:rPr>
        <w:t>Námitky</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52"/>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Proti usnesením nebo jiným úkonům exekučního správního orgánu, proti kterým se nelze odvolat, může povinný nebo jiná osoba, které z tohoto úkonu vyplývá povinnost, podat námitky.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Námitky nelze podat, pokud usnesení bylo již vykonáno nebo jiný úkon proveden.</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Námitky mají odkladný účinek, jen</w:t>
            </w:r>
          </w:p>
          <w:tbl>
            <w:tblPr>
              <w:tblW w:w="0" w:type="auto"/>
              <w:tblCellSpacing w:w="0" w:type="dxa"/>
              <w:tblLook w:val="04A0" w:firstRow="1" w:lastRow="0" w:firstColumn="1" w:lastColumn="0" w:noHBand="0" w:noVBand="1"/>
            </w:tblPr>
            <w:tblGrid>
              <w:gridCol w:w="295"/>
              <w:gridCol w:w="8352"/>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směřují-li proti usnesení, jímž byla odložena nebo přerušena exekuce,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směřují-li proti exekučnímu příkazu, jímž byla nařízena exekuce vyklizením,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směřují-li proti usnesení, jímž byla zastavena exekuce,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d)</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uplatňuje-li se některý z důvodů uvedených v § 115 písm. a), b), e), f) nebo g), anebo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e)</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rozhodne-li o tom z vážných důvodů exekuční správní orgán.</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 námitkách rozhoduje exekuční správní orgán. Proti rozhodnutí o námitkách se nelze odvolat.</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53" w:name="pf118"/>
      <w:r w:rsidRPr="002D575B">
        <w:rPr>
          <w:rFonts w:ascii="Arial" w:hAnsi="Arial" w:cs="Arial"/>
          <w:b/>
        </w:rPr>
        <w:t>§ 118</w:t>
      </w:r>
    </w:p>
    <w:p w:rsidR="00B169D9" w:rsidRPr="002D575B" w:rsidRDefault="00E76838">
      <w:pPr>
        <w:spacing w:after="0"/>
        <w:jc w:val="center"/>
        <w:rPr>
          <w:rFonts w:ascii="Arial" w:hAnsi="Arial" w:cs="Arial"/>
        </w:rPr>
      </w:pPr>
      <w:r w:rsidRPr="002D575B">
        <w:rPr>
          <w:rFonts w:ascii="Arial" w:hAnsi="Arial" w:cs="Arial"/>
          <w:b/>
        </w:rPr>
        <w:t>Společná ustanovení</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153"/>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Při postupu podle tohoto dílu se obdobně použijí ustanovení části první a přiměřeně ustanovení hlav I až X této části.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Účastníkem podle § 27 odst. 1 se při postupu podle tohoto dílu rozumí povinný.</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Při postupu podle tohoto dílu nelze prominout zmeškání úkonu. Nelze ani obnovit řízení nebo vydat nové rozhodnutí.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54" w:name="ca2_hl11_di3_dd2"/>
      <w:r w:rsidRPr="002D575B">
        <w:rPr>
          <w:rFonts w:ascii="Arial" w:hAnsi="Arial" w:cs="Arial"/>
          <w:b/>
        </w:rPr>
        <w:t>Oddíl 2</w:t>
      </w:r>
    </w:p>
    <w:p w:rsidR="00B169D9" w:rsidRPr="002D575B" w:rsidRDefault="00E76838">
      <w:pPr>
        <w:spacing w:after="0"/>
        <w:jc w:val="center"/>
        <w:rPr>
          <w:rFonts w:ascii="Arial" w:hAnsi="Arial" w:cs="Arial"/>
        </w:rPr>
      </w:pPr>
      <w:r w:rsidRPr="002D575B">
        <w:rPr>
          <w:rFonts w:ascii="Arial" w:hAnsi="Arial" w:cs="Arial"/>
          <w:b/>
          <w:i/>
        </w:rPr>
        <w:t>Exekuce provedením náhradního výkonu (§ 119)</w:t>
      </w:r>
    </w:p>
    <w:bookmarkEnd w:id="154"/>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55" w:name="pf119"/>
      <w:r w:rsidRPr="002D575B">
        <w:rPr>
          <w:rFonts w:ascii="Arial" w:hAnsi="Arial" w:cs="Arial"/>
          <w:b/>
        </w:rPr>
        <w:t>§ 119</w:t>
      </w:r>
    </w:p>
    <w:p w:rsidR="00B169D9" w:rsidRPr="002D575B" w:rsidRDefault="00E76838">
      <w:pPr>
        <w:spacing w:after="0"/>
        <w:jc w:val="center"/>
        <w:rPr>
          <w:rFonts w:ascii="Arial" w:hAnsi="Arial" w:cs="Arial"/>
        </w:rPr>
      </w:pPr>
      <w:r w:rsidRPr="002D575B">
        <w:rPr>
          <w:rFonts w:ascii="Arial" w:hAnsi="Arial" w:cs="Arial"/>
          <w:b/>
        </w:rPr>
        <w:t>[Pověření jiné osoby prací nebo výkonem]</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55"/>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Ukládá-li exekuční titul, aby povinný podle něho provedl nějakou práci nebo výkon, které může vykonat i někdo jiný než povinný, vydá exekuční správní orgán exekuční příkaz, na jehož základě provedením prací nebo výkonů pověří jinou osobu, pokud ta s tím souhlasí; práce nebo výkony se provádějí na náklad a nebezpečí povinného.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pověření exekuční správní orgán přesně vymezí práci nebo výkon, které měl podle exekučního titulu provést povinný a jejichž provedení se svěřuje jiné osobě.</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Dojde-li v souvislosti s provedením exekuce k potřebě přemístění stavebních materiálů nebo věcí mimo prostory nebo pozemky povinného a neprohlásí-li povinný při provádění exekuce písemně, že tyto věci opustil,32 je exekuční správní orgán povinen zajistit uskladnění těchto věcí po dobu 6 měsíců a informovat povinného o této skutečnosti a o možnosti tyto věci převzít. Povinný je povinen uhradit náklady na uskladnění. Nevyzvedne-li si povinný tyto věci v uvedené lhůtě, připadají do vlastnictví státu; provádí-li exekuci orgán územního samosprávného celku, připadají do vlastnictví tohoto územního samosprávného celku. Prohlásí-li povinný, že tyto věci opustil, připadají do vlastnictví státu. Případná likvidace se provede na náklady povinného.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Exekuční správní orgán může povinnému usnesením uložit, aby mu potřebné náklady nebo zálohu na ně v určené výši zaplatil předem v určené lhůtě, která nesmí být kratší než 8 dnů ode dne nabytí právní moci usnesení; další postup při provádění exekuce tím není dotčen.</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56" w:name="ca2_hl11_di3_dd3"/>
      <w:r w:rsidRPr="002D575B">
        <w:rPr>
          <w:rFonts w:ascii="Arial" w:hAnsi="Arial" w:cs="Arial"/>
          <w:b/>
        </w:rPr>
        <w:t>Oddíl 3</w:t>
      </w:r>
    </w:p>
    <w:p w:rsidR="00B169D9" w:rsidRPr="002D575B" w:rsidRDefault="00E76838">
      <w:pPr>
        <w:spacing w:after="0"/>
        <w:jc w:val="center"/>
        <w:rPr>
          <w:rFonts w:ascii="Arial" w:hAnsi="Arial" w:cs="Arial"/>
        </w:rPr>
      </w:pPr>
      <w:r w:rsidRPr="002D575B">
        <w:rPr>
          <w:rFonts w:ascii="Arial" w:hAnsi="Arial" w:cs="Arial"/>
          <w:b/>
          <w:i/>
        </w:rPr>
        <w:t>Exekuce přímým vynucením (§ 120-128)</w:t>
      </w:r>
    </w:p>
    <w:bookmarkEnd w:id="156"/>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57" w:name="pf120"/>
      <w:r w:rsidRPr="002D575B">
        <w:rPr>
          <w:rFonts w:ascii="Arial" w:hAnsi="Arial" w:cs="Arial"/>
          <w:b/>
        </w:rPr>
        <w:t>§ 120</w:t>
      </w:r>
    </w:p>
    <w:p w:rsidR="00B169D9" w:rsidRPr="002D575B" w:rsidRDefault="00E76838">
      <w:pPr>
        <w:spacing w:after="0"/>
        <w:jc w:val="center"/>
        <w:rPr>
          <w:rFonts w:ascii="Arial" w:hAnsi="Arial" w:cs="Arial"/>
        </w:rPr>
      </w:pPr>
      <w:r w:rsidRPr="002D575B">
        <w:rPr>
          <w:rFonts w:ascii="Arial" w:hAnsi="Arial" w:cs="Arial"/>
          <w:b/>
        </w:rPr>
        <w:t>[Přímé vynucení povinnosti]</w:t>
      </w:r>
    </w:p>
    <w:bookmarkEnd w:id="157"/>
    <w:p w:rsidR="00B169D9" w:rsidRPr="002D575B" w:rsidRDefault="00E76838">
      <w:pPr>
        <w:spacing w:after="60"/>
        <w:jc w:val="both"/>
        <w:rPr>
          <w:rFonts w:ascii="Arial" w:hAnsi="Arial" w:cs="Arial"/>
        </w:rPr>
      </w:pPr>
      <w:r w:rsidRPr="002D575B">
        <w:rPr>
          <w:rFonts w:ascii="Arial" w:hAnsi="Arial" w:cs="Arial"/>
        </w:rPr>
        <w:t>Přímé vynucení povinnosti se provede zejména vyklizením nemovitosti, stavby, bytu, místnosti nebo jiných prostor (dále jen „objekt“), odebráním movité věci nebo předvedením.</w:t>
      </w:r>
    </w:p>
    <w:p w:rsidR="00B169D9" w:rsidRPr="002D575B" w:rsidRDefault="00E76838">
      <w:pPr>
        <w:spacing w:after="0"/>
        <w:jc w:val="center"/>
        <w:rPr>
          <w:rFonts w:ascii="Arial" w:hAnsi="Arial" w:cs="Arial"/>
        </w:rPr>
      </w:pPr>
      <w:r w:rsidRPr="002D575B">
        <w:rPr>
          <w:rFonts w:ascii="Arial" w:hAnsi="Arial" w:cs="Arial"/>
          <w:b/>
        </w:rPr>
        <w:t>Vyklizení</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58" w:name="pf121"/>
      <w:r w:rsidRPr="002D575B">
        <w:rPr>
          <w:rFonts w:ascii="Arial" w:hAnsi="Arial" w:cs="Arial"/>
          <w:b/>
        </w:rPr>
        <w:t>§ 121</w:t>
      </w:r>
    </w:p>
    <w:p w:rsidR="00B169D9" w:rsidRPr="002D575B" w:rsidRDefault="00E76838">
      <w:pPr>
        <w:spacing w:after="0"/>
        <w:jc w:val="center"/>
        <w:rPr>
          <w:rFonts w:ascii="Arial" w:hAnsi="Arial" w:cs="Arial"/>
        </w:rPr>
      </w:pPr>
      <w:r w:rsidRPr="002D575B">
        <w:rPr>
          <w:rFonts w:ascii="Arial" w:hAnsi="Arial" w:cs="Arial"/>
          <w:b/>
        </w:rPr>
        <w:t>[Lhůty pro vyrozumění]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58"/>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Ukládá-li exekuční titul, aby povinný vyklidil objekt, exekuční správní orgán vydá exekuční příkaz a exekuci provede. Exekuční správní orgán povinného vyrozumí nejméně 5 dnů předem, kdy bude vyklizení provedeno. Vyrozumí o tom rovněž obec, na jejímž území se vyklízený objekt nachází. Úkon vyklizení se provádí za přítomnosti přizvané osoby (§ 128).</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Ukládá-li exekuční titul vyklizení objektu, který je v takovém stavu, že bezprostředně ohrožuje život nebo zdraví osob,33 může oprávněná úřední osoba, nelze-li z důvodu časové tísně jinak, doručit exekuční příkaz povinnému až při provedení exekuce. Není-li povinný úkonu vyklizení přítomen, doručí se mu exekuční příkaz spolu s protokolem o vyklizení.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59" w:name="pf122"/>
      <w:r w:rsidRPr="002D575B">
        <w:rPr>
          <w:rFonts w:ascii="Arial" w:hAnsi="Arial" w:cs="Arial"/>
          <w:b/>
        </w:rPr>
        <w:t>§ 122</w:t>
      </w:r>
    </w:p>
    <w:p w:rsidR="00B169D9" w:rsidRPr="002D575B" w:rsidRDefault="00E76838">
      <w:pPr>
        <w:spacing w:after="0"/>
        <w:jc w:val="center"/>
        <w:rPr>
          <w:rFonts w:ascii="Arial" w:hAnsi="Arial" w:cs="Arial"/>
        </w:rPr>
      </w:pPr>
      <w:r w:rsidRPr="002D575B">
        <w:rPr>
          <w:rFonts w:ascii="Arial" w:hAnsi="Arial" w:cs="Arial"/>
          <w:b/>
        </w:rPr>
        <w:t>[Nepřípustnost vyklizení, bytová náhrada, nutnost vyklizení]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59"/>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Zjistí-li oprávněná úřední osoba při vyklizení objektu, že se vyklizení objektu týká osoby, jejíž zdravotní stav by mohl být provedením vyklizení vážně ohrožen, není provedení exekuce přípustné. Není-li předloženo potvrzení lékaře nebo je-li pochybnost o správnosti takového potvrzení, oprávněná úřední osoba vyžádá vyjádření odborného lékaře.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Je-li objekt nebo jeho část v takovém stavu, že bezprostředně ohrožuje život nebo zdraví osob, provede exekuční správní orgán jeho vyklizení vždy.</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60" w:name="pf123"/>
      <w:r w:rsidRPr="002D575B">
        <w:rPr>
          <w:rFonts w:ascii="Arial" w:hAnsi="Arial" w:cs="Arial"/>
          <w:b/>
        </w:rPr>
        <w:t>§ 123</w:t>
      </w:r>
    </w:p>
    <w:p w:rsidR="00B169D9" w:rsidRPr="002D575B" w:rsidRDefault="00E76838">
      <w:pPr>
        <w:spacing w:after="0"/>
        <w:jc w:val="center"/>
        <w:rPr>
          <w:rFonts w:ascii="Arial" w:hAnsi="Arial" w:cs="Arial"/>
        </w:rPr>
      </w:pPr>
      <w:r w:rsidRPr="002D575B">
        <w:rPr>
          <w:rFonts w:ascii="Arial" w:hAnsi="Arial" w:cs="Arial"/>
          <w:b/>
        </w:rPr>
        <w:t>[Způsob provedení vyklizení]</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160"/>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Exekuce se provede tak, že oprávněná úřední osoba z vyklizovaného objektu</w:t>
            </w:r>
          </w:p>
          <w:tbl>
            <w:tblPr>
              <w:tblW w:w="0" w:type="auto"/>
              <w:tblCellSpacing w:w="0" w:type="dxa"/>
              <w:tblLook w:val="04A0" w:firstRow="1" w:lastRow="0" w:firstColumn="1" w:lastColumn="0" w:noHBand="0" w:noVBand="1"/>
            </w:tblPr>
            <w:tblGrid>
              <w:gridCol w:w="293"/>
              <w:gridCol w:w="8355"/>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odstraní movité věci patřící povinnému a příslušníkům jeho domácnosti, jakož i movité věci, které sice patří někomu jinému, ale jsou se souhlasem povinného umístěny ve vyklizovaném objektu, 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vykáže povinného a všechny, kdo se tam zdržují na základě práva povinného.</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Movité věci odstraněné z vyklizovaného objektu se odevzdají povinnému nebo některému ze zletilých příslušníků jeho domácnosti.</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61" w:name="pf124"/>
      <w:r w:rsidRPr="002D575B">
        <w:rPr>
          <w:rFonts w:ascii="Arial" w:hAnsi="Arial" w:cs="Arial"/>
          <w:b/>
        </w:rPr>
        <w:t>§ 124</w:t>
      </w:r>
    </w:p>
    <w:p w:rsidR="00B169D9" w:rsidRPr="002D575B" w:rsidRDefault="00E76838">
      <w:pPr>
        <w:spacing w:after="0"/>
        <w:jc w:val="center"/>
        <w:rPr>
          <w:rFonts w:ascii="Arial" w:hAnsi="Arial" w:cs="Arial"/>
        </w:rPr>
      </w:pPr>
      <w:r w:rsidRPr="002D575B">
        <w:rPr>
          <w:rFonts w:ascii="Arial" w:hAnsi="Arial" w:cs="Arial"/>
          <w:b/>
        </w:rPr>
        <w:lastRenderedPageBreak/>
        <w:t>[Movité věci nepřevzaté při vyklizení]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61"/>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Není-li vyklizení přítomen nikdo, kdo by mohl movité věci převzít, nebo je-li převzetí věcí odmítnuto, sepíší se věci a dají se na náklady povinného do úschovy obci nebo jinému vhodnému schovateli s jeho souhlasem. Exekuční správní orgán vyrozumí povinného o tom, komu byly jeho movité věci dány do úschovy, a o možnosti tyto věci převzít.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Nevyzvedne-li si povinný movité věci u schovatele do 6 měsíců ode dne, kdy byly uschovány, prodá je exekuční správní orgán podle ustanovení o prodeji movitých věcí podle zvláštního zákona.35</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Výtěžek z prodeje vyplatí exekuční správní orgán povinnému po srážce nákladů úschovy, hotových výdajů vzniklých při prodeji movitých věcí a paušální částky nákladů prodeje; paušální částka nákladů prodeje činí 2 000 Kč. Jestliže povinný písemně odmítne zbytek výtěžku převzít, stane se zbytek výtěžku příjmem státního rozpočtu; provádí-li exekuci orgán územního samosprávného celku, stane se zbytek výtěžku příjmem rozpočtu tohoto územního samosprávného celku. Vrátí-li se zbytek výtěžku jako nedoručitelný nebo nelze-li jej z jiného důvodu doručit, zejména není-li známo místo trvalého pobytu povinného, stane se zbytek výtěžku, pokud se o něj povinný nepřihlásí do 3 let od prodeje movité věci, příjmem státního rozpočtu; provádí-li exekuci orgán územního samosprávného celku, stane se zbytek výtěžku příjmem rozpočtu tohoto územního samosprávnému celku.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Movité věci, které se nepodaří prodat, připadají státu. Odmítne-li schovatel movité věci převzít, připadají státu; provádí-li exekuci orgán územního samosprávného celku, připadají do vlastnictví tohoto územního samosprávného celku. Případná likvidace se provede na náklady povinného.</w:t>
            </w:r>
          </w:p>
        </w:tc>
      </w:tr>
    </w:tbl>
    <w:p w:rsidR="00B169D9" w:rsidRPr="002D575B" w:rsidRDefault="00E76838">
      <w:pPr>
        <w:spacing w:after="0"/>
        <w:jc w:val="center"/>
        <w:rPr>
          <w:rFonts w:ascii="Arial" w:hAnsi="Arial" w:cs="Arial"/>
        </w:rPr>
      </w:pPr>
      <w:r w:rsidRPr="002D575B">
        <w:rPr>
          <w:rFonts w:ascii="Arial" w:hAnsi="Arial" w:cs="Arial"/>
          <w:b/>
        </w:rPr>
        <w:t>Odebrání movité věci</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62" w:name="pf125"/>
      <w:r w:rsidRPr="002D575B">
        <w:rPr>
          <w:rFonts w:ascii="Arial" w:hAnsi="Arial" w:cs="Arial"/>
          <w:b/>
        </w:rPr>
        <w:t>§ 125</w:t>
      </w:r>
    </w:p>
    <w:p w:rsidR="00B169D9" w:rsidRPr="002D575B" w:rsidRDefault="00E76838">
      <w:pPr>
        <w:spacing w:after="0"/>
        <w:jc w:val="center"/>
        <w:rPr>
          <w:rFonts w:ascii="Arial" w:hAnsi="Arial" w:cs="Arial"/>
        </w:rPr>
      </w:pPr>
      <w:r w:rsidRPr="002D575B">
        <w:rPr>
          <w:rFonts w:ascii="Arial" w:hAnsi="Arial" w:cs="Arial"/>
          <w:b/>
        </w:rPr>
        <w:t>[Postup, vyrozumění, protokol]</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62"/>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Ukládá-li exekuční titul, aby povinný vydal nebo dodal movitou věc, vydá exekuční správní orgán exekuční příkaz k provedení exekuce odebráním movité věci, v němž výslovně určí movitou věc nebo věci, které mají být odebrány. Oprávněná úřední osoba odebere tuto movitou věc povinnému nebo tomu, kdo ji má u sebe, a odevzdá ji tomu, komu má být odevzdána; není-li ji komu odevzdat, exekuční správní orgán zajistí její náležitou úschovu na náklady povinného. Při tom postupuje obdobně podle § 124.</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Exekuční příkaz povinnému doručí oprávněná úřední osoba při odebírání movité věci. Není-li povinný odebrání movité věci přítomen, doručí se mu exekuční příkaz spolu s protokolem o odebrání movité věci. Exekuční správní orgán nevyrozumí povinného o nastávající exekuci dříve, než oprávněná úřední osoba přijde na místo odebrání. Je-li předmětem exekuce movitá věc, která je vedena v zákonem stanovené evidenci, doručuje se exekuční příkaz i tomu, kdo tuto evidenci vede.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je k užívání odebírané movité věci třeba listiny, odebere se povinnému spolu s odebranou movitou věcí i tato listina.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Nenajde-li oprávněná úřední osoba movitou věc u povinného, zjistí dotazem, kde se movitá věc nachází, popřípadě co se s ní stalo. Není-li povinný či osoba, která má movitou věc, jež má být odebrána, ochotna movitou věc vydat, vyzve ji oprávněná úřední osoba ke sdělení důvodů.</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 odebrání movité věci sepíše oprávněná úřední osoba protokol, v němž uvede zejména</w:t>
            </w:r>
          </w:p>
          <w:tbl>
            <w:tblPr>
              <w:tblW w:w="0" w:type="auto"/>
              <w:tblCellSpacing w:w="0" w:type="dxa"/>
              <w:tblLook w:val="04A0" w:firstRow="1" w:lastRow="0" w:firstColumn="1" w:lastColumn="0" w:noHBand="0" w:noVBand="1"/>
            </w:tblPr>
            <w:tblGrid>
              <w:gridCol w:w="295"/>
              <w:gridCol w:w="8352"/>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označení movité věci odebrané povinnému nebo jiné osobě, jež je ochotna ji vydat, a je-li věcí více, jejich přesný seznam, popřípadě údaje o jejich počtu, míře a váze,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vyjádření povinného o tom, kde se movitá věc nachází, popřípadě že povinný odepřel poskytnout k tomu vysvětlení,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skutečnost, že povinný nebo osoba, která má movitou věc, není ochotna ji vydat, důvody odepření jejího vydání, popřípadě odepření sdělit důvody.</w:t>
                  </w:r>
                </w:p>
              </w:tc>
            </w:tr>
          </w:tbl>
          <w:p w:rsidR="00B169D9" w:rsidRPr="002D575B" w:rsidRDefault="00B169D9">
            <w:pPr>
              <w:rPr>
                <w:rFonts w:ascii="Arial" w:hAnsi="Arial" w:cs="Arial"/>
              </w:rPr>
            </w:pP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63" w:name="pf126"/>
      <w:r w:rsidRPr="002D575B">
        <w:rPr>
          <w:rFonts w:ascii="Arial" w:hAnsi="Arial" w:cs="Arial"/>
          <w:b/>
        </w:rPr>
        <w:t>§ 126</w:t>
      </w:r>
    </w:p>
    <w:p w:rsidR="00B169D9" w:rsidRPr="002D575B" w:rsidRDefault="00E76838">
      <w:pPr>
        <w:spacing w:after="0"/>
        <w:jc w:val="center"/>
        <w:rPr>
          <w:rFonts w:ascii="Arial" w:hAnsi="Arial" w:cs="Arial"/>
        </w:rPr>
      </w:pPr>
      <w:r w:rsidRPr="002D575B">
        <w:rPr>
          <w:rFonts w:ascii="Arial" w:hAnsi="Arial" w:cs="Arial"/>
          <w:b/>
        </w:rPr>
        <w:t>Osobní prohlídka a prohlídka bytu a jiných místností</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163"/>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Povinný je oprávněné úřední osobě při odebrání movité věci povinen umožnit přístup na všechna místa, kde by se mohla odebíraná movitá věc nacházet.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Vyžaduje-li to účel provedení exekuce, je oprávněná úřední osoba oprávněna učinit osobní prohlídku povinného a prohlídku bytu (sídla, místa podnikání) a jiných místností povinného, jakož i jeho skříní nebo jiných schránek v nich umístěných, v nichž se podle důvodného předpokladu nachází movitá věc, již má povinný vydat; za tím účelem je oprávněná úřední osoba oprávněna zjednat si do bytu povinného nebo do jiné jeho místnosti přístup, popřípadě uzavřené skříně nebo jiné schránky otevřít.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Každý, v jehož objektu má povinný byt (sídlo, místo podnikání) nebo jiné místnosti či prostory, je povinen umožnit oprávněné úřední osobě provést prohlídku bytu a jiných místností či prostor, v nichž má povinný své věci. Nesplní-li tuto povinnost, je oprávněná úřední osoba oprávněna zjednat si na tato místa přístup.</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Nachází-li se odebíraná movitá věc u jiné osoby, po výzvě exekučního správního orgánu je tato osoba povinna tuto věc vydat.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Je-li důvodné podezření, že povinný nebo jiná osoba u sebe ukrývá movitou věc, a jestliže je výzva vydat ukrývanou věc bezvýsledná, může oprávněná úřední osoba provést osobní prohlídku.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Při provádění prohlídek se postupuje zvlášť šetrně, zejména jde-li o osobní prohlídku. Osobní prohlídku provádí osoba stejného pohlaví. Osobní prohlídka může být na žádost toho, vůči němuž je prohlídka prováděna, provedena pouze za přítomnosti přizvané osoby (§ 128). Při provádění osobní prohlídky se přiměřeně použijí ustanovení právního předpisu upravujícího oprávnění celníka.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(7)</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Oprávněná úřední osoba učiní při odebrání movité věci opatření potřebná k dosažení účelu exekuce. Osoby, které hrubým způsobem i přes její výzvu k zachování pořádku ruší provedení úkonu, oprávněná úřední osoba může z místa provádění úkonu vykázat.</w:t>
            </w:r>
          </w:p>
        </w:tc>
      </w:tr>
    </w:tbl>
    <w:p w:rsidR="00B169D9" w:rsidRPr="002D575B" w:rsidRDefault="00E76838">
      <w:pPr>
        <w:spacing w:after="0"/>
        <w:jc w:val="center"/>
        <w:rPr>
          <w:rFonts w:ascii="Arial" w:hAnsi="Arial" w:cs="Arial"/>
        </w:rPr>
      </w:pPr>
      <w:r w:rsidRPr="002D575B">
        <w:rPr>
          <w:rFonts w:ascii="Arial" w:hAnsi="Arial" w:cs="Arial"/>
          <w:b/>
        </w:rPr>
        <w:t>Předvedení</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64" w:name="pf127"/>
      <w:r w:rsidRPr="002D575B">
        <w:rPr>
          <w:rFonts w:ascii="Arial" w:hAnsi="Arial" w:cs="Arial"/>
          <w:b/>
        </w:rPr>
        <w:t>§ 127</w:t>
      </w:r>
    </w:p>
    <w:p w:rsidR="00B169D9" w:rsidRPr="002D575B" w:rsidRDefault="00E76838">
      <w:pPr>
        <w:spacing w:after="0"/>
        <w:jc w:val="center"/>
        <w:rPr>
          <w:rFonts w:ascii="Arial" w:hAnsi="Arial" w:cs="Arial"/>
        </w:rPr>
      </w:pPr>
      <w:r w:rsidRPr="002D575B">
        <w:rPr>
          <w:rFonts w:ascii="Arial" w:hAnsi="Arial" w:cs="Arial"/>
          <w:b/>
        </w:rPr>
        <w:t>[Exekuce předvedením]</w:t>
      </w:r>
    </w:p>
    <w:bookmarkEnd w:id="164"/>
    <w:p w:rsidR="00B169D9" w:rsidRPr="002D575B" w:rsidRDefault="00E76838">
      <w:pPr>
        <w:spacing w:after="60"/>
        <w:jc w:val="both"/>
        <w:rPr>
          <w:rFonts w:ascii="Arial" w:hAnsi="Arial" w:cs="Arial"/>
        </w:rPr>
      </w:pPr>
      <w:r w:rsidRPr="002D575B">
        <w:rPr>
          <w:rFonts w:ascii="Arial" w:hAnsi="Arial" w:cs="Arial"/>
        </w:rPr>
        <w:t>Při provádění exekuce předvedením se exekuční příkaz doručuje orgánům, které mají předvedení provést; § 60 odst. 1 věta poslední a odst. 2 se použije obdobně.</w:t>
      </w:r>
    </w:p>
    <w:p w:rsidR="00B169D9" w:rsidRPr="002D575B" w:rsidRDefault="00E76838">
      <w:pPr>
        <w:spacing w:after="0"/>
        <w:jc w:val="center"/>
        <w:rPr>
          <w:rFonts w:ascii="Arial" w:hAnsi="Arial" w:cs="Arial"/>
        </w:rPr>
      </w:pPr>
      <w:r w:rsidRPr="002D575B">
        <w:rPr>
          <w:rFonts w:ascii="Arial" w:hAnsi="Arial" w:cs="Arial"/>
          <w:b/>
        </w:rPr>
        <w:lastRenderedPageBreak/>
        <w:t>Přizvané osoby</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65" w:name="pf128"/>
      <w:r w:rsidRPr="002D575B">
        <w:rPr>
          <w:rFonts w:ascii="Arial" w:hAnsi="Arial" w:cs="Arial"/>
          <w:b/>
        </w:rPr>
        <w:t>§ 128</w:t>
      </w:r>
    </w:p>
    <w:p w:rsidR="00B169D9" w:rsidRPr="002D575B" w:rsidRDefault="00E76838">
      <w:pPr>
        <w:spacing w:after="0"/>
        <w:jc w:val="center"/>
        <w:rPr>
          <w:rFonts w:ascii="Arial" w:hAnsi="Arial" w:cs="Arial"/>
        </w:rPr>
      </w:pPr>
      <w:r w:rsidRPr="002D575B">
        <w:rPr>
          <w:rFonts w:ascii="Arial" w:hAnsi="Arial" w:cs="Arial"/>
          <w:b/>
        </w:rPr>
        <w:t>[Přizvání nestranných osob]</w:t>
      </w:r>
    </w:p>
    <w:bookmarkEnd w:id="165"/>
    <w:p w:rsidR="00B169D9" w:rsidRPr="002D575B" w:rsidRDefault="00E76838">
      <w:pPr>
        <w:spacing w:after="60"/>
        <w:jc w:val="both"/>
        <w:rPr>
          <w:rFonts w:ascii="Arial" w:hAnsi="Arial" w:cs="Arial"/>
        </w:rPr>
      </w:pPr>
      <w:r w:rsidRPr="002D575B">
        <w:rPr>
          <w:rFonts w:ascii="Arial" w:hAnsi="Arial" w:cs="Arial"/>
        </w:rPr>
        <w:t>Správní orgán může k účasti na provedení exekuce přímým vynucením přizvat nestranné osoby, aby zajistil jejich přítomnost při provádění určitého úkonu. Tyto osoby nemají práva ani povinnosti účastníků.</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66" w:name="ca2_hl11_di3_dd4"/>
      <w:r w:rsidRPr="002D575B">
        <w:rPr>
          <w:rFonts w:ascii="Arial" w:hAnsi="Arial" w:cs="Arial"/>
          <w:b/>
        </w:rPr>
        <w:t>Oddíl 4</w:t>
      </w:r>
    </w:p>
    <w:p w:rsidR="00B169D9" w:rsidRPr="002D575B" w:rsidRDefault="00E76838">
      <w:pPr>
        <w:spacing w:after="0"/>
        <w:jc w:val="center"/>
        <w:rPr>
          <w:rFonts w:ascii="Arial" w:hAnsi="Arial" w:cs="Arial"/>
        </w:rPr>
      </w:pPr>
      <w:r w:rsidRPr="002D575B">
        <w:rPr>
          <w:rFonts w:ascii="Arial" w:hAnsi="Arial" w:cs="Arial"/>
          <w:b/>
          <w:i/>
        </w:rPr>
        <w:t>Exekuce ukládáním donucovacích pokut (§ 129)</w:t>
      </w:r>
    </w:p>
    <w:bookmarkEnd w:id="166"/>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67" w:name="pf129"/>
      <w:r w:rsidRPr="002D575B">
        <w:rPr>
          <w:rFonts w:ascii="Arial" w:hAnsi="Arial" w:cs="Arial"/>
          <w:b/>
        </w:rPr>
        <w:t>§ 129</w:t>
      </w:r>
    </w:p>
    <w:p w:rsidR="00B169D9" w:rsidRPr="002D575B" w:rsidRDefault="00E76838">
      <w:pPr>
        <w:spacing w:after="0"/>
        <w:jc w:val="center"/>
        <w:rPr>
          <w:rFonts w:ascii="Arial" w:hAnsi="Arial" w:cs="Arial"/>
        </w:rPr>
      </w:pPr>
      <w:r w:rsidRPr="002D575B">
        <w:rPr>
          <w:rFonts w:ascii="Arial" w:hAnsi="Arial" w:cs="Arial"/>
          <w:b/>
        </w:rPr>
        <w:t>[Rozhodnutí o uložení donucovací pokuty]</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67"/>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Nelze-li nebo není-li účelné provádět exekuci náhradním výkonem nebo přímým vynucením, vymáhá se splnění povinnosti postupným ukládáním donucovacích pokut do výše nákladů na náhradní výkon, a nelze-li náhradní výkon provést, až do výše 100 000 Kč. Exekuční správní orgán uloží povinnému donucovací pokutu rozhodnutím, v němž mu určí, aby ji zaplatil ve lhůtě nejméně 15 dnů ode dne nabytí právní moci.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Pokuty vybírá a jejich exekuci provádí podle zvláštního zákona27 exekuční správní orgán, který je uložil. Výši pokuty exekuční správní orgán určí s ohledem na povahu nesplněné povinnosti. Příjem z pokut je příjmem rozpočtu, ze kterého je hrazena činnost exekučního správního orgánu, který pokutu uložil. Zaplacením pokut se povinný nezprošťuje odpovědnosti za škodu.</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68" w:name="ca3"/>
      <w:r w:rsidRPr="002D575B">
        <w:rPr>
          <w:rFonts w:ascii="Arial" w:hAnsi="Arial" w:cs="Arial"/>
          <w:b/>
        </w:rPr>
        <w:t>Část třetí</w:t>
      </w:r>
    </w:p>
    <w:p w:rsidR="00B169D9" w:rsidRPr="002D575B" w:rsidRDefault="00E76838">
      <w:pPr>
        <w:spacing w:after="0"/>
        <w:jc w:val="center"/>
        <w:rPr>
          <w:rFonts w:ascii="Arial" w:hAnsi="Arial" w:cs="Arial"/>
        </w:rPr>
      </w:pPr>
      <w:r w:rsidRPr="002D575B">
        <w:rPr>
          <w:rFonts w:ascii="Arial" w:hAnsi="Arial" w:cs="Arial"/>
          <w:b/>
        </w:rPr>
        <w:t>Zvláštní ustanovení</w:t>
      </w:r>
    </w:p>
    <w:p w:rsidR="00B169D9" w:rsidRPr="002D575B" w:rsidRDefault="00E76838">
      <w:pPr>
        <w:spacing w:after="0"/>
        <w:jc w:val="center"/>
        <w:rPr>
          <w:rFonts w:ascii="Arial" w:hAnsi="Arial" w:cs="Arial"/>
        </w:rPr>
      </w:pPr>
      <w:r w:rsidRPr="002D575B">
        <w:rPr>
          <w:rFonts w:ascii="Arial" w:hAnsi="Arial" w:cs="Arial"/>
          <w:b/>
        </w:rPr>
        <w:t>o správním řízení (§ 130-153)</w:t>
      </w:r>
    </w:p>
    <w:bookmarkEnd w:id="168"/>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69" w:name="ca3_hl1"/>
      <w:r w:rsidRPr="002D575B">
        <w:rPr>
          <w:rFonts w:ascii="Arial" w:hAnsi="Arial" w:cs="Arial"/>
          <w:b/>
        </w:rPr>
        <w:t>Hlava I</w:t>
      </w:r>
    </w:p>
    <w:p w:rsidR="00B169D9" w:rsidRPr="002D575B" w:rsidRDefault="00E76838">
      <w:pPr>
        <w:spacing w:after="0"/>
        <w:jc w:val="center"/>
        <w:rPr>
          <w:rFonts w:ascii="Arial" w:hAnsi="Arial" w:cs="Arial"/>
        </w:rPr>
      </w:pPr>
      <w:r w:rsidRPr="002D575B">
        <w:rPr>
          <w:rFonts w:ascii="Arial" w:hAnsi="Arial" w:cs="Arial"/>
          <w:b/>
        </w:rPr>
        <w:t>Zvláštní ustanovení</w:t>
      </w:r>
    </w:p>
    <w:p w:rsidR="00B169D9" w:rsidRPr="002D575B" w:rsidRDefault="00E76838">
      <w:pPr>
        <w:spacing w:after="0"/>
        <w:jc w:val="center"/>
        <w:rPr>
          <w:rFonts w:ascii="Arial" w:hAnsi="Arial" w:cs="Arial"/>
        </w:rPr>
      </w:pPr>
      <w:r w:rsidRPr="002D575B">
        <w:rPr>
          <w:rFonts w:ascii="Arial" w:hAnsi="Arial" w:cs="Arial"/>
          <w:b/>
        </w:rPr>
        <w:t>o správních orgánech (§ 130-135)</w:t>
      </w:r>
    </w:p>
    <w:bookmarkEnd w:id="169"/>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70" w:name="pf130"/>
      <w:r w:rsidRPr="002D575B">
        <w:rPr>
          <w:rFonts w:ascii="Arial" w:hAnsi="Arial" w:cs="Arial"/>
          <w:b/>
        </w:rPr>
        <w:t>§ 130</w:t>
      </w:r>
    </w:p>
    <w:p w:rsidR="00B169D9" w:rsidRPr="002D575B" w:rsidRDefault="00E76838">
      <w:pPr>
        <w:spacing w:after="0"/>
        <w:jc w:val="center"/>
        <w:rPr>
          <w:rFonts w:ascii="Arial" w:hAnsi="Arial" w:cs="Arial"/>
        </w:rPr>
      </w:pPr>
      <w:r w:rsidRPr="002D575B">
        <w:rPr>
          <w:rFonts w:ascii="Arial" w:hAnsi="Arial" w:cs="Arial"/>
          <w:b/>
        </w:rPr>
        <w:t>Příslušnost orgánu veřejnoprávní korporace nebo jiné právnické osoby</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70"/>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Stanoví-li zákon, že řízení provádí územní samosprávný celek, aniž by určoval, který jeho orgán je k úkonům příslušný, je tímto orgánem v případě kraje krajský úřad a v případě obce obecní úřad.</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Stanoví-li zákon, že řízení provádí jiná veřejnoprávní korporace, aniž by určoval, který její orgán je k úkonům příslušný, provádí řízení její výkonný orgán s všeobecnou působností.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Stanoví-li zákon, že řízení provádí jiná právnická osoba, aniž by určoval, který její orgán je k úkonům příslušný, je tímto orgánem její statutární orgán37 podle zvláštního zákona anebo orgán nebo zaměstnanec jím pověřený; pověření musí být písemné a musí být oznámeno správnímu orgánu. Pro podnikající fyzické osoby platí toto ustanovení přiměřeně.</w:t>
            </w:r>
          </w:p>
        </w:tc>
      </w:tr>
    </w:tbl>
    <w:p w:rsidR="00B169D9" w:rsidRPr="002D575B" w:rsidRDefault="00E76838">
      <w:pPr>
        <w:spacing w:after="0"/>
        <w:jc w:val="center"/>
        <w:rPr>
          <w:rFonts w:ascii="Arial" w:hAnsi="Arial" w:cs="Arial"/>
        </w:rPr>
      </w:pPr>
      <w:r w:rsidRPr="002D575B">
        <w:rPr>
          <w:rFonts w:ascii="Arial" w:hAnsi="Arial" w:cs="Arial"/>
          <w:b/>
        </w:rPr>
        <w:t>Změny příslušnosti</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71" w:name="pf131"/>
      <w:r w:rsidRPr="002D575B">
        <w:rPr>
          <w:rFonts w:ascii="Arial" w:hAnsi="Arial" w:cs="Arial"/>
          <w:b/>
        </w:rPr>
        <w:t>§ 131</w:t>
      </w:r>
    </w:p>
    <w:p w:rsidR="00B169D9" w:rsidRPr="002D575B" w:rsidRDefault="00E76838">
      <w:pPr>
        <w:spacing w:after="0"/>
        <w:jc w:val="center"/>
        <w:rPr>
          <w:rFonts w:ascii="Arial" w:hAnsi="Arial" w:cs="Arial"/>
        </w:rPr>
      </w:pPr>
      <w:r w:rsidRPr="002D575B">
        <w:rPr>
          <w:rFonts w:ascii="Arial" w:hAnsi="Arial" w:cs="Arial"/>
          <w:b/>
        </w:rPr>
        <w:t>[Postup nadřízeného správního orgánu]</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171"/>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Nadřízený správní orgán může na podnět příslušného správního orgánu nebo na požádání účastníka věc usnesením převzít místo podřízeného správního orgánu a rozhodnout jako správní orgán nižšího stupně</w:t>
            </w:r>
          </w:p>
          <w:tbl>
            <w:tblPr>
              <w:tblW w:w="0" w:type="auto"/>
              <w:tblCellSpacing w:w="0" w:type="dxa"/>
              <w:tblLook w:val="04A0" w:firstRow="1" w:lastRow="0" w:firstColumn="1" w:lastColumn="0" w:noHBand="0" w:noVBand="1"/>
            </w:tblPr>
            <w:tblGrid>
              <w:gridCol w:w="294"/>
              <w:gridCol w:w="8354"/>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týká-li se řízení otázek, které lze vzhledem k jejich výjimečné obtížnosti nebo neobvyklosti řešit jen s použitím mimořádných odborných znalostí,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jde-li o řízení s velkým počtem účastníků (§ 144),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 věci, u níž lze mít důvodně za to, že výrazně ovlivní právní poměry účastníků ve správních obvodech více podřízených správních orgánů.</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Nadřízený správní orgán může usnesením pověřit k projednání a rozhodnutí věci jiný věcně příslušný podřízený správní orgán ve svém správním obvodu, a to na podnět správního orgánu, který by mohl být podle tohoto odstavce pověřen projednáváním a rozhodováním věci, nebo na požádání účastníka</w:t>
            </w:r>
          </w:p>
          <w:tbl>
            <w:tblPr>
              <w:tblW w:w="0" w:type="auto"/>
              <w:tblCellSpacing w:w="0" w:type="dxa"/>
              <w:tblLook w:val="04A0" w:firstRow="1" w:lastRow="0" w:firstColumn="1" w:lastColumn="0" w:noHBand="0" w:noVBand="1"/>
            </w:tblPr>
            <w:tblGrid>
              <w:gridCol w:w="293"/>
              <w:gridCol w:w="8355"/>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 věci, u níž lze mít důvodně za to, že ovlivní právní poměry účastníků řízení v obvodu pověřovaného správního orgánu výrazně větší měrou než v obvodu příslušného správního orgánu,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za účelem spojení jednotlivých řízení ve společné řízení (§ 140), aby byla zajištěna potřebná věcná shoda nebo návaznost rozhodnutí.</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Ustanovení odstavců 1 a 2 se nevztahují na orgány územních samosprávných celků při výkonu jejich samostatné působnosti.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Nadřízený správní orgán usnesením pověří k projednání a rozhodnutí věci jiný věcně příslušný podřízený správní orgán ve svém správním obvodu, jestliže podřízený správní orgán není z důvodu vyloučení všech úředních osob (§ 14) tohoto orgánu nebo členů orgánu, který rozhoduje ve sboru (dále jen „kolegiální orgán“), způsobilý věc projednat a rozhodnout; v tomto případě nadřízený správní orgán pověří správní orgán, jehož správní obvod sousedí se správním obvodem nezpůsobilého správního orgánu.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Příslušný správní orgán může věc usnesením postoupit z důvodu vhodnosti i v jiných případech. Postupující správní orgán je povinen vyžádat si předchozí souhlas správního orgánu, jemuž má být věc postoupena. Předchozího souhlasu není třeba v případech, kdy má účastník uvedený v § 27 odst. 1 v územním obvodu správního orgánu, jemuž má být věc postoupena, místo trvalého pobytu nebo sídlo, popřípadě se v tomto územním obvodu zdržuje. V řízení o žádosti se tohoto ustanovení použije jen na požádání nebo se souhlasem žadatele.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Při změnách příslušnosti správní orgány dbají na to, aby k nim docházelo jen v důvodných případech a aby řízení pokud možno nezatěžovalo účastníky více, než kdyby ke změnám příslušnosti nedošlo.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(7)</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Změny příslušnosti podle odstavce 1 a odstavce 2 písm. a) se oznamují veřejnou vyhláškou a účastníci se o nich vhodným způsobem vyrozumí. V ostatních případech lze změny příslušnosti oznámit veřejnou vyhláškou, považuje-li to správní orgán za účelné. V případě, že došlo k podnětu nebo k požádání o změnu příslušnosti podle odstavce 1 nebo 2, ale ke změně </w:t>
            </w:r>
            <w:r w:rsidRPr="002D575B">
              <w:rPr>
                <w:rFonts w:ascii="Arial" w:hAnsi="Arial" w:cs="Arial"/>
              </w:rPr>
              <w:lastRenderedPageBreak/>
              <w:t>příslušnosti nedojde, bude o tom vyrozuměn ten, kdo dal ke změně příslušnosti podnět nebo o ni požádal.</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72" w:name="pf132"/>
      <w:r w:rsidRPr="002D575B">
        <w:rPr>
          <w:rFonts w:ascii="Arial" w:hAnsi="Arial" w:cs="Arial"/>
          <w:b/>
        </w:rPr>
        <w:t>§ 132</w:t>
      </w:r>
    </w:p>
    <w:p w:rsidR="00B169D9" w:rsidRPr="002D575B" w:rsidRDefault="00E76838">
      <w:pPr>
        <w:spacing w:after="0"/>
        <w:jc w:val="center"/>
        <w:rPr>
          <w:rFonts w:ascii="Arial" w:hAnsi="Arial" w:cs="Arial"/>
        </w:rPr>
      </w:pPr>
      <w:r w:rsidRPr="002D575B">
        <w:rPr>
          <w:rFonts w:ascii="Arial" w:hAnsi="Arial" w:cs="Arial"/>
          <w:b/>
        </w:rPr>
        <w:t>[Změna rozhodných skutečností]</w:t>
      </w:r>
    </w:p>
    <w:bookmarkEnd w:id="172"/>
    <w:p w:rsidR="00B169D9" w:rsidRPr="002D575B" w:rsidRDefault="00E76838">
      <w:pPr>
        <w:spacing w:after="60"/>
        <w:jc w:val="both"/>
        <w:rPr>
          <w:rFonts w:ascii="Arial" w:hAnsi="Arial" w:cs="Arial"/>
        </w:rPr>
      </w:pPr>
      <w:r w:rsidRPr="002D575B">
        <w:rPr>
          <w:rFonts w:ascii="Arial" w:hAnsi="Arial" w:cs="Arial"/>
        </w:rPr>
        <w:t>Změní-li se v průběhu řízení okolnosti rozhodné pro určení místní příslušnosti nebo věcné příslušnosti co do stupně a nestanoví-li zákon jinak, dokončí řízení správní orgán původně příslušný; o tom informuje správní orgán, na který by jinak příslušnost přešla.</w:t>
      </w:r>
    </w:p>
    <w:p w:rsidR="00B169D9" w:rsidRPr="002D575B" w:rsidRDefault="00E76838">
      <w:pPr>
        <w:spacing w:after="0"/>
        <w:jc w:val="center"/>
        <w:rPr>
          <w:rFonts w:ascii="Arial" w:hAnsi="Arial" w:cs="Arial"/>
        </w:rPr>
      </w:pPr>
      <w:r w:rsidRPr="002D575B">
        <w:rPr>
          <w:rFonts w:ascii="Arial" w:hAnsi="Arial" w:cs="Arial"/>
          <w:b/>
        </w:rPr>
        <w:t>Spory o věcnou příslušnost</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73" w:name="pf133"/>
      <w:r w:rsidRPr="002D575B">
        <w:rPr>
          <w:rFonts w:ascii="Arial" w:hAnsi="Arial" w:cs="Arial"/>
          <w:b/>
        </w:rPr>
        <w:t>§ 133</w:t>
      </w:r>
    </w:p>
    <w:p w:rsidR="00B169D9" w:rsidRPr="002D575B" w:rsidRDefault="00E76838">
      <w:pPr>
        <w:spacing w:after="0"/>
        <w:jc w:val="center"/>
        <w:rPr>
          <w:rFonts w:ascii="Arial" w:hAnsi="Arial" w:cs="Arial"/>
        </w:rPr>
      </w:pPr>
      <w:r w:rsidRPr="002D575B">
        <w:rPr>
          <w:rFonts w:ascii="Arial" w:hAnsi="Arial" w:cs="Arial"/>
          <w:b/>
        </w:rPr>
        <w:t>[Projednání sporu, dohodovací řízení, Nejvyšší správní soud]</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73"/>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Nelze-li věcnou příslušnost při rozhodování v oblasti státní správy určit na základě zvláštního zákona, provede řízení v prvním stupni ústřední správní úřad, do jehož působnosti rozhodovaná věc náleží, popřípadě ústřední správní úřad, jehož obor působnosti je rozhodované věci nejbližší.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Považuje-li se několik správních orgánů za příslušné k řízení v téže věci, jsou povinny to bezodkladně oznámit nejblíže společně nadřízenému správnímu orgánu, který jejich spor rozhodne. Nemají-li správní orgány společně nadřízený správní orgán, projednají spor o příslušnost ústřední správní úřady, které jsou nadřízeny těmto správním orgánům. Jde-li o spor o příslušnost mezi ústředními správními úřady, postupuje se přímo podle odstavce 3.</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Ústřední správní úřady jsou povinny projednat spor v dohodovacím řízení, jež je zahájeno dnem, kdy návrh prvního z nich dojde poslednímu. Nedojde-li k dohodě do 15 dnů od zahájení dohodovacího řízení, vzniká kompetenční spor mezi ústředními správními úřady; jejich povinností je v takovém případě bezodkladně podat žalobu k Nejvyššímu správnímu soudu.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se žádný správní orgán nepovažuje za příslušný k provedení řízení, může ten, kdo by byl jeho účastníkem, nebo správní orgán podat žalobu k soudu.38</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Ustanovení odstavců 1 až 4 se netýkají vzájemných sporů územních samosprávných celků při výkonu samostatné působnosti a sporů územních samosprávných celků při výkonu samostatné působnosti s jinými správními orgány.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 dobu určování příslušnosti podle odstavce 1 nebo trvání sporu podle odstavců 2 až 4 neběží lhůty týkající se provádění úkonů v řízení.</w:t>
            </w:r>
          </w:p>
        </w:tc>
      </w:tr>
    </w:tbl>
    <w:p w:rsidR="00B169D9" w:rsidRPr="002D575B" w:rsidRDefault="00E76838">
      <w:pPr>
        <w:spacing w:after="0"/>
        <w:jc w:val="center"/>
        <w:rPr>
          <w:rFonts w:ascii="Arial" w:hAnsi="Arial" w:cs="Arial"/>
        </w:rPr>
      </w:pPr>
      <w:r w:rsidRPr="002D575B">
        <w:rPr>
          <w:rFonts w:ascii="Arial" w:hAnsi="Arial" w:cs="Arial"/>
          <w:b/>
        </w:rPr>
        <w:t>Řízení před kolegiálním orgánem</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74" w:name="pf134"/>
      <w:r w:rsidRPr="002D575B">
        <w:rPr>
          <w:rFonts w:ascii="Arial" w:hAnsi="Arial" w:cs="Arial"/>
          <w:b/>
        </w:rPr>
        <w:t>§ 134</w:t>
      </w:r>
    </w:p>
    <w:p w:rsidR="00B169D9" w:rsidRPr="002D575B" w:rsidRDefault="00E76838">
      <w:pPr>
        <w:spacing w:after="0"/>
        <w:jc w:val="center"/>
        <w:rPr>
          <w:rFonts w:ascii="Arial" w:hAnsi="Arial" w:cs="Arial"/>
        </w:rPr>
      </w:pPr>
      <w:r w:rsidRPr="002D575B">
        <w:rPr>
          <w:rFonts w:ascii="Arial" w:hAnsi="Arial" w:cs="Arial"/>
          <w:b/>
        </w:rPr>
        <w:t>[Složení, způsob a pravidla rozhodování]</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174"/>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Nestanoví-li zvláštní zákon jinak, vede řízení před kolegiálním orgánem jeho předseda nebo předsedající, popřípadě člen, na němž se orgán usnese (dále jen „předseda“). Usnesení, s výjimkou usnesení o tom, zda osoba je či není účastníkem, a usnesení o zastavení řízení, jakož i úkon, který není rozhodnutím, provádí předseda samostatně. Kolegiální orgán po poradě rozhoduje hlasováním. Nestanoví-li zvláštní zákon jinak, při poradě a hlasování mohou být přítomni pouze členové kolegiálního orgánu a osoba, která je pověřena sepsáním protokolu, pokud jej nesepisuje některý ze členů. Každý člen kolegiálního orgánu je oprávněn při poradě </w:t>
            </w:r>
            <w:r w:rsidRPr="002D575B">
              <w:rPr>
                <w:rFonts w:ascii="Arial" w:hAnsi="Arial" w:cs="Arial"/>
              </w:rPr>
              <w:lastRenderedPageBreak/>
              <w:t>před zahájením hlasování podat návrh na usnesení kolegiálního orgánu.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Kolegiální orgán je způsobilý se usnášet, je-li přítomna nadpoloviční většina všech jeho členů; usnesení kolegiálního orgánu je přijato nadpoloviční většinou hlasů přítomných členů.</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Hlasování řídí předseda. Členové hlasují jednotlivě, předseda hlasuje naposled. Má-li hlasovat více než 7 členů, mohou členové hlasovat současně. Protokol o hlasování kolegiálního orgánu podepisují všichni přítomní členové a osoba, která byla pověřena sepsáním protokolu; při nahlížení do spisu (§ 38) je vyloučeno nahlížet do tohoto protokolu.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 námitce podle § 14 odst. 2 rozhoduje usnesením kolegiální orgán jako celek, hlasovat však nemůže ten jeho člen, proti němuž námitka směřuje. Není-li kolegiální orgán způsobilý se usnést, postupuje se obdobně podle § 14 odst. 4 věty třetí.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Kolegiální orgán jedná podle jednacího řádu, v němž stanoví podrobnosti o jednání kolegiálního orgánu.</w:t>
            </w:r>
          </w:p>
        </w:tc>
      </w:tr>
    </w:tbl>
    <w:p w:rsidR="00B169D9" w:rsidRPr="002D575B" w:rsidRDefault="00E76838">
      <w:pPr>
        <w:spacing w:after="0"/>
        <w:jc w:val="center"/>
        <w:rPr>
          <w:rFonts w:ascii="Arial" w:hAnsi="Arial" w:cs="Arial"/>
        </w:rPr>
      </w:pPr>
      <w:r w:rsidRPr="002D575B">
        <w:rPr>
          <w:rFonts w:ascii="Arial" w:hAnsi="Arial" w:cs="Arial"/>
          <w:b/>
        </w:rPr>
        <w:t>Součinnost Policie České republiky při provádění úkonů správního orgánu</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75" w:name="pf135"/>
      <w:r w:rsidRPr="002D575B">
        <w:rPr>
          <w:rFonts w:ascii="Arial" w:hAnsi="Arial" w:cs="Arial"/>
          <w:b/>
        </w:rPr>
        <w:t>§ 135</w:t>
      </w:r>
    </w:p>
    <w:p w:rsidR="00B169D9" w:rsidRPr="002D575B" w:rsidRDefault="00E76838">
      <w:pPr>
        <w:spacing w:after="0"/>
        <w:jc w:val="center"/>
        <w:rPr>
          <w:rFonts w:ascii="Arial" w:hAnsi="Arial" w:cs="Arial"/>
        </w:rPr>
      </w:pPr>
      <w:r w:rsidRPr="002D575B">
        <w:rPr>
          <w:rFonts w:ascii="Arial" w:hAnsi="Arial" w:cs="Arial"/>
          <w:b/>
        </w:rPr>
        <w:t>[Součinnost Policie ČR]</w:t>
      </w:r>
    </w:p>
    <w:bookmarkEnd w:id="175"/>
    <w:p w:rsidR="00B169D9" w:rsidRPr="002D575B" w:rsidRDefault="00E76838">
      <w:pPr>
        <w:spacing w:after="60"/>
        <w:jc w:val="both"/>
        <w:rPr>
          <w:rFonts w:ascii="Arial" w:hAnsi="Arial" w:cs="Arial"/>
        </w:rPr>
      </w:pPr>
      <w:r w:rsidRPr="002D575B">
        <w:rPr>
          <w:rFonts w:ascii="Arial" w:hAnsi="Arial" w:cs="Arial"/>
        </w:rPr>
        <w:t>Hrozí-li, že se někdo pokusí ztížit nebo zmařit provedení úkonu správního orgánu, nebo hrozí-li nebezpečí osobám nebo majetku, může správní orgán požádat Policii České republiky o součinnost jejích příslušníků při provádění svého úkonu.</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76" w:name="ca3_hl2"/>
      <w:r w:rsidRPr="002D575B">
        <w:rPr>
          <w:rFonts w:ascii="Arial" w:hAnsi="Arial" w:cs="Arial"/>
          <w:b/>
        </w:rPr>
        <w:t>Hlava II</w:t>
      </w:r>
    </w:p>
    <w:p w:rsidR="00B169D9" w:rsidRPr="002D575B" w:rsidRDefault="00E76838">
      <w:pPr>
        <w:spacing w:after="0"/>
        <w:jc w:val="center"/>
        <w:rPr>
          <w:rFonts w:ascii="Arial" w:hAnsi="Arial" w:cs="Arial"/>
        </w:rPr>
      </w:pPr>
      <w:r w:rsidRPr="002D575B">
        <w:rPr>
          <w:rFonts w:ascii="Arial" w:hAnsi="Arial" w:cs="Arial"/>
          <w:b/>
        </w:rPr>
        <w:t>Dotčené orgány (§ 136)</w:t>
      </w:r>
    </w:p>
    <w:bookmarkEnd w:id="176"/>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77" w:name="pf136"/>
      <w:r w:rsidRPr="002D575B">
        <w:rPr>
          <w:rFonts w:ascii="Arial" w:hAnsi="Arial" w:cs="Arial"/>
          <w:b/>
        </w:rPr>
        <w:t>§ 136</w:t>
      </w:r>
    </w:p>
    <w:p w:rsidR="00B169D9" w:rsidRPr="002D575B" w:rsidRDefault="00E76838">
      <w:pPr>
        <w:spacing w:after="0"/>
        <w:jc w:val="center"/>
        <w:rPr>
          <w:rFonts w:ascii="Arial" w:hAnsi="Arial" w:cs="Arial"/>
        </w:rPr>
      </w:pPr>
      <w:r w:rsidRPr="002D575B">
        <w:rPr>
          <w:rFonts w:ascii="Arial" w:hAnsi="Arial" w:cs="Arial"/>
          <w:b/>
        </w:rPr>
        <w:t>[Oprávnění, společné úkony, rozpory se správními orgány]</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77"/>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Dotčenými orgány jsou</w:t>
            </w:r>
          </w:p>
          <w:tbl>
            <w:tblPr>
              <w:tblW w:w="0" w:type="auto"/>
              <w:tblCellSpacing w:w="0" w:type="dxa"/>
              <w:tblLook w:val="04A0" w:firstRow="1" w:lastRow="0" w:firstColumn="1" w:lastColumn="0" w:noHBand="0" w:noVBand="1"/>
            </w:tblPr>
            <w:tblGrid>
              <w:gridCol w:w="295"/>
              <w:gridCol w:w="8352"/>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orgány, o kterých to stanoví zvláštní zákon, 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orgány a jiné orgány veřejné moci příslušné k vydání závazného stanoviska (§ 149 odst. 1) nebo vyjádření, které je podkladem rozhodnutí správního orgánu.</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Postavení dotčených orgánů mají územní samosprávné celky, jestliže se věc týká práva územního samosprávného celku na samosprávu.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Dotčené orgány poskytují správnímu orgánu, který vede řízení, všechny informace důležité pro řízení, nebude-li tím porušena povinnost podle zvláštního zákona.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Dotčené orgány mají v souvislosti s posouzením otázky, zda zahájit řízení, s probíhajícím řízením nebo s výkonem dozoru právo nahlížet do spisu a právo obdržet kopii materiálů tvořících součást spisu, jsou-li pro výkon jejich působnosti podstatné. K ostatním podkladům pro vydání rozhodnutí se dotčené orgány vyjadřují, je-li to třeba k plnění jejich úkolů nebo jestliže si to vyhradily. Dotčené orgány mají právo podat podnět k zahájení přezkumného řízení.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Správní orgán, který vede řízení, a dotčené orgány mohou v mezích své působnosti činit společné úkony, s výjimkou vydání rozhodnutí, popřípadě může být v řízení před správním orgánem </w:t>
            </w:r>
            <w:r w:rsidRPr="002D575B">
              <w:rPr>
                <w:rFonts w:ascii="Arial" w:hAnsi="Arial" w:cs="Arial"/>
              </w:rPr>
              <w:lastRenderedPageBreak/>
              <w:t>využito výsledků úkonu dotčeného orgánu, jestliže s tím správní orgán i dotčený orgán souhlasí a jestliže tím nemůže být účastníkům řízení způsobena újma na jejich právech.</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Při řešení rozporů mezi správním orgánem, který vede řízení, a správními orgány, které jsou dotčenými orgány, jakož i mezi dotčenými orgány navzájem, týkajících se řešení otázky, jež je předmětem rozhodování, se postupuje přiměřeně podle ustanovení o řešení sporů o příslušnost s tím, že v případě bezvýslednosti dohodovacího řízení musí být zpráva o jeho průběhu spolu s návrhy jednotlivých ústředních správních úřadů ústředním správním úřadem, na jehož návrh bylo dohodovací řízení zahájeno, bez zbytečného odkladu předložena k řešení vládě. Ustanovení tohoto odstavce se nepoužije na řešení rozporů s územními samosprávnými celky, jestliže se věc týká práva územního samosprávného celku na samosprávu. Ustanovení § 133 odst. 6 platí obdobně.</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78" w:name="ca3_hl3"/>
      <w:r w:rsidRPr="002D575B">
        <w:rPr>
          <w:rFonts w:ascii="Arial" w:hAnsi="Arial" w:cs="Arial"/>
          <w:b/>
        </w:rPr>
        <w:t>Hlava III</w:t>
      </w:r>
    </w:p>
    <w:p w:rsidR="00B169D9" w:rsidRPr="002D575B" w:rsidRDefault="00E76838">
      <w:pPr>
        <w:spacing w:after="0"/>
        <w:jc w:val="center"/>
        <w:rPr>
          <w:rFonts w:ascii="Arial" w:hAnsi="Arial" w:cs="Arial"/>
        </w:rPr>
      </w:pPr>
      <w:r w:rsidRPr="002D575B">
        <w:rPr>
          <w:rFonts w:ascii="Arial" w:hAnsi="Arial" w:cs="Arial"/>
          <w:b/>
        </w:rPr>
        <w:t>Zvláštní ustanovení o postupu</w:t>
      </w:r>
    </w:p>
    <w:p w:rsidR="00B169D9" w:rsidRPr="002D575B" w:rsidRDefault="00E76838">
      <w:pPr>
        <w:spacing w:after="0"/>
        <w:jc w:val="center"/>
        <w:rPr>
          <w:rFonts w:ascii="Arial" w:hAnsi="Arial" w:cs="Arial"/>
        </w:rPr>
      </w:pPr>
      <w:r w:rsidRPr="002D575B">
        <w:rPr>
          <w:rFonts w:ascii="Arial" w:hAnsi="Arial" w:cs="Arial"/>
          <w:b/>
        </w:rPr>
        <w:t>před zahájením řízení (§ 137-139)</w:t>
      </w:r>
    </w:p>
    <w:bookmarkEnd w:id="178"/>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79" w:name="pf137"/>
      <w:r w:rsidRPr="002D575B">
        <w:rPr>
          <w:rFonts w:ascii="Arial" w:hAnsi="Arial" w:cs="Arial"/>
          <w:b/>
        </w:rPr>
        <w:t>§ 137</w:t>
      </w:r>
    </w:p>
    <w:p w:rsidR="00B169D9" w:rsidRPr="002D575B" w:rsidRDefault="00E76838">
      <w:pPr>
        <w:spacing w:after="0"/>
        <w:jc w:val="center"/>
        <w:rPr>
          <w:rFonts w:ascii="Arial" w:hAnsi="Arial" w:cs="Arial"/>
        </w:rPr>
      </w:pPr>
      <w:r w:rsidRPr="002D575B">
        <w:rPr>
          <w:rFonts w:ascii="Arial" w:hAnsi="Arial" w:cs="Arial"/>
          <w:b/>
        </w:rPr>
        <w:t>Vysvětlení</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179"/>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 prověření oznámení, ostatních podnětů a vlastních zjištění, která by mohla být důvodem k zahájení řízení z moci úřední, opatřuje správní orgán nezbytná vysvětlení. Správní orgán dále opatřuje vysvětlení potřebná k určení předpokládaného rozsahu podkladů pro rozhodnutí, stanoví-li tak zvláštní zákon. Vysvětlení může požadovat jen tehdy, nelze-li rozhodné skutečnosti zjistit jiným úředním postupem. Při opatřování vysvětlení se obdobně užijí ustanovení o předvolání (§ 59) a předvedení (§ 60). O odepření vysvětlení obdobně platí to, co pro odepření součinnosti při dokazování a zákaz výslechu.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Každý je povinen podat správnímu orgánu vysvětlení podle odstavce 1. Tomu, kdo bezdůvodně odepře podat vysvětlení, může správní orgán uložit pořádkovou pokutu (§ 62) až do výše 5 000 Kč.</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 podání vysvětlení se pořizuje záznam, který obsahuje údaje umožňující identifikaci osoby, která skutečnost sděluje, uvedené v § 18 odst. 2, vylíčení předmětných skutečností, datum, jméno, příjmení, funkci nebo služební číslo a podpis oprávněné úřední osoby.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Záznam o podání vysvětlení nelze použít jako důkazní prostředek.</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80" w:name="pf138"/>
      <w:r w:rsidRPr="002D575B">
        <w:rPr>
          <w:rFonts w:ascii="Arial" w:hAnsi="Arial" w:cs="Arial"/>
          <w:b/>
        </w:rPr>
        <w:t>§ 138</w:t>
      </w:r>
    </w:p>
    <w:p w:rsidR="00B169D9" w:rsidRPr="002D575B" w:rsidRDefault="00E76838">
      <w:pPr>
        <w:spacing w:after="0"/>
        <w:jc w:val="center"/>
        <w:rPr>
          <w:rFonts w:ascii="Arial" w:hAnsi="Arial" w:cs="Arial"/>
        </w:rPr>
      </w:pPr>
      <w:r w:rsidRPr="002D575B">
        <w:rPr>
          <w:rFonts w:ascii="Arial" w:hAnsi="Arial" w:cs="Arial"/>
          <w:b/>
        </w:rPr>
        <w:t>Zajištění důkazu</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80"/>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Před zahájením řízení lze z moci úřední nebo na požádání toho, kdo by byl účastníkem, zajistit důkaz, je-li důvodná obava, že později jej nebude možno provést vůbec nebo jen s velkými obtížemi, a jestliže lze důvodně předpokládat, že provedení tohoto důkazu může podstatně ovlivnit řešení otázky, která bude předmětem rozhodování. O zajištění důkazu vydá správní orgán usnesení, které se oznamuje osobám, jichž se přímo dotýká. Hrozí-li nebezpečí z prodlení, lze usnesení oznámit i dodatečně s výjimkou oznámení osobám, které musí při provádění úkonu poskytnout osobní součinnost.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 zajištění důkazu je příslušný ten správní orgán, který by byl příslušný k řízení, nebo správní orgán, v jehož obvodu je ohrožený důkazní prostředek. Při zajišťování důkazu musí být přítomen ten, kdo může být oprávněnou úřední osobou.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Nehrozí-li nebezpečí z prodlení, mají ti, kdo by byli účastníky a jsou správnímu orgánu známi, nebo jejich zástupci či zmocněnci právo být přítomni u zajištění důkazu a vyjádřit se k němu; o tom je správní orgán vyrozumí.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 zajištění důkazu se sepisuje protokol. Provedení důkazu tímto protokolem se řídí ustanovením § 53 odst. 6. Nelze-li zajistit samotnou listinu, pořídí se její kopie, kterou správní orgán opatří ověřovací doložkou. Má-li být zajištěn důkaz znaleckým posudkem, je postup před zahájením řízení omezen na ustanovení znalce s tím, že znalecký posudek bude čten, popřípadě znalec vyslechnut až v průběhu řízení.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81" w:name="pf139"/>
      <w:r w:rsidRPr="002D575B">
        <w:rPr>
          <w:rFonts w:ascii="Arial" w:hAnsi="Arial" w:cs="Arial"/>
          <w:b/>
        </w:rPr>
        <w:t>§ 139</w:t>
      </w:r>
    </w:p>
    <w:p w:rsidR="00B169D9" w:rsidRPr="002D575B" w:rsidRDefault="00E76838">
      <w:pPr>
        <w:spacing w:after="0"/>
        <w:jc w:val="center"/>
        <w:rPr>
          <w:rFonts w:ascii="Arial" w:hAnsi="Arial" w:cs="Arial"/>
        </w:rPr>
      </w:pPr>
      <w:r w:rsidRPr="002D575B">
        <w:rPr>
          <w:rFonts w:ascii="Arial" w:hAnsi="Arial" w:cs="Arial"/>
          <w:b/>
        </w:rPr>
        <w:t>Předběžná informace</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81"/>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Stanoví-li tak zvláštní zákon, může každý požadovat od správního orgánu, který je příslušný vydat rozhodnutí nebo podmiňující úkon, aby mu v písemné formě poskytl předběžnou informaci o tom,</w:t>
            </w:r>
          </w:p>
          <w:tbl>
            <w:tblPr>
              <w:tblW w:w="0" w:type="auto"/>
              <w:tblCellSpacing w:w="0" w:type="dxa"/>
              <w:tblLook w:val="04A0" w:firstRow="1" w:lastRow="0" w:firstColumn="1" w:lastColumn="0" w:noHBand="0" w:noVBand="1"/>
            </w:tblPr>
            <w:tblGrid>
              <w:gridCol w:w="294"/>
              <w:gridCol w:w="8353"/>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zda lze určitý záměr uskutečnit jen za předpokladu vydání rozhodnutí nebo podmiňujícího úkonu 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podle jakých hledisek bude posuzovat žádost o vydání rozhodnutí nebo podmiňujícího úkonu, popřípadě za jakých předpokladů lze žádosti vyhovět.</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Předběžná informace se nemůže týkat řešení otázky, kterou nepřísluší správnímu orgánu rozhodnout (§ 57 odst. 1). Jestliže žadatel o předběžnou informaci neodstraní vytýkané vady svého podání, správní orgán předběžnou informaci bez dalšího neposkytne.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téže věci lze předběžnou informaci požadovat jen jednou. Předběžnou informaci lze požadovat i po zahájení řízení.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Doba platnosti předběžné informace může být správním orgánem omezena. Předběžná informace přestává platit, dostala-li se do rozporu s právním předpisem, který nabyl účinnosti po jejím vydání, nebo došlo-li ke změně okolností rozhodných pro její obsah. Předběžná informace je od počátku neplatná, pokud byla vydána na základě údajů nepravdivých, neúplných, zkreslených nebo žadatelem zatajených.</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82" w:name="ca3_hl4"/>
      <w:r w:rsidRPr="002D575B">
        <w:rPr>
          <w:rFonts w:ascii="Arial" w:hAnsi="Arial" w:cs="Arial"/>
          <w:b/>
        </w:rPr>
        <w:t>Hlava IV</w:t>
      </w:r>
    </w:p>
    <w:p w:rsidR="00B169D9" w:rsidRPr="002D575B" w:rsidRDefault="00E76838">
      <w:pPr>
        <w:spacing w:after="0"/>
        <w:jc w:val="center"/>
        <w:rPr>
          <w:rFonts w:ascii="Arial" w:hAnsi="Arial" w:cs="Arial"/>
        </w:rPr>
      </w:pPr>
      <w:r w:rsidRPr="002D575B">
        <w:rPr>
          <w:rFonts w:ascii="Arial" w:hAnsi="Arial" w:cs="Arial"/>
          <w:b/>
        </w:rPr>
        <w:t>Zvláštní ustanovení o některých řízeních (§ 140-146)</w:t>
      </w:r>
    </w:p>
    <w:bookmarkEnd w:id="182"/>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83" w:name="pf140"/>
      <w:r w:rsidRPr="002D575B">
        <w:rPr>
          <w:rFonts w:ascii="Arial" w:hAnsi="Arial" w:cs="Arial"/>
          <w:b/>
        </w:rPr>
        <w:t>§ 140</w:t>
      </w:r>
    </w:p>
    <w:p w:rsidR="00B169D9" w:rsidRPr="002D575B" w:rsidRDefault="00E76838">
      <w:pPr>
        <w:spacing w:after="0"/>
        <w:jc w:val="center"/>
        <w:rPr>
          <w:rFonts w:ascii="Arial" w:hAnsi="Arial" w:cs="Arial"/>
        </w:rPr>
      </w:pPr>
      <w:r w:rsidRPr="002D575B">
        <w:rPr>
          <w:rFonts w:ascii="Arial" w:hAnsi="Arial" w:cs="Arial"/>
          <w:b/>
        </w:rPr>
        <w:t>Společné řízení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83"/>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Správní orgán může na požádání účastníka nebo z moci úřední usnesením spojit různá řízení, k nimž je příslušný, pokud se týkají téhož předmětu řízení nebo spolu jinak věcně souvisejí anebo se týkají týchž účastníků, nebrání-li tomu povaha věci, účel řízení anebo ochrana práv nebo oprávněných zájmů účastníků. Spojit řízení lze i v průběhu řízení za předpokladu, že tím </w:t>
            </w:r>
            <w:r w:rsidRPr="002D575B">
              <w:rPr>
                <w:rFonts w:ascii="Arial" w:hAnsi="Arial" w:cs="Arial"/>
              </w:rPr>
              <w:lastRenderedPageBreak/>
              <w:t>nevznikne nebezpečí újmy některému z účastníků.</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vede společné řízení i o společné žádosti více žadatelů nebo o společné žádosti týkající se téhož předmětu řízení nebo jiných věcně souvisejících otázek. Společné řízení zahrnuje i vydání podmiňujícího úkonu, k němuž je správní orgán příslušný.</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 urychlení řízení nebo z jiného důležitého důvodu lze řízení o jednotlivých otázkách usnesením vyloučit ze společného řízení a rozhodnout o nich samostatně.</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Usnesení podle odstavců 1 a 3 se pouze poznamená do spisu.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Ve společném řízení se zakládá jeden spis. Dojde-li během řízení ke spojení věcí, založí se společný spis, jehož obsahem jsou též spisy věcí, které byly spojeny. Do spisu, který se zakládá v řízení, které bylo vyloučeno ze společného řízení podle odstavce 3, se zařadí kopie všech částí spisu vedeného ve společném řízení, pokud se týkají otázky, o níž se řízení vede.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Otázka, kdo je účastníkem, se pro účely uplatnění § 27 odst. 1 ve společném řízení posuzuje tak, jako kdyby řízení probíhala samostatně.</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(7)</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Ve společném řízení se vydává společné rozhodnutí. Jestliže jsou k přezkoumávání výroků společného rozhodnutí v odvolacím řízení příslušné různé odvolací správní orgány, vydává se více rozhodnutí, z nichž každé zahrnuje výroky, k jejichž přezkoumávání je příslušný jediný odvolací správní orgán. Pokud se výroky takových společných rozhodnutí podmiňují, má odvolání proti rozhodnutí s podmiňujícím výrokem odkladný účinek i vůči rozhodnutí s navazujícím výrokem. Jestliže byla odvoláními napadena obě tato rozhodnutí a nelze-li věc vyřídit podle § 87, správní orgán prvního stupně řízení o odvolání proti rozhodnutí s navazujícím výrokem přeruší až do doby skončení řízení o odvolání proti rozhodnutí s podmiňujícím výrokem; ustanovení § 57 odst. 3 platí obdobně. Jestliže bylo odvoláním napadeno pouze rozhodnutí s podmiňujícím výrokem, nabývá rozhodnutí s navazujícím výrokem právní moci dnem právní moci rozhodnutí o odvolání proti rozhodnutí s podmiňujícím výrokem; zrušení nebo změna rozhodnutí s podmiňujícím výrokem je však důvodem obnovy řízení.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84" w:name="pf141"/>
      <w:r w:rsidRPr="002D575B">
        <w:rPr>
          <w:rFonts w:ascii="Arial" w:hAnsi="Arial" w:cs="Arial"/>
          <w:b/>
        </w:rPr>
        <w:t>§ 141</w:t>
      </w:r>
    </w:p>
    <w:p w:rsidR="00B169D9" w:rsidRPr="002D575B" w:rsidRDefault="00E76838">
      <w:pPr>
        <w:spacing w:after="0"/>
        <w:jc w:val="center"/>
        <w:rPr>
          <w:rFonts w:ascii="Arial" w:hAnsi="Arial" w:cs="Arial"/>
        </w:rPr>
      </w:pPr>
      <w:r w:rsidRPr="002D575B">
        <w:rPr>
          <w:rFonts w:ascii="Arial" w:hAnsi="Arial" w:cs="Arial"/>
          <w:b/>
        </w:rPr>
        <w:t>Sporné řízení</w:t>
      </w:r>
    </w:p>
    <w:tbl>
      <w:tblPr>
        <w:tblW w:w="0" w:type="auto"/>
        <w:tblCellSpacing w:w="0" w:type="dxa"/>
        <w:tblLook w:val="04A0" w:firstRow="1" w:lastRow="0" w:firstColumn="1" w:lastColumn="0" w:noHBand="0" w:noVBand="1"/>
      </w:tblPr>
      <w:tblGrid>
        <w:gridCol w:w="432"/>
        <w:gridCol w:w="8625"/>
      </w:tblGrid>
      <w:tr w:rsidR="002D575B" w:rsidRPr="002D575B">
        <w:trPr>
          <w:trHeight w:val="30"/>
          <w:tblCellSpacing w:w="0" w:type="dxa"/>
        </w:trPr>
        <w:tc>
          <w:tcPr>
            <w:tcW w:w="445" w:type="dxa"/>
            <w:tcMar>
              <w:top w:w="30" w:type="dxa"/>
              <w:left w:w="15" w:type="dxa"/>
              <w:bottom w:w="15" w:type="dxa"/>
              <w:right w:w="15" w:type="dxa"/>
            </w:tcMar>
          </w:tcPr>
          <w:bookmarkEnd w:id="184"/>
          <w:p w:rsidR="00B169D9" w:rsidRPr="002D575B" w:rsidRDefault="00E76838">
            <w:pPr>
              <w:spacing w:after="0"/>
              <w:rPr>
                <w:rFonts w:ascii="Arial" w:hAnsi="Arial" w:cs="Arial"/>
              </w:rPr>
            </w:pPr>
            <w:r w:rsidRPr="002D575B">
              <w:rPr>
                <w:rFonts w:ascii="Arial" w:hAnsi="Arial" w:cs="Arial"/>
              </w:rPr>
              <w:t>(1)</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Ve sporném řízení správní orgán řeší spory z veřejnoprávních smluv (část pátá) a v případech stanovených zvláštními zákony spory vyplývající z občanskoprávních, pracovních, rodinných nebo obchodních vztahů.</w:t>
            </w:r>
          </w:p>
        </w:tc>
      </w:tr>
      <w:tr w:rsidR="002D575B" w:rsidRPr="002D575B">
        <w:trPr>
          <w:trHeight w:val="30"/>
          <w:tblCellSpacing w:w="0" w:type="dxa"/>
        </w:trPr>
        <w:tc>
          <w:tcPr>
            <w:tcW w:w="445"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Sporné řízení se zahajuje na návrh.</w:t>
            </w:r>
          </w:p>
        </w:tc>
      </w:tr>
      <w:tr w:rsidR="002D575B" w:rsidRPr="002D575B">
        <w:trPr>
          <w:trHeight w:val="30"/>
          <w:tblCellSpacing w:w="0" w:type="dxa"/>
        </w:trPr>
        <w:tc>
          <w:tcPr>
            <w:tcW w:w="445"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Účastníky jsou navrhovatel a odpůrce. Navrhovatel i odpůrce mají postavení účastníků podle § 27 odst. 1. Jako vedlejší účastníci se mohou přihlásit osoby, které mají zájem na výsledku řízení; tyto osoby mají postavení účastníků řízení podle § 27 odst. 2, jejich odvolání proti rozhodnutí ve věci je však přípustné jedině tehdy, jestliže se odvolal navrhovatel nebo odpůrce.</w:t>
            </w:r>
          </w:p>
        </w:tc>
      </w:tr>
      <w:tr w:rsidR="002D575B" w:rsidRPr="002D575B">
        <w:trPr>
          <w:trHeight w:val="30"/>
          <w:tblCellSpacing w:w="0" w:type="dxa"/>
        </w:trPr>
        <w:tc>
          <w:tcPr>
            <w:tcW w:w="445"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Ve sporném řízení vychází správní orgán z důkazů, které byly účastníky navrženy. Pokud navržené důkazy nepostačují ke zjištění stavu věci, může správní orgán provést i důkazy jiné. Neoznačí-li účastníci důkazy potřebné k prokázání svých tvrzení, vychází správní orgán při zjišťování stavu věci z důkazů, které byly provedeny. Správní orgán může též vzít za svá skutková zjištění shodná tvrzení účastníků.</w:t>
            </w:r>
          </w:p>
        </w:tc>
      </w:tr>
      <w:tr w:rsidR="002D575B" w:rsidRPr="002D575B">
        <w:trPr>
          <w:trHeight w:val="30"/>
          <w:tblCellSpacing w:w="0" w:type="dxa"/>
        </w:trPr>
        <w:tc>
          <w:tcPr>
            <w:tcW w:w="445"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(5)</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Podle § 64 odst. 2 se ve sporném řízení postupuje jen tehdy, jestliže to shodně navrhne navrhovatel i odpůrce.</w:t>
            </w:r>
          </w:p>
        </w:tc>
      </w:tr>
      <w:tr w:rsidR="002D575B" w:rsidRPr="002D575B">
        <w:trPr>
          <w:trHeight w:val="30"/>
          <w:tblCellSpacing w:w="0" w:type="dxa"/>
        </w:trPr>
        <w:tc>
          <w:tcPr>
            <w:tcW w:w="445"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Ve sporném řízení může správní orgán vyslechnout účastníka, jestliže dokazovanou skutečnost nelze prokázat jinak. Ustanovení o výslechu svědka platí obdobně.</w:t>
            </w:r>
          </w:p>
        </w:tc>
      </w:tr>
      <w:tr w:rsidR="002D575B" w:rsidRPr="002D575B">
        <w:trPr>
          <w:trHeight w:val="30"/>
          <w:tblCellSpacing w:w="0" w:type="dxa"/>
        </w:trPr>
        <w:tc>
          <w:tcPr>
            <w:tcW w:w="445"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(7)</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Rozhodnutím ve sporném řízení správní orgán návrhu zcela, popřípadě zčásti vyhoví, anebo jej zamítne, popřípadě ve zbylé části zamítne.</w:t>
            </w:r>
          </w:p>
        </w:tc>
      </w:tr>
      <w:tr w:rsidR="002D575B" w:rsidRPr="002D575B">
        <w:trPr>
          <w:trHeight w:val="30"/>
          <w:tblCellSpacing w:w="0" w:type="dxa"/>
        </w:trPr>
        <w:tc>
          <w:tcPr>
            <w:tcW w:w="445"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(8)</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Ve sporném řízení mohou účastníci uzavřít smír, který podléhá schválení správního orgánu. Správní orgán smír schválí, pokud neodporuje právním předpisům nebo veřejnému zájmu.</w:t>
            </w:r>
          </w:p>
        </w:tc>
      </w:tr>
      <w:tr w:rsidR="002D575B" w:rsidRPr="002D575B">
        <w:trPr>
          <w:trHeight w:val="30"/>
          <w:tblCellSpacing w:w="0" w:type="dxa"/>
        </w:trPr>
        <w:tc>
          <w:tcPr>
            <w:tcW w:w="445"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(9)</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Ve sporném řízení odvolací správní orgán přezkoumává napadené rozhodnutí jen v rozsahu námitek uvedených v odvolání.</w:t>
            </w:r>
          </w:p>
        </w:tc>
      </w:tr>
      <w:tr w:rsidR="002D575B" w:rsidRPr="002D575B">
        <w:trPr>
          <w:trHeight w:val="30"/>
          <w:tblCellSpacing w:w="0" w:type="dxa"/>
        </w:trPr>
        <w:tc>
          <w:tcPr>
            <w:tcW w:w="445"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(10)</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ve sporném řízení bylo předběžné opatření zrušeno nebo pozbylo účinnosti z jiného důvodu než proto, že bylo vyhověno návrhu, nebo proto, že právo účastníka, na jehož požádání bylo předběžné opatření nařízeno, bylo uspokojeno, je účastník, na jehož požádání bylo předběžné opatření nařízeno, povinen nahradit újmy tomu, komu předběžným opatřením vznikly. Rozhodne o tom na žádost správní orgán, který nařídil předběžné opatření.</w:t>
            </w:r>
          </w:p>
        </w:tc>
      </w:tr>
      <w:tr w:rsidR="002D575B" w:rsidRPr="002D575B">
        <w:trPr>
          <w:trHeight w:val="30"/>
          <w:tblCellSpacing w:w="0" w:type="dxa"/>
        </w:trPr>
        <w:tc>
          <w:tcPr>
            <w:tcW w:w="445"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(11)</w:t>
            </w:r>
          </w:p>
        </w:tc>
        <w:tc>
          <w:tcPr>
            <w:tcW w:w="17588"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Ve sporném řízení přizná správní orgán účastníkovi, který měl ve věci plný úspěch, náhradu nákladů potřebných k účelnému uplatňování nebo bránění práva proti účastníkovi, který ve věci úspěch neměl. Měl-li účastník ve věci úspěch jen částečný, může správní orgán náhradu nákladů poměrně rozdělit, popřípadě rozhodnout, že žádný z účastníků nemá na náhradu nákladů právo. I když měl účastník ve věci úspěch jen částečný, může mu správní orgán přiznat plnou náhradu nákladů řízení, měl-li neúspěch v poměrně nepatrné části nebo záviselo-li rozhodnutí o výši plnění na znaleckém posudku nebo na úvaze správního orgánu.</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85" w:name="pf142"/>
      <w:r w:rsidRPr="002D575B">
        <w:rPr>
          <w:rFonts w:ascii="Arial" w:hAnsi="Arial" w:cs="Arial"/>
          <w:b/>
        </w:rPr>
        <w:t>§ 142</w:t>
      </w:r>
    </w:p>
    <w:p w:rsidR="00B169D9" w:rsidRPr="002D575B" w:rsidRDefault="00E76838">
      <w:pPr>
        <w:spacing w:after="0"/>
        <w:jc w:val="center"/>
        <w:rPr>
          <w:rFonts w:ascii="Arial" w:hAnsi="Arial" w:cs="Arial"/>
        </w:rPr>
      </w:pPr>
      <w:r w:rsidRPr="002D575B">
        <w:rPr>
          <w:rFonts w:ascii="Arial" w:hAnsi="Arial" w:cs="Arial"/>
          <w:b/>
        </w:rPr>
        <w:t>Řízení o určení právního vztahu</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185"/>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v mezích své věcné a místní příslušnosti rozhodne na žádost každého, kdo prokáže, že je to nezbytné pro uplatnění jeho práv, zda určitý právní vztah vznikl a kdy se tak stalo, zda trvá, nebo zda zanikl a kdy se tak stalo.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Podle odstavce 1 správní orgán nepostupuje, jestliže může o vzniku, trvání nebo zániku určitého právního vztahu vydat osvědčení anebo jestliže může otázku jeho vzniku, trvání nebo zániku řešit v rámci jiného správního řízení.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 dokazování v řízení o určení právního vztahu platí ustanovení § 141 odst. 4 obdobně.</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86" w:name="pf143"/>
      <w:r w:rsidRPr="002D575B">
        <w:rPr>
          <w:rFonts w:ascii="Arial" w:hAnsi="Arial" w:cs="Arial"/>
          <w:b/>
        </w:rPr>
        <w:t>§ 143</w:t>
      </w:r>
    </w:p>
    <w:p w:rsidR="00B169D9" w:rsidRPr="002D575B" w:rsidRDefault="00E76838">
      <w:pPr>
        <w:spacing w:after="0"/>
        <w:jc w:val="center"/>
        <w:rPr>
          <w:rFonts w:ascii="Arial" w:hAnsi="Arial" w:cs="Arial"/>
        </w:rPr>
      </w:pPr>
      <w:r w:rsidRPr="002D575B">
        <w:rPr>
          <w:rFonts w:ascii="Arial" w:hAnsi="Arial" w:cs="Arial"/>
          <w:b/>
        </w:rPr>
        <w:t>Řízení na místě</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186"/>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Oprávněné úřední osoby mohou rozhodnutím ukládat povinnosti na místě</w:t>
            </w:r>
          </w:p>
          <w:tbl>
            <w:tblPr>
              <w:tblW w:w="0" w:type="auto"/>
              <w:tblCellSpacing w:w="0" w:type="dxa"/>
              <w:tblLook w:val="04A0" w:firstRow="1" w:lastRow="0" w:firstColumn="1" w:lastColumn="0" w:noHBand="0" w:noVBand="1"/>
            </w:tblPr>
            <w:tblGrid>
              <w:gridCol w:w="293"/>
              <w:gridCol w:w="8355"/>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hrozí-li životu nebo zdraví osob bezprostřední nebezpečí, hrozí-li bezprostředně někomu vážná majetková újma anebo dojde-li k náhlé havárii,39</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je-li důvodná obava, že by se osoba, jíž má být uložena povinnost, vyhýbala jejímu splnění,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jde-li o uložení záruky za splnění povinnosti (§ 147), předběžného opatření (§ 61) nebo </w:t>
                  </w:r>
                  <w:r w:rsidRPr="002D575B">
                    <w:rPr>
                      <w:rFonts w:ascii="Arial" w:hAnsi="Arial" w:cs="Arial"/>
                    </w:rPr>
                    <w:lastRenderedPageBreak/>
                    <w:t>pořádkového opatření (§ 62 a 63),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d)</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řízení navazujícím na výkon dozoru.</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Předpokladem uložení povinnosti na místě je zjištění stavu věci. Rozhodnutí se vyhlašuje ústně, jeho písemné vyhotovení se bez zbytečného odkladu doručuje dodatečně. Nestanoví-li zvláštní zákon jinak, nemá odvolání proti takto vyhlášenému rozhodnutí odkladný účinek. O ústním vyhlášení rozhodnutí se vždy na místě vydá písemné potvrzení (§ 67 odst. 3), které obdrží účastník.</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Oprávněná úřední osoba musí při řízení na místě zvýšenou měrou dbát, aby byla šetřena práva a oprávněné zájmy účastníků.</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Ustanovení odstavců 1 až 3 se nevztahují na vydání příkazu na místě (§ 150 odst. 5).</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řízení navazujícím na výkon dozoru prováděný týmž správním orgánem lze na místě, kde je dozor prováděn, učinit oznámení o zahájení řízení z moci úřední.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87" w:name="pf144"/>
      <w:r w:rsidRPr="002D575B">
        <w:rPr>
          <w:rFonts w:ascii="Arial" w:hAnsi="Arial" w:cs="Arial"/>
          <w:b/>
        </w:rPr>
        <w:t>§ 144</w:t>
      </w:r>
    </w:p>
    <w:p w:rsidR="00B169D9" w:rsidRPr="002D575B" w:rsidRDefault="00E76838">
      <w:pPr>
        <w:spacing w:after="0"/>
        <w:jc w:val="center"/>
        <w:rPr>
          <w:rFonts w:ascii="Arial" w:hAnsi="Arial" w:cs="Arial"/>
        </w:rPr>
      </w:pPr>
      <w:r w:rsidRPr="002D575B">
        <w:rPr>
          <w:rFonts w:ascii="Arial" w:hAnsi="Arial" w:cs="Arial"/>
          <w:b/>
        </w:rPr>
        <w:t>Řízení s velkým počtem účastníků</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87"/>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Nestanoví-li zvláštní zákon jinak, rozumí se řízením s velkým počtem účastníků řízení s více než 30 účastníky.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Účastníky v řízení s velkým počtem účastníků lze o zahájení řízení uvědomit veřejnou vyhláškou. Řízení je zahájeno uplynutím lhůty stanovené ve veřejné vyhlášce; lhůta nesmí být kratší než 15 dnů ode dne vyvěšení veřejné vyhlášky na úřední desce.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řízení s velkým počtem účastníků lze výzvu podle § 36 odst. 3 pro účastníky podle § 27 odst. 2 nahradit zveřejněním konceptu výrokové části a odůvodnění rozhodnutí s uvedením, v jaké lhůtě, kde a jakým způsobem lze proti konceptu podávat námitky a navrhovat doplnění řízení. Po zveřejnění konceptu nelze uplatňovat námitky, které účastník mohl uplatnit již dříve v řízení.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je v řízení s velkým počtem účastníků ustanovován opatrovník, může být jedna osoba ustanovena opatrovníkem pro více účastníků, jejichž zájmy si neodporují.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řízení s velkým počtem účastníků správní orgán účastníky uvědomí o podaném odvolání veřejnou vyhláškou, v níž určí lhůtu k podání vyjádření, která nesmí být kratší než 5 dnů. Odvolatel není povinen podávat odvolání s potřebným počtem stejnopisů podle § 82 odst. 2.</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řízení s velkým počtem účastníků řízení lze doručovat písemnosti, včetně písemností uvedených v § 19 odst. 5, veřejnou vyhláškou. To se netýká účastníků řízení uvedených v § 27 odst. 1, kteří jsou správnímu orgánu známi; těmto účastníkům řízení se doručuje jednotlivě.</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88" w:name="pf145"/>
      <w:r w:rsidRPr="002D575B">
        <w:rPr>
          <w:rFonts w:ascii="Arial" w:hAnsi="Arial" w:cs="Arial"/>
          <w:b/>
        </w:rPr>
        <w:t>§ 145</w:t>
      </w:r>
    </w:p>
    <w:p w:rsidR="00B169D9" w:rsidRPr="002D575B" w:rsidRDefault="00E76838">
      <w:pPr>
        <w:spacing w:after="0"/>
        <w:jc w:val="center"/>
        <w:rPr>
          <w:rFonts w:ascii="Arial" w:hAnsi="Arial" w:cs="Arial"/>
        </w:rPr>
      </w:pPr>
      <w:r w:rsidRPr="002D575B">
        <w:rPr>
          <w:rFonts w:ascii="Arial" w:hAnsi="Arial" w:cs="Arial"/>
          <w:b/>
        </w:rPr>
        <w:t>Řízení s předstihem žádosti</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188"/>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Stanoví-li zákon, že pro vedení řízení má význam předstih žádosti, vyznačí správní orgán časový údaj o jejím doručení též s uvedením hodiny a minuty doručení. Jestliže bylo více žádostí doručeno současně, rozhoduje údaj o tom, kdy byla poštovní zásilka obsahující žádost podána. V pochybnostech mají přednost žádosti předané správnímu orgánu osobně. Nelze-li předstih žádosti určit, určí se losem; o tom se sepíše protokol.</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Řízení se vede o žádosti nebo žádostech s nejlepším pořadím. Řízení o ostatních žádostech správní orgán usnesením přeruší do doby, než rozhodnutí o ní nebo o nich nabude právní moci. Pokud správní orgán této žádosti nebo těmto žádostem vyhoví, řízení o ostatních žádostech usnesením zastaví. Pokud správní orgán některou žádost zamítne, pokračuje v řízení o další žádosti v pořadí; ustanovení předchozích vět platí obdobně.</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89" w:name="pf146"/>
      <w:r w:rsidRPr="002D575B">
        <w:rPr>
          <w:rFonts w:ascii="Arial" w:hAnsi="Arial" w:cs="Arial"/>
          <w:b/>
        </w:rPr>
        <w:t>§ 146</w:t>
      </w:r>
    </w:p>
    <w:p w:rsidR="00B169D9" w:rsidRPr="002D575B" w:rsidRDefault="00E76838">
      <w:pPr>
        <w:spacing w:after="0"/>
        <w:jc w:val="center"/>
        <w:rPr>
          <w:rFonts w:ascii="Arial" w:hAnsi="Arial" w:cs="Arial"/>
        </w:rPr>
      </w:pPr>
      <w:r w:rsidRPr="002D575B">
        <w:rPr>
          <w:rFonts w:ascii="Arial" w:hAnsi="Arial" w:cs="Arial"/>
          <w:b/>
        </w:rPr>
        <w:t>Řízení o výběru žádosti</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89"/>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Řízení prováděné na základě zvláštního zákona formou výběru žádosti, která nejlépe odpovídá stanoveným požadavkům, popřípadě výběru více takových žádostí, se vede jako společné řízení o všech žádostech. Žádnou z nich nelze ze společného řízení vyloučit.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Řízení prováděné formou výběru podle odstavce 1 se zahajuje vyhlášením podle § 25 a zároveň se oznamuje prostřednictvím hromadných sdělovacích prostředků. Současně se vyhlašuje lhůta pro podávání žádostí, která nesmí být kratší než 30 dnů, pokud zvláštní zákon nestanoví jinak, jakož i kritéria hodnocení podaných žádostí, popřípadě pravidla postupu, má-li řízení formou výběru probíhat ve více kolech. Řízení je zahájeno patnáctým dnem po vyvěšení písemnosti podle § 25 odst. 2 za předpokladu, že v této lhůtě došlo ke zveřejnění všech uvedených údajů též alespoň ve 2 hromadných sdělovacích prostředcích běžně dostupných na území České republiky. Po uplynutí lhůty pro podávání žádostí se nepřipouští změna žádosti a nelze prominout zmeškání úkonu.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usnesením již zahájené jiné řízení přeruší, dojde-li mu před zahájením řízení podle odstavce 2 žádost ve věci, o které se má rozhodovat formou výběru; současně s tím žadatele vyrozumí o tom, že takové řízení bude zahájeno; v řízení o této žádosti správní orgán pokračuje v rámci řízení o výběru.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Nahlížet do spisu lze až po uplynutí lhůty pro podávání žádostí uvedené v odstavci 2.</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řízení o výběru žádosti se ke lhůtě pro vydání rozhodnutí (§ 71) připočítává doba rovnající se lhůtě pro podávání žádostí v řízení prováděném formou výběru uvedené v odstavci 2.</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řízení prováděném formou výběru podle odstavce 1 rozhodne správní orgán na základě doporučení nejméně tříčlenné komise jmenované vedoucím správního orgánu; komise se usnáší většinou hlasů všech svých členů; ustanovení § 14 platí obdobně.</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90" w:name="ca3_hl5"/>
      <w:r w:rsidRPr="002D575B">
        <w:rPr>
          <w:rFonts w:ascii="Arial" w:hAnsi="Arial" w:cs="Arial"/>
          <w:b/>
        </w:rPr>
        <w:t>Hlava V</w:t>
      </w:r>
    </w:p>
    <w:p w:rsidR="00B169D9" w:rsidRPr="002D575B" w:rsidRDefault="00E76838">
      <w:pPr>
        <w:spacing w:after="0"/>
        <w:jc w:val="center"/>
        <w:rPr>
          <w:rFonts w:ascii="Arial" w:hAnsi="Arial" w:cs="Arial"/>
        </w:rPr>
      </w:pPr>
      <w:r w:rsidRPr="002D575B">
        <w:rPr>
          <w:rFonts w:ascii="Arial" w:hAnsi="Arial" w:cs="Arial"/>
          <w:b/>
        </w:rPr>
        <w:t>Zvláštní ustanovení o zajištění průběhu a účelu řízení (§ 147)</w:t>
      </w:r>
    </w:p>
    <w:bookmarkEnd w:id="190"/>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91" w:name="pf147"/>
      <w:r w:rsidRPr="002D575B">
        <w:rPr>
          <w:rFonts w:ascii="Arial" w:hAnsi="Arial" w:cs="Arial"/>
          <w:b/>
        </w:rPr>
        <w:t>§ 147</w:t>
      </w:r>
    </w:p>
    <w:p w:rsidR="00B169D9" w:rsidRPr="002D575B" w:rsidRDefault="00E76838">
      <w:pPr>
        <w:spacing w:after="0"/>
        <w:jc w:val="center"/>
        <w:rPr>
          <w:rFonts w:ascii="Arial" w:hAnsi="Arial" w:cs="Arial"/>
        </w:rPr>
      </w:pPr>
      <w:r w:rsidRPr="002D575B">
        <w:rPr>
          <w:rFonts w:ascii="Arial" w:hAnsi="Arial" w:cs="Arial"/>
          <w:b/>
        </w:rPr>
        <w:t>Záruka za splnění povinnosti</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91"/>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Může-li to přispět k zajištění účelu řízení, může na požádání účastníka správní orgán přijmout nebo v případech stanovených zvláštním zákonem účastníkovi uložit povinnost složit peněžitou nebo nepeněžitou záruku za splnění povinnosti, která mu může být v řízení uložena.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Může-li to přispět k zajištění účelu řízení, může na požádání žadatele správní orgán v řízení o žádosti přijmout nebo v případech stanovených zvláštním zákonem žadateli uložit povinnost </w:t>
            </w:r>
            <w:r w:rsidRPr="002D575B">
              <w:rPr>
                <w:rFonts w:ascii="Arial" w:hAnsi="Arial" w:cs="Arial"/>
              </w:rPr>
              <w:lastRenderedPageBreak/>
              <w:t>složit peněžitou nebo nepeněžitou záruku za splnění povinnosti, která mu vznikne v důsledku využití oprávnění z rozhodnutí. Nesloží-li žadatel v určené lhůtě záruku, kterou správní orgán na jeho požádání přijal, správní orgán řízení zastaví.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Rozhodnutí o přijetí nebo uložení záruky se oznamuje jen účastníkovi, kterého se týká. Odvolání proti tomuto rozhodnutí nemá odkladný účinek; může je podat pouze účastník, kterému se rozhodnutí oznamuje. Výše uložené peněžité záruky nebo hodnota nepeněžité záruky nesmí být v nápadném nepoměru k rozsahu povinnosti, jejíž uložení nebo vznik lze očekávat. Při výběru a vracení peněžité záruky postupuje správní orgán, který záruku přijal nebo uložil, podle zvláštního zákona.27 Nepeněžitá záruka se uloží u správního orgánu; ten ji může předat do úschovy nebo ke skladování u právnické nebo fyzické osoby.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Řízení o žádosti správní orgán usnesením zastaví, jestliže žadatel v určené lhůtě nesložil záruku za splnění povinnosti, která by mu vznikla v důsledku využití oprávnění z rozhodnutí a kterou správní orgán na jeho požádání přijal podle odstavce 2.</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Záruka se vrací, byla-li uložená povinnost splněna, jakož i v případě, že v řízení povinnost uložena nebyla. Není-li povinnost zajištěná zárukou splněna ve lhůtě, peněžitá záruka propadne ve prospěch toho, kdo by byl oprávněn z exekuce.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Jde-li o nepeněžitou záruku, rozhodne správní orgán o uspokojení této pohledávky prodejem záruky podle zvláštního zákona.35 Případný přebytek bude po odečtení nákladů ocenění40 a prodeje vrácen tomu, kdo záruku složil.</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92" w:name="ca3_hl6"/>
      <w:r w:rsidRPr="002D575B">
        <w:rPr>
          <w:rFonts w:ascii="Arial" w:hAnsi="Arial" w:cs="Arial"/>
          <w:b/>
        </w:rPr>
        <w:t>Hlava VI</w:t>
      </w:r>
    </w:p>
    <w:p w:rsidR="00B169D9" w:rsidRPr="002D575B" w:rsidRDefault="00E76838">
      <w:pPr>
        <w:spacing w:after="0"/>
        <w:jc w:val="center"/>
        <w:rPr>
          <w:rFonts w:ascii="Arial" w:hAnsi="Arial" w:cs="Arial"/>
        </w:rPr>
      </w:pPr>
      <w:r w:rsidRPr="002D575B">
        <w:rPr>
          <w:rFonts w:ascii="Arial" w:hAnsi="Arial" w:cs="Arial"/>
          <w:b/>
        </w:rPr>
        <w:t>Zvláštní ustanovení o některých rozhodnutích (§ 148-151)</w:t>
      </w:r>
    </w:p>
    <w:bookmarkEnd w:id="192"/>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93" w:name="pf148"/>
      <w:r w:rsidRPr="002D575B">
        <w:rPr>
          <w:rFonts w:ascii="Arial" w:hAnsi="Arial" w:cs="Arial"/>
          <w:b/>
        </w:rPr>
        <w:t>§ 148</w:t>
      </w:r>
    </w:p>
    <w:p w:rsidR="00B169D9" w:rsidRPr="002D575B" w:rsidRDefault="00E76838">
      <w:pPr>
        <w:spacing w:after="0"/>
        <w:jc w:val="center"/>
        <w:rPr>
          <w:rFonts w:ascii="Arial" w:hAnsi="Arial" w:cs="Arial"/>
        </w:rPr>
      </w:pPr>
      <w:r w:rsidRPr="002D575B">
        <w:rPr>
          <w:rFonts w:ascii="Arial" w:hAnsi="Arial" w:cs="Arial"/>
          <w:b/>
        </w:rPr>
        <w:t>Mezitímní rozhodnutí a rozhodnutí v části věci</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93"/>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to umožňuje povaha věci a jestliže je to účelné, může správní orgán vydat</w:t>
            </w:r>
          </w:p>
          <w:tbl>
            <w:tblPr>
              <w:tblW w:w="0" w:type="auto"/>
              <w:tblCellSpacing w:w="0" w:type="dxa"/>
              <w:tblLook w:val="04A0" w:firstRow="1" w:lastRow="0" w:firstColumn="1" w:lastColumn="0" w:noHBand="0" w:noVBand="1"/>
            </w:tblPr>
            <w:tblGrid>
              <w:gridCol w:w="294"/>
              <w:gridCol w:w="8353"/>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mezitímní rozhodnutí, jímž rozhodne o základu věci, zejména ve sporném řízení,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rozhodnutí v části věci, jímž zpravidla rozhodne o právních poměrech jen některých účastníků nebo rozhodne jen o některých právech anebo povinnostech, o kterých se v řízení rozhoduje.</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 právní moci mezitímního rozhodnutí nebo rozhodnutí v části věci správní orgán vydá rozhodnutí, kterým rozhodne o zbytku věci.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Účastník se může domáhat vydání mezitímního rozhodnutí nebo rozhodnutí v části věci v rámci ochrany před nečinností správního orgánu (§ 80). Nadřízený správní orgán může přikázat, aby správní orgán vydal mezitímní rozhodnutí nebo rozhodnutí v části věci, popřípadě je sám vydat, a to i současně s jiným opatřením proti nečinnosti.</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94" w:name="pf149"/>
      <w:r w:rsidRPr="002D575B">
        <w:rPr>
          <w:rFonts w:ascii="Arial" w:hAnsi="Arial" w:cs="Arial"/>
          <w:b/>
        </w:rPr>
        <w:t>§ 149</w:t>
      </w:r>
    </w:p>
    <w:p w:rsidR="00B169D9" w:rsidRPr="002D575B" w:rsidRDefault="00E76838">
      <w:pPr>
        <w:spacing w:after="0"/>
        <w:jc w:val="center"/>
        <w:rPr>
          <w:rFonts w:ascii="Arial" w:hAnsi="Arial" w:cs="Arial"/>
        </w:rPr>
      </w:pPr>
      <w:r w:rsidRPr="002D575B">
        <w:rPr>
          <w:rFonts w:ascii="Arial" w:hAnsi="Arial" w:cs="Arial"/>
          <w:b/>
        </w:rPr>
        <w:t>Rozhodnutí podmíněné závazným stanoviskem</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94"/>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Závazné stanovisko je úkon učiněný správním orgánem na základě zákona, který není samostatným rozhodnutím ve správním řízení a jehož obsah je závazný pro výrokovou část </w:t>
            </w:r>
            <w:r w:rsidRPr="002D575B">
              <w:rPr>
                <w:rFonts w:ascii="Arial" w:hAnsi="Arial" w:cs="Arial"/>
              </w:rPr>
              <w:lastRenderedPageBreak/>
              <w:t>rozhodnutí správního orgánu. Správní orgány příslušné k vydání závazného stanoviska jsou dotčenými orgány.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Závazné stanovisko obsahuje závaznou část a odůvodnění. V závazné části dotčený orgán uvede řešení otázky, která je předmětem závazného stanoviska, ustanovení zákona, které zmocňuje k jeho vydání a další ustanovení právních předpisů, na kterých je obsah závazné části založen. V odůvodnění uvede důvody, o které se opírá obsah závazné části závazného stanoviska, podklady pro jeho vydání a úvahy, kterými se řídil při jejich hodnocení a při výkladu právních předpisů, na kterých je obsah závazné části založen.</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usnesením přeruší řízení, jestliže se dozvěděl, že probíhá řízení, v němž má být vydáno závazné stanovisko.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bylo v průběhu řízení o žádosti vydáno závazné stanovisko, které znemožňuje žádosti vyhovět, neprovádí správní orgán další dokazování a žádost zamítne.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odvolání směřuje proti obsahu závazného stanoviska, vyžádá odvolací správní orgán potvrzení nebo změnu závazného stanoviska od správního orgánu nadřízeného správnímu orgánu příslušnému k vydání závazného stanoviska. Tomuto správnímu orgánu zasílá odvolání spolu s vyjádřením správního orgánu prvního stupně a s vyjádřením účastníků. Po dobu vyřizování věci nadřízeným správním orgánem správního orgánu, který je příslušný k vydání závazného stanoviska, lhůta podle § 88 odst. 1 neběží.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Nezákonné závazné stanovisko lze zrušit nebo změnit v přezkumném řízení, k němuž je příslušný nadřízený správní orgán správního orgánu, který vydal závazné stanovisko. Jestliže správní orgán při své úřední činnosti zjistí, že jiný správní orgán učinil nezákonné závazné stanovisko, dá podnět správnímu orgánu příslušnému k přezkumnému řízení a vyčká jeho rozhodnutí.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(7)</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Zrušení nebo změna závazného stanoviska je v případě, že rozhodnutí, které bylo závazným stanoviskem podmíněno, již nabylo právní moci, důvodem obnovy řízení.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95" w:name="pf150"/>
      <w:r w:rsidRPr="002D575B">
        <w:rPr>
          <w:rFonts w:ascii="Arial" w:hAnsi="Arial" w:cs="Arial"/>
          <w:b/>
        </w:rPr>
        <w:t>§ 150</w:t>
      </w:r>
    </w:p>
    <w:p w:rsidR="00B169D9" w:rsidRPr="002D575B" w:rsidRDefault="00E76838">
      <w:pPr>
        <w:spacing w:after="0"/>
        <w:jc w:val="center"/>
        <w:rPr>
          <w:rFonts w:ascii="Arial" w:hAnsi="Arial" w:cs="Arial"/>
        </w:rPr>
      </w:pPr>
      <w:r w:rsidRPr="002D575B">
        <w:rPr>
          <w:rFonts w:ascii="Arial" w:hAnsi="Arial" w:cs="Arial"/>
          <w:b/>
        </w:rPr>
        <w:t>Příkaz</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195"/>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Povinnost v řízení z moci úřední a ve sporném řízení lze uložit formou písemného příkazu. Příkaz může správní orgán vydat, považuje-li skutkové zjištění za dostatečné; vydání příkazu může být prvním úkonem v řízení. Není-li vydání příkazu prvním úkonem v řízení, nemusí příkaz obsahovat odůvodnění.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řízení o vydání příkazu může být jediným podkladem kontrolní protokol pořízený podle zvláštního zákona týmž správním orgánem, který je věcně a místně příslušný ke správnímu řízení navazujícímu na kontrolní zjišťování, pokud protokol pořizoval ten, kdo může být oprávněnou úřední osobou, a pokud se kontrolovaný seznámil s obsahem protokolu nebo byl k seznámení se s obsahem protokolu řádně vyzván, popřípadě pokud byly v souladu se zákonem vyřízeny námitky kontrolovaného proti obsahu protokolu a pokud o obsahu protokolu nejsou pochybnosti ani z jiného důvodu.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Proti příkazu může ten, jemuž se povinnost ukládá, podat odpor ve lhůtě 8 dnů ode dne oznámení příkazu. Podáním odporu se příkaz ruší a řízení pokračuje; to neplatí, byl-li podán nepřípustný nebo opožděný odpor. Správní orgán vyrozumí podatele o podání nepřípustného </w:t>
            </w:r>
            <w:r w:rsidRPr="002D575B">
              <w:rPr>
                <w:rFonts w:ascii="Arial" w:hAnsi="Arial" w:cs="Arial"/>
              </w:rPr>
              <w:lastRenderedPageBreak/>
              <w:t>nebo opožděného odporu. Lhůty pro vydání rozhodnutí začínají znovu běžet dnem podání odporu. Zpětvzetí odporu není přípustné. Odpor se podává u správního orgánu, který příkaz vydal. Příkaz, proti němuž nebyl podán odpor, se stává pravomocným a vykonatelným rozhodnutím.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Příkaz musí obsahovat poučení, v němž správní orgán uvede, že je možné proti příkazu podat odpor, v jaké lhůtě je možno tak učinit, od kterého dne se tato lhůta počítá a u kterého správního orgánu se odpor podává. Jestliže je vydání příkazu prvním úkonem v řízení, nelze v něm uložit povinnost nahradit náklady řízení.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Je-li účastník přítomen a plně uzná důvody vydání příkazu, považuje se stav věci za prokázaný a příkaz lze vydat na místě, pokud uloží povinnost k peněžitému plnění do výše 10 000 Kč nebo povinnost k nepeněžitému plnění, jež účastník může uskutečnit ihned na místě. Odůvodnění příkazu lze nahradit vlastnoručně podepsaným prohlášením účastníka, že s uložením povinnosti souhlasí. Podepsáním prohlášení se příkaz stává pravomocným a vykonatelným rozhodnutím. O této skutečnosti musí být účastník předem prokazatelně poučen. Proti příkazu vydanému na místě nelze podat odpor.</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96" w:name="pf151"/>
      <w:r w:rsidRPr="002D575B">
        <w:rPr>
          <w:rFonts w:ascii="Arial" w:hAnsi="Arial" w:cs="Arial"/>
          <w:b/>
        </w:rPr>
        <w:t>§ 151</w:t>
      </w:r>
    </w:p>
    <w:p w:rsidR="00B169D9" w:rsidRPr="002D575B" w:rsidRDefault="00E76838">
      <w:pPr>
        <w:spacing w:after="0"/>
        <w:jc w:val="center"/>
        <w:rPr>
          <w:rFonts w:ascii="Arial" w:hAnsi="Arial" w:cs="Arial"/>
        </w:rPr>
      </w:pPr>
      <w:r w:rsidRPr="002D575B">
        <w:rPr>
          <w:rFonts w:ascii="Arial" w:hAnsi="Arial" w:cs="Arial"/>
          <w:b/>
        </w:rPr>
        <w:t>Vydání dokladu</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196"/>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správní orgán zcela vyhoví žádosti o přiznání práva, jehož existence se osvědčuje zákonem stanoveným dokladem, lze místo písemného vyhotovení rozhodnutí vydat pouze tento doklad.</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 vydání dokladu se učiní záznam do spisu, který obsahuje náležitosti uvedené v § 67 odst. 2. Namísto odůvodnění se v záznamu uvede seznam podkladů rozhodnutí.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Dnem převzetí dokladu účastníkem nabývá rozhodnutí právní moci a právních účinků.</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Dojde-li ke zrušení rozhodnutí poté, co nabylo právní moci, pozbývá vydaný doklad platnost.</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97" w:name="ca3_hl7"/>
      <w:r w:rsidRPr="002D575B">
        <w:rPr>
          <w:rFonts w:ascii="Arial" w:hAnsi="Arial" w:cs="Arial"/>
          <w:b/>
        </w:rPr>
        <w:t>Hlava VII</w:t>
      </w:r>
    </w:p>
    <w:p w:rsidR="00B169D9" w:rsidRPr="002D575B" w:rsidRDefault="00E76838">
      <w:pPr>
        <w:spacing w:after="0"/>
        <w:jc w:val="center"/>
        <w:rPr>
          <w:rFonts w:ascii="Arial" w:hAnsi="Arial" w:cs="Arial"/>
        </w:rPr>
      </w:pPr>
      <w:r w:rsidRPr="002D575B">
        <w:rPr>
          <w:rFonts w:ascii="Arial" w:hAnsi="Arial" w:cs="Arial"/>
          <w:b/>
        </w:rPr>
        <w:t>Zvláštní ustanovení o přezkoumávání rozhodnutí (§ 152-153)</w:t>
      </w:r>
    </w:p>
    <w:bookmarkEnd w:id="197"/>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98" w:name="pf152"/>
      <w:r w:rsidRPr="002D575B">
        <w:rPr>
          <w:rFonts w:ascii="Arial" w:hAnsi="Arial" w:cs="Arial"/>
          <w:b/>
        </w:rPr>
        <w:t>§ 152</w:t>
      </w:r>
    </w:p>
    <w:p w:rsidR="00B169D9" w:rsidRPr="002D575B" w:rsidRDefault="00E76838">
      <w:pPr>
        <w:spacing w:after="0"/>
        <w:jc w:val="center"/>
        <w:rPr>
          <w:rFonts w:ascii="Arial" w:hAnsi="Arial" w:cs="Arial"/>
        </w:rPr>
      </w:pPr>
      <w:r w:rsidRPr="002D575B">
        <w:rPr>
          <w:rFonts w:ascii="Arial" w:hAnsi="Arial" w:cs="Arial"/>
          <w:b/>
        </w:rPr>
        <w:t>Rozklad</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198"/>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Proti rozhodnutí, které vydal ústřední správní úřad, ministr nebo vedoucí jiného ústředního správního úřadu v prvním stupni, lze podat rozklad.</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 rozkladu rozhoduje ministr nebo vedoucí jiného ústředního správního úřadu.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Návrh na rozhodnutí podle odstavce 2 předkládá ministrovi nebo vedoucímu jiného ústředního správního úřadu rozkladová komise. Rozkladová komise má nejméně 5 členů. Předsedu a ostatní členy rozkladové komise jmenuje ministr nebo vedoucí jiného ústředního správního úřadu. Většinu členů rozkladové komise tvoří odborníci, kteří nejsou zaměstnanci zařazení do ústředního správního úřadu. Ustanovení § 14 a 134 platí obdobně s tím, že rozkladová komise může jednat a přijímat usnesení v nejméně pětičlenných senátech a že většina přítomných členů musí být odborníci, kteří nejsou zaměstnanci ústředního správního úřadu.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Jestliže je při vyřizování rozkladu zapotřebí přezkoumat také písemnosti nebo záznamy </w:t>
            </w:r>
            <w:r w:rsidRPr="002D575B">
              <w:rPr>
                <w:rFonts w:ascii="Arial" w:hAnsi="Arial" w:cs="Arial"/>
              </w:rPr>
              <w:lastRenderedPageBreak/>
              <w:t>obsahující utajované informace, které jsou za podmínek v § 17 odst. 3 uchovávány odděleně mimo spis, usnáší se na návrhu rozhodnutí podle odstavce 2 zvláštní senát rozkladové komise. Zvláštní senát rozkladové komise je nejméně tříčlenný, každý jeho člen musí být státním občanem České republiky a držitelem platného osvědčení fyzické osoby pro stupeň utajení přezkoumávaných utajovaných písemností nebo záznamů, nebo pro stupeň utajení vyšší, a předem poučen předsedou zvláštního senátu rozkladové komise podle zákona upravujícího ochranu utajovaných informací a bezpečnostní způsobilost. Písemný záznam o poučení zašle správní orgán do 30 dnů ode dne jeho vyhotovení Národnímu bezpečnostnímu úřadu. Postup podle vět druhé a třetí se neuplatní, prokáže-li se člen zvláštního senátu rozkladové komise poučením provedeným podle zákona upravujícího ochranu utajovaných informací a bezpečnostní způsobilost. Většina přítomných členů zvláštního senátu rozkladové komise musejí být odborníci, kteří nejsou zaměstnanci ústředního správního úřadu.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Nevylučuje-li to povaha věci, platí pro řízení o rozkladu ustanovení o odvolání.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Nestanoví-li zvláštní zákon jinak, lze v řízení o rozkladu</w:t>
            </w:r>
          </w:p>
          <w:tbl>
            <w:tblPr>
              <w:tblW w:w="0" w:type="auto"/>
              <w:tblCellSpacing w:w="0" w:type="dxa"/>
              <w:tblLook w:val="04A0" w:firstRow="1" w:lastRow="0" w:firstColumn="1" w:lastColumn="0" w:noHBand="0" w:noVBand="1"/>
            </w:tblPr>
            <w:tblGrid>
              <w:gridCol w:w="295"/>
              <w:gridCol w:w="8353"/>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rozhodnutí zrušit nebo změnit, pokud se tím plně vyhoví rozkladu a jestliže tím nemůže být způsobena újma žádnému z účastníků, ledaže s tím všichni, jichž se to týká, vyslovili souhlas,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rozklad zamítnout.</w:t>
                  </w:r>
                </w:p>
              </w:tc>
            </w:tr>
          </w:tbl>
          <w:p w:rsidR="00B169D9" w:rsidRPr="002D575B" w:rsidRDefault="00B169D9">
            <w:pPr>
              <w:rPr>
                <w:rFonts w:ascii="Arial" w:hAnsi="Arial" w:cs="Arial"/>
              </w:rPr>
            </w:pP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199" w:name="pf153"/>
      <w:r w:rsidRPr="002D575B">
        <w:rPr>
          <w:rFonts w:ascii="Arial" w:hAnsi="Arial" w:cs="Arial"/>
          <w:b/>
        </w:rPr>
        <w:t>§ 153</w:t>
      </w:r>
    </w:p>
    <w:p w:rsidR="00B169D9" w:rsidRPr="002D575B" w:rsidRDefault="00E76838">
      <w:pPr>
        <w:spacing w:after="0"/>
        <w:jc w:val="center"/>
        <w:rPr>
          <w:rFonts w:ascii="Arial" w:hAnsi="Arial" w:cs="Arial"/>
        </w:rPr>
      </w:pPr>
      <w:r w:rsidRPr="002D575B">
        <w:rPr>
          <w:rFonts w:ascii="Arial" w:hAnsi="Arial" w:cs="Arial"/>
          <w:b/>
        </w:rPr>
        <w:t>Uspokojení účastníka po podání žaloby</w:t>
      </w:r>
    </w:p>
    <w:p w:rsidR="00B169D9" w:rsidRPr="002D575B" w:rsidRDefault="00E76838">
      <w:pPr>
        <w:spacing w:after="0"/>
        <w:jc w:val="center"/>
        <w:rPr>
          <w:rFonts w:ascii="Arial" w:hAnsi="Arial" w:cs="Arial"/>
        </w:rPr>
      </w:pPr>
      <w:r w:rsidRPr="002D575B">
        <w:rPr>
          <w:rFonts w:ascii="Arial" w:hAnsi="Arial" w:cs="Arial"/>
          <w:b/>
        </w:rPr>
        <w:t>ve správním soudnictví</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199"/>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Domáhá-li se žalobce ve správním soudnictví</w:t>
            </w:r>
          </w:p>
          <w:tbl>
            <w:tblPr>
              <w:tblW w:w="0" w:type="auto"/>
              <w:tblCellSpacing w:w="0" w:type="dxa"/>
              <w:tblLook w:val="04A0" w:firstRow="1" w:lastRow="0" w:firstColumn="1" w:lastColumn="0" w:noHBand="0" w:noVBand="1"/>
            </w:tblPr>
            <w:tblGrid>
              <w:gridCol w:w="293"/>
              <w:gridCol w:w="8355"/>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zrušení rozhodnutí správního orgánu, lze jej uspokojit změnou nebo zrušením tohoto rozhodnutí v přezkumném řízení,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vyslovení nicotnosti rozhodnutí správního orgánu z důvodů uvedených v § 77 odst. 1, lze jej uspokojit vyslovením nicotnosti rozhodnutí,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snížení trestu nebo upuštění od trestu uloženého rozhodnutím správního orgánu, lze jej uspokojit vydáním nového rozhodnutí.</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 řízením podle odstavce 1 je příslušný žalovaný správní orgán. Vydat rozhodnutí může jen se souhlasem nadřízeného správního orgánu; v případě, že je třeba před vydáním rozhodnutí doplnit řízení, je souhlasu nadřízeného orgánu zapotřebí již k zahájení řízení. Rozhodnutí nesmí měnit práva nebo povinnosti ostatních účastníků založené žalobou napadeným rozhodnutím, ledaže s tím vyslovili souhlas. Sdělí-li žalobce soudu, že je uspokojen, platí, že se vzdal práva na odvolání nebo rozklad; právo podat odvolání nebo rozklad nemají ani ostatní účastníci. Právní moci nabývá rozhodnutí žalovaného správního orgánu vydané podle odstavce 1 dnem právní moci rozhodnutí soudu o zastavení řízení o žalobě. Přezkumné řízení proti tomuto rozhodnutí žalovaného správního orgánu není přípustné.</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00" w:name="ca4"/>
      <w:r w:rsidRPr="002D575B">
        <w:rPr>
          <w:rFonts w:ascii="Arial" w:hAnsi="Arial" w:cs="Arial"/>
          <w:b/>
        </w:rPr>
        <w:t>Část čtvrtá</w:t>
      </w:r>
    </w:p>
    <w:p w:rsidR="00B169D9" w:rsidRPr="002D575B" w:rsidRDefault="00E76838">
      <w:pPr>
        <w:spacing w:after="0"/>
        <w:jc w:val="center"/>
        <w:rPr>
          <w:rFonts w:ascii="Arial" w:hAnsi="Arial" w:cs="Arial"/>
        </w:rPr>
      </w:pPr>
      <w:r w:rsidRPr="002D575B">
        <w:rPr>
          <w:rFonts w:ascii="Arial" w:hAnsi="Arial" w:cs="Arial"/>
          <w:b/>
        </w:rPr>
        <w:t>Vyjádření, osvědčení a sdělení (§ 154-158)</w:t>
      </w:r>
    </w:p>
    <w:bookmarkEnd w:id="200"/>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01" w:name="pf154"/>
      <w:r w:rsidRPr="002D575B">
        <w:rPr>
          <w:rFonts w:ascii="Arial" w:hAnsi="Arial" w:cs="Arial"/>
          <w:b/>
        </w:rPr>
        <w:t>§ 154</w:t>
      </w:r>
    </w:p>
    <w:p w:rsidR="00B169D9" w:rsidRPr="002D575B" w:rsidRDefault="00E76838">
      <w:pPr>
        <w:spacing w:after="0"/>
        <w:jc w:val="center"/>
        <w:rPr>
          <w:rFonts w:ascii="Arial" w:hAnsi="Arial" w:cs="Arial"/>
        </w:rPr>
      </w:pPr>
      <w:r w:rsidRPr="002D575B">
        <w:rPr>
          <w:rFonts w:ascii="Arial" w:hAnsi="Arial" w:cs="Arial"/>
          <w:b/>
        </w:rPr>
        <w:t>[Zákonné vymezení]</w:t>
      </w:r>
    </w:p>
    <w:bookmarkEnd w:id="201"/>
    <w:p w:rsidR="00B169D9" w:rsidRPr="002D575B" w:rsidRDefault="00E76838">
      <w:pPr>
        <w:spacing w:after="60"/>
        <w:jc w:val="both"/>
        <w:rPr>
          <w:rFonts w:ascii="Arial" w:hAnsi="Arial" w:cs="Arial"/>
        </w:rPr>
      </w:pPr>
      <w:r w:rsidRPr="002D575B">
        <w:rPr>
          <w:rFonts w:ascii="Arial" w:hAnsi="Arial" w:cs="Arial"/>
        </w:rPr>
        <w:t>Jestliže správní orgán vydává vyjádření, osvědčení, provádí ověření nebo činí sdělení, která se týkají dotčených osob, postupuje podle ustanovení této části, podle ustanovení části první, obdobně podle těchto ustanovení části druhé: § 10 až § 16, § 19 až § 26, § 29 až § 31, § 33 až § 35, § 37, § 40, § 62, § 63, a obdobně podle těchto ustanovení části třetí: § 134, § 137 a § 142 odst. 1 a 2; přiměřeně použije i další ustanovení tohoto zákona, pokud jsou přitom potřebná.</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02" w:name="pf155"/>
      <w:r w:rsidRPr="002D575B">
        <w:rPr>
          <w:rFonts w:ascii="Arial" w:hAnsi="Arial" w:cs="Arial"/>
          <w:b/>
        </w:rPr>
        <w:t>§ 155</w:t>
      </w:r>
    </w:p>
    <w:p w:rsidR="00B169D9" w:rsidRPr="002D575B" w:rsidRDefault="00E76838">
      <w:pPr>
        <w:spacing w:after="0"/>
        <w:jc w:val="center"/>
        <w:rPr>
          <w:rFonts w:ascii="Arial" w:hAnsi="Arial" w:cs="Arial"/>
        </w:rPr>
      </w:pPr>
      <w:r w:rsidRPr="002D575B">
        <w:rPr>
          <w:rFonts w:ascii="Arial" w:hAnsi="Arial" w:cs="Arial"/>
          <w:b/>
        </w:rPr>
        <w:t>[Dostačující věcná příslušnost]</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02"/>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to nevylučuje povaha vyjádření, osvědčení nebo sdělení, zejména není-li zapotřebí zkoumat skutkový stav nebo čerpat z evidence vedené určitým správním orgánem, může je vydat nebo učinit kterýkoli věcně příslušný správní orgán.</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Je-li správní orgán požádán o vydání osvědčení nebo ověření a jsou-li splněny předpoklady k provedení požadovaného úkonu, správní orgán tento úkon bez dalšího provede.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správní orgán shledá, že nelze vydat vyjádření nebo osvědčení, provést ověření nebo učinit sdělení, je povinen o tom na požádání písemně uvědomit dotčenou osobu a sdělit důvody, které k tomuto závěru vedly.</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03" w:name="pf156"/>
      <w:r w:rsidRPr="002D575B">
        <w:rPr>
          <w:rFonts w:ascii="Arial" w:hAnsi="Arial" w:cs="Arial"/>
          <w:b/>
        </w:rPr>
        <w:t>§ 156</w:t>
      </w:r>
    </w:p>
    <w:p w:rsidR="00B169D9" w:rsidRPr="002D575B" w:rsidRDefault="00E76838">
      <w:pPr>
        <w:spacing w:after="0"/>
        <w:jc w:val="center"/>
        <w:rPr>
          <w:rFonts w:ascii="Arial" w:hAnsi="Arial" w:cs="Arial"/>
        </w:rPr>
      </w:pPr>
      <w:r w:rsidRPr="002D575B">
        <w:rPr>
          <w:rFonts w:ascii="Arial" w:hAnsi="Arial" w:cs="Arial"/>
          <w:b/>
        </w:rPr>
        <w:t>[Oprava nebo zrušení]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03"/>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vyjádření, osvědčení nebo sdělení správního orgánu trpí vadami, které lze opravit, aniž tím bude způsobena újma některé z dotčených osob, správní orgán je opraví usnesením, které se pouze poznamená do spisu.</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Vyjádření, osvědčení nebo sdělení správního orgánu, které je v rozporu s právními předpisy a které nelze opravit podle odstavce 1, zruší usnesením správní orgán, který je vydal nebo učinil, a to s účinky ode dne, kdy bylo zrušované vyjádření nebo osvědčení vydáno anebo sdělení učiněno, nestanoví-li zákon jiný postup; takové usnesení lze vydat po dobu, po kterou trvají účinky vyjádření, osvědčení nebo sdělení. Na tento postup se přiměřeně použijí ustanovení hlavy IX části druhé o přezkumném řízení.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04" w:name="pf157"/>
      <w:r w:rsidRPr="002D575B">
        <w:rPr>
          <w:rFonts w:ascii="Arial" w:hAnsi="Arial" w:cs="Arial"/>
          <w:b/>
        </w:rPr>
        <w:t>§ 157</w:t>
      </w:r>
    </w:p>
    <w:p w:rsidR="00B169D9" w:rsidRPr="002D575B" w:rsidRDefault="00E76838">
      <w:pPr>
        <w:spacing w:after="0"/>
        <w:jc w:val="center"/>
        <w:rPr>
          <w:rFonts w:ascii="Arial" w:hAnsi="Arial" w:cs="Arial"/>
        </w:rPr>
      </w:pPr>
      <w:r w:rsidRPr="002D575B">
        <w:rPr>
          <w:rFonts w:ascii="Arial" w:hAnsi="Arial" w:cs="Arial"/>
          <w:b/>
        </w:rPr>
        <w:t>[S náležitostmi jiného úkonu]</w:t>
      </w:r>
    </w:p>
    <w:bookmarkEnd w:id="204"/>
    <w:p w:rsidR="00B169D9" w:rsidRPr="002D575B" w:rsidRDefault="00E76838">
      <w:pPr>
        <w:spacing w:after="60"/>
        <w:jc w:val="both"/>
        <w:rPr>
          <w:rFonts w:ascii="Arial" w:hAnsi="Arial" w:cs="Arial"/>
        </w:rPr>
      </w:pPr>
      <w:r w:rsidRPr="002D575B">
        <w:rPr>
          <w:rFonts w:ascii="Arial" w:hAnsi="Arial" w:cs="Arial"/>
        </w:rPr>
        <w:t>Nebude-li tím způsobena újma žádné z dotčených osob, může správní orgán usnesením prohlásit, že vyjádření, osvědčení nebo sdělení anebo nicotné rozhodnutí, které má náležitosti jiného úkonu, je tím úkonem, jehož náležitosti splňuje, pokud byl příslušný oba předmětné úkony vydat nebo uskutečnit.</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05" w:name="pf158"/>
      <w:r w:rsidRPr="002D575B">
        <w:rPr>
          <w:rFonts w:ascii="Arial" w:hAnsi="Arial" w:cs="Arial"/>
          <w:b/>
        </w:rPr>
        <w:t>§ 158</w:t>
      </w:r>
    </w:p>
    <w:p w:rsidR="00B169D9" w:rsidRPr="002D575B" w:rsidRDefault="00E76838">
      <w:pPr>
        <w:spacing w:after="0"/>
        <w:jc w:val="center"/>
        <w:rPr>
          <w:rFonts w:ascii="Arial" w:hAnsi="Arial" w:cs="Arial"/>
        </w:rPr>
      </w:pPr>
      <w:r w:rsidRPr="002D575B">
        <w:rPr>
          <w:rFonts w:ascii="Arial" w:hAnsi="Arial" w:cs="Arial"/>
          <w:b/>
        </w:rPr>
        <w:t>[Neupravené úkony správního orgánu]</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205"/>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Ustanovení této části se obdobně použijí i v případě, provádí-li správní orgán jiné úkony, které nejsou upraveny v části první, třetí, páté nebo šesté anebo v této části.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Ustanovení § 156 odst. 2 se přiměřeně použije i na úkony správního orgánu prováděné při postupu podle části druhé, třetí, páté nebo šesté, jejichž zrušení není zvlášť upraveno.</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06" w:name="ca5"/>
      <w:r w:rsidRPr="002D575B">
        <w:rPr>
          <w:rFonts w:ascii="Arial" w:hAnsi="Arial" w:cs="Arial"/>
          <w:b/>
        </w:rPr>
        <w:t>Část pátá</w:t>
      </w:r>
    </w:p>
    <w:p w:rsidR="00B169D9" w:rsidRPr="002D575B" w:rsidRDefault="00E76838">
      <w:pPr>
        <w:spacing w:after="0"/>
        <w:jc w:val="center"/>
        <w:rPr>
          <w:rFonts w:ascii="Arial" w:hAnsi="Arial" w:cs="Arial"/>
        </w:rPr>
      </w:pPr>
      <w:r w:rsidRPr="002D575B">
        <w:rPr>
          <w:rFonts w:ascii="Arial" w:hAnsi="Arial" w:cs="Arial"/>
          <w:b/>
        </w:rPr>
        <w:t>Veřejnoprávní smlouvy (§ 159-170)</w:t>
      </w:r>
    </w:p>
    <w:bookmarkEnd w:id="206"/>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07" w:name="pf159"/>
      <w:r w:rsidRPr="002D575B">
        <w:rPr>
          <w:rFonts w:ascii="Arial" w:hAnsi="Arial" w:cs="Arial"/>
          <w:b/>
        </w:rPr>
        <w:t>§ 159</w:t>
      </w:r>
    </w:p>
    <w:p w:rsidR="00B169D9" w:rsidRPr="002D575B" w:rsidRDefault="00E76838">
      <w:pPr>
        <w:spacing w:after="0"/>
        <w:jc w:val="center"/>
        <w:rPr>
          <w:rFonts w:ascii="Arial" w:hAnsi="Arial" w:cs="Arial"/>
        </w:rPr>
      </w:pPr>
      <w:r w:rsidRPr="002D575B">
        <w:rPr>
          <w:rFonts w:ascii="Arial" w:hAnsi="Arial" w:cs="Arial"/>
          <w:b/>
        </w:rPr>
        <w:t>[Zákonnost, soulad s veřejným zájmem, účelnost]</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07"/>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Veřejnoprávní smlouva je dvoustranný nebo vícestranný  úkon, který zakládá, mění nebo ruší práva a povinnosti v oblasti veřejného práva.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Veřejnoprávní smlouva nesmí být v rozporu s právními předpisy, nesmí je obcházet a musí být v souladu s veřejným zájmem.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Uzavření veřejnoprávní smlouvy, jejíž stranou je správní orgán, nesmí snižovat důvěryhodnost veřejné správy, musí být účelné a správní orgán musí mít při jejím uzavírání za cíl plnění úkolů veřejné správy.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Veřejnoprávní smlouva se vždy posuzuje podle svého skutečného obsahu.</w:t>
            </w:r>
          </w:p>
        </w:tc>
      </w:tr>
    </w:tbl>
    <w:p w:rsidR="00B169D9" w:rsidRPr="002D575B" w:rsidRDefault="00E76838">
      <w:pPr>
        <w:spacing w:after="0"/>
        <w:jc w:val="center"/>
        <w:rPr>
          <w:rFonts w:ascii="Arial" w:hAnsi="Arial" w:cs="Arial"/>
        </w:rPr>
      </w:pPr>
      <w:r w:rsidRPr="002D575B">
        <w:rPr>
          <w:rFonts w:ascii="Arial" w:hAnsi="Arial" w:cs="Arial"/>
          <w:b/>
        </w:rPr>
        <w:t>Druhy veřejnoprávních smluv</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08" w:name="pf160"/>
      <w:r w:rsidRPr="002D575B">
        <w:rPr>
          <w:rFonts w:ascii="Arial" w:hAnsi="Arial" w:cs="Arial"/>
          <w:b/>
        </w:rPr>
        <w:t>§ 160</w:t>
      </w:r>
    </w:p>
    <w:p w:rsidR="00B169D9" w:rsidRPr="002D575B" w:rsidRDefault="00E76838">
      <w:pPr>
        <w:spacing w:after="0"/>
        <w:jc w:val="center"/>
        <w:rPr>
          <w:rFonts w:ascii="Arial" w:hAnsi="Arial" w:cs="Arial"/>
        </w:rPr>
      </w:pPr>
      <w:r w:rsidRPr="002D575B">
        <w:rPr>
          <w:rFonts w:ascii="Arial" w:hAnsi="Arial" w:cs="Arial"/>
          <w:b/>
        </w:rPr>
        <w:t>[Obecná způsobilost k uzavření smlouvy]</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08"/>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Stát, veřejnoprávní korporace, jiné právnické osoby zřízené zákonem a právnické a fyzické osoby, pokud vykonávají zákonem nebo na základě zákona svěřenou působnost v oblasti veřejné správy, mohou za účelem plnění svých úkolů vzájemně uzavírat veřejnoprávní smlouvy.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Jednání za stát upravují zvláštní zákony.41</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orgány, které jsou organizačními složkami státu, mohou ve vzájemných vztazích nebo ve vztazích s jinými orgány veřejné moci, popřípadě s jinými organizačními složkami státu použít ustanovení této části obdobně.</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Spory z dohod uzavřených podle odstavce 3 řeší správní orgán nejblíže společně nadřízený správním orgánům, jež jsou smluvními stranami. Není-li takového správního orgánu, řeší spor v dohodě ústřední správní úřady nadřízené těmto správním orgánům.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Veřejnoprávní smlouvy, jejichž předmětem je výkon státní správy, mohou osoby uvedené v odstavci 1 vzájemně uzavírat, jen stanoví-li tak zvláštní zákon a jen se souhlasem nadřízeného správního orgánu; ten posuzuje veřejnoprávní smlouvu a její obsah z hlediska souladu s právními předpisy a veřejným zájmem.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Územní samosprávné celky mohou vzájemně uzavírat veřejnoprávní smlouvy týkající se plnění úkolů vyplývajících z jejich samostatné působnosti při výkonu veřejné moci, jen stanoví-li tak zvláštní zákon.</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09" w:name="pf161"/>
      <w:r w:rsidRPr="002D575B">
        <w:rPr>
          <w:rFonts w:ascii="Arial" w:hAnsi="Arial" w:cs="Arial"/>
          <w:b/>
        </w:rPr>
        <w:t>§ 161</w:t>
      </w:r>
    </w:p>
    <w:p w:rsidR="00B169D9" w:rsidRPr="002D575B" w:rsidRDefault="00E76838">
      <w:pPr>
        <w:spacing w:after="0"/>
        <w:jc w:val="center"/>
        <w:rPr>
          <w:rFonts w:ascii="Arial" w:hAnsi="Arial" w:cs="Arial"/>
        </w:rPr>
      </w:pPr>
      <w:r w:rsidRPr="002D575B">
        <w:rPr>
          <w:rFonts w:ascii="Arial" w:hAnsi="Arial" w:cs="Arial"/>
          <w:b/>
        </w:rPr>
        <w:t>[Speciální způsobilost k uzavření smlouvy]</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09"/>
          <w:p w:rsidR="00B169D9" w:rsidRPr="002D575B" w:rsidRDefault="00E76838">
            <w:pPr>
              <w:spacing w:after="0"/>
              <w:rPr>
                <w:rFonts w:ascii="Arial" w:hAnsi="Arial" w:cs="Arial"/>
              </w:rPr>
            </w:pPr>
            <w:r w:rsidRPr="002D575B">
              <w:rPr>
                <w:rFonts w:ascii="Arial" w:hAnsi="Arial" w:cs="Arial"/>
              </w:rPr>
              <w:lastRenderedPageBreak/>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Stanoví-li tak zvláštní zákon, může správní orgán uzavřít veřejnoprávní smlouvu s osobou, která by byla účastníkem podle § 27 odst. 1, kdyby probíhalo řízení podle části druhé, a to i namísto vydání rozhodnutí. Podmínkou účinnosti veřejnoprávní smlouvy je souhlas ostatních osob, které by byly účastníky podle § 27 odst. 2 nebo 3. Správní orgán přitom postupuje podle ustanovení o souhlasu třetích osob (§ 168).</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Veřejnoprávní smlouvu lze uzavřít i po zahájení řízení podle části druhé. Poté, co veřejnoprávní smlouva byla uzavřena, správní orgán usnesením řízení zastaví.</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10" w:name="pf162"/>
      <w:r w:rsidRPr="002D575B">
        <w:rPr>
          <w:rFonts w:ascii="Arial" w:hAnsi="Arial" w:cs="Arial"/>
          <w:b/>
        </w:rPr>
        <w:t>§ 162</w:t>
      </w:r>
    </w:p>
    <w:p w:rsidR="00B169D9" w:rsidRPr="002D575B" w:rsidRDefault="00E76838">
      <w:pPr>
        <w:spacing w:after="0"/>
        <w:jc w:val="center"/>
        <w:rPr>
          <w:rFonts w:ascii="Arial" w:hAnsi="Arial" w:cs="Arial"/>
        </w:rPr>
      </w:pPr>
      <w:r w:rsidRPr="002D575B">
        <w:rPr>
          <w:rFonts w:ascii="Arial" w:hAnsi="Arial" w:cs="Arial"/>
          <w:b/>
        </w:rPr>
        <w:t>[Smlouvy o převodu nebo výkonu práv a povinností]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10"/>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Ti, kdo by byli účastníky podle § 27 odst. 1, kdyby probíhalo řízení podle části druhé, popřípadě ti, kdož účastníky takového řízení jsou, mohou uzavřít veřejnoprávní smlouvu týkající se převodu nebo způsobu výkonu jejich práv nebo povinností, nevylučuje-li to povaha věci nebo nestanoví-li zvláštní zákon jinak. K uzavření takové veřejnoprávní smlouvy je třeba souhlasu správního orgánu; ten posuzuje veřejnoprávní smlouvu a její obsah z hlediska souladu s právními předpisy a veřejným zájmem.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k veřejnoprávní smlouvě mezi účastníky přistoupí i správní orgán, pak platí, že k uzavření veřejnoprávní smlouvy udělil souhlas.</w:t>
            </w:r>
          </w:p>
        </w:tc>
      </w:tr>
    </w:tbl>
    <w:p w:rsidR="00B169D9" w:rsidRPr="002D575B" w:rsidRDefault="00E76838">
      <w:pPr>
        <w:spacing w:after="0"/>
        <w:jc w:val="center"/>
        <w:rPr>
          <w:rFonts w:ascii="Arial" w:hAnsi="Arial" w:cs="Arial"/>
        </w:rPr>
      </w:pPr>
      <w:r w:rsidRPr="002D575B">
        <w:rPr>
          <w:rFonts w:ascii="Arial" w:hAnsi="Arial" w:cs="Arial"/>
          <w:b/>
        </w:rPr>
        <w:t>Uzavírání veřejnoprávní smlouvy</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11" w:name="pf163"/>
      <w:r w:rsidRPr="002D575B">
        <w:rPr>
          <w:rFonts w:ascii="Arial" w:hAnsi="Arial" w:cs="Arial"/>
          <w:b/>
        </w:rPr>
        <w:t>§ 163</w:t>
      </w:r>
    </w:p>
    <w:p w:rsidR="00B169D9" w:rsidRPr="002D575B" w:rsidRDefault="00E76838">
      <w:pPr>
        <w:spacing w:after="0"/>
        <w:jc w:val="center"/>
        <w:rPr>
          <w:rFonts w:ascii="Arial" w:hAnsi="Arial" w:cs="Arial"/>
        </w:rPr>
      </w:pPr>
      <w:r w:rsidRPr="002D575B">
        <w:rPr>
          <w:rFonts w:ascii="Arial" w:hAnsi="Arial" w:cs="Arial"/>
          <w:b/>
        </w:rPr>
        <w:t>[Návrh smlouvy]</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211"/>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Projev vůle učiněný v písemné formě, směřující k uzavření veřejnoprávní smlouvy, který je určen jedné nebo více určitým osobám, je návrhem na uzavření veřejnoprávní smlouvy (dále jen „návrh smlouvy“), jestliže je dostatečně určitý a vyplývá z něj vůle toho, kdo návrh činí (dále jen „navrhovatel smlouvy“), být jím v případě jeho přijetí vázán.</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Návrh smlouvy působí od doby, kdy dojde osobě, které je určen. Návrh smlouvy může navrhovatel smlouvy zrušit, dojde-li projev o zrušení osobě, které je určen, dříve nebo alespoň současně s návrhem smlouvy; to platí, i když je návrh smlouvy neodvolatelný.</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Návrh smlouvy zaniká</w:t>
            </w:r>
          </w:p>
          <w:tbl>
            <w:tblPr>
              <w:tblW w:w="0" w:type="auto"/>
              <w:tblCellSpacing w:w="0" w:type="dxa"/>
              <w:tblLook w:val="04A0" w:firstRow="1" w:lastRow="0" w:firstColumn="1" w:lastColumn="0" w:noHBand="0" w:noVBand="1"/>
            </w:tblPr>
            <w:tblGrid>
              <w:gridCol w:w="294"/>
              <w:gridCol w:w="8354"/>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uplynutím lhůty, která v něm byla pro přijetí určena, pokud v ní návrh smlouvy nebyl přijat,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nebyla určena lhůta pro přijetí, uplynutím přiměřené doby s přihlédnutím k povaze navrhované veřejnoprávní smlouvy a k rychlosti prostředků, které navrhovatel smlouvy použil pro zaslání návrhu smlouvy,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okamžikem, kdy projev o odmítnutí návrhu smlouvy dojde navrhovateli smlouvy.</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Zájemci mohou být k předložení návrhu smlouvy nebo k přijetí návrhu smlouvy vyzváni způsobem uvedeným v § 146 odst. 2. Ustanovení části třetí o řízení formou výběru platí obdobně.</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12" w:name="pf164"/>
      <w:r w:rsidRPr="002D575B">
        <w:rPr>
          <w:rFonts w:ascii="Arial" w:hAnsi="Arial" w:cs="Arial"/>
          <w:b/>
        </w:rPr>
        <w:t>§ 164</w:t>
      </w:r>
    </w:p>
    <w:p w:rsidR="00B169D9" w:rsidRPr="002D575B" w:rsidRDefault="00E76838">
      <w:pPr>
        <w:spacing w:after="0"/>
        <w:jc w:val="center"/>
        <w:rPr>
          <w:rFonts w:ascii="Arial" w:hAnsi="Arial" w:cs="Arial"/>
        </w:rPr>
      </w:pPr>
      <w:r w:rsidRPr="002D575B">
        <w:rPr>
          <w:rFonts w:ascii="Arial" w:hAnsi="Arial" w:cs="Arial"/>
          <w:b/>
        </w:rPr>
        <w:t>[Forma, okamžik a způsob uzavření]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12"/>
          <w:p w:rsidR="00B169D9" w:rsidRPr="002D575B" w:rsidRDefault="00E76838">
            <w:pPr>
              <w:spacing w:after="0"/>
              <w:rPr>
                <w:rFonts w:ascii="Arial" w:hAnsi="Arial" w:cs="Arial"/>
              </w:rPr>
            </w:pPr>
            <w:r w:rsidRPr="002D575B">
              <w:rPr>
                <w:rFonts w:ascii="Arial" w:hAnsi="Arial" w:cs="Arial"/>
              </w:rPr>
              <w:lastRenderedPageBreak/>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Veřejnoprávní smlouva musí být uzavřena písemně a projevy vůle všech smluvních stran musí být na téže listině.</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Jsou-li smluvní strany přítomny současně, je veřejnoprávní smlouva uzavřena okamžikem připojení podpisu poslední smluvní strany. Nejsou-li smluvní strany přítomny současně, je veřejnoprávní smlouva uzavřena okamžikem, kdy návrh veřejnoprávní smlouvy opatřený podpisy ostatních osob, jimž byl určen, dojde navrhovateli smlouvy.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zákon stanoví, že k uzavření veřejnoprávní smlouvy je třeba souhlasu správního orgánu, je veřejnoprávní smlouva uzavřena dnem, kdy tento souhlas nabude právní moci. Správní orgán, který dal souhlas k uzavření veřejnoprávní smlouvy, zveřejní veřejnoprávní smlouvu na své úřední desce.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Vyžaduje-li správní orgán překlad veřejnoprávní smlouvy týkající se záležitosti národnostních menšin a vyhotovené v jazyce příslušníků národnostní menšiny, náklady na překlad uhradí při splnění podmínek § 16 odst. 4 správní orgán.</w:t>
            </w:r>
          </w:p>
        </w:tc>
      </w:tr>
    </w:tbl>
    <w:p w:rsidR="00B169D9" w:rsidRPr="002D575B" w:rsidRDefault="00E76838">
      <w:pPr>
        <w:spacing w:after="0"/>
        <w:jc w:val="center"/>
        <w:rPr>
          <w:rFonts w:ascii="Arial" w:hAnsi="Arial" w:cs="Arial"/>
        </w:rPr>
      </w:pPr>
      <w:r w:rsidRPr="002D575B">
        <w:rPr>
          <w:rFonts w:ascii="Arial" w:hAnsi="Arial" w:cs="Arial"/>
          <w:b/>
        </w:rPr>
        <w:t>Přezkoumání souladu veřejnoprávní smlouvy s právními předpisy</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13" w:name="pf165"/>
      <w:r w:rsidRPr="002D575B">
        <w:rPr>
          <w:rFonts w:ascii="Arial" w:hAnsi="Arial" w:cs="Arial"/>
          <w:b/>
        </w:rPr>
        <w:t>§ 165</w:t>
      </w:r>
    </w:p>
    <w:p w:rsidR="00B169D9" w:rsidRPr="002D575B" w:rsidRDefault="00E76838">
      <w:pPr>
        <w:spacing w:after="0"/>
        <w:jc w:val="center"/>
        <w:rPr>
          <w:rFonts w:ascii="Arial" w:hAnsi="Arial" w:cs="Arial"/>
        </w:rPr>
      </w:pPr>
      <w:r w:rsidRPr="002D575B">
        <w:rPr>
          <w:rFonts w:ascii="Arial" w:hAnsi="Arial" w:cs="Arial"/>
          <w:b/>
        </w:rPr>
        <w:t>[Přezkoumání souladu s právními předpisy]</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213"/>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Soulad veřejnoprávní smlouvy s právními předpisy lze přezkoumat z moci úřední. Strana veřejnoprávní smlouvy, která není správním orgánem, může dát podnět k provedení přezkumného řízení do 30 dnů ode dne, kdy se o důvodu zahájení přezkumného řízení dozvěděla.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Veřejnoprávní smlouvu, která byla uzavřena v rozporu s právními předpisy, správní orgán zruší.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jsou v rozporu s právními předpisy jen některá ustanovení veřejnoprávní smlouvy, zruší se jen tato ustanovení, pokud z povahy veřejnoprávní smlouvy nebo z jejího obsahu anebo z okolností, za nichž byla uzavřena, nevyplývá, že je nelze oddělit od ostatních.</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Zrušení veřejnoprávních smluv uzavřených podle § 160 nebo § 161 anebo zrušení jejich ustanovení se nedotýká úkonů učiněných vůči třetím osobám smluvní stranou při výkonu působnosti převzaté od jiné smluvní strany na základě této veřejnoprávní smlouvy. Po právní moci nebo předběžné vykonatelnosti rozhodnutí vydaného podle odstavce 2 nebo 3 přechází působnost v těchto věcech na správní orgány, které byly příslušné tyto úkony činit před uzavřením zrušené veřejnoprávní smlouvy, popřípadě na správní orgány, na něž příslušnost mezitím přešla v důsledku změny okolností rozhodných pro její určení. To platí obdobně i v případě zrušení souhlasu k uzavření veřejnoprávní smlouvy podle § 160.</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 veřejnoprávních smluv uzavřených podle § 160 nebo § 161 je k přezkoumání souladu veřejnoprávní smlouvy s právními předpisy příslušný správní orgán oprávněný řešit spor z veřejnoprávní smlouvy (§ 169 odst. 1) a u veřejnoprávních smluv podle § 162 správní orgán nadřízený správnímu orgánu, jehož souhlasu je třeba k uzavření veřejnoprávní smlouvy.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Účastníky řízení podle odstavců 1 až 5 jsou smluvní strany a u veřejnoprávních smluv podle § 162 též správní orgán, jehož souhlasu je třeba k uzavření veřejnoprávní smlouvy.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(7)</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Není-li v odstavcích 1 až 6 stanoveno jinak, platí pro přezkoumání souladu veřejnoprávní smlouvy s právními předpisy obdobně ustanovení o přezkumném řízení s tím, že správní orgán není vázán </w:t>
            </w:r>
            <w:r w:rsidRPr="002D575B">
              <w:rPr>
                <w:rFonts w:ascii="Arial" w:hAnsi="Arial" w:cs="Arial"/>
              </w:rPr>
              <w:lastRenderedPageBreak/>
              <w:t>lhůtami uvedenými v § 96 odst. 1 a § 97 odst. 2; při určení účinků rozhodnutí se přiměřeně použije ustanovení § 99.</w:t>
            </w:r>
          </w:p>
        </w:tc>
      </w:tr>
    </w:tbl>
    <w:p w:rsidR="00B169D9" w:rsidRPr="002D575B" w:rsidRDefault="00E76838">
      <w:pPr>
        <w:spacing w:after="0"/>
        <w:jc w:val="center"/>
        <w:rPr>
          <w:rFonts w:ascii="Arial" w:hAnsi="Arial" w:cs="Arial"/>
        </w:rPr>
      </w:pPr>
      <w:r w:rsidRPr="002D575B">
        <w:rPr>
          <w:rFonts w:ascii="Arial" w:hAnsi="Arial" w:cs="Arial"/>
          <w:b/>
        </w:rPr>
        <w:lastRenderedPageBreak/>
        <w:t>Změna obsahu veřejnoprávní smlouvy, výpověď a zrušení veřejnoprávní smlouvy</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14" w:name="pf166"/>
      <w:r w:rsidRPr="002D575B">
        <w:rPr>
          <w:rFonts w:ascii="Arial" w:hAnsi="Arial" w:cs="Arial"/>
          <w:b/>
        </w:rPr>
        <w:t>§ 166</w:t>
      </w:r>
    </w:p>
    <w:p w:rsidR="00B169D9" w:rsidRPr="002D575B" w:rsidRDefault="00E76838">
      <w:pPr>
        <w:spacing w:after="0"/>
        <w:jc w:val="center"/>
        <w:rPr>
          <w:rFonts w:ascii="Arial" w:hAnsi="Arial" w:cs="Arial"/>
        </w:rPr>
      </w:pPr>
      <w:r w:rsidRPr="002D575B">
        <w:rPr>
          <w:rFonts w:ascii="Arial" w:hAnsi="Arial" w:cs="Arial"/>
          <w:b/>
        </w:rPr>
        <w:t>[Změna obsahu, výpověď]</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14"/>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Změnit obsah veřejnoprávní smlouvy lze jen písemnou dohodou smluvních stran; bylo-li k uzavření smlouvy třeba souhlasu správního orgánu nebo třetí osoby, je tohoto souhlasu třeba i k uzavření této dohody; ustanovení § 164 odst. 3 platí obdobně.</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Veřejnoprávní smlouvu lze vypovědět jen písemnou formou a jen tehdy, jestliže to bylo ve veřejnoprávní smlouvě smluvními stranami dohodnuto a jestliže byla dohodnuta výpovědní lhůta.</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15" w:name="pf167"/>
      <w:r w:rsidRPr="002D575B">
        <w:rPr>
          <w:rFonts w:ascii="Arial" w:hAnsi="Arial" w:cs="Arial"/>
          <w:b/>
        </w:rPr>
        <w:t>§ 167</w:t>
      </w:r>
    </w:p>
    <w:p w:rsidR="00B169D9" w:rsidRPr="002D575B" w:rsidRDefault="00E76838">
      <w:pPr>
        <w:spacing w:after="0"/>
        <w:jc w:val="center"/>
        <w:rPr>
          <w:rFonts w:ascii="Arial" w:hAnsi="Arial" w:cs="Arial"/>
        </w:rPr>
      </w:pPr>
      <w:r w:rsidRPr="002D575B">
        <w:rPr>
          <w:rFonts w:ascii="Arial" w:hAnsi="Arial" w:cs="Arial"/>
          <w:b/>
        </w:rPr>
        <w:t>[Návrh na zrušení smlouvy]</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15"/>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Smluvní strana může podat písemný návrh na zrušení veřejnoprávní smlouvy</w:t>
            </w:r>
          </w:p>
          <w:tbl>
            <w:tblPr>
              <w:tblW w:w="0" w:type="auto"/>
              <w:tblCellSpacing w:w="0" w:type="dxa"/>
              <w:tblLook w:val="04A0" w:firstRow="1" w:lastRow="0" w:firstColumn="1" w:lastColumn="0" w:noHBand="0" w:noVBand="1"/>
            </w:tblPr>
            <w:tblGrid>
              <w:gridCol w:w="294"/>
              <w:gridCol w:w="8353"/>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bylo-li to ve veřejnoprávní smlouvě dohodnuto,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změní-li se podstatně poměry, které byly rozhodující pro stanovení obsahu veřejnoprávní smlouvy, a plnění této smlouvy nelze na smluvní straně z tohoto důvodu spravedlivě požadovat,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se veřejnoprávní smlouva dostala do rozporu s právními předpisy,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d)</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 důvodu ochrany veřejného zájmu,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e)</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jestliže vyšly najevo skutečnosti, které existovaly v době uzavírání veřejnoprávní smlouvy a nebyly smluvní straně bez jejího zavinění známy, pokud tato strana prokáže, že by s jejich znalostí veřejnoprávní smlouvu neuzavřela.</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Podá-li smluvní strana ze zákonem stanovených důvodů návrh na zrušení veřejnoprávní smlouvy a ostatní strany s ním vysloví souhlas, veřejnoprávní smlouva zaniká dnem, kdy písemný souhlas poslední ze smluvních stran došel smluvní straně, která návrh podala. Pokud bylo k uzavření veřejnoprávní smlouvy třeba souhlasu správního orgánu, vyžaduje se jeho souhlas i ke zrušení veřejnoprávní smlouvy.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Pokud některá ze stran se zrušením veřejnoprávní smlouvy nesouhlasí, může o zrušení veřejnoprávní smlouvy na žádost smluvní strany, která podala návrh podle odstavce 1, rozhodnout správní orgán příslušný podle § 169 odst. 1.</w:t>
            </w:r>
          </w:p>
        </w:tc>
      </w:tr>
    </w:tbl>
    <w:p w:rsidR="00B169D9" w:rsidRPr="002D575B" w:rsidRDefault="00E76838">
      <w:pPr>
        <w:spacing w:after="0"/>
        <w:jc w:val="center"/>
        <w:rPr>
          <w:rFonts w:ascii="Arial" w:hAnsi="Arial" w:cs="Arial"/>
        </w:rPr>
      </w:pPr>
      <w:r w:rsidRPr="002D575B">
        <w:rPr>
          <w:rFonts w:ascii="Arial" w:hAnsi="Arial" w:cs="Arial"/>
          <w:b/>
        </w:rPr>
        <w:t>Souhlas třetích osob</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16" w:name="pf168"/>
      <w:r w:rsidRPr="002D575B">
        <w:rPr>
          <w:rFonts w:ascii="Arial" w:hAnsi="Arial" w:cs="Arial"/>
          <w:b/>
        </w:rPr>
        <w:t>§ 168</w:t>
      </w:r>
    </w:p>
    <w:p w:rsidR="00B169D9" w:rsidRPr="002D575B" w:rsidRDefault="00E76838">
      <w:pPr>
        <w:spacing w:after="0"/>
        <w:jc w:val="center"/>
        <w:rPr>
          <w:rFonts w:ascii="Arial" w:hAnsi="Arial" w:cs="Arial"/>
        </w:rPr>
      </w:pPr>
      <w:r w:rsidRPr="002D575B">
        <w:rPr>
          <w:rFonts w:ascii="Arial" w:hAnsi="Arial" w:cs="Arial"/>
          <w:b/>
        </w:rPr>
        <w:t>[Nabytí účinnosti]</w:t>
      </w:r>
    </w:p>
    <w:bookmarkEnd w:id="216"/>
    <w:p w:rsidR="00B169D9" w:rsidRPr="002D575B" w:rsidRDefault="00E76838">
      <w:pPr>
        <w:spacing w:after="60"/>
        <w:jc w:val="both"/>
        <w:rPr>
          <w:rFonts w:ascii="Arial" w:hAnsi="Arial" w:cs="Arial"/>
        </w:rPr>
      </w:pPr>
      <w:r w:rsidRPr="002D575B">
        <w:rPr>
          <w:rFonts w:ascii="Arial" w:hAnsi="Arial" w:cs="Arial"/>
        </w:rPr>
        <w:t>Veřejnoprávní smlouva, nejde-li o veřejnoprávní smlouvu podle § 160, která se přímo dotýká práv nebo povinností třetí osoby, nabývá účinnosti teprve v okamžiku, kdy s ní tato osoba vysloví písemný souhlas. Není-li tento souhlas získán, může správní orgán místo uzavření veřejnoprávní smlouvy vydat rozhodnutí ve správním řízení, v němž využije podkladů získaných při přípravě veřejnoprávní smlouvy.</w:t>
      </w:r>
    </w:p>
    <w:p w:rsidR="00B169D9" w:rsidRPr="002D575B" w:rsidRDefault="00E76838">
      <w:pPr>
        <w:spacing w:after="0"/>
        <w:jc w:val="center"/>
        <w:rPr>
          <w:rFonts w:ascii="Arial" w:hAnsi="Arial" w:cs="Arial"/>
        </w:rPr>
      </w:pPr>
      <w:r w:rsidRPr="002D575B">
        <w:rPr>
          <w:rFonts w:ascii="Arial" w:hAnsi="Arial" w:cs="Arial"/>
          <w:b/>
        </w:rPr>
        <w:lastRenderedPageBreak/>
        <w:t>Závazky z veřejnoprávních smluv</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17" w:name="pf169"/>
      <w:r w:rsidRPr="002D575B">
        <w:rPr>
          <w:rFonts w:ascii="Arial" w:hAnsi="Arial" w:cs="Arial"/>
          <w:b/>
        </w:rPr>
        <w:t>§ 169</w:t>
      </w:r>
    </w:p>
    <w:p w:rsidR="00B169D9" w:rsidRPr="002D575B" w:rsidRDefault="00E76838">
      <w:pPr>
        <w:spacing w:after="0"/>
        <w:jc w:val="center"/>
        <w:rPr>
          <w:rFonts w:ascii="Arial" w:hAnsi="Arial" w:cs="Arial"/>
        </w:rPr>
      </w:pPr>
      <w:r w:rsidRPr="002D575B">
        <w:rPr>
          <w:rFonts w:ascii="Arial" w:hAnsi="Arial" w:cs="Arial"/>
          <w:b/>
        </w:rPr>
        <w:t>[Rozhodování sporů ze smluv]</w:t>
      </w:r>
    </w:p>
    <w:tbl>
      <w:tblPr>
        <w:tblW w:w="0" w:type="auto"/>
        <w:tblCellSpacing w:w="0" w:type="dxa"/>
        <w:tblLook w:val="04A0" w:firstRow="1" w:lastRow="0" w:firstColumn="1" w:lastColumn="0" w:noHBand="0" w:noVBand="1"/>
      </w:tblPr>
      <w:tblGrid>
        <w:gridCol w:w="334"/>
        <w:gridCol w:w="8723"/>
      </w:tblGrid>
      <w:tr w:rsidR="002D575B" w:rsidRPr="002D575B">
        <w:trPr>
          <w:trHeight w:val="30"/>
          <w:tblCellSpacing w:w="0" w:type="dxa"/>
        </w:trPr>
        <w:tc>
          <w:tcPr>
            <w:tcW w:w="380" w:type="dxa"/>
            <w:tcMar>
              <w:top w:w="30" w:type="dxa"/>
              <w:left w:w="15" w:type="dxa"/>
              <w:bottom w:w="15" w:type="dxa"/>
              <w:right w:w="15" w:type="dxa"/>
            </w:tcMar>
          </w:tcPr>
          <w:bookmarkEnd w:id="217"/>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Spory z veřejnoprávní smlouvy rozhoduje</w:t>
            </w:r>
          </w:p>
          <w:tbl>
            <w:tblPr>
              <w:tblW w:w="0" w:type="auto"/>
              <w:tblCellSpacing w:w="0" w:type="dxa"/>
              <w:tblLook w:val="04A0" w:firstRow="1" w:lastRow="0" w:firstColumn="1" w:lastColumn="0" w:noHBand="0" w:noVBand="1"/>
            </w:tblPr>
            <w:tblGrid>
              <w:gridCol w:w="293"/>
              <w:gridCol w:w="8355"/>
            </w:tblGrid>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a)</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Ministerstvo vnitra, jde-li o veřejnoprávní smlouvu podle § 160 a je-li alespoň jednou ze smluvních stran kraj nebo jsou smluvními stranami obce s rozšířenou působností; Ministerstvo vnitra věc projedná s věcně příslušným ministerstvem nebo jiným věcně příslušným ústředním správním úřadem,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b)</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příslušný krajský úřad, jde-li o veřejnoprávní smlouvu podle § 160 a jsou-li smluvními stranami obce, které nejsou obcemi s rozšířenou působností, nepřevezme-li věc Ministerstvo vnitra,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c)</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který je společně nadřízený smluvním stranám, jde-li o jinou veřejnoprávní smlouvu podle § 160; není-li takového správního orgánu, řeší spor v dohodě ústřední správní úřady nadřízené správním orgánům, které jsou nadřízeny smluvním stranám,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d)</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nadřízený správnímu orgánu, který je stranou veřejnoprávní smlouvy, jde-li o veřejnoprávní smlouvu podle § 161, nebo</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e)</w:t>
                  </w:r>
                </w:p>
              </w:tc>
              <w:tc>
                <w:tcPr>
                  <w:tcW w:w="1719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správní orgán, který k jejímu uzavření udělil souhlas, jde-li o veřejnoprávní smlouvu podle § 162.</w:t>
                  </w:r>
                </w:p>
              </w:tc>
            </w:tr>
          </w:tbl>
          <w:p w:rsidR="00B169D9" w:rsidRPr="002D575B" w:rsidRDefault="00B169D9">
            <w:pPr>
              <w:rPr>
                <w:rFonts w:ascii="Arial" w:hAnsi="Arial" w:cs="Arial"/>
              </w:rPr>
            </w:pP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Proti rozhodnutí vydanému podle odstavce 1 nelze podat odvolání ani rozklad.</w:t>
            </w:r>
          </w:p>
        </w:tc>
      </w:tr>
    </w:tbl>
    <w:p w:rsidR="00B169D9" w:rsidRPr="002D575B" w:rsidRDefault="00E76838">
      <w:pPr>
        <w:spacing w:after="0"/>
        <w:jc w:val="center"/>
        <w:rPr>
          <w:rFonts w:ascii="Arial" w:hAnsi="Arial" w:cs="Arial"/>
        </w:rPr>
      </w:pPr>
      <w:r w:rsidRPr="002D575B">
        <w:rPr>
          <w:rFonts w:ascii="Arial" w:hAnsi="Arial" w:cs="Arial"/>
          <w:b/>
        </w:rPr>
        <w:t>Obecné ustanovení</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18" w:name="pf170"/>
      <w:r w:rsidRPr="002D575B">
        <w:rPr>
          <w:rFonts w:ascii="Arial" w:hAnsi="Arial" w:cs="Arial"/>
          <w:b/>
        </w:rPr>
        <w:t>§ 170</w:t>
      </w:r>
    </w:p>
    <w:p w:rsidR="00B169D9" w:rsidRPr="002D575B" w:rsidRDefault="00E76838">
      <w:pPr>
        <w:spacing w:after="0"/>
        <w:jc w:val="center"/>
        <w:rPr>
          <w:rFonts w:ascii="Arial" w:hAnsi="Arial" w:cs="Arial"/>
        </w:rPr>
      </w:pPr>
      <w:r w:rsidRPr="002D575B">
        <w:rPr>
          <w:rFonts w:ascii="Arial" w:hAnsi="Arial" w:cs="Arial"/>
          <w:b/>
        </w:rPr>
        <w:t xml:space="preserve">[Použití jiných částí zákona nebo </w:t>
      </w:r>
      <w:hyperlink r:id="rId9">
        <w:r w:rsidRPr="002D575B">
          <w:rPr>
            <w:rFonts w:ascii="Arial" w:hAnsi="Arial" w:cs="Arial"/>
            <w:b/>
          </w:rPr>
          <w:t>občanského zákoníku</w:t>
        </w:r>
      </w:hyperlink>
      <w:r w:rsidRPr="002D575B">
        <w:rPr>
          <w:rFonts w:ascii="Arial" w:hAnsi="Arial" w:cs="Arial"/>
          <w:b/>
        </w:rPr>
        <w:t>]</w:t>
      </w:r>
    </w:p>
    <w:bookmarkEnd w:id="218"/>
    <w:p w:rsidR="00B169D9" w:rsidRPr="002D575B" w:rsidRDefault="00E76838">
      <w:pPr>
        <w:spacing w:after="60"/>
        <w:jc w:val="both"/>
        <w:rPr>
          <w:rFonts w:ascii="Arial" w:hAnsi="Arial" w:cs="Arial"/>
        </w:rPr>
      </w:pPr>
      <w:r w:rsidRPr="002D575B">
        <w:rPr>
          <w:rFonts w:ascii="Arial" w:hAnsi="Arial" w:cs="Arial"/>
        </w:rPr>
        <w:t xml:space="preserve">Při postupu podle této části se obdobně použijí ustanovení části první a přiměřeně ustanovení části druhé tohoto zákona; nevylučuje-li to povaha a účel veřejnoprávních smluv, použijí se přiměřeně ustanovení </w:t>
      </w:r>
      <w:hyperlink r:id="rId10">
        <w:r w:rsidRPr="002D575B">
          <w:rPr>
            <w:rFonts w:ascii="Arial" w:hAnsi="Arial" w:cs="Arial"/>
          </w:rPr>
          <w:t>občanského zákoníku</w:t>
        </w:r>
      </w:hyperlink>
      <w:r w:rsidRPr="002D575B">
        <w:rPr>
          <w:rFonts w:ascii="Arial" w:hAnsi="Arial" w:cs="Arial"/>
        </w:rPr>
        <w:t>, s výjimkou ustanovení o neplatnosti právních jednání a relativní neúčinnosti, ustanovení o odstoupení od smlouvy a odstupném, ustanovení o změně v osobě dlužníka nebo věřitele, nejde-li o právní nástupnictví, ustanovení o postoupení smlouvy a o poukázce a ustanovení o započtení.</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19" w:name="ca6"/>
      <w:r w:rsidRPr="002D575B">
        <w:rPr>
          <w:rFonts w:ascii="Arial" w:hAnsi="Arial" w:cs="Arial"/>
          <w:b/>
        </w:rPr>
        <w:t>Část šestá</w:t>
      </w:r>
    </w:p>
    <w:p w:rsidR="00B169D9" w:rsidRPr="002D575B" w:rsidRDefault="00E76838">
      <w:pPr>
        <w:spacing w:after="0"/>
        <w:jc w:val="center"/>
        <w:rPr>
          <w:rFonts w:ascii="Arial" w:hAnsi="Arial" w:cs="Arial"/>
        </w:rPr>
      </w:pPr>
      <w:r w:rsidRPr="002D575B">
        <w:rPr>
          <w:rFonts w:ascii="Arial" w:hAnsi="Arial" w:cs="Arial"/>
          <w:b/>
        </w:rPr>
        <w:t>Opatření obecné povahy (§ 171-174)</w:t>
      </w:r>
    </w:p>
    <w:bookmarkEnd w:id="219"/>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20" w:name="pf171"/>
      <w:r w:rsidRPr="002D575B">
        <w:rPr>
          <w:rFonts w:ascii="Arial" w:hAnsi="Arial" w:cs="Arial"/>
          <w:b/>
        </w:rPr>
        <w:t>§ 171</w:t>
      </w:r>
    </w:p>
    <w:p w:rsidR="00B169D9" w:rsidRPr="002D575B" w:rsidRDefault="00E76838">
      <w:pPr>
        <w:spacing w:after="0"/>
        <w:jc w:val="center"/>
        <w:rPr>
          <w:rFonts w:ascii="Arial" w:hAnsi="Arial" w:cs="Arial"/>
        </w:rPr>
      </w:pPr>
      <w:r w:rsidRPr="002D575B">
        <w:rPr>
          <w:rFonts w:ascii="Arial" w:hAnsi="Arial" w:cs="Arial"/>
          <w:b/>
        </w:rPr>
        <w:t>[Povinnost ze zvláštního zákona]</w:t>
      </w:r>
    </w:p>
    <w:bookmarkEnd w:id="220"/>
    <w:p w:rsidR="00B169D9" w:rsidRPr="002D575B" w:rsidRDefault="00E76838">
      <w:pPr>
        <w:spacing w:after="60"/>
        <w:jc w:val="both"/>
        <w:rPr>
          <w:rFonts w:ascii="Arial" w:hAnsi="Arial" w:cs="Arial"/>
        </w:rPr>
      </w:pPr>
      <w:r w:rsidRPr="002D575B">
        <w:rPr>
          <w:rFonts w:ascii="Arial" w:hAnsi="Arial" w:cs="Arial"/>
        </w:rPr>
        <w:t>Podle této části postupují správní orgány v případech, kdy jim zvláštní zákon ukládá vydat závazné opatření obecné povahy, které není právním předpisem ani rozhodnutím.</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21" w:name="pf172"/>
      <w:r w:rsidRPr="002D575B">
        <w:rPr>
          <w:rFonts w:ascii="Arial" w:hAnsi="Arial" w:cs="Arial"/>
          <w:b/>
        </w:rPr>
        <w:t>§ 172</w:t>
      </w:r>
    </w:p>
    <w:p w:rsidR="00B169D9" w:rsidRPr="002D575B" w:rsidRDefault="00E76838">
      <w:pPr>
        <w:spacing w:after="0"/>
        <w:jc w:val="center"/>
        <w:rPr>
          <w:rFonts w:ascii="Arial" w:hAnsi="Arial" w:cs="Arial"/>
        </w:rPr>
      </w:pPr>
      <w:r w:rsidRPr="002D575B">
        <w:rPr>
          <w:rFonts w:ascii="Arial" w:hAnsi="Arial" w:cs="Arial"/>
          <w:b/>
        </w:rPr>
        <w:t>[Řízení o návrhu opatření]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21"/>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Návrh opatření obecné povahy s odůvodněním správní orgán po projednání s dotčenými orgány </w:t>
            </w:r>
            <w:r w:rsidRPr="002D575B">
              <w:rPr>
                <w:rFonts w:ascii="Arial" w:hAnsi="Arial" w:cs="Arial"/>
              </w:rPr>
              <w:lastRenderedPageBreak/>
              <w:t>uvedenými v § 136 doručí veřejnou vyhláškou podle § 25, kterou vyvěsí na své úřední desce a na úředních deskách obecních úřadů v obcích, jejichž správních obvodů se má opatření obecné povahy týkat, a vyzve dotčené osoby, aby k návrhu opatření podávaly připomínky nebo námitky. V případě potřeby se návrh zveřejní i jiným způsobem, v místě obvyklým. Návrh opatření obecné povahy musí být zveřejněn nejméně po dobu 15 dnů.</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Není-li vzhledem k rozsahu návrhu možno zveřejnit jej na úřední desce v úplném znění, musí být na úřední desce uvedeno, o jaké opatření obecné povahy jde, čích zájmů se přímo dotýká a kde a v jaké lhůtě se lze s návrhem seznámit. Úplné znění návrhu včetně odůvodnění však musí být i v takovém případě zveřejněno způsobem umožňujícím dálkový přístup.</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Řízení o návrhu opatření obecné povahy je písemné, pokud zákon nestanoví nebo správní orgán neurčí, že se koná veřejné projednání návrhu. Dobu a místo konání veřejného projednání správní orgán oznámí na úřední desce nejméně 15 dnů předem; oznámení zveřejní též na úředních deskách obecních úřadů v obcích, jejichž správních obvodů se má opatření obecné povahy týkat. Hrozí-li nebezpečí z prodlení, je možné tuto dobu zkrátit; nestanoví-li zákon jinak, musí zkrácená doba činit nejméně 5 dní.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K návrhu opatření obecné povahy může kdokoli, jehož práva, povinnosti nebo zájmy mohou být opatřením obecné povahy přímo dotčeny, uplatnit u správního orgánu písemné připomínky nebo na veřejném projednání ústní připomínky. Správní orgán je povinen se připomínkami zabývat jako podkladem pro opatření obecné povahy a vypořádat se s nimi v jeho odůvodnění.</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Vlastníci nemovitostí, jejichž práva, povinnosti nebo zájmy související s výkonem vlastnického práva mohou být opatřením obecné povahy přímo dotčeny, nebo, určí-li tak správní orgán, i jiné osoby, jejichž oprávněné zájmy mohou být opatřením obecné povahy přímo dotčeny, mohou podat proti návrhu opatření obecné povahy písemné odůvodněné námitky ke správnímu orgánu ve lhůtě 30 dnů ode dne jeho zveřejnění. Zmeškání úkonu nelze prominout. O námitkách rozhoduje správní orgán, který opatření obecné povahy vydává. Jestliže by vyřízení námitky vedlo k řešení, které přímo ovlivní oprávněné zájmy některé osoby jiným způsobem než návrh opatření obecné povahy, a není-li změna zjevně též v její prospěch, zjistí správní orgán její stanovisko. Rozhodnutí o námitkách, které musí obsahovat vlastní odůvodnění, se uvede jako součást odůvodnění opatření obecné povahy (§ 173 odst. 1). Proti rozhodnutí se nelze odvolat ani podat rozklad. Změna nebo zrušení pravomocného rozhodnutí o námitkách může být důvodem změny opatření obecné povahy.</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22" w:name="pf173"/>
      <w:r w:rsidRPr="002D575B">
        <w:rPr>
          <w:rFonts w:ascii="Arial" w:hAnsi="Arial" w:cs="Arial"/>
          <w:b/>
        </w:rPr>
        <w:t>§ 173</w:t>
      </w:r>
    </w:p>
    <w:p w:rsidR="00B169D9" w:rsidRPr="002D575B" w:rsidRDefault="00E76838">
      <w:pPr>
        <w:spacing w:after="0"/>
        <w:jc w:val="center"/>
        <w:rPr>
          <w:rFonts w:ascii="Arial" w:hAnsi="Arial" w:cs="Arial"/>
        </w:rPr>
      </w:pPr>
      <w:r w:rsidRPr="002D575B">
        <w:rPr>
          <w:rFonts w:ascii="Arial" w:hAnsi="Arial" w:cs="Arial"/>
          <w:b/>
        </w:rPr>
        <w:t>[Nabytí účinnosti]</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222"/>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Opatření obecné povahy, které musí obsahovat odůvodnění, správní orgán oznámí veřejnou vyhláškou; opatření obecné povahy zveřejní též na úředních deskách obecních úřadů v obcích, jejichž správních obvodů se opatření obecné povahy týká. Ustanovení § 172 odst. 1 platí obdobně. Opatření obecné povahy nabývá účinnosti patnáctým dnem po dni vyvěšení veřejné vyhlášky. Hrozí-li vážná újma veřejnému zájmu, může opatření obecné povahy nabýt účinnosti již dnem vyvěšení; stanoví-li tak zvláštní zákon, může se tak stát před postupem podle § 172. Do opatření obecné povahy a jeho odůvodnění může každý nahlédnout u správního orgánu, který opatření obecné povahy vydal.</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Proti opatření obecné povahy nelze podat opravný prostředek.</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Povinnost, která je stanovena zákonem a jejíž rozsah je v mezích zákona určen opatřením obecné povahy, lze exekučně vymáhat jedině tehdy, jestliže bylo vydáno rozhodnutí, které existenci této povinnosti prohlásilo a v němž byla osoba, jež tuto povinnost má, jmenovitě uvedena.</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23" w:name="pf174"/>
      <w:r w:rsidRPr="002D575B">
        <w:rPr>
          <w:rFonts w:ascii="Arial" w:hAnsi="Arial" w:cs="Arial"/>
          <w:b/>
        </w:rPr>
        <w:t>§ 174</w:t>
      </w:r>
    </w:p>
    <w:p w:rsidR="00B169D9" w:rsidRPr="002D575B" w:rsidRDefault="00E76838">
      <w:pPr>
        <w:spacing w:after="0"/>
        <w:jc w:val="center"/>
        <w:rPr>
          <w:rFonts w:ascii="Arial" w:hAnsi="Arial" w:cs="Arial"/>
        </w:rPr>
      </w:pPr>
      <w:r w:rsidRPr="002D575B">
        <w:rPr>
          <w:rFonts w:ascii="Arial" w:hAnsi="Arial" w:cs="Arial"/>
          <w:b/>
        </w:rPr>
        <w:t>[Posouzení souladu se zákonem]</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23"/>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 řízení podle této části platí obdobně ustanovení části první a přiměřeně ustanovení části druhé.</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Soulad opatření obecné povahy s právními předpisy lze posoudit v přezkumném řízení. Usnesení o zahájení přezkumného řízení lze vydat do 1 roku od účinnosti opatření. Účinky rozhodnutí v přezkumném řízení nastávají ode dne jeho právní moci.</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24" w:name="ca7"/>
      <w:r w:rsidRPr="002D575B">
        <w:rPr>
          <w:rFonts w:ascii="Arial" w:hAnsi="Arial" w:cs="Arial"/>
          <w:b/>
        </w:rPr>
        <w:t>Část sedmá</w:t>
      </w:r>
    </w:p>
    <w:p w:rsidR="00B169D9" w:rsidRPr="002D575B" w:rsidRDefault="00E76838">
      <w:pPr>
        <w:spacing w:after="0"/>
        <w:jc w:val="center"/>
        <w:rPr>
          <w:rFonts w:ascii="Arial" w:hAnsi="Arial" w:cs="Arial"/>
        </w:rPr>
      </w:pPr>
      <w:r w:rsidRPr="002D575B">
        <w:rPr>
          <w:rFonts w:ascii="Arial" w:hAnsi="Arial" w:cs="Arial"/>
          <w:b/>
        </w:rPr>
        <w:t>Společná, přechodná a závěrečná ustanovení (§ 175-183)</w:t>
      </w:r>
    </w:p>
    <w:bookmarkEnd w:id="224"/>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25" w:name="ca7_hl1"/>
      <w:r w:rsidRPr="002D575B">
        <w:rPr>
          <w:rFonts w:ascii="Arial" w:hAnsi="Arial" w:cs="Arial"/>
          <w:b/>
        </w:rPr>
        <w:t>Hlava I</w:t>
      </w:r>
    </w:p>
    <w:p w:rsidR="00B169D9" w:rsidRPr="002D575B" w:rsidRDefault="00E76838">
      <w:pPr>
        <w:spacing w:after="0"/>
        <w:jc w:val="center"/>
        <w:rPr>
          <w:rFonts w:ascii="Arial" w:hAnsi="Arial" w:cs="Arial"/>
        </w:rPr>
      </w:pPr>
      <w:r w:rsidRPr="002D575B">
        <w:rPr>
          <w:rFonts w:ascii="Arial" w:hAnsi="Arial" w:cs="Arial"/>
          <w:b/>
        </w:rPr>
        <w:t>Společná ustanovení (§ 175-178)</w:t>
      </w:r>
    </w:p>
    <w:bookmarkEnd w:id="225"/>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26" w:name="pf175"/>
      <w:r w:rsidRPr="002D575B">
        <w:rPr>
          <w:rFonts w:ascii="Arial" w:hAnsi="Arial" w:cs="Arial"/>
          <w:b/>
        </w:rPr>
        <w:t>§ 175</w:t>
      </w:r>
    </w:p>
    <w:p w:rsidR="00B169D9" w:rsidRPr="002D575B" w:rsidRDefault="00E76838">
      <w:pPr>
        <w:spacing w:after="0"/>
        <w:jc w:val="center"/>
        <w:rPr>
          <w:rFonts w:ascii="Arial" w:hAnsi="Arial" w:cs="Arial"/>
        </w:rPr>
      </w:pPr>
      <w:r w:rsidRPr="002D575B">
        <w:rPr>
          <w:rFonts w:ascii="Arial" w:hAnsi="Arial" w:cs="Arial"/>
          <w:b/>
        </w:rPr>
        <w:t>Stížnosti</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26"/>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Dotčené osoby mají právo obracet se na správní orgány se stížnostmi proti nevhodnému chování úředních osob nebo proti postupu správního orgánu, neposkytuje-li tento zákon jiný prostředek ochrany.</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Podání stížnosti nesmí být stěžovateli na újmu; odpovědnost za trestný čin nebo správní delikt není tímto ustanovením dotčena.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Stížnost lze podat písemně nebo ústně; je-li podána ústně stížnost, kterou nelze ihned vyřídit, sepíše o ní správní orgán písemný záznam.</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Stížnost se podává u toho správního orgánu, který vede řízení. Tento správní orgán je povinen prošetřit skutečnosti ve stížnosti uvedené. Považuje-li to za vhodné, vyslechne stěžovatele, osoby, proti nimž stížnost směřuje, popřípadě další osoby, které mohou přispět k objasnění věci.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Stížnost musí být vyřízena do 60 dnů ode dne jejího doručení správnímu orgánu příslušnému k jejímu vyřízení. O vyřízení stížnosti musí být stěžovatel v této lhůtě vyrozuměn. Stanovenou lhůtu lze překročit jen tehdy, nelze-li v jejím průběhu zajistit podklady potřebné pro vyřízení stížnosti.</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Byla-li stížnost shledána důvodnou nebo částečně důvodnou, je správní orgán povinen bezodkladně učinit nezbytná opatření k nápravě. O výsledku šetření a opatřeních přijatých k nápravě se učiní záznam do spisu; stěžovatel bude vyrozuměn jen tehdy, jestliže o to požádal.</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(7)</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 xml:space="preserve">Má-li stěžovatel za to, že stížnost, kterou podal u příslušného správního orgánu, nebyla řádně </w:t>
            </w:r>
            <w:r w:rsidRPr="002D575B">
              <w:rPr>
                <w:rFonts w:ascii="Arial" w:hAnsi="Arial" w:cs="Arial"/>
              </w:rPr>
              <w:lastRenderedPageBreak/>
              <w:t>vyřízena, může požádat nadřízený správní orgán, aby přešetřil způsob vyřízení stížnosti.</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27" w:name="pf176"/>
      <w:r w:rsidRPr="002D575B">
        <w:rPr>
          <w:rFonts w:ascii="Arial" w:hAnsi="Arial" w:cs="Arial"/>
          <w:b/>
        </w:rPr>
        <w:t>§ 176</w:t>
      </w:r>
    </w:p>
    <w:p w:rsidR="00B169D9" w:rsidRPr="002D575B" w:rsidRDefault="00E76838">
      <w:pPr>
        <w:spacing w:after="0"/>
        <w:jc w:val="center"/>
        <w:rPr>
          <w:rFonts w:ascii="Arial" w:hAnsi="Arial" w:cs="Arial"/>
        </w:rPr>
      </w:pPr>
      <w:r w:rsidRPr="002D575B">
        <w:rPr>
          <w:rFonts w:ascii="Arial" w:hAnsi="Arial" w:cs="Arial"/>
          <w:b/>
        </w:rPr>
        <w:t>[Prováděcí předpis]</w:t>
      </w:r>
    </w:p>
    <w:bookmarkEnd w:id="227"/>
    <w:p w:rsidR="00B169D9" w:rsidRPr="002D575B" w:rsidRDefault="00E76838">
      <w:pPr>
        <w:spacing w:after="60"/>
        <w:jc w:val="both"/>
        <w:rPr>
          <w:rFonts w:ascii="Arial" w:hAnsi="Arial" w:cs="Arial"/>
        </w:rPr>
      </w:pPr>
      <w:r w:rsidRPr="002D575B">
        <w:rPr>
          <w:rFonts w:ascii="Arial" w:hAnsi="Arial" w:cs="Arial"/>
        </w:rPr>
        <w:t>Ministerstvo vnitra vydá právní předpis k provedení § 79 odst. 4 a 5.</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28" w:name="pf177"/>
      <w:r w:rsidRPr="002D575B">
        <w:rPr>
          <w:rFonts w:ascii="Arial" w:hAnsi="Arial" w:cs="Arial"/>
          <w:b/>
        </w:rPr>
        <w:t>§ 177</w:t>
      </w:r>
    </w:p>
    <w:p w:rsidR="00B169D9" w:rsidRPr="002D575B" w:rsidRDefault="00E76838">
      <w:pPr>
        <w:spacing w:after="0"/>
        <w:jc w:val="center"/>
        <w:rPr>
          <w:rFonts w:ascii="Arial" w:hAnsi="Arial" w:cs="Arial"/>
        </w:rPr>
      </w:pPr>
      <w:r w:rsidRPr="002D575B">
        <w:rPr>
          <w:rFonts w:ascii="Arial" w:hAnsi="Arial" w:cs="Arial"/>
          <w:b/>
        </w:rPr>
        <w:t>[Přesah § 2 - § 8 nad rámec správního řádu]</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28"/>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Základní zásady činnosti správních orgánů uvedené v § 2 až 8 se použijí při výkonu veřejné správy i v případech, kdy zvláštní zákon stanoví, že se správní řád nepoužije, ale sám úpravu odpovídající těmto zásadám neobsahuje.</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 případech, kdy správní orgán provádí úkony, na které se nevztahují části druhá a třetí tohoto zákona, postupuje obdobně podle části čtvrté.</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29" w:name="pf178"/>
      <w:r w:rsidRPr="002D575B">
        <w:rPr>
          <w:rFonts w:ascii="Arial" w:hAnsi="Arial" w:cs="Arial"/>
          <w:b/>
        </w:rPr>
        <w:t>§ 178</w:t>
      </w:r>
    </w:p>
    <w:p w:rsidR="00B169D9" w:rsidRPr="002D575B" w:rsidRDefault="00E76838">
      <w:pPr>
        <w:spacing w:after="0"/>
        <w:jc w:val="center"/>
        <w:rPr>
          <w:rFonts w:ascii="Arial" w:hAnsi="Arial" w:cs="Arial"/>
        </w:rPr>
      </w:pPr>
      <w:r w:rsidRPr="002D575B">
        <w:rPr>
          <w:rFonts w:ascii="Arial" w:hAnsi="Arial" w:cs="Arial"/>
          <w:b/>
        </w:rPr>
        <w:t>[Nadřízený správní orgán]</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29"/>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Nadřízeným správním orgánem je ten správní orgán, o kterém to stanoví zvláštní zákon. Neurčuje-li jej zvláštní zákon, je jím správní orgán, který podle zákona rozhoduje o odvolání, popřípadě vykonává dozor.</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Nelze-li nadřízený správní orgán určit podle odstavce 1, určí se podle tohoto odstavce. Nadřízeným správním orgánem orgánu obce se rozumí krajský úřad. Nadřízeným správním orgánem orgánu kraje se rozumí v řízení vedeném v samostatné působnosti Ministerstvo vnitra, v řízení vedeném v přenesené působnosti věcně příslušný ústředí správní úřad, popřípadě ústřední správní úřad, jehož obor působnosti je rozhodované věci nejbližší. Nadřízeným správním orgánem jiné veřejnoprávní korporace se rozumí správní orgán pověřený výkonem dozoru a nadřízeným správním orgánem právnické nebo fyzické osoby pověřené výkonem veřejné správy se rozumí orgán, který podle zvláštního zákona rozhoduje o odvolání; není-li takový orgán stanoven, je tímto orgánem orgán, který tyto osoby výkonem veřejné správy na základě zákona pověřil. Nadřízeným správním orgánem ústředního správního úřadu se rozumí ministr, nebo vedoucí jiného ústředního správního úřadu. Nadřízeným správním orgánem ministra nebo vedoucího jiného ústředního správního úřadu se rozumí vedoucí příslušného ústředního správního úřadu.</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30" w:name="ca7_hl2"/>
      <w:r w:rsidRPr="002D575B">
        <w:rPr>
          <w:rFonts w:ascii="Arial" w:hAnsi="Arial" w:cs="Arial"/>
          <w:b/>
        </w:rPr>
        <w:t>Hlava II</w:t>
      </w:r>
    </w:p>
    <w:p w:rsidR="00B169D9" w:rsidRPr="002D575B" w:rsidRDefault="00E76838">
      <w:pPr>
        <w:spacing w:after="0"/>
        <w:jc w:val="center"/>
        <w:rPr>
          <w:rFonts w:ascii="Arial" w:hAnsi="Arial" w:cs="Arial"/>
        </w:rPr>
      </w:pPr>
      <w:r w:rsidRPr="002D575B">
        <w:rPr>
          <w:rFonts w:ascii="Arial" w:hAnsi="Arial" w:cs="Arial"/>
          <w:b/>
        </w:rPr>
        <w:t>Přechodná a závěrečná ustanovení (§ 179-183)</w:t>
      </w:r>
    </w:p>
    <w:bookmarkEnd w:id="230"/>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31" w:name="pf179"/>
      <w:r w:rsidRPr="002D575B">
        <w:rPr>
          <w:rFonts w:ascii="Arial" w:hAnsi="Arial" w:cs="Arial"/>
          <w:b/>
        </w:rPr>
        <w:t>§ 179</w:t>
      </w:r>
    </w:p>
    <w:p w:rsidR="00B169D9" w:rsidRPr="002D575B" w:rsidRDefault="00E76838">
      <w:pPr>
        <w:spacing w:after="0"/>
        <w:jc w:val="center"/>
        <w:rPr>
          <w:rFonts w:ascii="Arial" w:hAnsi="Arial" w:cs="Arial"/>
        </w:rPr>
      </w:pPr>
      <w:r w:rsidRPr="002D575B">
        <w:rPr>
          <w:rFonts w:ascii="Arial" w:hAnsi="Arial" w:cs="Arial"/>
          <w:b/>
        </w:rPr>
        <w:t>[Působnost zákona a dosavadních předpisů v přechodném období]</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231"/>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Řízení, která nebyla pravomocně skončena před účinností tohoto zákona, se dokončí podle dosavadních předpisů. Bylo-li rozhodnutí před účinností tohoto zákona zrušeno a vráceno k novému projednání správnímu orgánu, postupuje se podle dosavadních předpisů.</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Bylo-li řízení pravomocně skončeno před účinností tohoto zákona, postupuje se při přezkumném řízení, obnově řízení nebo vydávání nového rozhodnutí podle tohoto zákona, včetně lhůt, v nichž lze takové řízení zahájit.</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Výkon rozhodnutí, který byl zahájen před účinností tohoto zákona, se dokončí podle dosavadních předpisů.</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32" w:name="pf180"/>
      <w:r w:rsidRPr="002D575B">
        <w:rPr>
          <w:rFonts w:ascii="Arial" w:hAnsi="Arial" w:cs="Arial"/>
          <w:b/>
        </w:rPr>
        <w:t>§ 180</w:t>
      </w:r>
    </w:p>
    <w:p w:rsidR="00B169D9" w:rsidRPr="002D575B" w:rsidRDefault="00E76838">
      <w:pPr>
        <w:spacing w:after="0"/>
        <w:jc w:val="center"/>
        <w:rPr>
          <w:rFonts w:ascii="Arial" w:hAnsi="Arial" w:cs="Arial"/>
        </w:rPr>
      </w:pPr>
      <w:r w:rsidRPr="002D575B">
        <w:rPr>
          <w:rFonts w:ascii="Arial" w:hAnsi="Arial" w:cs="Arial"/>
          <w:b/>
        </w:rPr>
        <w:t>[Působnost zákona a dosavadních předpisů v přechodném období]</w:t>
      </w:r>
    </w:p>
    <w:tbl>
      <w:tblPr>
        <w:tblW w:w="0" w:type="auto"/>
        <w:tblCellSpacing w:w="0" w:type="dxa"/>
        <w:tblLook w:val="04A0" w:firstRow="1" w:lastRow="0" w:firstColumn="1" w:lastColumn="0" w:noHBand="0" w:noVBand="1"/>
      </w:tblPr>
      <w:tblGrid>
        <w:gridCol w:w="336"/>
        <w:gridCol w:w="8721"/>
      </w:tblGrid>
      <w:tr w:rsidR="002D575B" w:rsidRPr="002D575B">
        <w:trPr>
          <w:trHeight w:val="30"/>
          <w:tblCellSpacing w:w="0" w:type="dxa"/>
        </w:trPr>
        <w:tc>
          <w:tcPr>
            <w:tcW w:w="380" w:type="dxa"/>
            <w:tcMar>
              <w:top w:w="30" w:type="dxa"/>
              <w:left w:w="15" w:type="dxa"/>
              <w:bottom w:w="15" w:type="dxa"/>
              <w:right w:w="15" w:type="dxa"/>
            </w:tcMar>
          </w:tcPr>
          <w:bookmarkEnd w:id="232"/>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Tam, kde se podle dosavadních právních předpisů postupuje ve správním řízení tak, že správní orgány vydávají rozhodnutí, aniž tyto předpisy řízení v celém rozsahu upravují, postupují v otázkách, jejichž řešení je nezbytné, podle tohoto zákona včetně části druhé.</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Pro případ, že podle dosavadních právních předpisů postupují správní orgány v řízení, jehož cílem není vydání rozhodnutí, aniž tyto předpisy řízení v celém rozsahu upravují, postupují v otázkách, jejichž řešení je nezbytné a které nelze podle těchto předpisů řešit, podle části čtvrté tohoto zákona.</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33" w:name="pf181"/>
      <w:r w:rsidRPr="002D575B">
        <w:rPr>
          <w:rFonts w:ascii="Arial" w:hAnsi="Arial" w:cs="Arial"/>
          <w:b/>
        </w:rPr>
        <w:t>§ 181</w:t>
      </w:r>
    </w:p>
    <w:p w:rsidR="00B169D9" w:rsidRPr="002D575B" w:rsidRDefault="00E76838">
      <w:pPr>
        <w:spacing w:after="0"/>
        <w:jc w:val="center"/>
        <w:rPr>
          <w:rFonts w:ascii="Arial" w:hAnsi="Arial" w:cs="Arial"/>
        </w:rPr>
      </w:pPr>
      <w:r w:rsidRPr="002D575B">
        <w:rPr>
          <w:rFonts w:ascii="Arial" w:hAnsi="Arial" w:cs="Arial"/>
          <w:b/>
        </w:rPr>
        <w:t>[Působnost zákona a dosavadních předpisů v přechodném období]</w:t>
      </w:r>
    </w:p>
    <w:bookmarkEnd w:id="233"/>
    <w:p w:rsidR="00B169D9" w:rsidRPr="002D575B" w:rsidRDefault="00E76838">
      <w:pPr>
        <w:spacing w:after="60"/>
        <w:jc w:val="both"/>
        <w:rPr>
          <w:rFonts w:ascii="Arial" w:hAnsi="Arial" w:cs="Arial"/>
        </w:rPr>
      </w:pPr>
      <w:r w:rsidRPr="002D575B">
        <w:rPr>
          <w:rFonts w:ascii="Arial" w:hAnsi="Arial" w:cs="Arial"/>
        </w:rPr>
        <w:t>Stanoví-li dosavadní právní předpisy, že se v případech, v nichž správní orgány rozhodují podle tohoto zákona usnesením, vydává rozhodnutí, vydávají správní orgány usnesení podle tohoto zákona.</w:t>
      </w:r>
    </w:p>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34" w:name="pf182"/>
      <w:r w:rsidRPr="002D575B">
        <w:rPr>
          <w:rFonts w:ascii="Arial" w:hAnsi="Arial" w:cs="Arial"/>
          <w:b/>
        </w:rPr>
        <w:t>§ 182</w:t>
      </w:r>
    </w:p>
    <w:p w:rsidR="00B169D9" w:rsidRPr="002D575B" w:rsidRDefault="00E76838">
      <w:pPr>
        <w:spacing w:after="0"/>
        <w:jc w:val="center"/>
        <w:rPr>
          <w:rFonts w:ascii="Arial" w:hAnsi="Arial" w:cs="Arial"/>
        </w:rPr>
      </w:pPr>
      <w:r w:rsidRPr="002D575B">
        <w:rPr>
          <w:rFonts w:ascii="Arial" w:hAnsi="Arial" w:cs="Arial"/>
          <w:b/>
        </w:rPr>
        <w:t>[Působnost zákona a dosavadních předpisů v přechodném období]</w:t>
      </w:r>
    </w:p>
    <w:tbl>
      <w:tblPr>
        <w:tblW w:w="0" w:type="auto"/>
        <w:tblCellSpacing w:w="0" w:type="dxa"/>
        <w:tblLook w:val="04A0" w:firstRow="1" w:lastRow="0" w:firstColumn="1" w:lastColumn="0" w:noHBand="0" w:noVBand="1"/>
      </w:tblPr>
      <w:tblGrid>
        <w:gridCol w:w="335"/>
        <w:gridCol w:w="8722"/>
      </w:tblGrid>
      <w:tr w:rsidR="002D575B" w:rsidRPr="002D575B">
        <w:trPr>
          <w:trHeight w:val="30"/>
          <w:tblCellSpacing w:w="0" w:type="dxa"/>
        </w:trPr>
        <w:tc>
          <w:tcPr>
            <w:tcW w:w="380" w:type="dxa"/>
            <w:tcMar>
              <w:top w:w="30" w:type="dxa"/>
              <w:left w:w="15" w:type="dxa"/>
              <w:bottom w:w="15" w:type="dxa"/>
              <w:right w:w="15" w:type="dxa"/>
            </w:tcMar>
          </w:tcPr>
          <w:bookmarkEnd w:id="234"/>
          <w:p w:rsidR="00B169D9" w:rsidRPr="002D575B" w:rsidRDefault="00E76838">
            <w:pPr>
              <w:spacing w:after="0"/>
              <w:rPr>
                <w:rFonts w:ascii="Arial" w:hAnsi="Arial" w:cs="Arial"/>
              </w:rPr>
            </w:pPr>
            <w:r w:rsidRPr="002D575B">
              <w:rPr>
                <w:rFonts w:ascii="Arial" w:hAnsi="Arial" w:cs="Arial"/>
              </w:rPr>
              <w:t>(1)</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Ustanovení tohoto zákona o nicotnosti se použijí jen pro úkony správních orgánů učiněné po účinnosti tohoto zákona.</w:t>
            </w:r>
          </w:p>
        </w:tc>
      </w:tr>
      <w:tr w:rsidR="002D575B" w:rsidRPr="002D575B">
        <w:trPr>
          <w:trHeight w:val="30"/>
          <w:tblCellSpacing w:w="0" w:type="dxa"/>
        </w:trPr>
        <w:tc>
          <w:tcPr>
            <w:tcW w:w="380" w:type="dxa"/>
            <w:tcMar>
              <w:top w:w="30"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tc>
          <w:tcPr>
            <w:tcW w:w="17653" w:type="dxa"/>
            <w:tcMar>
              <w:top w:w="30" w:type="dxa"/>
              <w:left w:w="60" w:type="dxa"/>
              <w:bottom w:w="15" w:type="dxa"/>
              <w:right w:w="15" w:type="dxa"/>
            </w:tcMar>
            <w:vAlign w:val="center"/>
          </w:tcPr>
          <w:p w:rsidR="00B169D9" w:rsidRPr="002D575B" w:rsidRDefault="00E76838">
            <w:pPr>
              <w:spacing w:after="60"/>
              <w:jc w:val="both"/>
              <w:rPr>
                <w:rFonts w:ascii="Arial" w:hAnsi="Arial" w:cs="Arial"/>
              </w:rPr>
            </w:pPr>
            <w:r w:rsidRPr="002D575B">
              <w:rPr>
                <w:rFonts w:ascii="Arial" w:hAnsi="Arial" w:cs="Arial"/>
              </w:rPr>
              <w:t>Ustanoveními tohoto zákona se řídí i veřejnoprávní smlouvy vzniklé přede dnem nabytí účinnosti tohoto zákona; vznik těchto smluv, jakož i nároky z nich vzniklé přede dnem nabytí účinnosti tohoto zákona se však posuzují podle dosavadních právních předpisů.</w:t>
            </w:r>
          </w:p>
        </w:tc>
      </w:tr>
    </w:tbl>
    <w:p w:rsidR="00B169D9" w:rsidRPr="002D575B" w:rsidRDefault="00B169D9">
      <w:pPr>
        <w:pBdr>
          <w:top w:val="none" w:sz="0" w:space="4" w:color="auto"/>
          <w:right w:val="none" w:sz="0" w:space="4" w:color="auto"/>
        </w:pBdr>
        <w:spacing w:after="0"/>
        <w:jc w:val="right"/>
        <w:rPr>
          <w:rFonts w:ascii="Arial" w:hAnsi="Arial" w:cs="Arial"/>
        </w:rPr>
      </w:pPr>
    </w:p>
    <w:p w:rsidR="00B169D9" w:rsidRPr="002D575B" w:rsidRDefault="00E76838">
      <w:pPr>
        <w:spacing w:after="0"/>
        <w:jc w:val="center"/>
        <w:rPr>
          <w:rFonts w:ascii="Arial" w:hAnsi="Arial" w:cs="Arial"/>
        </w:rPr>
      </w:pPr>
      <w:bookmarkStart w:id="235" w:name="pf183"/>
      <w:r w:rsidRPr="002D575B">
        <w:rPr>
          <w:rFonts w:ascii="Arial" w:hAnsi="Arial" w:cs="Arial"/>
          <w:b/>
        </w:rPr>
        <w:t>§ 183</w:t>
      </w:r>
    </w:p>
    <w:p w:rsidR="00B169D9" w:rsidRPr="002D575B" w:rsidRDefault="00E76838">
      <w:pPr>
        <w:spacing w:after="0"/>
        <w:jc w:val="center"/>
        <w:rPr>
          <w:rFonts w:ascii="Arial" w:hAnsi="Arial" w:cs="Arial"/>
        </w:rPr>
      </w:pPr>
      <w:r w:rsidRPr="002D575B">
        <w:rPr>
          <w:rFonts w:ascii="Arial" w:hAnsi="Arial" w:cs="Arial"/>
          <w:b/>
        </w:rPr>
        <w:t>[Zrušovací ustanovení]</w:t>
      </w:r>
    </w:p>
    <w:bookmarkEnd w:id="235"/>
    <w:p w:rsidR="00B169D9" w:rsidRPr="002D575B" w:rsidRDefault="00E76838">
      <w:pPr>
        <w:spacing w:after="60"/>
        <w:jc w:val="both"/>
        <w:rPr>
          <w:rFonts w:ascii="Arial" w:hAnsi="Arial" w:cs="Arial"/>
        </w:rPr>
      </w:pPr>
      <w:r w:rsidRPr="002D575B">
        <w:rPr>
          <w:rFonts w:ascii="Arial" w:hAnsi="Arial" w:cs="Arial"/>
        </w:rPr>
        <w:t>Zrušuje se zákon č. </w:t>
      </w:r>
      <w:hyperlink r:id="rId11">
        <w:r w:rsidRPr="002D575B">
          <w:rPr>
            <w:rFonts w:ascii="Arial" w:hAnsi="Arial" w:cs="Arial"/>
          </w:rPr>
          <w:t>71/1967 Sb.</w:t>
        </w:r>
      </w:hyperlink>
      <w:r w:rsidRPr="002D575B">
        <w:rPr>
          <w:rFonts w:ascii="Arial" w:hAnsi="Arial" w:cs="Arial"/>
        </w:rPr>
        <w:t>, o správním řízení (správní řád).</w:t>
      </w:r>
    </w:p>
    <w:p w:rsidR="00B169D9" w:rsidRPr="002D575B" w:rsidRDefault="00B169D9">
      <w:pPr>
        <w:pBdr>
          <w:top w:val="none" w:sz="0" w:space="4" w:color="auto"/>
          <w:right w:val="none" w:sz="0" w:space="4" w:color="auto"/>
        </w:pBdr>
        <w:spacing w:after="0"/>
        <w:jc w:val="right"/>
        <w:rPr>
          <w:rFonts w:ascii="Arial" w:hAnsi="Arial" w:cs="Arial"/>
        </w:rPr>
      </w:pPr>
      <w:bookmarkStart w:id="236" w:name="document_fragment_onrf6mrqga2f6njqgaxggy"/>
    </w:p>
    <w:p w:rsidR="00B169D9" w:rsidRPr="002D575B" w:rsidRDefault="00E76838">
      <w:pPr>
        <w:spacing w:after="0"/>
        <w:jc w:val="center"/>
        <w:rPr>
          <w:rFonts w:ascii="Arial" w:hAnsi="Arial" w:cs="Arial"/>
        </w:rPr>
      </w:pPr>
      <w:bookmarkStart w:id="237" w:name="ca8"/>
      <w:r w:rsidRPr="002D575B">
        <w:rPr>
          <w:rFonts w:ascii="Arial" w:hAnsi="Arial" w:cs="Arial"/>
          <w:b/>
        </w:rPr>
        <w:t>Část osmá</w:t>
      </w:r>
    </w:p>
    <w:p w:rsidR="00B169D9" w:rsidRPr="002D575B" w:rsidRDefault="00E76838">
      <w:pPr>
        <w:spacing w:after="0"/>
        <w:jc w:val="center"/>
        <w:rPr>
          <w:rFonts w:ascii="Arial" w:hAnsi="Arial" w:cs="Arial"/>
        </w:rPr>
      </w:pPr>
      <w:r w:rsidRPr="002D575B">
        <w:rPr>
          <w:rFonts w:ascii="Arial" w:hAnsi="Arial" w:cs="Arial"/>
          <w:b/>
        </w:rPr>
        <w:t>Účinnost (§ 184)</w:t>
      </w:r>
    </w:p>
    <w:p w:rsidR="00B169D9" w:rsidRPr="002D575B" w:rsidRDefault="00B169D9">
      <w:pPr>
        <w:pBdr>
          <w:top w:val="none" w:sz="0" w:space="4" w:color="auto"/>
          <w:right w:val="none" w:sz="0" w:space="4" w:color="auto"/>
        </w:pBdr>
        <w:spacing w:after="0"/>
        <w:jc w:val="right"/>
        <w:rPr>
          <w:rFonts w:ascii="Arial" w:hAnsi="Arial" w:cs="Arial"/>
        </w:rPr>
      </w:pPr>
      <w:bookmarkStart w:id="238" w:name="document_fragment_onrf6mrqga2f6njqgaxhaz"/>
      <w:bookmarkEnd w:id="237"/>
    </w:p>
    <w:p w:rsidR="00B169D9" w:rsidRPr="002D575B" w:rsidRDefault="00E76838">
      <w:pPr>
        <w:spacing w:after="0"/>
        <w:jc w:val="center"/>
        <w:rPr>
          <w:rFonts w:ascii="Arial" w:hAnsi="Arial" w:cs="Arial"/>
        </w:rPr>
      </w:pPr>
      <w:bookmarkStart w:id="239" w:name="pf184"/>
      <w:r w:rsidRPr="002D575B">
        <w:rPr>
          <w:rFonts w:ascii="Arial" w:hAnsi="Arial" w:cs="Arial"/>
          <w:b/>
        </w:rPr>
        <w:t>§ 184</w:t>
      </w:r>
    </w:p>
    <w:p w:rsidR="00B169D9" w:rsidRPr="002D575B" w:rsidRDefault="00E76838">
      <w:pPr>
        <w:spacing w:after="0"/>
        <w:jc w:val="center"/>
        <w:rPr>
          <w:rFonts w:ascii="Arial" w:hAnsi="Arial" w:cs="Arial"/>
        </w:rPr>
      </w:pPr>
      <w:r w:rsidRPr="002D575B">
        <w:rPr>
          <w:rFonts w:ascii="Arial" w:hAnsi="Arial" w:cs="Arial"/>
          <w:b/>
        </w:rPr>
        <w:t>[Účinnost]</w:t>
      </w:r>
    </w:p>
    <w:bookmarkEnd w:id="239"/>
    <w:p w:rsidR="00B169D9" w:rsidRPr="002D575B" w:rsidRDefault="00E76838">
      <w:pPr>
        <w:spacing w:after="60"/>
        <w:jc w:val="both"/>
        <w:rPr>
          <w:rFonts w:ascii="Arial" w:hAnsi="Arial" w:cs="Arial"/>
        </w:rPr>
      </w:pPr>
      <w:r w:rsidRPr="002D575B">
        <w:rPr>
          <w:rFonts w:ascii="Arial" w:hAnsi="Arial" w:cs="Arial"/>
        </w:rPr>
        <w:t>Tento zákon nabývá účinnosti dnem 1. ledna 2006.</w:t>
      </w:r>
    </w:p>
    <w:bookmarkEnd w:id="236"/>
    <w:bookmarkEnd w:id="238"/>
    <w:p w:rsidR="00B169D9" w:rsidRPr="002D575B" w:rsidRDefault="00E76838">
      <w:pPr>
        <w:spacing w:after="60"/>
        <w:jc w:val="center"/>
        <w:rPr>
          <w:rFonts w:ascii="Arial" w:hAnsi="Arial" w:cs="Arial"/>
        </w:rPr>
      </w:pPr>
      <w:r w:rsidRPr="002D575B">
        <w:rPr>
          <w:rFonts w:ascii="Arial" w:hAnsi="Arial" w:cs="Arial"/>
          <w:b/>
        </w:rPr>
        <w:t>Zaorálek</w:t>
      </w:r>
      <w:r w:rsidRPr="002D575B">
        <w:rPr>
          <w:rFonts w:ascii="Arial" w:hAnsi="Arial" w:cs="Arial"/>
        </w:rPr>
        <w:t xml:space="preserve"> v. r.</w:t>
      </w:r>
    </w:p>
    <w:p w:rsidR="00B169D9" w:rsidRPr="002D575B" w:rsidRDefault="00E76838">
      <w:pPr>
        <w:spacing w:after="60"/>
        <w:jc w:val="center"/>
        <w:rPr>
          <w:rFonts w:ascii="Arial" w:hAnsi="Arial" w:cs="Arial"/>
        </w:rPr>
      </w:pPr>
      <w:r w:rsidRPr="002D575B">
        <w:rPr>
          <w:rFonts w:ascii="Arial" w:hAnsi="Arial" w:cs="Arial"/>
          <w:b/>
        </w:rPr>
        <w:t>Klaus</w:t>
      </w:r>
      <w:r w:rsidRPr="002D575B">
        <w:rPr>
          <w:rFonts w:ascii="Arial" w:hAnsi="Arial" w:cs="Arial"/>
        </w:rPr>
        <w:t xml:space="preserve"> v. r.</w:t>
      </w:r>
    </w:p>
    <w:p w:rsidR="00B169D9" w:rsidRPr="002D575B" w:rsidRDefault="00E76838">
      <w:pPr>
        <w:spacing w:after="60"/>
        <w:jc w:val="center"/>
        <w:rPr>
          <w:rFonts w:ascii="Arial" w:hAnsi="Arial" w:cs="Arial"/>
        </w:rPr>
      </w:pPr>
      <w:r w:rsidRPr="002D575B">
        <w:rPr>
          <w:rFonts w:ascii="Arial" w:hAnsi="Arial" w:cs="Arial"/>
          <w:b/>
        </w:rPr>
        <w:lastRenderedPageBreak/>
        <w:t>Špidla</w:t>
      </w:r>
      <w:r w:rsidRPr="002D575B">
        <w:rPr>
          <w:rFonts w:ascii="Arial" w:hAnsi="Arial" w:cs="Arial"/>
        </w:rPr>
        <w:t xml:space="preserve"> v. r.</w:t>
      </w:r>
    </w:p>
    <w:p w:rsidR="00B169D9" w:rsidRPr="002D575B" w:rsidRDefault="00B169D9">
      <w:pPr>
        <w:pBdr>
          <w:top w:val="none" w:sz="0" w:space="4" w:color="auto"/>
          <w:right w:val="none" w:sz="0" w:space="4" w:color="auto"/>
        </w:pBdr>
        <w:spacing w:after="0"/>
        <w:jc w:val="right"/>
        <w:rPr>
          <w:rFonts w:ascii="Arial" w:hAnsi="Arial" w:cs="Arial"/>
        </w:rPr>
      </w:pPr>
      <w:bookmarkStart w:id="240" w:name="document_fragment_onrf6mrqga2f6njqgaxha5"/>
    </w:p>
    <w:p w:rsidR="00B169D9" w:rsidRPr="002D575B" w:rsidRDefault="00E76838">
      <w:pPr>
        <w:pBdr>
          <w:bottom w:val="none" w:sz="0" w:space="11" w:color="auto"/>
        </w:pBdr>
        <w:spacing w:after="0"/>
        <w:rPr>
          <w:rFonts w:ascii="Arial" w:hAnsi="Arial" w:cs="Arial"/>
        </w:rPr>
      </w:pPr>
      <w:r w:rsidRPr="002D575B">
        <w:rPr>
          <w:rFonts w:ascii="Arial" w:hAnsi="Arial" w:cs="Arial"/>
          <w:b/>
        </w:rPr>
        <w:t>Přechodná ustanovení novel:</w:t>
      </w:r>
    </w:p>
    <w:tbl>
      <w:tblPr>
        <w:tblW w:w="0" w:type="auto"/>
        <w:tblCellSpacing w:w="20" w:type="dxa"/>
        <w:tblInd w:w="6386" w:type="dxa"/>
        <w:tblLook w:val="04A0" w:firstRow="1" w:lastRow="0" w:firstColumn="1" w:lastColumn="0" w:noHBand="0" w:noVBand="1"/>
      </w:tblPr>
      <w:tblGrid>
        <w:gridCol w:w="458"/>
        <w:gridCol w:w="40"/>
        <w:gridCol w:w="997"/>
        <w:gridCol w:w="1213"/>
        <w:gridCol w:w="103"/>
      </w:tblGrid>
      <w:tr w:rsidR="002D575B" w:rsidRPr="002D575B">
        <w:trPr>
          <w:gridBefore w:val="2"/>
          <w:gridAfter w:val="1"/>
          <w:wAfter w:w="6237" w:type="dxa"/>
          <w:trHeight w:val="90"/>
          <w:tblCellSpacing w:w="20" w:type="dxa"/>
        </w:trPr>
        <w:tc>
          <w:tcPr>
            <w:tcW w:w="3733" w:type="dxa"/>
            <w:tcMar>
              <w:top w:w="45" w:type="dxa"/>
              <w:left w:w="45" w:type="dxa"/>
              <w:bottom w:w="45" w:type="dxa"/>
              <w:right w:w="45" w:type="dxa"/>
            </w:tcMar>
          </w:tcPr>
          <w:p w:rsidR="00B169D9" w:rsidRPr="002D575B" w:rsidRDefault="00B169D9">
            <w:pPr>
              <w:spacing w:after="60"/>
              <w:jc w:val="both"/>
              <w:rPr>
                <w:rFonts w:ascii="Arial" w:hAnsi="Arial" w:cs="Arial"/>
              </w:rPr>
            </w:pPr>
          </w:p>
        </w:tc>
        <w:tc>
          <w:tcPr>
            <w:tcW w:w="1488" w:type="dxa"/>
            <w:tcMar>
              <w:top w:w="45" w:type="dxa"/>
              <w:left w:w="300" w:type="dxa"/>
              <w:bottom w:w="45" w:type="dxa"/>
              <w:right w:w="45" w:type="dxa"/>
            </w:tcMar>
          </w:tcPr>
          <w:p w:rsidR="00B169D9" w:rsidRPr="002D575B" w:rsidRDefault="00E76838">
            <w:pPr>
              <w:spacing w:after="0"/>
              <w:jc w:val="right"/>
              <w:rPr>
                <w:rFonts w:ascii="Arial" w:hAnsi="Arial" w:cs="Arial"/>
              </w:rPr>
            </w:pPr>
            <w:r w:rsidRPr="002D575B">
              <w:rPr>
                <w:rFonts w:ascii="Arial" w:hAnsi="Arial" w:cs="Arial"/>
                <w:b/>
              </w:rPr>
              <w:t>účinné od</w:t>
            </w:r>
          </w:p>
        </w:tc>
      </w:tr>
      <w:tr w:rsidR="002D575B" w:rsidRPr="002D575B">
        <w:trPr>
          <w:gridBefore w:val="2"/>
          <w:gridAfter w:val="1"/>
          <w:wAfter w:w="6237" w:type="dxa"/>
          <w:trHeight w:val="30"/>
          <w:tblCellSpacing w:w="20" w:type="dxa"/>
        </w:trPr>
        <w:tc>
          <w:tcPr>
            <w:tcW w:w="3733" w:type="dxa"/>
            <w:tcMar>
              <w:top w:w="15" w:type="dxa"/>
              <w:left w:w="15" w:type="dxa"/>
              <w:bottom w:w="15" w:type="dxa"/>
              <w:right w:w="15" w:type="dxa"/>
            </w:tcMar>
            <w:vAlign w:val="center"/>
          </w:tcPr>
          <w:p w:rsidR="00B169D9" w:rsidRPr="002D575B" w:rsidRDefault="002D575B">
            <w:pPr>
              <w:spacing w:after="0"/>
              <w:jc w:val="right"/>
              <w:rPr>
                <w:rFonts w:ascii="Arial" w:hAnsi="Arial" w:cs="Arial"/>
              </w:rPr>
            </w:pPr>
            <w:hyperlink r:id="rId12">
              <w:r w:rsidR="00E76838" w:rsidRPr="002D575B">
                <w:rPr>
                  <w:rFonts w:ascii="Arial" w:hAnsi="Arial" w:cs="Arial"/>
                </w:rPr>
                <w:t>znění čl XLII zákona č. 225/2017 Sb.</w:t>
              </w:r>
            </w:hyperlink>
          </w:p>
        </w:tc>
        <w:tc>
          <w:tcPr>
            <w:tcW w:w="1488" w:type="dxa"/>
            <w:tcMar>
              <w:top w:w="15" w:type="dxa"/>
              <w:left w:w="300" w:type="dxa"/>
              <w:bottom w:w="15" w:type="dxa"/>
              <w:right w:w="15" w:type="dxa"/>
            </w:tcMar>
            <w:vAlign w:val="center"/>
          </w:tcPr>
          <w:p w:rsidR="00B169D9" w:rsidRPr="002D575B" w:rsidRDefault="00E76838">
            <w:pPr>
              <w:spacing w:after="0"/>
              <w:jc w:val="right"/>
              <w:rPr>
                <w:rFonts w:ascii="Arial" w:hAnsi="Arial" w:cs="Arial"/>
              </w:rPr>
            </w:pPr>
            <w:r w:rsidRPr="002D575B">
              <w:rPr>
                <w:rFonts w:ascii="Arial" w:hAnsi="Arial" w:cs="Arial"/>
              </w:rPr>
              <w:t>1.1.2018</w:t>
            </w:r>
          </w:p>
        </w:tc>
      </w:tr>
      <w:bookmarkEnd w:id="0"/>
      <w:bookmarkEnd w:id="240"/>
      <w:tr w:rsidR="002D575B" w:rsidRPr="002D575B">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B169D9" w:rsidRPr="002D575B" w:rsidRDefault="00E76838">
            <w:pPr>
              <w:spacing w:after="0"/>
              <w:rPr>
                <w:rFonts w:ascii="Arial" w:hAnsi="Arial" w:cs="Arial"/>
              </w:rPr>
            </w:pPr>
            <w:r w:rsidRPr="002D575B">
              <w:rPr>
                <w:rFonts w:ascii="Arial" w:hAnsi="Arial" w:cs="Arial"/>
                <w:b/>
              </w:rPr>
              <w:t>Poznámky pod čarou:</w:t>
            </w:r>
          </w:p>
        </w:tc>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1</w:t>
            </w:r>
          </w:p>
        </w:tc>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bookmarkStart w:id="241" w:name="footnote_display_content_d1e837"/>
            <w:r w:rsidRPr="002D575B">
              <w:rPr>
                <w:rFonts w:ascii="Arial" w:hAnsi="Arial" w:cs="Arial"/>
              </w:rPr>
              <w:t>Zákon č. </w:t>
            </w:r>
            <w:hyperlink r:id="rId13">
              <w:r w:rsidRPr="002D575B">
                <w:rPr>
                  <w:rFonts w:ascii="Arial" w:hAnsi="Arial" w:cs="Arial"/>
                </w:rPr>
                <w:t>128/2000 Sb.</w:t>
              </w:r>
            </w:hyperlink>
            <w:r w:rsidRPr="002D575B">
              <w:rPr>
                <w:rFonts w:ascii="Arial" w:hAnsi="Arial" w:cs="Arial"/>
              </w:rPr>
              <w:t>, o obcích (obecní zřízení), ve znění pozdějších předpisů.</w:t>
            </w:r>
            <w:r w:rsidRPr="002D575B">
              <w:rPr>
                <w:rFonts w:ascii="Arial" w:hAnsi="Arial" w:cs="Arial"/>
              </w:rPr>
              <w:br/>
              <w:t>Zákon č. </w:t>
            </w:r>
            <w:hyperlink r:id="rId14">
              <w:r w:rsidRPr="002D575B">
                <w:rPr>
                  <w:rFonts w:ascii="Arial" w:hAnsi="Arial" w:cs="Arial"/>
                </w:rPr>
                <w:t>129/2000 Sb.</w:t>
              </w:r>
            </w:hyperlink>
            <w:r w:rsidRPr="002D575B">
              <w:rPr>
                <w:rFonts w:ascii="Arial" w:hAnsi="Arial" w:cs="Arial"/>
              </w:rPr>
              <w:t>, o krajích (</w:t>
            </w:r>
            <w:hyperlink r:id="rId15">
              <w:r w:rsidRPr="002D575B">
                <w:rPr>
                  <w:rFonts w:ascii="Arial" w:hAnsi="Arial" w:cs="Arial"/>
                </w:rPr>
                <w:t>krajské zřízení</w:t>
              </w:r>
            </w:hyperlink>
            <w:r w:rsidRPr="002D575B">
              <w:rPr>
                <w:rFonts w:ascii="Arial" w:hAnsi="Arial" w:cs="Arial"/>
              </w:rPr>
              <w:t>), ve znění pozdějších předpisů.</w:t>
            </w:r>
            <w:r w:rsidRPr="002D575B">
              <w:rPr>
                <w:rFonts w:ascii="Arial" w:hAnsi="Arial" w:cs="Arial"/>
              </w:rPr>
              <w:br/>
              <w:t>Zákon č. </w:t>
            </w:r>
            <w:hyperlink r:id="rId16">
              <w:r w:rsidRPr="002D575B">
                <w:rPr>
                  <w:rFonts w:ascii="Arial" w:hAnsi="Arial" w:cs="Arial"/>
                </w:rPr>
                <w:t>131/2000 Sb.</w:t>
              </w:r>
            </w:hyperlink>
            <w:r w:rsidRPr="002D575B">
              <w:rPr>
                <w:rFonts w:ascii="Arial" w:hAnsi="Arial" w:cs="Arial"/>
              </w:rPr>
              <w:t>, o hlavním městě Praze, ve znění pozdějších předpisů.</w:t>
            </w:r>
          </w:p>
        </w:tc>
        <w:bookmarkEnd w:id="241"/>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w:t>
            </w:r>
          </w:p>
        </w:tc>
        <w:bookmarkStart w:id="242" w:name="footnote_display_content_d1e3296"/>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"http://www.beck-online.cz/bo/document-view.seam?documentId=onrf6mjzheyv6njrgmxhazrs" \h </w:instrText>
            </w:r>
            <w:r w:rsidRPr="002D575B">
              <w:rPr>
                <w:rFonts w:ascii="Arial" w:hAnsi="Arial" w:cs="Arial"/>
              </w:rPr>
              <w:fldChar w:fldCharType="separate"/>
            </w:r>
            <w:r w:rsidRPr="002D575B">
              <w:rPr>
                <w:rFonts w:ascii="Arial" w:hAnsi="Arial" w:cs="Arial"/>
              </w:rPr>
              <w:t>§ 2</w:t>
            </w:r>
            <w:r w:rsidRPr="002D575B">
              <w:rPr>
                <w:rFonts w:ascii="Arial" w:hAnsi="Arial" w:cs="Arial"/>
              </w:rPr>
              <w:fldChar w:fldCharType="end"/>
            </w:r>
            <w:r w:rsidRPr="002D575B">
              <w:rPr>
                <w:rFonts w:ascii="Arial" w:hAnsi="Arial" w:cs="Arial"/>
              </w:rPr>
              <w:t xml:space="preserve"> odst. 3 obchodního zákoníku.</w:t>
            </w:r>
          </w:p>
        </w:tc>
        <w:bookmarkEnd w:id="242"/>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w:t>
            </w:r>
          </w:p>
        </w:tc>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bookmarkStart w:id="243" w:name="footnote_display_content_d1e3312"/>
            <w:r w:rsidRPr="002D575B">
              <w:rPr>
                <w:rFonts w:ascii="Arial" w:hAnsi="Arial" w:cs="Arial"/>
              </w:rPr>
              <w:t>Zákon č. </w:t>
            </w:r>
            <w:hyperlink r:id="rId17">
              <w:r w:rsidRPr="002D575B">
                <w:rPr>
                  <w:rFonts w:ascii="Arial" w:hAnsi="Arial" w:cs="Arial"/>
                </w:rPr>
                <w:t>133/2000 Sb.</w:t>
              </w:r>
            </w:hyperlink>
            <w:r w:rsidRPr="002D575B">
              <w:rPr>
                <w:rFonts w:ascii="Arial" w:hAnsi="Arial" w:cs="Arial"/>
              </w:rPr>
              <w:t>, o evidenci obyvatel a rodných číslech a o změně některých zákonů (</w:t>
            </w:r>
            <w:hyperlink r:id="rId18">
              <w:r w:rsidRPr="002D575B">
                <w:rPr>
                  <w:rFonts w:ascii="Arial" w:hAnsi="Arial" w:cs="Arial"/>
                </w:rPr>
                <w:t>zákon o evidenci obyvatel</w:t>
              </w:r>
            </w:hyperlink>
            <w:r w:rsidRPr="002D575B">
              <w:rPr>
                <w:rFonts w:ascii="Arial" w:hAnsi="Arial" w:cs="Arial"/>
              </w:rPr>
              <w:t>), ve znění pozdějších předpisů.</w:t>
            </w:r>
          </w:p>
        </w:tc>
        <w:bookmarkEnd w:id="243"/>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w:t>
            </w:r>
          </w:p>
        </w:tc>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bookmarkStart w:id="244" w:name="footnote_display_content_d1e3326"/>
            <w:r w:rsidRPr="002D575B">
              <w:rPr>
                <w:rFonts w:ascii="Arial" w:hAnsi="Arial" w:cs="Arial"/>
              </w:rPr>
              <w:t>Zákon č. </w:t>
            </w:r>
            <w:hyperlink r:id="rId19">
              <w:r w:rsidRPr="002D575B">
                <w:rPr>
                  <w:rFonts w:ascii="Arial" w:hAnsi="Arial" w:cs="Arial"/>
                </w:rPr>
                <w:t>326/1999 Sb.</w:t>
              </w:r>
            </w:hyperlink>
            <w:r w:rsidRPr="002D575B">
              <w:rPr>
                <w:rFonts w:ascii="Arial" w:hAnsi="Arial" w:cs="Arial"/>
              </w:rPr>
              <w:t>, o pobytu cizinců na území České republiky a o změně některých zákonů, ve znění pozdějších předpisů.</w:t>
            </w:r>
            <w:r w:rsidRPr="002D575B">
              <w:rPr>
                <w:rFonts w:ascii="Arial" w:hAnsi="Arial" w:cs="Arial"/>
              </w:rPr>
              <w:br/>
              <w:t>Zákon č. </w:t>
            </w:r>
            <w:hyperlink r:id="rId20">
              <w:r w:rsidRPr="002D575B">
                <w:rPr>
                  <w:rFonts w:ascii="Arial" w:hAnsi="Arial" w:cs="Arial"/>
                </w:rPr>
                <w:t>325/1999 Sb.</w:t>
              </w:r>
            </w:hyperlink>
            <w:r w:rsidRPr="002D575B">
              <w:rPr>
                <w:rFonts w:ascii="Arial" w:hAnsi="Arial" w:cs="Arial"/>
              </w:rPr>
              <w:t>, o azylu a o změně zákona č. </w:t>
            </w:r>
            <w:hyperlink r:id="rId21">
              <w:r w:rsidRPr="002D575B">
                <w:rPr>
                  <w:rFonts w:ascii="Arial" w:hAnsi="Arial" w:cs="Arial"/>
                </w:rPr>
                <w:t>283/1991 Sb.</w:t>
              </w:r>
            </w:hyperlink>
            <w:r w:rsidRPr="002D575B">
              <w:rPr>
                <w:rFonts w:ascii="Arial" w:hAnsi="Arial" w:cs="Arial"/>
              </w:rPr>
              <w:t>, o Policii České republiky, ve znění pozdějších předpisů, (</w:t>
            </w:r>
            <w:hyperlink r:id="rId22">
              <w:r w:rsidRPr="002D575B">
                <w:rPr>
                  <w:rFonts w:ascii="Arial" w:hAnsi="Arial" w:cs="Arial"/>
                </w:rPr>
                <w:t>zákon o azylu</w:t>
              </w:r>
            </w:hyperlink>
            <w:r w:rsidRPr="002D575B">
              <w:rPr>
                <w:rFonts w:ascii="Arial" w:hAnsi="Arial" w:cs="Arial"/>
              </w:rPr>
              <w:t>), ve znění pozdějších předpisů.</w:t>
            </w:r>
          </w:p>
        </w:tc>
        <w:bookmarkEnd w:id="244"/>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5</w:t>
            </w:r>
          </w:p>
        </w:tc>
        <w:bookmarkStart w:id="245" w:name="footnote_display_content_d1e3358"/>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"http://www.beck-online.cz/bo/document-view.seam?documentId=onrf6mjzheyv6njrgmxhazrx" \h </w:instrText>
            </w:r>
            <w:r w:rsidRPr="002D575B">
              <w:rPr>
                <w:rFonts w:ascii="Arial" w:hAnsi="Arial" w:cs="Arial"/>
              </w:rPr>
              <w:fldChar w:fldCharType="separate"/>
            </w:r>
            <w:r w:rsidRPr="002D575B">
              <w:rPr>
                <w:rFonts w:ascii="Arial" w:hAnsi="Arial" w:cs="Arial"/>
              </w:rPr>
              <w:t>§ 7</w:t>
            </w:r>
            <w:r w:rsidRPr="002D575B">
              <w:rPr>
                <w:rFonts w:ascii="Arial" w:hAnsi="Arial" w:cs="Arial"/>
              </w:rPr>
              <w:fldChar w:fldCharType="end"/>
            </w:r>
            <w:r w:rsidRPr="002D575B">
              <w:rPr>
                <w:rFonts w:ascii="Arial" w:hAnsi="Arial" w:cs="Arial"/>
              </w:rPr>
              <w:t xml:space="preserve"> odst. 1 a 2 obchodního zákoníku.</w:t>
            </w:r>
          </w:p>
        </w:tc>
        <w:bookmarkEnd w:id="245"/>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6</w:t>
            </w:r>
          </w:p>
        </w:tc>
        <w:bookmarkStart w:id="246" w:name="footnote_display_content_d1e3376"/>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"http://www.beck-online.cz/bo/document-view.seam?documentId=onrf6mjzgy4v6mroobtdc" \h </w:instrText>
            </w:r>
            <w:r w:rsidRPr="002D575B">
              <w:rPr>
                <w:rFonts w:ascii="Arial" w:hAnsi="Arial" w:cs="Arial"/>
              </w:rPr>
              <w:fldChar w:fldCharType="separate"/>
            </w:r>
            <w:r w:rsidRPr="002D575B">
              <w:rPr>
                <w:rFonts w:ascii="Arial" w:hAnsi="Arial" w:cs="Arial"/>
              </w:rPr>
              <w:t>§ 1</w:t>
            </w:r>
            <w:r w:rsidRPr="002D575B">
              <w:rPr>
                <w:rFonts w:ascii="Arial" w:hAnsi="Arial" w:cs="Arial"/>
              </w:rPr>
              <w:fldChar w:fldCharType="end"/>
            </w:r>
            <w:r w:rsidRPr="002D575B">
              <w:rPr>
                <w:rFonts w:ascii="Arial" w:hAnsi="Arial" w:cs="Arial"/>
              </w:rPr>
              <w:t xml:space="preserve"> zákona č. 2/1969 Sb., o zřízení ministerstev a jiných ústředních orgánů státní správy České republiky, ve znění pozdějších předpisů.</w:t>
            </w:r>
          </w:p>
        </w:tc>
        <w:bookmarkEnd w:id="246"/>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7</w:t>
            </w:r>
          </w:p>
        </w:tc>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bookmarkStart w:id="247" w:name="footnote_display_content_d1e3724"/>
            <w:r w:rsidRPr="002D575B">
              <w:rPr>
                <w:rFonts w:ascii="Arial" w:hAnsi="Arial" w:cs="Arial"/>
              </w:rPr>
              <w:t>Například zákon č. </w:t>
            </w:r>
            <w:hyperlink r:id="rId23">
              <w:r w:rsidRPr="002D575B">
                <w:rPr>
                  <w:rFonts w:ascii="Arial" w:hAnsi="Arial" w:cs="Arial"/>
                </w:rPr>
                <w:t>191/2004 Sb.</w:t>
              </w:r>
            </w:hyperlink>
            <w:r w:rsidRPr="002D575B">
              <w:rPr>
                <w:rFonts w:ascii="Arial" w:hAnsi="Arial" w:cs="Arial"/>
              </w:rPr>
              <w:t>, o mezinárodní pomoci při vymáhání některých finančních pohledávek.</w:t>
            </w:r>
          </w:p>
        </w:tc>
        <w:bookmarkEnd w:id="247"/>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9</w:t>
            </w:r>
          </w:p>
        </w:tc>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bookmarkStart w:id="248" w:name="footnote_display_content_d1e4419"/>
            <w:r w:rsidRPr="002D575B">
              <w:rPr>
                <w:rFonts w:ascii="Arial" w:hAnsi="Arial" w:cs="Arial"/>
              </w:rPr>
              <w:t>Například § 61 odst. 1 písm. v) služebního zákona.</w:t>
            </w:r>
          </w:p>
        </w:tc>
        <w:bookmarkEnd w:id="248"/>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10</w:t>
            </w:r>
          </w:p>
        </w:tc>
        <w:bookmarkStart w:id="249" w:name="footnote_display_content_d1e4594"/>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"http://www.beck-online.cz/bo/document-view.seam?documentId=onrf6mjzhezv6mromnwdgny" \h </w:instrText>
            </w:r>
            <w:r w:rsidRPr="002D575B">
              <w:rPr>
                <w:rFonts w:ascii="Arial" w:hAnsi="Arial" w:cs="Arial"/>
              </w:rPr>
              <w:fldChar w:fldCharType="separate"/>
            </w:r>
            <w:r w:rsidRPr="002D575B">
              <w:rPr>
                <w:rFonts w:ascii="Arial" w:hAnsi="Arial" w:cs="Arial"/>
              </w:rPr>
              <w:t>Čl. 37</w:t>
            </w:r>
            <w:r w:rsidRPr="002D575B">
              <w:rPr>
                <w:rFonts w:ascii="Arial" w:hAnsi="Arial" w:cs="Arial"/>
              </w:rPr>
              <w:fldChar w:fldCharType="end"/>
            </w:r>
            <w:r w:rsidRPr="002D575B">
              <w:rPr>
                <w:rFonts w:ascii="Arial" w:hAnsi="Arial" w:cs="Arial"/>
              </w:rPr>
              <w:t xml:space="preserve"> odst. 4 Listiny základních práv a svobod.</w:t>
            </w:r>
          </w:p>
        </w:tc>
        <w:bookmarkEnd w:id="249"/>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11</w:t>
            </w:r>
          </w:p>
        </w:tc>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bookmarkStart w:id="250" w:name="footnote_display_content_d1e4605"/>
            <w:r w:rsidRPr="002D575B">
              <w:rPr>
                <w:rFonts w:ascii="Arial" w:hAnsi="Arial" w:cs="Arial"/>
              </w:rPr>
              <w:t>Zákon č. </w:t>
            </w:r>
            <w:hyperlink r:id="rId24">
              <w:r w:rsidRPr="002D575B">
                <w:rPr>
                  <w:rFonts w:ascii="Arial" w:hAnsi="Arial" w:cs="Arial"/>
                </w:rPr>
                <w:t>325/1999 Sb.</w:t>
              </w:r>
            </w:hyperlink>
          </w:p>
        </w:tc>
        <w:bookmarkEnd w:id="250"/>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12</w:t>
            </w:r>
          </w:p>
        </w:tc>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bookmarkStart w:id="251" w:name="footnote_display_content_d1e4618"/>
            <w:r w:rsidRPr="002D575B">
              <w:rPr>
                <w:rFonts w:ascii="Arial" w:hAnsi="Arial" w:cs="Arial"/>
              </w:rPr>
              <w:t>Zákon č. </w:t>
            </w:r>
            <w:hyperlink r:id="rId25">
              <w:r w:rsidRPr="002D575B">
                <w:rPr>
                  <w:rFonts w:ascii="Arial" w:hAnsi="Arial" w:cs="Arial"/>
                </w:rPr>
                <w:t>273/2001 Sb.</w:t>
              </w:r>
            </w:hyperlink>
            <w:r w:rsidRPr="002D575B">
              <w:rPr>
                <w:rFonts w:ascii="Arial" w:hAnsi="Arial" w:cs="Arial"/>
              </w:rPr>
              <w:t xml:space="preserve">, o právech příslušníků národnostních menšin a o změně některých zákonů, ve </w:t>
            </w:r>
            <w:r w:rsidRPr="002D575B">
              <w:rPr>
                <w:rFonts w:ascii="Arial" w:hAnsi="Arial" w:cs="Arial"/>
              </w:rPr>
              <w:lastRenderedPageBreak/>
              <w:t>znění zákona č. </w:t>
            </w:r>
            <w:hyperlink r:id="rId26">
              <w:r w:rsidRPr="002D575B">
                <w:rPr>
                  <w:rFonts w:ascii="Arial" w:hAnsi="Arial" w:cs="Arial"/>
                </w:rPr>
                <w:t>320/2002 Sb.</w:t>
              </w:r>
            </w:hyperlink>
          </w:p>
        </w:tc>
        <w:bookmarkEnd w:id="251"/>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13</w:t>
            </w:r>
          </w:p>
        </w:tc>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bookmarkStart w:id="252" w:name="footnote_display_content_d1e4637"/>
            <w:r w:rsidRPr="002D575B">
              <w:rPr>
                <w:rFonts w:ascii="Arial" w:hAnsi="Arial" w:cs="Arial"/>
              </w:rPr>
              <w:t>Zákon č. </w:t>
            </w:r>
            <w:hyperlink r:id="rId27">
              <w:r w:rsidRPr="002D575B">
                <w:rPr>
                  <w:rFonts w:ascii="Arial" w:hAnsi="Arial" w:cs="Arial"/>
                </w:rPr>
                <w:t>155/1998 Sb.</w:t>
              </w:r>
            </w:hyperlink>
            <w:r w:rsidRPr="002D575B">
              <w:rPr>
                <w:rFonts w:ascii="Arial" w:hAnsi="Arial" w:cs="Arial"/>
              </w:rPr>
              <w:t>, o znakové řeči a o změně dalších zákonů, ve znění zákona č. 384/2008 Sb.</w:t>
            </w:r>
          </w:p>
        </w:tc>
        <w:bookmarkEnd w:id="252"/>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13a</w:t>
            </w:r>
          </w:p>
        </w:tc>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bookmarkStart w:id="253" w:name="footnote_display_content_d1e5379"/>
            <w:r w:rsidRPr="002D575B">
              <w:rPr>
                <w:rFonts w:ascii="Arial" w:hAnsi="Arial" w:cs="Arial"/>
              </w:rPr>
              <w:t>Zákon č. </w:t>
            </w:r>
            <w:hyperlink r:id="rId28">
              <w:r w:rsidRPr="002D575B">
                <w:rPr>
                  <w:rFonts w:ascii="Arial" w:hAnsi="Arial" w:cs="Arial"/>
                </w:rPr>
                <w:t>300/2008 Sb.</w:t>
              </w:r>
            </w:hyperlink>
            <w:r w:rsidRPr="002D575B">
              <w:rPr>
                <w:rFonts w:ascii="Arial" w:hAnsi="Arial" w:cs="Arial"/>
              </w:rPr>
              <w:t>, o elektronických úkonech a autorizované konverzi dokumentů.</w:t>
            </w:r>
          </w:p>
        </w:tc>
        <w:bookmarkEnd w:id="253"/>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14</w:t>
            </w:r>
          </w:p>
        </w:tc>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bookmarkStart w:id="254" w:name="footnote_display_content_d1e5389"/>
            <w:r w:rsidRPr="002D575B">
              <w:rPr>
                <w:rFonts w:ascii="Arial" w:hAnsi="Arial" w:cs="Arial"/>
              </w:rPr>
              <w:t>Zákon č. </w:t>
            </w:r>
            <w:hyperlink r:id="rId29">
              <w:r w:rsidRPr="002D575B">
                <w:rPr>
                  <w:rFonts w:ascii="Arial" w:hAnsi="Arial" w:cs="Arial"/>
                </w:rPr>
                <w:t>131/2000 Sb.</w:t>
              </w:r>
            </w:hyperlink>
            <w:r w:rsidRPr="002D575B">
              <w:rPr>
                <w:rFonts w:ascii="Arial" w:hAnsi="Arial" w:cs="Arial"/>
              </w:rPr>
              <w:t>, ve znění pozdějších předpisů.</w:t>
            </w:r>
            <w:r w:rsidRPr="002D575B">
              <w:rPr>
                <w:rFonts w:ascii="Arial" w:hAnsi="Arial" w:cs="Arial"/>
              </w:rPr>
              <w:br/>
              <w:t>Zákon č. </w:t>
            </w:r>
            <w:hyperlink r:id="rId30">
              <w:r w:rsidRPr="002D575B">
                <w:rPr>
                  <w:rFonts w:ascii="Arial" w:hAnsi="Arial" w:cs="Arial"/>
                </w:rPr>
                <w:t>128/2000 Sb.</w:t>
              </w:r>
            </w:hyperlink>
            <w:r w:rsidRPr="002D575B">
              <w:rPr>
                <w:rFonts w:ascii="Arial" w:hAnsi="Arial" w:cs="Arial"/>
              </w:rPr>
              <w:t>, ve znění pozdějších předpisů.</w:t>
            </w:r>
          </w:p>
        </w:tc>
        <w:bookmarkEnd w:id="254"/>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15</w:t>
            </w:r>
          </w:p>
        </w:tc>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bookmarkStart w:id="255" w:name="footnote_display_content_d1e5423"/>
            <w:r w:rsidRPr="002D575B">
              <w:rPr>
                <w:rFonts w:ascii="Arial" w:hAnsi="Arial" w:cs="Arial"/>
              </w:rPr>
              <w:t>Zákon č. </w:t>
            </w:r>
            <w:hyperlink r:id="rId31">
              <w:r w:rsidRPr="002D575B">
                <w:rPr>
                  <w:rFonts w:ascii="Arial" w:hAnsi="Arial" w:cs="Arial"/>
                </w:rPr>
                <w:t>29/2000 Sb.</w:t>
              </w:r>
            </w:hyperlink>
            <w:r w:rsidRPr="002D575B">
              <w:rPr>
                <w:rFonts w:ascii="Arial" w:hAnsi="Arial" w:cs="Arial"/>
              </w:rPr>
              <w:t>, o poštovních službách a o změně některých zákonů (</w:t>
            </w:r>
            <w:hyperlink r:id="rId32">
              <w:r w:rsidRPr="002D575B">
                <w:rPr>
                  <w:rFonts w:ascii="Arial" w:hAnsi="Arial" w:cs="Arial"/>
                </w:rPr>
                <w:t>zákon o poštovních službách</w:t>
              </w:r>
            </w:hyperlink>
            <w:r w:rsidRPr="002D575B">
              <w:rPr>
                <w:rFonts w:ascii="Arial" w:hAnsi="Arial" w:cs="Arial"/>
              </w:rPr>
              <w:t>), ve znění pozdějších předpisů.</w:t>
            </w:r>
          </w:p>
        </w:tc>
        <w:bookmarkEnd w:id="255"/>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17</w:t>
            </w:r>
          </w:p>
        </w:tc>
        <w:bookmarkStart w:id="256" w:name="footnote_display_content_d1e5510"/>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"http://www.beck-online.cz/bo/document-view.seam?documentId=onrf6mrqgayf6mrzfzygmmjw" \h </w:instrText>
            </w:r>
            <w:r w:rsidRPr="002D575B">
              <w:rPr>
                <w:rFonts w:ascii="Arial" w:hAnsi="Arial" w:cs="Arial"/>
              </w:rPr>
              <w:fldChar w:fldCharType="separate"/>
            </w:r>
            <w:r w:rsidRPr="002D575B">
              <w:rPr>
                <w:rFonts w:ascii="Arial" w:hAnsi="Arial" w:cs="Arial"/>
              </w:rPr>
              <w:t>§ 16</w:t>
            </w:r>
            <w:r w:rsidRPr="002D575B">
              <w:rPr>
                <w:rFonts w:ascii="Arial" w:hAnsi="Arial" w:cs="Arial"/>
              </w:rPr>
              <w:fldChar w:fldCharType="end"/>
            </w:r>
            <w:r w:rsidRPr="002D575B">
              <w:rPr>
                <w:rFonts w:ascii="Arial" w:hAnsi="Arial" w:cs="Arial"/>
              </w:rPr>
              <w:t xml:space="preserve"> zákona č. 29/2000 Sb.</w:t>
            </w:r>
          </w:p>
        </w:tc>
        <w:bookmarkEnd w:id="256"/>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17a</w:t>
            </w:r>
          </w:p>
        </w:tc>
        <w:bookmarkStart w:id="257" w:name="footnote_display_content_d1e5710"/>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"http://www.beck-online.cz/bo/document-view.seam?documentId=onrf6mrqgayf6mjtgmxhazrrgbra" \h </w:instrText>
            </w:r>
            <w:r w:rsidRPr="002D575B">
              <w:rPr>
                <w:rFonts w:ascii="Arial" w:hAnsi="Arial" w:cs="Arial"/>
              </w:rPr>
              <w:fldChar w:fldCharType="separate"/>
            </w:r>
            <w:r w:rsidRPr="002D575B">
              <w:rPr>
                <w:rFonts w:ascii="Arial" w:hAnsi="Arial" w:cs="Arial"/>
              </w:rPr>
              <w:t>§ 10b</w:t>
            </w:r>
            <w:r w:rsidRPr="002D575B">
              <w:rPr>
                <w:rFonts w:ascii="Arial" w:hAnsi="Arial" w:cs="Arial"/>
              </w:rPr>
              <w:fldChar w:fldCharType="end"/>
            </w:r>
            <w:r w:rsidRPr="002D575B">
              <w:rPr>
                <w:rFonts w:ascii="Arial" w:hAnsi="Arial" w:cs="Arial"/>
              </w:rPr>
              <w:t xml:space="preserve"> odst. 1 zákona č. 133/2000 Sb., o evidenci obyvatel a rodných číslech a o změně některých zákonů (</w:t>
            </w:r>
            <w:hyperlink r:id="rId33">
              <w:r w:rsidRPr="002D575B">
                <w:rPr>
                  <w:rFonts w:ascii="Arial" w:hAnsi="Arial" w:cs="Arial"/>
                </w:rPr>
                <w:t>zákon o evidenci obyvatel</w:t>
              </w:r>
            </w:hyperlink>
            <w:r w:rsidRPr="002D575B">
              <w:rPr>
                <w:rFonts w:ascii="Arial" w:hAnsi="Arial" w:cs="Arial"/>
              </w:rPr>
              <w:t>), ve znění zákona č. </w:t>
            </w:r>
            <w:hyperlink r:id="rId34">
              <w:r w:rsidRPr="002D575B">
                <w:rPr>
                  <w:rFonts w:ascii="Arial" w:hAnsi="Arial" w:cs="Arial"/>
                </w:rPr>
                <w:t>7/2009 Sb.</w:t>
              </w:r>
            </w:hyperlink>
          </w:p>
        </w:tc>
        <w:bookmarkEnd w:id="257"/>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18</w:t>
            </w:r>
          </w:p>
        </w:tc>
        <w:bookmarkStart w:id="258" w:name="footnote_display_content_d1e6879"/>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"http://www.beck-online.cz/bo/document-view.seam?documentId=onrf6mrqgayf6mjshaxhazrwgu" \h </w:instrText>
            </w:r>
            <w:r w:rsidRPr="002D575B">
              <w:rPr>
                <w:rFonts w:ascii="Arial" w:hAnsi="Arial" w:cs="Arial"/>
              </w:rPr>
              <w:fldChar w:fldCharType="separate"/>
            </w:r>
            <w:r w:rsidRPr="002D575B">
              <w:rPr>
                <w:rFonts w:ascii="Arial" w:hAnsi="Arial" w:cs="Arial"/>
              </w:rPr>
              <w:t>§ 65</w:t>
            </w:r>
            <w:r w:rsidRPr="002D575B">
              <w:rPr>
                <w:rFonts w:ascii="Arial" w:hAnsi="Arial" w:cs="Arial"/>
              </w:rPr>
              <w:fldChar w:fldCharType="end"/>
            </w:r>
            <w:r w:rsidRPr="002D575B">
              <w:rPr>
                <w:rFonts w:ascii="Arial" w:hAnsi="Arial" w:cs="Arial"/>
              </w:rPr>
              <w:t xml:space="preserve"> zákona č. 128/2000 Sb., ve znění zákona č. </w:t>
            </w:r>
            <w:hyperlink r:id="rId35">
              <w:r w:rsidRPr="002D575B">
                <w:rPr>
                  <w:rFonts w:ascii="Arial" w:hAnsi="Arial" w:cs="Arial"/>
                </w:rPr>
                <w:t>313/2002 Sb.</w:t>
              </w:r>
            </w:hyperlink>
          </w:p>
        </w:tc>
        <w:bookmarkEnd w:id="258"/>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19</w:t>
            </w:r>
          </w:p>
        </w:tc>
        <w:bookmarkStart w:id="259" w:name="footnote_display_content_d1e7730"/>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"http://www.beck-online.cz/bo/document-view.seam?documentId=onrf6mrqgezf6obzfzygmmzq" \h </w:instrText>
            </w:r>
            <w:r w:rsidRPr="002D575B">
              <w:rPr>
                <w:rFonts w:ascii="Arial" w:hAnsi="Arial" w:cs="Arial"/>
              </w:rPr>
              <w:fldChar w:fldCharType="separate"/>
            </w:r>
            <w:r w:rsidRPr="002D575B">
              <w:rPr>
                <w:rFonts w:ascii="Arial" w:hAnsi="Arial" w:cs="Arial"/>
              </w:rPr>
              <w:t>§ 30</w:t>
            </w:r>
            <w:r w:rsidRPr="002D575B">
              <w:rPr>
                <w:rFonts w:ascii="Arial" w:hAnsi="Arial" w:cs="Arial"/>
              </w:rPr>
              <w:fldChar w:fldCharType="end"/>
            </w:r>
            <w:r w:rsidRPr="002D575B">
              <w:rPr>
                <w:rFonts w:ascii="Arial" w:hAnsi="Arial" w:cs="Arial"/>
              </w:rPr>
              <w:t xml:space="preserve"> a násl. občanského zákoníku.</w:t>
            </w:r>
          </w:p>
        </w:tc>
        <w:bookmarkEnd w:id="259"/>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20</w:t>
            </w:r>
          </w:p>
        </w:tc>
        <w:bookmarkStart w:id="260" w:name="footnote_display_content_d1e7750"/>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"http://www.beck-online.cz/bo/document-view.seam?documentId=onrf6mrqgezf6obzfzygmnjv" \h </w:instrText>
            </w:r>
            <w:r w:rsidRPr="002D575B">
              <w:rPr>
                <w:rFonts w:ascii="Arial" w:hAnsi="Arial" w:cs="Arial"/>
              </w:rPr>
              <w:fldChar w:fldCharType="separate"/>
            </w:r>
            <w:r w:rsidRPr="002D575B">
              <w:rPr>
                <w:rFonts w:ascii="Arial" w:hAnsi="Arial" w:cs="Arial"/>
              </w:rPr>
              <w:t>§ 55</w:t>
            </w:r>
            <w:r w:rsidRPr="002D575B">
              <w:rPr>
                <w:rFonts w:ascii="Arial" w:hAnsi="Arial" w:cs="Arial"/>
              </w:rPr>
              <w:fldChar w:fldCharType="end"/>
            </w:r>
            <w:r w:rsidRPr="002D575B">
              <w:rPr>
                <w:rFonts w:ascii="Arial" w:hAnsi="Arial" w:cs="Arial"/>
              </w:rPr>
              <w:t xml:space="preserve"> a násl. občanského zákoníku.</w:t>
            </w:r>
          </w:p>
        </w:tc>
        <w:bookmarkEnd w:id="260"/>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21</w:t>
            </w:r>
          </w:p>
        </w:tc>
        <w:bookmarkStart w:id="261" w:name="footnote_display_content_d1e7780"/>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"http://www.beck-online.cz/bo/document-view.seam?documentId=onrf6mrqgezf6obzfzygmmjrgi3a" \h </w:instrText>
            </w:r>
            <w:r w:rsidRPr="002D575B">
              <w:rPr>
                <w:rFonts w:ascii="Arial" w:hAnsi="Arial" w:cs="Arial"/>
              </w:rPr>
              <w:fldChar w:fldCharType="separate"/>
            </w:r>
            <w:r w:rsidRPr="002D575B">
              <w:rPr>
                <w:rFonts w:ascii="Arial" w:hAnsi="Arial" w:cs="Arial"/>
              </w:rPr>
              <w:t>§ 1126</w:t>
            </w:r>
            <w:r w:rsidRPr="002D575B">
              <w:rPr>
                <w:rFonts w:ascii="Arial" w:hAnsi="Arial" w:cs="Arial"/>
              </w:rPr>
              <w:fldChar w:fldCharType="end"/>
            </w:r>
            <w:r w:rsidRPr="002D575B">
              <w:rPr>
                <w:rFonts w:ascii="Arial" w:hAnsi="Arial" w:cs="Arial"/>
              </w:rPr>
              <w:t xml:space="preserve"> a násl. občanského zákoníku.</w:t>
            </w:r>
          </w:p>
        </w:tc>
        <w:bookmarkEnd w:id="261"/>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22</w:t>
            </w:r>
          </w:p>
        </w:tc>
        <w:bookmarkStart w:id="262" w:name="footnote_display_content_d1e7942"/>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"http://www.beck-online.cz/bo/document-view.seam?documentId=onrf6mjzgyzv6ojzfzygmmrr" \h </w:instrText>
            </w:r>
            <w:r w:rsidRPr="002D575B">
              <w:rPr>
                <w:rFonts w:ascii="Arial" w:hAnsi="Arial" w:cs="Arial"/>
              </w:rPr>
              <w:fldChar w:fldCharType="separate"/>
            </w:r>
            <w:r w:rsidRPr="002D575B">
              <w:rPr>
                <w:rFonts w:ascii="Arial" w:hAnsi="Arial" w:cs="Arial"/>
              </w:rPr>
              <w:t>§ 21 občanského soudního řádu</w:t>
            </w:r>
            <w:r w:rsidRPr="002D575B">
              <w:rPr>
                <w:rFonts w:ascii="Arial" w:hAnsi="Arial" w:cs="Arial"/>
              </w:rPr>
              <w:fldChar w:fldCharType="end"/>
            </w:r>
            <w:r w:rsidRPr="002D575B">
              <w:rPr>
                <w:rFonts w:ascii="Arial" w:hAnsi="Arial" w:cs="Arial"/>
              </w:rPr>
              <w:t>.</w:t>
            </w:r>
          </w:p>
        </w:tc>
        <w:bookmarkEnd w:id="262"/>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23</w:t>
            </w:r>
          </w:p>
        </w:tc>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bookmarkStart w:id="263" w:name="footnote_display_content_d1e8607"/>
            <w:r w:rsidRPr="002D575B">
              <w:rPr>
                <w:rFonts w:ascii="Arial" w:hAnsi="Arial" w:cs="Arial"/>
              </w:rPr>
              <w:t xml:space="preserve">Například </w:t>
            </w:r>
            <w:hyperlink r:id="rId36">
              <w:r w:rsidRPr="002D575B">
                <w:rPr>
                  <w:rFonts w:ascii="Arial" w:hAnsi="Arial" w:cs="Arial"/>
                </w:rPr>
                <w:t>§ 26</w:t>
              </w:r>
            </w:hyperlink>
            <w:r w:rsidRPr="002D575B">
              <w:rPr>
                <w:rFonts w:ascii="Arial" w:hAnsi="Arial" w:cs="Arial"/>
              </w:rPr>
              <w:t xml:space="preserve"> zákona č. 85/1996 Sb., o advokacii, ve znění zákona č. </w:t>
            </w:r>
            <w:hyperlink r:id="rId37">
              <w:r w:rsidRPr="002D575B">
                <w:rPr>
                  <w:rFonts w:ascii="Arial" w:hAnsi="Arial" w:cs="Arial"/>
                </w:rPr>
                <w:t>210/1999 Sb.</w:t>
              </w:r>
            </w:hyperlink>
          </w:p>
        </w:tc>
        <w:bookmarkEnd w:id="263"/>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25</w:t>
            </w:r>
          </w:p>
        </w:tc>
        <w:bookmarkStart w:id="264" w:name="footnote_display_content_d1e10307"/>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"http://www.beck-online.cz/bo/document-view.seam?documentId=onrf6mrqgayf6mruguxhazrr" \h </w:instrText>
            </w:r>
            <w:r w:rsidRPr="002D575B">
              <w:rPr>
                <w:rFonts w:ascii="Arial" w:hAnsi="Arial" w:cs="Arial"/>
              </w:rPr>
              <w:fldChar w:fldCharType="separate"/>
            </w:r>
            <w:r w:rsidRPr="002D575B">
              <w:rPr>
                <w:rFonts w:ascii="Arial" w:hAnsi="Arial" w:cs="Arial"/>
              </w:rPr>
              <w:t>§ 1</w:t>
            </w:r>
            <w:r w:rsidRPr="002D575B">
              <w:rPr>
                <w:rFonts w:ascii="Arial" w:hAnsi="Arial" w:cs="Arial"/>
              </w:rPr>
              <w:fldChar w:fldCharType="end"/>
            </w:r>
            <w:r w:rsidRPr="002D575B">
              <w:rPr>
                <w:rFonts w:ascii="Arial" w:hAnsi="Arial" w:cs="Arial"/>
              </w:rPr>
              <w:t xml:space="preserve"> a </w:t>
            </w:r>
            <w:hyperlink r:id="rId38">
              <w:r w:rsidRPr="002D575B">
                <w:rPr>
                  <w:rFonts w:ascii="Arial" w:hAnsi="Arial" w:cs="Arial"/>
                </w:rPr>
                <w:t>2</w:t>
              </w:r>
            </w:hyperlink>
            <w:r w:rsidRPr="002D575B">
              <w:rPr>
                <w:rFonts w:ascii="Arial" w:hAnsi="Arial" w:cs="Arial"/>
              </w:rPr>
              <w:t xml:space="preserve"> zákona č. 245/2000 Sb., o státních svátcích, o ostatních svátcích, o významných dnech a o dnech pracovního klidu.</w:t>
            </w:r>
          </w:p>
        </w:tc>
        <w:bookmarkEnd w:id="264"/>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26</w:t>
            </w:r>
          </w:p>
        </w:tc>
        <w:bookmarkStart w:id="265" w:name="footnote_display_content_d1e13695"/>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"http://www.beck-online.cz/bo/document-view.seam?documentId=onrf6mjzgy2f6nbqfzygmmjrgy" \h </w:instrText>
            </w:r>
            <w:r w:rsidRPr="002D575B">
              <w:rPr>
                <w:rFonts w:ascii="Arial" w:hAnsi="Arial" w:cs="Arial"/>
              </w:rPr>
              <w:fldChar w:fldCharType="separate"/>
            </w:r>
            <w:r w:rsidRPr="002D575B">
              <w:rPr>
                <w:rFonts w:ascii="Arial" w:hAnsi="Arial" w:cs="Arial"/>
              </w:rPr>
              <w:t>§ 116 občanského zákoníku</w:t>
            </w:r>
            <w:r w:rsidRPr="002D575B">
              <w:rPr>
                <w:rFonts w:ascii="Arial" w:hAnsi="Arial" w:cs="Arial"/>
              </w:rPr>
              <w:fldChar w:fldCharType="end"/>
            </w:r>
            <w:r w:rsidRPr="002D575B">
              <w:rPr>
                <w:rFonts w:ascii="Arial" w:hAnsi="Arial" w:cs="Arial"/>
              </w:rPr>
              <w:t>.</w:t>
            </w:r>
          </w:p>
        </w:tc>
        <w:bookmarkEnd w:id="265"/>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27</w:t>
            </w:r>
          </w:p>
        </w:tc>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bookmarkStart w:id="266" w:name="footnote_display_content_d1e15031"/>
            <w:r w:rsidRPr="002D575B">
              <w:rPr>
                <w:rFonts w:ascii="Arial" w:hAnsi="Arial" w:cs="Arial"/>
              </w:rPr>
              <w:t>Zákon č. </w:t>
            </w:r>
            <w:hyperlink r:id="rId39">
              <w:r w:rsidRPr="002D575B">
                <w:rPr>
                  <w:rFonts w:ascii="Arial" w:hAnsi="Arial" w:cs="Arial"/>
                </w:rPr>
                <w:t>337/1992 Sb.</w:t>
              </w:r>
            </w:hyperlink>
            <w:r w:rsidRPr="002D575B">
              <w:rPr>
                <w:rFonts w:ascii="Arial" w:hAnsi="Arial" w:cs="Arial"/>
              </w:rPr>
              <w:t>, o správě daní a poplatků, ve znění pozdějších předpisů.</w:t>
            </w:r>
          </w:p>
        </w:tc>
        <w:bookmarkEnd w:id="266"/>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28</w:t>
            </w:r>
          </w:p>
        </w:tc>
        <w:bookmarkStart w:id="267" w:name="footnote_display_content_d1e17407"/>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"http://www.beck-online.cz/bo/document-view.seam?documentId=onrf6mjzgy2f6nbqfzygmmjrha" \h </w:instrText>
            </w:r>
            <w:r w:rsidRPr="002D575B">
              <w:rPr>
                <w:rFonts w:ascii="Arial" w:hAnsi="Arial" w:cs="Arial"/>
              </w:rPr>
              <w:fldChar w:fldCharType="separate"/>
            </w:r>
            <w:r w:rsidRPr="002D575B">
              <w:rPr>
                <w:rFonts w:ascii="Arial" w:hAnsi="Arial" w:cs="Arial"/>
              </w:rPr>
              <w:t>§ 118</w:t>
            </w:r>
            <w:r w:rsidRPr="002D575B">
              <w:rPr>
                <w:rFonts w:ascii="Arial" w:hAnsi="Arial" w:cs="Arial"/>
              </w:rPr>
              <w:fldChar w:fldCharType="end"/>
            </w:r>
            <w:r w:rsidRPr="002D575B">
              <w:rPr>
                <w:rFonts w:ascii="Arial" w:hAnsi="Arial" w:cs="Arial"/>
              </w:rPr>
              <w:t xml:space="preserve"> až </w:t>
            </w:r>
            <w:hyperlink r:id="rId40">
              <w:r w:rsidRPr="002D575B">
                <w:rPr>
                  <w:rFonts w:ascii="Arial" w:hAnsi="Arial" w:cs="Arial"/>
                </w:rPr>
                <w:t>121 občanského zákoníku</w:t>
              </w:r>
            </w:hyperlink>
            <w:r w:rsidRPr="002D575B">
              <w:rPr>
                <w:rFonts w:ascii="Arial" w:hAnsi="Arial" w:cs="Arial"/>
              </w:rPr>
              <w:t>.</w:t>
            </w:r>
          </w:p>
        </w:tc>
        <w:bookmarkEnd w:id="267"/>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30</w:t>
            </w:r>
          </w:p>
        </w:tc>
        <w:bookmarkStart w:id="268" w:name="footnote_display_content_d1e24496"/>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"http://www.beck-online.cz/bo/document-view.seam?documentId=onrf6mjzheyv6njygixhazryga" \h </w:instrText>
            </w:r>
            <w:r w:rsidRPr="002D575B">
              <w:rPr>
                <w:rFonts w:ascii="Arial" w:hAnsi="Arial" w:cs="Arial"/>
              </w:rPr>
              <w:fldChar w:fldCharType="separate"/>
            </w:r>
            <w:r w:rsidRPr="002D575B">
              <w:rPr>
                <w:rFonts w:ascii="Arial" w:hAnsi="Arial" w:cs="Arial"/>
              </w:rPr>
              <w:t>§ 80</w:t>
            </w:r>
            <w:r w:rsidRPr="002D575B">
              <w:rPr>
                <w:rFonts w:ascii="Arial" w:hAnsi="Arial" w:cs="Arial"/>
              </w:rPr>
              <w:fldChar w:fldCharType="end"/>
            </w:r>
            <w:r w:rsidRPr="002D575B">
              <w:rPr>
                <w:rFonts w:ascii="Arial" w:hAnsi="Arial" w:cs="Arial"/>
              </w:rPr>
              <w:t xml:space="preserve"> odst. 2 zákona č. 582/1991 Sb., o organizaci a provádění sociálního zabezpečení, ve znění zákona č. </w:t>
            </w:r>
            <w:hyperlink r:id="rId41">
              <w:r w:rsidRPr="002D575B">
                <w:rPr>
                  <w:rFonts w:ascii="Arial" w:hAnsi="Arial" w:cs="Arial"/>
                </w:rPr>
                <w:t>590/1992 Sb.</w:t>
              </w:r>
            </w:hyperlink>
          </w:p>
        </w:tc>
        <w:bookmarkEnd w:id="268"/>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31</w:t>
            </w:r>
          </w:p>
        </w:tc>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bookmarkStart w:id="269" w:name="footnote_display_content_d1e25141"/>
            <w:r w:rsidRPr="002D575B">
              <w:rPr>
                <w:rFonts w:ascii="Arial" w:hAnsi="Arial" w:cs="Arial"/>
              </w:rPr>
              <w:t>Zákon č. </w:t>
            </w:r>
            <w:hyperlink r:id="rId42">
              <w:r w:rsidRPr="002D575B">
                <w:rPr>
                  <w:rFonts w:ascii="Arial" w:hAnsi="Arial" w:cs="Arial"/>
                </w:rPr>
                <w:t>41/1993 Sb.</w:t>
              </w:r>
            </w:hyperlink>
            <w:r w:rsidRPr="002D575B">
              <w:rPr>
                <w:rFonts w:ascii="Arial" w:hAnsi="Arial" w:cs="Arial"/>
              </w:rPr>
              <w:t>, o ověřování shody opisů nebo kopie s listinou a o ověřování pravosti podpisu okresními a obecními úřady a o vydávání potvrzení orgány obcí a okresními úřady, ve znění pozdějších předpisů.</w:t>
            </w:r>
            <w:r w:rsidRPr="002D575B">
              <w:rPr>
                <w:rFonts w:ascii="Arial" w:hAnsi="Arial" w:cs="Arial"/>
              </w:rPr>
              <w:br/>
              <w:t>Zákon č. </w:t>
            </w:r>
            <w:hyperlink r:id="rId43">
              <w:r w:rsidRPr="002D575B">
                <w:rPr>
                  <w:rFonts w:ascii="Arial" w:hAnsi="Arial" w:cs="Arial"/>
                </w:rPr>
                <w:t>358/1992 Sb.</w:t>
              </w:r>
            </w:hyperlink>
            <w:r w:rsidRPr="002D575B">
              <w:rPr>
                <w:rFonts w:ascii="Arial" w:hAnsi="Arial" w:cs="Arial"/>
              </w:rPr>
              <w:t>, o notářích a jejich činnosti (</w:t>
            </w:r>
            <w:hyperlink r:id="rId44">
              <w:r w:rsidRPr="002D575B">
                <w:rPr>
                  <w:rFonts w:ascii="Arial" w:hAnsi="Arial" w:cs="Arial"/>
                </w:rPr>
                <w:t>notářský řád</w:t>
              </w:r>
            </w:hyperlink>
            <w:r w:rsidRPr="002D575B">
              <w:rPr>
                <w:rFonts w:ascii="Arial" w:hAnsi="Arial" w:cs="Arial"/>
              </w:rPr>
              <w:t>), ve znění pozdějších předpisů.</w:t>
            </w:r>
          </w:p>
        </w:tc>
        <w:bookmarkEnd w:id="269"/>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lastRenderedPageBreak/>
              <w:t>32</w:t>
            </w:r>
          </w:p>
        </w:tc>
        <w:bookmarkStart w:id="270" w:name="footnote_display_content_d1e27308"/>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"http://www.beck-online.cz/bo/document-view.seam?documentId=onrf6mjzgy2f6nbqfzygmmjtgu" \h </w:instrText>
            </w:r>
            <w:r w:rsidRPr="002D575B">
              <w:rPr>
                <w:rFonts w:ascii="Arial" w:hAnsi="Arial" w:cs="Arial"/>
              </w:rPr>
              <w:fldChar w:fldCharType="separate"/>
            </w:r>
            <w:r w:rsidRPr="002D575B">
              <w:rPr>
                <w:rFonts w:ascii="Arial" w:hAnsi="Arial" w:cs="Arial"/>
              </w:rPr>
              <w:t>§ 135 občanského zákoníku</w:t>
            </w:r>
            <w:r w:rsidRPr="002D575B">
              <w:rPr>
                <w:rFonts w:ascii="Arial" w:hAnsi="Arial" w:cs="Arial"/>
              </w:rPr>
              <w:fldChar w:fldCharType="end"/>
            </w:r>
            <w:r w:rsidRPr="002D575B">
              <w:rPr>
                <w:rFonts w:ascii="Arial" w:hAnsi="Arial" w:cs="Arial"/>
              </w:rPr>
              <w:t>.</w:t>
            </w:r>
          </w:p>
        </w:tc>
        <w:bookmarkEnd w:id="270"/>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33</w:t>
            </w:r>
          </w:p>
        </w:tc>
        <w:bookmarkStart w:id="271" w:name="footnote_display_content_d1e27789"/>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"http://www.beck-online.cz/bo/document-view.seam?documentId=onrf6mjzg43f6njqfzygmojw" \h </w:instrText>
            </w:r>
            <w:r w:rsidRPr="002D575B">
              <w:rPr>
                <w:rFonts w:ascii="Arial" w:hAnsi="Arial" w:cs="Arial"/>
              </w:rPr>
              <w:fldChar w:fldCharType="separate"/>
            </w:r>
            <w:r w:rsidRPr="002D575B">
              <w:rPr>
                <w:rFonts w:ascii="Arial" w:hAnsi="Arial" w:cs="Arial"/>
              </w:rPr>
              <w:t>§ 96</w:t>
            </w:r>
            <w:r w:rsidRPr="002D575B">
              <w:rPr>
                <w:rFonts w:ascii="Arial" w:hAnsi="Arial" w:cs="Arial"/>
              </w:rPr>
              <w:fldChar w:fldCharType="end"/>
            </w:r>
            <w:r w:rsidRPr="002D575B">
              <w:rPr>
                <w:rFonts w:ascii="Arial" w:hAnsi="Arial" w:cs="Arial"/>
              </w:rPr>
              <w:t xml:space="preserve"> zákona č. 50/1976 Sb., o územním plánování a stavebním řádu (</w:t>
            </w:r>
            <w:hyperlink r:id="rId45">
              <w:r w:rsidRPr="002D575B">
                <w:rPr>
                  <w:rFonts w:ascii="Arial" w:hAnsi="Arial" w:cs="Arial"/>
                </w:rPr>
                <w:t>stavební zákon</w:t>
              </w:r>
            </w:hyperlink>
            <w:r w:rsidRPr="002D575B">
              <w:rPr>
                <w:rFonts w:ascii="Arial" w:hAnsi="Arial" w:cs="Arial"/>
              </w:rPr>
              <w:t>), ve znění zákona č. </w:t>
            </w:r>
            <w:hyperlink r:id="rId46">
              <w:r w:rsidRPr="002D575B">
                <w:rPr>
                  <w:rFonts w:ascii="Arial" w:hAnsi="Arial" w:cs="Arial"/>
                </w:rPr>
                <w:t>83/1998 Sb.</w:t>
              </w:r>
            </w:hyperlink>
          </w:p>
        </w:tc>
        <w:bookmarkEnd w:id="271"/>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35</w:t>
            </w:r>
          </w:p>
        </w:tc>
        <w:bookmarkStart w:id="272" w:name="footnote_display_content_d1e28307"/>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"http://www.beck-online.cz/bo/document-view.seam?documentId=onrf6mjzgyzv6ojz" \h </w:instrText>
            </w:r>
            <w:r w:rsidRPr="002D575B">
              <w:rPr>
                <w:rFonts w:ascii="Arial" w:hAnsi="Arial" w:cs="Arial"/>
              </w:rPr>
              <w:fldChar w:fldCharType="separate"/>
            </w:r>
            <w:r w:rsidRPr="002D575B">
              <w:rPr>
                <w:rFonts w:ascii="Arial" w:hAnsi="Arial" w:cs="Arial"/>
              </w:rPr>
              <w:t>Občanský soudní řád</w:t>
            </w:r>
            <w:r w:rsidRPr="002D575B">
              <w:rPr>
                <w:rFonts w:ascii="Arial" w:hAnsi="Arial" w:cs="Arial"/>
              </w:rPr>
              <w:fldChar w:fldCharType="end"/>
            </w:r>
            <w:r w:rsidRPr="002D575B">
              <w:rPr>
                <w:rFonts w:ascii="Arial" w:hAnsi="Arial" w:cs="Arial"/>
              </w:rPr>
              <w:t>.</w:t>
            </w:r>
            <w:r w:rsidRPr="002D575B">
              <w:rPr>
                <w:rFonts w:ascii="Arial" w:hAnsi="Arial" w:cs="Arial"/>
              </w:rPr>
              <w:br/>
              <w:t>Zákon č. </w:t>
            </w:r>
            <w:hyperlink r:id="rId47">
              <w:r w:rsidRPr="002D575B">
                <w:rPr>
                  <w:rFonts w:ascii="Arial" w:hAnsi="Arial" w:cs="Arial"/>
                </w:rPr>
                <w:t>26/2000 Sb.</w:t>
              </w:r>
            </w:hyperlink>
            <w:r w:rsidRPr="002D575B">
              <w:rPr>
                <w:rFonts w:ascii="Arial" w:hAnsi="Arial" w:cs="Arial"/>
              </w:rPr>
              <w:t>, o veřejných dražbách, ve znění zákona č. </w:t>
            </w:r>
            <w:hyperlink r:id="rId48">
              <w:r w:rsidRPr="002D575B">
                <w:rPr>
                  <w:rFonts w:ascii="Arial" w:hAnsi="Arial" w:cs="Arial"/>
                </w:rPr>
                <w:t>120/2001 Sb.</w:t>
              </w:r>
            </w:hyperlink>
          </w:p>
        </w:tc>
        <w:bookmarkEnd w:id="272"/>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37</w:t>
            </w:r>
          </w:p>
        </w:tc>
        <w:bookmarkStart w:id="273" w:name="footnote_display_content_d1e29839"/>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"http://www.beck-online.cz/bo/document-view.seam?documentId=onrf6mjzgy2f6nbqfzygmmrq" \h </w:instrText>
            </w:r>
            <w:r w:rsidRPr="002D575B">
              <w:rPr>
                <w:rFonts w:ascii="Arial" w:hAnsi="Arial" w:cs="Arial"/>
              </w:rPr>
              <w:fldChar w:fldCharType="separate"/>
            </w:r>
            <w:r w:rsidRPr="002D575B">
              <w:rPr>
                <w:rFonts w:ascii="Arial" w:hAnsi="Arial" w:cs="Arial"/>
              </w:rPr>
              <w:t>§ 20</w:t>
            </w:r>
            <w:r w:rsidRPr="002D575B">
              <w:rPr>
                <w:rFonts w:ascii="Arial" w:hAnsi="Arial" w:cs="Arial"/>
              </w:rPr>
              <w:fldChar w:fldCharType="end"/>
            </w:r>
            <w:r w:rsidRPr="002D575B">
              <w:rPr>
                <w:rFonts w:ascii="Arial" w:hAnsi="Arial" w:cs="Arial"/>
              </w:rPr>
              <w:t xml:space="preserve"> odst. 1 občanského zákoníku.</w:t>
            </w:r>
          </w:p>
        </w:tc>
        <w:bookmarkEnd w:id="273"/>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38</w:t>
            </w:r>
          </w:p>
        </w:tc>
        <w:bookmarkStart w:id="274" w:name="footnote_display_content_d1e30420"/>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"http://www.beck-online.cz/bo/document-view.seam?documentId=onrf6mrqgazf6mjvgaxhazrzg4" \h </w:instrText>
            </w:r>
            <w:r w:rsidRPr="002D575B">
              <w:rPr>
                <w:rFonts w:ascii="Arial" w:hAnsi="Arial" w:cs="Arial"/>
              </w:rPr>
              <w:fldChar w:fldCharType="separate"/>
            </w:r>
            <w:r w:rsidRPr="002D575B">
              <w:rPr>
                <w:rFonts w:ascii="Arial" w:hAnsi="Arial" w:cs="Arial"/>
              </w:rPr>
              <w:t>§ 97</w:t>
            </w:r>
            <w:r w:rsidRPr="002D575B">
              <w:rPr>
                <w:rFonts w:ascii="Arial" w:hAnsi="Arial" w:cs="Arial"/>
              </w:rPr>
              <w:fldChar w:fldCharType="end"/>
            </w:r>
            <w:r w:rsidRPr="002D575B">
              <w:rPr>
                <w:rFonts w:ascii="Arial" w:hAnsi="Arial" w:cs="Arial"/>
              </w:rPr>
              <w:t xml:space="preserve"> odst. 1 písm. c) zákona č. 150/2002 Sb., </w:t>
            </w:r>
            <w:hyperlink r:id="rId49">
              <w:r w:rsidRPr="002D575B">
                <w:rPr>
                  <w:rFonts w:ascii="Arial" w:hAnsi="Arial" w:cs="Arial"/>
                </w:rPr>
                <w:t>soudní řád správní</w:t>
              </w:r>
            </w:hyperlink>
            <w:r w:rsidRPr="002D575B">
              <w:rPr>
                <w:rFonts w:ascii="Arial" w:hAnsi="Arial" w:cs="Arial"/>
              </w:rPr>
              <w:t>.</w:t>
            </w:r>
          </w:p>
        </w:tc>
        <w:bookmarkEnd w:id="274"/>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39</w:t>
            </w:r>
          </w:p>
        </w:tc>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bookmarkStart w:id="275" w:name="footnote_display_content_d1e32691"/>
            <w:r w:rsidRPr="002D575B">
              <w:rPr>
                <w:rFonts w:ascii="Arial" w:hAnsi="Arial" w:cs="Arial"/>
              </w:rPr>
              <w:t>Například zákon č. </w:t>
            </w:r>
            <w:hyperlink r:id="rId50">
              <w:r w:rsidRPr="002D575B">
                <w:rPr>
                  <w:rFonts w:ascii="Arial" w:hAnsi="Arial" w:cs="Arial"/>
                </w:rPr>
                <w:t>254/2001 Sb.</w:t>
              </w:r>
            </w:hyperlink>
            <w:r w:rsidRPr="002D575B">
              <w:rPr>
                <w:rFonts w:ascii="Arial" w:hAnsi="Arial" w:cs="Arial"/>
              </w:rPr>
              <w:t>, o vodách a o změně některých zákonů (</w:t>
            </w:r>
            <w:hyperlink r:id="rId51">
              <w:r w:rsidRPr="002D575B">
                <w:rPr>
                  <w:rFonts w:ascii="Arial" w:hAnsi="Arial" w:cs="Arial"/>
                </w:rPr>
                <w:t>vodní zákon</w:t>
              </w:r>
            </w:hyperlink>
            <w:r w:rsidRPr="002D575B">
              <w:rPr>
                <w:rFonts w:ascii="Arial" w:hAnsi="Arial" w:cs="Arial"/>
              </w:rPr>
              <w:t>), ve znění pozdějších předpisů.</w:t>
            </w:r>
          </w:p>
        </w:tc>
        <w:bookmarkEnd w:id="275"/>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40</w:t>
            </w:r>
          </w:p>
        </w:tc>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bookmarkStart w:id="276" w:name="footnote_display_content_d1e33647"/>
            <w:r w:rsidRPr="002D575B">
              <w:rPr>
                <w:rFonts w:ascii="Arial" w:hAnsi="Arial" w:cs="Arial"/>
              </w:rPr>
              <w:t>Zákon č. </w:t>
            </w:r>
            <w:hyperlink r:id="rId52">
              <w:r w:rsidRPr="002D575B">
                <w:rPr>
                  <w:rFonts w:ascii="Arial" w:hAnsi="Arial" w:cs="Arial"/>
                </w:rPr>
                <w:t>151/1997 Sb.</w:t>
              </w:r>
            </w:hyperlink>
            <w:r w:rsidRPr="002D575B">
              <w:rPr>
                <w:rFonts w:ascii="Arial" w:hAnsi="Arial" w:cs="Arial"/>
              </w:rPr>
              <w:t>, o oceňování majetku a o změně některých zákonů (</w:t>
            </w:r>
            <w:hyperlink r:id="rId53">
              <w:r w:rsidRPr="002D575B">
                <w:rPr>
                  <w:rFonts w:ascii="Arial" w:hAnsi="Arial" w:cs="Arial"/>
                </w:rPr>
                <w:t>zákon o oceňování majetku</w:t>
              </w:r>
            </w:hyperlink>
            <w:r w:rsidRPr="002D575B">
              <w:rPr>
                <w:rFonts w:ascii="Arial" w:hAnsi="Arial" w:cs="Arial"/>
              </w:rPr>
              <w:t>), ve znění zákona č. </w:t>
            </w:r>
            <w:hyperlink r:id="rId54">
              <w:r w:rsidRPr="002D575B">
                <w:rPr>
                  <w:rFonts w:ascii="Arial" w:hAnsi="Arial" w:cs="Arial"/>
                </w:rPr>
                <w:t>121/2000 Sb.</w:t>
              </w:r>
            </w:hyperlink>
          </w:p>
        </w:tc>
        <w:bookmarkEnd w:id="276"/>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41</w:t>
            </w:r>
          </w:p>
        </w:tc>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bookmarkStart w:id="277" w:name="footnote_display_content_d1e36542"/>
            <w:r w:rsidRPr="002D575B">
              <w:rPr>
                <w:rFonts w:ascii="Arial" w:hAnsi="Arial" w:cs="Arial"/>
              </w:rPr>
              <w:t>Zákon č. </w:t>
            </w:r>
            <w:hyperlink r:id="rId55">
              <w:r w:rsidRPr="002D575B">
                <w:rPr>
                  <w:rFonts w:ascii="Arial" w:hAnsi="Arial" w:cs="Arial"/>
                </w:rPr>
                <w:t>219/2000 Sb.</w:t>
              </w:r>
            </w:hyperlink>
            <w:r w:rsidRPr="002D575B">
              <w:rPr>
                <w:rFonts w:ascii="Arial" w:hAnsi="Arial" w:cs="Arial"/>
              </w:rPr>
              <w:t>, ve znění pozdějších předpisů.</w:t>
            </w:r>
          </w:p>
        </w:tc>
        <w:bookmarkEnd w:id="277"/>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43</w:t>
            </w:r>
          </w:p>
        </w:tc>
        <w:bookmarkStart w:id="278" w:name="footnote_display_content_d1e5454"/>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"http://www.beck-online.cz/bo/document-view.seam?documentId=onrf6mrqgayf6mzwguxhazryme" \h </w:instrText>
            </w:r>
            <w:r w:rsidRPr="002D575B">
              <w:rPr>
                <w:rFonts w:ascii="Arial" w:hAnsi="Arial" w:cs="Arial"/>
              </w:rPr>
              <w:fldChar w:fldCharType="separate"/>
            </w:r>
            <w:r w:rsidRPr="002D575B">
              <w:rPr>
                <w:rFonts w:ascii="Arial" w:hAnsi="Arial" w:cs="Arial"/>
              </w:rPr>
              <w:t>§ 8a</w:t>
            </w:r>
            <w:r w:rsidRPr="002D575B">
              <w:rPr>
                <w:rFonts w:ascii="Arial" w:hAnsi="Arial" w:cs="Arial"/>
              </w:rPr>
              <w:fldChar w:fldCharType="end"/>
            </w:r>
            <w:r w:rsidRPr="002D575B">
              <w:rPr>
                <w:rFonts w:ascii="Arial" w:hAnsi="Arial" w:cs="Arial"/>
              </w:rPr>
              <w:t xml:space="preserve"> zákona č. 365/2000 Sb., o informačních systémech veřejné správy a o změně některých dalších zákonů, ve znění pozdějších předpisů.</w:t>
            </w:r>
          </w:p>
        </w:tc>
        <w:bookmarkEnd w:id="278"/>
      </w:tr>
      <w:tr w:rsidR="002D575B" w:rsidRPr="002D575B">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B169D9" w:rsidRPr="002D575B" w:rsidRDefault="00E76838">
            <w:pPr>
              <w:spacing w:after="0"/>
              <w:rPr>
                <w:rFonts w:ascii="Arial" w:hAnsi="Arial" w:cs="Arial"/>
              </w:rPr>
            </w:pPr>
            <w:r w:rsidRPr="002D575B">
              <w:rPr>
                <w:rFonts w:ascii="Arial" w:hAnsi="Arial" w:cs="Arial"/>
              </w:rPr>
              <w:t>44</w:t>
            </w:r>
          </w:p>
        </w:tc>
        <w:bookmarkStart w:id="279" w:name="footnote_display_content_d1e9346"/>
        <w:tc>
          <w:tcPr>
            <w:tcW w:w="17516" w:type="dxa"/>
            <w:gridSpan w:val="4"/>
            <w:tcMar>
              <w:top w:w="15" w:type="dxa"/>
              <w:left w:w="15" w:type="dxa"/>
              <w:bottom w:w="15" w:type="dxa"/>
              <w:right w:w="15" w:type="dxa"/>
            </w:tcMar>
          </w:tcPr>
          <w:p w:rsidR="00B169D9" w:rsidRPr="002D575B" w:rsidRDefault="00E76838">
            <w:pPr>
              <w:pBdr>
                <w:left w:val="none" w:sz="0" w:space="8" w:color="auto"/>
              </w:pBdr>
              <w:spacing w:after="0"/>
              <w:rPr>
                <w:rFonts w:ascii="Arial" w:hAnsi="Arial" w:cs="Arial"/>
              </w:rPr>
            </w:pPr>
            <w:r w:rsidRPr="002D575B">
              <w:rPr>
                <w:rFonts w:ascii="Arial" w:hAnsi="Arial" w:cs="Arial"/>
              </w:rPr>
              <w:fldChar w:fldCharType="begin"/>
            </w:r>
            <w:r w:rsidRPr="002D575B">
              <w:rPr>
                <w:rFonts w:ascii="Arial" w:hAnsi="Arial" w:cs="Arial"/>
              </w:rPr>
              <w:instrText xml:space="preserve"> HYPERLINK "http://www.beck-online.cz/bo/document-view.seam?documentId=onrf6mrqgezf6obzfzygmnbv" \h </w:instrText>
            </w:r>
            <w:r w:rsidRPr="002D575B">
              <w:rPr>
                <w:rFonts w:ascii="Arial" w:hAnsi="Arial" w:cs="Arial"/>
              </w:rPr>
              <w:fldChar w:fldCharType="separate"/>
            </w:r>
            <w:r w:rsidRPr="002D575B">
              <w:rPr>
                <w:rFonts w:ascii="Arial" w:hAnsi="Arial" w:cs="Arial"/>
              </w:rPr>
              <w:t>§ 45</w:t>
            </w:r>
            <w:r w:rsidRPr="002D575B">
              <w:rPr>
                <w:rFonts w:ascii="Arial" w:hAnsi="Arial" w:cs="Arial"/>
              </w:rPr>
              <w:fldChar w:fldCharType="end"/>
            </w:r>
            <w:r w:rsidRPr="002D575B">
              <w:rPr>
                <w:rFonts w:ascii="Arial" w:hAnsi="Arial" w:cs="Arial"/>
              </w:rPr>
              <w:t xml:space="preserve"> a násl. občanského zákoníku.</w:t>
            </w:r>
          </w:p>
        </w:tc>
        <w:bookmarkEnd w:id="279"/>
      </w:tr>
    </w:tbl>
    <w:p w:rsidR="00E76838" w:rsidRPr="002D575B" w:rsidRDefault="00E76838">
      <w:pPr>
        <w:rPr>
          <w:rFonts w:ascii="Arial" w:hAnsi="Arial" w:cs="Arial"/>
        </w:rPr>
      </w:pPr>
    </w:p>
    <w:sectPr w:rsidR="00E76838" w:rsidRPr="002D575B">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9D9"/>
    <w:rsid w:val="002D575B"/>
    <w:rsid w:val="00B169D9"/>
    <w:rsid w:val="00B16CE5"/>
    <w:rsid w:val="00E76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ck-online.cz/bo/document-view.seam?documentId=onrf6mrqgayf6mjsha" TargetMode="External"/><Relationship Id="rId18" Type="http://schemas.openxmlformats.org/officeDocument/2006/relationships/hyperlink" Target="http://www.beck-online.cz/bo/document-view.seam?documentId=onrf6mrqgayf6mjtgm" TargetMode="External"/><Relationship Id="rId26" Type="http://schemas.openxmlformats.org/officeDocument/2006/relationships/hyperlink" Target="http://www.beck-online.cz/bo/document-view.seam?documentId=onrf6mrqgazf6mzsga" TargetMode="External"/><Relationship Id="rId39" Type="http://schemas.openxmlformats.org/officeDocument/2006/relationships/hyperlink" Target="http://www.beck-online.cz/bo/document-view.seam?documentId=onrf6mjzhezf6mztg4" TargetMode="External"/><Relationship Id="rId21" Type="http://schemas.openxmlformats.org/officeDocument/2006/relationships/hyperlink" Target="http://www.beck-online.cz/bo/document-view.seam?documentId=onrf6mjzheyv6mrygm" TargetMode="External"/><Relationship Id="rId34" Type="http://schemas.openxmlformats.org/officeDocument/2006/relationships/hyperlink" Target="http://www.beck-online.cz/bo/document-view.seam?documentId=onrf6mrqga4v6ny" TargetMode="External"/><Relationship Id="rId42" Type="http://schemas.openxmlformats.org/officeDocument/2006/relationships/hyperlink" Target="http://www.beck-online.cz/bo/document-view.seam?documentId=onrf6mjzhezv6nbr" TargetMode="External"/><Relationship Id="rId47" Type="http://schemas.openxmlformats.org/officeDocument/2006/relationships/hyperlink" Target="http://www.beck-online.cz/bo/document-view.seam?documentId=onrf6mrqgayf6mrw" TargetMode="External"/><Relationship Id="rId50" Type="http://schemas.openxmlformats.org/officeDocument/2006/relationships/hyperlink" Target="http://www.beck-online.cz/bo/document-view.seam?documentId=onrf6mrqgayv6mrvgq" TargetMode="External"/><Relationship Id="rId55" Type="http://schemas.openxmlformats.org/officeDocument/2006/relationships/hyperlink" Target="http://www.beck-online.cz/bo/document-view.seam?documentId=onrf6mrqgayf6mrrhe" TargetMode="External"/><Relationship Id="rId7" Type="http://schemas.openxmlformats.org/officeDocument/2006/relationships/hyperlink" Target="http://www.beck-online.cz/bo/document-view.seam?documentId=onrf6mrqge3f6mrzha" TargetMode="External"/><Relationship Id="rId12" Type="http://schemas.openxmlformats.org/officeDocument/2006/relationships/hyperlink" Target="http://www.beck-online.cz/bo/document-view.seam?documentId=onrf6mrqge3v6mrsguxgg3bugi" TargetMode="External"/><Relationship Id="rId17" Type="http://schemas.openxmlformats.org/officeDocument/2006/relationships/hyperlink" Target="http://www.beck-online.cz/bo/document-view.seam?documentId=onrf6mrqgayf6mjtgm" TargetMode="External"/><Relationship Id="rId25" Type="http://schemas.openxmlformats.org/officeDocument/2006/relationships/hyperlink" Target="http://www.beck-online.cz/bo/document-view.seam?documentId=onrf6mrqgayv6mrxgm" TargetMode="External"/><Relationship Id="rId33" Type="http://schemas.openxmlformats.org/officeDocument/2006/relationships/hyperlink" Target="http://www.beck-online.cz/bo/document-view.seam?documentId=onrf6mrqgayf6mjtgm" TargetMode="External"/><Relationship Id="rId38" Type="http://schemas.openxmlformats.org/officeDocument/2006/relationships/hyperlink" Target="http://www.beck-online.cz/bo/document-view.seam?documentId=onrf6mrqgayf6mruguxhazrs" TargetMode="External"/><Relationship Id="rId46" Type="http://schemas.openxmlformats.org/officeDocument/2006/relationships/hyperlink" Target="http://www.beck-online.cz/bo/document-view.seam?documentId=onrf6mjzhe4f6obt" TargetMode="External"/><Relationship Id="rId2" Type="http://schemas.microsoft.com/office/2007/relationships/stylesWithEffects" Target="stylesWithEffects.xml"/><Relationship Id="rId16" Type="http://schemas.openxmlformats.org/officeDocument/2006/relationships/hyperlink" Target="http://www.beck-online.cz/bo/document-view.seam?documentId=onrf6mrqgayf6mjtge" TargetMode="External"/><Relationship Id="rId20" Type="http://schemas.openxmlformats.org/officeDocument/2006/relationships/hyperlink" Target="http://www.beck-online.cz/bo/document-view.seam?documentId=onrf6mjzhe4v6mzsgu" TargetMode="External"/><Relationship Id="rId29" Type="http://schemas.openxmlformats.org/officeDocument/2006/relationships/hyperlink" Target="http://www.beck-online.cz/bo/document-view.seam?documentId=onrf6mrqgayf6mjtge" TargetMode="External"/><Relationship Id="rId41" Type="http://schemas.openxmlformats.org/officeDocument/2006/relationships/hyperlink" Target="http://www.beck-online.cz/bo/document-view.seam?documentId=onrf6mjzhezf6njzga" TargetMode="External"/><Relationship Id="rId54" Type="http://schemas.openxmlformats.org/officeDocument/2006/relationships/hyperlink" Target="http://www.beck-online.cz/bo/document-view.seam?documentId=onrf6mrqgayf6mjsge" TargetMode="External"/><Relationship Id="rId1" Type="http://schemas.openxmlformats.org/officeDocument/2006/relationships/styles" Target="styles.xml"/><Relationship Id="rId6" Type="http://schemas.openxmlformats.org/officeDocument/2006/relationships/hyperlink" Target="http://www.beck-online.cz/bo/document-view.seam?documentId=onrf6mrqge3v6mjygm" TargetMode="External"/><Relationship Id="rId11" Type="http://schemas.openxmlformats.org/officeDocument/2006/relationships/hyperlink" Target="http://www.beck-online.cz/bo/document-view.seam?documentId=onrf6mjzgy3v6nzr" TargetMode="External"/><Relationship Id="rId24" Type="http://schemas.openxmlformats.org/officeDocument/2006/relationships/hyperlink" Target="http://www.beck-online.cz/bo/document-view.seam?documentId=onrf6mjzhe4v6mzsgu" TargetMode="External"/><Relationship Id="rId32" Type="http://schemas.openxmlformats.org/officeDocument/2006/relationships/hyperlink" Target="http://www.beck-online.cz/bo/document-view.seam?documentId=onrf6mrqgayf6mrz" TargetMode="External"/><Relationship Id="rId37" Type="http://schemas.openxmlformats.org/officeDocument/2006/relationships/hyperlink" Target="http://www.beck-online.cz/bo/document-view.seam?documentId=onrf6mjzhe4v6mrrga" TargetMode="External"/><Relationship Id="rId40" Type="http://schemas.openxmlformats.org/officeDocument/2006/relationships/hyperlink" Target="http://www.beck-online.cz/bo/document-view.seam?documentId=onrf6mjzgy2f6nbqfzygmmjsge" TargetMode="External"/><Relationship Id="rId45" Type="http://schemas.openxmlformats.org/officeDocument/2006/relationships/hyperlink" Target="http://www.beck-online.cz/bo/document-view.seam?documentId=onrf6mjzg43f6njq" TargetMode="External"/><Relationship Id="rId53" Type="http://schemas.openxmlformats.org/officeDocument/2006/relationships/hyperlink" Target="http://www.beck-online.cz/bo/document-view.seam?documentId=onrf6mjzhe3v6mjvge" TargetMode="External"/><Relationship Id="rId5" Type="http://schemas.openxmlformats.org/officeDocument/2006/relationships/hyperlink" Target="http://www.beck-online.cz/bo/document-view.seam?documentId=onrf6mrqge3v6mrsgu" TargetMode="External"/><Relationship Id="rId15" Type="http://schemas.openxmlformats.org/officeDocument/2006/relationships/hyperlink" Target="http://www.beck-online.cz/bo/document-view.seam?documentId=onrf6mrqgayf6mjshe" TargetMode="External"/><Relationship Id="rId23" Type="http://schemas.openxmlformats.org/officeDocument/2006/relationships/hyperlink" Target="http://www.beck-online.cz/bo/document-view.seam?documentId=onrf6mrqga2f6mjzge" TargetMode="External"/><Relationship Id="rId28" Type="http://schemas.openxmlformats.org/officeDocument/2006/relationships/hyperlink" Target="http://www.beck-online.cz/bo/document-view.seam?documentId=onrf6mrqga4f6mzqga" TargetMode="External"/><Relationship Id="rId36" Type="http://schemas.openxmlformats.org/officeDocument/2006/relationships/hyperlink" Target="http://www.beck-online.cz/bo/document-view.seam?documentId=onrf6mjzhe3f6obvfzygmmrw" TargetMode="External"/><Relationship Id="rId49" Type="http://schemas.openxmlformats.org/officeDocument/2006/relationships/hyperlink" Target="http://www.beck-online.cz/bo/document-view.seam?documentId=onrf6mrqgazf6mjvga" TargetMode="External"/><Relationship Id="rId57" Type="http://schemas.openxmlformats.org/officeDocument/2006/relationships/theme" Target="theme/theme1.xml"/><Relationship Id="rId10" Type="http://schemas.openxmlformats.org/officeDocument/2006/relationships/hyperlink" Target="http://www.beck-online.cz/bo/document-view.seam?documentId=onrf6mrqgezf6obz" TargetMode="External"/><Relationship Id="rId19" Type="http://schemas.openxmlformats.org/officeDocument/2006/relationships/hyperlink" Target="http://www.beck-online.cz/bo/document-view.seam?documentId=onrf6mjzhe4v6mzsgy" TargetMode="External"/><Relationship Id="rId31" Type="http://schemas.openxmlformats.org/officeDocument/2006/relationships/hyperlink" Target="http://www.beck-online.cz/bo/document-view.seam?documentId=onrf6mrqgayf6mrz" TargetMode="External"/><Relationship Id="rId44" Type="http://schemas.openxmlformats.org/officeDocument/2006/relationships/hyperlink" Target="http://www.beck-online.cz/bo/document-view.seam?documentId=onrf6mjzhezf6mzvha" TargetMode="External"/><Relationship Id="rId52" Type="http://schemas.openxmlformats.org/officeDocument/2006/relationships/hyperlink" Target="http://www.beck-online.cz/bo/document-view.seam?documentId=onrf6mjzhe3v6mjvge" TargetMode="External"/><Relationship Id="rId4" Type="http://schemas.openxmlformats.org/officeDocument/2006/relationships/webSettings" Target="webSettings.xml"/><Relationship Id="rId9" Type="http://schemas.openxmlformats.org/officeDocument/2006/relationships/hyperlink" Target="http://www.beck-online.cz/bo/document-view.seam?documentId=onrf6mjzgy2f6nbq" TargetMode="External"/><Relationship Id="rId14" Type="http://schemas.openxmlformats.org/officeDocument/2006/relationships/hyperlink" Target="http://www.beck-online.cz/bo/document-view.seam?documentId=onrf6mrqgayf6mjshe" TargetMode="External"/><Relationship Id="rId22" Type="http://schemas.openxmlformats.org/officeDocument/2006/relationships/hyperlink" Target="http://www.beck-online.cz/bo/document-view.seam?documentId=onrf6mjzhe4v6mzsgu" TargetMode="External"/><Relationship Id="rId27" Type="http://schemas.openxmlformats.org/officeDocument/2006/relationships/hyperlink" Target="http://www.beck-online.cz/bo/document-view.seam?documentId=onrf6mjzhe4f6mjvgu" TargetMode="External"/><Relationship Id="rId30" Type="http://schemas.openxmlformats.org/officeDocument/2006/relationships/hyperlink" Target="http://www.beck-online.cz/bo/document-view.seam?documentId=onrf6mrqgayf6mjsha" TargetMode="External"/><Relationship Id="rId35" Type="http://schemas.openxmlformats.org/officeDocument/2006/relationships/hyperlink" Target="http://www.beck-online.cz/bo/document-view.seam?documentId=onrf6mrqgazf6mzrgm" TargetMode="External"/><Relationship Id="rId43" Type="http://schemas.openxmlformats.org/officeDocument/2006/relationships/hyperlink" Target="http://www.beck-online.cz/bo/document-view.seam?documentId=onrf6mjzhezf6mzvha" TargetMode="External"/><Relationship Id="rId48" Type="http://schemas.openxmlformats.org/officeDocument/2006/relationships/hyperlink" Target="http://www.beck-online.cz/bo/document-view.seam?documentId=onrf6mrqgayv6mjsga" TargetMode="External"/><Relationship Id="rId56" Type="http://schemas.openxmlformats.org/officeDocument/2006/relationships/fontTable" Target="fontTable.xml"/><Relationship Id="rId8" Type="http://schemas.openxmlformats.org/officeDocument/2006/relationships/hyperlink" Target="http://www.beck-online.cz/bo/document-view.seam?documentId=onrf6mrqgezf6obz" TargetMode="External"/><Relationship Id="rId51" Type="http://schemas.openxmlformats.org/officeDocument/2006/relationships/hyperlink" Target="http://www.beck-online.cz/bo/document-view.seam?documentId=onrf6mrqgayv6mrvgq"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30255</Words>
  <Characters>178511</Characters>
  <Application>Microsoft Office Word</Application>
  <DocSecurity>0</DocSecurity>
  <Lines>1487</Lines>
  <Paragraphs>416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208350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Řezáčová Veronika</dc:creator>
  <cp:lastModifiedBy>Řezáčová Veronika</cp:lastModifiedBy>
  <cp:revision>4</cp:revision>
  <dcterms:created xsi:type="dcterms:W3CDTF">2018-03-21T12:54:00Z</dcterms:created>
  <dcterms:modified xsi:type="dcterms:W3CDTF">2018-03-22T08:47:00Z</dcterms:modified>
</cp:coreProperties>
</file>