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E4C81" w14:textId="77777777" w:rsidR="004345EE" w:rsidRPr="009159DE" w:rsidRDefault="00981F0D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1A39D0ED" w14:textId="77777777" w:rsidR="004345EE" w:rsidRPr="00376238" w:rsidRDefault="00981F0D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3710C254" w14:textId="77777777" w:rsidR="00BB6EFE" w:rsidRDefault="00981F0D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BC6DD0">
        <w:rPr>
          <w:rFonts w:cs="Arial"/>
        </w:rPr>
        <w:t>……………..</w:t>
      </w:r>
    </w:p>
    <w:p w14:paraId="18FBED21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13C4D1F3" w14:textId="77777777" w:rsidR="00F33AF7" w:rsidRDefault="00F33AF7" w:rsidP="00524FB9">
      <w:pPr>
        <w:spacing w:after="240"/>
        <w:jc w:val="center"/>
        <w:rPr>
          <w:rFonts w:cs="Arial"/>
          <w:b/>
          <w:bCs/>
        </w:rPr>
      </w:pPr>
    </w:p>
    <w:p w14:paraId="00B70B48" w14:textId="77777777" w:rsidR="004345EE" w:rsidRDefault="00981F0D" w:rsidP="00524FB9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o Aktualizaci Národního programu snižování emisí </w:t>
      </w:r>
      <w:r w:rsidR="00F33AF7">
        <w:rPr>
          <w:rFonts w:cs="Arial"/>
          <w:b/>
          <w:bCs/>
        </w:rPr>
        <w:t>České republiky</w:t>
      </w:r>
    </w:p>
    <w:p w14:paraId="576860A5" w14:textId="77777777" w:rsidR="004345EE" w:rsidRPr="00C82156" w:rsidRDefault="00981F0D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5A50764A" w14:textId="77777777" w:rsidR="00EB20F3" w:rsidRPr="007B71EF" w:rsidRDefault="00981F0D" w:rsidP="007B71EF">
      <w:pPr>
        <w:pStyle w:val="Odstavecseseznamem"/>
        <w:numPr>
          <w:ilvl w:val="0"/>
          <w:numId w:val="44"/>
        </w:numPr>
        <w:spacing w:before="240"/>
        <w:ind w:left="426"/>
        <w:rPr>
          <w:b/>
        </w:rPr>
      </w:pPr>
      <w:r w:rsidRPr="007B71EF">
        <w:rPr>
          <w:b/>
        </w:rPr>
        <w:t>s</w:t>
      </w:r>
      <w:r w:rsidR="004345EE" w:rsidRPr="007B71EF">
        <w:rPr>
          <w:b/>
        </w:rPr>
        <w:t>chvaluje</w:t>
      </w:r>
      <w:r w:rsidRPr="007B71EF">
        <w:rPr>
          <w:b/>
        </w:rPr>
        <w:t xml:space="preserve"> </w:t>
      </w:r>
      <w:r w:rsidRPr="007B71EF">
        <w:t xml:space="preserve">Aktualizaci Národního programu snižování emisí </w:t>
      </w:r>
      <w:r w:rsidR="00F33AF7">
        <w:t>České republiky</w:t>
      </w:r>
      <w:r w:rsidRPr="007B71EF">
        <w:t xml:space="preserve"> k roku 2019 uvedenou v části III materiálu čj……… a upravenou podle připomínky vlády,</w:t>
      </w:r>
    </w:p>
    <w:p w14:paraId="5BD6DD08" w14:textId="77777777" w:rsidR="00EB20F3" w:rsidRPr="007B71EF" w:rsidRDefault="00981F0D" w:rsidP="007B71EF">
      <w:pPr>
        <w:pStyle w:val="Odstavecseseznamem"/>
        <w:numPr>
          <w:ilvl w:val="0"/>
          <w:numId w:val="44"/>
        </w:numPr>
        <w:spacing w:before="240"/>
        <w:ind w:left="426"/>
        <w:rPr>
          <w:b/>
        </w:rPr>
      </w:pPr>
      <w:r w:rsidRPr="007B71EF">
        <w:rPr>
          <w:b/>
        </w:rPr>
        <w:t>z</w:t>
      </w:r>
      <w:r w:rsidR="004345EE" w:rsidRPr="007B71EF">
        <w:rPr>
          <w:b/>
        </w:rPr>
        <w:t>rušuje</w:t>
      </w:r>
      <w:r w:rsidRPr="007B71EF">
        <w:rPr>
          <w:b/>
        </w:rPr>
        <w:t xml:space="preserve"> </w:t>
      </w:r>
      <w:r w:rsidRPr="007B71EF">
        <w:t xml:space="preserve">body II.1.f) a II.1.g) </w:t>
      </w:r>
      <w:r w:rsidR="005F682A">
        <w:t>u</w:t>
      </w:r>
      <w:r w:rsidRPr="007B71EF">
        <w:t>snesení vlády ČR ze dne 2. prosince 2015 č. 978, kterým byl schválen Národní program snižování emisí ČR,</w:t>
      </w:r>
    </w:p>
    <w:p w14:paraId="5CEA682D" w14:textId="77777777" w:rsidR="00EB20F3" w:rsidRPr="007B71EF" w:rsidRDefault="00981F0D" w:rsidP="007B71EF">
      <w:pPr>
        <w:pStyle w:val="Odstavecseseznamem"/>
        <w:numPr>
          <w:ilvl w:val="0"/>
          <w:numId w:val="44"/>
        </w:numPr>
        <w:spacing w:before="240"/>
        <w:ind w:left="426"/>
        <w:rPr>
          <w:b/>
        </w:rPr>
      </w:pPr>
      <w:r w:rsidRPr="007B71EF">
        <w:rPr>
          <w:b/>
        </w:rPr>
        <w:t>ukládá</w:t>
      </w:r>
      <w:r w:rsidR="000426EE" w:rsidRPr="007B71EF">
        <w:rPr>
          <w:b/>
        </w:rPr>
        <w:t xml:space="preserve"> </w:t>
      </w:r>
    </w:p>
    <w:p w14:paraId="27AB723F" w14:textId="77777777" w:rsidR="007B71EF" w:rsidRPr="007B71EF" w:rsidRDefault="007B71EF" w:rsidP="007B71EF">
      <w:pPr>
        <w:pStyle w:val="Odstavecseseznamem"/>
        <w:ind w:left="720"/>
      </w:pPr>
    </w:p>
    <w:p w14:paraId="774AA3F0" w14:textId="77777777" w:rsidR="005F682A" w:rsidRPr="00E36A61" w:rsidRDefault="00981F0D" w:rsidP="005F682A">
      <w:pPr>
        <w:pStyle w:val="Styl10"/>
        <w:numPr>
          <w:ilvl w:val="0"/>
          <w:numId w:val="40"/>
        </w:numPr>
        <w:ind w:left="426" w:hanging="426"/>
      </w:pPr>
      <w:r w:rsidRPr="00E36A61">
        <w:t>ministru životního prostředí</w:t>
      </w:r>
    </w:p>
    <w:p w14:paraId="05803237" w14:textId="1A295064" w:rsidR="005F682A" w:rsidRPr="005F682A" w:rsidRDefault="00981F0D" w:rsidP="00EB20F3">
      <w:pPr>
        <w:pStyle w:val="Styla"/>
        <w:numPr>
          <w:ilvl w:val="2"/>
          <w:numId w:val="36"/>
        </w:numPr>
        <w:ind w:left="357" w:hanging="357"/>
        <w:rPr>
          <w:b/>
        </w:rPr>
      </w:pPr>
      <w:r>
        <w:rPr>
          <w:color w:val="000000"/>
          <w:lang w:eastAsia="cs-CZ"/>
        </w:rPr>
        <w:t xml:space="preserve">zveřejnit Aktualizaci Národního programu snižování emisí </w:t>
      </w:r>
      <w:r w:rsidR="00F82910">
        <w:rPr>
          <w:color w:val="000000"/>
          <w:lang w:eastAsia="cs-CZ"/>
        </w:rPr>
        <w:t>ČR</w:t>
      </w:r>
      <w:r w:rsidR="00630F00">
        <w:rPr>
          <w:color w:val="000000"/>
          <w:lang w:eastAsia="cs-CZ"/>
        </w:rPr>
        <w:t>,</w:t>
      </w:r>
      <w:r w:rsidR="00F82910">
        <w:rPr>
          <w:color w:val="000000"/>
          <w:lang w:eastAsia="cs-CZ"/>
        </w:rPr>
        <w:t xml:space="preserve"> </w:t>
      </w:r>
    </w:p>
    <w:p w14:paraId="22131D8E" w14:textId="77777777" w:rsidR="00EB20F3" w:rsidRPr="00C726E9" w:rsidRDefault="00981F0D" w:rsidP="00EB20F3">
      <w:pPr>
        <w:pStyle w:val="Styla"/>
        <w:numPr>
          <w:ilvl w:val="2"/>
          <w:numId w:val="36"/>
        </w:numPr>
        <w:ind w:left="357" w:hanging="357"/>
        <w:rPr>
          <w:b/>
        </w:rPr>
      </w:pPr>
      <w:r>
        <w:t xml:space="preserve">průběžně do 31. </w:t>
      </w:r>
      <w:r w:rsidR="001B6EE1">
        <w:t>prosince</w:t>
      </w:r>
      <w:r>
        <w:t xml:space="preserve"> 2029 umožnit podporu opatření na urychlení obměny zdrojů tepla v sektoru lokální vytápění domácností,</w:t>
      </w:r>
    </w:p>
    <w:p w14:paraId="5261A58E" w14:textId="77777777" w:rsidR="00EB20F3" w:rsidRPr="004F7530" w:rsidRDefault="00981F0D" w:rsidP="00EB20F3">
      <w:pPr>
        <w:pStyle w:val="Styla"/>
        <w:numPr>
          <w:ilvl w:val="2"/>
          <w:numId w:val="36"/>
        </w:numPr>
        <w:ind w:left="357" w:hanging="357"/>
        <w:rPr>
          <w:b/>
        </w:rPr>
      </w:pPr>
      <w:r>
        <w:t xml:space="preserve">průběžně od roku 2020 realizovat osvětu s cílem zvýšení povědomí o </w:t>
      </w:r>
      <w:r w:rsidR="005F682A">
        <w:t>nutnosti spalovat pouze</w:t>
      </w:r>
      <w:r>
        <w:t xml:space="preserve"> suché dřev</w:t>
      </w:r>
      <w:r w:rsidR="005F682A">
        <w:t>o</w:t>
      </w:r>
      <w:r>
        <w:t xml:space="preserve"> používané v sektoru lokálního vytápění domácností,</w:t>
      </w:r>
    </w:p>
    <w:p w14:paraId="071911AE" w14:textId="77777777" w:rsidR="00254195" w:rsidRDefault="00981F0D" w:rsidP="00254195">
      <w:pPr>
        <w:pStyle w:val="Styl10"/>
        <w:numPr>
          <w:ilvl w:val="0"/>
          <w:numId w:val="40"/>
        </w:numPr>
      </w:pPr>
      <w:r>
        <w:t xml:space="preserve">ministru životního prostředí a </w:t>
      </w:r>
      <w:r w:rsidR="005912DB">
        <w:t xml:space="preserve">místopředsedovi vlády a </w:t>
      </w:r>
      <w:r>
        <w:t>ministru průmyslu a obchodu</w:t>
      </w:r>
    </w:p>
    <w:p w14:paraId="67C7F290" w14:textId="1E5F1C1A" w:rsidR="00254195" w:rsidRPr="0060600D" w:rsidRDefault="00981F0D" w:rsidP="003E6AC7">
      <w:pPr>
        <w:pStyle w:val="Styla"/>
        <w:numPr>
          <w:ilvl w:val="0"/>
          <w:numId w:val="0"/>
        </w:numPr>
        <w:ind w:left="426"/>
        <w:rPr>
          <w:b/>
          <w:szCs w:val="20"/>
        </w:rPr>
      </w:pPr>
      <w:r w:rsidRPr="003E6AC7">
        <w:rPr>
          <w:bCs/>
          <w:color w:val="000000"/>
          <w:szCs w:val="20"/>
          <w:lang w:eastAsia="cs-CZ"/>
        </w:rPr>
        <w:t xml:space="preserve">v rámci přípravy pravidel a výzev pro Modernizační fond, Operační program Životní </w:t>
      </w:r>
      <w:r w:rsidR="00630F00">
        <w:rPr>
          <w:bCs/>
          <w:color w:val="000000"/>
          <w:szCs w:val="20"/>
          <w:lang w:eastAsia="cs-CZ"/>
        </w:rPr>
        <w:br/>
      </w:r>
      <w:r w:rsidRPr="003E6AC7">
        <w:rPr>
          <w:bCs/>
          <w:color w:val="000000"/>
          <w:szCs w:val="20"/>
          <w:lang w:eastAsia="cs-CZ"/>
        </w:rPr>
        <w:t>pro</w:t>
      </w:r>
      <w:r w:rsidRPr="0060600D">
        <w:rPr>
          <w:bCs/>
          <w:color w:val="000000"/>
          <w:szCs w:val="20"/>
          <w:lang w:eastAsia="cs-CZ"/>
        </w:rPr>
        <w:t xml:space="preserve">středí a Operační program Konkurenceschopnost do 31. </w:t>
      </w:r>
      <w:r w:rsidR="001B6EE1" w:rsidRPr="0060600D">
        <w:rPr>
          <w:bCs/>
          <w:color w:val="000000"/>
          <w:szCs w:val="20"/>
          <w:lang w:eastAsia="cs-CZ"/>
        </w:rPr>
        <w:t>prosince</w:t>
      </w:r>
      <w:r w:rsidRPr="0060600D">
        <w:rPr>
          <w:bCs/>
          <w:color w:val="000000"/>
          <w:szCs w:val="20"/>
          <w:lang w:eastAsia="cs-CZ"/>
        </w:rPr>
        <w:t xml:space="preserve"> 2020 </w:t>
      </w:r>
      <w:r w:rsidR="00B9473C">
        <w:rPr>
          <w:bCs/>
          <w:color w:val="000000"/>
          <w:szCs w:val="20"/>
          <w:lang w:eastAsia="cs-CZ"/>
        </w:rPr>
        <w:t>nastavit</w:t>
      </w:r>
      <w:r w:rsidRPr="0060600D">
        <w:rPr>
          <w:bCs/>
          <w:color w:val="000000"/>
          <w:szCs w:val="20"/>
          <w:lang w:eastAsia="cs-CZ"/>
        </w:rPr>
        <w:t xml:space="preserve"> </w:t>
      </w:r>
      <w:r w:rsidR="00630F00">
        <w:rPr>
          <w:bCs/>
          <w:color w:val="000000"/>
          <w:szCs w:val="20"/>
          <w:lang w:eastAsia="cs-CZ"/>
        </w:rPr>
        <w:br/>
      </w:r>
      <w:r w:rsidRPr="0060600D">
        <w:rPr>
          <w:bCs/>
          <w:color w:val="000000"/>
          <w:szCs w:val="20"/>
          <w:lang w:eastAsia="cs-CZ"/>
        </w:rPr>
        <w:t xml:space="preserve">podmínky pro podporu výroby elektrické energie a tepla z nespalovacích obnovitelných zdrojů </w:t>
      </w:r>
      <w:r w:rsidR="001B6EE1" w:rsidRPr="0060600D">
        <w:rPr>
          <w:bCs/>
          <w:color w:val="000000"/>
          <w:szCs w:val="20"/>
          <w:lang w:eastAsia="cs-CZ"/>
        </w:rPr>
        <w:t>energie</w:t>
      </w:r>
      <w:r w:rsidRPr="0060600D">
        <w:rPr>
          <w:bCs/>
          <w:color w:val="000000"/>
          <w:szCs w:val="20"/>
          <w:lang w:eastAsia="cs-CZ"/>
        </w:rPr>
        <w:t xml:space="preserve"> </w:t>
      </w:r>
      <w:r w:rsidR="00A8204A" w:rsidRPr="0060600D">
        <w:rPr>
          <w:bCs/>
          <w:color w:val="000000"/>
          <w:szCs w:val="20"/>
          <w:lang w:eastAsia="cs-CZ"/>
        </w:rPr>
        <w:t xml:space="preserve">příp. </w:t>
      </w:r>
      <w:r w:rsidR="00B9473C">
        <w:rPr>
          <w:bCs/>
          <w:color w:val="000000"/>
          <w:szCs w:val="20"/>
          <w:lang w:eastAsia="cs-CZ"/>
        </w:rPr>
        <w:t xml:space="preserve">pro </w:t>
      </w:r>
      <w:r w:rsidRPr="0060600D">
        <w:rPr>
          <w:bCs/>
          <w:color w:val="000000"/>
          <w:szCs w:val="20"/>
          <w:lang w:eastAsia="cs-CZ"/>
        </w:rPr>
        <w:t xml:space="preserve">další </w:t>
      </w:r>
      <w:r w:rsidR="00B9473C">
        <w:rPr>
          <w:bCs/>
          <w:color w:val="000000"/>
          <w:szCs w:val="20"/>
          <w:lang w:eastAsia="cs-CZ"/>
        </w:rPr>
        <w:t>opatření</w:t>
      </w:r>
      <w:r w:rsidRPr="0060600D">
        <w:rPr>
          <w:bCs/>
          <w:color w:val="000000"/>
          <w:szCs w:val="20"/>
          <w:lang w:eastAsia="cs-CZ"/>
        </w:rPr>
        <w:t xml:space="preserve"> tak, aby současně se snížením emisí skleníkových plynů </w:t>
      </w:r>
      <w:r w:rsidR="00A8204A" w:rsidRPr="0060600D">
        <w:rPr>
          <w:bCs/>
          <w:color w:val="000000"/>
          <w:szCs w:val="20"/>
          <w:lang w:eastAsia="cs-CZ"/>
        </w:rPr>
        <w:t xml:space="preserve">došlo nejpozději </w:t>
      </w:r>
      <w:r w:rsidR="001B6EE1" w:rsidRPr="0060600D">
        <w:rPr>
          <w:bCs/>
          <w:color w:val="000000"/>
          <w:szCs w:val="20"/>
          <w:lang w:eastAsia="cs-CZ"/>
        </w:rPr>
        <w:t>v roce</w:t>
      </w:r>
      <w:r w:rsidR="00A8204A" w:rsidRPr="0060600D">
        <w:rPr>
          <w:bCs/>
          <w:color w:val="000000"/>
          <w:szCs w:val="20"/>
          <w:lang w:eastAsia="cs-CZ"/>
        </w:rPr>
        <w:t xml:space="preserve"> 2030 </w:t>
      </w:r>
      <w:r w:rsidR="0060600D" w:rsidRPr="0060600D">
        <w:rPr>
          <w:bCs/>
          <w:color w:val="000000"/>
          <w:szCs w:val="20"/>
          <w:lang w:eastAsia="cs-CZ"/>
        </w:rPr>
        <w:t>také k dodatečnému</w:t>
      </w:r>
      <w:r w:rsidR="00A8204A" w:rsidRPr="0060600D">
        <w:rPr>
          <w:bCs/>
          <w:color w:val="000000"/>
          <w:szCs w:val="20"/>
          <w:lang w:eastAsia="cs-CZ"/>
        </w:rPr>
        <w:t xml:space="preserve"> </w:t>
      </w:r>
      <w:r w:rsidRPr="0060600D">
        <w:rPr>
          <w:bCs/>
          <w:color w:val="000000"/>
          <w:szCs w:val="20"/>
          <w:lang w:eastAsia="cs-CZ"/>
        </w:rPr>
        <w:t xml:space="preserve">snížení emisí oxidů dusíku </w:t>
      </w:r>
      <w:r>
        <w:rPr>
          <w:bCs/>
          <w:color w:val="000000"/>
          <w:szCs w:val="20"/>
          <w:lang w:eastAsia="cs-CZ"/>
        </w:rPr>
        <w:br/>
      </w:r>
      <w:r w:rsidR="00A8204A" w:rsidRPr="0060600D">
        <w:rPr>
          <w:bCs/>
          <w:color w:val="000000"/>
          <w:szCs w:val="20"/>
          <w:lang w:eastAsia="cs-CZ"/>
        </w:rPr>
        <w:t>minimálně</w:t>
      </w:r>
      <w:r w:rsidRPr="0060600D">
        <w:rPr>
          <w:bCs/>
          <w:color w:val="000000"/>
          <w:szCs w:val="20"/>
          <w:lang w:eastAsia="cs-CZ"/>
        </w:rPr>
        <w:t xml:space="preserve"> o 5 kt</w:t>
      </w:r>
      <w:r w:rsidR="00A8204A" w:rsidRPr="0060600D">
        <w:rPr>
          <w:bCs/>
          <w:color w:val="000000"/>
          <w:szCs w:val="20"/>
          <w:lang w:eastAsia="cs-CZ"/>
        </w:rPr>
        <w:t xml:space="preserve"> ročně</w:t>
      </w:r>
      <w:r w:rsidR="001B6EE1" w:rsidRPr="0060600D">
        <w:rPr>
          <w:bCs/>
          <w:color w:val="000000"/>
          <w:szCs w:val="20"/>
          <w:lang w:eastAsia="cs-CZ"/>
        </w:rPr>
        <w:t xml:space="preserve"> oproti scénáři NPSE</w:t>
      </w:r>
      <w:r w:rsidR="00B9473C">
        <w:rPr>
          <w:bCs/>
          <w:color w:val="000000"/>
          <w:szCs w:val="20"/>
          <w:lang w:eastAsia="cs-CZ"/>
        </w:rPr>
        <w:t>-</w:t>
      </w:r>
      <w:r w:rsidR="001B6EE1" w:rsidRPr="0060600D">
        <w:rPr>
          <w:bCs/>
          <w:color w:val="000000"/>
          <w:szCs w:val="20"/>
          <w:lang w:eastAsia="cs-CZ"/>
        </w:rPr>
        <w:t>WM 2019</w:t>
      </w:r>
      <w:r w:rsidRPr="0060600D">
        <w:rPr>
          <w:szCs w:val="20"/>
        </w:rPr>
        <w:t xml:space="preserve">, </w:t>
      </w:r>
    </w:p>
    <w:p w14:paraId="7CB15A8C" w14:textId="77777777" w:rsidR="00EB20F3" w:rsidRPr="00E1368A" w:rsidRDefault="00981F0D" w:rsidP="00827350">
      <w:pPr>
        <w:pStyle w:val="Styl10"/>
        <w:numPr>
          <w:ilvl w:val="0"/>
          <w:numId w:val="40"/>
        </w:numPr>
      </w:pPr>
      <w:r>
        <w:t>ministru dopravy a </w:t>
      </w:r>
      <w:r w:rsidR="00827350">
        <w:t xml:space="preserve">místopředsedovi vlády a </w:t>
      </w:r>
      <w:r>
        <w:t>ministru průmyslu a obchodu</w:t>
      </w:r>
    </w:p>
    <w:p w14:paraId="3AEB9DB4" w14:textId="1EA0AACE" w:rsidR="00EB20F3" w:rsidRDefault="00981F0D" w:rsidP="0060600D">
      <w:pPr>
        <w:pStyle w:val="Styl10"/>
        <w:numPr>
          <w:ilvl w:val="0"/>
          <w:numId w:val="0"/>
        </w:numPr>
        <w:ind w:left="360"/>
      </w:pPr>
      <w:r w:rsidRPr="00E36A61">
        <w:t xml:space="preserve">v rámci připravované Analýzy zpoplatnění vozidel v České republice a v rámci aktualizace Národního akčního plánu čisté mobility navrhnout a předložit vládě do 31. </w:t>
      </w:r>
      <w:r w:rsidR="001B6EE1">
        <w:t>prosince</w:t>
      </w:r>
      <w:r w:rsidRPr="00E36A61">
        <w:t xml:space="preserve"> 2019 opatření, jejichž realizací dojde k dodatečnému snížení emisí </w:t>
      </w:r>
      <w:r w:rsidR="008E675D">
        <w:t>oxidů dusíku</w:t>
      </w:r>
      <w:r w:rsidRPr="00E36A61">
        <w:t xml:space="preserve"> v sektoru </w:t>
      </w:r>
      <w:r w:rsidR="00630F00">
        <w:br/>
      </w:r>
      <w:r w:rsidRPr="00E36A61">
        <w:t>silniční dopravy minimálně o 5 kt ročně nejpozději v roce 2030 oproti scénáři NPSE-WM</w:t>
      </w:r>
      <w:r w:rsidR="001B6EE1">
        <w:t xml:space="preserve"> </w:t>
      </w:r>
      <w:r w:rsidR="001B6EE1" w:rsidRPr="00B9473C">
        <w:t>2019</w:t>
      </w:r>
      <w:r w:rsidRPr="00E36A61">
        <w:t>,</w:t>
      </w:r>
    </w:p>
    <w:p w14:paraId="7C0DCB25" w14:textId="3C1558E5" w:rsidR="00F74811" w:rsidRDefault="00F74811">
      <w:pPr>
        <w:spacing w:after="0"/>
        <w:jc w:val="left"/>
        <w:rPr>
          <w:rFonts w:cs="Arial"/>
        </w:rPr>
      </w:pPr>
      <w:r>
        <w:br w:type="page"/>
      </w:r>
    </w:p>
    <w:p w14:paraId="1A003012" w14:textId="77777777" w:rsidR="00F33AF7" w:rsidRPr="00E36A61" w:rsidRDefault="00F33AF7" w:rsidP="0060600D">
      <w:pPr>
        <w:pStyle w:val="Styl10"/>
        <w:numPr>
          <w:ilvl w:val="0"/>
          <w:numId w:val="0"/>
        </w:numPr>
        <w:ind w:left="360"/>
      </w:pPr>
    </w:p>
    <w:p w14:paraId="38373298" w14:textId="77777777" w:rsidR="00EB20F3" w:rsidRPr="00E36A61" w:rsidRDefault="00981F0D" w:rsidP="00EB20F3">
      <w:pPr>
        <w:pStyle w:val="Styl10"/>
        <w:numPr>
          <w:ilvl w:val="0"/>
          <w:numId w:val="40"/>
        </w:numPr>
      </w:pPr>
      <w:r w:rsidRPr="00E36A61">
        <w:t>ministru zemědělství</w:t>
      </w:r>
    </w:p>
    <w:p w14:paraId="389CB747" w14:textId="58EC50AB" w:rsidR="00EB20F3" w:rsidRDefault="00981F0D" w:rsidP="00EB20F3">
      <w:pPr>
        <w:numPr>
          <w:ilvl w:val="0"/>
          <w:numId w:val="38"/>
        </w:numPr>
      </w:pPr>
      <w:r>
        <w:t>vydat</w:t>
      </w:r>
      <w:r w:rsidRPr="00C44F7B">
        <w:t xml:space="preserve"> novelu vyhlášky č. 377/2013 Sb., o skladování a způsobu používání </w:t>
      </w:r>
      <w:r>
        <w:br/>
      </w:r>
      <w:r w:rsidRPr="00C44F7B">
        <w:t>hnojiv</w:t>
      </w:r>
      <w:r>
        <w:t xml:space="preserve">, zavádějící s účinností nejpozději od 1. </w:t>
      </w:r>
      <w:r w:rsidR="001B6EE1">
        <w:t>března</w:t>
      </w:r>
      <w:r>
        <w:t xml:space="preserve"> 2020 povinnost okamžitého </w:t>
      </w:r>
      <w:r w:rsidR="00630F00">
        <w:br/>
      </w:r>
      <w:r>
        <w:t xml:space="preserve">zapravení minerálních hnojiv na bázi močoviny po jejich aplikaci na povrch půdy </w:t>
      </w:r>
      <w:r w:rsidR="00630F00">
        <w:br/>
      </w:r>
      <w:r>
        <w:t>a ukládající povinnost využívat nízkoemisní systémy skladování statkových hnojiv u chovů hospodářských zvířat od projektované kapacity odpovídající emisím 5 t amoniaku ročně uvede</w:t>
      </w:r>
      <w:r w:rsidR="00D37F5B">
        <w:t>ných do provozu po 1. lednu 2022</w:t>
      </w:r>
      <w:bookmarkStart w:id="0" w:name="_GoBack"/>
      <w:bookmarkEnd w:id="0"/>
      <w:r>
        <w:t>,</w:t>
      </w:r>
    </w:p>
    <w:p w14:paraId="6F2FF243" w14:textId="3CC11C51" w:rsidR="00EB20F3" w:rsidRDefault="00981F0D" w:rsidP="00095270">
      <w:pPr>
        <w:numPr>
          <w:ilvl w:val="0"/>
          <w:numId w:val="38"/>
        </w:numPr>
      </w:pPr>
      <w:r>
        <w:t>z</w:t>
      </w:r>
      <w:r w:rsidR="00095270" w:rsidRPr="00095270">
        <w:t xml:space="preserve">pracovat do 31. </w:t>
      </w:r>
      <w:r>
        <w:t>prosince</w:t>
      </w:r>
      <w:r w:rsidR="00095270" w:rsidRPr="00095270">
        <w:t xml:space="preserve"> 2020 analýzu současného stavu chovu skotu bez tržní produkce mléka, včetně možností pokračování příp. rozšíření podpory pastevního chovu skotu</w:t>
      </w:r>
      <w:r>
        <w:t>,</w:t>
      </w:r>
      <w:r w:rsidR="00095270" w:rsidRPr="00095270">
        <w:t xml:space="preserve"> </w:t>
      </w:r>
      <w:r w:rsidR="00630F00">
        <w:br/>
      </w:r>
      <w:r w:rsidR="00095270" w:rsidRPr="00095270">
        <w:t xml:space="preserve">a výsledky provedené analýzy zohlednit nejpozději k 1. </w:t>
      </w:r>
      <w:r>
        <w:t>lednu</w:t>
      </w:r>
      <w:r w:rsidR="00095270" w:rsidRPr="00095270">
        <w:t xml:space="preserve"> 2025</w:t>
      </w:r>
      <w:r w:rsidR="00570282">
        <w:t>.</w:t>
      </w:r>
    </w:p>
    <w:p w14:paraId="1D6DDB85" w14:textId="6D2A5A00" w:rsidR="00EB20F3" w:rsidRPr="00EB20F3" w:rsidRDefault="00981F0D" w:rsidP="00EB20F3">
      <w:pPr>
        <w:pStyle w:val="Styl10"/>
        <w:numPr>
          <w:ilvl w:val="0"/>
          <w:numId w:val="40"/>
        </w:numPr>
        <w:rPr>
          <w:u w:val="single"/>
        </w:rPr>
      </w:pPr>
      <w:r w:rsidRPr="00E36A61">
        <w:t xml:space="preserve">ministru životního prostředí, </w:t>
      </w:r>
      <w:r w:rsidR="000B5822">
        <w:t xml:space="preserve">místopředsedovi vlády a </w:t>
      </w:r>
      <w:r w:rsidR="000B5822" w:rsidRPr="00E36A61">
        <w:t>ministru průmyslu a obchodu</w:t>
      </w:r>
      <w:r w:rsidR="000B5822">
        <w:t>,</w:t>
      </w:r>
      <w:r w:rsidR="000B5822" w:rsidRPr="00E36A61">
        <w:t xml:space="preserve"> </w:t>
      </w:r>
      <w:r w:rsidR="00630F00">
        <w:br/>
      </w:r>
      <w:r w:rsidRPr="00E36A61">
        <w:t>ministru zemědělství, ministryni práce a sociálních věcí, ministryni pro místní rozvoj</w:t>
      </w:r>
      <w:r w:rsidR="000B5822">
        <w:t xml:space="preserve"> </w:t>
      </w:r>
      <w:r w:rsidR="00630F00">
        <w:br/>
      </w:r>
      <w:r w:rsidRPr="00E36A61">
        <w:t xml:space="preserve">a ministru dopravy plnit v termínech stanovených v části III materiálu č.j. …… podpůrná </w:t>
      </w:r>
      <w:r w:rsidR="00630F00">
        <w:br/>
      </w:r>
      <w:r w:rsidRPr="00E36A61">
        <w:t>a průřezová opatření.</w:t>
      </w:r>
    </w:p>
    <w:p w14:paraId="1A8B3571" w14:textId="77777777" w:rsidR="00EB20F3" w:rsidRPr="00E36A61" w:rsidRDefault="00EB20F3" w:rsidP="00EB20F3">
      <w:pPr>
        <w:pStyle w:val="Styl10"/>
        <w:numPr>
          <w:ilvl w:val="0"/>
          <w:numId w:val="0"/>
        </w:numPr>
        <w:ind w:left="360"/>
        <w:rPr>
          <w:u w:val="single"/>
        </w:rPr>
      </w:pPr>
    </w:p>
    <w:p w14:paraId="698DE566" w14:textId="77777777" w:rsidR="00EB20F3" w:rsidRDefault="00981F0D" w:rsidP="00EB20F3">
      <w:pPr>
        <w:spacing w:after="0"/>
        <w:rPr>
          <w:b/>
          <w:u w:val="single"/>
        </w:rPr>
      </w:pPr>
      <w:r w:rsidRPr="00EB20F3">
        <w:rPr>
          <w:rFonts w:cs="Arial"/>
          <w:b/>
          <w:u w:val="single"/>
        </w:rPr>
        <w:t>Provedou:</w:t>
      </w:r>
      <w:r>
        <w:rPr>
          <w:b/>
          <w:u w:val="single"/>
        </w:rPr>
        <w:t xml:space="preserve"> </w:t>
      </w:r>
    </w:p>
    <w:p w14:paraId="03A6607C" w14:textId="77777777" w:rsidR="00EB20F3" w:rsidRDefault="00981F0D" w:rsidP="00EB20F3">
      <w:pPr>
        <w:spacing w:before="240" w:after="0"/>
        <w:rPr>
          <w:rFonts w:cs="Arial"/>
          <w:bCs/>
        </w:rPr>
      </w:pPr>
      <w:r>
        <w:rPr>
          <w:rFonts w:cs="Arial"/>
          <w:bCs/>
        </w:rPr>
        <w:t>ministr životního prostředí</w:t>
      </w:r>
    </w:p>
    <w:p w14:paraId="670FD167" w14:textId="77777777" w:rsidR="00981F0D" w:rsidRDefault="00981F0D" w:rsidP="00981F0D">
      <w:pPr>
        <w:spacing w:after="0"/>
        <w:rPr>
          <w:rFonts w:cs="Arial"/>
          <w:bCs/>
        </w:rPr>
      </w:pPr>
      <w:r>
        <w:rPr>
          <w:rFonts w:cs="Arial"/>
          <w:bCs/>
        </w:rPr>
        <w:t>místopředseda vlády a ministr průmyslu a obchodu</w:t>
      </w:r>
    </w:p>
    <w:p w14:paraId="20D03424" w14:textId="77777777" w:rsidR="00EB20F3" w:rsidRDefault="00981F0D" w:rsidP="00EB20F3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ministr zemědělství </w:t>
      </w:r>
    </w:p>
    <w:p w14:paraId="6E6CFA4E" w14:textId="77777777" w:rsidR="00EB20F3" w:rsidRDefault="00981F0D" w:rsidP="00EB20F3">
      <w:pPr>
        <w:spacing w:after="0"/>
        <w:rPr>
          <w:rFonts w:cs="Arial"/>
          <w:bCs/>
        </w:rPr>
      </w:pPr>
      <w:r>
        <w:rPr>
          <w:rFonts w:cs="Arial"/>
          <w:bCs/>
        </w:rPr>
        <w:t>ministryně práce a sociálních věcí</w:t>
      </w:r>
    </w:p>
    <w:p w14:paraId="65CB6923" w14:textId="77777777" w:rsidR="00EB20F3" w:rsidRDefault="00981F0D" w:rsidP="00EB20F3">
      <w:pPr>
        <w:spacing w:after="0"/>
        <w:rPr>
          <w:rFonts w:cs="Arial"/>
          <w:bCs/>
        </w:rPr>
      </w:pPr>
      <w:r>
        <w:rPr>
          <w:rFonts w:cs="Arial"/>
          <w:bCs/>
        </w:rPr>
        <w:t>ministryně pro místní rozvoj</w:t>
      </w:r>
    </w:p>
    <w:p w14:paraId="11B5B44B" w14:textId="77777777" w:rsidR="00EB20F3" w:rsidRDefault="00981F0D" w:rsidP="00EB20F3">
      <w:pPr>
        <w:spacing w:after="0"/>
        <w:rPr>
          <w:rFonts w:cs="Arial"/>
          <w:bCs/>
        </w:rPr>
      </w:pPr>
      <w:r>
        <w:rPr>
          <w:rFonts w:cs="Arial"/>
          <w:bCs/>
        </w:rPr>
        <w:t>ministr dopravy</w:t>
      </w:r>
    </w:p>
    <w:p w14:paraId="02D26390" w14:textId="77777777" w:rsidR="00A96FF1" w:rsidRDefault="00A96FF1" w:rsidP="00A96FF1">
      <w:pPr>
        <w:spacing w:after="0"/>
        <w:rPr>
          <w:rFonts w:cs="Arial"/>
          <w:bCs/>
        </w:rPr>
      </w:pPr>
    </w:p>
    <w:p w14:paraId="5C423545" w14:textId="77777777" w:rsidR="00710660" w:rsidRDefault="00710660" w:rsidP="00A96FF1">
      <w:pPr>
        <w:spacing w:after="0"/>
        <w:rPr>
          <w:rFonts w:cs="Arial"/>
          <w:bCs/>
        </w:rPr>
      </w:pPr>
    </w:p>
    <w:p w14:paraId="1440E514" w14:textId="77777777" w:rsidR="00F74811" w:rsidRDefault="00F74811" w:rsidP="00A96FF1">
      <w:pPr>
        <w:spacing w:after="0"/>
        <w:rPr>
          <w:rFonts w:cs="Arial"/>
          <w:bCs/>
        </w:rPr>
      </w:pPr>
    </w:p>
    <w:p w14:paraId="18A0EF22" w14:textId="77777777" w:rsidR="00F74811" w:rsidRDefault="00F74811" w:rsidP="00A96FF1">
      <w:pPr>
        <w:spacing w:after="0"/>
        <w:rPr>
          <w:rFonts w:cs="Arial"/>
          <w:bCs/>
        </w:rPr>
      </w:pPr>
    </w:p>
    <w:p w14:paraId="7102AE09" w14:textId="77777777" w:rsidR="00F74811" w:rsidRDefault="00F74811" w:rsidP="00A96FF1">
      <w:pPr>
        <w:spacing w:after="0"/>
        <w:rPr>
          <w:rFonts w:cs="Arial"/>
          <w:bCs/>
        </w:rPr>
      </w:pPr>
    </w:p>
    <w:p w14:paraId="0EDB8270" w14:textId="77777777" w:rsidR="00F74811" w:rsidRDefault="00F74811" w:rsidP="00A96FF1">
      <w:pPr>
        <w:spacing w:after="0"/>
        <w:rPr>
          <w:rFonts w:cs="Arial"/>
          <w:bCs/>
        </w:rPr>
      </w:pPr>
    </w:p>
    <w:p w14:paraId="1627BD36" w14:textId="77777777" w:rsidR="00F74811" w:rsidRDefault="00F74811" w:rsidP="00A96FF1">
      <w:pPr>
        <w:spacing w:after="0"/>
        <w:rPr>
          <w:rFonts w:cs="Arial"/>
          <w:bCs/>
        </w:rPr>
      </w:pPr>
    </w:p>
    <w:p w14:paraId="73028D7B" w14:textId="77777777" w:rsidR="00710660" w:rsidRDefault="00710660" w:rsidP="00A96FF1">
      <w:pPr>
        <w:spacing w:after="0"/>
        <w:rPr>
          <w:rFonts w:cs="Arial"/>
          <w:bCs/>
        </w:rPr>
      </w:pPr>
    </w:p>
    <w:p w14:paraId="43FA8A5D" w14:textId="77777777" w:rsidR="007E2D44" w:rsidRDefault="00981F0D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Ing. Andrej Babiš</w:t>
      </w:r>
      <w:r w:rsidR="004345EE">
        <w:rPr>
          <w:rFonts w:cs="Arial"/>
          <w:bCs/>
        </w:rPr>
        <w:br/>
        <w:t>předseda vlády</w:t>
      </w:r>
    </w:p>
    <w:sectPr w:rsidR="007E2D44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89FD8" w14:textId="77777777" w:rsidR="005E60F7" w:rsidRDefault="00981F0D">
      <w:pPr>
        <w:spacing w:after="0"/>
      </w:pPr>
      <w:r>
        <w:separator/>
      </w:r>
    </w:p>
  </w:endnote>
  <w:endnote w:type="continuationSeparator" w:id="0">
    <w:p w14:paraId="638C47EE" w14:textId="77777777" w:rsidR="005E60F7" w:rsidRDefault="00981F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137CC" w14:textId="77777777" w:rsidR="00D60895" w:rsidRDefault="00981F0D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D37F5B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D37F5B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EC80E" w14:textId="77777777" w:rsidR="005E60F7" w:rsidRDefault="00981F0D">
      <w:pPr>
        <w:spacing w:after="0"/>
      </w:pPr>
      <w:r>
        <w:separator/>
      </w:r>
    </w:p>
  </w:footnote>
  <w:footnote w:type="continuationSeparator" w:id="0">
    <w:p w14:paraId="718E4D3F" w14:textId="77777777" w:rsidR="005E60F7" w:rsidRDefault="00981F0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E7E74"/>
    <w:multiLevelType w:val="hybridMultilevel"/>
    <w:tmpl w:val="D29407AE"/>
    <w:lvl w:ilvl="0" w:tplc="E66EA19A">
      <w:start w:val="1"/>
      <w:numFmt w:val="decimal"/>
      <w:pStyle w:val="Styl1-1"/>
      <w:lvlText w:val="%1."/>
      <w:lvlJc w:val="left"/>
      <w:pPr>
        <w:ind w:left="720" w:hanging="360"/>
      </w:pPr>
    </w:lvl>
    <w:lvl w:ilvl="1" w:tplc="3648B5FC" w:tentative="1">
      <w:start w:val="1"/>
      <w:numFmt w:val="lowerLetter"/>
      <w:lvlText w:val="%2."/>
      <w:lvlJc w:val="left"/>
      <w:pPr>
        <w:ind w:left="1440" w:hanging="360"/>
      </w:pPr>
    </w:lvl>
    <w:lvl w:ilvl="2" w:tplc="0FA20178" w:tentative="1">
      <w:start w:val="1"/>
      <w:numFmt w:val="lowerRoman"/>
      <w:lvlText w:val="%3."/>
      <w:lvlJc w:val="right"/>
      <w:pPr>
        <w:ind w:left="2160" w:hanging="180"/>
      </w:pPr>
    </w:lvl>
    <w:lvl w:ilvl="3" w:tplc="A8E872E6" w:tentative="1">
      <w:start w:val="1"/>
      <w:numFmt w:val="decimal"/>
      <w:lvlText w:val="%4."/>
      <w:lvlJc w:val="left"/>
      <w:pPr>
        <w:ind w:left="2880" w:hanging="360"/>
      </w:pPr>
    </w:lvl>
    <w:lvl w:ilvl="4" w:tplc="47061BA4" w:tentative="1">
      <w:start w:val="1"/>
      <w:numFmt w:val="lowerLetter"/>
      <w:lvlText w:val="%5."/>
      <w:lvlJc w:val="left"/>
      <w:pPr>
        <w:ind w:left="3600" w:hanging="360"/>
      </w:pPr>
    </w:lvl>
    <w:lvl w:ilvl="5" w:tplc="C6BC99C0" w:tentative="1">
      <w:start w:val="1"/>
      <w:numFmt w:val="lowerRoman"/>
      <w:lvlText w:val="%6."/>
      <w:lvlJc w:val="right"/>
      <w:pPr>
        <w:ind w:left="4320" w:hanging="180"/>
      </w:pPr>
    </w:lvl>
    <w:lvl w:ilvl="6" w:tplc="D1B24574" w:tentative="1">
      <w:start w:val="1"/>
      <w:numFmt w:val="decimal"/>
      <w:lvlText w:val="%7."/>
      <w:lvlJc w:val="left"/>
      <w:pPr>
        <w:ind w:left="5040" w:hanging="360"/>
      </w:pPr>
    </w:lvl>
    <w:lvl w:ilvl="7" w:tplc="D5ACE186" w:tentative="1">
      <w:start w:val="1"/>
      <w:numFmt w:val="lowerLetter"/>
      <w:lvlText w:val="%8."/>
      <w:lvlJc w:val="left"/>
      <w:pPr>
        <w:ind w:left="5760" w:hanging="360"/>
      </w:pPr>
    </w:lvl>
    <w:lvl w:ilvl="8" w:tplc="57245A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92E2E4A"/>
    <w:multiLevelType w:val="multilevel"/>
    <w:tmpl w:val="F45CF8B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93966D2"/>
    <w:multiLevelType w:val="hybridMultilevel"/>
    <w:tmpl w:val="8FD438CA"/>
    <w:lvl w:ilvl="0" w:tplc="24B23E9C">
      <w:start w:val="1"/>
      <w:numFmt w:val="upperRoman"/>
      <w:lvlText w:val="%1."/>
      <w:lvlJc w:val="right"/>
      <w:pPr>
        <w:ind w:left="720" w:hanging="360"/>
      </w:pPr>
    </w:lvl>
    <w:lvl w:ilvl="1" w:tplc="425067E2" w:tentative="1">
      <w:start w:val="1"/>
      <w:numFmt w:val="lowerLetter"/>
      <w:lvlText w:val="%2."/>
      <w:lvlJc w:val="left"/>
      <w:pPr>
        <w:ind w:left="1440" w:hanging="360"/>
      </w:pPr>
    </w:lvl>
    <w:lvl w:ilvl="2" w:tplc="B9745150" w:tentative="1">
      <w:start w:val="1"/>
      <w:numFmt w:val="lowerRoman"/>
      <w:lvlText w:val="%3."/>
      <w:lvlJc w:val="right"/>
      <w:pPr>
        <w:ind w:left="2160" w:hanging="180"/>
      </w:pPr>
    </w:lvl>
    <w:lvl w:ilvl="3" w:tplc="FFBA1982" w:tentative="1">
      <w:start w:val="1"/>
      <w:numFmt w:val="decimal"/>
      <w:lvlText w:val="%4."/>
      <w:lvlJc w:val="left"/>
      <w:pPr>
        <w:ind w:left="2880" w:hanging="360"/>
      </w:pPr>
    </w:lvl>
    <w:lvl w:ilvl="4" w:tplc="E7AC663E" w:tentative="1">
      <w:start w:val="1"/>
      <w:numFmt w:val="lowerLetter"/>
      <w:lvlText w:val="%5."/>
      <w:lvlJc w:val="left"/>
      <w:pPr>
        <w:ind w:left="3600" w:hanging="360"/>
      </w:pPr>
    </w:lvl>
    <w:lvl w:ilvl="5" w:tplc="EBE08A8E" w:tentative="1">
      <w:start w:val="1"/>
      <w:numFmt w:val="lowerRoman"/>
      <w:lvlText w:val="%6."/>
      <w:lvlJc w:val="right"/>
      <w:pPr>
        <w:ind w:left="4320" w:hanging="180"/>
      </w:pPr>
    </w:lvl>
    <w:lvl w:ilvl="6" w:tplc="09AA100C" w:tentative="1">
      <w:start w:val="1"/>
      <w:numFmt w:val="decimal"/>
      <w:lvlText w:val="%7."/>
      <w:lvlJc w:val="left"/>
      <w:pPr>
        <w:ind w:left="5040" w:hanging="360"/>
      </w:pPr>
    </w:lvl>
    <w:lvl w:ilvl="7" w:tplc="1592CC6C" w:tentative="1">
      <w:start w:val="1"/>
      <w:numFmt w:val="lowerLetter"/>
      <w:lvlText w:val="%8."/>
      <w:lvlJc w:val="left"/>
      <w:pPr>
        <w:ind w:left="5760" w:hanging="360"/>
      </w:pPr>
    </w:lvl>
    <w:lvl w:ilvl="8" w:tplc="FC98FE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A5FD7"/>
    <w:multiLevelType w:val="hybridMultilevel"/>
    <w:tmpl w:val="045EEB9A"/>
    <w:lvl w:ilvl="0" w:tplc="9FC4C8BC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8A729860" w:tentative="1">
      <w:start w:val="1"/>
      <w:numFmt w:val="lowerLetter"/>
      <w:lvlText w:val="%2."/>
      <w:lvlJc w:val="left"/>
      <w:pPr>
        <w:ind w:left="1866" w:hanging="360"/>
      </w:pPr>
    </w:lvl>
    <w:lvl w:ilvl="2" w:tplc="376CA34C" w:tentative="1">
      <w:start w:val="1"/>
      <w:numFmt w:val="lowerRoman"/>
      <w:lvlText w:val="%3."/>
      <w:lvlJc w:val="right"/>
      <w:pPr>
        <w:ind w:left="2586" w:hanging="180"/>
      </w:pPr>
    </w:lvl>
    <w:lvl w:ilvl="3" w:tplc="4DC01502" w:tentative="1">
      <w:start w:val="1"/>
      <w:numFmt w:val="decimal"/>
      <w:lvlText w:val="%4."/>
      <w:lvlJc w:val="left"/>
      <w:pPr>
        <w:ind w:left="3306" w:hanging="360"/>
      </w:pPr>
    </w:lvl>
    <w:lvl w:ilvl="4" w:tplc="50A8D586" w:tentative="1">
      <w:start w:val="1"/>
      <w:numFmt w:val="lowerLetter"/>
      <w:lvlText w:val="%5."/>
      <w:lvlJc w:val="left"/>
      <w:pPr>
        <w:ind w:left="4026" w:hanging="360"/>
      </w:pPr>
    </w:lvl>
    <w:lvl w:ilvl="5" w:tplc="297827FE" w:tentative="1">
      <w:start w:val="1"/>
      <w:numFmt w:val="lowerRoman"/>
      <w:lvlText w:val="%6."/>
      <w:lvlJc w:val="right"/>
      <w:pPr>
        <w:ind w:left="4746" w:hanging="180"/>
      </w:pPr>
    </w:lvl>
    <w:lvl w:ilvl="6" w:tplc="7DC0C344" w:tentative="1">
      <w:start w:val="1"/>
      <w:numFmt w:val="decimal"/>
      <w:lvlText w:val="%7."/>
      <w:lvlJc w:val="left"/>
      <w:pPr>
        <w:ind w:left="5466" w:hanging="360"/>
      </w:pPr>
    </w:lvl>
    <w:lvl w:ilvl="7" w:tplc="A83A6742" w:tentative="1">
      <w:start w:val="1"/>
      <w:numFmt w:val="lowerLetter"/>
      <w:lvlText w:val="%8."/>
      <w:lvlJc w:val="left"/>
      <w:pPr>
        <w:ind w:left="6186" w:hanging="360"/>
      </w:pPr>
    </w:lvl>
    <w:lvl w:ilvl="8" w:tplc="D3F4D29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2DE2F1E"/>
    <w:multiLevelType w:val="hybridMultilevel"/>
    <w:tmpl w:val="9120DEB0"/>
    <w:lvl w:ilvl="0" w:tplc="C812E9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119264D4" w:tentative="1">
      <w:start w:val="1"/>
      <w:numFmt w:val="lowerLetter"/>
      <w:lvlText w:val="%2."/>
      <w:lvlJc w:val="left"/>
      <w:pPr>
        <w:ind w:left="1440" w:hanging="360"/>
      </w:pPr>
    </w:lvl>
    <w:lvl w:ilvl="2" w:tplc="7612FA32" w:tentative="1">
      <w:start w:val="1"/>
      <w:numFmt w:val="lowerRoman"/>
      <w:lvlText w:val="%3."/>
      <w:lvlJc w:val="right"/>
      <w:pPr>
        <w:ind w:left="2160" w:hanging="180"/>
      </w:pPr>
    </w:lvl>
    <w:lvl w:ilvl="3" w:tplc="0DB2E66A" w:tentative="1">
      <w:start w:val="1"/>
      <w:numFmt w:val="decimal"/>
      <w:lvlText w:val="%4."/>
      <w:lvlJc w:val="left"/>
      <w:pPr>
        <w:ind w:left="2880" w:hanging="360"/>
      </w:pPr>
    </w:lvl>
    <w:lvl w:ilvl="4" w:tplc="27789C46" w:tentative="1">
      <w:start w:val="1"/>
      <w:numFmt w:val="lowerLetter"/>
      <w:lvlText w:val="%5."/>
      <w:lvlJc w:val="left"/>
      <w:pPr>
        <w:ind w:left="3600" w:hanging="360"/>
      </w:pPr>
    </w:lvl>
    <w:lvl w:ilvl="5" w:tplc="BEC4DA40" w:tentative="1">
      <w:start w:val="1"/>
      <w:numFmt w:val="lowerRoman"/>
      <w:lvlText w:val="%6."/>
      <w:lvlJc w:val="right"/>
      <w:pPr>
        <w:ind w:left="4320" w:hanging="180"/>
      </w:pPr>
    </w:lvl>
    <w:lvl w:ilvl="6" w:tplc="6DBC4AD4" w:tentative="1">
      <w:start w:val="1"/>
      <w:numFmt w:val="decimal"/>
      <w:lvlText w:val="%7."/>
      <w:lvlJc w:val="left"/>
      <w:pPr>
        <w:ind w:left="5040" w:hanging="360"/>
      </w:pPr>
    </w:lvl>
    <w:lvl w:ilvl="7" w:tplc="32844E36" w:tentative="1">
      <w:start w:val="1"/>
      <w:numFmt w:val="lowerLetter"/>
      <w:lvlText w:val="%8."/>
      <w:lvlJc w:val="left"/>
      <w:pPr>
        <w:ind w:left="5760" w:hanging="360"/>
      </w:pPr>
    </w:lvl>
    <w:lvl w:ilvl="8" w:tplc="CBF65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74107EB"/>
    <w:multiLevelType w:val="hybridMultilevel"/>
    <w:tmpl w:val="A3BC1690"/>
    <w:lvl w:ilvl="0" w:tplc="9B08F6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5ACF3E4">
      <w:start w:val="1"/>
      <w:numFmt w:val="lowerLetter"/>
      <w:lvlText w:val="%2."/>
      <w:lvlJc w:val="left"/>
      <w:pPr>
        <w:ind w:left="1440" w:hanging="360"/>
      </w:pPr>
    </w:lvl>
    <w:lvl w:ilvl="2" w:tplc="23BC398C">
      <w:start w:val="1"/>
      <w:numFmt w:val="lowerRoman"/>
      <w:lvlText w:val="%3."/>
      <w:lvlJc w:val="right"/>
      <w:pPr>
        <w:ind w:left="2160" w:hanging="180"/>
      </w:pPr>
    </w:lvl>
    <w:lvl w:ilvl="3" w:tplc="3F84378C" w:tentative="1">
      <w:start w:val="1"/>
      <w:numFmt w:val="decimal"/>
      <w:lvlText w:val="%4."/>
      <w:lvlJc w:val="left"/>
      <w:pPr>
        <w:ind w:left="2880" w:hanging="360"/>
      </w:pPr>
    </w:lvl>
    <w:lvl w:ilvl="4" w:tplc="889E87AA" w:tentative="1">
      <w:start w:val="1"/>
      <w:numFmt w:val="lowerLetter"/>
      <w:lvlText w:val="%5."/>
      <w:lvlJc w:val="left"/>
      <w:pPr>
        <w:ind w:left="3600" w:hanging="360"/>
      </w:pPr>
    </w:lvl>
    <w:lvl w:ilvl="5" w:tplc="20E2FB60" w:tentative="1">
      <w:start w:val="1"/>
      <w:numFmt w:val="lowerRoman"/>
      <w:lvlText w:val="%6."/>
      <w:lvlJc w:val="right"/>
      <w:pPr>
        <w:ind w:left="4320" w:hanging="180"/>
      </w:pPr>
    </w:lvl>
    <w:lvl w:ilvl="6" w:tplc="309C3BD6" w:tentative="1">
      <w:start w:val="1"/>
      <w:numFmt w:val="decimal"/>
      <w:lvlText w:val="%7."/>
      <w:lvlJc w:val="left"/>
      <w:pPr>
        <w:ind w:left="5040" w:hanging="360"/>
      </w:pPr>
    </w:lvl>
    <w:lvl w:ilvl="7" w:tplc="068A5432" w:tentative="1">
      <w:start w:val="1"/>
      <w:numFmt w:val="lowerLetter"/>
      <w:lvlText w:val="%8."/>
      <w:lvlJc w:val="left"/>
      <w:pPr>
        <w:ind w:left="5760" w:hanging="360"/>
      </w:pPr>
    </w:lvl>
    <w:lvl w:ilvl="8" w:tplc="7B725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66DA0"/>
    <w:multiLevelType w:val="hybridMultilevel"/>
    <w:tmpl w:val="E728AC18"/>
    <w:lvl w:ilvl="0" w:tplc="881E5D10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C6867C52" w:tentative="1">
      <w:start w:val="1"/>
      <w:numFmt w:val="lowerLetter"/>
      <w:lvlText w:val="%2."/>
      <w:lvlJc w:val="left"/>
      <w:pPr>
        <w:ind w:left="1440" w:hanging="360"/>
      </w:pPr>
    </w:lvl>
    <w:lvl w:ilvl="2" w:tplc="EC646836" w:tentative="1">
      <w:start w:val="1"/>
      <w:numFmt w:val="lowerRoman"/>
      <w:lvlText w:val="%3."/>
      <w:lvlJc w:val="right"/>
      <w:pPr>
        <w:ind w:left="2160" w:hanging="180"/>
      </w:pPr>
    </w:lvl>
    <w:lvl w:ilvl="3" w:tplc="592AF584" w:tentative="1">
      <w:start w:val="1"/>
      <w:numFmt w:val="decimal"/>
      <w:lvlText w:val="%4."/>
      <w:lvlJc w:val="left"/>
      <w:pPr>
        <w:ind w:left="2880" w:hanging="360"/>
      </w:pPr>
    </w:lvl>
    <w:lvl w:ilvl="4" w:tplc="6A06C968" w:tentative="1">
      <w:start w:val="1"/>
      <w:numFmt w:val="lowerLetter"/>
      <w:lvlText w:val="%5."/>
      <w:lvlJc w:val="left"/>
      <w:pPr>
        <w:ind w:left="3600" w:hanging="360"/>
      </w:pPr>
    </w:lvl>
    <w:lvl w:ilvl="5" w:tplc="22988004" w:tentative="1">
      <w:start w:val="1"/>
      <w:numFmt w:val="lowerRoman"/>
      <w:lvlText w:val="%6."/>
      <w:lvlJc w:val="right"/>
      <w:pPr>
        <w:ind w:left="4320" w:hanging="180"/>
      </w:pPr>
    </w:lvl>
    <w:lvl w:ilvl="6" w:tplc="B9FA55B2" w:tentative="1">
      <w:start w:val="1"/>
      <w:numFmt w:val="decimal"/>
      <w:lvlText w:val="%7."/>
      <w:lvlJc w:val="left"/>
      <w:pPr>
        <w:ind w:left="5040" w:hanging="360"/>
      </w:pPr>
    </w:lvl>
    <w:lvl w:ilvl="7" w:tplc="1A1638DC" w:tentative="1">
      <w:start w:val="1"/>
      <w:numFmt w:val="lowerLetter"/>
      <w:lvlText w:val="%8."/>
      <w:lvlJc w:val="left"/>
      <w:pPr>
        <w:ind w:left="5760" w:hanging="360"/>
      </w:pPr>
    </w:lvl>
    <w:lvl w:ilvl="8" w:tplc="CC7E9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80365"/>
    <w:multiLevelType w:val="hybridMultilevel"/>
    <w:tmpl w:val="DB82C95E"/>
    <w:lvl w:ilvl="0" w:tplc="ABD0E420">
      <w:start w:val="1"/>
      <w:numFmt w:val="lowerLetter"/>
      <w:lvlText w:val="%1)"/>
      <w:lvlJc w:val="left"/>
      <w:pPr>
        <w:ind w:left="360" w:hanging="360"/>
      </w:pPr>
    </w:lvl>
    <w:lvl w:ilvl="1" w:tplc="49081B14" w:tentative="1">
      <w:start w:val="1"/>
      <w:numFmt w:val="lowerLetter"/>
      <w:lvlText w:val="%2."/>
      <w:lvlJc w:val="left"/>
      <w:pPr>
        <w:ind w:left="1080" w:hanging="360"/>
      </w:pPr>
    </w:lvl>
    <w:lvl w:ilvl="2" w:tplc="2B6C2830" w:tentative="1">
      <w:start w:val="1"/>
      <w:numFmt w:val="lowerRoman"/>
      <w:lvlText w:val="%3."/>
      <w:lvlJc w:val="right"/>
      <w:pPr>
        <w:ind w:left="1800" w:hanging="180"/>
      </w:pPr>
    </w:lvl>
    <w:lvl w:ilvl="3" w:tplc="FD66D80A" w:tentative="1">
      <w:start w:val="1"/>
      <w:numFmt w:val="decimal"/>
      <w:lvlText w:val="%4."/>
      <w:lvlJc w:val="left"/>
      <w:pPr>
        <w:ind w:left="2520" w:hanging="360"/>
      </w:pPr>
    </w:lvl>
    <w:lvl w:ilvl="4" w:tplc="A50A1600" w:tentative="1">
      <w:start w:val="1"/>
      <w:numFmt w:val="lowerLetter"/>
      <w:lvlText w:val="%5."/>
      <w:lvlJc w:val="left"/>
      <w:pPr>
        <w:ind w:left="3240" w:hanging="360"/>
      </w:pPr>
    </w:lvl>
    <w:lvl w:ilvl="5" w:tplc="55866438" w:tentative="1">
      <w:start w:val="1"/>
      <w:numFmt w:val="lowerRoman"/>
      <w:lvlText w:val="%6."/>
      <w:lvlJc w:val="right"/>
      <w:pPr>
        <w:ind w:left="3960" w:hanging="180"/>
      </w:pPr>
    </w:lvl>
    <w:lvl w:ilvl="6" w:tplc="211A22C2" w:tentative="1">
      <w:start w:val="1"/>
      <w:numFmt w:val="decimal"/>
      <w:lvlText w:val="%7."/>
      <w:lvlJc w:val="left"/>
      <w:pPr>
        <w:ind w:left="4680" w:hanging="360"/>
      </w:pPr>
    </w:lvl>
    <w:lvl w:ilvl="7" w:tplc="E7F658B2" w:tentative="1">
      <w:start w:val="1"/>
      <w:numFmt w:val="lowerLetter"/>
      <w:lvlText w:val="%8."/>
      <w:lvlJc w:val="left"/>
      <w:pPr>
        <w:ind w:left="5400" w:hanging="360"/>
      </w:pPr>
    </w:lvl>
    <w:lvl w:ilvl="8" w:tplc="0C267C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FA5009"/>
    <w:multiLevelType w:val="hybridMultilevel"/>
    <w:tmpl w:val="CB5E751E"/>
    <w:lvl w:ilvl="0" w:tplc="7082B5C8">
      <w:start w:val="1"/>
      <w:numFmt w:val="decimal"/>
      <w:lvlText w:val="%1."/>
      <w:lvlJc w:val="left"/>
      <w:pPr>
        <w:ind w:left="360" w:hanging="360"/>
      </w:pPr>
    </w:lvl>
    <w:lvl w:ilvl="1" w:tplc="61CAD82E" w:tentative="1">
      <w:start w:val="1"/>
      <w:numFmt w:val="lowerLetter"/>
      <w:lvlText w:val="%2."/>
      <w:lvlJc w:val="left"/>
      <w:pPr>
        <w:ind w:left="1080" w:hanging="360"/>
      </w:pPr>
    </w:lvl>
    <w:lvl w:ilvl="2" w:tplc="1AC41F96">
      <w:start w:val="1"/>
      <w:numFmt w:val="lowerLetter"/>
      <w:lvlText w:val="%3)"/>
      <w:lvlJc w:val="left"/>
      <w:pPr>
        <w:ind w:left="1800" w:hanging="180"/>
      </w:pPr>
      <w:rPr>
        <w:b w:val="0"/>
      </w:rPr>
    </w:lvl>
    <w:lvl w:ilvl="3" w:tplc="1D828912" w:tentative="1">
      <w:start w:val="1"/>
      <w:numFmt w:val="decimal"/>
      <w:lvlText w:val="%4."/>
      <w:lvlJc w:val="left"/>
      <w:pPr>
        <w:ind w:left="2520" w:hanging="360"/>
      </w:pPr>
    </w:lvl>
    <w:lvl w:ilvl="4" w:tplc="0DA84DB2" w:tentative="1">
      <w:start w:val="1"/>
      <w:numFmt w:val="lowerLetter"/>
      <w:lvlText w:val="%5."/>
      <w:lvlJc w:val="left"/>
      <w:pPr>
        <w:ind w:left="3240" w:hanging="360"/>
      </w:pPr>
    </w:lvl>
    <w:lvl w:ilvl="5" w:tplc="3340AEEA" w:tentative="1">
      <w:start w:val="1"/>
      <w:numFmt w:val="lowerRoman"/>
      <w:lvlText w:val="%6."/>
      <w:lvlJc w:val="right"/>
      <w:pPr>
        <w:ind w:left="3960" w:hanging="180"/>
      </w:pPr>
    </w:lvl>
    <w:lvl w:ilvl="6" w:tplc="B7060FE6" w:tentative="1">
      <w:start w:val="1"/>
      <w:numFmt w:val="decimal"/>
      <w:lvlText w:val="%7."/>
      <w:lvlJc w:val="left"/>
      <w:pPr>
        <w:ind w:left="4680" w:hanging="360"/>
      </w:pPr>
    </w:lvl>
    <w:lvl w:ilvl="7" w:tplc="57FCB932" w:tentative="1">
      <w:start w:val="1"/>
      <w:numFmt w:val="lowerLetter"/>
      <w:lvlText w:val="%8."/>
      <w:lvlJc w:val="left"/>
      <w:pPr>
        <w:ind w:left="5400" w:hanging="360"/>
      </w:pPr>
    </w:lvl>
    <w:lvl w:ilvl="8" w:tplc="6922C2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671086"/>
    <w:multiLevelType w:val="multilevel"/>
    <w:tmpl w:val="76C84B24"/>
    <w:numStyleLink w:val="StylI-aa"/>
  </w:abstractNum>
  <w:abstractNum w:abstractNumId="12" w15:restartNumberingAfterBreak="0">
    <w:nsid w:val="74187E44"/>
    <w:multiLevelType w:val="hybridMultilevel"/>
    <w:tmpl w:val="71182D08"/>
    <w:lvl w:ilvl="0" w:tplc="64429B82">
      <w:start w:val="1"/>
      <w:numFmt w:val="lowerLetter"/>
      <w:lvlText w:val="%1)"/>
      <w:lvlJc w:val="left"/>
      <w:pPr>
        <w:ind w:left="360" w:hanging="360"/>
      </w:pPr>
    </w:lvl>
    <w:lvl w:ilvl="1" w:tplc="5C64BB82" w:tentative="1">
      <w:start w:val="1"/>
      <w:numFmt w:val="lowerLetter"/>
      <w:lvlText w:val="%2."/>
      <w:lvlJc w:val="left"/>
      <w:pPr>
        <w:ind w:left="1080" w:hanging="360"/>
      </w:pPr>
    </w:lvl>
    <w:lvl w:ilvl="2" w:tplc="E9945A38" w:tentative="1">
      <w:start w:val="1"/>
      <w:numFmt w:val="lowerRoman"/>
      <w:lvlText w:val="%3."/>
      <w:lvlJc w:val="right"/>
      <w:pPr>
        <w:ind w:left="1800" w:hanging="180"/>
      </w:pPr>
    </w:lvl>
    <w:lvl w:ilvl="3" w:tplc="841ED4D6" w:tentative="1">
      <w:start w:val="1"/>
      <w:numFmt w:val="decimal"/>
      <w:lvlText w:val="%4."/>
      <w:lvlJc w:val="left"/>
      <w:pPr>
        <w:ind w:left="2520" w:hanging="360"/>
      </w:pPr>
    </w:lvl>
    <w:lvl w:ilvl="4" w:tplc="CD084396" w:tentative="1">
      <w:start w:val="1"/>
      <w:numFmt w:val="lowerLetter"/>
      <w:lvlText w:val="%5."/>
      <w:lvlJc w:val="left"/>
      <w:pPr>
        <w:ind w:left="3240" w:hanging="360"/>
      </w:pPr>
    </w:lvl>
    <w:lvl w:ilvl="5" w:tplc="3654A488" w:tentative="1">
      <w:start w:val="1"/>
      <w:numFmt w:val="lowerRoman"/>
      <w:lvlText w:val="%6."/>
      <w:lvlJc w:val="right"/>
      <w:pPr>
        <w:ind w:left="3960" w:hanging="180"/>
      </w:pPr>
    </w:lvl>
    <w:lvl w:ilvl="6" w:tplc="975E7498" w:tentative="1">
      <w:start w:val="1"/>
      <w:numFmt w:val="decimal"/>
      <w:lvlText w:val="%7."/>
      <w:lvlJc w:val="left"/>
      <w:pPr>
        <w:ind w:left="4680" w:hanging="360"/>
      </w:pPr>
    </w:lvl>
    <w:lvl w:ilvl="7" w:tplc="4A1A3488" w:tentative="1">
      <w:start w:val="1"/>
      <w:numFmt w:val="lowerLetter"/>
      <w:lvlText w:val="%8."/>
      <w:lvlJc w:val="left"/>
      <w:pPr>
        <w:ind w:left="5400" w:hanging="360"/>
      </w:pPr>
    </w:lvl>
    <w:lvl w:ilvl="8" w:tplc="D60E65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E92F29"/>
    <w:multiLevelType w:val="hybridMultilevel"/>
    <w:tmpl w:val="79CE77F6"/>
    <w:lvl w:ilvl="0" w:tplc="143A40B8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5E183072" w:tentative="1">
      <w:start w:val="1"/>
      <w:numFmt w:val="lowerLetter"/>
      <w:lvlText w:val="%2."/>
      <w:lvlJc w:val="left"/>
      <w:pPr>
        <w:ind w:left="1080" w:hanging="360"/>
      </w:pPr>
    </w:lvl>
    <w:lvl w:ilvl="2" w:tplc="13A060D6" w:tentative="1">
      <w:start w:val="1"/>
      <w:numFmt w:val="lowerRoman"/>
      <w:lvlText w:val="%3."/>
      <w:lvlJc w:val="right"/>
      <w:pPr>
        <w:ind w:left="1800" w:hanging="180"/>
      </w:pPr>
    </w:lvl>
    <w:lvl w:ilvl="3" w:tplc="48F8A804" w:tentative="1">
      <w:start w:val="1"/>
      <w:numFmt w:val="decimal"/>
      <w:lvlText w:val="%4."/>
      <w:lvlJc w:val="left"/>
      <w:pPr>
        <w:ind w:left="2520" w:hanging="360"/>
      </w:pPr>
    </w:lvl>
    <w:lvl w:ilvl="4" w:tplc="0B7CD11A" w:tentative="1">
      <w:start w:val="1"/>
      <w:numFmt w:val="lowerLetter"/>
      <w:lvlText w:val="%5."/>
      <w:lvlJc w:val="left"/>
      <w:pPr>
        <w:ind w:left="3240" w:hanging="360"/>
      </w:pPr>
    </w:lvl>
    <w:lvl w:ilvl="5" w:tplc="7CCE7FCE" w:tentative="1">
      <w:start w:val="1"/>
      <w:numFmt w:val="lowerRoman"/>
      <w:lvlText w:val="%6."/>
      <w:lvlJc w:val="right"/>
      <w:pPr>
        <w:ind w:left="3960" w:hanging="180"/>
      </w:pPr>
    </w:lvl>
    <w:lvl w:ilvl="6" w:tplc="A69670B6" w:tentative="1">
      <w:start w:val="1"/>
      <w:numFmt w:val="decimal"/>
      <w:lvlText w:val="%7."/>
      <w:lvlJc w:val="left"/>
      <w:pPr>
        <w:ind w:left="4680" w:hanging="360"/>
      </w:pPr>
    </w:lvl>
    <w:lvl w:ilvl="7" w:tplc="7AC688F6" w:tentative="1">
      <w:start w:val="1"/>
      <w:numFmt w:val="lowerLetter"/>
      <w:lvlText w:val="%8."/>
      <w:lvlJc w:val="left"/>
      <w:pPr>
        <w:ind w:left="5400" w:hanging="360"/>
      </w:pPr>
    </w:lvl>
    <w:lvl w:ilvl="8" w:tplc="BA52872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</w:num>
  <w:num w:numId="11">
    <w:abstractNumId w:val="11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13"/>
  </w:num>
  <w:num w:numId="19">
    <w:abstractNumId w:val="13"/>
    <w:lvlOverride w:ilvl="0">
      <w:startOverride w:val="1"/>
    </w:lvlOverride>
  </w:num>
  <w:num w:numId="20">
    <w:abstractNumId w:val="1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1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1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1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11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1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1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11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1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11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1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12"/>
  </w:num>
  <w:num w:numId="39">
    <w:abstractNumId w:val="1"/>
  </w:num>
  <w:num w:numId="40">
    <w:abstractNumId w:val="10"/>
  </w:num>
  <w:num w:numId="41">
    <w:abstractNumId w:val="9"/>
  </w:num>
  <w:num w:numId="42">
    <w:abstractNumId w:val="2"/>
  </w:num>
  <w:num w:numId="43">
    <w:abstractNumId w:val="3"/>
  </w:num>
  <w:num w:numId="44">
    <w:abstractNumId w:val="5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1698F"/>
    <w:rsid w:val="000426EE"/>
    <w:rsid w:val="00076377"/>
    <w:rsid w:val="00085264"/>
    <w:rsid w:val="00095270"/>
    <w:rsid w:val="000B5822"/>
    <w:rsid w:val="000C1683"/>
    <w:rsid w:val="001021C7"/>
    <w:rsid w:val="00102652"/>
    <w:rsid w:val="00117AC6"/>
    <w:rsid w:val="00131FCA"/>
    <w:rsid w:val="001423D9"/>
    <w:rsid w:val="00167231"/>
    <w:rsid w:val="001B6EE1"/>
    <w:rsid w:val="001D38B1"/>
    <w:rsid w:val="001D6040"/>
    <w:rsid w:val="001F2DC2"/>
    <w:rsid w:val="00215009"/>
    <w:rsid w:val="00254195"/>
    <w:rsid w:val="00272A82"/>
    <w:rsid w:val="002909D5"/>
    <w:rsid w:val="002A3D11"/>
    <w:rsid w:val="002D1469"/>
    <w:rsid w:val="002F0286"/>
    <w:rsid w:val="002F0920"/>
    <w:rsid w:val="003375EF"/>
    <w:rsid w:val="003523F3"/>
    <w:rsid w:val="00376238"/>
    <w:rsid w:val="00387FD5"/>
    <w:rsid w:val="003A6EE8"/>
    <w:rsid w:val="003B2A30"/>
    <w:rsid w:val="003C2B68"/>
    <w:rsid w:val="003E6AC7"/>
    <w:rsid w:val="004345EE"/>
    <w:rsid w:val="00450FC9"/>
    <w:rsid w:val="004704DD"/>
    <w:rsid w:val="004B18D8"/>
    <w:rsid w:val="004B38BA"/>
    <w:rsid w:val="004C3165"/>
    <w:rsid w:val="004D7212"/>
    <w:rsid w:val="004F7530"/>
    <w:rsid w:val="00524FB9"/>
    <w:rsid w:val="00525075"/>
    <w:rsid w:val="00540301"/>
    <w:rsid w:val="005449B3"/>
    <w:rsid w:val="005660F2"/>
    <w:rsid w:val="00570282"/>
    <w:rsid w:val="005912DB"/>
    <w:rsid w:val="005B60A0"/>
    <w:rsid w:val="005D6251"/>
    <w:rsid w:val="005E60F7"/>
    <w:rsid w:val="005F682A"/>
    <w:rsid w:val="0060600D"/>
    <w:rsid w:val="00630F00"/>
    <w:rsid w:val="006B4B31"/>
    <w:rsid w:val="006F5A83"/>
    <w:rsid w:val="00707C3E"/>
    <w:rsid w:val="00710660"/>
    <w:rsid w:val="00740CCB"/>
    <w:rsid w:val="00752646"/>
    <w:rsid w:val="00771509"/>
    <w:rsid w:val="007964AF"/>
    <w:rsid w:val="007A4344"/>
    <w:rsid w:val="007B71EF"/>
    <w:rsid w:val="007C2720"/>
    <w:rsid w:val="007E1D4A"/>
    <w:rsid w:val="007E2D44"/>
    <w:rsid w:val="00803D3D"/>
    <w:rsid w:val="00813E55"/>
    <w:rsid w:val="00827350"/>
    <w:rsid w:val="00827A3C"/>
    <w:rsid w:val="008417AB"/>
    <w:rsid w:val="008763A8"/>
    <w:rsid w:val="008C7FE3"/>
    <w:rsid w:val="008E675D"/>
    <w:rsid w:val="008F450A"/>
    <w:rsid w:val="009159DE"/>
    <w:rsid w:val="009235AF"/>
    <w:rsid w:val="009263C6"/>
    <w:rsid w:val="0094507F"/>
    <w:rsid w:val="00962FE8"/>
    <w:rsid w:val="00977070"/>
    <w:rsid w:val="00981F0D"/>
    <w:rsid w:val="009A21AA"/>
    <w:rsid w:val="009C6462"/>
    <w:rsid w:val="009C787E"/>
    <w:rsid w:val="009E2286"/>
    <w:rsid w:val="009F4802"/>
    <w:rsid w:val="00A06BDC"/>
    <w:rsid w:val="00A27251"/>
    <w:rsid w:val="00A77E99"/>
    <w:rsid w:val="00A8204A"/>
    <w:rsid w:val="00A96FF1"/>
    <w:rsid w:val="00B35E20"/>
    <w:rsid w:val="00B66B67"/>
    <w:rsid w:val="00B72D76"/>
    <w:rsid w:val="00B9473C"/>
    <w:rsid w:val="00BB6EFE"/>
    <w:rsid w:val="00BC6DD0"/>
    <w:rsid w:val="00BE088F"/>
    <w:rsid w:val="00BE5299"/>
    <w:rsid w:val="00C12DDD"/>
    <w:rsid w:val="00C44F7B"/>
    <w:rsid w:val="00C4769A"/>
    <w:rsid w:val="00C55AF0"/>
    <w:rsid w:val="00C726E9"/>
    <w:rsid w:val="00C82156"/>
    <w:rsid w:val="00CA4A8C"/>
    <w:rsid w:val="00CE3B60"/>
    <w:rsid w:val="00D37F5B"/>
    <w:rsid w:val="00D60895"/>
    <w:rsid w:val="00D64A13"/>
    <w:rsid w:val="00D673AF"/>
    <w:rsid w:val="00D923D9"/>
    <w:rsid w:val="00DE5FAF"/>
    <w:rsid w:val="00DE6391"/>
    <w:rsid w:val="00DF10A6"/>
    <w:rsid w:val="00DF6B4C"/>
    <w:rsid w:val="00E1368A"/>
    <w:rsid w:val="00E36A61"/>
    <w:rsid w:val="00E37998"/>
    <w:rsid w:val="00E43123"/>
    <w:rsid w:val="00E514CA"/>
    <w:rsid w:val="00E8465E"/>
    <w:rsid w:val="00E96FA7"/>
    <w:rsid w:val="00EB20F3"/>
    <w:rsid w:val="00ED04CF"/>
    <w:rsid w:val="00F2691F"/>
    <w:rsid w:val="00F33AF7"/>
    <w:rsid w:val="00F46288"/>
    <w:rsid w:val="00F74811"/>
    <w:rsid w:val="00F76056"/>
    <w:rsid w:val="00F82910"/>
    <w:rsid w:val="00FB17D5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A69A0-35C4-4C1C-B6D1-4FF7059F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9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41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195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B5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58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5822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5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582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0E37E-5ED8-41A4-B0AA-1BBD5ABD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User</cp:lastModifiedBy>
  <cp:revision>6</cp:revision>
  <dcterms:created xsi:type="dcterms:W3CDTF">2019-12-03T12:57:00Z</dcterms:created>
  <dcterms:modified xsi:type="dcterms:W3CDTF">2019-12-12T09:00:00Z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MZP/2019/780/2512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MZP/2019/780/2513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2.12.2019</vt:lpwstr>
  </property>
  <property fmtid="{D5CDD505-2E9C-101B-9397-08002B2CF9AE}" pid="11" name="DisplayName_CJCol">
    <vt:lpwstr>&lt;TABLE&gt;&lt;TR&gt;&lt;TD&gt;Č.j.:&lt;/TD&gt;&lt;TD&gt;MZP/2019/780/2512&lt;/TD&gt;&lt;/TR&gt;&lt;TR&gt;&lt;TD&gt;&lt;/TD&gt;&lt;TD&gt;&lt;/TD&gt;&lt;/TR&gt;&lt;/TABLE&gt;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Odbor ochrany ovzduší</vt:lpwstr>
  </property>
  <property fmtid="{D5CDD505-2E9C-101B-9397-08002B2CF9AE}" pid="14" name="DisplayName_UserPoriz_Pisemnost">
    <vt:lpwstr>Mgr. Gabriela Srbová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ENV/2019/116179</vt:lpwstr>
  </property>
  <property fmtid="{D5CDD505-2E9C-101B-9397-08002B2CF9AE}" pid="17" name="Key_BarCode_Pisemnost">
    <vt:lpwstr>*B000493947*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S/10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ZN/MZP/2019/780/83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Aktualizace Národního programu snižování emisí - předání k projednání Vládě ČR</vt:lpwstr>
  </property>
  <property fmtid="{D5CDD505-2E9C-101B-9397-08002B2CF9AE}" pid="36" name="Zkratka_SpisovyUzel_PoziceZodpo_Pisemnost">
    <vt:lpwstr>780</vt:lpwstr>
  </property>
</Properties>
</file>