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713C0" w14:textId="77777777" w:rsidR="0050464C" w:rsidRPr="00042151" w:rsidRDefault="00AB2B22" w:rsidP="00042151">
      <w:pPr>
        <w:pStyle w:val="Nadpisobsahu"/>
        <w:spacing w:before="0" w:after="120" w:line="240" w:lineRule="auto"/>
        <w:jc w:val="center"/>
        <w:rPr>
          <w:rStyle w:val="tlid-translation"/>
          <w:rFonts w:ascii="Times New Roman" w:hAnsi="Times New Roman" w:cs="Times New Roman"/>
          <w:sz w:val="32"/>
        </w:rPr>
      </w:pPr>
      <w:bookmarkStart w:id="0" w:name="_GoBack"/>
      <w:bookmarkEnd w:id="0"/>
      <w:r w:rsidRPr="00042151">
        <w:rPr>
          <w:rStyle w:val="tlid-translation"/>
          <w:rFonts w:ascii="Times New Roman" w:hAnsi="Times New Roman" w:cs="Times New Roman"/>
          <w:sz w:val="32"/>
        </w:rPr>
        <w:t>Analýza možností z</w:t>
      </w:r>
      <w:r w:rsidR="00466286" w:rsidRPr="00042151">
        <w:rPr>
          <w:rStyle w:val="tlid-translation"/>
          <w:rFonts w:ascii="Times New Roman" w:hAnsi="Times New Roman" w:cs="Times New Roman"/>
          <w:sz w:val="32"/>
        </w:rPr>
        <w:t>řízení n</w:t>
      </w:r>
      <w:r w:rsidR="00A8097B" w:rsidRPr="00042151">
        <w:rPr>
          <w:rStyle w:val="tlid-translation"/>
          <w:rFonts w:ascii="Times New Roman" w:hAnsi="Times New Roman" w:cs="Times New Roman"/>
          <w:sz w:val="32"/>
        </w:rPr>
        <w:t>árodní</w:t>
      </w:r>
      <w:r w:rsidR="00274A34" w:rsidRPr="00042151">
        <w:rPr>
          <w:rStyle w:val="tlid-translation"/>
          <w:rFonts w:ascii="Times New Roman" w:hAnsi="Times New Roman" w:cs="Times New Roman"/>
          <w:sz w:val="32"/>
        </w:rPr>
        <w:t xml:space="preserve"> instituce</w:t>
      </w:r>
      <w:r w:rsidR="00427756" w:rsidRPr="00042151">
        <w:rPr>
          <w:rStyle w:val="tlid-translation"/>
          <w:rFonts w:ascii="Times New Roman" w:hAnsi="Times New Roman" w:cs="Times New Roman"/>
          <w:sz w:val="32"/>
        </w:rPr>
        <w:t xml:space="preserve"> </w:t>
      </w:r>
      <w:r w:rsidRPr="00042151">
        <w:rPr>
          <w:rStyle w:val="tlid-translation"/>
          <w:rFonts w:ascii="Times New Roman" w:hAnsi="Times New Roman" w:cs="Times New Roman"/>
          <w:sz w:val="32"/>
        </w:rPr>
        <w:t xml:space="preserve">na ochranu a podporu lidských práv podle Pařížských principů </w:t>
      </w:r>
      <w:r w:rsidR="00466286" w:rsidRPr="00042151">
        <w:rPr>
          <w:rStyle w:val="tlid-translation"/>
          <w:rFonts w:ascii="Times New Roman" w:hAnsi="Times New Roman" w:cs="Times New Roman"/>
          <w:sz w:val="32"/>
        </w:rPr>
        <w:t>v České republice</w:t>
      </w:r>
    </w:p>
    <w:p w14:paraId="5A6D67F1" w14:textId="77777777" w:rsidR="0050464C" w:rsidRPr="0050464C" w:rsidRDefault="0050464C" w:rsidP="0050464C">
      <w:pPr>
        <w:rPr>
          <w:lang w:eastAsia="cs-CZ"/>
        </w:rPr>
      </w:pPr>
    </w:p>
    <w:sdt>
      <w:sdtPr>
        <w:rPr>
          <w:rFonts w:ascii="Times New Roman" w:eastAsiaTheme="minorHAnsi" w:hAnsi="Times New Roman" w:cs="Times New Roman"/>
          <w:b w:val="0"/>
          <w:bCs w:val="0"/>
          <w:color w:val="auto"/>
          <w:sz w:val="22"/>
          <w:szCs w:val="22"/>
          <w:lang w:eastAsia="en-US"/>
        </w:rPr>
        <w:id w:val="717473787"/>
        <w:docPartObj>
          <w:docPartGallery w:val="Table of Contents"/>
          <w:docPartUnique/>
        </w:docPartObj>
      </w:sdtPr>
      <w:sdtEndPr/>
      <w:sdtContent>
        <w:p w14:paraId="3239756C" w14:textId="77777777" w:rsidR="00D4347A" w:rsidRPr="00244326" w:rsidRDefault="00D4347A" w:rsidP="000E1A0F">
          <w:pPr>
            <w:pStyle w:val="Nadpisobsahu"/>
            <w:spacing w:before="0" w:after="120" w:line="240" w:lineRule="auto"/>
            <w:rPr>
              <w:rFonts w:ascii="Times New Roman" w:hAnsi="Times New Roman" w:cs="Times New Roman"/>
            </w:rPr>
          </w:pPr>
          <w:r w:rsidRPr="00244326">
            <w:rPr>
              <w:rFonts w:ascii="Times New Roman" w:hAnsi="Times New Roman" w:cs="Times New Roman"/>
            </w:rPr>
            <w:t>Obsah</w:t>
          </w:r>
        </w:p>
        <w:p w14:paraId="615A8726" w14:textId="77777777" w:rsidR="000E1A0F" w:rsidRDefault="00D4347A" w:rsidP="000E1A0F">
          <w:pPr>
            <w:pStyle w:val="Obsah1"/>
            <w:tabs>
              <w:tab w:val="left" w:pos="440"/>
              <w:tab w:val="right" w:leader="dot" w:pos="9062"/>
            </w:tabs>
            <w:spacing w:line="240" w:lineRule="auto"/>
            <w:rPr>
              <w:rFonts w:eastAsiaTheme="minorEastAsia"/>
              <w:noProof/>
              <w:lang w:eastAsia="cs-CZ"/>
            </w:rPr>
          </w:pPr>
          <w:r w:rsidRPr="00244326">
            <w:rPr>
              <w:rFonts w:ascii="Times New Roman" w:hAnsi="Times New Roman" w:cs="Times New Roman"/>
            </w:rPr>
            <w:fldChar w:fldCharType="begin"/>
          </w:r>
          <w:r w:rsidRPr="00244326">
            <w:rPr>
              <w:rFonts w:ascii="Times New Roman" w:hAnsi="Times New Roman" w:cs="Times New Roman"/>
            </w:rPr>
            <w:instrText xml:space="preserve"> TOC \o "1-3" \h \z \u </w:instrText>
          </w:r>
          <w:r w:rsidRPr="00244326">
            <w:rPr>
              <w:rFonts w:ascii="Times New Roman" w:hAnsi="Times New Roman" w:cs="Times New Roman"/>
            </w:rPr>
            <w:fldChar w:fldCharType="separate"/>
          </w:r>
          <w:hyperlink w:anchor="_Toc52554129" w:history="1">
            <w:r w:rsidR="000E1A0F" w:rsidRPr="00B96287">
              <w:rPr>
                <w:rStyle w:val="Hypertextovodkaz"/>
                <w:rFonts w:ascii="Times New Roman" w:hAnsi="Times New Roman" w:cs="Times New Roman"/>
                <w:noProof/>
              </w:rPr>
              <w:t>1.</w:t>
            </w:r>
            <w:r w:rsidR="000E1A0F">
              <w:rPr>
                <w:rFonts w:eastAsiaTheme="minorEastAsia"/>
                <w:noProof/>
                <w:lang w:eastAsia="cs-CZ"/>
              </w:rPr>
              <w:tab/>
            </w:r>
            <w:r w:rsidR="000E1A0F" w:rsidRPr="00B96287">
              <w:rPr>
                <w:rStyle w:val="Hypertextovodkaz"/>
                <w:rFonts w:ascii="Times New Roman" w:hAnsi="Times New Roman" w:cs="Times New Roman"/>
                <w:noProof/>
              </w:rPr>
              <w:t>Úvod</w:t>
            </w:r>
            <w:r w:rsidR="000E1A0F">
              <w:rPr>
                <w:noProof/>
                <w:webHidden/>
              </w:rPr>
              <w:tab/>
            </w:r>
            <w:r w:rsidR="000E1A0F">
              <w:rPr>
                <w:noProof/>
                <w:webHidden/>
              </w:rPr>
              <w:fldChar w:fldCharType="begin"/>
            </w:r>
            <w:r w:rsidR="000E1A0F">
              <w:rPr>
                <w:noProof/>
                <w:webHidden/>
              </w:rPr>
              <w:instrText xml:space="preserve"> PAGEREF _Toc52554129 \h </w:instrText>
            </w:r>
            <w:r w:rsidR="000E1A0F">
              <w:rPr>
                <w:noProof/>
                <w:webHidden/>
              </w:rPr>
            </w:r>
            <w:r w:rsidR="000E1A0F">
              <w:rPr>
                <w:noProof/>
                <w:webHidden/>
              </w:rPr>
              <w:fldChar w:fldCharType="separate"/>
            </w:r>
            <w:r w:rsidR="003A1838">
              <w:rPr>
                <w:noProof/>
                <w:webHidden/>
              </w:rPr>
              <w:t>1</w:t>
            </w:r>
            <w:r w:rsidR="000E1A0F">
              <w:rPr>
                <w:noProof/>
                <w:webHidden/>
              </w:rPr>
              <w:fldChar w:fldCharType="end"/>
            </w:r>
          </w:hyperlink>
        </w:p>
        <w:p w14:paraId="68FFB19E" w14:textId="77777777" w:rsidR="000E1A0F" w:rsidRDefault="00D31CC8" w:rsidP="000E1A0F">
          <w:pPr>
            <w:pStyle w:val="Obsah1"/>
            <w:tabs>
              <w:tab w:val="left" w:pos="440"/>
              <w:tab w:val="right" w:leader="dot" w:pos="9062"/>
            </w:tabs>
            <w:spacing w:line="240" w:lineRule="auto"/>
            <w:rPr>
              <w:rFonts w:eastAsiaTheme="minorEastAsia"/>
              <w:noProof/>
              <w:lang w:eastAsia="cs-CZ"/>
            </w:rPr>
          </w:pPr>
          <w:hyperlink w:anchor="_Toc52554130" w:history="1">
            <w:r w:rsidR="000E1A0F" w:rsidRPr="00B96287">
              <w:rPr>
                <w:rStyle w:val="Hypertextovodkaz"/>
                <w:rFonts w:ascii="Times New Roman" w:hAnsi="Times New Roman" w:cs="Times New Roman"/>
                <w:noProof/>
              </w:rPr>
              <w:t>2.</w:t>
            </w:r>
            <w:r w:rsidR="000E1A0F">
              <w:rPr>
                <w:rFonts w:eastAsiaTheme="minorEastAsia"/>
                <w:noProof/>
                <w:lang w:eastAsia="cs-CZ"/>
              </w:rPr>
              <w:tab/>
            </w:r>
            <w:r w:rsidR="000E1A0F" w:rsidRPr="00B96287">
              <w:rPr>
                <w:rStyle w:val="Hypertextovodkaz"/>
                <w:rFonts w:ascii="Times New Roman" w:hAnsi="Times New Roman" w:cs="Times New Roman"/>
                <w:noProof/>
              </w:rPr>
              <w:t>Národní instituce pro lidská práva ve světě: akreditace a současný stav</w:t>
            </w:r>
            <w:r w:rsidR="000E1A0F">
              <w:rPr>
                <w:noProof/>
                <w:webHidden/>
              </w:rPr>
              <w:tab/>
            </w:r>
            <w:r w:rsidR="000E1A0F">
              <w:rPr>
                <w:noProof/>
                <w:webHidden/>
              </w:rPr>
              <w:fldChar w:fldCharType="begin"/>
            </w:r>
            <w:r w:rsidR="000E1A0F">
              <w:rPr>
                <w:noProof/>
                <w:webHidden/>
              </w:rPr>
              <w:instrText xml:space="preserve"> PAGEREF _Toc52554130 \h </w:instrText>
            </w:r>
            <w:r w:rsidR="000E1A0F">
              <w:rPr>
                <w:noProof/>
                <w:webHidden/>
              </w:rPr>
            </w:r>
            <w:r w:rsidR="000E1A0F">
              <w:rPr>
                <w:noProof/>
                <w:webHidden/>
              </w:rPr>
              <w:fldChar w:fldCharType="separate"/>
            </w:r>
            <w:r w:rsidR="003A1838">
              <w:rPr>
                <w:noProof/>
                <w:webHidden/>
              </w:rPr>
              <w:t>4</w:t>
            </w:r>
            <w:r w:rsidR="000E1A0F">
              <w:rPr>
                <w:noProof/>
                <w:webHidden/>
              </w:rPr>
              <w:fldChar w:fldCharType="end"/>
            </w:r>
          </w:hyperlink>
        </w:p>
        <w:p w14:paraId="344DDB0F" w14:textId="77777777" w:rsidR="000E1A0F" w:rsidRDefault="00D31CC8" w:rsidP="000E1A0F">
          <w:pPr>
            <w:pStyle w:val="Obsah1"/>
            <w:tabs>
              <w:tab w:val="left" w:pos="440"/>
              <w:tab w:val="right" w:leader="dot" w:pos="9062"/>
            </w:tabs>
            <w:spacing w:line="240" w:lineRule="auto"/>
            <w:rPr>
              <w:rFonts w:eastAsiaTheme="minorEastAsia"/>
              <w:noProof/>
              <w:lang w:eastAsia="cs-CZ"/>
            </w:rPr>
          </w:pPr>
          <w:hyperlink w:anchor="_Toc52554131" w:history="1">
            <w:r w:rsidR="000E1A0F" w:rsidRPr="00B96287">
              <w:rPr>
                <w:rStyle w:val="Hypertextovodkaz"/>
                <w:rFonts w:ascii="Times New Roman" w:hAnsi="Times New Roman" w:cs="Times New Roman"/>
                <w:noProof/>
              </w:rPr>
              <w:t>3.</w:t>
            </w:r>
            <w:r w:rsidR="000E1A0F">
              <w:rPr>
                <w:rFonts w:eastAsiaTheme="minorEastAsia"/>
                <w:noProof/>
                <w:lang w:eastAsia="cs-CZ"/>
              </w:rPr>
              <w:tab/>
            </w:r>
            <w:r w:rsidR="000E1A0F" w:rsidRPr="00B96287">
              <w:rPr>
                <w:rStyle w:val="Hypertextovodkaz"/>
                <w:rFonts w:ascii="Times New Roman" w:hAnsi="Times New Roman" w:cs="Times New Roman"/>
                <w:noProof/>
              </w:rPr>
              <w:t>Charakteristika národních institucí podle Pařížských principů</w:t>
            </w:r>
            <w:r w:rsidR="000E1A0F">
              <w:rPr>
                <w:noProof/>
                <w:webHidden/>
              </w:rPr>
              <w:tab/>
            </w:r>
            <w:r w:rsidR="000E1A0F">
              <w:rPr>
                <w:noProof/>
                <w:webHidden/>
              </w:rPr>
              <w:fldChar w:fldCharType="begin"/>
            </w:r>
            <w:r w:rsidR="000E1A0F">
              <w:rPr>
                <w:noProof/>
                <w:webHidden/>
              </w:rPr>
              <w:instrText xml:space="preserve"> PAGEREF _Toc52554131 \h </w:instrText>
            </w:r>
            <w:r w:rsidR="000E1A0F">
              <w:rPr>
                <w:noProof/>
                <w:webHidden/>
              </w:rPr>
            </w:r>
            <w:r w:rsidR="000E1A0F">
              <w:rPr>
                <w:noProof/>
                <w:webHidden/>
              </w:rPr>
              <w:fldChar w:fldCharType="separate"/>
            </w:r>
            <w:r w:rsidR="003A1838">
              <w:rPr>
                <w:noProof/>
                <w:webHidden/>
              </w:rPr>
              <w:t>5</w:t>
            </w:r>
            <w:r w:rsidR="000E1A0F">
              <w:rPr>
                <w:noProof/>
                <w:webHidden/>
              </w:rPr>
              <w:fldChar w:fldCharType="end"/>
            </w:r>
          </w:hyperlink>
        </w:p>
        <w:p w14:paraId="29D98E11" w14:textId="77777777" w:rsidR="000E1A0F" w:rsidRDefault="00D31CC8" w:rsidP="000E1A0F">
          <w:pPr>
            <w:pStyle w:val="Obsah1"/>
            <w:tabs>
              <w:tab w:val="left" w:pos="440"/>
              <w:tab w:val="right" w:leader="dot" w:pos="9062"/>
            </w:tabs>
            <w:spacing w:line="240" w:lineRule="auto"/>
            <w:rPr>
              <w:rFonts w:eastAsiaTheme="minorEastAsia"/>
              <w:noProof/>
              <w:lang w:eastAsia="cs-CZ"/>
            </w:rPr>
          </w:pPr>
          <w:hyperlink w:anchor="_Toc52554132" w:history="1">
            <w:r w:rsidR="000E1A0F" w:rsidRPr="00B96287">
              <w:rPr>
                <w:rStyle w:val="Hypertextovodkaz"/>
                <w:rFonts w:ascii="Times New Roman" w:hAnsi="Times New Roman" w:cs="Times New Roman"/>
                <w:noProof/>
              </w:rPr>
              <w:t>4.</w:t>
            </w:r>
            <w:r w:rsidR="000E1A0F">
              <w:rPr>
                <w:rFonts w:eastAsiaTheme="minorEastAsia"/>
                <w:noProof/>
                <w:lang w:eastAsia="cs-CZ"/>
              </w:rPr>
              <w:tab/>
            </w:r>
            <w:r w:rsidR="000E1A0F" w:rsidRPr="00B96287">
              <w:rPr>
                <w:rStyle w:val="Hypertextovodkaz"/>
                <w:rFonts w:ascii="Times New Roman" w:hAnsi="Times New Roman" w:cs="Times New Roman"/>
                <w:noProof/>
              </w:rPr>
              <w:t>Typy národních institucí pro lidská práva</w:t>
            </w:r>
            <w:r w:rsidR="000E1A0F">
              <w:rPr>
                <w:noProof/>
                <w:webHidden/>
              </w:rPr>
              <w:tab/>
            </w:r>
            <w:r w:rsidR="000E1A0F">
              <w:rPr>
                <w:noProof/>
                <w:webHidden/>
              </w:rPr>
              <w:fldChar w:fldCharType="begin"/>
            </w:r>
            <w:r w:rsidR="000E1A0F">
              <w:rPr>
                <w:noProof/>
                <w:webHidden/>
              </w:rPr>
              <w:instrText xml:space="preserve"> PAGEREF _Toc52554132 \h </w:instrText>
            </w:r>
            <w:r w:rsidR="000E1A0F">
              <w:rPr>
                <w:noProof/>
                <w:webHidden/>
              </w:rPr>
            </w:r>
            <w:r w:rsidR="000E1A0F">
              <w:rPr>
                <w:noProof/>
                <w:webHidden/>
              </w:rPr>
              <w:fldChar w:fldCharType="separate"/>
            </w:r>
            <w:r w:rsidR="003A1838">
              <w:rPr>
                <w:noProof/>
                <w:webHidden/>
              </w:rPr>
              <w:t>10</w:t>
            </w:r>
            <w:r w:rsidR="000E1A0F">
              <w:rPr>
                <w:noProof/>
                <w:webHidden/>
              </w:rPr>
              <w:fldChar w:fldCharType="end"/>
            </w:r>
          </w:hyperlink>
        </w:p>
        <w:p w14:paraId="1A2BDDD2" w14:textId="77777777" w:rsidR="000E1A0F" w:rsidRDefault="00D31CC8" w:rsidP="000E1A0F">
          <w:pPr>
            <w:pStyle w:val="Obsah1"/>
            <w:tabs>
              <w:tab w:val="left" w:pos="440"/>
              <w:tab w:val="right" w:leader="dot" w:pos="9062"/>
            </w:tabs>
            <w:spacing w:line="240" w:lineRule="auto"/>
            <w:rPr>
              <w:rFonts w:eastAsiaTheme="minorEastAsia"/>
              <w:noProof/>
              <w:lang w:eastAsia="cs-CZ"/>
            </w:rPr>
          </w:pPr>
          <w:hyperlink w:anchor="_Toc52554133" w:history="1">
            <w:r w:rsidR="000E1A0F" w:rsidRPr="00B96287">
              <w:rPr>
                <w:rStyle w:val="Hypertextovodkaz"/>
                <w:rFonts w:ascii="Times New Roman" w:hAnsi="Times New Roman" w:cs="Times New Roman"/>
                <w:noProof/>
              </w:rPr>
              <w:t>5.</w:t>
            </w:r>
            <w:r w:rsidR="000E1A0F">
              <w:rPr>
                <w:rFonts w:eastAsiaTheme="minorEastAsia"/>
                <w:noProof/>
                <w:lang w:eastAsia="cs-CZ"/>
              </w:rPr>
              <w:tab/>
            </w:r>
            <w:r w:rsidR="000E1A0F" w:rsidRPr="00B96287">
              <w:rPr>
                <w:rStyle w:val="Hypertextovodkaz"/>
                <w:rFonts w:ascii="Times New Roman" w:hAnsi="Times New Roman" w:cs="Times New Roman"/>
                <w:noProof/>
              </w:rPr>
              <w:t>Současný mezinárodní kontext: národní instituce jako sílící globální a regionální aktéři ochrany a podpory lidských práv</w:t>
            </w:r>
            <w:r w:rsidR="000E1A0F">
              <w:rPr>
                <w:noProof/>
                <w:webHidden/>
              </w:rPr>
              <w:tab/>
            </w:r>
            <w:r w:rsidR="000E1A0F">
              <w:rPr>
                <w:noProof/>
                <w:webHidden/>
              </w:rPr>
              <w:fldChar w:fldCharType="begin"/>
            </w:r>
            <w:r w:rsidR="000E1A0F">
              <w:rPr>
                <w:noProof/>
                <w:webHidden/>
              </w:rPr>
              <w:instrText xml:space="preserve"> PAGEREF _Toc52554133 \h </w:instrText>
            </w:r>
            <w:r w:rsidR="000E1A0F">
              <w:rPr>
                <w:noProof/>
                <w:webHidden/>
              </w:rPr>
            </w:r>
            <w:r w:rsidR="000E1A0F">
              <w:rPr>
                <w:noProof/>
                <w:webHidden/>
              </w:rPr>
              <w:fldChar w:fldCharType="separate"/>
            </w:r>
            <w:r w:rsidR="003A1838">
              <w:rPr>
                <w:noProof/>
                <w:webHidden/>
              </w:rPr>
              <w:t>12</w:t>
            </w:r>
            <w:r w:rsidR="000E1A0F">
              <w:rPr>
                <w:noProof/>
                <w:webHidden/>
              </w:rPr>
              <w:fldChar w:fldCharType="end"/>
            </w:r>
          </w:hyperlink>
        </w:p>
        <w:p w14:paraId="1FE98B3F" w14:textId="77777777" w:rsidR="000E1A0F" w:rsidRDefault="00D31CC8" w:rsidP="000E1A0F">
          <w:pPr>
            <w:pStyle w:val="Obsah2"/>
            <w:tabs>
              <w:tab w:val="left" w:pos="880"/>
              <w:tab w:val="right" w:leader="dot" w:pos="9062"/>
            </w:tabs>
            <w:spacing w:line="240" w:lineRule="auto"/>
            <w:rPr>
              <w:rFonts w:eastAsiaTheme="minorEastAsia"/>
              <w:noProof/>
              <w:lang w:eastAsia="cs-CZ"/>
            </w:rPr>
          </w:pPr>
          <w:hyperlink w:anchor="_Toc52554134" w:history="1">
            <w:r w:rsidR="000E1A0F" w:rsidRPr="00B96287">
              <w:rPr>
                <w:rStyle w:val="Hypertextovodkaz"/>
                <w:rFonts w:ascii="Times New Roman" w:hAnsi="Times New Roman" w:cs="Times New Roman"/>
                <w:i/>
                <w:noProof/>
              </w:rPr>
              <w:t>5.1.</w:t>
            </w:r>
            <w:r w:rsidR="000E1A0F">
              <w:rPr>
                <w:rFonts w:eastAsiaTheme="minorEastAsia"/>
                <w:noProof/>
                <w:lang w:eastAsia="cs-CZ"/>
              </w:rPr>
              <w:tab/>
            </w:r>
            <w:r w:rsidR="000E1A0F" w:rsidRPr="00B96287">
              <w:rPr>
                <w:rStyle w:val="Hypertextovodkaz"/>
                <w:rFonts w:ascii="Times New Roman" w:hAnsi="Times New Roman" w:cs="Times New Roman"/>
                <w:i/>
                <w:noProof/>
              </w:rPr>
              <w:t>Organizace spojených národů</w:t>
            </w:r>
            <w:r w:rsidR="000E1A0F">
              <w:rPr>
                <w:noProof/>
                <w:webHidden/>
              </w:rPr>
              <w:tab/>
            </w:r>
            <w:r w:rsidR="000E1A0F">
              <w:rPr>
                <w:noProof/>
                <w:webHidden/>
              </w:rPr>
              <w:fldChar w:fldCharType="begin"/>
            </w:r>
            <w:r w:rsidR="000E1A0F">
              <w:rPr>
                <w:noProof/>
                <w:webHidden/>
              </w:rPr>
              <w:instrText xml:space="preserve"> PAGEREF _Toc52554134 \h </w:instrText>
            </w:r>
            <w:r w:rsidR="000E1A0F">
              <w:rPr>
                <w:noProof/>
                <w:webHidden/>
              </w:rPr>
            </w:r>
            <w:r w:rsidR="000E1A0F">
              <w:rPr>
                <w:noProof/>
                <w:webHidden/>
              </w:rPr>
              <w:fldChar w:fldCharType="separate"/>
            </w:r>
            <w:r w:rsidR="003A1838">
              <w:rPr>
                <w:noProof/>
                <w:webHidden/>
              </w:rPr>
              <w:t>12</w:t>
            </w:r>
            <w:r w:rsidR="000E1A0F">
              <w:rPr>
                <w:noProof/>
                <w:webHidden/>
              </w:rPr>
              <w:fldChar w:fldCharType="end"/>
            </w:r>
          </w:hyperlink>
        </w:p>
        <w:p w14:paraId="5D8FAE13" w14:textId="77777777" w:rsidR="000E1A0F" w:rsidRDefault="00D31CC8" w:rsidP="000E1A0F">
          <w:pPr>
            <w:pStyle w:val="Obsah2"/>
            <w:tabs>
              <w:tab w:val="left" w:pos="880"/>
              <w:tab w:val="right" w:leader="dot" w:pos="9062"/>
            </w:tabs>
            <w:spacing w:line="240" w:lineRule="auto"/>
            <w:rPr>
              <w:rFonts w:eastAsiaTheme="minorEastAsia"/>
              <w:noProof/>
              <w:lang w:eastAsia="cs-CZ"/>
            </w:rPr>
          </w:pPr>
          <w:hyperlink w:anchor="_Toc52554135" w:history="1">
            <w:r w:rsidR="000E1A0F" w:rsidRPr="00B96287">
              <w:rPr>
                <w:rStyle w:val="Hypertextovodkaz"/>
                <w:rFonts w:ascii="Times New Roman" w:hAnsi="Times New Roman" w:cs="Times New Roman"/>
                <w:i/>
                <w:noProof/>
              </w:rPr>
              <w:t>5.2.</w:t>
            </w:r>
            <w:r w:rsidR="000E1A0F">
              <w:rPr>
                <w:rFonts w:eastAsiaTheme="minorEastAsia"/>
                <w:noProof/>
                <w:lang w:eastAsia="cs-CZ"/>
              </w:rPr>
              <w:tab/>
            </w:r>
            <w:r w:rsidR="000E1A0F" w:rsidRPr="00B96287">
              <w:rPr>
                <w:rStyle w:val="Hypertextovodkaz"/>
                <w:rFonts w:ascii="Times New Roman" w:hAnsi="Times New Roman" w:cs="Times New Roman"/>
                <w:i/>
                <w:noProof/>
              </w:rPr>
              <w:t>Rada Evropy</w:t>
            </w:r>
            <w:r w:rsidR="000E1A0F">
              <w:rPr>
                <w:noProof/>
                <w:webHidden/>
              </w:rPr>
              <w:tab/>
            </w:r>
            <w:r w:rsidR="000E1A0F">
              <w:rPr>
                <w:noProof/>
                <w:webHidden/>
              </w:rPr>
              <w:fldChar w:fldCharType="begin"/>
            </w:r>
            <w:r w:rsidR="000E1A0F">
              <w:rPr>
                <w:noProof/>
                <w:webHidden/>
              </w:rPr>
              <w:instrText xml:space="preserve"> PAGEREF _Toc52554135 \h </w:instrText>
            </w:r>
            <w:r w:rsidR="000E1A0F">
              <w:rPr>
                <w:noProof/>
                <w:webHidden/>
              </w:rPr>
            </w:r>
            <w:r w:rsidR="000E1A0F">
              <w:rPr>
                <w:noProof/>
                <w:webHidden/>
              </w:rPr>
              <w:fldChar w:fldCharType="separate"/>
            </w:r>
            <w:r w:rsidR="003A1838">
              <w:rPr>
                <w:noProof/>
                <w:webHidden/>
              </w:rPr>
              <w:t>14</w:t>
            </w:r>
            <w:r w:rsidR="000E1A0F">
              <w:rPr>
                <w:noProof/>
                <w:webHidden/>
              </w:rPr>
              <w:fldChar w:fldCharType="end"/>
            </w:r>
          </w:hyperlink>
        </w:p>
        <w:p w14:paraId="6C1605F6" w14:textId="77777777" w:rsidR="000E1A0F" w:rsidRDefault="00D31CC8" w:rsidP="000E1A0F">
          <w:pPr>
            <w:pStyle w:val="Obsah2"/>
            <w:tabs>
              <w:tab w:val="left" w:pos="880"/>
              <w:tab w:val="right" w:leader="dot" w:pos="9062"/>
            </w:tabs>
            <w:spacing w:line="240" w:lineRule="auto"/>
            <w:rPr>
              <w:rFonts w:eastAsiaTheme="minorEastAsia"/>
              <w:noProof/>
              <w:lang w:eastAsia="cs-CZ"/>
            </w:rPr>
          </w:pPr>
          <w:hyperlink w:anchor="_Toc52554136" w:history="1">
            <w:r w:rsidR="000E1A0F" w:rsidRPr="00B96287">
              <w:rPr>
                <w:rStyle w:val="Hypertextovodkaz"/>
                <w:rFonts w:ascii="Times New Roman" w:eastAsia="Times New Roman" w:hAnsi="Times New Roman" w:cs="Times New Roman"/>
                <w:i/>
                <w:noProof/>
                <w:lang w:eastAsia="cs-CZ"/>
              </w:rPr>
              <w:t>5.3.</w:t>
            </w:r>
            <w:r w:rsidR="000E1A0F">
              <w:rPr>
                <w:rFonts w:eastAsiaTheme="minorEastAsia"/>
                <w:noProof/>
                <w:lang w:eastAsia="cs-CZ"/>
              </w:rPr>
              <w:tab/>
            </w:r>
            <w:r w:rsidR="000E1A0F" w:rsidRPr="00B96287">
              <w:rPr>
                <w:rStyle w:val="Hypertextovodkaz"/>
                <w:rFonts w:ascii="Times New Roman" w:eastAsia="Times New Roman" w:hAnsi="Times New Roman" w:cs="Times New Roman"/>
                <w:i/>
                <w:noProof/>
                <w:lang w:eastAsia="cs-CZ"/>
              </w:rPr>
              <w:t>Evropská unie</w:t>
            </w:r>
            <w:r w:rsidR="000E1A0F">
              <w:rPr>
                <w:noProof/>
                <w:webHidden/>
              </w:rPr>
              <w:tab/>
            </w:r>
            <w:r w:rsidR="000E1A0F">
              <w:rPr>
                <w:noProof/>
                <w:webHidden/>
              </w:rPr>
              <w:fldChar w:fldCharType="begin"/>
            </w:r>
            <w:r w:rsidR="000E1A0F">
              <w:rPr>
                <w:noProof/>
                <w:webHidden/>
              </w:rPr>
              <w:instrText xml:space="preserve"> PAGEREF _Toc52554136 \h </w:instrText>
            </w:r>
            <w:r w:rsidR="000E1A0F">
              <w:rPr>
                <w:noProof/>
                <w:webHidden/>
              </w:rPr>
            </w:r>
            <w:r w:rsidR="000E1A0F">
              <w:rPr>
                <w:noProof/>
                <w:webHidden/>
              </w:rPr>
              <w:fldChar w:fldCharType="separate"/>
            </w:r>
            <w:r w:rsidR="003A1838">
              <w:rPr>
                <w:noProof/>
                <w:webHidden/>
              </w:rPr>
              <w:t>15</w:t>
            </w:r>
            <w:r w:rsidR="000E1A0F">
              <w:rPr>
                <w:noProof/>
                <w:webHidden/>
              </w:rPr>
              <w:fldChar w:fldCharType="end"/>
            </w:r>
          </w:hyperlink>
        </w:p>
        <w:p w14:paraId="23EFA043" w14:textId="77777777" w:rsidR="000E1A0F" w:rsidRDefault="00D31CC8" w:rsidP="000E1A0F">
          <w:pPr>
            <w:pStyle w:val="Obsah2"/>
            <w:tabs>
              <w:tab w:val="left" w:pos="880"/>
              <w:tab w:val="right" w:leader="dot" w:pos="9062"/>
            </w:tabs>
            <w:spacing w:line="240" w:lineRule="auto"/>
            <w:rPr>
              <w:rFonts w:eastAsiaTheme="minorEastAsia"/>
              <w:noProof/>
              <w:lang w:eastAsia="cs-CZ"/>
            </w:rPr>
          </w:pPr>
          <w:hyperlink w:anchor="_Toc52554137" w:history="1">
            <w:r w:rsidR="000E1A0F" w:rsidRPr="00B96287">
              <w:rPr>
                <w:rStyle w:val="Hypertextovodkaz"/>
                <w:rFonts w:ascii="Times New Roman" w:eastAsia="Times New Roman" w:hAnsi="Times New Roman" w:cs="Times New Roman"/>
                <w:i/>
                <w:noProof/>
                <w:lang w:eastAsia="cs-CZ"/>
              </w:rPr>
              <w:t>5.4.</w:t>
            </w:r>
            <w:r w:rsidR="000E1A0F">
              <w:rPr>
                <w:rFonts w:eastAsiaTheme="minorEastAsia"/>
                <w:noProof/>
                <w:lang w:eastAsia="cs-CZ"/>
              </w:rPr>
              <w:tab/>
            </w:r>
            <w:r w:rsidR="000E1A0F" w:rsidRPr="00B96287">
              <w:rPr>
                <w:rStyle w:val="Hypertextovodkaz"/>
                <w:rFonts w:ascii="Times New Roman" w:eastAsia="Times New Roman" w:hAnsi="Times New Roman" w:cs="Times New Roman"/>
                <w:i/>
                <w:noProof/>
                <w:lang w:eastAsia="cs-CZ"/>
              </w:rPr>
              <w:t>Národní instituce jako nástroje implementace specifických lidskoprávních závazků</w:t>
            </w:r>
            <w:r w:rsidR="000E1A0F">
              <w:rPr>
                <w:noProof/>
                <w:webHidden/>
              </w:rPr>
              <w:tab/>
            </w:r>
            <w:r w:rsidR="000E1A0F">
              <w:rPr>
                <w:noProof/>
                <w:webHidden/>
              </w:rPr>
              <w:fldChar w:fldCharType="begin"/>
            </w:r>
            <w:r w:rsidR="000E1A0F">
              <w:rPr>
                <w:noProof/>
                <w:webHidden/>
              </w:rPr>
              <w:instrText xml:space="preserve"> PAGEREF _Toc52554137 \h </w:instrText>
            </w:r>
            <w:r w:rsidR="000E1A0F">
              <w:rPr>
                <w:noProof/>
                <w:webHidden/>
              </w:rPr>
            </w:r>
            <w:r w:rsidR="000E1A0F">
              <w:rPr>
                <w:noProof/>
                <w:webHidden/>
              </w:rPr>
              <w:fldChar w:fldCharType="separate"/>
            </w:r>
            <w:r w:rsidR="003A1838">
              <w:rPr>
                <w:noProof/>
                <w:webHidden/>
              </w:rPr>
              <w:t>16</w:t>
            </w:r>
            <w:r w:rsidR="000E1A0F">
              <w:rPr>
                <w:noProof/>
                <w:webHidden/>
              </w:rPr>
              <w:fldChar w:fldCharType="end"/>
            </w:r>
          </w:hyperlink>
        </w:p>
        <w:p w14:paraId="3AE3E16A" w14:textId="77777777" w:rsidR="000E1A0F" w:rsidRDefault="00D31CC8" w:rsidP="000E1A0F">
          <w:pPr>
            <w:pStyle w:val="Obsah1"/>
            <w:tabs>
              <w:tab w:val="left" w:pos="440"/>
              <w:tab w:val="right" w:leader="dot" w:pos="9062"/>
            </w:tabs>
            <w:spacing w:line="240" w:lineRule="auto"/>
            <w:rPr>
              <w:rFonts w:eastAsiaTheme="minorEastAsia"/>
              <w:noProof/>
              <w:lang w:eastAsia="cs-CZ"/>
            </w:rPr>
          </w:pPr>
          <w:hyperlink w:anchor="_Toc52554138" w:history="1">
            <w:r w:rsidR="000E1A0F" w:rsidRPr="00B96287">
              <w:rPr>
                <w:rStyle w:val="Hypertextovodkaz"/>
                <w:rFonts w:ascii="Times New Roman" w:eastAsia="Times New Roman" w:hAnsi="Times New Roman" w:cs="Times New Roman"/>
                <w:noProof/>
                <w:lang w:eastAsia="cs-CZ"/>
              </w:rPr>
              <w:t>6.</w:t>
            </w:r>
            <w:r w:rsidR="000E1A0F">
              <w:rPr>
                <w:rFonts w:eastAsiaTheme="minorEastAsia"/>
                <w:noProof/>
                <w:lang w:eastAsia="cs-CZ"/>
              </w:rPr>
              <w:tab/>
            </w:r>
            <w:r w:rsidR="000E1A0F" w:rsidRPr="00B96287">
              <w:rPr>
                <w:rStyle w:val="Hypertextovodkaz"/>
                <w:rFonts w:ascii="Times New Roman" w:eastAsia="Times New Roman" w:hAnsi="Times New Roman" w:cs="Times New Roman"/>
                <w:noProof/>
                <w:lang w:eastAsia="cs-CZ"/>
              </w:rPr>
              <w:t>Situace v České republice</w:t>
            </w:r>
            <w:r w:rsidR="000E1A0F">
              <w:rPr>
                <w:noProof/>
                <w:webHidden/>
              </w:rPr>
              <w:tab/>
            </w:r>
            <w:r w:rsidR="000E1A0F">
              <w:rPr>
                <w:noProof/>
                <w:webHidden/>
              </w:rPr>
              <w:fldChar w:fldCharType="begin"/>
            </w:r>
            <w:r w:rsidR="000E1A0F">
              <w:rPr>
                <w:noProof/>
                <w:webHidden/>
              </w:rPr>
              <w:instrText xml:space="preserve"> PAGEREF _Toc52554138 \h </w:instrText>
            </w:r>
            <w:r w:rsidR="000E1A0F">
              <w:rPr>
                <w:noProof/>
                <w:webHidden/>
              </w:rPr>
            </w:r>
            <w:r w:rsidR="000E1A0F">
              <w:rPr>
                <w:noProof/>
                <w:webHidden/>
              </w:rPr>
              <w:fldChar w:fldCharType="separate"/>
            </w:r>
            <w:r w:rsidR="003A1838">
              <w:rPr>
                <w:noProof/>
                <w:webHidden/>
              </w:rPr>
              <w:t>17</w:t>
            </w:r>
            <w:r w:rsidR="000E1A0F">
              <w:rPr>
                <w:noProof/>
                <w:webHidden/>
              </w:rPr>
              <w:fldChar w:fldCharType="end"/>
            </w:r>
          </w:hyperlink>
        </w:p>
        <w:p w14:paraId="534B6664" w14:textId="77777777" w:rsidR="000E1A0F" w:rsidRDefault="00D31CC8" w:rsidP="000E1A0F">
          <w:pPr>
            <w:pStyle w:val="Obsah2"/>
            <w:tabs>
              <w:tab w:val="left" w:pos="880"/>
              <w:tab w:val="right" w:leader="dot" w:pos="9062"/>
            </w:tabs>
            <w:spacing w:line="240" w:lineRule="auto"/>
            <w:rPr>
              <w:rFonts w:eastAsiaTheme="minorEastAsia"/>
              <w:noProof/>
              <w:lang w:eastAsia="cs-CZ"/>
            </w:rPr>
          </w:pPr>
          <w:hyperlink w:anchor="_Toc52554139" w:history="1">
            <w:r w:rsidR="000E1A0F" w:rsidRPr="00B96287">
              <w:rPr>
                <w:rStyle w:val="Hypertextovodkaz"/>
                <w:rFonts w:ascii="Times New Roman" w:eastAsia="Times New Roman" w:hAnsi="Times New Roman" w:cs="Times New Roman"/>
                <w:i/>
                <w:noProof/>
                <w:lang w:eastAsia="cs-CZ"/>
              </w:rPr>
              <w:t>6.1.</w:t>
            </w:r>
            <w:r w:rsidR="000E1A0F">
              <w:rPr>
                <w:rFonts w:eastAsiaTheme="minorEastAsia"/>
                <w:noProof/>
                <w:lang w:eastAsia="cs-CZ"/>
              </w:rPr>
              <w:tab/>
            </w:r>
            <w:r w:rsidR="000E1A0F" w:rsidRPr="00B96287">
              <w:rPr>
                <w:rStyle w:val="Hypertextovodkaz"/>
                <w:rFonts w:ascii="Times New Roman" w:eastAsia="Times New Roman" w:hAnsi="Times New Roman" w:cs="Times New Roman"/>
                <w:i/>
                <w:noProof/>
                <w:lang w:eastAsia="cs-CZ"/>
              </w:rPr>
              <w:t>Doporučení České republice ze strany smluvních výborů OSN</w:t>
            </w:r>
            <w:r w:rsidR="000E1A0F">
              <w:rPr>
                <w:noProof/>
                <w:webHidden/>
              </w:rPr>
              <w:tab/>
            </w:r>
            <w:r w:rsidR="000E1A0F">
              <w:rPr>
                <w:noProof/>
                <w:webHidden/>
              </w:rPr>
              <w:fldChar w:fldCharType="begin"/>
            </w:r>
            <w:r w:rsidR="000E1A0F">
              <w:rPr>
                <w:noProof/>
                <w:webHidden/>
              </w:rPr>
              <w:instrText xml:space="preserve"> PAGEREF _Toc52554139 \h </w:instrText>
            </w:r>
            <w:r w:rsidR="000E1A0F">
              <w:rPr>
                <w:noProof/>
                <w:webHidden/>
              </w:rPr>
            </w:r>
            <w:r w:rsidR="000E1A0F">
              <w:rPr>
                <w:noProof/>
                <w:webHidden/>
              </w:rPr>
              <w:fldChar w:fldCharType="separate"/>
            </w:r>
            <w:r w:rsidR="003A1838">
              <w:rPr>
                <w:noProof/>
                <w:webHidden/>
              </w:rPr>
              <w:t>17</w:t>
            </w:r>
            <w:r w:rsidR="000E1A0F">
              <w:rPr>
                <w:noProof/>
                <w:webHidden/>
              </w:rPr>
              <w:fldChar w:fldCharType="end"/>
            </w:r>
          </w:hyperlink>
        </w:p>
        <w:p w14:paraId="0EA3DDBA" w14:textId="77777777" w:rsidR="000E1A0F" w:rsidRDefault="00D31CC8" w:rsidP="000E1A0F">
          <w:pPr>
            <w:pStyle w:val="Obsah2"/>
            <w:tabs>
              <w:tab w:val="left" w:pos="880"/>
              <w:tab w:val="right" w:leader="dot" w:pos="9062"/>
            </w:tabs>
            <w:spacing w:line="240" w:lineRule="auto"/>
            <w:rPr>
              <w:rFonts w:eastAsiaTheme="minorEastAsia"/>
              <w:noProof/>
              <w:lang w:eastAsia="cs-CZ"/>
            </w:rPr>
          </w:pPr>
          <w:hyperlink w:anchor="_Toc52554140" w:history="1">
            <w:r w:rsidR="000E1A0F" w:rsidRPr="00B96287">
              <w:rPr>
                <w:rStyle w:val="Hypertextovodkaz"/>
                <w:rFonts w:ascii="Times New Roman" w:hAnsi="Times New Roman" w:cs="Times New Roman"/>
                <w:i/>
                <w:noProof/>
              </w:rPr>
              <w:t>6.2.</w:t>
            </w:r>
            <w:r w:rsidR="000E1A0F">
              <w:rPr>
                <w:rFonts w:eastAsiaTheme="minorEastAsia"/>
                <w:noProof/>
                <w:lang w:eastAsia="cs-CZ"/>
              </w:rPr>
              <w:tab/>
            </w:r>
            <w:r w:rsidR="000E1A0F" w:rsidRPr="00B96287">
              <w:rPr>
                <w:rStyle w:val="Hypertextovodkaz"/>
                <w:rFonts w:ascii="Times New Roman" w:hAnsi="Times New Roman" w:cs="Times New Roman"/>
                <w:i/>
                <w:noProof/>
              </w:rPr>
              <w:t>Univerzální periodický přezkum</w:t>
            </w:r>
            <w:r w:rsidR="000E1A0F">
              <w:rPr>
                <w:noProof/>
                <w:webHidden/>
              </w:rPr>
              <w:tab/>
            </w:r>
            <w:r w:rsidR="000E1A0F">
              <w:rPr>
                <w:noProof/>
                <w:webHidden/>
              </w:rPr>
              <w:fldChar w:fldCharType="begin"/>
            </w:r>
            <w:r w:rsidR="000E1A0F">
              <w:rPr>
                <w:noProof/>
                <w:webHidden/>
              </w:rPr>
              <w:instrText xml:space="preserve"> PAGEREF _Toc52554140 \h </w:instrText>
            </w:r>
            <w:r w:rsidR="000E1A0F">
              <w:rPr>
                <w:noProof/>
                <w:webHidden/>
              </w:rPr>
            </w:r>
            <w:r w:rsidR="000E1A0F">
              <w:rPr>
                <w:noProof/>
                <w:webHidden/>
              </w:rPr>
              <w:fldChar w:fldCharType="separate"/>
            </w:r>
            <w:r w:rsidR="003A1838">
              <w:rPr>
                <w:noProof/>
                <w:webHidden/>
              </w:rPr>
              <w:t>19</w:t>
            </w:r>
            <w:r w:rsidR="000E1A0F">
              <w:rPr>
                <w:noProof/>
                <w:webHidden/>
              </w:rPr>
              <w:fldChar w:fldCharType="end"/>
            </w:r>
          </w:hyperlink>
        </w:p>
        <w:p w14:paraId="3F7DE26A" w14:textId="77777777" w:rsidR="000E1A0F" w:rsidRDefault="00D31CC8" w:rsidP="000E1A0F">
          <w:pPr>
            <w:pStyle w:val="Obsah2"/>
            <w:tabs>
              <w:tab w:val="left" w:pos="880"/>
              <w:tab w:val="right" w:leader="dot" w:pos="9062"/>
            </w:tabs>
            <w:spacing w:line="240" w:lineRule="auto"/>
            <w:rPr>
              <w:rFonts w:eastAsiaTheme="minorEastAsia"/>
              <w:noProof/>
              <w:lang w:eastAsia="cs-CZ"/>
            </w:rPr>
          </w:pPr>
          <w:hyperlink w:anchor="_Toc52554141" w:history="1">
            <w:r w:rsidR="000E1A0F" w:rsidRPr="00B96287">
              <w:rPr>
                <w:rStyle w:val="Hypertextovodkaz"/>
                <w:rFonts w:ascii="Times New Roman" w:eastAsia="Times New Roman" w:hAnsi="Times New Roman" w:cs="Times New Roman"/>
                <w:i/>
                <w:noProof/>
                <w:lang w:eastAsia="cs-CZ"/>
              </w:rPr>
              <w:t>6.3.</w:t>
            </w:r>
            <w:r w:rsidR="000E1A0F">
              <w:rPr>
                <w:rFonts w:eastAsiaTheme="minorEastAsia"/>
                <w:noProof/>
                <w:lang w:eastAsia="cs-CZ"/>
              </w:rPr>
              <w:tab/>
            </w:r>
            <w:r w:rsidR="000E1A0F" w:rsidRPr="00B96287">
              <w:rPr>
                <w:rStyle w:val="Hypertextovodkaz"/>
                <w:rFonts w:ascii="Times New Roman" w:eastAsia="Times New Roman" w:hAnsi="Times New Roman" w:cs="Times New Roman"/>
                <w:i/>
                <w:noProof/>
                <w:lang w:eastAsia="cs-CZ"/>
              </w:rPr>
              <w:t>Postoje České republiky</w:t>
            </w:r>
            <w:r w:rsidR="000E1A0F">
              <w:rPr>
                <w:noProof/>
                <w:webHidden/>
              </w:rPr>
              <w:tab/>
            </w:r>
            <w:r w:rsidR="000E1A0F">
              <w:rPr>
                <w:noProof/>
                <w:webHidden/>
              </w:rPr>
              <w:fldChar w:fldCharType="begin"/>
            </w:r>
            <w:r w:rsidR="000E1A0F">
              <w:rPr>
                <w:noProof/>
                <w:webHidden/>
              </w:rPr>
              <w:instrText xml:space="preserve"> PAGEREF _Toc52554141 \h </w:instrText>
            </w:r>
            <w:r w:rsidR="000E1A0F">
              <w:rPr>
                <w:noProof/>
                <w:webHidden/>
              </w:rPr>
            </w:r>
            <w:r w:rsidR="000E1A0F">
              <w:rPr>
                <w:noProof/>
                <w:webHidden/>
              </w:rPr>
              <w:fldChar w:fldCharType="separate"/>
            </w:r>
            <w:r w:rsidR="003A1838">
              <w:rPr>
                <w:noProof/>
                <w:webHidden/>
              </w:rPr>
              <w:t>19</w:t>
            </w:r>
            <w:r w:rsidR="000E1A0F">
              <w:rPr>
                <w:noProof/>
                <w:webHidden/>
              </w:rPr>
              <w:fldChar w:fldCharType="end"/>
            </w:r>
          </w:hyperlink>
        </w:p>
        <w:p w14:paraId="5B63DF0A" w14:textId="77777777" w:rsidR="000E1A0F" w:rsidRDefault="00D31CC8" w:rsidP="000E1A0F">
          <w:pPr>
            <w:pStyle w:val="Obsah2"/>
            <w:tabs>
              <w:tab w:val="left" w:pos="880"/>
              <w:tab w:val="right" w:leader="dot" w:pos="9062"/>
            </w:tabs>
            <w:spacing w:line="240" w:lineRule="auto"/>
            <w:rPr>
              <w:rFonts w:eastAsiaTheme="minorEastAsia"/>
              <w:noProof/>
              <w:lang w:eastAsia="cs-CZ"/>
            </w:rPr>
          </w:pPr>
          <w:hyperlink w:anchor="_Toc52554142" w:history="1">
            <w:r w:rsidR="000E1A0F" w:rsidRPr="00B96287">
              <w:rPr>
                <w:rStyle w:val="Hypertextovodkaz"/>
                <w:rFonts w:ascii="Times New Roman" w:eastAsia="Times New Roman" w:hAnsi="Times New Roman" w:cs="Times New Roman"/>
                <w:i/>
                <w:noProof/>
                <w:lang w:eastAsia="cs-CZ"/>
              </w:rPr>
              <w:t>6.4.</w:t>
            </w:r>
            <w:r w:rsidR="000E1A0F">
              <w:rPr>
                <w:rFonts w:eastAsiaTheme="minorEastAsia"/>
                <w:noProof/>
                <w:lang w:eastAsia="cs-CZ"/>
              </w:rPr>
              <w:tab/>
            </w:r>
            <w:r w:rsidR="000E1A0F" w:rsidRPr="00B96287">
              <w:rPr>
                <w:rStyle w:val="Hypertextovodkaz"/>
                <w:rFonts w:ascii="Times New Roman" w:eastAsia="Times New Roman" w:hAnsi="Times New Roman" w:cs="Times New Roman"/>
                <w:i/>
                <w:noProof/>
                <w:lang w:eastAsia="cs-CZ"/>
              </w:rPr>
              <w:t>Veřejný ochránce práv</w:t>
            </w:r>
            <w:r w:rsidR="000E1A0F">
              <w:rPr>
                <w:noProof/>
                <w:webHidden/>
              </w:rPr>
              <w:tab/>
            </w:r>
            <w:r w:rsidR="000E1A0F">
              <w:rPr>
                <w:noProof/>
                <w:webHidden/>
              </w:rPr>
              <w:fldChar w:fldCharType="begin"/>
            </w:r>
            <w:r w:rsidR="000E1A0F">
              <w:rPr>
                <w:noProof/>
                <w:webHidden/>
              </w:rPr>
              <w:instrText xml:space="preserve"> PAGEREF _Toc52554142 \h </w:instrText>
            </w:r>
            <w:r w:rsidR="000E1A0F">
              <w:rPr>
                <w:noProof/>
                <w:webHidden/>
              </w:rPr>
            </w:r>
            <w:r w:rsidR="000E1A0F">
              <w:rPr>
                <w:noProof/>
                <w:webHidden/>
              </w:rPr>
              <w:fldChar w:fldCharType="separate"/>
            </w:r>
            <w:r w:rsidR="003A1838">
              <w:rPr>
                <w:noProof/>
                <w:webHidden/>
              </w:rPr>
              <w:t>20</w:t>
            </w:r>
            <w:r w:rsidR="000E1A0F">
              <w:rPr>
                <w:noProof/>
                <w:webHidden/>
              </w:rPr>
              <w:fldChar w:fldCharType="end"/>
            </w:r>
          </w:hyperlink>
        </w:p>
        <w:p w14:paraId="21705701" w14:textId="77777777" w:rsidR="000E1A0F" w:rsidRDefault="00D31CC8" w:rsidP="000E1A0F">
          <w:pPr>
            <w:pStyle w:val="Obsah1"/>
            <w:tabs>
              <w:tab w:val="left" w:pos="440"/>
              <w:tab w:val="right" w:leader="dot" w:pos="9062"/>
            </w:tabs>
            <w:spacing w:line="240" w:lineRule="auto"/>
            <w:rPr>
              <w:rFonts w:eastAsiaTheme="minorEastAsia"/>
              <w:noProof/>
              <w:lang w:eastAsia="cs-CZ"/>
            </w:rPr>
          </w:pPr>
          <w:hyperlink w:anchor="_Toc52554143" w:history="1">
            <w:r w:rsidR="000E1A0F" w:rsidRPr="00B96287">
              <w:rPr>
                <w:rStyle w:val="Hypertextovodkaz"/>
                <w:rFonts w:ascii="Times New Roman" w:eastAsia="Times New Roman" w:hAnsi="Times New Roman" w:cs="Times New Roman"/>
                <w:noProof/>
                <w:lang w:eastAsia="cs-CZ"/>
              </w:rPr>
              <w:t>7.</w:t>
            </w:r>
            <w:r w:rsidR="000E1A0F">
              <w:rPr>
                <w:rFonts w:eastAsiaTheme="minorEastAsia"/>
                <w:noProof/>
                <w:lang w:eastAsia="cs-CZ"/>
              </w:rPr>
              <w:tab/>
            </w:r>
            <w:r w:rsidR="000E1A0F" w:rsidRPr="00B96287">
              <w:rPr>
                <w:rStyle w:val="Hypertextovodkaz"/>
                <w:rFonts w:ascii="Times New Roman" w:eastAsia="Times New Roman" w:hAnsi="Times New Roman" w:cs="Times New Roman"/>
                <w:noProof/>
                <w:lang w:eastAsia="cs-CZ"/>
              </w:rPr>
              <w:t>Alternativy řešení</w:t>
            </w:r>
            <w:r w:rsidR="000E1A0F">
              <w:rPr>
                <w:noProof/>
                <w:webHidden/>
              </w:rPr>
              <w:tab/>
            </w:r>
            <w:r w:rsidR="000E1A0F">
              <w:rPr>
                <w:noProof/>
                <w:webHidden/>
              </w:rPr>
              <w:fldChar w:fldCharType="begin"/>
            </w:r>
            <w:r w:rsidR="000E1A0F">
              <w:rPr>
                <w:noProof/>
                <w:webHidden/>
              </w:rPr>
              <w:instrText xml:space="preserve"> PAGEREF _Toc52554143 \h </w:instrText>
            </w:r>
            <w:r w:rsidR="000E1A0F">
              <w:rPr>
                <w:noProof/>
                <w:webHidden/>
              </w:rPr>
            </w:r>
            <w:r w:rsidR="000E1A0F">
              <w:rPr>
                <w:noProof/>
                <w:webHidden/>
              </w:rPr>
              <w:fldChar w:fldCharType="separate"/>
            </w:r>
            <w:r w:rsidR="003A1838">
              <w:rPr>
                <w:noProof/>
                <w:webHidden/>
              </w:rPr>
              <w:t>24</w:t>
            </w:r>
            <w:r w:rsidR="000E1A0F">
              <w:rPr>
                <w:noProof/>
                <w:webHidden/>
              </w:rPr>
              <w:fldChar w:fldCharType="end"/>
            </w:r>
          </w:hyperlink>
        </w:p>
        <w:p w14:paraId="6DC68911" w14:textId="77777777" w:rsidR="000E1A0F" w:rsidRDefault="00D31CC8" w:rsidP="000E1A0F">
          <w:pPr>
            <w:pStyle w:val="Obsah1"/>
            <w:tabs>
              <w:tab w:val="left" w:pos="440"/>
              <w:tab w:val="right" w:leader="dot" w:pos="9062"/>
            </w:tabs>
            <w:spacing w:line="240" w:lineRule="auto"/>
            <w:rPr>
              <w:rFonts w:eastAsiaTheme="minorEastAsia"/>
              <w:noProof/>
              <w:lang w:eastAsia="cs-CZ"/>
            </w:rPr>
          </w:pPr>
          <w:hyperlink w:anchor="_Toc52554144" w:history="1">
            <w:r w:rsidR="000E1A0F" w:rsidRPr="00B96287">
              <w:rPr>
                <w:rStyle w:val="Hypertextovodkaz"/>
                <w:rFonts w:ascii="Times New Roman" w:hAnsi="Times New Roman" w:cs="Times New Roman"/>
                <w:noProof/>
                <w:lang w:eastAsia="cs-CZ"/>
              </w:rPr>
              <w:t>8.</w:t>
            </w:r>
            <w:r w:rsidR="000E1A0F">
              <w:rPr>
                <w:rFonts w:eastAsiaTheme="minorEastAsia"/>
                <w:noProof/>
                <w:lang w:eastAsia="cs-CZ"/>
              </w:rPr>
              <w:tab/>
            </w:r>
            <w:r w:rsidR="000E1A0F" w:rsidRPr="00B96287">
              <w:rPr>
                <w:rStyle w:val="Hypertextovodkaz"/>
                <w:rFonts w:ascii="Times New Roman" w:hAnsi="Times New Roman" w:cs="Times New Roman"/>
                <w:noProof/>
                <w:lang w:eastAsia="cs-CZ"/>
              </w:rPr>
              <w:t>Shrnutí</w:t>
            </w:r>
            <w:r w:rsidR="000E1A0F">
              <w:rPr>
                <w:noProof/>
                <w:webHidden/>
              </w:rPr>
              <w:tab/>
            </w:r>
            <w:r w:rsidR="000E1A0F">
              <w:rPr>
                <w:noProof/>
                <w:webHidden/>
              </w:rPr>
              <w:fldChar w:fldCharType="begin"/>
            </w:r>
            <w:r w:rsidR="000E1A0F">
              <w:rPr>
                <w:noProof/>
                <w:webHidden/>
              </w:rPr>
              <w:instrText xml:space="preserve"> PAGEREF _Toc52554144 \h </w:instrText>
            </w:r>
            <w:r w:rsidR="000E1A0F">
              <w:rPr>
                <w:noProof/>
                <w:webHidden/>
              </w:rPr>
            </w:r>
            <w:r w:rsidR="000E1A0F">
              <w:rPr>
                <w:noProof/>
                <w:webHidden/>
              </w:rPr>
              <w:fldChar w:fldCharType="separate"/>
            </w:r>
            <w:r w:rsidR="003A1838">
              <w:rPr>
                <w:noProof/>
                <w:webHidden/>
              </w:rPr>
              <w:t>30</w:t>
            </w:r>
            <w:r w:rsidR="000E1A0F">
              <w:rPr>
                <w:noProof/>
                <w:webHidden/>
              </w:rPr>
              <w:fldChar w:fldCharType="end"/>
            </w:r>
          </w:hyperlink>
        </w:p>
        <w:p w14:paraId="76603B54" w14:textId="77777777" w:rsidR="000C19C3" w:rsidRDefault="00D4347A" w:rsidP="000C19C3">
          <w:pPr>
            <w:spacing w:after="120" w:line="240" w:lineRule="auto"/>
            <w:rPr>
              <w:rFonts w:ascii="Times New Roman" w:hAnsi="Times New Roman" w:cs="Times New Roman"/>
            </w:rPr>
          </w:pPr>
          <w:r w:rsidRPr="00244326">
            <w:rPr>
              <w:rFonts w:ascii="Times New Roman" w:hAnsi="Times New Roman" w:cs="Times New Roman"/>
              <w:b/>
              <w:bCs/>
            </w:rPr>
            <w:fldChar w:fldCharType="end"/>
          </w:r>
        </w:p>
      </w:sdtContent>
    </w:sdt>
    <w:bookmarkStart w:id="1" w:name="_Toc52554129" w:displacedByCustomXml="prev"/>
    <w:p w14:paraId="3895B32A" w14:textId="1BB47E5B" w:rsidR="006F2041" w:rsidRPr="00506EA6" w:rsidRDefault="006F2041" w:rsidP="00487C78">
      <w:pPr>
        <w:pStyle w:val="Nadpis1"/>
        <w:rPr>
          <w:rStyle w:val="tlid-translation"/>
          <w:rFonts w:ascii="Times New Roman" w:hAnsi="Times New Roman" w:cs="Times New Roman"/>
          <w:b w:val="0"/>
        </w:rPr>
      </w:pPr>
      <w:r w:rsidRPr="000C19C3">
        <w:rPr>
          <w:rStyle w:val="tlid-translation"/>
        </w:rPr>
        <w:t>Úvod</w:t>
      </w:r>
      <w:bookmarkEnd w:id="1"/>
    </w:p>
    <w:p w14:paraId="6207129F" w14:textId="4BC46651" w:rsidR="002043BD" w:rsidRPr="00244326" w:rsidRDefault="00E72025" w:rsidP="00506EA6">
      <w:pPr>
        <w:shd w:val="clear" w:color="auto" w:fill="FFFFFF" w:themeFill="background1"/>
        <w:spacing w:after="120"/>
        <w:jc w:val="both"/>
        <w:rPr>
          <w:rStyle w:val="tlid-translation"/>
          <w:rFonts w:ascii="Times New Roman" w:hAnsi="Times New Roman" w:cs="Times New Roman"/>
        </w:rPr>
      </w:pPr>
      <w:r w:rsidRPr="00244326">
        <w:rPr>
          <w:rStyle w:val="tlid-translation"/>
          <w:rFonts w:ascii="Times New Roman" w:hAnsi="Times New Roman" w:cs="Times New Roman"/>
        </w:rPr>
        <w:t xml:space="preserve">V posledních třech desetiletích sehrávají při ochraně </w:t>
      </w:r>
      <w:r w:rsidR="00C47621" w:rsidRPr="00244326">
        <w:rPr>
          <w:rStyle w:val="tlid-translation"/>
          <w:rFonts w:ascii="Times New Roman" w:hAnsi="Times New Roman" w:cs="Times New Roman"/>
        </w:rPr>
        <w:t>a prosazování lidských práv na národní i</w:t>
      </w:r>
      <w:r w:rsidRPr="00244326">
        <w:rPr>
          <w:rStyle w:val="tlid-translation"/>
          <w:rFonts w:ascii="Times New Roman" w:hAnsi="Times New Roman" w:cs="Times New Roman"/>
        </w:rPr>
        <w:t xml:space="preserve"> na </w:t>
      </w:r>
      <w:r w:rsidRPr="00487C78">
        <w:rPr>
          <w:rStyle w:val="tlid-translation"/>
          <w:rFonts w:ascii="Times New Roman" w:hAnsi="Times New Roman" w:cs="Times New Roman"/>
        </w:rPr>
        <w:t>mezinárodní úrovni stále významnější roli noví aktéři: národní instituce pro lidská práva (national</w:t>
      </w:r>
      <w:r w:rsidRPr="00244326">
        <w:rPr>
          <w:rStyle w:val="tlid-translation"/>
          <w:rFonts w:ascii="Times New Roman" w:hAnsi="Times New Roman" w:cs="Times New Roman"/>
        </w:rPr>
        <w:t xml:space="preserve"> human rights institution, NHRI</w:t>
      </w:r>
      <w:r w:rsidR="000D5C6A" w:rsidRPr="00244326">
        <w:rPr>
          <w:rStyle w:val="tlid-translation"/>
          <w:rFonts w:ascii="Times New Roman" w:hAnsi="Times New Roman" w:cs="Times New Roman"/>
        </w:rPr>
        <w:t>, v tomto textu dále též „národní instituce“ či „instituce“</w:t>
      </w:r>
      <w:r w:rsidRPr="00244326">
        <w:rPr>
          <w:rStyle w:val="tlid-translation"/>
          <w:rFonts w:ascii="Times New Roman" w:hAnsi="Times New Roman" w:cs="Times New Roman"/>
        </w:rPr>
        <w:t>).</w:t>
      </w:r>
      <w:r w:rsidR="008C1691" w:rsidRPr="00244326">
        <w:rPr>
          <w:rStyle w:val="Znakapoznpodarou"/>
          <w:rFonts w:ascii="Times New Roman" w:hAnsi="Times New Roman" w:cs="Times New Roman"/>
        </w:rPr>
        <w:footnoteReference w:id="1"/>
      </w:r>
      <w:r w:rsidRPr="00244326">
        <w:rPr>
          <w:rStyle w:val="tlid-translation"/>
          <w:rFonts w:ascii="Times New Roman" w:hAnsi="Times New Roman" w:cs="Times New Roman"/>
        </w:rPr>
        <w:t xml:space="preserve"> N</w:t>
      </w:r>
      <w:r w:rsidR="00345018" w:rsidRPr="00244326">
        <w:rPr>
          <w:rStyle w:val="tlid-translation"/>
          <w:rFonts w:ascii="Times New Roman" w:hAnsi="Times New Roman" w:cs="Times New Roman"/>
        </w:rPr>
        <w:t xml:space="preserve">árodní </w:t>
      </w:r>
      <w:r w:rsidR="002043BD" w:rsidRPr="00244326">
        <w:rPr>
          <w:rStyle w:val="tlid-translation"/>
          <w:rFonts w:ascii="Times New Roman" w:hAnsi="Times New Roman" w:cs="Times New Roman"/>
        </w:rPr>
        <w:t>instituce</w:t>
      </w:r>
      <w:r w:rsidR="002B46A3" w:rsidRPr="00244326">
        <w:rPr>
          <w:rStyle w:val="tlid-translation"/>
          <w:rFonts w:ascii="Times New Roman" w:hAnsi="Times New Roman" w:cs="Times New Roman"/>
        </w:rPr>
        <w:t xml:space="preserve"> pro lidská práva </w:t>
      </w:r>
      <w:r w:rsidR="002043BD" w:rsidRPr="00244326">
        <w:rPr>
          <w:rStyle w:val="tlid-translation"/>
          <w:rFonts w:ascii="Times New Roman" w:hAnsi="Times New Roman" w:cs="Times New Roman"/>
        </w:rPr>
        <w:t>jsou státem financované</w:t>
      </w:r>
      <w:r w:rsidR="00926F02">
        <w:rPr>
          <w:rStyle w:val="tlid-translation"/>
          <w:rFonts w:ascii="Times New Roman" w:hAnsi="Times New Roman" w:cs="Times New Roman"/>
        </w:rPr>
        <w:t>,</w:t>
      </w:r>
      <w:r w:rsidR="002043BD" w:rsidRPr="00244326">
        <w:rPr>
          <w:rStyle w:val="tlid-translation"/>
          <w:rFonts w:ascii="Times New Roman" w:hAnsi="Times New Roman" w:cs="Times New Roman"/>
        </w:rPr>
        <w:t xml:space="preserve"> ale ve své činnosti nezávislé </w:t>
      </w:r>
      <w:r w:rsidR="006E423C" w:rsidRPr="00244326">
        <w:rPr>
          <w:rStyle w:val="tlid-translation"/>
          <w:rFonts w:ascii="Times New Roman" w:hAnsi="Times New Roman" w:cs="Times New Roman"/>
        </w:rPr>
        <w:t>vnitrostátní instituce s posláním podporovat</w:t>
      </w:r>
      <w:r w:rsidR="00C10DC8" w:rsidRPr="00244326">
        <w:rPr>
          <w:rStyle w:val="tlid-translation"/>
          <w:rFonts w:ascii="Times New Roman" w:hAnsi="Times New Roman" w:cs="Times New Roman"/>
        </w:rPr>
        <w:t xml:space="preserve"> a chrá</w:t>
      </w:r>
      <w:r w:rsidR="006E423C" w:rsidRPr="00244326">
        <w:rPr>
          <w:rStyle w:val="tlid-translation"/>
          <w:rFonts w:ascii="Times New Roman" w:hAnsi="Times New Roman" w:cs="Times New Roman"/>
        </w:rPr>
        <w:t>nit</w:t>
      </w:r>
      <w:r w:rsidR="008A07E1" w:rsidRPr="00244326">
        <w:rPr>
          <w:rStyle w:val="tlid-translation"/>
          <w:rFonts w:ascii="Times New Roman" w:hAnsi="Times New Roman" w:cs="Times New Roman"/>
        </w:rPr>
        <w:t xml:space="preserve"> lidská</w:t>
      </w:r>
      <w:r w:rsidR="002B46A3" w:rsidRPr="00244326">
        <w:rPr>
          <w:rStyle w:val="tlid-translation"/>
          <w:rFonts w:ascii="Times New Roman" w:hAnsi="Times New Roman" w:cs="Times New Roman"/>
        </w:rPr>
        <w:t xml:space="preserve"> práv</w:t>
      </w:r>
      <w:r w:rsidR="008A07E1" w:rsidRPr="00244326">
        <w:rPr>
          <w:rStyle w:val="tlid-translation"/>
          <w:rFonts w:ascii="Times New Roman" w:hAnsi="Times New Roman" w:cs="Times New Roman"/>
        </w:rPr>
        <w:t>a</w:t>
      </w:r>
      <w:r w:rsidR="002043BD" w:rsidRPr="00244326">
        <w:rPr>
          <w:rStyle w:val="tlid-translation"/>
          <w:rFonts w:ascii="Times New Roman" w:hAnsi="Times New Roman" w:cs="Times New Roman"/>
        </w:rPr>
        <w:t>, které naplňují</w:t>
      </w:r>
      <w:r w:rsidRPr="00244326">
        <w:rPr>
          <w:rStyle w:val="tlid-translation"/>
          <w:rFonts w:ascii="Times New Roman" w:hAnsi="Times New Roman" w:cs="Times New Roman"/>
        </w:rPr>
        <w:t xml:space="preserve"> </w:t>
      </w:r>
      <w:r w:rsidR="002043BD" w:rsidRPr="00244326">
        <w:rPr>
          <w:rStyle w:val="tlid-translation"/>
          <w:rFonts w:ascii="Times New Roman" w:hAnsi="Times New Roman" w:cs="Times New Roman"/>
        </w:rPr>
        <w:t xml:space="preserve">ohledně svého ustavení, poslání a činnosti </w:t>
      </w:r>
      <w:r w:rsidRPr="00244326">
        <w:rPr>
          <w:rStyle w:val="tlid-translation"/>
          <w:rFonts w:ascii="Times New Roman" w:hAnsi="Times New Roman" w:cs="Times New Roman"/>
        </w:rPr>
        <w:t xml:space="preserve">požadavky tzv. Pařížských </w:t>
      </w:r>
      <w:r w:rsidR="00BA55C7">
        <w:rPr>
          <w:rStyle w:val="tlid-translation"/>
          <w:rFonts w:ascii="Times New Roman" w:hAnsi="Times New Roman" w:cs="Times New Roman"/>
        </w:rPr>
        <w:t>principů</w:t>
      </w:r>
      <w:r w:rsidR="002B46A3" w:rsidRPr="00244326">
        <w:rPr>
          <w:rStyle w:val="tlid-translation"/>
          <w:rFonts w:ascii="Times New Roman" w:hAnsi="Times New Roman" w:cs="Times New Roman"/>
        </w:rPr>
        <w:t xml:space="preserve"> Organiz</w:t>
      </w:r>
      <w:r w:rsidR="00F41C17" w:rsidRPr="00244326">
        <w:rPr>
          <w:rStyle w:val="tlid-translation"/>
          <w:rFonts w:ascii="Times New Roman" w:hAnsi="Times New Roman" w:cs="Times New Roman"/>
        </w:rPr>
        <w:t>ace spojených národů</w:t>
      </w:r>
      <w:r w:rsidRPr="00244326">
        <w:rPr>
          <w:rStyle w:val="tlid-translation"/>
          <w:rFonts w:ascii="Times New Roman" w:hAnsi="Times New Roman" w:cs="Times New Roman"/>
        </w:rPr>
        <w:t>.</w:t>
      </w:r>
      <w:r w:rsidR="000E683F" w:rsidRPr="00244326">
        <w:rPr>
          <w:rStyle w:val="Znakapoznpodarou"/>
          <w:rFonts w:ascii="Times New Roman" w:hAnsi="Times New Roman" w:cs="Times New Roman"/>
        </w:rPr>
        <w:footnoteReference w:id="2"/>
      </w:r>
      <w:r w:rsidR="00820CDF" w:rsidRPr="00244326">
        <w:rPr>
          <w:rStyle w:val="tlid-translation"/>
          <w:rFonts w:ascii="Times New Roman" w:hAnsi="Times New Roman" w:cs="Times New Roman"/>
        </w:rPr>
        <w:t xml:space="preserve"> </w:t>
      </w:r>
      <w:r w:rsidR="00B73ECF" w:rsidRPr="00244326">
        <w:rPr>
          <w:rStyle w:val="tlid-translation"/>
          <w:rFonts w:ascii="Times New Roman" w:hAnsi="Times New Roman" w:cs="Times New Roman"/>
        </w:rPr>
        <w:t xml:space="preserve">Pařížské </w:t>
      </w:r>
      <w:r w:rsidR="00BA55C7">
        <w:rPr>
          <w:rStyle w:val="tlid-translation"/>
          <w:rFonts w:ascii="Times New Roman" w:hAnsi="Times New Roman" w:cs="Times New Roman"/>
        </w:rPr>
        <w:t>p</w:t>
      </w:r>
      <w:r w:rsidR="0050464C">
        <w:rPr>
          <w:rStyle w:val="tlid-translation"/>
          <w:rFonts w:ascii="Times New Roman" w:hAnsi="Times New Roman" w:cs="Times New Roman"/>
        </w:rPr>
        <w:t>rincip</w:t>
      </w:r>
      <w:r w:rsidR="00B73ECF" w:rsidRPr="00244326">
        <w:rPr>
          <w:rStyle w:val="tlid-translation"/>
          <w:rFonts w:ascii="Times New Roman" w:hAnsi="Times New Roman" w:cs="Times New Roman"/>
        </w:rPr>
        <w:t>y byly schváleny Valným shromážděním OSN rezolucí č. 48/143</w:t>
      </w:r>
      <w:r w:rsidR="00F552F3" w:rsidRPr="00244326">
        <w:rPr>
          <w:rStyle w:val="tlid-translation"/>
          <w:rFonts w:ascii="Times New Roman" w:hAnsi="Times New Roman" w:cs="Times New Roman"/>
        </w:rPr>
        <w:t xml:space="preserve"> </w:t>
      </w:r>
      <w:r w:rsidR="002A375E" w:rsidRPr="00244326">
        <w:rPr>
          <w:rStyle w:val="tlid-translation"/>
          <w:rFonts w:ascii="Times New Roman" w:hAnsi="Times New Roman" w:cs="Times New Roman"/>
        </w:rPr>
        <w:t xml:space="preserve">dne </w:t>
      </w:r>
      <w:r w:rsidR="00186488" w:rsidRPr="00244326">
        <w:rPr>
          <w:rStyle w:val="tlid-translation"/>
          <w:rFonts w:ascii="Times New Roman" w:hAnsi="Times New Roman" w:cs="Times New Roman"/>
        </w:rPr>
        <w:t xml:space="preserve">20. prosince </w:t>
      </w:r>
      <w:r w:rsidR="00BC12D1" w:rsidRPr="00244326">
        <w:rPr>
          <w:rStyle w:val="tlid-translation"/>
          <w:rFonts w:ascii="Times New Roman" w:hAnsi="Times New Roman" w:cs="Times New Roman"/>
        </w:rPr>
        <w:t>1993</w:t>
      </w:r>
      <w:r w:rsidR="00CA4374" w:rsidRPr="00244326">
        <w:rPr>
          <w:rStyle w:val="tlid-translation"/>
          <w:rFonts w:ascii="Times New Roman" w:hAnsi="Times New Roman" w:cs="Times New Roman"/>
        </w:rPr>
        <w:t>.</w:t>
      </w:r>
      <w:r w:rsidR="000E683F" w:rsidRPr="00244326">
        <w:rPr>
          <w:rStyle w:val="Znakapoznpodarou"/>
          <w:rFonts w:ascii="Times New Roman" w:hAnsi="Times New Roman" w:cs="Times New Roman"/>
        </w:rPr>
        <w:footnoteReference w:id="3"/>
      </w:r>
      <w:r w:rsidR="00186488" w:rsidRPr="00244326">
        <w:rPr>
          <w:rStyle w:val="tlid-translation"/>
          <w:rFonts w:ascii="Times New Roman" w:hAnsi="Times New Roman" w:cs="Times New Roman"/>
        </w:rPr>
        <w:t xml:space="preserve"> </w:t>
      </w:r>
      <w:r w:rsidR="00C343FF" w:rsidRPr="00244326">
        <w:rPr>
          <w:rStyle w:val="tlid-translation"/>
          <w:rFonts w:ascii="Times New Roman" w:hAnsi="Times New Roman" w:cs="Times New Roman"/>
        </w:rPr>
        <w:t xml:space="preserve">Klíčovým požadavkem </w:t>
      </w:r>
      <w:r w:rsidR="00C343FF" w:rsidRPr="00244326">
        <w:rPr>
          <w:rStyle w:val="tlid-translation"/>
          <w:rFonts w:ascii="Times New Roman" w:hAnsi="Times New Roman" w:cs="Times New Roman"/>
        </w:rPr>
        <w:lastRenderedPageBreak/>
        <w:t xml:space="preserve">Pařížských </w:t>
      </w:r>
      <w:r w:rsidR="00BA55C7">
        <w:rPr>
          <w:rStyle w:val="tlid-translation"/>
          <w:rFonts w:ascii="Times New Roman" w:hAnsi="Times New Roman" w:cs="Times New Roman"/>
        </w:rPr>
        <w:t>principů</w:t>
      </w:r>
      <w:r w:rsidR="00C343FF" w:rsidRPr="00244326">
        <w:rPr>
          <w:rStyle w:val="tlid-translation"/>
          <w:rFonts w:ascii="Times New Roman" w:hAnsi="Times New Roman" w:cs="Times New Roman"/>
        </w:rPr>
        <w:t xml:space="preserve"> je nezávislost národní instituce na vládě</w:t>
      </w:r>
      <w:r w:rsidR="0065323E" w:rsidRPr="00244326">
        <w:rPr>
          <w:rStyle w:val="tlid-translation"/>
          <w:rFonts w:ascii="Times New Roman" w:hAnsi="Times New Roman" w:cs="Times New Roman"/>
        </w:rPr>
        <w:t xml:space="preserve"> a zákonem daná možnost zabývat se </w:t>
      </w:r>
      <w:r w:rsidR="00F41C17" w:rsidRPr="00244326">
        <w:rPr>
          <w:rStyle w:val="tlid-translation"/>
          <w:rFonts w:ascii="Times New Roman" w:hAnsi="Times New Roman" w:cs="Times New Roman"/>
        </w:rPr>
        <w:t>z vlastní iniciativy situacemi</w:t>
      </w:r>
      <w:r w:rsidR="0065323E" w:rsidRPr="00244326">
        <w:rPr>
          <w:rStyle w:val="tlid-translation"/>
          <w:rFonts w:ascii="Times New Roman" w:hAnsi="Times New Roman" w:cs="Times New Roman"/>
        </w:rPr>
        <w:t>, kdy</w:t>
      </w:r>
      <w:r w:rsidR="00F41C17" w:rsidRPr="00244326">
        <w:rPr>
          <w:rStyle w:val="tlid-translation"/>
          <w:rFonts w:ascii="Times New Roman" w:hAnsi="Times New Roman" w:cs="Times New Roman"/>
        </w:rPr>
        <w:t xml:space="preserve"> v dané zemi</w:t>
      </w:r>
      <w:r w:rsidR="0065323E" w:rsidRPr="00244326">
        <w:rPr>
          <w:rStyle w:val="tlid-translation"/>
          <w:rFonts w:ascii="Times New Roman" w:hAnsi="Times New Roman" w:cs="Times New Roman"/>
        </w:rPr>
        <w:t xml:space="preserve"> dochází k porušování lidských práv či </w:t>
      </w:r>
      <w:r w:rsidR="00F41C17" w:rsidRPr="00244326">
        <w:rPr>
          <w:rStyle w:val="tlid-translation"/>
          <w:rFonts w:ascii="Times New Roman" w:hAnsi="Times New Roman" w:cs="Times New Roman"/>
        </w:rPr>
        <w:t>hrozí riziko jejich porušování</w:t>
      </w:r>
      <w:r w:rsidR="00926F02">
        <w:rPr>
          <w:rStyle w:val="tlid-translation"/>
          <w:rFonts w:ascii="Times New Roman" w:hAnsi="Times New Roman" w:cs="Times New Roman"/>
        </w:rPr>
        <w:t>,</w:t>
      </w:r>
      <w:r w:rsidR="00F41C17" w:rsidRPr="00244326">
        <w:rPr>
          <w:rStyle w:val="tlid-translation"/>
          <w:rFonts w:ascii="Times New Roman" w:hAnsi="Times New Roman" w:cs="Times New Roman"/>
        </w:rPr>
        <w:t xml:space="preserve"> a přispívat vzděláváním a osvětou k prevenci těchto jevů.</w:t>
      </w:r>
    </w:p>
    <w:p w14:paraId="446238BA" w14:textId="332F5394" w:rsidR="00DA7497" w:rsidRPr="00244326" w:rsidRDefault="00E72025" w:rsidP="003362DD">
      <w:pPr>
        <w:shd w:val="clear" w:color="auto" w:fill="FFFFFF" w:themeFill="background1"/>
        <w:spacing w:after="120"/>
        <w:jc w:val="both"/>
        <w:rPr>
          <w:rStyle w:val="tlid-translation"/>
          <w:rFonts w:ascii="Times New Roman" w:hAnsi="Times New Roman" w:cs="Times New Roman"/>
        </w:rPr>
      </w:pPr>
      <w:r w:rsidRPr="00244326">
        <w:rPr>
          <w:rStyle w:val="tlid-translation"/>
          <w:rFonts w:ascii="Times New Roman" w:hAnsi="Times New Roman" w:cs="Times New Roman"/>
        </w:rPr>
        <w:t xml:space="preserve">Národní instituce </w:t>
      </w:r>
      <w:r w:rsidR="002043BD" w:rsidRPr="00244326">
        <w:rPr>
          <w:rStyle w:val="tlid-translation"/>
          <w:rFonts w:ascii="Times New Roman" w:hAnsi="Times New Roman" w:cs="Times New Roman"/>
        </w:rPr>
        <w:t>pro lidská práva</w:t>
      </w:r>
      <w:r w:rsidR="0030641F" w:rsidRPr="00244326">
        <w:rPr>
          <w:rStyle w:val="tlid-translation"/>
          <w:rFonts w:ascii="Times New Roman" w:hAnsi="Times New Roman" w:cs="Times New Roman"/>
        </w:rPr>
        <w:t xml:space="preserve"> mají specifickou povahu.</w:t>
      </w:r>
      <w:r w:rsidR="006966BD" w:rsidRPr="00244326">
        <w:rPr>
          <w:rStyle w:val="tlid-translation"/>
          <w:rFonts w:ascii="Times New Roman" w:hAnsi="Times New Roman" w:cs="Times New Roman"/>
        </w:rPr>
        <w:t xml:space="preserve"> </w:t>
      </w:r>
      <w:r w:rsidR="00540EFD" w:rsidRPr="00540EFD">
        <w:rPr>
          <w:rStyle w:val="tlid-translation"/>
          <w:rFonts w:ascii="Times New Roman" w:hAnsi="Times New Roman" w:cs="Times New Roman"/>
        </w:rPr>
        <w:t xml:space="preserve">Dle Pařížských principů je podstata národní instituce pro lidská práva založena na její nezávislosti, a to zejména na nezávislosti na moci výkonné, zákonodárné a soudní. Taktéž je důraz kladen na to, aby i přes financování instituce státem, resp. ze státního rozpočtu, nepodléhala takové finanční kontrole, která by tuto nezávislost mohla ovlivnit. </w:t>
      </w:r>
      <w:r w:rsidR="00382AF4" w:rsidRPr="00244326">
        <w:rPr>
          <w:rStyle w:val="tlid-translation"/>
          <w:rFonts w:ascii="Times New Roman" w:hAnsi="Times New Roman" w:cs="Times New Roman"/>
        </w:rPr>
        <w:t>Jak</w:t>
      </w:r>
      <w:r w:rsidR="002A375E" w:rsidRPr="00244326">
        <w:rPr>
          <w:rStyle w:val="tlid-translation"/>
          <w:rFonts w:ascii="Times New Roman" w:hAnsi="Times New Roman" w:cs="Times New Roman"/>
        </w:rPr>
        <w:t>o</w:t>
      </w:r>
      <w:r w:rsidR="00382AF4" w:rsidRPr="00244326">
        <w:rPr>
          <w:rStyle w:val="tlid-translation"/>
          <w:rFonts w:ascii="Times New Roman" w:hAnsi="Times New Roman" w:cs="Times New Roman"/>
        </w:rPr>
        <w:t xml:space="preserve"> instituce zřízené státem na základě zákona (a v některých zemí</w:t>
      </w:r>
      <w:r w:rsidR="00B73ECF" w:rsidRPr="00244326">
        <w:rPr>
          <w:rStyle w:val="tlid-translation"/>
          <w:rFonts w:ascii="Times New Roman" w:hAnsi="Times New Roman" w:cs="Times New Roman"/>
        </w:rPr>
        <w:t>ch</w:t>
      </w:r>
      <w:r w:rsidR="00620005" w:rsidRPr="00244326">
        <w:rPr>
          <w:rStyle w:val="tlid-translation"/>
          <w:rFonts w:ascii="Times New Roman" w:hAnsi="Times New Roman" w:cs="Times New Roman"/>
        </w:rPr>
        <w:t xml:space="preserve"> také přímo</w:t>
      </w:r>
      <w:r w:rsidR="00382AF4" w:rsidRPr="00244326">
        <w:rPr>
          <w:rStyle w:val="tlid-translation"/>
          <w:rFonts w:ascii="Times New Roman" w:hAnsi="Times New Roman" w:cs="Times New Roman"/>
        </w:rPr>
        <w:t xml:space="preserve"> ústavou) </w:t>
      </w:r>
      <w:r w:rsidR="002043BD" w:rsidRPr="00244326">
        <w:rPr>
          <w:rStyle w:val="tlid-translation"/>
          <w:rFonts w:ascii="Times New Roman" w:hAnsi="Times New Roman" w:cs="Times New Roman"/>
        </w:rPr>
        <w:t xml:space="preserve">se liší </w:t>
      </w:r>
      <w:r w:rsidR="00B73ECF" w:rsidRPr="00244326">
        <w:rPr>
          <w:rStyle w:val="tlid-translation"/>
          <w:rFonts w:ascii="Times New Roman" w:hAnsi="Times New Roman" w:cs="Times New Roman"/>
        </w:rPr>
        <w:t xml:space="preserve">nejen </w:t>
      </w:r>
      <w:r w:rsidR="002A375E" w:rsidRPr="00244326">
        <w:rPr>
          <w:rStyle w:val="tlid-translation"/>
          <w:rFonts w:ascii="Times New Roman" w:hAnsi="Times New Roman" w:cs="Times New Roman"/>
        </w:rPr>
        <w:t xml:space="preserve">od </w:t>
      </w:r>
      <w:r w:rsidR="00B73ECF" w:rsidRPr="00244326">
        <w:rPr>
          <w:rStyle w:val="tlid-translation"/>
          <w:rFonts w:ascii="Times New Roman" w:hAnsi="Times New Roman" w:cs="Times New Roman"/>
        </w:rPr>
        <w:t>orgánů moci zákonodárné, výkonné a soudní</w:t>
      </w:r>
      <w:r w:rsidR="00AB2B22">
        <w:rPr>
          <w:rStyle w:val="tlid-translation"/>
          <w:rFonts w:ascii="Times New Roman" w:hAnsi="Times New Roman" w:cs="Times New Roman"/>
        </w:rPr>
        <w:t>,</w:t>
      </w:r>
      <w:r w:rsidR="00B73ECF" w:rsidRPr="00244326">
        <w:rPr>
          <w:rStyle w:val="tlid-translation"/>
          <w:rFonts w:ascii="Times New Roman" w:hAnsi="Times New Roman" w:cs="Times New Roman"/>
        </w:rPr>
        <w:t xml:space="preserve"> ale také </w:t>
      </w:r>
      <w:r w:rsidR="006966BD" w:rsidRPr="00244326">
        <w:rPr>
          <w:rStyle w:val="tlid-translation"/>
          <w:rFonts w:ascii="Times New Roman" w:hAnsi="Times New Roman" w:cs="Times New Roman"/>
        </w:rPr>
        <w:t>od nes</w:t>
      </w:r>
      <w:r w:rsidR="00B73ECF" w:rsidRPr="00244326">
        <w:rPr>
          <w:rStyle w:val="tlid-translation"/>
          <w:rFonts w:ascii="Times New Roman" w:hAnsi="Times New Roman" w:cs="Times New Roman"/>
        </w:rPr>
        <w:t>tátních neziskových organizací a řady dalších subjektů činných v oblasti lidských práv</w:t>
      </w:r>
      <w:r w:rsidR="00C47621" w:rsidRPr="00244326">
        <w:rPr>
          <w:rStyle w:val="tlid-translation"/>
          <w:rFonts w:ascii="Times New Roman" w:hAnsi="Times New Roman" w:cs="Times New Roman"/>
        </w:rPr>
        <w:t>,</w:t>
      </w:r>
      <w:r w:rsidR="00B73ECF" w:rsidRPr="00244326">
        <w:rPr>
          <w:rStyle w:val="tlid-translation"/>
          <w:rFonts w:ascii="Times New Roman" w:hAnsi="Times New Roman" w:cs="Times New Roman"/>
        </w:rPr>
        <w:t xml:space="preserve"> jako mohou být např. výzkumné instituce, vysoké školy či církve.</w:t>
      </w:r>
      <w:r w:rsidR="00964048" w:rsidRPr="00244326">
        <w:rPr>
          <w:rStyle w:val="tlid-translation"/>
          <w:rFonts w:ascii="Times New Roman" w:hAnsi="Times New Roman" w:cs="Times New Roman"/>
        </w:rPr>
        <w:t xml:space="preserve"> </w:t>
      </w:r>
      <w:r w:rsidR="00820CDF" w:rsidRPr="00244326">
        <w:rPr>
          <w:rStyle w:val="tlid-translation"/>
          <w:rFonts w:ascii="Times New Roman" w:hAnsi="Times New Roman" w:cs="Times New Roman"/>
        </w:rPr>
        <w:t xml:space="preserve">Národní instituce </w:t>
      </w:r>
      <w:r w:rsidR="003C5728" w:rsidRPr="00540EFD">
        <w:rPr>
          <w:rStyle w:val="tlid-translation"/>
          <w:rFonts w:ascii="Times New Roman" w:hAnsi="Times New Roman" w:cs="Times New Roman"/>
        </w:rPr>
        <w:t>t</w:t>
      </w:r>
      <w:r w:rsidR="002A375E" w:rsidRPr="00540EFD">
        <w:rPr>
          <w:rStyle w:val="tlid-translation"/>
          <w:rFonts w:ascii="Times New Roman" w:hAnsi="Times New Roman" w:cs="Times New Roman"/>
        </w:rPr>
        <w:t>ím, že</w:t>
      </w:r>
      <w:r w:rsidR="00B73ECF" w:rsidRPr="00540EFD">
        <w:rPr>
          <w:rStyle w:val="tlid-translation"/>
          <w:rFonts w:ascii="Times New Roman" w:hAnsi="Times New Roman" w:cs="Times New Roman"/>
        </w:rPr>
        <w:t xml:space="preserve"> </w:t>
      </w:r>
      <w:r w:rsidR="00820CDF" w:rsidRPr="00540EFD">
        <w:rPr>
          <w:rStyle w:val="tlid-translation"/>
          <w:rFonts w:ascii="Times New Roman" w:hAnsi="Times New Roman" w:cs="Times New Roman"/>
        </w:rPr>
        <w:t>nejsou ani státním</w:t>
      </w:r>
      <w:r w:rsidR="0030641F" w:rsidRPr="00540EFD">
        <w:rPr>
          <w:rStyle w:val="tlid-translation"/>
          <w:rFonts w:ascii="Times New Roman" w:hAnsi="Times New Roman" w:cs="Times New Roman"/>
        </w:rPr>
        <w:t xml:space="preserve"> orgánem</w:t>
      </w:r>
      <w:r w:rsidR="00AB2B22" w:rsidRPr="00540EFD">
        <w:rPr>
          <w:rStyle w:val="tlid-translation"/>
          <w:rFonts w:ascii="Times New Roman" w:hAnsi="Times New Roman" w:cs="Times New Roman"/>
        </w:rPr>
        <w:t>,</w:t>
      </w:r>
      <w:r w:rsidR="001A0F21" w:rsidRPr="00540EFD">
        <w:rPr>
          <w:rStyle w:val="tlid-translation"/>
          <w:rFonts w:ascii="Times New Roman" w:hAnsi="Times New Roman" w:cs="Times New Roman"/>
        </w:rPr>
        <w:t xml:space="preserve"> ani organizací občanské společnosti mohou </w:t>
      </w:r>
      <w:r w:rsidR="00820CDF" w:rsidRPr="00540EFD">
        <w:rPr>
          <w:rStyle w:val="tlid-translation"/>
          <w:rFonts w:ascii="Times New Roman" w:hAnsi="Times New Roman" w:cs="Times New Roman"/>
        </w:rPr>
        <w:t xml:space="preserve">plně </w:t>
      </w:r>
      <w:r w:rsidR="00786F7D" w:rsidRPr="00540EFD">
        <w:rPr>
          <w:rStyle w:val="tlid-translation"/>
          <w:rFonts w:ascii="Times New Roman" w:hAnsi="Times New Roman" w:cs="Times New Roman"/>
        </w:rPr>
        <w:t>sledovat veřejný zájem</w:t>
      </w:r>
      <w:r w:rsidR="0050464C" w:rsidRPr="00540EFD">
        <w:rPr>
          <w:rStyle w:val="tlid-translation"/>
          <w:rFonts w:ascii="Times New Roman" w:hAnsi="Times New Roman" w:cs="Times New Roman"/>
        </w:rPr>
        <w:t xml:space="preserve"> na ochraně základních práv</w:t>
      </w:r>
      <w:r w:rsidR="007E073F" w:rsidRPr="00540EFD">
        <w:rPr>
          <w:rStyle w:val="tlid-translation"/>
          <w:rFonts w:ascii="Times New Roman" w:hAnsi="Times New Roman" w:cs="Times New Roman"/>
        </w:rPr>
        <w:t>.</w:t>
      </w:r>
      <w:r w:rsidR="003C5728" w:rsidRPr="00540EFD">
        <w:rPr>
          <w:rStyle w:val="tlid-translation"/>
          <w:rFonts w:ascii="Times New Roman" w:hAnsi="Times New Roman" w:cs="Times New Roman"/>
        </w:rPr>
        <w:t xml:space="preserve"> Jako státem vytvořené a financované instituce mají</w:t>
      </w:r>
      <w:r w:rsidR="007E073F" w:rsidRPr="00540EFD">
        <w:rPr>
          <w:rStyle w:val="tlid-translation"/>
          <w:rFonts w:ascii="Times New Roman" w:hAnsi="Times New Roman" w:cs="Times New Roman"/>
        </w:rPr>
        <w:t xml:space="preserve"> zvláštní legiti</w:t>
      </w:r>
      <w:r w:rsidR="00786F7D" w:rsidRPr="00540EFD">
        <w:rPr>
          <w:rStyle w:val="tlid-translation"/>
          <w:rFonts w:ascii="Times New Roman" w:hAnsi="Times New Roman" w:cs="Times New Roman"/>
        </w:rPr>
        <w:t>mitu</w:t>
      </w:r>
      <w:r w:rsidR="007E073F" w:rsidRPr="00540EFD">
        <w:rPr>
          <w:rStyle w:val="tlid-translation"/>
          <w:rFonts w:ascii="Times New Roman" w:hAnsi="Times New Roman" w:cs="Times New Roman"/>
        </w:rPr>
        <w:t xml:space="preserve">. Zároveň </w:t>
      </w:r>
      <w:r w:rsidR="003C5728" w:rsidRPr="00540EFD">
        <w:rPr>
          <w:rStyle w:val="tlid-translation"/>
          <w:rFonts w:ascii="Times New Roman" w:hAnsi="Times New Roman" w:cs="Times New Roman"/>
        </w:rPr>
        <w:t xml:space="preserve">však </w:t>
      </w:r>
      <w:r w:rsidR="007E073F" w:rsidRPr="00540EFD">
        <w:rPr>
          <w:rStyle w:val="tlid-translation"/>
          <w:rFonts w:ascii="Times New Roman" w:hAnsi="Times New Roman" w:cs="Times New Roman"/>
        </w:rPr>
        <w:t xml:space="preserve">úzce spolupracují s </w:t>
      </w:r>
      <w:r w:rsidR="003C5728" w:rsidRPr="00540EFD">
        <w:rPr>
          <w:rStyle w:val="tlid-translation"/>
          <w:rFonts w:ascii="Times New Roman" w:hAnsi="Times New Roman" w:cs="Times New Roman"/>
        </w:rPr>
        <w:t>občanskou společností. Mohou</w:t>
      </w:r>
      <w:r w:rsidR="007E073F" w:rsidRPr="00540EFD">
        <w:rPr>
          <w:rStyle w:val="tlid-translation"/>
          <w:rFonts w:ascii="Times New Roman" w:hAnsi="Times New Roman" w:cs="Times New Roman"/>
        </w:rPr>
        <w:t xml:space="preserve"> působit jako most mezi </w:t>
      </w:r>
      <w:r w:rsidR="00322AD7" w:rsidRPr="00540EFD">
        <w:rPr>
          <w:rStyle w:val="tlid-translation"/>
          <w:rFonts w:ascii="Times New Roman" w:hAnsi="Times New Roman" w:cs="Times New Roman"/>
        </w:rPr>
        <w:t xml:space="preserve">ní </w:t>
      </w:r>
      <w:r w:rsidR="007E073F" w:rsidRPr="00540EFD">
        <w:rPr>
          <w:rStyle w:val="tlid-translation"/>
          <w:rFonts w:ascii="Times New Roman" w:hAnsi="Times New Roman" w:cs="Times New Roman"/>
        </w:rPr>
        <w:t xml:space="preserve">a orgány </w:t>
      </w:r>
      <w:r w:rsidR="002A375E" w:rsidRPr="00540EFD">
        <w:rPr>
          <w:rStyle w:val="tlid-translation"/>
          <w:rFonts w:ascii="Times New Roman" w:hAnsi="Times New Roman" w:cs="Times New Roman"/>
        </w:rPr>
        <w:t xml:space="preserve">moci </w:t>
      </w:r>
      <w:r w:rsidR="007E073F" w:rsidRPr="00540EFD">
        <w:rPr>
          <w:rStyle w:val="tlid-translation"/>
          <w:rFonts w:ascii="Times New Roman" w:hAnsi="Times New Roman" w:cs="Times New Roman"/>
        </w:rPr>
        <w:t xml:space="preserve">a zároveň být na obou nezávislí. Jako místní aktéři mají </w:t>
      </w:r>
      <w:r w:rsidR="002A375E" w:rsidRPr="00540EFD">
        <w:rPr>
          <w:rStyle w:val="tlid-translation"/>
          <w:rFonts w:ascii="Times New Roman" w:hAnsi="Times New Roman" w:cs="Times New Roman"/>
        </w:rPr>
        <w:t>národní instituce</w:t>
      </w:r>
      <w:r w:rsidR="00540EFD" w:rsidRPr="00540EFD">
        <w:rPr>
          <w:rStyle w:val="tlid-translation"/>
          <w:rFonts w:ascii="Times New Roman" w:hAnsi="Times New Roman" w:cs="Times New Roman"/>
        </w:rPr>
        <w:t xml:space="preserve"> </w:t>
      </w:r>
      <w:r w:rsidR="002A375E" w:rsidRPr="00540EFD">
        <w:rPr>
          <w:rStyle w:val="tlid-translation"/>
          <w:rFonts w:ascii="Times New Roman" w:hAnsi="Times New Roman" w:cs="Times New Roman"/>
        </w:rPr>
        <w:t>hluboký</w:t>
      </w:r>
      <w:r w:rsidR="00322AD7" w:rsidRPr="00540EFD">
        <w:rPr>
          <w:rStyle w:val="tlid-translation"/>
          <w:rFonts w:ascii="Times New Roman" w:hAnsi="Times New Roman" w:cs="Times New Roman"/>
        </w:rPr>
        <w:t xml:space="preserve"> vhled do</w:t>
      </w:r>
      <w:r w:rsidR="00786F7D" w:rsidRPr="00540EFD">
        <w:rPr>
          <w:rStyle w:val="tlid-translation"/>
          <w:rFonts w:ascii="Times New Roman" w:hAnsi="Times New Roman" w:cs="Times New Roman"/>
        </w:rPr>
        <w:t xml:space="preserve"> situace</w:t>
      </w:r>
      <w:r w:rsidR="007E073F" w:rsidRPr="00540EFD">
        <w:rPr>
          <w:rStyle w:val="tlid-translation"/>
          <w:rFonts w:ascii="Times New Roman" w:hAnsi="Times New Roman" w:cs="Times New Roman"/>
        </w:rPr>
        <w:t xml:space="preserve"> </w:t>
      </w:r>
      <w:r w:rsidR="00AB2B22" w:rsidRPr="00540EFD">
        <w:rPr>
          <w:rStyle w:val="tlid-translation"/>
          <w:rFonts w:ascii="Times New Roman" w:hAnsi="Times New Roman" w:cs="Times New Roman"/>
        </w:rPr>
        <w:t xml:space="preserve">na národní úrovni </w:t>
      </w:r>
      <w:r w:rsidR="00786F7D" w:rsidRPr="00540EFD">
        <w:rPr>
          <w:rStyle w:val="tlid-translation"/>
          <w:rFonts w:ascii="Times New Roman" w:hAnsi="Times New Roman" w:cs="Times New Roman"/>
        </w:rPr>
        <w:t>a</w:t>
      </w:r>
      <w:r w:rsidR="00786F7D" w:rsidRPr="00244326">
        <w:rPr>
          <w:rFonts w:ascii="Times New Roman" w:eastAsia="Times New Roman" w:hAnsi="Times New Roman" w:cs="Times New Roman"/>
          <w:lang w:eastAsia="cs-CZ"/>
        </w:rPr>
        <w:t xml:space="preserve"> mohou trvale prosazovat potřebné změny. </w:t>
      </w:r>
      <w:r w:rsidR="00820CDF" w:rsidRPr="00244326">
        <w:rPr>
          <w:rStyle w:val="tlid-translation"/>
          <w:rFonts w:ascii="Times New Roman" w:hAnsi="Times New Roman" w:cs="Times New Roman"/>
        </w:rPr>
        <w:t>N</w:t>
      </w:r>
      <w:r w:rsidR="006966BD" w:rsidRPr="00244326">
        <w:rPr>
          <w:rStyle w:val="tlid-translation"/>
          <w:rFonts w:ascii="Times New Roman" w:hAnsi="Times New Roman" w:cs="Times New Roman"/>
        </w:rPr>
        <w:t xml:space="preserve">árodní instituce </w:t>
      </w:r>
      <w:r w:rsidR="00820CDF" w:rsidRPr="00244326">
        <w:rPr>
          <w:rStyle w:val="tlid-translation"/>
          <w:rFonts w:ascii="Times New Roman" w:hAnsi="Times New Roman" w:cs="Times New Roman"/>
        </w:rPr>
        <w:t xml:space="preserve">jsou </w:t>
      </w:r>
      <w:r w:rsidR="002A375E" w:rsidRPr="00244326">
        <w:rPr>
          <w:rStyle w:val="tlid-translation"/>
          <w:rFonts w:ascii="Times New Roman" w:hAnsi="Times New Roman" w:cs="Times New Roman"/>
        </w:rPr>
        <w:t xml:space="preserve">však </w:t>
      </w:r>
      <w:r w:rsidR="00820CDF" w:rsidRPr="00244326">
        <w:rPr>
          <w:rStyle w:val="tlid-translation"/>
          <w:rFonts w:ascii="Times New Roman" w:hAnsi="Times New Roman" w:cs="Times New Roman"/>
        </w:rPr>
        <w:t xml:space="preserve">považovány </w:t>
      </w:r>
      <w:r w:rsidR="00786F7D" w:rsidRPr="00244326">
        <w:rPr>
          <w:rStyle w:val="tlid-translation"/>
          <w:rFonts w:ascii="Times New Roman" w:hAnsi="Times New Roman" w:cs="Times New Roman"/>
        </w:rPr>
        <w:t xml:space="preserve">nejen za most mezi </w:t>
      </w:r>
      <w:r w:rsidR="00DA7497" w:rsidRPr="00244326">
        <w:rPr>
          <w:rStyle w:val="tlid-translation"/>
          <w:rFonts w:ascii="Times New Roman" w:hAnsi="Times New Roman" w:cs="Times New Roman"/>
        </w:rPr>
        <w:t xml:space="preserve">různými </w:t>
      </w:r>
      <w:r w:rsidR="00786F7D" w:rsidRPr="00244326">
        <w:rPr>
          <w:rStyle w:val="tlid-translation"/>
          <w:rFonts w:ascii="Times New Roman" w:hAnsi="Times New Roman" w:cs="Times New Roman"/>
        </w:rPr>
        <w:t>a</w:t>
      </w:r>
      <w:r w:rsidR="00DA7497" w:rsidRPr="00244326">
        <w:rPr>
          <w:rStyle w:val="tlid-translation"/>
          <w:rFonts w:ascii="Times New Roman" w:hAnsi="Times New Roman" w:cs="Times New Roman"/>
        </w:rPr>
        <w:t>k</w:t>
      </w:r>
      <w:r w:rsidR="00786F7D" w:rsidRPr="00244326">
        <w:rPr>
          <w:rStyle w:val="tlid-translation"/>
          <w:rFonts w:ascii="Times New Roman" w:hAnsi="Times New Roman" w:cs="Times New Roman"/>
        </w:rPr>
        <w:t>téry ochrany</w:t>
      </w:r>
      <w:r w:rsidR="00322AD7" w:rsidRPr="00244326">
        <w:rPr>
          <w:rStyle w:val="tlid-translation"/>
          <w:rFonts w:ascii="Times New Roman" w:hAnsi="Times New Roman" w:cs="Times New Roman"/>
        </w:rPr>
        <w:t xml:space="preserve"> lidských práv v dané zemi</w:t>
      </w:r>
      <w:r w:rsidR="00786F7D" w:rsidRPr="00244326">
        <w:rPr>
          <w:rStyle w:val="tlid-translation"/>
          <w:rFonts w:ascii="Times New Roman" w:hAnsi="Times New Roman" w:cs="Times New Roman"/>
        </w:rPr>
        <w:t xml:space="preserve">, ale </w:t>
      </w:r>
      <w:r w:rsidR="00322AD7" w:rsidRPr="00244326">
        <w:rPr>
          <w:rStyle w:val="tlid-translation"/>
          <w:rFonts w:ascii="Times New Roman" w:hAnsi="Times New Roman" w:cs="Times New Roman"/>
        </w:rPr>
        <w:t>rovněž</w:t>
      </w:r>
      <w:r w:rsidR="00DA7497" w:rsidRPr="00244326">
        <w:rPr>
          <w:rStyle w:val="tlid-translation"/>
          <w:rFonts w:ascii="Times New Roman" w:hAnsi="Times New Roman" w:cs="Times New Roman"/>
        </w:rPr>
        <w:t xml:space="preserve"> za pojítko</w:t>
      </w:r>
      <w:r w:rsidR="008A07E1" w:rsidRPr="00244326">
        <w:rPr>
          <w:rStyle w:val="tlid-translation"/>
          <w:rFonts w:ascii="Times New Roman" w:hAnsi="Times New Roman" w:cs="Times New Roman"/>
        </w:rPr>
        <w:t xml:space="preserve"> mezi </w:t>
      </w:r>
      <w:r w:rsidR="002A375E" w:rsidRPr="00244326">
        <w:rPr>
          <w:rStyle w:val="tlid-translation"/>
          <w:rFonts w:ascii="Times New Roman" w:hAnsi="Times New Roman" w:cs="Times New Roman"/>
        </w:rPr>
        <w:t xml:space="preserve">abstraktními </w:t>
      </w:r>
      <w:r w:rsidR="008A07E1" w:rsidRPr="00244326">
        <w:rPr>
          <w:rStyle w:val="tlid-translation"/>
          <w:rFonts w:ascii="Times New Roman" w:hAnsi="Times New Roman" w:cs="Times New Roman"/>
        </w:rPr>
        <w:t xml:space="preserve">normami </w:t>
      </w:r>
      <w:r w:rsidR="00BA55C7">
        <w:rPr>
          <w:rStyle w:val="tlid-translation"/>
          <w:rFonts w:ascii="Times New Roman" w:hAnsi="Times New Roman" w:cs="Times New Roman"/>
        </w:rPr>
        <w:t xml:space="preserve">a standardy </w:t>
      </w:r>
      <w:r w:rsidR="008A07E1" w:rsidRPr="00244326">
        <w:rPr>
          <w:rStyle w:val="tlid-translation"/>
          <w:rFonts w:ascii="Times New Roman" w:hAnsi="Times New Roman" w:cs="Times New Roman"/>
        </w:rPr>
        <w:t xml:space="preserve">mezinárodního práva </w:t>
      </w:r>
      <w:r w:rsidR="00DA7497" w:rsidRPr="00244326">
        <w:rPr>
          <w:rStyle w:val="tlid-translation"/>
          <w:rFonts w:ascii="Times New Roman" w:hAnsi="Times New Roman" w:cs="Times New Roman"/>
        </w:rPr>
        <w:t xml:space="preserve">a jejich praktickou </w:t>
      </w:r>
      <w:r w:rsidR="00322AD7" w:rsidRPr="00244326">
        <w:rPr>
          <w:rStyle w:val="tlid-translation"/>
          <w:rFonts w:ascii="Times New Roman" w:hAnsi="Times New Roman" w:cs="Times New Roman"/>
        </w:rPr>
        <w:t xml:space="preserve">vnitrostátní </w:t>
      </w:r>
      <w:r w:rsidR="00BA55C7">
        <w:rPr>
          <w:rStyle w:val="tlid-translation"/>
          <w:rFonts w:ascii="Times New Roman" w:hAnsi="Times New Roman" w:cs="Times New Roman"/>
        </w:rPr>
        <w:t>implementací, ke které mají svou činností přispívat</w:t>
      </w:r>
      <w:r w:rsidR="008A07E1" w:rsidRPr="00244326">
        <w:rPr>
          <w:rStyle w:val="tlid-translation"/>
          <w:rFonts w:ascii="Times New Roman" w:hAnsi="Times New Roman" w:cs="Times New Roman"/>
        </w:rPr>
        <w:t>.</w:t>
      </w:r>
      <w:r w:rsidR="002043BD" w:rsidRPr="00244326">
        <w:rPr>
          <w:rStyle w:val="tlid-translation"/>
          <w:rFonts w:ascii="Times New Roman" w:hAnsi="Times New Roman" w:cs="Times New Roman"/>
        </w:rPr>
        <w:t xml:space="preserve"> </w:t>
      </w:r>
      <w:r w:rsidR="00DA7497" w:rsidRPr="00244326">
        <w:rPr>
          <w:rStyle w:val="tlid-translation"/>
          <w:rFonts w:ascii="Times New Roman" w:hAnsi="Times New Roman" w:cs="Times New Roman"/>
        </w:rPr>
        <w:t xml:space="preserve">Tato funkce je </w:t>
      </w:r>
      <w:r w:rsidR="002A375E" w:rsidRPr="00244326">
        <w:rPr>
          <w:rStyle w:val="tlid-translation"/>
          <w:rFonts w:ascii="Times New Roman" w:hAnsi="Times New Roman" w:cs="Times New Roman"/>
        </w:rPr>
        <w:t xml:space="preserve">přitom </w:t>
      </w:r>
      <w:r w:rsidR="00DA7497" w:rsidRPr="00244326">
        <w:rPr>
          <w:rStyle w:val="tlid-translation"/>
          <w:rFonts w:ascii="Times New Roman" w:hAnsi="Times New Roman" w:cs="Times New Roman"/>
        </w:rPr>
        <w:t xml:space="preserve">z pohledu OSN </w:t>
      </w:r>
      <w:r w:rsidR="00322AD7" w:rsidRPr="00244326">
        <w:rPr>
          <w:rStyle w:val="tlid-translation"/>
          <w:rFonts w:ascii="Times New Roman" w:hAnsi="Times New Roman" w:cs="Times New Roman"/>
        </w:rPr>
        <w:t>a světového společenství stěžejní</w:t>
      </w:r>
      <w:r w:rsidR="00DA7497" w:rsidRPr="00244326">
        <w:rPr>
          <w:rStyle w:val="tlid-translation"/>
          <w:rFonts w:ascii="Times New Roman" w:hAnsi="Times New Roman" w:cs="Times New Roman"/>
        </w:rPr>
        <w:t>.</w:t>
      </w:r>
      <w:r w:rsidR="00964048" w:rsidRPr="00244326">
        <w:rPr>
          <w:rStyle w:val="Znakapoznpodarou"/>
          <w:rFonts w:ascii="Times New Roman" w:hAnsi="Times New Roman" w:cs="Times New Roman"/>
        </w:rPr>
        <w:footnoteReference w:id="4"/>
      </w:r>
    </w:p>
    <w:p w14:paraId="0726FEAE" w14:textId="0DF577B4" w:rsidR="00620005" w:rsidRPr="00244326" w:rsidRDefault="00587268" w:rsidP="003362DD">
      <w:pPr>
        <w:shd w:val="clear" w:color="auto" w:fill="FFFFFF" w:themeFill="background1"/>
        <w:spacing w:after="120"/>
        <w:jc w:val="both"/>
        <w:rPr>
          <w:rFonts w:ascii="Times New Roman" w:eastAsia="Times New Roman" w:hAnsi="Times New Roman" w:cs="Times New Roman"/>
          <w:lang w:eastAsia="cs-CZ"/>
        </w:rPr>
      </w:pPr>
      <w:r w:rsidRPr="00244326">
        <w:rPr>
          <w:rStyle w:val="tlid-translation"/>
          <w:rFonts w:ascii="Times New Roman" w:hAnsi="Times New Roman" w:cs="Times New Roman"/>
        </w:rPr>
        <w:t>Vznik</w:t>
      </w:r>
      <w:r w:rsidR="00B13ABE" w:rsidRPr="00244326">
        <w:rPr>
          <w:rStyle w:val="tlid-translation"/>
          <w:rFonts w:ascii="Times New Roman" w:hAnsi="Times New Roman" w:cs="Times New Roman"/>
        </w:rPr>
        <w:t xml:space="preserve"> k</w:t>
      </w:r>
      <w:r w:rsidR="006D7E4E" w:rsidRPr="00244326">
        <w:rPr>
          <w:rStyle w:val="tlid-translation"/>
          <w:rFonts w:ascii="Times New Roman" w:hAnsi="Times New Roman" w:cs="Times New Roman"/>
        </w:rPr>
        <w:t>oncept</w:t>
      </w:r>
      <w:r w:rsidR="00B13ABE" w:rsidRPr="00244326">
        <w:rPr>
          <w:rStyle w:val="tlid-translation"/>
          <w:rFonts w:ascii="Times New Roman" w:hAnsi="Times New Roman" w:cs="Times New Roman"/>
        </w:rPr>
        <w:t>u</w:t>
      </w:r>
      <w:r w:rsidR="006D7E4E" w:rsidRPr="00244326">
        <w:rPr>
          <w:rStyle w:val="tlid-translation"/>
          <w:rFonts w:ascii="Times New Roman" w:hAnsi="Times New Roman" w:cs="Times New Roman"/>
        </w:rPr>
        <w:t xml:space="preserve"> národních</w:t>
      </w:r>
      <w:r w:rsidR="00B13ABE" w:rsidRPr="00244326">
        <w:rPr>
          <w:rStyle w:val="tlid-translation"/>
          <w:rFonts w:ascii="Times New Roman" w:hAnsi="Times New Roman" w:cs="Times New Roman"/>
        </w:rPr>
        <w:t xml:space="preserve"> i</w:t>
      </w:r>
      <w:r w:rsidRPr="00244326">
        <w:rPr>
          <w:rStyle w:val="tlid-translation"/>
          <w:rFonts w:ascii="Times New Roman" w:hAnsi="Times New Roman" w:cs="Times New Roman"/>
        </w:rPr>
        <w:t>nstitucí pro lidská práva lze datovat</w:t>
      </w:r>
      <w:r w:rsidR="006D7E4E" w:rsidRPr="00244326">
        <w:rPr>
          <w:rStyle w:val="tlid-translation"/>
          <w:rFonts w:ascii="Times New Roman" w:hAnsi="Times New Roman" w:cs="Times New Roman"/>
        </w:rPr>
        <w:t xml:space="preserve"> k roku 1946</w:t>
      </w:r>
      <w:r w:rsidR="00820CDF" w:rsidRPr="00244326">
        <w:rPr>
          <w:rStyle w:val="tlid-translation"/>
          <w:rFonts w:ascii="Times New Roman" w:hAnsi="Times New Roman" w:cs="Times New Roman"/>
        </w:rPr>
        <w:t xml:space="preserve">, </w:t>
      </w:r>
      <w:r w:rsidR="00E82CD7" w:rsidRPr="00244326">
        <w:rPr>
          <w:rStyle w:val="tlid-translation"/>
          <w:rFonts w:ascii="Times New Roman" w:hAnsi="Times New Roman" w:cs="Times New Roman"/>
        </w:rPr>
        <w:t>kdy Hospodářský a sociální v</w:t>
      </w:r>
      <w:r w:rsidR="00DB0B69" w:rsidRPr="00244326">
        <w:rPr>
          <w:rStyle w:val="tlid-translation"/>
          <w:rFonts w:ascii="Times New Roman" w:hAnsi="Times New Roman" w:cs="Times New Roman"/>
        </w:rPr>
        <w:t xml:space="preserve">ýbor </w:t>
      </w:r>
      <w:r w:rsidR="00BA55C7">
        <w:rPr>
          <w:rStyle w:val="tlid-translation"/>
          <w:rFonts w:ascii="Times New Roman" w:hAnsi="Times New Roman" w:cs="Times New Roman"/>
        </w:rPr>
        <w:t xml:space="preserve">OSN </w:t>
      </w:r>
      <w:r w:rsidR="00DB0B69" w:rsidRPr="00244326">
        <w:rPr>
          <w:rStyle w:val="tlid-translation"/>
          <w:rFonts w:ascii="Times New Roman" w:hAnsi="Times New Roman" w:cs="Times New Roman"/>
        </w:rPr>
        <w:t>vyzval státy, aby vytvářely</w:t>
      </w:r>
      <w:r w:rsidR="00E82CD7" w:rsidRPr="00244326">
        <w:rPr>
          <w:rStyle w:val="tlid-translation"/>
          <w:rFonts w:ascii="Times New Roman" w:hAnsi="Times New Roman" w:cs="Times New Roman"/>
        </w:rPr>
        <w:t xml:space="preserve"> výbory pro lidsk</w:t>
      </w:r>
      <w:r w:rsidR="00DB0B69" w:rsidRPr="00244326">
        <w:rPr>
          <w:rStyle w:val="tlid-translation"/>
          <w:rFonts w:ascii="Times New Roman" w:hAnsi="Times New Roman" w:cs="Times New Roman"/>
        </w:rPr>
        <w:t>á práva, které by spolupracovaly s tehdy nově zřízenou Komisí</w:t>
      </w:r>
      <w:r w:rsidR="00E82CD7" w:rsidRPr="00244326">
        <w:rPr>
          <w:rStyle w:val="tlid-translation"/>
          <w:rFonts w:ascii="Times New Roman" w:hAnsi="Times New Roman" w:cs="Times New Roman"/>
        </w:rPr>
        <w:t xml:space="preserve"> </w:t>
      </w:r>
      <w:r w:rsidR="00BA55C7">
        <w:rPr>
          <w:rStyle w:val="tlid-translation"/>
          <w:rFonts w:ascii="Times New Roman" w:hAnsi="Times New Roman" w:cs="Times New Roman"/>
        </w:rPr>
        <w:t xml:space="preserve">OSN </w:t>
      </w:r>
      <w:r w:rsidR="00E82CD7" w:rsidRPr="00244326">
        <w:rPr>
          <w:rStyle w:val="tlid-translation"/>
          <w:rFonts w:ascii="Times New Roman" w:hAnsi="Times New Roman" w:cs="Times New Roman"/>
        </w:rPr>
        <w:t xml:space="preserve">pro lidská práva (předchůdce dnešní </w:t>
      </w:r>
      <w:r w:rsidR="00D5656B" w:rsidRPr="00244326">
        <w:rPr>
          <w:rStyle w:val="tlid-translation"/>
          <w:rFonts w:ascii="Times New Roman" w:hAnsi="Times New Roman" w:cs="Times New Roman"/>
        </w:rPr>
        <w:t xml:space="preserve">Rady </w:t>
      </w:r>
      <w:r w:rsidR="00BA55C7">
        <w:rPr>
          <w:rStyle w:val="tlid-translation"/>
          <w:rFonts w:ascii="Times New Roman" w:hAnsi="Times New Roman" w:cs="Times New Roman"/>
        </w:rPr>
        <w:t xml:space="preserve">OSN </w:t>
      </w:r>
      <w:r w:rsidR="00D5656B" w:rsidRPr="00244326">
        <w:rPr>
          <w:rStyle w:val="tlid-translation"/>
          <w:rFonts w:ascii="Times New Roman" w:hAnsi="Times New Roman" w:cs="Times New Roman"/>
        </w:rPr>
        <w:t>pro lidská práva). N</w:t>
      </w:r>
      <w:r w:rsidR="00E82CD7" w:rsidRPr="00244326">
        <w:rPr>
          <w:rStyle w:val="tlid-translation"/>
          <w:rFonts w:ascii="Times New Roman" w:hAnsi="Times New Roman" w:cs="Times New Roman"/>
        </w:rPr>
        <w:t xml:space="preserve">ěkteré státy </w:t>
      </w:r>
      <w:r w:rsidRPr="00244326">
        <w:rPr>
          <w:rStyle w:val="tlid-translation"/>
          <w:rFonts w:ascii="Times New Roman" w:hAnsi="Times New Roman" w:cs="Times New Roman"/>
        </w:rPr>
        <w:t xml:space="preserve">tehdy </w:t>
      </w:r>
      <w:r w:rsidR="00E82CD7" w:rsidRPr="00244326">
        <w:rPr>
          <w:rStyle w:val="tlid-translation"/>
          <w:rFonts w:ascii="Times New Roman" w:hAnsi="Times New Roman" w:cs="Times New Roman"/>
        </w:rPr>
        <w:t>národní instituce</w:t>
      </w:r>
      <w:r w:rsidRPr="00244326">
        <w:rPr>
          <w:rStyle w:val="tlid-translation"/>
          <w:rFonts w:ascii="Times New Roman" w:hAnsi="Times New Roman" w:cs="Times New Roman"/>
        </w:rPr>
        <w:t xml:space="preserve"> ustavily, další se přidávaly </w:t>
      </w:r>
      <w:r w:rsidR="00E82CD7" w:rsidRPr="00244326">
        <w:rPr>
          <w:rStyle w:val="tlid-translation"/>
          <w:rFonts w:ascii="Times New Roman" w:hAnsi="Times New Roman" w:cs="Times New Roman"/>
        </w:rPr>
        <w:t xml:space="preserve">zejména </w:t>
      </w:r>
      <w:r w:rsidR="00DB0B69" w:rsidRPr="00244326">
        <w:rPr>
          <w:rStyle w:val="tlid-translation"/>
          <w:rFonts w:ascii="Times New Roman" w:hAnsi="Times New Roman" w:cs="Times New Roman"/>
        </w:rPr>
        <w:t xml:space="preserve">v </w:t>
      </w:r>
      <w:r w:rsidR="00D5656B" w:rsidRPr="00244326">
        <w:rPr>
          <w:rStyle w:val="tlid-translation"/>
          <w:rFonts w:ascii="Times New Roman" w:hAnsi="Times New Roman" w:cs="Times New Roman"/>
        </w:rPr>
        <w:t>70. a 80. letech 20. století.</w:t>
      </w:r>
      <w:r w:rsidR="00E82CD7" w:rsidRPr="00244326">
        <w:rPr>
          <w:rStyle w:val="tlid-translation"/>
          <w:rFonts w:ascii="Times New Roman" w:hAnsi="Times New Roman" w:cs="Times New Roman"/>
        </w:rPr>
        <w:t xml:space="preserve"> </w:t>
      </w:r>
      <w:r w:rsidR="00D5656B" w:rsidRPr="00244326">
        <w:rPr>
          <w:rStyle w:val="tlid-translation"/>
          <w:rFonts w:ascii="Times New Roman" w:hAnsi="Times New Roman" w:cs="Times New Roman"/>
        </w:rPr>
        <w:t>D</w:t>
      </w:r>
      <w:r w:rsidR="00820CDF" w:rsidRPr="00244326">
        <w:rPr>
          <w:rStyle w:val="tlid-translation"/>
          <w:rFonts w:ascii="Times New Roman" w:hAnsi="Times New Roman" w:cs="Times New Roman"/>
        </w:rPr>
        <w:t xml:space="preserve">o centra pozornosti </w:t>
      </w:r>
      <w:r w:rsidRPr="00244326">
        <w:rPr>
          <w:rStyle w:val="tlid-translation"/>
          <w:rFonts w:ascii="Times New Roman" w:hAnsi="Times New Roman" w:cs="Times New Roman"/>
        </w:rPr>
        <w:t xml:space="preserve">OSN </w:t>
      </w:r>
      <w:r w:rsidR="006D7E4E" w:rsidRPr="00244326">
        <w:rPr>
          <w:rStyle w:val="tlid-translation"/>
          <w:rFonts w:ascii="Times New Roman" w:hAnsi="Times New Roman" w:cs="Times New Roman"/>
        </w:rPr>
        <w:t xml:space="preserve">se </w:t>
      </w:r>
      <w:r w:rsidR="00B13ABE" w:rsidRPr="00244326">
        <w:rPr>
          <w:rStyle w:val="tlid-translation"/>
          <w:rFonts w:ascii="Times New Roman" w:hAnsi="Times New Roman" w:cs="Times New Roman"/>
        </w:rPr>
        <w:t xml:space="preserve">koncept národních institucí </w:t>
      </w:r>
      <w:r w:rsidR="006D7E4E" w:rsidRPr="00244326">
        <w:rPr>
          <w:rStyle w:val="tlid-translation"/>
          <w:rFonts w:ascii="Times New Roman" w:hAnsi="Times New Roman" w:cs="Times New Roman"/>
        </w:rPr>
        <w:t xml:space="preserve">dostává </w:t>
      </w:r>
      <w:r w:rsidR="00E82CD7" w:rsidRPr="00244326">
        <w:rPr>
          <w:rStyle w:val="tlid-translation"/>
          <w:rFonts w:ascii="Times New Roman" w:hAnsi="Times New Roman" w:cs="Times New Roman"/>
        </w:rPr>
        <w:t xml:space="preserve">s novou naléhavostí </w:t>
      </w:r>
      <w:r w:rsidR="009C272C" w:rsidRPr="00244326">
        <w:rPr>
          <w:rStyle w:val="tlid-translation"/>
          <w:rFonts w:ascii="Times New Roman" w:hAnsi="Times New Roman" w:cs="Times New Roman"/>
        </w:rPr>
        <w:t>na Světové konferenci o </w:t>
      </w:r>
      <w:r w:rsidR="006D7E4E" w:rsidRPr="00244326">
        <w:rPr>
          <w:rStyle w:val="tlid-translation"/>
          <w:rFonts w:ascii="Times New Roman" w:hAnsi="Times New Roman" w:cs="Times New Roman"/>
        </w:rPr>
        <w:t>lidských právech, k</w:t>
      </w:r>
      <w:r w:rsidR="00851004" w:rsidRPr="00244326">
        <w:rPr>
          <w:rStyle w:val="tlid-translation"/>
          <w:rFonts w:ascii="Times New Roman" w:hAnsi="Times New Roman" w:cs="Times New Roman"/>
        </w:rPr>
        <w:t xml:space="preserve">terá se konala </w:t>
      </w:r>
      <w:r w:rsidR="00BA55C7">
        <w:rPr>
          <w:rStyle w:val="tlid-translation"/>
          <w:rFonts w:ascii="Times New Roman" w:hAnsi="Times New Roman" w:cs="Times New Roman"/>
        </w:rPr>
        <w:t xml:space="preserve">ve dnech 14. – </w:t>
      </w:r>
      <w:r w:rsidR="00851004" w:rsidRPr="00244326">
        <w:rPr>
          <w:rStyle w:val="tlid-translation"/>
          <w:rFonts w:ascii="Times New Roman" w:hAnsi="Times New Roman" w:cs="Times New Roman"/>
        </w:rPr>
        <w:t>25. července 1993</w:t>
      </w:r>
      <w:r w:rsidR="006D7E4E" w:rsidRPr="00244326">
        <w:rPr>
          <w:rStyle w:val="tlid-translation"/>
          <w:rFonts w:ascii="Times New Roman" w:hAnsi="Times New Roman" w:cs="Times New Roman"/>
        </w:rPr>
        <w:t xml:space="preserve"> ve Vídni. Na </w:t>
      </w:r>
      <w:r w:rsidR="001A0F21" w:rsidRPr="00244326">
        <w:rPr>
          <w:rStyle w:val="tlid-translation"/>
          <w:rFonts w:ascii="Times New Roman" w:hAnsi="Times New Roman" w:cs="Times New Roman"/>
        </w:rPr>
        <w:t xml:space="preserve">konferenci byl přijat dokument </w:t>
      </w:r>
      <w:r w:rsidR="006D7E4E" w:rsidRPr="00244326">
        <w:rPr>
          <w:rStyle w:val="tlid-translation"/>
          <w:rFonts w:ascii="Times New Roman" w:hAnsi="Times New Roman" w:cs="Times New Roman"/>
        </w:rPr>
        <w:t>Vídeňská deklarace</w:t>
      </w:r>
      <w:r w:rsidR="001A0F21" w:rsidRPr="00244326">
        <w:rPr>
          <w:rStyle w:val="tlid-translation"/>
          <w:rFonts w:ascii="Times New Roman" w:hAnsi="Times New Roman" w:cs="Times New Roman"/>
        </w:rPr>
        <w:t xml:space="preserve"> a akční program</w:t>
      </w:r>
      <w:r w:rsidR="006D7E4E" w:rsidRPr="00244326">
        <w:rPr>
          <w:rStyle w:val="tlid-translation"/>
          <w:rFonts w:ascii="Times New Roman" w:hAnsi="Times New Roman" w:cs="Times New Roman"/>
        </w:rPr>
        <w:t>, který vyzval</w:t>
      </w:r>
      <w:r w:rsidR="00CC4BF3" w:rsidRPr="00244326">
        <w:rPr>
          <w:rStyle w:val="tlid-translation"/>
          <w:rFonts w:ascii="Times New Roman" w:hAnsi="Times New Roman" w:cs="Times New Roman"/>
        </w:rPr>
        <w:t xml:space="preserve"> </w:t>
      </w:r>
      <w:r w:rsidR="005C2CC7" w:rsidRPr="00244326">
        <w:rPr>
          <w:rStyle w:val="tlid-translation"/>
          <w:rFonts w:ascii="Times New Roman" w:hAnsi="Times New Roman" w:cs="Times New Roman"/>
        </w:rPr>
        <w:t>státy (</w:t>
      </w:r>
      <w:r w:rsidR="00CC4BF3" w:rsidRPr="00244326">
        <w:rPr>
          <w:rStyle w:val="tlid-translation"/>
          <w:rFonts w:ascii="Times New Roman" w:hAnsi="Times New Roman" w:cs="Times New Roman"/>
        </w:rPr>
        <w:t>v čl. 83</w:t>
      </w:r>
      <w:r w:rsidR="005C2CC7" w:rsidRPr="00244326">
        <w:rPr>
          <w:rStyle w:val="tlid-translation"/>
          <w:rFonts w:ascii="Times New Roman" w:hAnsi="Times New Roman" w:cs="Times New Roman"/>
        </w:rPr>
        <w:t>)</w:t>
      </w:r>
      <w:r w:rsidR="00B13ABE" w:rsidRPr="00244326">
        <w:rPr>
          <w:rStyle w:val="tlid-translation"/>
          <w:rFonts w:ascii="Times New Roman" w:hAnsi="Times New Roman" w:cs="Times New Roman"/>
        </w:rPr>
        <w:t xml:space="preserve">, </w:t>
      </w:r>
      <w:r w:rsidR="001A0F21" w:rsidRPr="00244326">
        <w:rPr>
          <w:rFonts w:ascii="Times New Roman" w:eastAsia="Times New Roman" w:hAnsi="Times New Roman" w:cs="Times New Roman"/>
          <w:lang w:eastAsia="cs-CZ"/>
        </w:rPr>
        <w:t>aby začlenily normy, které</w:t>
      </w:r>
      <w:r w:rsidR="00F10A1B" w:rsidRPr="00244326">
        <w:rPr>
          <w:rFonts w:ascii="Times New Roman" w:eastAsia="Times New Roman" w:hAnsi="Times New Roman" w:cs="Times New Roman"/>
          <w:lang w:eastAsia="cs-CZ"/>
        </w:rPr>
        <w:t xml:space="preserve"> jsou obsaženy v </w:t>
      </w:r>
      <w:r w:rsidR="00784014" w:rsidRPr="00244326">
        <w:rPr>
          <w:rFonts w:ascii="Times New Roman" w:eastAsia="Times New Roman" w:hAnsi="Times New Roman" w:cs="Times New Roman"/>
          <w:lang w:eastAsia="cs-CZ"/>
        </w:rPr>
        <w:t>mezinárodníc</w:t>
      </w:r>
      <w:r w:rsidR="009C272C" w:rsidRPr="00244326">
        <w:rPr>
          <w:rFonts w:ascii="Times New Roman" w:eastAsia="Times New Roman" w:hAnsi="Times New Roman" w:cs="Times New Roman"/>
          <w:lang w:eastAsia="cs-CZ"/>
        </w:rPr>
        <w:t>h lidskoprávních instrumentech</w:t>
      </w:r>
      <w:r w:rsidR="00B13ABE" w:rsidRPr="00244326">
        <w:rPr>
          <w:rFonts w:ascii="Times New Roman" w:eastAsia="Times New Roman" w:hAnsi="Times New Roman" w:cs="Times New Roman"/>
          <w:lang w:eastAsia="cs-CZ"/>
        </w:rPr>
        <w:t>,</w:t>
      </w:r>
      <w:r w:rsidR="00784014" w:rsidRPr="00244326">
        <w:rPr>
          <w:rFonts w:ascii="Times New Roman" w:eastAsia="Times New Roman" w:hAnsi="Times New Roman" w:cs="Times New Roman"/>
          <w:lang w:eastAsia="cs-CZ"/>
        </w:rPr>
        <w:t xml:space="preserve"> do vnitrostátních právních př</w:t>
      </w:r>
      <w:r w:rsidR="00B13ABE" w:rsidRPr="00244326">
        <w:rPr>
          <w:rFonts w:ascii="Times New Roman" w:eastAsia="Times New Roman" w:hAnsi="Times New Roman" w:cs="Times New Roman"/>
          <w:lang w:eastAsia="cs-CZ"/>
        </w:rPr>
        <w:t xml:space="preserve">edpisů a </w:t>
      </w:r>
      <w:r w:rsidR="009C272C" w:rsidRPr="00244326">
        <w:rPr>
          <w:rFonts w:ascii="Times New Roman" w:eastAsia="Times New Roman" w:hAnsi="Times New Roman" w:cs="Times New Roman"/>
          <w:lang w:eastAsia="cs-CZ"/>
        </w:rPr>
        <w:t xml:space="preserve">aby </w:t>
      </w:r>
      <w:r w:rsidR="00B13ABE" w:rsidRPr="00244326">
        <w:rPr>
          <w:rFonts w:ascii="Times New Roman" w:eastAsia="Times New Roman" w:hAnsi="Times New Roman" w:cs="Times New Roman"/>
          <w:lang w:eastAsia="cs-CZ"/>
        </w:rPr>
        <w:t>posílily vnitrostátní</w:t>
      </w:r>
      <w:r w:rsidR="00784014" w:rsidRPr="00244326">
        <w:rPr>
          <w:rFonts w:ascii="Times New Roman" w:eastAsia="Times New Roman" w:hAnsi="Times New Roman" w:cs="Times New Roman"/>
          <w:lang w:eastAsia="cs-CZ"/>
        </w:rPr>
        <w:t xml:space="preserve"> struktury, instituce a orgány společnosti, které hrají roli při prosazování a zajišťování lidských práv. V čl. 84 </w:t>
      </w:r>
      <w:r w:rsidR="005C2CC7" w:rsidRPr="00244326">
        <w:rPr>
          <w:rFonts w:ascii="Times New Roman" w:eastAsia="Times New Roman" w:hAnsi="Times New Roman" w:cs="Times New Roman"/>
          <w:lang w:eastAsia="cs-CZ"/>
        </w:rPr>
        <w:t xml:space="preserve">dále </w:t>
      </w:r>
      <w:r w:rsidR="00784014" w:rsidRPr="00244326">
        <w:rPr>
          <w:rFonts w:ascii="Times New Roman" w:eastAsia="Times New Roman" w:hAnsi="Times New Roman" w:cs="Times New Roman"/>
          <w:lang w:eastAsia="cs-CZ"/>
        </w:rPr>
        <w:t>Světová konference doporučila</w:t>
      </w:r>
      <w:r w:rsidR="001A0F21" w:rsidRPr="00244326">
        <w:rPr>
          <w:rFonts w:ascii="Times New Roman" w:eastAsia="Times New Roman" w:hAnsi="Times New Roman" w:cs="Times New Roman"/>
          <w:lang w:eastAsia="cs-CZ"/>
        </w:rPr>
        <w:t xml:space="preserve"> posílení aktivit a programů Organizace Spojených národů</w:t>
      </w:r>
      <w:r w:rsidR="00784014" w:rsidRPr="00244326">
        <w:rPr>
          <w:rFonts w:ascii="Times New Roman" w:eastAsia="Times New Roman" w:hAnsi="Times New Roman" w:cs="Times New Roman"/>
          <w:lang w:eastAsia="cs-CZ"/>
        </w:rPr>
        <w:t xml:space="preserve">, aby </w:t>
      </w:r>
      <w:r w:rsidR="009C272C" w:rsidRPr="00244326">
        <w:rPr>
          <w:rFonts w:ascii="Times New Roman" w:eastAsia="Times New Roman" w:hAnsi="Times New Roman" w:cs="Times New Roman"/>
          <w:lang w:eastAsia="cs-CZ"/>
        </w:rPr>
        <w:t xml:space="preserve">tato </w:t>
      </w:r>
      <w:r w:rsidR="00784014" w:rsidRPr="00244326">
        <w:rPr>
          <w:rFonts w:ascii="Times New Roman" w:eastAsia="Times New Roman" w:hAnsi="Times New Roman" w:cs="Times New Roman"/>
          <w:lang w:eastAsia="cs-CZ"/>
        </w:rPr>
        <w:t xml:space="preserve">mohla vyhovět </w:t>
      </w:r>
      <w:r w:rsidR="009C272C" w:rsidRPr="00244326">
        <w:rPr>
          <w:rFonts w:ascii="Times New Roman" w:eastAsia="Times New Roman" w:hAnsi="Times New Roman" w:cs="Times New Roman"/>
          <w:lang w:eastAsia="cs-CZ"/>
        </w:rPr>
        <w:t xml:space="preserve">žádostem o </w:t>
      </w:r>
      <w:r w:rsidR="00784014" w:rsidRPr="00244326">
        <w:rPr>
          <w:rFonts w:ascii="Times New Roman" w:eastAsia="Times New Roman" w:hAnsi="Times New Roman" w:cs="Times New Roman"/>
          <w:lang w:eastAsia="cs-CZ"/>
        </w:rPr>
        <w:t xml:space="preserve">pomoc </w:t>
      </w:r>
      <w:r w:rsidR="00B13ABE" w:rsidRPr="00244326">
        <w:rPr>
          <w:rFonts w:ascii="Times New Roman" w:eastAsia="Times New Roman" w:hAnsi="Times New Roman" w:cs="Times New Roman"/>
          <w:lang w:eastAsia="cs-CZ"/>
        </w:rPr>
        <w:t xml:space="preserve">od </w:t>
      </w:r>
      <w:r w:rsidR="00DB0B69" w:rsidRPr="00244326">
        <w:rPr>
          <w:rFonts w:ascii="Times New Roman" w:eastAsia="Times New Roman" w:hAnsi="Times New Roman" w:cs="Times New Roman"/>
          <w:lang w:eastAsia="cs-CZ"/>
        </w:rPr>
        <w:t xml:space="preserve">členských </w:t>
      </w:r>
      <w:r w:rsidR="00B13ABE" w:rsidRPr="00244326">
        <w:rPr>
          <w:rFonts w:ascii="Times New Roman" w:eastAsia="Times New Roman" w:hAnsi="Times New Roman" w:cs="Times New Roman"/>
          <w:lang w:eastAsia="cs-CZ"/>
        </w:rPr>
        <w:t>států</w:t>
      </w:r>
      <w:r w:rsidR="00784014" w:rsidRPr="00244326">
        <w:rPr>
          <w:rFonts w:ascii="Times New Roman" w:eastAsia="Times New Roman" w:hAnsi="Times New Roman" w:cs="Times New Roman"/>
          <w:lang w:eastAsia="cs-CZ"/>
        </w:rPr>
        <w:t>, které chtějí zř</w:t>
      </w:r>
      <w:r w:rsidR="005C2CC7" w:rsidRPr="00244326">
        <w:rPr>
          <w:rFonts w:ascii="Times New Roman" w:eastAsia="Times New Roman" w:hAnsi="Times New Roman" w:cs="Times New Roman"/>
          <w:lang w:eastAsia="cs-CZ"/>
        </w:rPr>
        <w:t xml:space="preserve">ídit nebo posílit svoji </w:t>
      </w:r>
      <w:r w:rsidR="00784014" w:rsidRPr="00244326">
        <w:rPr>
          <w:rFonts w:ascii="Times New Roman" w:eastAsia="Times New Roman" w:hAnsi="Times New Roman" w:cs="Times New Roman"/>
          <w:lang w:eastAsia="cs-CZ"/>
        </w:rPr>
        <w:t>národní instituci pro prosazování a ochranu lidských práv.</w:t>
      </w:r>
      <w:r w:rsidR="00784014" w:rsidRPr="00244326">
        <w:rPr>
          <w:rStyle w:val="Znakapoznpodarou"/>
          <w:rFonts w:ascii="Times New Roman" w:eastAsia="Times New Roman" w:hAnsi="Times New Roman" w:cs="Times New Roman"/>
          <w:lang w:eastAsia="cs-CZ"/>
        </w:rPr>
        <w:footnoteReference w:id="5"/>
      </w:r>
      <w:r w:rsidR="00107EF0" w:rsidRPr="00244326">
        <w:rPr>
          <w:rFonts w:ascii="Times New Roman" w:eastAsia="Times New Roman" w:hAnsi="Times New Roman" w:cs="Times New Roman"/>
          <w:lang w:eastAsia="cs-CZ"/>
        </w:rPr>
        <w:t xml:space="preserve"> Návazně přijalo </w:t>
      </w:r>
      <w:r w:rsidR="00B13ABE" w:rsidRPr="00244326">
        <w:rPr>
          <w:rFonts w:ascii="Times New Roman" w:eastAsia="Times New Roman" w:hAnsi="Times New Roman" w:cs="Times New Roman"/>
          <w:lang w:eastAsia="cs-CZ"/>
        </w:rPr>
        <w:t xml:space="preserve">Valné shromáždění OSN </w:t>
      </w:r>
      <w:r w:rsidR="00E2084D" w:rsidRPr="00244326">
        <w:rPr>
          <w:rFonts w:ascii="Times New Roman" w:eastAsia="Times New Roman" w:hAnsi="Times New Roman" w:cs="Times New Roman"/>
          <w:lang w:eastAsia="cs-CZ"/>
        </w:rPr>
        <w:t>dne 20. prosince 1993</w:t>
      </w:r>
      <w:r w:rsidR="00620005" w:rsidRPr="00244326">
        <w:rPr>
          <w:rFonts w:ascii="Times New Roman" w:eastAsia="Times New Roman" w:hAnsi="Times New Roman" w:cs="Times New Roman"/>
          <w:lang w:eastAsia="cs-CZ"/>
        </w:rPr>
        <w:t xml:space="preserve"> již zmíněnou</w:t>
      </w:r>
      <w:r w:rsidR="00E2084D" w:rsidRPr="00244326">
        <w:rPr>
          <w:rFonts w:ascii="Times New Roman" w:eastAsia="Times New Roman" w:hAnsi="Times New Roman" w:cs="Times New Roman"/>
          <w:lang w:eastAsia="cs-CZ"/>
        </w:rPr>
        <w:t xml:space="preserve"> </w:t>
      </w:r>
      <w:r w:rsidR="00E2084D" w:rsidRPr="000C19C3">
        <w:rPr>
          <w:rFonts w:ascii="Times New Roman" w:eastAsia="Times New Roman" w:hAnsi="Times New Roman" w:cs="Times New Roman"/>
          <w:lang w:eastAsia="cs-CZ"/>
        </w:rPr>
        <w:t xml:space="preserve">Resoluci </w:t>
      </w:r>
      <w:r w:rsidR="009003C4" w:rsidRPr="000C19C3">
        <w:rPr>
          <w:rFonts w:ascii="Times New Roman" w:eastAsia="Times New Roman" w:hAnsi="Times New Roman" w:cs="Times New Roman"/>
          <w:lang w:eastAsia="cs-CZ"/>
        </w:rPr>
        <w:t xml:space="preserve">48/134 Principy </w:t>
      </w:r>
      <w:r w:rsidR="00E2084D" w:rsidRPr="000C19C3">
        <w:rPr>
          <w:rFonts w:ascii="Times New Roman" w:eastAsia="Times New Roman" w:hAnsi="Times New Roman" w:cs="Times New Roman"/>
          <w:lang w:eastAsia="cs-CZ"/>
        </w:rPr>
        <w:t xml:space="preserve">vztahující se ke statusu národních institucí pro </w:t>
      </w:r>
      <w:r w:rsidR="001A0F21" w:rsidRPr="000C19C3">
        <w:rPr>
          <w:rFonts w:ascii="Times New Roman" w:eastAsia="Times New Roman" w:hAnsi="Times New Roman" w:cs="Times New Roman"/>
          <w:lang w:eastAsia="cs-CZ"/>
        </w:rPr>
        <w:t>lidská práva (</w:t>
      </w:r>
      <w:r w:rsidR="00851004" w:rsidRPr="000C19C3">
        <w:rPr>
          <w:rFonts w:ascii="Times New Roman" w:eastAsia="Times New Roman" w:hAnsi="Times New Roman" w:cs="Times New Roman"/>
          <w:lang w:eastAsia="cs-CZ"/>
        </w:rPr>
        <w:t xml:space="preserve">Pařížské </w:t>
      </w:r>
      <w:r w:rsidR="007738C6" w:rsidRPr="000C19C3">
        <w:rPr>
          <w:rFonts w:ascii="Times New Roman" w:eastAsia="Times New Roman" w:hAnsi="Times New Roman" w:cs="Times New Roman"/>
          <w:lang w:eastAsia="cs-CZ"/>
        </w:rPr>
        <w:t>princip</w:t>
      </w:r>
      <w:r w:rsidR="00851004" w:rsidRPr="000C19C3">
        <w:rPr>
          <w:rFonts w:ascii="Times New Roman" w:eastAsia="Times New Roman" w:hAnsi="Times New Roman" w:cs="Times New Roman"/>
          <w:lang w:eastAsia="cs-CZ"/>
        </w:rPr>
        <w:t>y</w:t>
      </w:r>
      <w:r w:rsidR="00E2084D" w:rsidRPr="000C19C3">
        <w:rPr>
          <w:rFonts w:ascii="Times New Roman" w:eastAsia="Times New Roman" w:hAnsi="Times New Roman" w:cs="Times New Roman"/>
          <w:lang w:eastAsia="cs-CZ"/>
        </w:rPr>
        <w:t>)</w:t>
      </w:r>
      <w:r w:rsidR="00E2084D" w:rsidRPr="00244326">
        <w:rPr>
          <w:rFonts w:ascii="Times New Roman" w:eastAsia="Times New Roman" w:hAnsi="Times New Roman" w:cs="Times New Roman"/>
          <w:lang w:eastAsia="cs-CZ"/>
        </w:rPr>
        <w:t xml:space="preserve">. </w:t>
      </w:r>
    </w:p>
    <w:p w14:paraId="7E051B25" w14:textId="77777777" w:rsidR="009C272C" w:rsidRPr="00244326" w:rsidRDefault="009C272C" w:rsidP="003362DD">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Samotné </w:t>
      </w:r>
      <w:r w:rsidR="001A0F21" w:rsidRPr="00244326">
        <w:rPr>
          <w:rFonts w:ascii="Times New Roman" w:eastAsia="Times New Roman" w:hAnsi="Times New Roman" w:cs="Times New Roman"/>
          <w:lang w:eastAsia="cs-CZ"/>
        </w:rPr>
        <w:t>P</w:t>
      </w:r>
      <w:r w:rsidR="00620005" w:rsidRPr="00244326">
        <w:rPr>
          <w:rFonts w:ascii="Times New Roman" w:eastAsia="Times New Roman" w:hAnsi="Times New Roman" w:cs="Times New Roman"/>
          <w:lang w:eastAsia="cs-CZ"/>
        </w:rPr>
        <w:t xml:space="preserve">ařížské </w:t>
      </w:r>
      <w:r w:rsidR="007738C6">
        <w:rPr>
          <w:rFonts w:ascii="Times New Roman" w:eastAsia="Times New Roman" w:hAnsi="Times New Roman" w:cs="Times New Roman"/>
          <w:lang w:eastAsia="cs-CZ"/>
        </w:rPr>
        <w:t>princip</w:t>
      </w:r>
      <w:r w:rsidR="00620005" w:rsidRPr="00244326">
        <w:rPr>
          <w:rFonts w:ascii="Times New Roman" w:eastAsia="Times New Roman" w:hAnsi="Times New Roman" w:cs="Times New Roman"/>
          <w:lang w:eastAsia="cs-CZ"/>
        </w:rPr>
        <w:t xml:space="preserve">y </w:t>
      </w:r>
      <w:r w:rsidR="001A0F21" w:rsidRPr="00244326">
        <w:rPr>
          <w:rFonts w:ascii="Times New Roman" w:eastAsia="Times New Roman" w:hAnsi="Times New Roman" w:cs="Times New Roman"/>
          <w:lang w:eastAsia="cs-CZ"/>
        </w:rPr>
        <w:t>byly formulovány v ro</w:t>
      </w:r>
      <w:r w:rsidR="009B40CE" w:rsidRPr="00244326">
        <w:rPr>
          <w:rFonts w:ascii="Times New Roman" w:eastAsia="Times New Roman" w:hAnsi="Times New Roman" w:cs="Times New Roman"/>
          <w:lang w:eastAsia="cs-CZ"/>
        </w:rPr>
        <w:t xml:space="preserve">ce 1991 na </w:t>
      </w:r>
      <w:r w:rsidR="00103A85" w:rsidRPr="00244326">
        <w:rPr>
          <w:rFonts w:ascii="Times New Roman" w:eastAsia="Times New Roman" w:hAnsi="Times New Roman" w:cs="Times New Roman"/>
          <w:lang w:eastAsia="cs-CZ"/>
        </w:rPr>
        <w:t xml:space="preserve">odborném </w:t>
      </w:r>
      <w:r w:rsidR="009B40CE" w:rsidRPr="00244326">
        <w:rPr>
          <w:rFonts w:ascii="Times New Roman" w:eastAsia="Times New Roman" w:hAnsi="Times New Roman" w:cs="Times New Roman"/>
          <w:lang w:eastAsia="cs-CZ"/>
        </w:rPr>
        <w:t>semináři v Paříži, který se uskutečnil z podnětu Komise pro lidská práva. Sem</w:t>
      </w:r>
      <w:r w:rsidR="00103A85" w:rsidRPr="00244326">
        <w:rPr>
          <w:rFonts w:ascii="Times New Roman" w:eastAsia="Times New Roman" w:hAnsi="Times New Roman" w:cs="Times New Roman"/>
          <w:lang w:eastAsia="cs-CZ"/>
        </w:rPr>
        <w:t>ináře se zúčastnili</w:t>
      </w:r>
      <w:r w:rsidR="009B40CE" w:rsidRPr="00244326">
        <w:rPr>
          <w:rFonts w:ascii="Times New Roman" w:eastAsia="Times New Roman" w:hAnsi="Times New Roman" w:cs="Times New Roman"/>
          <w:lang w:eastAsia="cs-CZ"/>
        </w:rPr>
        <w:t xml:space="preserve"> rovněž zástupci 24 ombudsmansk</w:t>
      </w:r>
      <w:r w:rsidR="00D5656B" w:rsidRPr="00244326">
        <w:rPr>
          <w:rFonts w:ascii="Times New Roman" w:eastAsia="Times New Roman" w:hAnsi="Times New Roman" w:cs="Times New Roman"/>
          <w:lang w:eastAsia="cs-CZ"/>
        </w:rPr>
        <w:t>ých či lidskoprávních institucí</w:t>
      </w:r>
      <w:r w:rsidR="009B40CE" w:rsidRPr="00244326">
        <w:rPr>
          <w:rFonts w:ascii="Times New Roman" w:eastAsia="Times New Roman" w:hAnsi="Times New Roman" w:cs="Times New Roman"/>
          <w:lang w:eastAsia="cs-CZ"/>
        </w:rPr>
        <w:t xml:space="preserve">, mezi nimiž bylo zastoupeno 9 </w:t>
      </w:r>
      <w:r w:rsidR="00DB0B69" w:rsidRPr="00244326">
        <w:rPr>
          <w:rFonts w:ascii="Times New Roman" w:eastAsia="Times New Roman" w:hAnsi="Times New Roman" w:cs="Times New Roman"/>
          <w:lang w:eastAsia="cs-CZ"/>
        </w:rPr>
        <w:t xml:space="preserve">institucí z </w:t>
      </w:r>
      <w:r w:rsidR="009B40CE" w:rsidRPr="00244326">
        <w:rPr>
          <w:rFonts w:ascii="Times New Roman" w:eastAsia="Times New Roman" w:hAnsi="Times New Roman" w:cs="Times New Roman"/>
          <w:lang w:eastAsia="cs-CZ"/>
        </w:rPr>
        <w:t>tehdejších zemí EU.</w:t>
      </w:r>
      <w:r w:rsidR="00297AB2" w:rsidRPr="00244326">
        <w:rPr>
          <w:rStyle w:val="Znakapoznpodarou"/>
          <w:rFonts w:ascii="Times New Roman" w:eastAsia="Times New Roman" w:hAnsi="Times New Roman" w:cs="Times New Roman"/>
          <w:lang w:eastAsia="cs-CZ"/>
        </w:rPr>
        <w:footnoteReference w:id="6"/>
      </w:r>
      <w:r w:rsidR="001A259A" w:rsidRPr="00244326">
        <w:rPr>
          <w:rFonts w:ascii="Times New Roman" w:eastAsia="Times New Roman" w:hAnsi="Times New Roman" w:cs="Times New Roman"/>
          <w:lang w:eastAsia="cs-CZ"/>
        </w:rPr>
        <w:t xml:space="preserve"> Samotné Pařížské </w:t>
      </w:r>
      <w:r w:rsidR="007738C6">
        <w:rPr>
          <w:rFonts w:ascii="Times New Roman" w:eastAsia="Times New Roman" w:hAnsi="Times New Roman" w:cs="Times New Roman"/>
          <w:lang w:eastAsia="cs-CZ"/>
        </w:rPr>
        <w:t>princip</w:t>
      </w:r>
      <w:r w:rsidR="001A259A" w:rsidRPr="00244326">
        <w:rPr>
          <w:rFonts w:ascii="Times New Roman" w:eastAsia="Times New Roman" w:hAnsi="Times New Roman" w:cs="Times New Roman"/>
          <w:lang w:eastAsia="cs-CZ"/>
        </w:rPr>
        <w:t xml:space="preserve">y se týkají </w:t>
      </w:r>
      <w:r w:rsidR="00103A85" w:rsidRPr="00244326">
        <w:rPr>
          <w:rFonts w:ascii="Times New Roman" w:eastAsia="Times New Roman" w:hAnsi="Times New Roman" w:cs="Times New Roman"/>
          <w:lang w:eastAsia="cs-CZ"/>
        </w:rPr>
        <w:t xml:space="preserve">požadavků </w:t>
      </w:r>
      <w:r w:rsidRPr="00244326">
        <w:rPr>
          <w:rFonts w:ascii="Times New Roman" w:eastAsia="Times New Roman" w:hAnsi="Times New Roman" w:cs="Times New Roman"/>
          <w:lang w:eastAsia="cs-CZ"/>
        </w:rPr>
        <w:t>na ustavení, poslání a nezávislost</w:t>
      </w:r>
      <w:r w:rsidR="00103A85" w:rsidRPr="00244326">
        <w:rPr>
          <w:rFonts w:ascii="Times New Roman" w:eastAsia="Times New Roman" w:hAnsi="Times New Roman" w:cs="Times New Roman"/>
          <w:lang w:eastAsia="cs-CZ"/>
        </w:rPr>
        <w:t xml:space="preserve"> národních institucí pro lidská práva. </w:t>
      </w:r>
      <w:r w:rsidR="001A0F21" w:rsidRPr="00244326">
        <w:rPr>
          <w:rFonts w:ascii="Times New Roman" w:eastAsia="Times New Roman" w:hAnsi="Times New Roman" w:cs="Times New Roman"/>
          <w:lang w:eastAsia="cs-CZ"/>
        </w:rPr>
        <w:t>Představuj</w:t>
      </w:r>
      <w:r w:rsidR="00103A85" w:rsidRPr="00244326">
        <w:rPr>
          <w:rFonts w:ascii="Times New Roman" w:eastAsia="Times New Roman" w:hAnsi="Times New Roman" w:cs="Times New Roman"/>
          <w:lang w:eastAsia="cs-CZ"/>
        </w:rPr>
        <w:t>í min</w:t>
      </w:r>
      <w:r w:rsidRPr="00244326">
        <w:rPr>
          <w:rFonts w:ascii="Times New Roman" w:eastAsia="Times New Roman" w:hAnsi="Times New Roman" w:cs="Times New Roman"/>
          <w:lang w:eastAsia="cs-CZ"/>
        </w:rPr>
        <w:t xml:space="preserve">imální soubor </w:t>
      </w:r>
      <w:r w:rsidR="00103A85" w:rsidRPr="00244326">
        <w:rPr>
          <w:rFonts w:ascii="Times New Roman" w:eastAsia="Times New Roman" w:hAnsi="Times New Roman" w:cs="Times New Roman"/>
          <w:lang w:eastAsia="cs-CZ"/>
        </w:rPr>
        <w:t xml:space="preserve">charakteristik, které </w:t>
      </w:r>
      <w:r w:rsidR="001A0F21" w:rsidRPr="00244326">
        <w:rPr>
          <w:rFonts w:ascii="Times New Roman" w:eastAsia="Times New Roman" w:hAnsi="Times New Roman" w:cs="Times New Roman"/>
          <w:lang w:eastAsia="cs-CZ"/>
        </w:rPr>
        <w:t>by měla národní insti</w:t>
      </w:r>
      <w:r w:rsidR="00820CDF" w:rsidRPr="00244326">
        <w:rPr>
          <w:rFonts w:ascii="Times New Roman" w:eastAsia="Times New Roman" w:hAnsi="Times New Roman" w:cs="Times New Roman"/>
          <w:lang w:eastAsia="cs-CZ"/>
        </w:rPr>
        <w:t xml:space="preserve">tuce </w:t>
      </w:r>
      <w:r w:rsidR="00820CDF" w:rsidRPr="00244326">
        <w:rPr>
          <w:rFonts w:ascii="Times New Roman" w:eastAsia="Times New Roman" w:hAnsi="Times New Roman" w:cs="Times New Roman"/>
          <w:lang w:eastAsia="cs-CZ"/>
        </w:rPr>
        <w:lastRenderedPageBreak/>
        <w:t>pro lidská práva vykazovat.</w:t>
      </w:r>
      <w:r w:rsidR="00103A85" w:rsidRPr="00244326">
        <w:rPr>
          <w:rFonts w:ascii="Times New Roman" w:eastAsia="Times New Roman" w:hAnsi="Times New Roman" w:cs="Times New Roman"/>
          <w:lang w:eastAsia="cs-CZ"/>
        </w:rPr>
        <w:t xml:space="preserve"> </w:t>
      </w:r>
      <w:r w:rsidR="00F10A1B" w:rsidRPr="00244326">
        <w:rPr>
          <w:rFonts w:ascii="Times New Roman" w:eastAsia="Times New Roman" w:hAnsi="Times New Roman" w:cs="Times New Roman"/>
          <w:lang w:eastAsia="cs-CZ"/>
        </w:rPr>
        <w:t xml:space="preserve">Od svého přijetí </w:t>
      </w:r>
      <w:r w:rsidR="00103A85" w:rsidRPr="00244326">
        <w:rPr>
          <w:rFonts w:ascii="Times New Roman" w:eastAsia="Times New Roman" w:hAnsi="Times New Roman" w:cs="Times New Roman"/>
          <w:lang w:eastAsia="cs-CZ"/>
        </w:rPr>
        <w:t xml:space="preserve">nebyly Pařížské </w:t>
      </w:r>
      <w:r w:rsidR="007738C6">
        <w:rPr>
          <w:rFonts w:ascii="Times New Roman" w:eastAsia="Times New Roman" w:hAnsi="Times New Roman" w:cs="Times New Roman"/>
          <w:lang w:eastAsia="cs-CZ"/>
        </w:rPr>
        <w:t>princip</w:t>
      </w:r>
      <w:r w:rsidR="00103A85" w:rsidRPr="00244326">
        <w:rPr>
          <w:rFonts w:ascii="Times New Roman" w:eastAsia="Times New Roman" w:hAnsi="Times New Roman" w:cs="Times New Roman"/>
          <w:lang w:eastAsia="cs-CZ"/>
        </w:rPr>
        <w:t>y revidovány</w:t>
      </w:r>
      <w:r w:rsidR="004C34B5" w:rsidRPr="00244326">
        <w:rPr>
          <w:rFonts w:ascii="Times New Roman" w:eastAsia="Times New Roman" w:hAnsi="Times New Roman" w:cs="Times New Roman"/>
          <w:lang w:eastAsia="cs-CZ"/>
        </w:rPr>
        <w:t xml:space="preserve">. Interpretací je však jejich obsah </w:t>
      </w:r>
      <w:r w:rsidR="00F10A1B" w:rsidRPr="00244326">
        <w:rPr>
          <w:rFonts w:ascii="Times New Roman" w:eastAsia="Times New Roman" w:hAnsi="Times New Roman" w:cs="Times New Roman"/>
          <w:lang w:eastAsia="cs-CZ"/>
        </w:rPr>
        <w:t>rozvíjen a zpřesňován.</w:t>
      </w:r>
      <w:r w:rsidR="00BA55C7">
        <w:rPr>
          <w:rStyle w:val="Znakapoznpodarou"/>
          <w:rFonts w:ascii="Times New Roman" w:eastAsia="Times New Roman" w:hAnsi="Times New Roman" w:cs="Times New Roman"/>
          <w:lang w:eastAsia="cs-CZ"/>
        </w:rPr>
        <w:footnoteReference w:id="7"/>
      </w:r>
      <w:r w:rsidR="00F10A1B" w:rsidRPr="00244326">
        <w:rPr>
          <w:rFonts w:ascii="Times New Roman" w:eastAsia="Times New Roman" w:hAnsi="Times New Roman" w:cs="Times New Roman"/>
          <w:lang w:eastAsia="cs-CZ"/>
        </w:rPr>
        <w:t xml:space="preserve"> </w:t>
      </w:r>
    </w:p>
    <w:p w14:paraId="24EF54A7" w14:textId="77777777" w:rsidR="009229D1" w:rsidRPr="00244326" w:rsidRDefault="009C272C" w:rsidP="009229D1">
      <w:pPr>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Po</w:t>
      </w:r>
      <w:r w:rsidR="00AE14C6" w:rsidRPr="00244326">
        <w:rPr>
          <w:rFonts w:ascii="Times New Roman" w:eastAsia="Times New Roman" w:hAnsi="Times New Roman" w:cs="Times New Roman"/>
          <w:lang w:eastAsia="cs-CZ"/>
        </w:rPr>
        <w:t xml:space="preserve"> </w:t>
      </w:r>
      <w:r w:rsidR="00F10A1B" w:rsidRPr="00244326">
        <w:rPr>
          <w:rFonts w:ascii="Times New Roman" w:eastAsia="Times New Roman" w:hAnsi="Times New Roman" w:cs="Times New Roman"/>
          <w:lang w:eastAsia="cs-CZ"/>
        </w:rPr>
        <w:t xml:space="preserve">přijetí Pařížských </w:t>
      </w:r>
      <w:r w:rsidR="00BA55C7">
        <w:rPr>
          <w:rFonts w:ascii="Times New Roman" w:eastAsia="Times New Roman" w:hAnsi="Times New Roman" w:cs="Times New Roman"/>
          <w:lang w:eastAsia="cs-CZ"/>
        </w:rPr>
        <w:t>principů</w:t>
      </w:r>
      <w:r w:rsidR="00F10A1B" w:rsidRPr="00244326">
        <w:rPr>
          <w:rFonts w:ascii="Times New Roman" w:eastAsia="Times New Roman" w:hAnsi="Times New Roman" w:cs="Times New Roman"/>
          <w:lang w:eastAsia="cs-CZ"/>
        </w:rPr>
        <w:t xml:space="preserve"> </w:t>
      </w:r>
      <w:r w:rsidR="00DB0B69" w:rsidRPr="00244326">
        <w:rPr>
          <w:rFonts w:ascii="Times New Roman" w:eastAsia="Times New Roman" w:hAnsi="Times New Roman" w:cs="Times New Roman"/>
          <w:lang w:eastAsia="cs-CZ"/>
        </w:rPr>
        <w:t xml:space="preserve">v roce 1993 </w:t>
      </w:r>
      <w:r w:rsidRPr="00244326">
        <w:rPr>
          <w:rFonts w:ascii="Times New Roman" w:eastAsia="Times New Roman" w:hAnsi="Times New Roman" w:cs="Times New Roman"/>
          <w:lang w:eastAsia="cs-CZ"/>
        </w:rPr>
        <w:t>dochází</w:t>
      </w:r>
      <w:r w:rsidR="008E41D2" w:rsidRPr="00244326">
        <w:rPr>
          <w:rFonts w:ascii="Times New Roman" w:eastAsia="Times New Roman" w:hAnsi="Times New Roman" w:cs="Times New Roman"/>
          <w:lang w:eastAsia="cs-CZ"/>
        </w:rPr>
        <w:t xml:space="preserve"> k rychl</w:t>
      </w:r>
      <w:r w:rsidR="00851004" w:rsidRPr="00244326">
        <w:rPr>
          <w:rFonts w:ascii="Times New Roman" w:eastAsia="Times New Roman" w:hAnsi="Times New Roman" w:cs="Times New Roman"/>
          <w:lang w:eastAsia="cs-CZ"/>
        </w:rPr>
        <w:t xml:space="preserve">ému rozvoji národních institucí v globálním </w:t>
      </w:r>
      <w:r w:rsidR="00DB0B69" w:rsidRPr="00244326">
        <w:rPr>
          <w:rFonts w:ascii="Times New Roman" w:eastAsia="Times New Roman" w:hAnsi="Times New Roman" w:cs="Times New Roman"/>
          <w:lang w:eastAsia="cs-CZ"/>
        </w:rPr>
        <w:t xml:space="preserve">i </w:t>
      </w:r>
      <w:r w:rsidRPr="00244326">
        <w:rPr>
          <w:rFonts w:ascii="Times New Roman" w:eastAsia="Times New Roman" w:hAnsi="Times New Roman" w:cs="Times New Roman"/>
          <w:lang w:eastAsia="cs-CZ"/>
        </w:rPr>
        <w:t xml:space="preserve">v </w:t>
      </w:r>
      <w:r w:rsidR="00DB0B69" w:rsidRPr="00244326">
        <w:rPr>
          <w:rFonts w:ascii="Times New Roman" w:eastAsia="Times New Roman" w:hAnsi="Times New Roman" w:cs="Times New Roman"/>
          <w:lang w:eastAsia="cs-CZ"/>
        </w:rPr>
        <w:t xml:space="preserve">regionálním evropském </w:t>
      </w:r>
      <w:r w:rsidR="00851004" w:rsidRPr="00244326">
        <w:rPr>
          <w:rFonts w:ascii="Times New Roman" w:eastAsia="Times New Roman" w:hAnsi="Times New Roman" w:cs="Times New Roman"/>
          <w:lang w:eastAsia="cs-CZ"/>
        </w:rPr>
        <w:t>měřítku.</w:t>
      </w:r>
      <w:r w:rsidRPr="00244326">
        <w:rPr>
          <w:rFonts w:ascii="Times New Roman" w:eastAsia="Times New Roman" w:hAnsi="Times New Roman" w:cs="Times New Roman"/>
          <w:lang w:eastAsia="cs-CZ"/>
        </w:rPr>
        <w:t xml:space="preserve"> Tento proces je intenzivně podporován Úřadem</w:t>
      </w:r>
      <w:r w:rsidR="00E92E74" w:rsidRPr="00244326">
        <w:rPr>
          <w:rFonts w:ascii="Times New Roman" w:eastAsia="Times New Roman" w:hAnsi="Times New Roman" w:cs="Times New Roman"/>
          <w:lang w:eastAsia="cs-CZ"/>
        </w:rPr>
        <w:t xml:space="preserve"> vysokého komisaře </w:t>
      </w:r>
      <w:r w:rsidRPr="00244326">
        <w:rPr>
          <w:rFonts w:ascii="Times New Roman" w:eastAsia="Times New Roman" w:hAnsi="Times New Roman" w:cs="Times New Roman"/>
          <w:lang w:eastAsia="cs-CZ"/>
        </w:rPr>
        <w:t xml:space="preserve">OSN </w:t>
      </w:r>
      <w:r w:rsidR="00E92E74" w:rsidRPr="00244326">
        <w:rPr>
          <w:rFonts w:ascii="Times New Roman" w:eastAsia="Times New Roman" w:hAnsi="Times New Roman" w:cs="Times New Roman"/>
          <w:lang w:eastAsia="cs-CZ"/>
        </w:rPr>
        <w:t xml:space="preserve">pro lidská práva. </w:t>
      </w:r>
      <w:r w:rsidR="00F10A1B" w:rsidRPr="00244326">
        <w:rPr>
          <w:rFonts w:ascii="Times New Roman" w:eastAsia="Times New Roman" w:hAnsi="Times New Roman" w:cs="Times New Roman"/>
          <w:lang w:eastAsia="cs-CZ"/>
        </w:rPr>
        <w:t>S</w:t>
      </w:r>
      <w:r w:rsidRPr="00244326">
        <w:rPr>
          <w:rFonts w:ascii="Times New Roman" w:eastAsia="Times New Roman" w:hAnsi="Times New Roman" w:cs="Times New Roman"/>
          <w:lang w:eastAsia="cs-CZ"/>
        </w:rPr>
        <w:t xml:space="preserve"> podporou </w:t>
      </w:r>
      <w:r w:rsidR="00F10A1B" w:rsidRPr="00244326">
        <w:rPr>
          <w:rFonts w:ascii="Times New Roman" w:eastAsia="Times New Roman" w:hAnsi="Times New Roman" w:cs="Times New Roman"/>
          <w:lang w:eastAsia="cs-CZ"/>
        </w:rPr>
        <w:t>úřadu došlo například k ustavení národní instituce pro lidská práva již v roce 1993 na Slovensku.</w:t>
      </w:r>
      <w:r w:rsidR="006A643D" w:rsidRPr="00244326">
        <w:rPr>
          <w:rFonts w:ascii="Times New Roman" w:eastAsia="Times New Roman" w:hAnsi="Times New Roman" w:cs="Times New Roman"/>
          <w:lang w:eastAsia="cs-CZ"/>
        </w:rPr>
        <w:t xml:space="preserve"> (Viz Příloha č. 3a.)</w:t>
      </w:r>
      <w:r w:rsidR="00F10A1B" w:rsidRPr="00244326">
        <w:rPr>
          <w:rFonts w:ascii="Times New Roman" w:eastAsia="Times New Roman" w:hAnsi="Times New Roman" w:cs="Times New Roman"/>
          <w:lang w:eastAsia="cs-CZ"/>
        </w:rPr>
        <w:t xml:space="preserve"> </w:t>
      </w:r>
      <w:r w:rsidR="00E92E74" w:rsidRPr="00244326">
        <w:rPr>
          <w:rFonts w:ascii="Times New Roman" w:eastAsia="Times New Roman" w:hAnsi="Times New Roman" w:cs="Times New Roman"/>
          <w:lang w:eastAsia="cs-CZ"/>
        </w:rPr>
        <w:t xml:space="preserve">Tuto iniciační roli </w:t>
      </w:r>
      <w:r w:rsidR="00DB0B69" w:rsidRPr="00244326">
        <w:rPr>
          <w:rFonts w:ascii="Times New Roman" w:eastAsia="Times New Roman" w:hAnsi="Times New Roman" w:cs="Times New Roman"/>
          <w:lang w:eastAsia="cs-CZ"/>
        </w:rPr>
        <w:t xml:space="preserve">ve vztahu k ustavení národních institucí </w:t>
      </w:r>
      <w:r w:rsidRPr="00244326">
        <w:rPr>
          <w:rFonts w:ascii="Times New Roman" w:eastAsia="Times New Roman" w:hAnsi="Times New Roman" w:cs="Times New Roman"/>
          <w:lang w:eastAsia="cs-CZ"/>
        </w:rPr>
        <w:t>si návazně osvojily také</w:t>
      </w:r>
      <w:r w:rsidR="00E92E74" w:rsidRPr="00244326">
        <w:rPr>
          <w:rFonts w:ascii="Times New Roman" w:eastAsia="Times New Roman" w:hAnsi="Times New Roman" w:cs="Times New Roman"/>
          <w:lang w:eastAsia="cs-CZ"/>
        </w:rPr>
        <w:t xml:space="preserve"> </w:t>
      </w:r>
      <w:r w:rsidR="00BA55C7">
        <w:rPr>
          <w:rFonts w:ascii="Times New Roman" w:eastAsia="Times New Roman" w:hAnsi="Times New Roman" w:cs="Times New Roman"/>
          <w:lang w:eastAsia="cs-CZ"/>
        </w:rPr>
        <w:t>smluvní</w:t>
      </w:r>
      <w:r w:rsidR="00BA55C7" w:rsidRPr="00244326">
        <w:rPr>
          <w:rFonts w:ascii="Times New Roman" w:eastAsia="Times New Roman" w:hAnsi="Times New Roman" w:cs="Times New Roman"/>
          <w:lang w:eastAsia="cs-CZ"/>
        </w:rPr>
        <w:t xml:space="preserve"> </w:t>
      </w:r>
      <w:r w:rsidR="003D487F" w:rsidRPr="00244326">
        <w:rPr>
          <w:rFonts w:ascii="Times New Roman" w:eastAsia="Times New Roman" w:hAnsi="Times New Roman" w:cs="Times New Roman"/>
          <w:lang w:eastAsia="cs-CZ"/>
        </w:rPr>
        <w:t xml:space="preserve">výbory OSN založené </w:t>
      </w:r>
      <w:r w:rsidRPr="00244326">
        <w:rPr>
          <w:rFonts w:ascii="Times New Roman" w:eastAsia="Times New Roman" w:hAnsi="Times New Roman" w:cs="Times New Roman"/>
          <w:lang w:eastAsia="cs-CZ"/>
        </w:rPr>
        <w:t xml:space="preserve">lidskoprávními </w:t>
      </w:r>
      <w:r w:rsidR="00BA55C7">
        <w:rPr>
          <w:rFonts w:ascii="Times New Roman" w:eastAsia="Times New Roman" w:hAnsi="Times New Roman" w:cs="Times New Roman"/>
          <w:lang w:eastAsia="cs-CZ"/>
        </w:rPr>
        <w:t>úmluvami OSN ke sledování a hodnocení jejich dodržování smluvními státy</w:t>
      </w:r>
      <w:r w:rsidR="003D487F" w:rsidRPr="00244326">
        <w:rPr>
          <w:rFonts w:ascii="Times New Roman" w:eastAsia="Times New Roman" w:hAnsi="Times New Roman" w:cs="Times New Roman"/>
          <w:lang w:eastAsia="cs-CZ"/>
        </w:rPr>
        <w:t>.</w:t>
      </w:r>
      <w:r w:rsidR="003D487F" w:rsidRPr="00244326">
        <w:rPr>
          <w:rStyle w:val="Znakapoznpodarou"/>
          <w:rFonts w:ascii="Times New Roman" w:eastAsia="Times New Roman" w:hAnsi="Times New Roman" w:cs="Times New Roman"/>
          <w:lang w:eastAsia="cs-CZ"/>
        </w:rPr>
        <w:footnoteReference w:id="8"/>
      </w:r>
      <w:r w:rsidR="009229D1" w:rsidRPr="00244326">
        <w:rPr>
          <w:rFonts w:ascii="Times New Roman" w:eastAsia="Times New Roman" w:hAnsi="Times New Roman" w:cs="Times New Roman"/>
          <w:lang w:eastAsia="cs-CZ"/>
        </w:rPr>
        <w:t xml:space="preserve"> </w:t>
      </w:r>
      <w:r w:rsidR="009229D1" w:rsidRPr="00244326">
        <w:rPr>
          <w:rStyle w:val="tlid-translation"/>
          <w:rFonts w:ascii="Times New Roman" w:hAnsi="Times New Roman" w:cs="Times New Roman"/>
        </w:rPr>
        <w:t>V roce 2020 existovaly národní instituce již ve více než sto zemích světa. Přitom v současných 27 zemích Evropské unie existovaly národní lidskoprávní instituce ve všech zemích s výjimkou pěti, mezi které patří i Česká republika.</w:t>
      </w:r>
      <w:r w:rsidR="009229D1" w:rsidRPr="00244326">
        <w:rPr>
          <w:rStyle w:val="Znakapoznpodarou"/>
          <w:rFonts w:ascii="Times New Roman" w:hAnsi="Times New Roman" w:cs="Times New Roman"/>
        </w:rPr>
        <w:footnoteReference w:id="9"/>
      </w:r>
      <w:r w:rsidR="009229D1" w:rsidRPr="00244326">
        <w:rPr>
          <w:rStyle w:val="tlid-translation"/>
          <w:rFonts w:ascii="Times New Roman" w:hAnsi="Times New Roman" w:cs="Times New Roman"/>
        </w:rPr>
        <w:t xml:space="preserve"> V případě dvou zemí (Estonsko a Rumunsko) se ovšem jednalo o situaci neukončeného akreditačního procesu a nikoli o absenci samotné instituce a v dalších dvou zemích (Malta a Itálie) je již potřebná </w:t>
      </w:r>
      <w:r w:rsidR="009229D1" w:rsidRPr="00244326">
        <w:rPr>
          <w:rFonts w:ascii="Times New Roman" w:eastAsia="Times New Roman" w:hAnsi="Times New Roman" w:cs="Times New Roman"/>
          <w:lang w:eastAsia="cs-CZ"/>
        </w:rPr>
        <w:t>legislativa projednávána na parlamentní úrovni.</w:t>
      </w:r>
      <w:r w:rsidR="00A35A2C">
        <w:rPr>
          <w:rStyle w:val="Znakapoznpodarou"/>
          <w:rFonts w:ascii="Times New Roman" w:eastAsia="Times New Roman" w:hAnsi="Times New Roman" w:cs="Times New Roman"/>
          <w:lang w:eastAsia="cs-CZ"/>
        </w:rPr>
        <w:footnoteReference w:id="10"/>
      </w:r>
    </w:p>
    <w:p w14:paraId="0C8F480A" w14:textId="3CFF3FC4" w:rsidR="009229D1" w:rsidRPr="00244326" w:rsidRDefault="009229D1" w:rsidP="009229D1">
      <w:pPr>
        <w:spacing w:after="120"/>
        <w:jc w:val="both"/>
        <w:rPr>
          <w:rFonts w:ascii="Times New Roman" w:hAnsi="Times New Roman" w:cs="Times New Roman"/>
        </w:rPr>
      </w:pPr>
      <w:r w:rsidRPr="00244326">
        <w:rPr>
          <w:rStyle w:val="tlid-translation"/>
          <w:rFonts w:ascii="Times New Roman" w:hAnsi="Times New Roman" w:cs="Times New Roman"/>
        </w:rPr>
        <w:t>Požadavek zřizování národních institucí sice neplyne přímo ze závazných norem mezinárodního práva</w:t>
      </w:r>
      <w:r w:rsidR="00BA55C7">
        <w:rPr>
          <w:rStyle w:val="Znakapoznpodarou"/>
          <w:rFonts w:ascii="Times New Roman" w:hAnsi="Times New Roman" w:cs="Times New Roman"/>
        </w:rPr>
        <w:footnoteReference w:id="11"/>
      </w:r>
      <w:r w:rsidRPr="00244326">
        <w:rPr>
          <w:rStyle w:val="tlid-translation"/>
          <w:rFonts w:ascii="Times New Roman" w:hAnsi="Times New Roman" w:cs="Times New Roman"/>
        </w:rPr>
        <w:t>, je však silným politickým požadavkem a závazkem, který se opírá o široký kons</w:t>
      </w:r>
      <w:r w:rsidR="00620005" w:rsidRPr="00244326">
        <w:rPr>
          <w:rStyle w:val="tlid-translation"/>
          <w:rFonts w:ascii="Times New Roman" w:hAnsi="Times New Roman" w:cs="Times New Roman"/>
        </w:rPr>
        <w:t>ensus mezinárodního společenství</w:t>
      </w:r>
      <w:r w:rsidRPr="00244326">
        <w:rPr>
          <w:rStyle w:val="tlid-translation"/>
          <w:rFonts w:ascii="Times New Roman" w:hAnsi="Times New Roman" w:cs="Times New Roman"/>
        </w:rPr>
        <w:t>. Kontinuální a sílící podpora zřizování a činnosti národních institucí jak ze strany členských států a orgánů OSN (vedle Valného shromáždění zejména Rady pro lidská práva) tak i dalších mezinárodních organizací (Rada Evropy, OBSE</w:t>
      </w:r>
      <w:r w:rsidR="00620005" w:rsidRPr="00244326">
        <w:rPr>
          <w:rStyle w:val="tlid-translation"/>
          <w:rFonts w:ascii="Times New Roman" w:hAnsi="Times New Roman" w:cs="Times New Roman"/>
        </w:rPr>
        <w:t>) a též ze strany Evropské unie</w:t>
      </w:r>
      <w:r w:rsidRPr="00244326">
        <w:rPr>
          <w:rStyle w:val="tlid-translation"/>
          <w:rFonts w:ascii="Times New Roman" w:hAnsi="Times New Roman" w:cs="Times New Roman"/>
        </w:rPr>
        <w:t xml:space="preserve"> je vyjádřena v četných rezolucích, prohlášeních a doporučeních popsaných</w:t>
      </w:r>
      <w:r w:rsidR="00620005" w:rsidRPr="00244326">
        <w:rPr>
          <w:rStyle w:val="tlid-translation"/>
          <w:rFonts w:ascii="Times New Roman" w:hAnsi="Times New Roman" w:cs="Times New Roman"/>
        </w:rPr>
        <w:t xml:space="preserve"> blíže</w:t>
      </w:r>
      <w:r w:rsidRPr="00244326">
        <w:rPr>
          <w:rStyle w:val="tlid-translation"/>
          <w:rFonts w:ascii="Times New Roman" w:hAnsi="Times New Roman" w:cs="Times New Roman"/>
        </w:rPr>
        <w:t xml:space="preserve"> v částech 5 a 6.1. tohoto dokumentu. Nově se staly efektivní národní instituce rovněž součásti Agendy udržitelného rozvoje 2030. Agenda udržitelného rozvoje, jak ji schválil (ve formě rezoluce Valného shromáždění) summit OSN 25. září 2015 v New Yorku </w:t>
      </w:r>
      <w:r w:rsidRPr="00244326">
        <w:rPr>
          <w:rFonts w:ascii="Times New Roman" w:hAnsi="Times New Roman" w:cs="Times New Roman"/>
          <w:color w:val="000000"/>
        </w:rPr>
        <w:t>v dokumentu</w:t>
      </w:r>
      <w:r w:rsidRPr="00244326">
        <w:rPr>
          <w:rStyle w:val="Siln"/>
          <w:rFonts w:ascii="Times New Roman" w:hAnsi="Times New Roman" w:cs="Times New Roman"/>
          <w:color w:val="000000"/>
        </w:rPr>
        <w:t xml:space="preserve"> </w:t>
      </w:r>
      <w:r w:rsidRPr="00244326">
        <w:rPr>
          <w:rStyle w:val="Zdraznn"/>
          <w:rFonts w:ascii="Times New Roman" w:hAnsi="Times New Roman" w:cs="Times New Roman"/>
          <w:color w:val="000000"/>
        </w:rPr>
        <w:t>Přeměna našeho světa: Agenda pro udržitelný rozvoj 2030</w:t>
      </w:r>
      <w:r w:rsidR="000232ED" w:rsidRPr="00244326">
        <w:rPr>
          <w:rStyle w:val="Znakapoznpodarou"/>
          <w:rFonts w:ascii="Times New Roman" w:hAnsi="Times New Roman" w:cs="Times New Roman"/>
          <w:iCs/>
          <w:color w:val="000000"/>
        </w:rPr>
        <w:footnoteReference w:id="12"/>
      </w:r>
      <w:r w:rsidRPr="00244326">
        <w:rPr>
          <w:rStyle w:val="Zdraznn"/>
          <w:rFonts w:ascii="Times New Roman" w:hAnsi="Times New Roman" w:cs="Times New Roman"/>
          <w:color w:val="000000"/>
        </w:rPr>
        <w:t>,</w:t>
      </w:r>
      <w:r w:rsidRPr="00244326">
        <w:rPr>
          <w:rStyle w:val="Zdraznn"/>
          <w:rFonts w:ascii="Times New Roman" w:hAnsi="Times New Roman" w:cs="Times New Roman"/>
          <w:i w:val="0"/>
          <w:color w:val="000000"/>
        </w:rPr>
        <w:t xml:space="preserve"> počítá s národními institucemi pro lidská práva jako s aktéry napomáhajícími naplňovat specifický cíl č. 16 směřující k podpoře míru, spravedlnosti a silných institucí. To je reflektováno ve stanovení indikátoru 16.A.1, kterým je existence nezávislé národní instituce pro lidská práva. </w:t>
      </w:r>
      <w:r w:rsidRPr="00244326">
        <w:rPr>
          <w:rFonts w:ascii="Times New Roman" w:eastAsia="Times New Roman" w:hAnsi="Times New Roman" w:cs="Times New Roman"/>
          <w:lang w:eastAsia="cs-CZ"/>
        </w:rPr>
        <w:t>Širokou akceptaci národních institucí ze strany států dokládá rovněž proces univerzálního periodického přezkumu,</w:t>
      </w:r>
      <w:r w:rsidR="004F38A3">
        <w:rPr>
          <w:rFonts w:ascii="Times New Roman" w:eastAsia="Times New Roman" w:hAnsi="Times New Roman" w:cs="Times New Roman"/>
          <w:lang w:eastAsia="cs-CZ"/>
        </w:rPr>
        <w:t xml:space="preserve"> v jehož rámci je zřízení národní instituce často diskutováno</w:t>
      </w:r>
      <w:r w:rsidRPr="00244326">
        <w:rPr>
          <w:rFonts w:ascii="Times New Roman" w:eastAsia="Times New Roman" w:hAnsi="Times New Roman" w:cs="Times New Roman"/>
          <w:lang w:eastAsia="cs-CZ"/>
        </w:rPr>
        <w:t>.</w:t>
      </w:r>
    </w:p>
    <w:p w14:paraId="6FCB520A" w14:textId="77777777" w:rsidR="007905EC" w:rsidRPr="00244326" w:rsidRDefault="00BA55C7" w:rsidP="003362DD">
      <w:pPr>
        <w:spacing w:after="120"/>
        <w:jc w:val="both"/>
        <w:rPr>
          <w:rStyle w:val="tlid-translation"/>
          <w:rFonts w:ascii="Times New Roman" w:hAnsi="Times New Roman" w:cs="Times New Roman"/>
        </w:rPr>
      </w:pPr>
      <w:r w:rsidRPr="004F38A3">
        <w:rPr>
          <w:rStyle w:val="tlid-translation"/>
          <w:rFonts w:ascii="Times New Roman" w:hAnsi="Times New Roman" w:cs="Times New Roman"/>
        </w:rPr>
        <w:t xml:space="preserve">Standardem se tedy postupně stává, </w:t>
      </w:r>
      <w:r w:rsidR="001A0F21" w:rsidRPr="004F38A3">
        <w:rPr>
          <w:rStyle w:val="tlid-translation"/>
          <w:rFonts w:ascii="Times New Roman" w:hAnsi="Times New Roman" w:cs="Times New Roman"/>
        </w:rPr>
        <w:t xml:space="preserve">že </w:t>
      </w:r>
      <w:r w:rsidRPr="004F38A3">
        <w:rPr>
          <w:rStyle w:val="tlid-translation"/>
          <w:rFonts w:ascii="Times New Roman" w:hAnsi="Times New Roman" w:cs="Times New Roman"/>
        </w:rPr>
        <w:t xml:space="preserve">každý členský stát má </w:t>
      </w:r>
      <w:r w:rsidR="001A0F21" w:rsidRPr="004F38A3">
        <w:rPr>
          <w:rStyle w:val="tlid-translation"/>
          <w:rFonts w:ascii="Times New Roman" w:hAnsi="Times New Roman" w:cs="Times New Roman"/>
        </w:rPr>
        <w:t>alespoň jedn</w:t>
      </w:r>
      <w:r w:rsidRPr="004F38A3">
        <w:rPr>
          <w:rStyle w:val="tlid-translation"/>
          <w:rFonts w:ascii="Times New Roman" w:hAnsi="Times New Roman" w:cs="Times New Roman"/>
        </w:rPr>
        <w:t>u</w:t>
      </w:r>
      <w:r w:rsidR="001A0F21" w:rsidRPr="004F38A3">
        <w:rPr>
          <w:rStyle w:val="tlid-translation"/>
          <w:rFonts w:ascii="Times New Roman" w:hAnsi="Times New Roman" w:cs="Times New Roman"/>
        </w:rPr>
        <w:t xml:space="preserve"> instituc</w:t>
      </w:r>
      <w:r w:rsidRPr="004F38A3">
        <w:rPr>
          <w:rStyle w:val="tlid-translation"/>
          <w:rFonts w:ascii="Times New Roman" w:hAnsi="Times New Roman" w:cs="Times New Roman"/>
        </w:rPr>
        <w:t>i, která</w:t>
      </w:r>
      <w:r w:rsidR="001A0F21" w:rsidRPr="004F38A3">
        <w:rPr>
          <w:rStyle w:val="tlid-translation"/>
          <w:rFonts w:ascii="Times New Roman" w:hAnsi="Times New Roman" w:cs="Times New Roman"/>
        </w:rPr>
        <w:t xml:space="preserve"> naplňuje</w:t>
      </w:r>
      <w:r w:rsidR="001A0F21" w:rsidRPr="00244326">
        <w:rPr>
          <w:rStyle w:val="tlid-translation"/>
          <w:rFonts w:ascii="Times New Roman" w:hAnsi="Times New Roman" w:cs="Times New Roman"/>
        </w:rPr>
        <w:t xml:space="preserve"> kritéria Pařížských </w:t>
      </w:r>
      <w:r>
        <w:rPr>
          <w:rStyle w:val="tlid-translation"/>
          <w:rFonts w:ascii="Times New Roman" w:hAnsi="Times New Roman" w:cs="Times New Roman"/>
        </w:rPr>
        <w:t>principů</w:t>
      </w:r>
      <w:r w:rsidR="00C1649C">
        <w:rPr>
          <w:rStyle w:val="tlid-translation"/>
          <w:rFonts w:ascii="Times New Roman" w:hAnsi="Times New Roman" w:cs="Times New Roman"/>
        </w:rPr>
        <w:t xml:space="preserve"> a je na základě toho oficiálně akreditována </w:t>
      </w:r>
      <w:r w:rsidR="00DB0B69" w:rsidRPr="00244326">
        <w:rPr>
          <w:rStyle w:val="tlid-translation"/>
          <w:rFonts w:ascii="Times New Roman" w:hAnsi="Times New Roman" w:cs="Times New Roman"/>
        </w:rPr>
        <w:t xml:space="preserve">a bude plnit </w:t>
      </w:r>
      <w:r w:rsidR="00846837" w:rsidRPr="00244326">
        <w:rPr>
          <w:rStyle w:val="tlid-translation"/>
          <w:rFonts w:ascii="Times New Roman" w:hAnsi="Times New Roman" w:cs="Times New Roman"/>
        </w:rPr>
        <w:t>roli, kterou světové společenství předvídá</w:t>
      </w:r>
      <w:r w:rsidR="001A0F21" w:rsidRPr="00244326">
        <w:rPr>
          <w:rStyle w:val="tlid-translation"/>
          <w:rFonts w:ascii="Times New Roman" w:hAnsi="Times New Roman" w:cs="Times New Roman"/>
        </w:rPr>
        <w:t>.</w:t>
      </w:r>
      <w:r w:rsidR="00DA7497" w:rsidRPr="00244326">
        <w:rPr>
          <w:rStyle w:val="Znakapoznpodarou"/>
          <w:rFonts w:ascii="Times New Roman" w:hAnsi="Times New Roman" w:cs="Times New Roman"/>
        </w:rPr>
        <w:footnoteReference w:id="13"/>
      </w:r>
      <w:r w:rsidR="00DA7497" w:rsidRPr="00244326">
        <w:rPr>
          <w:rStyle w:val="tlid-translation"/>
          <w:rFonts w:ascii="Times New Roman" w:hAnsi="Times New Roman" w:cs="Times New Roman"/>
        </w:rPr>
        <w:t xml:space="preserve"> </w:t>
      </w:r>
      <w:r w:rsidR="00DB0B69" w:rsidRPr="00244326">
        <w:rPr>
          <w:rStyle w:val="tlid-translation"/>
          <w:rFonts w:ascii="Times New Roman" w:hAnsi="Times New Roman" w:cs="Times New Roman"/>
        </w:rPr>
        <w:t xml:space="preserve">Jak </w:t>
      </w:r>
      <w:r w:rsidR="00DA7497" w:rsidRPr="00244326">
        <w:rPr>
          <w:rStyle w:val="tlid-translation"/>
          <w:rFonts w:ascii="Times New Roman" w:hAnsi="Times New Roman" w:cs="Times New Roman"/>
        </w:rPr>
        <w:t xml:space="preserve">již </w:t>
      </w:r>
      <w:r w:rsidR="00DB0B69" w:rsidRPr="00244326">
        <w:rPr>
          <w:rStyle w:val="tlid-translation"/>
          <w:rFonts w:ascii="Times New Roman" w:hAnsi="Times New Roman" w:cs="Times New Roman"/>
        </w:rPr>
        <w:t>bylo uvedeno, v</w:t>
      </w:r>
      <w:r w:rsidR="001A0F21" w:rsidRPr="00244326">
        <w:rPr>
          <w:rStyle w:val="tlid-translation"/>
          <w:rFonts w:ascii="Times New Roman" w:hAnsi="Times New Roman" w:cs="Times New Roman"/>
        </w:rPr>
        <w:t>ětšina zemí světa se</w:t>
      </w:r>
      <w:r w:rsidR="00DB0B69" w:rsidRPr="00244326">
        <w:rPr>
          <w:rStyle w:val="tlid-translation"/>
          <w:rFonts w:ascii="Times New Roman" w:hAnsi="Times New Roman" w:cs="Times New Roman"/>
        </w:rPr>
        <w:t xml:space="preserve"> s touto myšlenkou ztotožnila</w:t>
      </w:r>
      <w:r w:rsidR="00D5656B" w:rsidRPr="00244326">
        <w:rPr>
          <w:rStyle w:val="tlid-translation"/>
          <w:rFonts w:ascii="Times New Roman" w:hAnsi="Times New Roman" w:cs="Times New Roman"/>
        </w:rPr>
        <w:t>.</w:t>
      </w:r>
      <w:r w:rsidR="007905EC" w:rsidRPr="00244326">
        <w:rPr>
          <w:rStyle w:val="tlid-translation"/>
          <w:rFonts w:ascii="Times New Roman" w:hAnsi="Times New Roman" w:cs="Times New Roman"/>
        </w:rPr>
        <w:t> Česk</w:t>
      </w:r>
      <w:r w:rsidR="00C1649C">
        <w:rPr>
          <w:rStyle w:val="tlid-translation"/>
          <w:rFonts w:ascii="Times New Roman" w:hAnsi="Times New Roman" w:cs="Times New Roman"/>
        </w:rPr>
        <w:t>á</w:t>
      </w:r>
      <w:r w:rsidR="007905EC" w:rsidRPr="00244326">
        <w:rPr>
          <w:rStyle w:val="tlid-translation"/>
          <w:rFonts w:ascii="Times New Roman" w:hAnsi="Times New Roman" w:cs="Times New Roman"/>
        </w:rPr>
        <w:t xml:space="preserve"> republi</w:t>
      </w:r>
      <w:r w:rsidR="00C1649C">
        <w:rPr>
          <w:rStyle w:val="tlid-translation"/>
          <w:rFonts w:ascii="Times New Roman" w:hAnsi="Times New Roman" w:cs="Times New Roman"/>
        </w:rPr>
        <w:t>ka</w:t>
      </w:r>
      <w:r w:rsidR="007905EC" w:rsidRPr="00244326">
        <w:rPr>
          <w:rStyle w:val="tlid-translation"/>
          <w:rFonts w:ascii="Times New Roman" w:hAnsi="Times New Roman" w:cs="Times New Roman"/>
        </w:rPr>
        <w:t xml:space="preserve"> </w:t>
      </w:r>
      <w:r w:rsidR="00846837" w:rsidRPr="00244326">
        <w:rPr>
          <w:rStyle w:val="tlid-translation"/>
          <w:rFonts w:ascii="Times New Roman" w:hAnsi="Times New Roman" w:cs="Times New Roman"/>
        </w:rPr>
        <w:t xml:space="preserve">však </w:t>
      </w:r>
      <w:r w:rsidR="007905EC" w:rsidRPr="00244326">
        <w:rPr>
          <w:rStyle w:val="tlid-translation"/>
          <w:rFonts w:ascii="Times New Roman" w:hAnsi="Times New Roman" w:cs="Times New Roman"/>
        </w:rPr>
        <w:t xml:space="preserve">doposud </w:t>
      </w:r>
      <w:r w:rsidR="00C1649C">
        <w:rPr>
          <w:rStyle w:val="tlid-translation"/>
          <w:rFonts w:ascii="Times New Roman" w:hAnsi="Times New Roman" w:cs="Times New Roman"/>
        </w:rPr>
        <w:t xml:space="preserve">takovou akreditovanou </w:t>
      </w:r>
      <w:r w:rsidR="007905EC" w:rsidRPr="00244326">
        <w:rPr>
          <w:rStyle w:val="tlid-translation"/>
          <w:rFonts w:ascii="Times New Roman" w:hAnsi="Times New Roman" w:cs="Times New Roman"/>
        </w:rPr>
        <w:t>národní instituc</w:t>
      </w:r>
      <w:r w:rsidR="00C1649C">
        <w:rPr>
          <w:rStyle w:val="tlid-translation"/>
          <w:rFonts w:ascii="Times New Roman" w:hAnsi="Times New Roman" w:cs="Times New Roman"/>
        </w:rPr>
        <w:t>i</w:t>
      </w:r>
      <w:r w:rsidR="007905EC" w:rsidRPr="00244326">
        <w:rPr>
          <w:rStyle w:val="tlid-translation"/>
          <w:rFonts w:ascii="Times New Roman" w:hAnsi="Times New Roman" w:cs="Times New Roman"/>
        </w:rPr>
        <w:t xml:space="preserve"> pro lidská práva </w:t>
      </w:r>
      <w:r w:rsidR="00C1649C">
        <w:rPr>
          <w:rStyle w:val="tlid-translation"/>
          <w:rFonts w:ascii="Times New Roman" w:hAnsi="Times New Roman" w:cs="Times New Roman"/>
        </w:rPr>
        <w:t>nemá</w:t>
      </w:r>
      <w:r w:rsidR="007905EC" w:rsidRPr="00244326">
        <w:rPr>
          <w:rStyle w:val="tlid-translation"/>
          <w:rFonts w:ascii="Times New Roman" w:hAnsi="Times New Roman" w:cs="Times New Roman"/>
        </w:rPr>
        <w:t>. Vzhledem k široké akceptaci národních instituc</w:t>
      </w:r>
      <w:r w:rsidR="00DB0B69" w:rsidRPr="00244326">
        <w:rPr>
          <w:rStyle w:val="tlid-translation"/>
          <w:rFonts w:ascii="Times New Roman" w:hAnsi="Times New Roman" w:cs="Times New Roman"/>
        </w:rPr>
        <w:t xml:space="preserve">í světovým společenstvím je </w:t>
      </w:r>
      <w:r w:rsidR="00846837" w:rsidRPr="00244326">
        <w:rPr>
          <w:rStyle w:val="tlid-translation"/>
          <w:rFonts w:ascii="Times New Roman" w:hAnsi="Times New Roman" w:cs="Times New Roman"/>
        </w:rPr>
        <w:t xml:space="preserve">tato situace stále </w:t>
      </w:r>
      <w:r w:rsidR="005C2CC7" w:rsidRPr="00244326">
        <w:rPr>
          <w:rStyle w:val="tlid-translation"/>
          <w:rFonts w:ascii="Times New Roman" w:hAnsi="Times New Roman" w:cs="Times New Roman"/>
        </w:rPr>
        <w:t>častěji</w:t>
      </w:r>
      <w:r w:rsidR="00846837" w:rsidRPr="00244326">
        <w:rPr>
          <w:rStyle w:val="tlid-translation"/>
          <w:rFonts w:ascii="Times New Roman" w:hAnsi="Times New Roman" w:cs="Times New Roman"/>
        </w:rPr>
        <w:t xml:space="preserve"> kritizována</w:t>
      </w:r>
      <w:r w:rsidR="007905EC" w:rsidRPr="00244326">
        <w:rPr>
          <w:rStyle w:val="tlid-translation"/>
          <w:rFonts w:ascii="Times New Roman" w:hAnsi="Times New Roman" w:cs="Times New Roman"/>
        </w:rPr>
        <w:t xml:space="preserve"> na mezinárodních fórech</w:t>
      </w:r>
      <w:r w:rsidR="00CC7379" w:rsidRPr="00244326">
        <w:rPr>
          <w:rStyle w:val="tlid-translation"/>
          <w:rFonts w:ascii="Times New Roman" w:hAnsi="Times New Roman" w:cs="Times New Roman"/>
        </w:rPr>
        <w:t>.</w:t>
      </w:r>
      <w:r w:rsidR="00D5656B" w:rsidRPr="00244326">
        <w:rPr>
          <w:rStyle w:val="tlid-translation"/>
          <w:rFonts w:ascii="Times New Roman" w:hAnsi="Times New Roman" w:cs="Times New Roman"/>
        </w:rPr>
        <w:t xml:space="preserve"> Ja</w:t>
      </w:r>
      <w:r w:rsidR="007905EC" w:rsidRPr="00244326">
        <w:rPr>
          <w:rStyle w:val="tlid-translation"/>
          <w:rFonts w:ascii="Times New Roman" w:hAnsi="Times New Roman" w:cs="Times New Roman"/>
        </w:rPr>
        <w:t xml:space="preserve">k </w:t>
      </w:r>
      <w:r w:rsidR="00DA7497" w:rsidRPr="00244326">
        <w:rPr>
          <w:rStyle w:val="tlid-translation"/>
          <w:rFonts w:ascii="Times New Roman" w:hAnsi="Times New Roman" w:cs="Times New Roman"/>
        </w:rPr>
        <w:t xml:space="preserve">je dokumentováno podrobně v části </w:t>
      </w:r>
      <w:r w:rsidR="005C2CC7" w:rsidRPr="00244326">
        <w:rPr>
          <w:rStyle w:val="tlid-translation"/>
          <w:rFonts w:ascii="Times New Roman" w:hAnsi="Times New Roman" w:cs="Times New Roman"/>
        </w:rPr>
        <w:t>6. 1</w:t>
      </w:r>
      <w:r w:rsidR="00DA7497" w:rsidRPr="00244326">
        <w:rPr>
          <w:rStyle w:val="tlid-translation"/>
          <w:rFonts w:ascii="Times New Roman" w:hAnsi="Times New Roman" w:cs="Times New Roman"/>
        </w:rPr>
        <w:t>.</w:t>
      </w:r>
      <w:r w:rsidR="00D5656B" w:rsidRPr="00244326">
        <w:rPr>
          <w:rStyle w:val="tlid-translation"/>
          <w:rFonts w:ascii="Times New Roman" w:hAnsi="Times New Roman" w:cs="Times New Roman"/>
        </w:rPr>
        <w:t xml:space="preserve">, Česká republika je vyzývána k odstranění tohoto deficitu jak </w:t>
      </w:r>
      <w:r w:rsidR="007905EC" w:rsidRPr="00244326">
        <w:rPr>
          <w:rStyle w:val="tlid-translation"/>
          <w:rFonts w:ascii="Times New Roman" w:hAnsi="Times New Roman" w:cs="Times New Roman"/>
        </w:rPr>
        <w:t>ze strany odborných těles, jako jsou smluvn</w:t>
      </w:r>
      <w:r w:rsidR="00846837" w:rsidRPr="00244326">
        <w:rPr>
          <w:rStyle w:val="tlid-translation"/>
          <w:rFonts w:ascii="Times New Roman" w:hAnsi="Times New Roman" w:cs="Times New Roman"/>
        </w:rPr>
        <w:t>í výbory OSN</w:t>
      </w:r>
      <w:r w:rsidR="00DA7497" w:rsidRPr="00244326">
        <w:rPr>
          <w:rStyle w:val="tlid-translation"/>
          <w:rFonts w:ascii="Times New Roman" w:hAnsi="Times New Roman" w:cs="Times New Roman"/>
        </w:rPr>
        <w:t>, tak rovněž</w:t>
      </w:r>
      <w:r w:rsidR="00D5656B" w:rsidRPr="00244326">
        <w:rPr>
          <w:rStyle w:val="tlid-translation"/>
          <w:rFonts w:ascii="Times New Roman" w:hAnsi="Times New Roman" w:cs="Times New Roman"/>
        </w:rPr>
        <w:t xml:space="preserve"> </w:t>
      </w:r>
      <w:r w:rsidR="00D5656B" w:rsidRPr="00244326">
        <w:rPr>
          <w:rStyle w:val="tlid-translation"/>
          <w:rFonts w:ascii="Times New Roman" w:hAnsi="Times New Roman" w:cs="Times New Roman"/>
        </w:rPr>
        <w:lastRenderedPageBreak/>
        <w:t xml:space="preserve">v rovině politické, zejména v rámci tzv. univerzálního periodického přezkumu. </w:t>
      </w:r>
      <w:r w:rsidR="007905EC" w:rsidRPr="00244326">
        <w:rPr>
          <w:rStyle w:val="tlid-translation"/>
          <w:rFonts w:ascii="Times New Roman" w:hAnsi="Times New Roman" w:cs="Times New Roman"/>
        </w:rPr>
        <w:t>V d</w:t>
      </w:r>
      <w:r w:rsidR="00DB0B69" w:rsidRPr="00244326">
        <w:rPr>
          <w:rStyle w:val="tlid-translation"/>
          <w:rFonts w:ascii="Times New Roman" w:hAnsi="Times New Roman" w:cs="Times New Roman"/>
        </w:rPr>
        <w:t xml:space="preserve">alší části materiálu je popsána současná </w:t>
      </w:r>
      <w:r w:rsidR="00AC15D2" w:rsidRPr="00244326">
        <w:rPr>
          <w:rStyle w:val="tlid-translation"/>
          <w:rFonts w:ascii="Times New Roman" w:hAnsi="Times New Roman" w:cs="Times New Roman"/>
        </w:rPr>
        <w:t>praxe</w:t>
      </w:r>
      <w:r w:rsidR="00DB0B69" w:rsidRPr="00244326">
        <w:rPr>
          <w:rStyle w:val="tlid-translation"/>
          <w:rFonts w:ascii="Times New Roman" w:hAnsi="Times New Roman" w:cs="Times New Roman"/>
        </w:rPr>
        <w:t xml:space="preserve"> při akreditaci národních lidskoprávních institucí</w:t>
      </w:r>
      <w:r w:rsidR="00F41CC6" w:rsidRPr="00244326">
        <w:rPr>
          <w:rStyle w:val="tlid-translation"/>
          <w:rFonts w:ascii="Times New Roman" w:hAnsi="Times New Roman" w:cs="Times New Roman"/>
        </w:rPr>
        <w:t xml:space="preserve"> (část 2)</w:t>
      </w:r>
      <w:r w:rsidR="00DB0B69" w:rsidRPr="00244326">
        <w:rPr>
          <w:rStyle w:val="tlid-translation"/>
          <w:rFonts w:ascii="Times New Roman" w:hAnsi="Times New Roman" w:cs="Times New Roman"/>
        </w:rPr>
        <w:t xml:space="preserve">, </w:t>
      </w:r>
      <w:r w:rsidR="00AC15D2" w:rsidRPr="00244326">
        <w:rPr>
          <w:rStyle w:val="tlid-translation"/>
          <w:rFonts w:ascii="Times New Roman" w:hAnsi="Times New Roman" w:cs="Times New Roman"/>
        </w:rPr>
        <w:t xml:space="preserve">objasněna charakteristika národních institucí </w:t>
      </w:r>
      <w:r w:rsidR="00DB0B69" w:rsidRPr="00244326">
        <w:rPr>
          <w:rStyle w:val="tlid-translation"/>
          <w:rFonts w:ascii="Times New Roman" w:hAnsi="Times New Roman" w:cs="Times New Roman"/>
        </w:rPr>
        <w:t xml:space="preserve">dle Pařížských </w:t>
      </w:r>
      <w:r>
        <w:rPr>
          <w:rStyle w:val="tlid-translation"/>
          <w:rFonts w:ascii="Times New Roman" w:hAnsi="Times New Roman" w:cs="Times New Roman"/>
        </w:rPr>
        <w:t>principů</w:t>
      </w:r>
      <w:r w:rsidR="00DB0B69" w:rsidRPr="00244326">
        <w:rPr>
          <w:rStyle w:val="tlid-translation"/>
          <w:rFonts w:ascii="Times New Roman" w:hAnsi="Times New Roman" w:cs="Times New Roman"/>
        </w:rPr>
        <w:t xml:space="preserve"> </w:t>
      </w:r>
      <w:r w:rsidR="00F41CC6" w:rsidRPr="00244326">
        <w:rPr>
          <w:rStyle w:val="tlid-translation"/>
          <w:rFonts w:ascii="Times New Roman" w:hAnsi="Times New Roman" w:cs="Times New Roman"/>
        </w:rPr>
        <w:t xml:space="preserve">(část 3) </w:t>
      </w:r>
      <w:r w:rsidR="00DB0B69" w:rsidRPr="00244326">
        <w:rPr>
          <w:rStyle w:val="tlid-translation"/>
          <w:rFonts w:ascii="Times New Roman" w:hAnsi="Times New Roman" w:cs="Times New Roman"/>
        </w:rPr>
        <w:t xml:space="preserve">a jejich typologie </w:t>
      </w:r>
      <w:r w:rsidR="00F41CC6" w:rsidRPr="00244326">
        <w:rPr>
          <w:rStyle w:val="tlid-translation"/>
          <w:rFonts w:ascii="Times New Roman" w:hAnsi="Times New Roman" w:cs="Times New Roman"/>
        </w:rPr>
        <w:t xml:space="preserve">(část 4) </w:t>
      </w:r>
      <w:r w:rsidR="00DB0B69" w:rsidRPr="00244326">
        <w:rPr>
          <w:rStyle w:val="tlid-translation"/>
          <w:rFonts w:ascii="Times New Roman" w:hAnsi="Times New Roman" w:cs="Times New Roman"/>
        </w:rPr>
        <w:t xml:space="preserve">a </w:t>
      </w:r>
      <w:r w:rsidR="005C2CC7" w:rsidRPr="00244326">
        <w:rPr>
          <w:rStyle w:val="tlid-translation"/>
          <w:rFonts w:ascii="Times New Roman" w:hAnsi="Times New Roman" w:cs="Times New Roman"/>
        </w:rPr>
        <w:t>dál</w:t>
      </w:r>
      <w:r w:rsidR="00620005" w:rsidRPr="00244326">
        <w:rPr>
          <w:rStyle w:val="tlid-translation"/>
          <w:rFonts w:ascii="Times New Roman" w:hAnsi="Times New Roman" w:cs="Times New Roman"/>
        </w:rPr>
        <w:t>e</w:t>
      </w:r>
      <w:r w:rsidR="005C2CC7" w:rsidRPr="00244326">
        <w:rPr>
          <w:rStyle w:val="tlid-translation"/>
          <w:rFonts w:ascii="Times New Roman" w:hAnsi="Times New Roman" w:cs="Times New Roman"/>
        </w:rPr>
        <w:t xml:space="preserve"> je </w:t>
      </w:r>
      <w:r w:rsidR="00F41CC6" w:rsidRPr="00244326">
        <w:rPr>
          <w:rStyle w:val="tlid-translation"/>
          <w:rFonts w:ascii="Times New Roman" w:hAnsi="Times New Roman" w:cs="Times New Roman"/>
        </w:rPr>
        <w:t xml:space="preserve">blíže vysvětlen stávající </w:t>
      </w:r>
      <w:r w:rsidR="00DB0B69" w:rsidRPr="00244326">
        <w:rPr>
          <w:rStyle w:val="tlid-translation"/>
          <w:rFonts w:ascii="Times New Roman" w:hAnsi="Times New Roman" w:cs="Times New Roman"/>
        </w:rPr>
        <w:t>mezinárodní kontext</w:t>
      </w:r>
      <w:r w:rsidR="00F41CC6" w:rsidRPr="00244326">
        <w:rPr>
          <w:rStyle w:val="tlid-translation"/>
          <w:rFonts w:ascii="Times New Roman" w:hAnsi="Times New Roman" w:cs="Times New Roman"/>
        </w:rPr>
        <w:t xml:space="preserve"> (část 5). V části šesté</w:t>
      </w:r>
      <w:r w:rsidR="00AC15D2" w:rsidRPr="00244326">
        <w:rPr>
          <w:rStyle w:val="tlid-translation"/>
          <w:rFonts w:ascii="Times New Roman" w:hAnsi="Times New Roman" w:cs="Times New Roman"/>
        </w:rPr>
        <w:t xml:space="preserve"> je zhodnocen </w:t>
      </w:r>
      <w:r w:rsidR="00F41CC6" w:rsidRPr="00244326">
        <w:rPr>
          <w:rStyle w:val="tlid-translation"/>
          <w:rFonts w:ascii="Times New Roman" w:hAnsi="Times New Roman" w:cs="Times New Roman"/>
        </w:rPr>
        <w:t>současný stav v České republice. Důraz je položen na současný institucionální stav a dialog s mezinárodními orgány. V</w:t>
      </w:r>
      <w:r w:rsidR="003362DD" w:rsidRPr="00244326">
        <w:rPr>
          <w:rStyle w:val="tlid-translation"/>
          <w:rFonts w:ascii="Times New Roman" w:hAnsi="Times New Roman" w:cs="Times New Roman"/>
        </w:rPr>
        <w:t xml:space="preserve"> sedmé části </w:t>
      </w:r>
      <w:r w:rsidR="00F41CC6" w:rsidRPr="00244326">
        <w:rPr>
          <w:rStyle w:val="tlid-translation"/>
          <w:rFonts w:ascii="Times New Roman" w:hAnsi="Times New Roman" w:cs="Times New Roman"/>
        </w:rPr>
        <w:t>j</w:t>
      </w:r>
      <w:r w:rsidR="00AC15D2" w:rsidRPr="00244326">
        <w:rPr>
          <w:rStyle w:val="tlid-translation"/>
          <w:rFonts w:ascii="Times New Roman" w:hAnsi="Times New Roman" w:cs="Times New Roman"/>
        </w:rPr>
        <w:t xml:space="preserve">sou </w:t>
      </w:r>
      <w:r w:rsidR="00F41CC6" w:rsidRPr="00244326">
        <w:rPr>
          <w:rStyle w:val="tlid-translation"/>
          <w:rFonts w:ascii="Times New Roman" w:hAnsi="Times New Roman" w:cs="Times New Roman"/>
        </w:rPr>
        <w:t>diskutovány alternativy ř</w:t>
      </w:r>
      <w:r w:rsidR="00620005" w:rsidRPr="00244326">
        <w:rPr>
          <w:rStyle w:val="tlid-translation"/>
          <w:rFonts w:ascii="Times New Roman" w:hAnsi="Times New Roman" w:cs="Times New Roman"/>
        </w:rPr>
        <w:t>ešení a v závěrečné části (</w:t>
      </w:r>
      <w:r w:rsidR="00F41CC6" w:rsidRPr="00244326">
        <w:rPr>
          <w:rStyle w:val="tlid-translation"/>
          <w:rFonts w:ascii="Times New Roman" w:hAnsi="Times New Roman" w:cs="Times New Roman"/>
        </w:rPr>
        <w:t>8) je obsaženo shrnutí.</w:t>
      </w:r>
    </w:p>
    <w:p w14:paraId="6617427D" w14:textId="77777777" w:rsidR="008E41D2" w:rsidRPr="000C19C3" w:rsidRDefault="00B01A2B" w:rsidP="000C19C3">
      <w:pPr>
        <w:pStyle w:val="Nadpis1"/>
        <w:rPr>
          <w:rStyle w:val="tlid-translation"/>
        </w:rPr>
      </w:pPr>
      <w:bookmarkStart w:id="2" w:name="_Toc52554130"/>
      <w:r w:rsidRPr="000C19C3">
        <w:rPr>
          <w:rStyle w:val="tlid-translation"/>
        </w:rPr>
        <w:t>Národní instituce pr</w:t>
      </w:r>
      <w:r w:rsidR="00786F7D" w:rsidRPr="000C19C3">
        <w:rPr>
          <w:rStyle w:val="tlid-translation"/>
        </w:rPr>
        <w:t>o lidská práva</w:t>
      </w:r>
      <w:r w:rsidR="003362DD" w:rsidRPr="000C19C3">
        <w:rPr>
          <w:rStyle w:val="tlid-translation"/>
        </w:rPr>
        <w:t xml:space="preserve"> ve světě</w:t>
      </w:r>
      <w:r w:rsidR="00786F7D" w:rsidRPr="000C19C3">
        <w:rPr>
          <w:rStyle w:val="tlid-translation"/>
        </w:rPr>
        <w:t xml:space="preserve">: </w:t>
      </w:r>
      <w:r w:rsidR="003362DD" w:rsidRPr="000C19C3">
        <w:rPr>
          <w:rStyle w:val="tlid-translation"/>
        </w:rPr>
        <w:t>akreditace</w:t>
      </w:r>
      <w:r w:rsidR="00786F7D" w:rsidRPr="000C19C3">
        <w:rPr>
          <w:rStyle w:val="tlid-translation"/>
        </w:rPr>
        <w:t xml:space="preserve"> a současný stav</w:t>
      </w:r>
      <w:bookmarkEnd w:id="2"/>
    </w:p>
    <w:p w14:paraId="255EB52A" w14:textId="77777777" w:rsidR="00AC15D2" w:rsidRPr="00244326" w:rsidRDefault="00AC15D2" w:rsidP="003A49FE">
      <w:pPr>
        <w:shd w:val="clear" w:color="auto" w:fill="FFFFFF" w:themeFill="background1"/>
        <w:spacing w:after="0"/>
        <w:jc w:val="both"/>
        <w:rPr>
          <w:rStyle w:val="tlid-translation"/>
          <w:rFonts w:ascii="Times New Roman" w:hAnsi="Times New Roman" w:cs="Times New Roman"/>
        </w:rPr>
      </w:pPr>
    </w:p>
    <w:p w14:paraId="3D58DA7C" w14:textId="77777777" w:rsidR="00F969DC" w:rsidRPr="00244326" w:rsidRDefault="00CB7D2D" w:rsidP="00F969DC">
      <w:pPr>
        <w:shd w:val="clear" w:color="auto" w:fill="FFFFFF" w:themeFill="background1"/>
        <w:spacing w:after="120"/>
        <w:jc w:val="both"/>
        <w:rPr>
          <w:rFonts w:ascii="Times New Roman" w:eastAsia="Times New Roman" w:hAnsi="Times New Roman" w:cs="Times New Roman"/>
          <w:lang w:eastAsia="cs-CZ"/>
        </w:rPr>
      </w:pPr>
      <w:r w:rsidRPr="00244326">
        <w:rPr>
          <w:rStyle w:val="tlid-translation"/>
          <w:rFonts w:ascii="Times New Roman" w:hAnsi="Times New Roman" w:cs="Times New Roman"/>
        </w:rPr>
        <w:t xml:space="preserve">Od přijetí Pařížských </w:t>
      </w:r>
      <w:r w:rsidR="00BA55C7">
        <w:rPr>
          <w:rStyle w:val="tlid-translation"/>
          <w:rFonts w:ascii="Times New Roman" w:hAnsi="Times New Roman" w:cs="Times New Roman"/>
        </w:rPr>
        <w:t>principů</w:t>
      </w:r>
      <w:r w:rsidRPr="00244326">
        <w:rPr>
          <w:rStyle w:val="tlid-translation"/>
          <w:rFonts w:ascii="Times New Roman" w:hAnsi="Times New Roman" w:cs="Times New Roman"/>
        </w:rPr>
        <w:t xml:space="preserve"> Organizací spojených národů v roce 1993 </w:t>
      </w:r>
      <w:r w:rsidR="003362DD" w:rsidRPr="00244326">
        <w:rPr>
          <w:rStyle w:val="tlid-translation"/>
          <w:rFonts w:ascii="Times New Roman" w:hAnsi="Times New Roman" w:cs="Times New Roman"/>
        </w:rPr>
        <w:t xml:space="preserve">byl </w:t>
      </w:r>
      <w:r w:rsidR="00AE14C6" w:rsidRPr="00244326">
        <w:rPr>
          <w:rStyle w:val="tlid-translation"/>
          <w:rFonts w:ascii="Times New Roman" w:hAnsi="Times New Roman" w:cs="Times New Roman"/>
        </w:rPr>
        <w:t>vývoj národních institucí</w:t>
      </w:r>
      <w:r w:rsidRPr="00244326">
        <w:rPr>
          <w:rStyle w:val="tlid-translation"/>
          <w:rFonts w:ascii="Times New Roman" w:hAnsi="Times New Roman" w:cs="Times New Roman"/>
        </w:rPr>
        <w:t xml:space="preserve"> </w:t>
      </w:r>
      <w:r w:rsidR="003362DD" w:rsidRPr="00244326">
        <w:rPr>
          <w:rStyle w:val="tlid-translation"/>
          <w:rFonts w:ascii="Times New Roman" w:hAnsi="Times New Roman" w:cs="Times New Roman"/>
        </w:rPr>
        <w:t>veden</w:t>
      </w:r>
      <w:r w:rsidR="008952A4" w:rsidRPr="00244326">
        <w:rPr>
          <w:rStyle w:val="tlid-translation"/>
          <w:rFonts w:ascii="Times New Roman" w:hAnsi="Times New Roman" w:cs="Times New Roman"/>
        </w:rPr>
        <w:t xml:space="preserve"> </w:t>
      </w:r>
      <w:r w:rsidRPr="00244326">
        <w:rPr>
          <w:rStyle w:val="tlid-translation"/>
          <w:rFonts w:ascii="Times New Roman" w:hAnsi="Times New Roman" w:cs="Times New Roman"/>
        </w:rPr>
        <w:t xml:space="preserve">a usměrňován </w:t>
      </w:r>
      <w:r w:rsidR="008952A4" w:rsidRPr="00244326">
        <w:rPr>
          <w:rStyle w:val="tlid-translation"/>
          <w:rFonts w:ascii="Times New Roman" w:hAnsi="Times New Roman" w:cs="Times New Roman"/>
        </w:rPr>
        <w:t>aktivito</w:t>
      </w:r>
      <w:r w:rsidRPr="00244326">
        <w:rPr>
          <w:rStyle w:val="tlid-translation"/>
          <w:rFonts w:ascii="Times New Roman" w:hAnsi="Times New Roman" w:cs="Times New Roman"/>
        </w:rPr>
        <w:t>u národních institucí samotnýc</w:t>
      </w:r>
      <w:r w:rsidR="003362DD" w:rsidRPr="00244326">
        <w:rPr>
          <w:rStyle w:val="tlid-translation"/>
          <w:rFonts w:ascii="Times New Roman" w:hAnsi="Times New Roman" w:cs="Times New Roman"/>
        </w:rPr>
        <w:t>h, za podpory</w:t>
      </w:r>
      <w:r w:rsidR="008952A4" w:rsidRPr="00244326">
        <w:rPr>
          <w:rStyle w:val="tlid-translation"/>
          <w:rFonts w:ascii="Times New Roman" w:hAnsi="Times New Roman" w:cs="Times New Roman"/>
        </w:rPr>
        <w:t xml:space="preserve"> </w:t>
      </w:r>
      <w:r w:rsidR="003362DD" w:rsidRPr="00244326">
        <w:rPr>
          <w:rStyle w:val="tlid-translation"/>
          <w:rFonts w:ascii="Times New Roman" w:hAnsi="Times New Roman" w:cs="Times New Roman"/>
        </w:rPr>
        <w:t xml:space="preserve">Úřadu vysokého komisaře OSN pro lidská práva. Na základě této </w:t>
      </w:r>
      <w:r w:rsidRPr="00244326">
        <w:rPr>
          <w:rStyle w:val="tlid-translation"/>
          <w:rFonts w:ascii="Times New Roman" w:hAnsi="Times New Roman" w:cs="Times New Roman"/>
        </w:rPr>
        <w:t xml:space="preserve">spolupráce </w:t>
      </w:r>
      <w:r w:rsidR="008952A4" w:rsidRPr="00244326">
        <w:rPr>
          <w:rStyle w:val="tlid-translation"/>
          <w:rFonts w:ascii="Times New Roman" w:hAnsi="Times New Roman" w:cs="Times New Roman"/>
        </w:rPr>
        <w:t xml:space="preserve">vytvořily </w:t>
      </w:r>
      <w:r w:rsidRPr="00244326">
        <w:rPr>
          <w:rStyle w:val="tlid-translation"/>
          <w:rFonts w:ascii="Times New Roman" w:hAnsi="Times New Roman" w:cs="Times New Roman"/>
        </w:rPr>
        <w:t xml:space="preserve">existující národní instituce </w:t>
      </w:r>
      <w:r w:rsidR="008952A4" w:rsidRPr="00244326">
        <w:rPr>
          <w:rStyle w:val="tlid-translation"/>
          <w:rFonts w:ascii="Times New Roman" w:hAnsi="Times New Roman" w:cs="Times New Roman"/>
        </w:rPr>
        <w:t>zdola funkční systém pro akredita</w:t>
      </w:r>
      <w:r w:rsidR="001E19D2" w:rsidRPr="00244326">
        <w:rPr>
          <w:rStyle w:val="tlid-translation"/>
          <w:rFonts w:ascii="Times New Roman" w:hAnsi="Times New Roman" w:cs="Times New Roman"/>
        </w:rPr>
        <w:t>ci a vzájemnou spolupráci</w:t>
      </w:r>
      <w:r w:rsidR="008952A4" w:rsidRPr="00244326">
        <w:rPr>
          <w:rStyle w:val="tlid-translation"/>
          <w:rFonts w:ascii="Times New Roman" w:hAnsi="Times New Roman" w:cs="Times New Roman"/>
        </w:rPr>
        <w:t xml:space="preserve">. </w:t>
      </w:r>
      <w:r w:rsidR="008952A4" w:rsidRPr="00244326">
        <w:rPr>
          <w:rFonts w:ascii="Times New Roman" w:eastAsia="Times New Roman" w:hAnsi="Times New Roman" w:cs="Times New Roman"/>
          <w:lang w:eastAsia="cs-CZ"/>
        </w:rPr>
        <w:t>Již n</w:t>
      </w:r>
      <w:r w:rsidR="00D02A95" w:rsidRPr="00244326">
        <w:rPr>
          <w:rFonts w:ascii="Times New Roman" w:eastAsia="Times New Roman" w:hAnsi="Times New Roman" w:cs="Times New Roman"/>
          <w:lang w:eastAsia="cs-CZ"/>
        </w:rPr>
        <w:t xml:space="preserve">a mezinárodní konferenci </w:t>
      </w:r>
      <w:r w:rsidR="003A49FE" w:rsidRPr="00244326">
        <w:rPr>
          <w:rFonts w:ascii="Times New Roman" w:eastAsia="Times New Roman" w:hAnsi="Times New Roman" w:cs="Times New Roman"/>
          <w:lang w:eastAsia="cs-CZ"/>
        </w:rPr>
        <w:t xml:space="preserve">v Tunisu v roce 1993 zřídily národní instituce </w:t>
      </w:r>
      <w:r w:rsidR="00851004" w:rsidRPr="00244326">
        <w:rPr>
          <w:rFonts w:ascii="Times New Roman" w:eastAsia="Times New Roman" w:hAnsi="Times New Roman" w:cs="Times New Roman"/>
          <w:lang w:eastAsia="cs-CZ"/>
        </w:rPr>
        <w:t xml:space="preserve">svůj </w:t>
      </w:r>
      <w:r w:rsidR="003A49FE" w:rsidRPr="00244326">
        <w:rPr>
          <w:rFonts w:ascii="Times New Roman" w:eastAsia="Times New Roman" w:hAnsi="Times New Roman" w:cs="Times New Roman"/>
          <w:lang w:eastAsia="cs-CZ"/>
        </w:rPr>
        <w:t xml:space="preserve">Mezinárodní koordinační výbor. V roce 2016 změnil </w:t>
      </w:r>
      <w:r w:rsidR="00D02A95" w:rsidRPr="00244326">
        <w:rPr>
          <w:rFonts w:ascii="Times New Roman" w:eastAsia="Times New Roman" w:hAnsi="Times New Roman" w:cs="Times New Roman"/>
          <w:lang w:eastAsia="cs-CZ"/>
        </w:rPr>
        <w:t xml:space="preserve">koordinační </w:t>
      </w:r>
      <w:r w:rsidR="00442A5B" w:rsidRPr="00244326">
        <w:rPr>
          <w:rFonts w:ascii="Times New Roman" w:eastAsia="Times New Roman" w:hAnsi="Times New Roman" w:cs="Times New Roman"/>
          <w:lang w:eastAsia="cs-CZ"/>
        </w:rPr>
        <w:t>výbor</w:t>
      </w:r>
      <w:r w:rsidR="003A49FE" w:rsidRPr="00244326">
        <w:rPr>
          <w:rFonts w:ascii="Times New Roman" w:eastAsia="Times New Roman" w:hAnsi="Times New Roman" w:cs="Times New Roman"/>
          <w:lang w:eastAsia="cs-CZ"/>
        </w:rPr>
        <w:t xml:space="preserve"> </w:t>
      </w:r>
      <w:r w:rsidR="003A49FE" w:rsidRPr="00487C78">
        <w:rPr>
          <w:rFonts w:ascii="Times New Roman" w:eastAsia="Times New Roman" w:hAnsi="Times New Roman" w:cs="Times New Roman"/>
          <w:lang w:eastAsia="cs-CZ"/>
        </w:rPr>
        <w:t xml:space="preserve">svůj název na </w:t>
      </w:r>
      <w:r w:rsidR="003362DD" w:rsidRPr="00487C78">
        <w:rPr>
          <w:rFonts w:ascii="Times New Roman" w:eastAsia="Times New Roman" w:hAnsi="Times New Roman" w:cs="Times New Roman"/>
          <w:lang w:eastAsia="cs-CZ"/>
        </w:rPr>
        <w:t>Globální aliance</w:t>
      </w:r>
      <w:r w:rsidR="003A49FE" w:rsidRPr="00487C78">
        <w:rPr>
          <w:rFonts w:ascii="Times New Roman" w:eastAsia="Times New Roman" w:hAnsi="Times New Roman" w:cs="Times New Roman"/>
          <w:lang w:eastAsia="cs-CZ"/>
        </w:rPr>
        <w:t xml:space="preserve"> národních institucí pro lidská práva (</w:t>
      </w:r>
      <w:r w:rsidR="00CA637C" w:rsidRPr="00487C78">
        <w:rPr>
          <w:rFonts w:ascii="Times New Roman" w:eastAsia="Times New Roman" w:hAnsi="Times New Roman" w:cs="Times New Roman"/>
          <w:lang w:eastAsia="cs-CZ"/>
        </w:rPr>
        <w:t>Global Alliance</w:t>
      </w:r>
      <w:r w:rsidR="003362DD" w:rsidRPr="00487C78">
        <w:rPr>
          <w:rFonts w:ascii="Times New Roman" w:eastAsia="Times New Roman" w:hAnsi="Times New Roman" w:cs="Times New Roman"/>
          <w:lang w:eastAsia="cs-CZ"/>
        </w:rPr>
        <w:t xml:space="preserve"> </w:t>
      </w:r>
      <w:r w:rsidR="003362DD" w:rsidRPr="00487C78">
        <w:rPr>
          <w:rFonts w:ascii="Times New Roman" w:hAnsi="Times New Roman" w:cs="Times New Roman"/>
        </w:rPr>
        <w:t>of National</w:t>
      </w:r>
      <w:r w:rsidR="003362DD" w:rsidRPr="00244326">
        <w:rPr>
          <w:rFonts w:ascii="Times New Roman" w:hAnsi="Times New Roman" w:cs="Times New Roman"/>
        </w:rPr>
        <w:t xml:space="preserve"> Human Rights Institutions,</w:t>
      </w:r>
      <w:r w:rsidR="00826362" w:rsidRPr="00244326">
        <w:rPr>
          <w:rFonts w:ascii="Times New Roman" w:eastAsia="Times New Roman" w:hAnsi="Times New Roman" w:cs="Times New Roman"/>
          <w:lang w:eastAsia="cs-CZ"/>
        </w:rPr>
        <w:t xml:space="preserve"> též </w:t>
      </w:r>
      <w:r w:rsidR="003A49FE" w:rsidRPr="00244326">
        <w:rPr>
          <w:rFonts w:ascii="Times New Roman" w:eastAsia="Times New Roman" w:hAnsi="Times New Roman" w:cs="Times New Roman"/>
          <w:lang w:eastAsia="cs-CZ"/>
        </w:rPr>
        <w:t>GANHRI</w:t>
      </w:r>
      <w:r w:rsidR="00CA637C" w:rsidRPr="00244326">
        <w:rPr>
          <w:rFonts w:ascii="Times New Roman" w:eastAsia="Times New Roman" w:hAnsi="Times New Roman" w:cs="Times New Roman"/>
          <w:lang w:eastAsia="cs-CZ"/>
        </w:rPr>
        <w:t xml:space="preserve">; v textu </w:t>
      </w:r>
      <w:r w:rsidR="00C26A85" w:rsidRPr="00244326">
        <w:rPr>
          <w:rFonts w:ascii="Times New Roman" w:eastAsia="Times New Roman" w:hAnsi="Times New Roman" w:cs="Times New Roman"/>
          <w:lang w:eastAsia="cs-CZ"/>
        </w:rPr>
        <w:t xml:space="preserve">je </w:t>
      </w:r>
      <w:r w:rsidR="00D02A95" w:rsidRPr="00244326">
        <w:rPr>
          <w:rFonts w:ascii="Times New Roman" w:eastAsia="Times New Roman" w:hAnsi="Times New Roman" w:cs="Times New Roman"/>
          <w:lang w:eastAsia="cs-CZ"/>
        </w:rPr>
        <w:t>dále používána</w:t>
      </w:r>
      <w:r w:rsidR="00C26A85" w:rsidRPr="00244326">
        <w:rPr>
          <w:rFonts w:ascii="Times New Roman" w:eastAsia="Times New Roman" w:hAnsi="Times New Roman" w:cs="Times New Roman"/>
          <w:lang w:eastAsia="cs-CZ"/>
        </w:rPr>
        <w:t xml:space="preserve"> zkratka</w:t>
      </w:r>
      <w:r w:rsidR="00CA637C" w:rsidRPr="00244326">
        <w:rPr>
          <w:rFonts w:ascii="Times New Roman" w:eastAsia="Times New Roman" w:hAnsi="Times New Roman" w:cs="Times New Roman"/>
          <w:lang w:eastAsia="cs-CZ"/>
        </w:rPr>
        <w:t xml:space="preserve"> „Globální aliance“</w:t>
      </w:r>
      <w:r w:rsidR="003A49FE" w:rsidRPr="00244326">
        <w:rPr>
          <w:rFonts w:ascii="Times New Roman" w:eastAsia="Times New Roman" w:hAnsi="Times New Roman" w:cs="Times New Roman"/>
          <w:lang w:eastAsia="cs-CZ"/>
        </w:rPr>
        <w:t>).</w:t>
      </w:r>
      <w:r w:rsidR="003A49FE" w:rsidRPr="00244326">
        <w:rPr>
          <w:rStyle w:val="Znakapoznpodarou"/>
          <w:rFonts w:ascii="Times New Roman" w:eastAsia="Times New Roman" w:hAnsi="Times New Roman" w:cs="Times New Roman"/>
          <w:lang w:eastAsia="cs-CZ"/>
        </w:rPr>
        <w:footnoteReference w:id="14"/>
      </w:r>
      <w:r w:rsidR="00F969DC" w:rsidRPr="00244326">
        <w:rPr>
          <w:rFonts w:ascii="Times New Roman" w:eastAsia="Times New Roman" w:hAnsi="Times New Roman" w:cs="Times New Roman"/>
          <w:lang w:eastAsia="cs-CZ"/>
        </w:rPr>
        <w:t xml:space="preserve"> </w:t>
      </w:r>
      <w:r w:rsidR="00D02A95" w:rsidRPr="00244326">
        <w:rPr>
          <w:rFonts w:ascii="Times New Roman" w:eastAsia="Times New Roman" w:hAnsi="Times New Roman" w:cs="Times New Roman"/>
          <w:lang w:eastAsia="cs-CZ"/>
        </w:rPr>
        <w:t xml:space="preserve">Globální aliance má </w:t>
      </w:r>
      <w:r w:rsidR="002E530D" w:rsidRPr="00244326">
        <w:rPr>
          <w:rFonts w:ascii="Times New Roman" w:eastAsia="Times New Roman" w:hAnsi="Times New Roman" w:cs="Times New Roman"/>
          <w:lang w:eastAsia="cs-CZ"/>
        </w:rPr>
        <w:t>byro</w:t>
      </w:r>
      <w:r w:rsidR="00D02A95" w:rsidRPr="00244326">
        <w:rPr>
          <w:rFonts w:ascii="Times New Roman" w:eastAsia="Times New Roman" w:hAnsi="Times New Roman" w:cs="Times New Roman"/>
          <w:lang w:eastAsia="cs-CZ"/>
        </w:rPr>
        <w:t xml:space="preserve"> sestávající z osobností z 16 národních institucí s tzv. „A statusem“ </w:t>
      </w:r>
      <w:r w:rsidR="0065029A" w:rsidRPr="00244326">
        <w:rPr>
          <w:rFonts w:ascii="Times New Roman" w:eastAsia="Times New Roman" w:hAnsi="Times New Roman" w:cs="Times New Roman"/>
          <w:lang w:eastAsia="cs-CZ"/>
        </w:rPr>
        <w:t xml:space="preserve">(viz dále) </w:t>
      </w:r>
      <w:r w:rsidR="00D02A95" w:rsidRPr="00244326">
        <w:rPr>
          <w:rFonts w:ascii="Times New Roman" w:eastAsia="Times New Roman" w:hAnsi="Times New Roman" w:cs="Times New Roman"/>
          <w:lang w:eastAsia="cs-CZ"/>
        </w:rPr>
        <w:t xml:space="preserve">zastupujících čtyři světové regiony, tedy vždy po čtyřech </w:t>
      </w:r>
      <w:r w:rsidR="0065029A" w:rsidRPr="00244326">
        <w:rPr>
          <w:rFonts w:ascii="Times New Roman" w:eastAsia="Times New Roman" w:hAnsi="Times New Roman" w:cs="Times New Roman"/>
          <w:lang w:eastAsia="cs-CZ"/>
        </w:rPr>
        <w:t xml:space="preserve">zástupcích </w:t>
      </w:r>
      <w:r w:rsidR="00D02A95" w:rsidRPr="00244326">
        <w:rPr>
          <w:rFonts w:ascii="Times New Roman" w:eastAsia="Times New Roman" w:hAnsi="Times New Roman" w:cs="Times New Roman"/>
          <w:lang w:eastAsia="cs-CZ"/>
        </w:rPr>
        <w:t>z regionálních sítí národních institucí z Afriky, Ameriky, Asie-Pacifiku a Evropy.</w:t>
      </w:r>
    </w:p>
    <w:p w14:paraId="14C292CD" w14:textId="77777777" w:rsidR="00627EDD" w:rsidRPr="00244326" w:rsidRDefault="00B13ABE" w:rsidP="004732A5">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Národní instituce</w:t>
      </w:r>
      <w:r w:rsidR="008E41D2" w:rsidRPr="00244326">
        <w:rPr>
          <w:rFonts w:ascii="Times New Roman" w:eastAsia="Times New Roman" w:hAnsi="Times New Roman" w:cs="Times New Roman"/>
          <w:lang w:eastAsia="cs-CZ"/>
        </w:rPr>
        <w:t>, která se chce plně zapojit do mezinárodní spolupráce, musí pož</w:t>
      </w:r>
      <w:r w:rsidR="00F969DC" w:rsidRPr="00244326">
        <w:rPr>
          <w:rFonts w:ascii="Times New Roman" w:eastAsia="Times New Roman" w:hAnsi="Times New Roman" w:cs="Times New Roman"/>
          <w:lang w:eastAsia="cs-CZ"/>
        </w:rPr>
        <w:t xml:space="preserve">ádat Globální alianci </w:t>
      </w:r>
      <w:r w:rsidR="00442A5B" w:rsidRPr="00244326">
        <w:rPr>
          <w:rFonts w:ascii="Times New Roman" w:eastAsia="Times New Roman" w:hAnsi="Times New Roman" w:cs="Times New Roman"/>
          <w:lang w:eastAsia="cs-CZ"/>
        </w:rPr>
        <w:t>o akreditaci</w:t>
      </w:r>
      <w:r w:rsidR="002640FF" w:rsidRPr="00244326">
        <w:rPr>
          <w:rFonts w:ascii="Times New Roman" w:eastAsia="Times New Roman" w:hAnsi="Times New Roman" w:cs="Times New Roman"/>
          <w:lang w:eastAsia="cs-CZ"/>
        </w:rPr>
        <w:t>.</w:t>
      </w:r>
      <w:r w:rsidR="005E022F" w:rsidRPr="00244326">
        <w:rPr>
          <w:rStyle w:val="Znakapoznpodarou"/>
          <w:rFonts w:ascii="Times New Roman" w:eastAsia="Times New Roman" w:hAnsi="Times New Roman" w:cs="Times New Roman"/>
          <w:lang w:eastAsia="cs-CZ"/>
        </w:rPr>
        <w:footnoteReference w:id="15"/>
      </w:r>
      <w:r w:rsidR="002640FF" w:rsidRPr="00244326">
        <w:rPr>
          <w:rFonts w:ascii="Times New Roman" w:eastAsia="Times New Roman" w:hAnsi="Times New Roman" w:cs="Times New Roman"/>
          <w:lang w:eastAsia="cs-CZ"/>
        </w:rPr>
        <w:t xml:space="preserve"> </w:t>
      </w:r>
      <w:r w:rsidR="00F969DC" w:rsidRPr="00244326">
        <w:rPr>
          <w:rFonts w:ascii="Times New Roman" w:eastAsia="Times New Roman" w:hAnsi="Times New Roman" w:cs="Times New Roman"/>
          <w:lang w:eastAsia="cs-CZ"/>
        </w:rPr>
        <w:t xml:space="preserve">Pro tento účel má Globální aliance ustaven Podvýbor </w:t>
      </w:r>
      <w:r w:rsidR="00833162" w:rsidRPr="00244326">
        <w:rPr>
          <w:rFonts w:ascii="Times New Roman" w:eastAsia="Times New Roman" w:hAnsi="Times New Roman" w:cs="Times New Roman"/>
          <w:lang w:eastAsia="cs-CZ"/>
        </w:rPr>
        <w:t xml:space="preserve">pro akreditaci, který je formálně součástí byra Globální aliance a pracuje s podporou Úřadu vysokého komisaře OSN pro lidská práva. </w:t>
      </w:r>
      <w:r w:rsidR="005E022F" w:rsidRPr="00244326">
        <w:rPr>
          <w:rFonts w:ascii="Times New Roman" w:eastAsia="Times New Roman" w:hAnsi="Times New Roman" w:cs="Times New Roman"/>
          <w:lang w:eastAsia="cs-CZ"/>
        </w:rPr>
        <w:t>Podvýbor se skládá ze 4 zástupců, po jednom za ka</w:t>
      </w:r>
      <w:r w:rsidR="00D02A95" w:rsidRPr="00244326">
        <w:rPr>
          <w:rFonts w:ascii="Times New Roman" w:eastAsia="Times New Roman" w:hAnsi="Times New Roman" w:cs="Times New Roman"/>
          <w:lang w:eastAsia="cs-CZ"/>
        </w:rPr>
        <w:t>ždou regionální oblast</w:t>
      </w:r>
      <w:r w:rsidR="005E022F" w:rsidRPr="00244326">
        <w:rPr>
          <w:rFonts w:ascii="Times New Roman" w:eastAsia="Times New Roman" w:hAnsi="Times New Roman" w:cs="Times New Roman"/>
          <w:lang w:eastAsia="cs-CZ"/>
        </w:rPr>
        <w:t xml:space="preserve">. </w:t>
      </w:r>
      <w:r w:rsidR="00833162" w:rsidRPr="00244326">
        <w:rPr>
          <w:rFonts w:ascii="Times New Roman" w:eastAsia="Times New Roman" w:hAnsi="Times New Roman" w:cs="Times New Roman"/>
          <w:lang w:eastAsia="cs-CZ"/>
        </w:rPr>
        <w:t>Podvýbor pracuje podle svého jednacího řádu, který schvaluje byro.</w:t>
      </w:r>
      <w:r w:rsidR="00C1649C">
        <w:rPr>
          <w:rFonts w:ascii="Times New Roman" w:eastAsia="Times New Roman" w:hAnsi="Times New Roman" w:cs="Times New Roman"/>
          <w:lang w:eastAsia="cs-CZ"/>
        </w:rPr>
        <w:t xml:space="preserve"> Je nutno především předeslat, že žádost o akreditaci předkládá samotná instituce, nikoliv stát. Úkolem státu je vytvořit instituci takové podmínky fungování, které jí umožni akreditaci získat, ale je na ní, zda o </w:t>
      </w:r>
      <w:r w:rsidR="00B65620">
        <w:rPr>
          <w:rFonts w:ascii="Times New Roman" w:eastAsia="Times New Roman" w:hAnsi="Times New Roman" w:cs="Times New Roman"/>
          <w:lang w:eastAsia="cs-CZ"/>
        </w:rPr>
        <w:t>ni</w:t>
      </w:r>
      <w:r w:rsidR="00C1649C">
        <w:rPr>
          <w:rFonts w:ascii="Times New Roman" w:eastAsia="Times New Roman" w:hAnsi="Times New Roman" w:cs="Times New Roman"/>
          <w:lang w:eastAsia="cs-CZ"/>
        </w:rPr>
        <w:t xml:space="preserve"> požádá. </w:t>
      </w:r>
      <w:r w:rsidR="00833162" w:rsidRPr="00244326">
        <w:rPr>
          <w:rFonts w:ascii="Times New Roman" w:eastAsia="Times New Roman" w:hAnsi="Times New Roman" w:cs="Times New Roman"/>
          <w:lang w:eastAsia="cs-CZ"/>
        </w:rPr>
        <w:t xml:space="preserve"> </w:t>
      </w:r>
      <w:r w:rsidR="00D02A95" w:rsidRPr="00244326">
        <w:rPr>
          <w:rFonts w:ascii="Times New Roman" w:eastAsia="Times New Roman" w:hAnsi="Times New Roman" w:cs="Times New Roman"/>
          <w:lang w:eastAsia="cs-CZ"/>
        </w:rPr>
        <w:t>Instituce, která chce požádat o</w:t>
      </w:r>
      <w:r w:rsidR="00650ADB" w:rsidRPr="00244326">
        <w:rPr>
          <w:rFonts w:ascii="Times New Roman" w:eastAsia="Times New Roman" w:hAnsi="Times New Roman" w:cs="Times New Roman"/>
          <w:lang w:eastAsia="cs-CZ"/>
        </w:rPr>
        <w:t xml:space="preserve"> akreditaci</w:t>
      </w:r>
      <w:r w:rsidR="00D02A95" w:rsidRPr="00244326">
        <w:rPr>
          <w:rFonts w:ascii="Times New Roman" w:eastAsia="Times New Roman" w:hAnsi="Times New Roman" w:cs="Times New Roman"/>
          <w:lang w:eastAsia="cs-CZ"/>
        </w:rPr>
        <w:t>,</w:t>
      </w:r>
      <w:r w:rsidR="00650ADB" w:rsidRPr="00244326">
        <w:rPr>
          <w:rFonts w:ascii="Times New Roman" w:eastAsia="Times New Roman" w:hAnsi="Times New Roman" w:cs="Times New Roman"/>
          <w:lang w:eastAsia="cs-CZ"/>
        </w:rPr>
        <w:t xml:space="preserve"> předkládá svoji ž</w:t>
      </w:r>
      <w:r w:rsidR="009A1A88" w:rsidRPr="00244326">
        <w:rPr>
          <w:rFonts w:ascii="Times New Roman" w:eastAsia="Times New Roman" w:hAnsi="Times New Roman" w:cs="Times New Roman"/>
          <w:lang w:eastAsia="cs-CZ"/>
        </w:rPr>
        <w:t xml:space="preserve">ádost předsedovi (předsedkyni) </w:t>
      </w:r>
      <w:r w:rsidR="00650ADB" w:rsidRPr="00244326">
        <w:rPr>
          <w:rFonts w:ascii="Times New Roman" w:eastAsia="Times New Roman" w:hAnsi="Times New Roman" w:cs="Times New Roman"/>
          <w:lang w:eastAsia="cs-CZ"/>
        </w:rPr>
        <w:t xml:space="preserve">Globální aliance. K žádosti připojí zákon či jiný dokument, podle kterého byla ustavena, </w:t>
      </w:r>
      <w:r w:rsidR="00D02A95" w:rsidRPr="00244326">
        <w:rPr>
          <w:rFonts w:ascii="Times New Roman" w:eastAsia="Times New Roman" w:hAnsi="Times New Roman" w:cs="Times New Roman"/>
          <w:lang w:eastAsia="cs-CZ"/>
        </w:rPr>
        <w:t>dokument popisující</w:t>
      </w:r>
      <w:r w:rsidR="00650ADB" w:rsidRPr="00244326">
        <w:rPr>
          <w:rFonts w:ascii="Times New Roman" w:eastAsia="Times New Roman" w:hAnsi="Times New Roman" w:cs="Times New Roman"/>
          <w:lang w:eastAsia="cs-CZ"/>
        </w:rPr>
        <w:t xml:space="preserve"> organizační strukturu, stav zaměstnanců a roční rozpočet, poslední výroční zprávu a podrobné stanovisko dokládajíc</w:t>
      </w:r>
      <w:r w:rsidR="002E768C" w:rsidRPr="00244326">
        <w:rPr>
          <w:rFonts w:ascii="Times New Roman" w:eastAsia="Times New Roman" w:hAnsi="Times New Roman" w:cs="Times New Roman"/>
          <w:lang w:eastAsia="cs-CZ"/>
        </w:rPr>
        <w:t>í</w:t>
      </w:r>
      <w:r w:rsidR="00650ADB" w:rsidRPr="00244326">
        <w:rPr>
          <w:rFonts w:ascii="Times New Roman" w:eastAsia="Times New Roman" w:hAnsi="Times New Roman" w:cs="Times New Roman"/>
          <w:lang w:eastAsia="cs-CZ"/>
        </w:rPr>
        <w:t xml:space="preserve"> soulad s Pařížskými </w:t>
      </w:r>
      <w:r w:rsidR="00B65620">
        <w:rPr>
          <w:rFonts w:ascii="Times New Roman" w:eastAsia="Times New Roman" w:hAnsi="Times New Roman" w:cs="Times New Roman"/>
          <w:lang w:eastAsia="cs-CZ"/>
        </w:rPr>
        <w:t xml:space="preserve">principy </w:t>
      </w:r>
      <w:r w:rsidR="00650ADB" w:rsidRPr="00244326">
        <w:rPr>
          <w:rFonts w:ascii="Times New Roman" w:eastAsia="Times New Roman" w:hAnsi="Times New Roman" w:cs="Times New Roman"/>
          <w:lang w:eastAsia="cs-CZ"/>
        </w:rPr>
        <w:t>a</w:t>
      </w:r>
      <w:r w:rsidR="0065029A" w:rsidRPr="00244326">
        <w:rPr>
          <w:rFonts w:ascii="Times New Roman" w:eastAsia="Times New Roman" w:hAnsi="Times New Roman" w:cs="Times New Roman"/>
          <w:lang w:eastAsia="cs-CZ"/>
        </w:rPr>
        <w:t>/nebo</w:t>
      </w:r>
      <w:r w:rsidR="00650ADB" w:rsidRPr="00244326">
        <w:rPr>
          <w:rFonts w:ascii="Times New Roman" w:eastAsia="Times New Roman" w:hAnsi="Times New Roman" w:cs="Times New Roman"/>
          <w:lang w:eastAsia="cs-CZ"/>
        </w:rPr>
        <w:t xml:space="preserve"> návrh</w:t>
      </w:r>
      <w:r w:rsidR="002E530D" w:rsidRPr="00244326">
        <w:rPr>
          <w:rFonts w:ascii="Times New Roman" w:eastAsia="Times New Roman" w:hAnsi="Times New Roman" w:cs="Times New Roman"/>
          <w:lang w:eastAsia="cs-CZ"/>
        </w:rPr>
        <w:t>y</w:t>
      </w:r>
      <w:r w:rsidR="00650ADB" w:rsidRPr="00244326">
        <w:rPr>
          <w:rFonts w:ascii="Times New Roman" w:eastAsia="Times New Roman" w:hAnsi="Times New Roman" w:cs="Times New Roman"/>
          <w:lang w:eastAsia="cs-CZ"/>
        </w:rPr>
        <w:t xml:space="preserve"> opatření k odstranění existujícího nesouladu.</w:t>
      </w:r>
      <w:r w:rsidR="009A1A88" w:rsidRPr="00244326">
        <w:rPr>
          <w:rStyle w:val="Znakapoznpodarou"/>
          <w:rFonts w:ascii="Times New Roman" w:eastAsia="Times New Roman" w:hAnsi="Times New Roman" w:cs="Times New Roman"/>
          <w:lang w:eastAsia="cs-CZ"/>
        </w:rPr>
        <w:footnoteReference w:id="16"/>
      </w:r>
      <w:r w:rsidR="009A1A88" w:rsidRPr="00244326">
        <w:rPr>
          <w:rFonts w:ascii="Times New Roman" w:eastAsia="Times New Roman" w:hAnsi="Times New Roman" w:cs="Times New Roman"/>
          <w:lang w:eastAsia="cs-CZ"/>
        </w:rPr>
        <w:t xml:space="preserve"> O návrhu rozhoduje byro Gl</w:t>
      </w:r>
      <w:r w:rsidR="00D02A95" w:rsidRPr="00244326">
        <w:rPr>
          <w:rFonts w:ascii="Times New Roman" w:eastAsia="Times New Roman" w:hAnsi="Times New Roman" w:cs="Times New Roman"/>
          <w:lang w:eastAsia="cs-CZ"/>
        </w:rPr>
        <w:t>obální aliance ve spolupráci s Úřadem</w:t>
      </w:r>
      <w:r w:rsidR="009A1A88" w:rsidRPr="00244326">
        <w:rPr>
          <w:rFonts w:ascii="Times New Roman" w:eastAsia="Times New Roman" w:hAnsi="Times New Roman" w:cs="Times New Roman"/>
          <w:lang w:eastAsia="cs-CZ"/>
        </w:rPr>
        <w:t xml:space="preserve"> vysokého komisaře OSN pro lidská práva p</w:t>
      </w:r>
      <w:r w:rsidR="002E530D" w:rsidRPr="00244326">
        <w:rPr>
          <w:rFonts w:ascii="Times New Roman" w:eastAsia="Times New Roman" w:hAnsi="Times New Roman" w:cs="Times New Roman"/>
          <w:lang w:eastAsia="cs-CZ"/>
        </w:rPr>
        <w:t xml:space="preserve">oté, co obdrží zprávu Podvýboru </w:t>
      </w:r>
      <w:r w:rsidR="002E530D" w:rsidRPr="00244326">
        <w:rPr>
          <w:rFonts w:ascii="Times New Roman" w:eastAsia="Times New Roman" w:hAnsi="Times New Roman" w:cs="Times New Roman"/>
          <w:lang w:eastAsia="cs-CZ"/>
        </w:rPr>
        <w:lastRenderedPageBreak/>
        <w:t>pro akreditaci.</w:t>
      </w:r>
      <w:r w:rsidR="00C26A85" w:rsidRPr="00244326">
        <w:rPr>
          <w:rFonts w:ascii="Times New Roman" w:eastAsia="Times New Roman" w:hAnsi="Times New Roman" w:cs="Times New Roman"/>
          <w:lang w:eastAsia="cs-CZ"/>
        </w:rPr>
        <w:t xml:space="preserve"> </w:t>
      </w:r>
      <w:r w:rsidR="00F969DC" w:rsidRPr="00244326">
        <w:rPr>
          <w:rFonts w:ascii="Times New Roman" w:eastAsia="Times New Roman" w:hAnsi="Times New Roman" w:cs="Times New Roman"/>
          <w:lang w:eastAsia="cs-CZ"/>
        </w:rPr>
        <w:t>Přiznání statusu národní i</w:t>
      </w:r>
      <w:r w:rsidR="0065029A" w:rsidRPr="00244326">
        <w:rPr>
          <w:rFonts w:ascii="Times New Roman" w:eastAsia="Times New Roman" w:hAnsi="Times New Roman" w:cs="Times New Roman"/>
          <w:lang w:eastAsia="cs-CZ"/>
        </w:rPr>
        <w:t>nstituce pro lidská práva je tedy</w:t>
      </w:r>
      <w:r w:rsidR="00F969DC" w:rsidRPr="00244326">
        <w:rPr>
          <w:rFonts w:ascii="Times New Roman" w:eastAsia="Times New Roman" w:hAnsi="Times New Roman" w:cs="Times New Roman"/>
          <w:lang w:eastAsia="cs-CZ"/>
        </w:rPr>
        <w:t xml:space="preserve"> založeno </w:t>
      </w:r>
      <w:r w:rsidR="009A1A88" w:rsidRPr="00244326">
        <w:rPr>
          <w:rFonts w:ascii="Times New Roman" w:eastAsia="Times New Roman" w:hAnsi="Times New Roman" w:cs="Times New Roman"/>
          <w:lang w:eastAsia="cs-CZ"/>
        </w:rPr>
        <w:t xml:space="preserve">principiálně </w:t>
      </w:r>
      <w:r w:rsidR="004732A5" w:rsidRPr="00244326">
        <w:rPr>
          <w:rFonts w:ascii="Times New Roman" w:eastAsia="Times New Roman" w:hAnsi="Times New Roman" w:cs="Times New Roman"/>
          <w:lang w:eastAsia="cs-CZ"/>
        </w:rPr>
        <w:t xml:space="preserve">na </w:t>
      </w:r>
      <w:r w:rsidR="00F969DC" w:rsidRPr="00244326">
        <w:rPr>
          <w:rFonts w:ascii="Times New Roman" w:eastAsia="Times New Roman" w:hAnsi="Times New Roman" w:cs="Times New Roman"/>
          <w:i/>
          <w:lang w:eastAsia="cs-CZ"/>
        </w:rPr>
        <w:t>peer review</w:t>
      </w:r>
      <w:r w:rsidR="009A1A88" w:rsidRPr="00244326">
        <w:rPr>
          <w:rFonts w:ascii="Times New Roman" w:eastAsia="Times New Roman" w:hAnsi="Times New Roman" w:cs="Times New Roman"/>
          <w:lang w:eastAsia="cs-CZ"/>
        </w:rPr>
        <w:t xml:space="preserve">; avšak </w:t>
      </w:r>
      <w:r w:rsidR="001228B9" w:rsidRPr="00244326">
        <w:rPr>
          <w:rFonts w:ascii="Times New Roman" w:eastAsia="Times New Roman" w:hAnsi="Times New Roman" w:cs="Times New Roman"/>
          <w:lang w:eastAsia="cs-CZ"/>
        </w:rPr>
        <w:t>na rozhodování se odborně</w:t>
      </w:r>
      <w:r w:rsidR="00D02A95" w:rsidRPr="00244326">
        <w:rPr>
          <w:rFonts w:ascii="Times New Roman" w:eastAsia="Times New Roman" w:hAnsi="Times New Roman" w:cs="Times New Roman"/>
          <w:lang w:eastAsia="cs-CZ"/>
        </w:rPr>
        <w:t xml:space="preserve"> podílí také</w:t>
      </w:r>
      <w:r w:rsidR="009B4212" w:rsidRPr="00244326">
        <w:rPr>
          <w:rFonts w:ascii="Times New Roman" w:eastAsia="Times New Roman" w:hAnsi="Times New Roman" w:cs="Times New Roman"/>
          <w:lang w:eastAsia="cs-CZ"/>
        </w:rPr>
        <w:t xml:space="preserve"> </w:t>
      </w:r>
      <w:r w:rsidR="001228B9" w:rsidRPr="00244326">
        <w:rPr>
          <w:rFonts w:ascii="Times New Roman" w:eastAsia="Times New Roman" w:hAnsi="Times New Roman" w:cs="Times New Roman"/>
          <w:lang w:eastAsia="cs-CZ"/>
        </w:rPr>
        <w:t>Úřad</w:t>
      </w:r>
      <w:r w:rsidR="009B4212" w:rsidRPr="00244326">
        <w:rPr>
          <w:rFonts w:ascii="Times New Roman" w:eastAsia="Times New Roman" w:hAnsi="Times New Roman" w:cs="Times New Roman"/>
          <w:lang w:eastAsia="cs-CZ"/>
        </w:rPr>
        <w:t xml:space="preserve"> vysoké</w:t>
      </w:r>
      <w:r w:rsidR="00D02A95" w:rsidRPr="00244326">
        <w:rPr>
          <w:rFonts w:ascii="Times New Roman" w:eastAsia="Times New Roman" w:hAnsi="Times New Roman" w:cs="Times New Roman"/>
          <w:lang w:eastAsia="cs-CZ"/>
        </w:rPr>
        <w:t>ho komisaře</w:t>
      </w:r>
      <w:r w:rsidR="0065029A" w:rsidRPr="00244326">
        <w:rPr>
          <w:rFonts w:ascii="Times New Roman" w:eastAsia="Times New Roman" w:hAnsi="Times New Roman" w:cs="Times New Roman"/>
          <w:lang w:eastAsia="cs-CZ"/>
        </w:rPr>
        <w:t xml:space="preserve"> OSN pro lidská práva.</w:t>
      </w:r>
      <w:r w:rsidR="009B4212" w:rsidRPr="00244326">
        <w:rPr>
          <w:rStyle w:val="Znakapoznpodarou"/>
          <w:rFonts w:ascii="Times New Roman" w:eastAsia="Times New Roman" w:hAnsi="Times New Roman" w:cs="Times New Roman"/>
          <w:lang w:eastAsia="cs-CZ"/>
        </w:rPr>
        <w:footnoteReference w:id="17"/>
      </w:r>
      <w:r w:rsidR="009B4212" w:rsidRPr="00244326">
        <w:rPr>
          <w:rFonts w:ascii="Times New Roman" w:eastAsia="Times New Roman" w:hAnsi="Times New Roman" w:cs="Times New Roman"/>
          <w:lang w:eastAsia="cs-CZ"/>
        </w:rPr>
        <w:t xml:space="preserve"> </w:t>
      </w:r>
    </w:p>
    <w:p w14:paraId="5013B2A9" w14:textId="7C6374F6" w:rsidR="00442A5B" w:rsidRPr="00244326" w:rsidRDefault="002640FF" w:rsidP="00627EDD">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Status akreditace </w:t>
      </w:r>
      <w:r w:rsidR="00442A5B" w:rsidRPr="00244326">
        <w:rPr>
          <w:rFonts w:ascii="Times New Roman" w:eastAsia="Times New Roman" w:hAnsi="Times New Roman" w:cs="Times New Roman"/>
          <w:lang w:eastAsia="cs-CZ"/>
        </w:rPr>
        <w:t xml:space="preserve">ukazuje, jak </w:t>
      </w:r>
      <w:r w:rsidR="008E41D2" w:rsidRPr="00244326">
        <w:rPr>
          <w:rFonts w:ascii="Times New Roman" w:eastAsia="Times New Roman" w:hAnsi="Times New Roman" w:cs="Times New Roman"/>
          <w:lang w:eastAsia="cs-CZ"/>
        </w:rPr>
        <w:t xml:space="preserve">daná instituce splňuje požadavky podle Pařížských </w:t>
      </w:r>
      <w:r w:rsidR="00BA55C7">
        <w:rPr>
          <w:rFonts w:ascii="Times New Roman" w:eastAsia="Times New Roman" w:hAnsi="Times New Roman" w:cs="Times New Roman"/>
          <w:lang w:eastAsia="cs-CZ"/>
        </w:rPr>
        <w:t>principů</w:t>
      </w:r>
      <w:r w:rsidR="008E41D2" w:rsidRPr="00244326">
        <w:rPr>
          <w:rFonts w:ascii="Times New Roman" w:eastAsia="Times New Roman" w:hAnsi="Times New Roman" w:cs="Times New Roman"/>
          <w:lang w:eastAsia="cs-CZ"/>
        </w:rPr>
        <w:t>.</w:t>
      </w:r>
      <w:r w:rsidR="00F969DC" w:rsidRPr="00244326">
        <w:rPr>
          <w:rFonts w:ascii="Times New Roman" w:eastAsia="Times New Roman" w:hAnsi="Times New Roman" w:cs="Times New Roman"/>
          <w:lang w:eastAsia="cs-CZ"/>
        </w:rPr>
        <w:t xml:space="preserve"> V současné době může bý</w:t>
      </w:r>
      <w:r w:rsidR="004C7903" w:rsidRPr="00244326">
        <w:rPr>
          <w:rFonts w:ascii="Times New Roman" w:eastAsia="Times New Roman" w:hAnsi="Times New Roman" w:cs="Times New Roman"/>
          <w:lang w:eastAsia="cs-CZ"/>
        </w:rPr>
        <w:t>t instituci, která žádá o akreditaci</w:t>
      </w:r>
      <w:r w:rsidR="00F969DC" w:rsidRPr="00244326">
        <w:rPr>
          <w:rFonts w:ascii="Times New Roman" w:eastAsia="Times New Roman" w:hAnsi="Times New Roman" w:cs="Times New Roman"/>
          <w:lang w:eastAsia="cs-CZ"/>
        </w:rPr>
        <w:t>, přidělen status A nebo status B.</w:t>
      </w:r>
      <w:r w:rsidR="00F969DC" w:rsidRPr="00244326">
        <w:rPr>
          <w:rStyle w:val="Znakapoznpodarou"/>
          <w:rFonts w:ascii="Times New Roman" w:eastAsia="Times New Roman" w:hAnsi="Times New Roman" w:cs="Times New Roman"/>
          <w:lang w:eastAsia="cs-CZ"/>
        </w:rPr>
        <w:footnoteReference w:id="18"/>
      </w:r>
      <w:r w:rsidR="00F969DC" w:rsidRPr="00244326">
        <w:rPr>
          <w:rFonts w:ascii="Times New Roman" w:eastAsia="Times New Roman" w:hAnsi="Times New Roman" w:cs="Times New Roman"/>
          <w:lang w:eastAsia="cs-CZ"/>
        </w:rPr>
        <w:t xml:space="preserve"> Status A znamená, že instituce je plně</w:t>
      </w:r>
      <w:r w:rsidR="004732A5" w:rsidRPr="00244326">
        <w:rPr>
          <w:rFonts w:ascii="Times New Roman" w:eastAsia="Times New Roman" w:hAnsi="Times New Roman" w:cs="Times New Roman"/>
          <w:lang w:eastAsia="cs-CZ"/>
        </w:rPr>
        <w:t xml:space="preserve"> v souladu s Pařížskými </w:t>
      </w:r>
      <w:r w:rsidR="00B65620">
        <w:rPr>
          <w:rFonts w:ascii="Times New Roman" w:eastAsia="Times New Roman" w:hAnsi="Times New Roman" w:cs="Times New Roman"/>
          <w:lang w:eastAsia="cs-CZ"/>
        </w:rPr>
        <w:t>principy</w:t>
      </w:r>
      <w:r w:rsidR="00F969DC" w:rsidRPr="00244326">
        <w:rPr>
          <w:rFonts w:ascii="Times New Roman" w:eastAsia="Times New Roman" w:hAnsi="Times New Roman" w:cs="Times New Roman"/>
          <w:lang w:eastAsia="cs-CZ"/>
        </w:rPr>
        <w:t>. Status B znamená, že instituce je částečně</w:t>
      </w:r>
      <w:r w:rsidR="004732A5" w:rsidRPr="00244326">
        <w:rPr>
          <w:rFonts w:ascii="Times New Roman" w:eastAsia="Times New Roman" w:hAnsi="Times New Roman" w:cs="Times New Roman"/>
          <w:lang w:eastAsia="cs-CZ"/>
        </w:rPr>
        <w:t xml:space="preserve"> v souladu s Pařížskými </w:t>
      </w:r>
      <w:r w:rsidR="00B65620">
        <w:rPr>
          <w:rFonts w:ascii="Times New Roman" w:eastAsia="Times New Roman" w:hAnsi="Times New Roman" w:cs="Times New Roman"/>
          <w:lang w:eastAsia="cs-CZ"/>
        </w:rPr>
        <w:t>principy</w:t>
      </w:r>
      <w:r w:rsidR="00F969DC" w:rsidRPr="00244326">
        <w:rPr>
          <w:rFonts w:ascii="Times New Roman" w:eastAsia="Times New Roman" w:hAnsi="Times New Roman" w:cs="Times New Roman"/>
          <w:lang w:eastAsia="cs-CZ"/>
        </w:rPr>
        <w:t>.</w:t>
      </w:r>
      <w:r w:rsidR="00203F54" w:rsidRPr="00244326">
        <w:rPr>
          <w:rStyle w:val="Znakapoznpodarou"/>
          <w:rFonts w:ascii="Times New Roman" w:eastAsia="Times New Roman" w:hAnsi="Times New Roman" w:cs="Times New Roman"/>
          <w:lang w:eastAsia="cs-CZ"/>
        </w:rPr>
        <w:footnoteReference w:id="19"/>
      </w:r>
      <w:r w:rsidR="00203F54" w:rsidRPr="00244326">
        <w:rPr>
          <w:rFonts w:ascii="Times New Roman" w:eastAsia="Times New Roman" w:hAnsi="Times New Roman" w:cs="Times New Roman"/>
          <w:lang w:eastAsia="cs-CZ"/>
        </w:rPr>
        <w:t xml:space="preserve"> </w:t>
      </w:r>
      <w:r w:rsidR="008E41D2" w:rsidRPr="00244326">
        <w:rPr>
          <w:rFonts w:ascii="Times New Roman" w:eastAsia="Times New Roman" w:hAnsi="Times New Roman" w:cs="Times New Roman"/>
          <w:lang w:eastAsia="cs-CZ"/>
        </w:rPr>
        <w:t xml:space="preserve">Přiznaný status se vyhodnocuje </w:t>
      </w:r>
      <w:r w:rsidR="00041389" w:rsidRPr="00244326">
        <w:rPr>
          <w:rFonts w:ascii="Times New Roman" w:eastAsia="Times New Roman" w:hAnsi="Times New Roman" w:cs="Times New Roman"/>
          <w:lang w:eastAsia="cs-CZ"/>
        </w:rPr>
        <w:t xml:space="preserve">opakovaně </w:t>
      </w:r>
      <w:r w:rsidR="008E41D2" w:rsidRPr="00244326">
        <w:rPr>
          <w:rFonts w:ascii="Times New Roman" w:eastAsia="Times New Roman" w:hAnsi="Times New Roman" w:cs="Times New Roman"/>
          <w:lang w:eastAsia="cs-CZ"/>
        </w:rPr>
        <w:t xml:space="preserve">každých pět let. </w:t>
      </w:r>
      <w:r w:rsidR="00442A5B" w:rsidRPr="00244326">
        <w:rPr>
          <w:rFonts w:ascii="Times New Roman" w:eastAsia="Times New Roman" w:hAnsi="Times New Roman" w:cs="Times New Roman"/>
          <w:lang w:eastAsia="cs-CZ"/>
        </w:rPr>
        <w:t xml:space="preserve">Udělení statusu </w:t>
      </w:r>
      <w:r w:rsidR="004732A5" w:rsidRPr="00244326">
        <w:rPr>
          <w:rFonts w:ascii="Times New Roman" w:eastAsia="Times New Roman" w:hAnsi="Times New Roman" w:cs="Times New Roman"/>
          <w:lang w:eastAsia="cs-CZ"/>
        </w:rPr>
        <w:t>B je vždy doprovázen</w:t>
      </w:r>
      <w:r w:rsidR="00F7003C" w:rsidRPr="00244326">
        <w:rPr>
          <w:rFonts w:ascii="Times New Roman" w:eastAsia="Times New Roman" w:hAnsi="Times New Roman" w:cs="Times New Roman"/>
          <w:lang w:eastAsia="cs-CZ"/>
        </w:rPr>
        <w:t>o</w:t>
      </w:r>
      <w:r w:rsidR="001752AE" w:rsidRPr="00244326">
        <w:rPr>
          <w:rFonts w:ascii="Times New Roman" w:eastAsia="Times New Roman" w:hAnsi="Times New Roman" w:cs="Times New Roman"/>
          <w:lang w:eastAsia="cs-CZ"/>
        </w:rPr>
        <w:t xml:space="preserve"> návrhy, jak situaci</w:t>
      </w:r>
      <w:r w:rsidR="00442A5B" w:rsidRPr="00244326">
        <w:rPr>
          <w:rFonts w:ascii="Times New Roman" w:eastAsia="Times New Roman" w:hAnsi="Times New Roman" w:cs="Times New Roman"/>
          <w:lang w:eastAsia="cs-CZ"/>
        </w:rPr>
        <w:t xml:space="preserve"> zlepšit. </w:t>
      </w:r>
      <w:r w:rsidR="004732A5" w:rsidRPr="00244326">
        <w:rPr>
          <w:rFonts w:ascii="Times New Roman" w:eastAsia="Times New Roman" w:hAnsi="Times New Roman" w:cs="Times New Roman"/>
          <w:lang w:eastAsia="cs-CZ"/>
        </w:rPr>
        <w:t>Konkrétní dílčí návrhy v</w:t>
      </w:r>
      <w:r w:rsidR="004C7903" w:rsidRPr="00244326">
        <w:rPr>
          <w:rFonts w:ascii="Times New Roman" w:eastAsia="Times New Roman" w:hAnsi="Times New Roman" w:cs="Times New Roman"/>
          <w:lang w:eastAsia="cs-CZ"/>
        </w:rPr>
        <w:t>š</w:t>
      </w:r>
      <w:r w:rsidR="004732A5" w:rsidRPr="00244326">
        <w:rPr>
          <w:rFonts w:ascii="Times New Roman" w:eastAsia="Times New Roman" w:hAnsi="Times New Roman" w:cs="Times New Roman"/>
          <w:lang w:eastAsia="cs-CZ"/>
        </w:rPr>
        <w:t xml:space="preserve">ak mohou být spojeny také s přiznáním statusu </w:t>
      </w:r>
      <w:r w:rsidR="001E19D2" w:rsidRPr="00244326">
        <w:rPr>
          <w:rFonts w:ascii="Times New Roman" w:eastAsia="Times New Roman" w:hAnsi="Times New Roman" w:cs="Times New Roman"/>
          <w:lang w:eastAsia="cs-CZ"/>
        </w:rPr>
        <w:t xml:space="preserve">A. </w:t>
      </w:r>
      <w:r w:rsidR="00442A5B" w:rsidRPr="00244326">
        <w:rPr>
          <w:rFonts w:ascii="Times New Roman" w:eastAsia="Times New Roman" w:hAnsi="Times New Roman" w:cs="Times New Roman"/>
          <w:lang w:eastAsia="cs-CZ"/>
        </w:rPr>
        <w:t>Status A</w:t>
      </w:r>
      <w:r w:rsidR="00442A5B" w:rsidRPr="00244326">
        <w:rPr>
          <w:rFonts w:ascii="Times New Roman" w:eastAsia="Times New Roman" w:hAnsi="Times New Roman" w:cs="Times New Roman"/>
          <w:b/>
          <w:lang w:eastAsia="cs-CZ"/>
        </w:rPr>
        <w:t xml:space="preserve"> </w:t>
      </w:r>
      <w:r w:rsidR="000C19C3">
        <w:rPr>
          <w:rFonts w:ascii="Times New Roman" w:eastAsia="Times New Roman" w:hAnsi="Times New Roman" w:cs="Times New Roman"/>
          <w:lang w:eastAsia="cs-CZ"/>
        </w:rPr>
        <w:t>s</w:t>
      </w:r>
      <w:r w:rsidR="001E19D2" w:rsidRPr="00244326">
        <w:rPr>
          <w:rFonts w:ascii="Times New Roman" w:eastAsia="Times New Roman" w:hAnsi="Times New Roman" w:cs="Times New Roman"/>
          <w:lang w:eastAsia="cs-CZ"/>
        </w:rPr>
        <w:t xml:space="preserve"> </w:t>
      </w:r>
      <w:r w:rsidR="0065029A" w:rsidRPr="00244326">
        <w:rPr>
          <w:rFonts w:ascii="Times New Roman" w:eastAsia="Times New Roman" w:hAnsi="Times New Roman" w:cs="Times New Roman"/>
          <w:lang w:eastAsia="cs-CZ"/>
        </w:rPr>
        <w:t xml:space="preserve">sebou </w:t>
      </w:r>
      <w:r w:rsidR="004C7903" w:rsidRPr="00244326">
        <w:rPr>
          <w:rFonts w:ascii="Times New Roman" w:eastAsia="Times New Roman" w:hAnsi="Times New Roman" w:cs="Times New Roman"/>
          <w:lang w:eastAsia="cs-CZ"/>
        </w:rPr>
        <w:t>nese prestiž a má velkou</w:t>
      </w:r>
      <w:r w:rsidR="00442A5B" w:rsidRPr="00244326">
        <w:rPr>
          <w:rFonts w:ascii="Times New Roman" w:eastAsia="Times New Roman" w:hAnsi="Times New Roman" w:cs="Times New Roman"/>
          <w:lang w:eastAsia="cs-CZ"/>
        </w:rPr>
        <w:t xml:space="preserve"> symbolickou hodnotu</w:t>
      </w:r>
      <w:r w:rsidR="004C7903" w:rsidRPr="00244326">
        <w:rPr>
          <w:rFonts w:ascii="Times New Roman" w:eastAsia="Times New Roman" w:hAnsi="Times New Roman" w:cs="Times New Roman"/>
          <w:lang w:eastAsia="cs-CZ"/>
        </w:rPr>
        <w:t xml:space="preserve">. Současně má </w:t>
      </w:r>
      <w:r w:rsidR="00442A5B" w:rsidRPr="00244326">
        <w:rPr>
          <w:rFonts w:ascii="Times New Roman" w:eastAsia="Times New Roman" w:hAnsi="Times New Roman" w:cs="Times New Roman"/>
          <w:lang w:eastAsia="cs-CZ"/>
        </w:rPr>
        <w:t>právní význam. Národní instituce se statusem A má právo vystoupit na zased</w:t>
      </w:r>
      <w:r w:rsidR="001E19D2" w:rsidRPr="00244326">
        <w:rPr>
          <w:rFonts w:ascii="Times New Roman" w:eastAsia="Times New Roman" w:hAnsi="Times New Roman" w:cs="Times New Roman"/>
          <w:lang w:eastAsia="cs-CZ"/>
        </w:rPr>
        <w:t>áních Rady OSN pro lidská práva a plně se zapojit do procedur, které jsou v její gesci</w:t>
      </w:r>
      <w:r w:rsidR="00C26A85" w:rsidRPr="00244326">
        <w:rPr>
          <w:rFonts w:ascii="Times New Roman" w:eastAsia="Times New Roman" w:hAnsi="Times New Roman" w:cs="Times New Roman"/>
          <w:lang w:eastAsia="cs-CZ"/>
        </w:rPr>
        <w:t>, jako je například univerzální periodický přezkum</w:t>
      </w:r>
      <w:r w:rsidR="001E19D2" w:rsidRPr="00244326">
        <w:rPr>
          <w:rFonts w:ascii="Times New Roman" w:eastAsia="Times New Roman" w:hAnsi="Times New Roman" w:cs="Times New Roman"/>
          <w:lang w:eastAsia="cs-CZ"/>
        </w:rPr>
        <w:t>. Pouze n</w:t>
      </w:r>
      <w:r w:rsidR="00442A5B" w:rsidRPr="00244326">
        <w:rPr>
          <w:rFonts w:ascii="Times New Roman" w:eastAsia="Times New Roman" w:hAnsi="Times New Roman" w:cs="Times New Roman"/>
          <w:lang w:eastAsia="cs-CZ"/>
        </w:rPr>
        <w:t>árodní instituce se statusem A</w:t>
      </w:r>
      <w:r w:rsidR="001E19D2" w:rsidRPr="00244326">
        <w:rPr>
          <w:rFonts w:ascii="Times New Roman" w:eastAsia="Times New Roman" w:hAnsi="Times New Roman" w:cs="Times New Roman"/>
          <w:lang w:eastAsia="cs-CZ"/>
        </w:rPr>
        <w:t xml:space="preserve"> má </w:t>
      </w:r>
      <w:r w:rsidR="00AD5C7E" w:rsidRPr="00244326">
        <w:rPr>
          <w:rFonts w:ascii="Times New Roman" w:eastAsia="Times New Roman" w:hAnsi="Times New Roman" w:cs="Times New Roman"/>
          <w:lang w:eastAsia="cs-CZ"/>
        </w:rPr>
        <w:t xml:space="preserve">také </w:t>
      </w:r>
      <w:r w:rsidR="00C26A85" w:rsidRPr="00244326">
        <w:rPr>
          <w:rFonts w:ascii="Times New Roman" w:eastAsia="Times New Roman" w:hAnsi="Times New Roman" w:cs="Times New Roman"/>
          <w:lang w:eastAsia="cs-CZ"/>
        </w:rPr>
        <w:t>právo hlasovat v Globální alianci,</w:t>
      </w:r>
      <w:r w:rsidR="001E19D2" w:rsidRPr="00244326">
        <w:rPr>
          <w:rFonts w:ascii="Times New Roman" w:eastAsia="Times New Roman" w:hAnsi="Times New Roman" w:cs="Times New Roman"/>
          <w:lang w:eastAsia="cs-CZ"/>
        </w:rPr>
        <w:t xml:space="preserve"> </w:t>
      </w:r>
      <w:r w:rsidR="00C26A85" w:rsidRPr="00244326">
        <w:rPr>
          <w:rFonts w:ascii="Times New Roman" w:eastAsia="Times New Roman" w:hAnsi="Times New Roman" w:cs="Times New Roman"/>
          <w:lang w:eastAsia="cs-CZ"/>
        </w:rPr>
        <w:t xml:space="preserve">stát se členem byra a </w:t>
      </w:r>
      <w:r w:rsidR="001E19D2" w:rsidRPr="00244326">
        <w:rPr>
          <w:rFonts w:ascii="Times New Roman" w:eastAsia="Times New Roman" w:hAnsi="Times New Roman" w:cs="Times New Roman"/>
          <w:lang w:eastAsia="cs-CZ"/>
        </w:rPr>
        <w:t>účastnit s</w:t>
      </w:r>
      <w:r w:rsidR="00AD5C7E" w:rsidRPr="00244326">
        <w:rPr>
          <w:rFonts w:ascii="Times New Roman" w:eastAsia="Times New Roman" w:hAnsi="Times New Roman" w:cs="Times New Roman"/>
          <w:lang w:eastAsia="cs-CZ"/>
        </w:rPr>
        <w:t xml:space="preserve">e prací </w:t>
      </w:r>
      <w:r w:rsidR="001E19D2" w:rsidRPr="00244326">
        <w:rPr>
          <w:rFonts w:ascii="Times New Roman" w:eastAsia="Times New Roman" w:hAnsi="Times New Roman" w:cs="Times New Roman"/>
          <w:lang w:eastAsia="cs-CZ"/>
        </w:rPr>
        <w:t>Podvý</w:t>
      </w:r>
      <w:r w:rsidR="004C7903" w:rsidRPr="00244326">
        <w:rPr>
          <w:rFonts w:ascii="Times New Roman" w:eastAsia="Times New Roman" w:hAnsi="Times New Roman" w:cs="Times New Roman"/>
          <w:lang w:eastAsia="cs-CZ"/>
        </w:rPr>
        <w:t>boru pro akreditaci a spoluurčovat</w:t>
      </w:r>
      <w:r w:rsidR="001E19D2" w:rsidRPr="00244326">
        <w:rPr>
          <w:rFonts w:ascii="Times New Roman" w:eastAsia="Times New Roman" w:hAnsi="Times New Roman" w:cs="Times New Roman"/>
          <w:lang w:eastAsia="cs-CZ"/>
        </w:rPr>
        <w:t xml:space="preserve"> tak celkový vývoj národních institucí. </w:t>
      </w:r>
    </w:p>
    <w:p w14:paraId="1EB9D1EA" w14:textId="77777777" w:rsidR="008E41D2" w:rsidRPr="00244326" w:rsidRDefault="001E19D2" w:rsidP="003E5405">
      <w:pPr>
        <w:shd w:val="clear" w:color="auto" w:fill="FFFFFF" w:themeFill="background1"/>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Podle seznamu, který </w:t>
      </w:r>
      <w:r w:rsidR="004C7903" w:rsidRPr="00244326">
        <w:rPr>
          <w:rFonts w:ascii="Times New Roman" w:eastAsia="Times New Roman" w:hAnsi="Times New Roman" w:cs="Times New Roman"/>
          <w:lang w:eastAsia="cs-CZ"/>
        </w:rPr>
        <w:t>vede Globální</w:t>
      </w:r>
      <w:r w:rsidR="0065029A" w:rsidRPr="00244326">
        <w:rPr>
          <w:rFonts w:ascii="Times New Roman" w:eastAsia="Times New Roman" w:hAnsi="Times New Roman" w:cs="Times New Roman"/>
          <w:lang w:eastAsia="cs-CZ"/>
        </w:rPr>
        <w:t xml:space="preserve"> aliance</w:t>
      </w:r>
      <w:r w:rsidR="00F7003C" w:rsidRPr="00244326">
        <w:rPr>
          <w:rFonts w:ascii="Times New Roman" w:eastAsia="Times New Roman" w:hAnsi="Times New Roman" w:cs="Times New Roman"/>
          <w:lang w:eastAsia="cs-CZ"/>
        </w:rPr>
        <w:t>,</w:t>
      </w:r>
      <w:r w:rsidR="0065029A" w:rsidRPr="00244326">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existovalo k</w:t>
      </w:r>
      <w:r w:rsidR="00627EDD" w:rsidRPr="00244326">
        <w:rPr>
          <w:rFonts w:ascii="Times New Roman" w:eastAsia="Times New Roman" w:hAnsi="Times New Roman" w:cs="Times New Roman"/>
          <w:lang w:eastAsia="cs-CZ"/>
        </w:rPr>
        <w:t> 27. říjnu 2019 celkem 11</w:t>
      </w:r>
      <w:r w:rsidR="008E41D2" w:rsidRPr="00244326">
        <w:rPr>
          <w:rFonts w:ascii="Times New Roman" w:eastAsia="Times New Roman" w:hAnsi="Times New Roman" w:cs="Times New Roman"/>
          <w:lang w:eastAsia="cs-CZ"/>
        </w:rPr>
        <w:t xml:space="preserve">4 národních </w:t>
      </w:r>
      <w:r w:rsidRPr="00244326">
        <w:rPr>
          <w:rFonts w:ascii="Times New Roman" w:eastAsia="Times New Roman" w:hAnsi="Times New Roman" w:cs="Times New Roman"/>
          <w:lang w:eastAsia="cs-CZ"/>
        </w:rPr>
        <w:t>institucí, z toho</w:t>
      </w:r>
      <w:r w:rsidR="008E41D2" w:rsidRPr="00244326">
        <w:rPr>
          <w:rFonts w:ascii="Times New Roman" w:eastAsia="Times New Roman" w:hAnsi="Times New Roman" w:cs="Times New Roman"/>
          <w:lang w:eastAsia="cs-CZ"/>
        </w:rPr>
        <w:t>:</w:t>
      </w:r>
      <w:r w:rsidR="00442A5B" w:rsidRPr="00244326">
        <w:rPr>
          <w:rStyle w:val="Znakapoznpodarou"/>
          <w:rFonts w:ascii="Times New Roman" w:eastAsia="Times New Roman" w:hAnsi="Times New Roman" w:cs="Times New Roman"/>
          <w:lang w:eastAsia="cs-CZ"/>
        </w:rPr>
        <w:footnoteReference w:id="20"/>
      </w:r>
    </w:p>
    <w:p w14:paraId="59B6D3A6" w14:textId="77777777" w:rsidR="008E41D2" w:rsidRPr="00244326" w:rsidRDefault="008E41D2" w:rsidP="0034581B">
      <w:pPr>
        <w:pStyle w:val="Odstavecseseznamem"/>
        <w:numPr>
          <w:ilvl w:val="0"/>
          <w:numId w:val="2"/>
        </w:numPr>
        <w:shd w:val="clear" w:color="auto" w:fill="FFFFFF" w:themeFill="background1"/>
        <w:spacing w:line="240" w:lineRule="auto"/>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80 národních institucí se statutem A</w:t>
      </w:r>
    </w:p>
    <w:p w14:paraId="55E278BF" w14:textId="77777777" w:rsidR="008E41D2" w:rsidRPr="00244326" w:rsidRDefault="008E41D2" w:rsidP="0034581B">
      <w:pPr>
        <w:pStyle w:val="Odstavecseseznamem"/>
        <w:numPr>
          <w:ilvl w:val="0"/>
          <w:numId w:val="2"/>
        </w:numPr>
        <w:shd w:val="clear" w:color="auto" w:fill="FFFFFF" w:themeFill="background1"/>
        <w:spacing w:line="240" w:lineRule="auto"/>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34 národních institucí se statutem B</w:t>
      </w:r>
    </w:p>
    <w:p w14:paraId="4A8A6F7C" w14:textId="5FA31DEB" w:rsidR="00CE457E" w:rsidRPr="00244326" w:rsidRDefault="00627EDD" w:rsidP="000C19C3">
      <w:pPr>
        <w:shd w:val="clear" w:color="auto" w:fill="FFFFFF" w:themeFill="background1"/>
        <w:jc w:val="both"/>
        <w:rPr>
          <w:rFonts w:ascii="Times New Roman" w:hAnsi="Times New Roman" w:cs="Times New Roman"/>
        </w:rPr>
      </w:pPr>
      <w:r w:rsidRPr="00244326">
        <w:rPr>
          <w:rFonts w:ascii="Times New Roman" w:eastAsia="Times New Roman" w:hAnsi="Times New Roman" w:cs="Times New Roman"/>
          <w:lang w:eastAsia="cs-CZ"/>
        </w:rPr>
        <w:t>Další</w:t>
      </w:r>
      <w:r w:rsidR="00F7003C" w:rsidRPr="00244326">
        <w:rPr>
          <w:rFonts w:ascii="Times New Roman" w:eastAsia="Times New Roman" w:hAnsi="Times New Roman" w:cs="Times New Roman"/>
          <w:lang w:eastAsia="cs-CZ"/>
        </w:rPr>
        <w:t xml:space="preserve">ch 10 institucí mělo tzv. </w:t>
      </w:r>
      <w:r w:rsidR="008E41D2" w:rsidRPr="00244326">
        <w:rPr>
          <w:rFonts w:ascii="Times New Roman" w:eastAsia="Times New Roman" w:hAnsi="Times New Roman" w:cs="Times New Roman"/>
          <w:lang w:eastAsia="cs-CZ"/>
        </w:rPr>
        <w:t xml:space="preserve">C </w:t>
      </w:r>
      <w:r w:rsidR="00F7003C" w:rsidRPr="00244326">
        <w:rPr>
          <w:rFonts w:ascii="Times New Roman" w:eastAsia="Times New Roman" w:hAnsi="Times New Roman" w:cs="Times New Roman"/>
          <w:lang w:eastAsia="cs-CZ"/>
        </w:rPr>
        <w:t xml:space="preserve">status </w:t>
      </w:r>
      <w:r w:rsidR="008E41D2" w:rsidRPr="00244326">
        <w:rPr>
          <w:rFonts w:ascii="Times New Roman" w:eastAsia="Times New Roman" w:hAnsi="Times New Roman" w:cs="Times New Roman"/>
          <w:lang w:eastAsia="cs-CZ"/>
        </w:rPr>
        <w:t xml:space="preserve">– </w:t>
      </w:r>
      <w:r w:rsidR="00851004" w:rsidRPr="00244326">
        <w:rPr>
          <w:rFonts w:ascii="Times New Roman" w:eastAsia="Times New Roman" w:hAnsi="Times New Roman" w:cs="Times New Roman"/>
          <w:lang w:eastAsia="cs-CZ"/>
        </w:rPr>
        <w:t xml:space="preserve">tj. </w:t>
      </w:r>
      <w:r w:rsidR="00F7003C" w:rsidRPr="00244326">
        <w:rPr>
          <w:rFonts w:ascii="Times New Roman" w:eastAsia="Times New Roman" w:hAnsi="Times New Roman" w:cs="Times New Roman"/>
          <w:lang w:eastAsia="cs-CZ"/>
        </w:rPr>
        <w:t xml:space="preserve">žádný status, neboť instituce nesplňuje požadavky Pařížských </w:t>
      </w:r>
      <w:r w:rsidR="00BA55C7">
        <w:rPr>
          <w:rFonts w:ascii="Times New Roman" w:eastAsia="Times New Roman" w:hAnsi="Times New Roman" w:cs="Times New Roman"/>
          <w:lang w:eastAsia="cs-CZ"/>
        </w:rPr>
        <w:t>principů</w:t>
      </w:r>
      <w:r w:rsidR="00F7003C" w:rsidRPr="00244326">
        <w:rPr>
          <w:rFonts w:ascii="Times New Roman" w:eastAsia="Times New Roman" w:hAnsi="Times New Roman" w:cs="Times New Roman"/>
          <w:lang w:eastAsia="cs-CZ"/>
        </w:rPr>
        <w:t>.</w:t>
      </w:r>
      <w:r w:rsidRPr="00244326">
        <w:rPr>
          <w:rFonts w:ascii="Times New Roman" w:eastAsia="Times New Roman" w:hAnsi="Times New Roman" w:cs="Times New Roman"/>
          <w:lang w:eastAsia="cs-CZ"/>
        </w:rPr>
        <w:t xml:space="preserve"> </w:t>
      </w:r>
      <w:r w:rsidR="00851004" w:rsidRPr="00244326">
        <w:rPr>
          <w:rFonts w:ascii="Times New Roman" w:eastAsia="Times New Roman" w:hAnsi="Times New Roman" w:cs="Times New Roman"/>
          <w:lang w:eastAsia="cs-CZ"/>
        </w:rPr>
        <w:t>Těchto deset institucí však o akreditaci</w:t>
      </w:r>
      <w:r w:rsidR="00AD5C7E" w:rsidRPr="00244326">
        <w:rPr>
          <w:rFonts w:ascii="Times New Roman" w:eastAsia="Times New Roman" w:hAnsi="Times New Roman" w:cs="Times New Roman"/>
          <w:lang w:eastAsia="cs-CZ"/>
        </w:rPr>
        <w:t xml:space="preserve"> požádalo</w:t>
      </w:r>
      <w:r w:rsidR="00851004" w:rsidRPr="00244326">
        <w:rPr>
          <w:rFonts w:ascii="Times New Roman" w:eastAsia="Times New Roman" w:hAnsi="Times New Roman" w:cs="Times New Roman"/>
          <w:lang w:eastAsia="cs-CZ"/>
        </w:rPr>
        <w:t>.</w:t>
      </w:r>
      <w:r w:rsidR="004C7903" w:rsidRPr="00244326">
        <w:rPr>
          <w:rFonts w:ascii="Times New Roman" w:eastAsia="Times New Roman" w:hAnsi="Times New Roman" w:cs="Times New Roman"/>
          <w:lang w:eastAsia="cs-CZ"/>
        </w:rPr>
        <w:t xml:space="preserve"> </w:t>
      </w:r>
      <w:r w:rsidR="001E19D2" w:rsidRPr="00244326">
        <w:rPr>
          <w:rFonts w:ascii="Times New Roman" w:eastAsia="Times New Roman" w:hAnsi="Times New Roman" w:cs="Times New Roman"/>
          <w:lang w:eastAsia="cs-CZ"/>
        </w:rPr>
        <w:t>Národní instituce</w:t>
      </w:r>
      <w:r w:rsidR="00AD5C7E" w:rsidRPr="00244326">
        <w:rPr>
          <w:rFonts w:ascii="Times New Roman" w:eastAsia="Times New Roman" w:hAnsi="Times New Roman" w:cs="Times New Roman"/>
          <w:lang w:eastAsia="cs-CZ"/>
        </w:rPr>
        <w:t xml:space="preserve"> a jejich sítě</w:t>
      </w:r>
      <w:r w:rsidR="001E19D2" w:rsidRPr="00244326">
        <w:rPr>
          <w:rFonts w:ascii="Times New Roman" w:eastAsia="Times New Roman" w:hAnsi="Times New Roman" w:cs="Times New Roman"/>
          <w:lang w:eastAsia="cs-CZ"/>
        </w:rPr>
        <w:t xml:space="preserve"> jsou v současno</w:t>
      </w:r>
      <w:r w:rsidR="005D2B90" w:rsidRPr="00244326">
        <w:rPr>
          <w:rFonts w:ascii="Times New Roman" w:eastAsia="Times New Roman" w:hAnsi="Times New Roman" w:cs="Times New Roman"/>
          <w:lang w:eastAsia="cs-CZ"/>
        </w:rPr>
        <w:t>s</w:t>
      </w:r>
      <w:r w:rsidR="001E19D2" w:rsidRPr="00244326">
        <w:rPr>
          <w:rFonts w:ascii="Times New Roman" w:eastAsia="Times New Roman" w:hAnsi="Times New Roman" w:cs="Times New Roman"/>
          <w:lang w:eastAsia="cs-CZ"/>
        </w:rPr>
        <w:t xml:space="preserve">ti </w:t>
      </w:r>
      <w:r w:rsidR="005D2B90" w:rsidRPr="00244326">
        <w:rPr>
          <w:rFonts w:ascii="Times New Roman" w:eastAsia="Times New Roman" w:hAnsi="Times New Roman" w:cs="Times New Roman"/>
          <w:lang w:eastAsia="cs-CZ"/>
        </w:rPr>
        <w:t>zřízen</w:t>
      </w:r>
      <w:r w:rsidR="00AD5C7E" w:rsidRPr="00244326">
        <w:rPr>
          <w:rFonts w:ascii="Times New Roman" w:eastAsia="Times New Roman" w:hAnsi="Times New Roman" w:cs="Times New Roman"/>
          <w:lang w:eastAsia="cs-CZ"/>
        </w:rPr>
        <w:t>y</w:t>
      </w:r>
      <w:r w:rsidR="005D2B90" w:rsidRPr="00244326">
        <w:rPr>
          <w:rFonts w:ascii="Times New Roman" w:eastAsia="Times New Roman" w:hAnsi="Times New Roman" w:cs="Times New Roman"/>
          <w:lang w:eastAsia="cs-CZ"/>
        </w:rPr>
        <w:t xml:space="preserve"> ve všech regionech světa. </w:t>
      </w:r>
      <w:r w:rsidR="005D2B90" w:rsidRPr="00244326">
        <w:rPr>
          <w:rStyle w:val="tlid-translation"/>
          <w:rFonts w:ascii="Times New Roman" w:hAnsi="Times New Roman" w:cs="Times New Roman"/>
        </w:rPr>
        <w:t xml:space="preserve">Ze států Rady Evropy mělo 26 států A-status a 9 B status. </w:t>
      </w:r>
      <w:r w:rsidR="003A0535" w:rsidRPr="00244326">
        <w:rPr>
          <w:rStyle w:val="tlid-translation"/>
          <w:rFonts w:ascii="Times New Roman" w:hAnsi="Times New Roman" w:cs="Times New Roman"/>
        </w:rPr>
        <w:t xml:space="preserve">Ze zemí Evropské unie </w:t>
      </w:r>
      <w:r w:rsidR="00EC6473" w:rsidRPr="00244326">
        <w:rPr>
          <w:rFonts w:ascii="Times New Roman" w:eastAsia="Times New Roman" w:hAnsi="Times New Roman" w:cs="Times New Roman"/>
          <w:lang w:eastAsia="cs-CZ"/>
        </w:rPr>
        <w:t>mělo ke konci roku 2019 z tehdejších 28 členských zemí národní instituci zřízenou 23 členských zemí, z toho 17 členských zemí mělo v říjnu 2019 národní instit</w:t>
      </w:r>
      <w:r w:rsidR="001752AE" w:rsidRPr="00244326">
        <w:rPr>
          <w:rFonts w:ascii="Times New Roman" w:eastAsia="Times New Roman" w:hAnsi="Times New Roman" w:cs="Times New Roman"/>
          <w:lang w:eastAsia="cs-CZ"/>
        </w:rPr>
        <w:t>uci akreditovanou se statusem A (Viz Příloha č. 2</w:t>
      </w:r>
      <w:r w:rsidR="000D5A65">
        <w:rPr>
          <w:rFonts w:ascii="Times New Roman" w:eastAsia="Times New Roman" w:hAnsi="Times New Roman" w:cs="Times New Roman"/>
          <w:lang w:eastAsia="cs-CZ"/>
        </w:rPr>
        <w:t>A</w:t>
      </w:r>
      <w:r w:rsidR="001752AE" w:rsidRPr="00244326">
        <w:rPr>
          <w:rFonts w:ascii="Times New Roman" w:eastAsia="Times New Roman" w:hAnsi="Times New Roman" w:cs="Times New Roman"/>
          <w:lang w:eastAsia="cs-CZ"/>
        </w:rPr>
        <w:t>).</w:t>
      </w:r>
      <w:r w:rsidR="00EC6473" w:rsidRPr="00244326">
        <w:rPr>
          <w:rStyle w:val="tlid-translation"/>
          <w:rFonts w:ascii="Times New Roman" w:hAnsi="Times New Roman" w:cs="Times New Roman"/>
        </w:rPr>
        <w:t xml:space="preserve"> </w:t>
      </w:r>
      <w:r w:rsidR="005D2B90" w:rsidRPr="00244326">
        <w:rPr>
          <w:rFonts w:ascii="Times New Roman" w:eastAsia="Times New Roman" w:hAnsi="Times New Roman" w:cs="Times New Roman"/>
          <w:lang w:eastAsia="cs-CZ"/>
        </w:rPr>
        <w:t xml:space="preserve">Podrobnější popis situace v Evropě </w:t>
      </w:r>
      <w:r w:rsidR="0065029A" w:rsidRPr="00244326">
        <w:rPr>
          <w:rFonts w:ascii="Times New Roman" w:eastAsia="Times New Roman" w:hAnsi="Times New Roman" w:cs="Times New Roman"/>
          <w:lang w:eastAsia="cs-CZ"/>
        </w:rPr>
        <w:t>je uveden v částech 5.2. a 5.3.</w:t>
      </w:r>
      <w:r w:rsidR="000D5A65">
        <w:rPr>
          <w:rFonts w:ascii="Times New Roman" w:eastAsia="Times New Roman" w:hAnsi="Times New Roman" w:cs="Times New Roman"/>
          <w:lang w:eastAsia="cs-CZ"/>
        </w:rPr>
        <w:t xml:space="preserve"> Situace ve světě je popsána v příloze č. 2B.</w:t>
      </w:r>
    </w:p>
    <w:p w14:paraId="3BE3B932" w14:textId="77777777" w:rsidR="00CE457E" w:rsidRPr="000C19C3" w:rsidRDefault="00CE457E" w:rsidP="000C19C3">
      <w:pPr>
        <w:pStyle w:val="Nadpis1"/>
        <w:rPr>
          <w:rStyle w:val="tlid-translation"/>
        </w:rPr>
      </w:pPr>
      <w:bookmarkStart w:id="3" w:name="_Toc52554131"/>
      <w:r w:rsidRPr="000C19C3">
        <w:rPr>
          <w:rStyle w:val="tlid-translation"/>
        </w:rPr>
        <w:t xml:space="preserve">Charakteristika národních institucí podle Pařížských </w:t>
      </w:r>
      <w:r w:rsidR="00BA55C7" w:rsidRPr="000C19C3">
        <w:rPr>
          <w:rStyle w:val="tlid-translation"/>
        </w:rPr>
        <w:t>principů</w:t>
      </w:r>
      <w:bookmarkEnd w:id="3"/>
    </w:p>
    <w:p w14:paraId="2A448224" w14:textId="77777777" w:rsidR="001752AE" w:rsidRPr="00244326" w:rsidRDefault="00CE457E" w:rsidP="004C26F6">
      <w:pPr>
        <w:shd w:val="clear" w:color="auto" w:fill="FFFFFF" w:themeFill="background1"/>
        <w:spacing w:after="120"/>
        <w:jc w:val="both"/>
        <w:rPr>
          <w:rStyle w:val="tlid-translation"/>
          <w:rFonts w:ascii="Times New Roman" w:hAnsi="Times New Roman" w:cs="Times New Roman"/>
        </w:rPr>
      </w:pPr>
      <w:r w:rsidRPr="00244326">
        <w:rPr>
          <w:rStyle w:val="tlid-translation"/>
          <w:rFonts w:ascii="Times New Roman" w:hAnsi="Times New Roman" w:cs="Times New Roman"/>
        </w:rPr>
        <w:t xml:space="preserve">Samotné Pařížské </w:t>
      </w:r>
      <w:r w:rsidR="00B65620">
        <w:rPr>
          <w:rStyle w:val="tlid-translation"/>
          <w:rFonts w:ascii="Times New Roman" w:hAnsi="Times New Roman" w:cs="Times New Roman"/>
        </w:rPr>
        <w:t>princip</w:t>
      </w:r>
      <w:r w:rsidR="00B65620" w:rsidRPr="00244326">
        <w:rPr>
          <w:rStyle w:val="tlid-translation"/>
          <w:rFonts w:ascii="Times New Roman" w:hAnsi="Times New Roman" w:cs="Times New Roman"/>
        </w:rPr>
        <w:t>y</w:t>
      </w:r>
      <w:r w:rsidR="001752AE" w:rsidRPr="00244326">
        <w:rPr>
          <w:rStyle w:val="tlid-translation"/>
          <w:rFonts w:ascii="Times New Roman" w:hAnsi="Times New Roman" w:cs="Times New Roman"/>
        </w:rPr>
        <w:t xml:space="preserve"> jsou koncipovány volně, </w:t>
      </w:r>
      <w:r w:rsidRPr="00244326">
        <w:rPr>
          <w:rStyle w:val="tlid-translation"/>
          <w:rFonts w:ascii="Times New Roman" w:hAnsi="Times New Roman" w:cs="Times New Roman"/>
        </w:rPr>
        <w:t xml:space="preserve">chybí jim obvyklá </w:t>
      </w:r>
      <w:r w:rsidR="00DE5223" w:rsidRPr="00244326">
        <w:rPr>
          <w:rStyle w:val="tlid-translation"/>
          <w:rFonts w:ascii="Times New Roman" w:hAnsi="Times New Roman" w:cs="Times New Roman"/>
        </w:rPr>
        <w:t xml:space="preserve">precizní </w:t>
      </w:r>
      <w:r w:rsidRPr="00244326">
        <w:rPr>
          <w:rStyle w:val="tlid-translation"/>
          <w:rFonts w:ascii="Times New Roman" w:hAnsi="Times New Roman" w:cs="Times New Roman"/>
        </w:rPr>
        <w:t xml:space="preserve">struktura právních textů. </w:t>
      </w:r>
      <w:r w:rsidR="00FF3EDC" w:rsidRPr="00244326">
        <w:rPr>
          <w:rStyle w:val="tlid-translation"/>
          <w:rFonts w:ascii="Times New Roman" w:hAnsi="Times New Roman" w:cs="Times New Roman"/>
        </w:rPr>
        <w:t xml:space="preserve">Za téměř tři desítky let od svého vzniku neprošly žádnou revizí, jejich výklad je dán z části interpretací. </w:t>
      </w:r>
      <w:r w:rsidRPr="00244326">
        <w:rPr>
          <w:rStyle w:val="tlid-translation"/>
          <w:rFonts w:ascii="Times New Roman" w:hAnsi="Times New Roman" w:cs="Times New Roman"/>
        </w:rPr>
        <w:t>Rovněž z tohoto důvodu se můžeme setkat v odborných dokumentech s různými výčty základních charakteristik</w:t>
      </w:r>
      <w:r w:rsidR="00FF3EDC" w:rsidRPr="00244326">
        <w:rPr>
          <w:rStyle w:val="tlid-translation"/>
          <w:rFonts w:ascii="Times New Roman" w:hAnsi="Times New Roman" w:cs="Times New Roman"/>
        </w:rPr>
        <w:t xml:space="preserve"> národních institucí</w:t>
      </w:r>
      <w:r w:rsidRPr="00244326">
        <w:rPr>
          <w:rStyle w:val="tlid-translation"/>
          <w:rFonts w:ascii="Times New Roman" w:hAnsi="Times New Roman" w:cs="Times New Roman"/>
        </w:rPr>
        <w:t xml:space="preserve">. </w:t>
      </w:r>
    </w:p>
    <w:p w14:paraId="214163CA" w14:textId="77777777" w:rsidR="001F300F" w:rsidRPr="00244326" w:rsidRDefault="00FF3EDC" w:rsidP="004C26F6">
      <w:pPr>
        <w:shd w:val="clear" w:color="auto" w:fill="FFFFFF" w:themeFill="background1"/>
        <w:spacing w:after="120"/>
        <w:jc w:val="both"/>
        <w:rPr>
          <w:rFonts w:ascii="Times New Roman" w:eastAsia="Times New Roman" w:hAnsi="Times New Roman" w:cs="Times New Roman"/>
          <w:color w:val="000000" w:themeColor="text1"/>
          <w:lang w:eastAsia="cs-CZ"/>
        </w:rPr>
      </w:pPr>
      <w:r w:rsidRPr="00244326">
        <w:rPr>
          <w:rStyle w:val="tlid-translation"/>
          <w:rFonts w:ascii="Times New Roman" w:hAnsi="Times New Roman" w:cs="Times New Roman"/>
        </w:rPr>
        <w:t>Vlast</w:t>
      </w:r>
      <w:r w:rsidR="001752AE" w:rsidRPr="00244326">
        <w:rPr>
          <w:rStyle w:val="tlid-translation"/>
          <w:rFonts w:ascii="Times New Roman" w:hAnsi="Times New Roman" w:cs="Times New Roman"/>
        </w:rPr>
        <w:t xml:space="preserve">ní text Pařížských </w:t>
      </w:r>
      <w:r w:rsidR="00BA55C7">
        <w:rPr>
          <w:rStyle w:val="tlid-translation"/>
          <w:rFonts w:ascii="Times New Roman" w:hAnsi="Times New Roman" w:cs="Times New Roman"/>
        </w:rPr>
        <w:t>principů</w:t>
      </w:r>
      <w:r w:rsidR="001752AE" w:rsidRPr="00244326">
        <w:rPr>
          <w:rStyle w:val="tlid-translation"/>
          <w:rFonts w:ascii="Times New Roman" w:hAnsi="Times New Roman" w:cs="Times New Roman"/>
        </w:rPr>
        <w:t xml:space="preserve"> je </w:t>
      </w:r>
      <w:r w:rsidRPr="00244326">
        <w:rPr>
          <w:rStyle w:val="tlid-translation"/>
          <w:rFonts w:ascii="Times New Roman" w:hAnsi="Times New Roman" w:cs="Times New Roman"/>
        </w:rPr>
        <w:t xml:space="preserve">členěn do </w:t>
      </w:r>
      <w:r w:rsidR="00D6580C" w:rsidRPr="00244326">
        <w:rPr>
          <w:rStyle w:val="tlid-translation"/>
          <w:rFonts w:ascii="Times New Roman" w:hAnsi="Times New Roman" w:cs="Times New Roman"/>
        </w:rPr>
        <w:t xml:space="preserve">4 částí. Jsou to: (i) kompetence a odpovědnosti, (ii) </w:t>
      </w:r>
      <w:r w:rsidR="00D36B1B" w:rsidRPr="00244326">
        <w:rPr>
          <w:rFonts w:ascii="Times New Roman" w:eastAsia="Times New Roman" w:hAnsi="Times New Roman" w:cs="Times New Roman"/>
          <w:color w:val="000000" w:themeColor="text1"/>
          <w:lang w:eastAsia="cs-CZ"/>
        </w:rPr>
        <w:t xml:space="preserve">složení instituce a záruky nezávislosti a pluralismu, (iii) </w:t>
      </w:r>
      <w:r w:rsidR="001F300F" w:rsidRPr="00244326">
        <w:rPr>
          <w:rFonts w:ascii="Times New Roman" w:eastAsia="Times New Roman" w:hAnsi="Times New Roman" w:cs="Times New Roman"/>
          <w:color w:val="000000" w:themeColor="text1"/>
          <w:lang w:eastAsia="cs-CZ"/>
        </w:rPr>
        <w:t xml:space="preserve">metody práce a (iv) dodatečné záruky </w:t>
      </w:r>
      <w:r w:rsidR="001F300F" w:rsidRPr="00244326">
        <w:rPr>
          <w:rFonts w:ascii="Times New Roman" w:eastAsia="Times New Roman" w:hAnsi="Times New Roman" w:cs="Times New Roman"/>
          <w:lang w:eastAsia="cs-CZ"/>
        </w:rPr>
        <w:t>týkající se postavení komisí s kvazi soudní pravomocí. Kvazisoudní pravomocí se rozumí zmocnění projednávat a posuzo</w:t>
      </w:r>
      <w:r w:rsidR="001C026A" w:rsidRPr="00244326">
        <w:rPr>
          <w:rFonts w:ascii="Times New Roman" w:eastAsia="Times New Roman" w:hAnsi="Times New Roman" w:cs="Times New Roman"/>
          <w:lang w:eastAsia="cs-CZ"/>
        </w:rPr>
        <w:t>vat stíž</w:t>
      </w:r>
      <w:r w:rsidR="0065029A" w:rsidRPr="00244326">
        <w:rPr>
          <w:rFonts w:ascii="Times New Roman" w:eastAsia="Times New Roman" w:hAnsi="Times New Roman" w:cs="Times New Roman"/>
          <w:lang w:eastAsia="cs-CZ"/>
        </w:rPr>
        <w:t>nosti a petice, které se týkají</w:t>
      </w:r>
      <w:r w:rsidR="001F300F" w:rsidRPr="00244326">
        <w:rPr>
          <w:rFonts w:ascii="Times New Roman" w:eastAsia="Times New Roman" w:hAnsi="Times New Roman" w:cs="Times New Roman"/>
          <w:lang w:eastAsia="cs-CZ"/>
        </w:rPr>
        <w:t xml:space="preserve"> individuálních případů. </w:t>
      </w:r>
      <w:r w:rsidR="003D695E">
        <w:rPr>
          <w:rFonts w:ascii="Times New Roman" w:eastAsia="Times New Roman" w:hAnsi="Times New Roman" w:cs="Times New Roman"/>
          <w:lang w:eastAsia="cs-CZ"/>
        </w:rPr>
        <w:t xml:space="preserve">Tato pravomoc však na rozdíl od ostatních pravomocí není pro plně akreditovanou instituci povinná. </w:t>
      </w:r>
      <w:r w:rsidR="001F300F" w:rsidRPr="00244326">
        <w:rPr>
          <w:rFonts w:ascii="Times New Roman" w:eastAsia="Times New Roman" w:hAnsi="Times New Roman" w:cs="Times New Roman"/>
          <w:lang w:eastAsia="cs-CZ"/>
        </w:rPr>
        <w:t>Komisí je přitom nutno,</w:t>
      </w:r>
      <w:r w:rsidR="00892CB1" w:rsidRPr="00244326">
        <w:rPr>
          <w:rFonts w:ascii="Times New Roman" w:eastAsia="Times New Roman" w:hAnsi="Times New Roman" w:cs="Times New Roman"/>
          <w:lang w:eastAsia="cs-CZ"/>
        </w:rPr>
        <w:t xml:space="preserve"> jak plyne </w:t>
      </w:r>
      <w:r w:rsidR="00892CB1" w:rsidRPr="00244326">
        <w:rPr>
          <w:rFonts w:ascii="Times New Roman" w:eastAsia="Times New Roman" w:hAnsi="Times New Roman" w:cs="Times New Roman"/>
          <w:lang w:eastAsia="cs-CZ"/>
        </w:rPr>
        <w:lastRenderedPageBreak/>
        <w:t>z kontextu, rozumět také</w:t>
      </w:r>
      <w:r w:rsidR="006531FE" w:rsidRPr="00244326">
        <w:rPr>
          <w:rFonts w:ascii="Times New Roman" w:eastAsia="Times New Roman" w:hAnsi="Times New Roman" w:cs="Times New Roman"/>
          <w:lang w:eastAsia="cs-CZ"/>
        </w:rPr>
        <w:t xml:space="preserve"> národní instituce jiného typu než komise. Pracovní překlad Pařížských </w:t>
      </w:r>
      <w:r w:rsidR="00BA55C7">
        <w:rPr>
          <w:rFonts w:ascii="Times New Roman" w:eastAsia="Times New Roman" w:hAnsi="Times New Roman" w:cs="Times New Roman"/>
          <w:lang w:eastAsia="cs-CZ"/>
        </w:rPr>
        <w:t>principů</w:t>
      </w:r>
      <w:r w:rsidR="006531FE" w:rsidRPr="00244326">
        <w:rPr>
          <w:rFonts w:ascii="Times New Roman" w:eastAsia="Times New Roman" w:hAnsi="Times New Roman" w:cs="Times New Roman"/>
          <w:lang w:eastAsia="cs-CZ"/>
        </w:rPr>
        <w:t xml:space="preserve"> je uveden v </w:t>
      </w:r>
      <w:r w:rsidR="001662C4" w:rsidRPr="00244326">
        <w:rPr>
          <w:rFonts w:ascii="Times New Roman" w:eastAsia="Times New Roman" w:hAnsi="Times New Roman" w:cs="Times New Roman"/>
          <w:lang w:eastAsia="cs-CZ"/>
        </w:rPr>
        <w:t>P</w:t>
      </w:r>
      <w:r w:rsidR="00EE12C4" w:rsidRPr="00244326">
        <w:rPr>
          <w:rFonts w:ascii="Times New Roman" w:eastAsia="Times New Roman" w:hAnsi="Times New Roman" w:cs="Times New Roman"/>
          <w:lang w:eastAsia="cs-CZ"/>
        </w:rPr>
        <w:t>říloze č. 4</w:t>
      </w:r>
      <w:r w:rsidR="006531FE" w:rsidRPr="00244326">
        <w:rPr>
          <w:rFonts w:ascii="Times New Roman" w:eastAsia="Times New Roman" w:hAnsi="Times New Roman" w:cs="Times New Roman"/>
          <w:lang w:eastAsia="cs-CZ"/>
        </w:rPr>
        <w:t>.</w:t>
      </w:r>
    </w:p>
    <w:p w14:paraId="649E0583" w14:textId="14848759" w:rsidR="00CE457E" w:rsidRPr="00244326" w:rsidRDefault="001662C4" w:rsidP="004C26F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Autoritativní i</w:t>
      </w:r>
      <w:r w:rsidR="001C026A" w:rsidRPr="00244326">
        <w:rPr>
          <w:rFonts w:ascii="Times New Roman" w:eastAsia="Times New Roman" w:hAnsi="Times New Roman" w:cs="Times New Roman"/>
          <w:lang w:eastAsia="cs-CZ"/>
        </w:rPr>
        <w:t xml:space="preserve">nterpretaci </w:t>
      </w:r>
      <w:r w:rsidR="00CE457E" w:rsidRPr="00244326">
        <w:rPr>
          <w:rFonts w:ascii="Times New Roman" w:eastAsia="Times New Roman" w:hAnsi="Times New Roman" w:cs="Times New Roman"/>
          <w:lang w:eastAsia="cs-CZ"/>
        </w:rPr>
        <w:t xml:space="preserve">textu Pařížských </w:t>
      </w:r>
      <w:r w:rsidR="00BA55C7">
        <w:rPr>
          <w:rFonts w:ascii="Times New Roman" w:eastAsia="Times New Roman" w:hAnsi="Times New Roman" w:cs="Times New Roman"/>
          <w:lang w:eastAsia="cs-CZ"/>
        </w:rPr>
        <w:t>principů</w:t>
      </w:r>
      <w:r w:rsidR="00CE457E" w:rsidRPr="00244326">
        <w:rPr>
          <w:rFonts w:ascii="Times New Roman" w:eastAsia="Times New Roman" w:hAnsi="Times New Roman" w:cs="Times New Roman"/>
          <w:lang w:eastAsia="cs-CZ"/>
        </w:rPr>
        <w:t xml:space="preserve"> obsahuje dokument </w:t>
      </w:r>
      <w:r w:rsidR="00892CB1" w:rsidRPr="00244326">
        <w:rPr>
          <w:rFonts w:ascii="Times New Roman" w:eastAsia="Times New Roman" w:hAnsi="Times New Roman" w:cs="Times New Roman"/>
          <w:lang w:eastAsia="cs-CZ"/>
        </w:rPr>
        <w:t xml:space="preserve">s názvem </w:t>
      </w:r>
      <w:r w:rsidR="00892CB1" w:rsidRPr="000C19C3">
        <w:rPr>
          <w:rFonts w:ascii="Times New Roman" w:eastAsia="Times New Roman" w:hAnsi="Times New Roman" w:cs="Times New Roman"/>
          <w:lang w:eastAsia="cs-CZ"/>
        </w:rPr>
        <w:t>Obecné komentáře Podvýboru pro akreditace</w:t>
      </w:r>
      <w:r w:rsidR="00892CB1" w:rsidRPr="00244326">
        <w:rPr>
          <w:rFonts w:ascii="Times New Roman" w:eastAsia="Times New Roman" w:hAnsi="Times New Roman" w:cs="Times New Roman"/>
          <w:lang w:eastAsia="cs-CZ"/>
        </w:rPr>
        <w:t xml:space="preserve"> (dále „Obecné komentáře“), </w:t>
      </w:r>
      <w:r w:rsidR="00CE457E" w:rsidRPr="00244326">
        <w:rPr>
          <w:rFonts w:ascii="Times New Roman" w:eastAsia="Times New Roman" w:hAnsi="Times New Roman" w:cs="Times New Roman"/>
          <w:lang w:eastAsia="cs-CZ"/>
        </w:rPr>
        <w:t xml:space="preserve">zpracovaný a přijatý Globální aliancí </w:t>
      </w:r>
      <w:r w:rsidR="005F1862" w:rsidRPr="00244326">
        <w:rPr>
          <w:rFonts w:ascii="Times New Roman" w:eastAsia="Times New Roman" w:hAnsi="Times New Roman" w:cs="Times New Roman"/>
          <w:lang w:eastAsia="cs-CZ"/>
        </w:rPr>
        <w:t>(</w:t>
      </w:r>
      <w:r w:rsidR="00892CB1" w:rsidRPr="00244326">
        <w:rPr>
          <w:rFonts w:ascii="Times New Roman" w:eastAsia="Times New Roman" w:hAnsi="Times New Roman" w:cs="Times New Roman"/>
          <w:lang w:eastAsia="cs-CZ"/>
        </w:rPr>
        <w:t xml:space="preserve">naposledy </w:t>
      </w:r>
      <w:r w:rsidR="005F1862" w:rsidRPr="00244326">
        <w:rPr>
          <w:rFonts w:ascii="Times New Roman" w:eastAsia="Times New Roman" w:hAnsi="Times New Roman" w:cs="Times New Roman"/>
          <w:lang w:eastAsia="cs-CZ"/>
        </w:rPr>
        <w:t xml:space="preserve">revidovaný </w:t>
      </w:r>
      <w:r w:rsidR="00CE457E" w:rsidRPr="00244326">
        <w:rPr>
          <w:rFonts w:ascii="Times New Roman" w:eastAsia="Times New Roman" w:hAnsi="Times New Roman" w:cs="Times New Roman"/>
          <w:lang w:eastAsia="cs-CZ"/>
        </w:rPr>
        <w:t>dne 21. února 2018</w:t>
      </w:r>
      <w:r w:rsidR="005F1862" w:rsidRPr="00244326">
        <w:rPr>
          <w:rFonts w:ascii="Times New Roman" w:eastAsia="Times New Roman" w:hAnsi="Times New Roman" w:cs="Times New Roman"/>
          <w:lang w:eastAsia="cs-CZ"/>
        </w:rPr>
        <w:t>)</w:t>
      </w:r>
      <w:r w:rsidR="00CE457E" w:rsidRPr="00244326">
        <w:rPr>
          <w:rFonts w:ascii="Times New Roman" w:eastAsia="Times New Roman" w:hAnsi="Times New Roman" w:cs="Times New Roman"/>
          <w:lang w:eastAsia="cs-CZ"/>
        </w:rPr>
        <w:t>.</w:t>
      </w:r>
      <w:r w:rsidR="00CE457E" w:rsidRPr="00244326">
        <w:rPr>
          <w:rStyle w:val="Znakapoznpodarou"/>
          <w:rFonts w:ascii="Times New Roman" w:eastAsia="Times New Roman" w:hAnsi="Times New Roman" w:cs="Times New Roman"/>
          <w:lang w:eastAsia="cs-CZ"/>
        </w:rPr>
        <w:footnoteReference w:id="21"/>
      </w:r>
      <w:r w:rsidR="00CE457E" w:rsidRPr="00244326">
        <w:rPr>
          <w:rFonts w:ascii="Times New Roman" w:eastAsia="Times New Roman" w:hAnsi="Times New Roman" w:cs="Times New Roman"/>
          <w:lang w:eastAsia="cs-CZ"/>
        </w:rPr>
        <w:t xml:space="preserve"> Obecné komentáře jsou rozděleny do dvou částí. V první shrnují „Stěžejní požadavky Pařížských </w:t>
      </w:r>
      <w:r w:rsidR="00BA55C7">
        <w:rPr>
          <w:rFonts w:ascii="Times New Roman" w:eastAsia="Times New Roman" w:hAnsi="Times New Roman" w:cs="Times New Roman"/>
          <w:lang w:eastAsia="cs-CZ"/>
        </w:rPr>
        <w:t>principů</w:t>
      </w:r>
      <w:r w:rsidR="00CE457E" w:rsidRPr="00244326">
        <w:rPr>
          <w:rFonts w:ascii="Times New Roman" w:eastAsia="Times New Roman" w:hAnsi="Times New Roman" w:cs="Times New Roman"/>
          <w:lang w:eastAsia="cs-CZ"/>
        </w:rPr>
        <w:t xml:space="preserve">“ a ve druhé „Praxe, které přímo podporují soulad s Pařížskými </w:t>
      </w:r>
      <w:r w:rsidR="00BA55C7">
        <w:rPr>
          <w:rFonts w:ascii="Times New Roman" w:eastAsia="Times New Roman" w:hAnsi="Times New Roman" w:cs="Times New Roman"/>
          <w:lang w:eastAsia="cs-CZ"/>
        </w:rPr>
        <w:t>principů</w:t>
      </w:r>
      <w:r w:rsidR="00CE457E" w:rsidRPr="00244326">
        <w:rPr>
          <w:rFonts w:ascii="Times New Roman" w:eastAsia="Times New Roman" w:hAnsi="Times New Roman" w:cs="Times New Roman"/>
          <w:lang w:eastAsia="cs-CZ"/>
        </w:rPr>
        <w:t>ami“. První část obsahuje 11 a dr</w:t>
      </w:r>
      <w:r w:rsidRPr="00244326">
        <w:rPr>
          <w:rFonts w:ascii="Times New Roman" w:eastAsia="Times New Roman" w:hAnsi="Times New Roman" w:cs="Times New Roman"/>
          <w:lang w:eastAsia="cs-CZ"/>
        </w:rPr>
        <w:t>u</w:t>
      </w:r>
      <w:r w:rsidR="00CE457E" w:rsidRPr="00244326">
        <w:rPr>
          <w:rFonts w:ascii="Times New Roman" w:eastAsia="Times New Roman" w:hAnsi="Times New Roman" w:cs="Times New Roman"/>
          <w:lang w:eastAsia="cs-CZ"/>
        </w:rPr>
        <w:t>há 9 komentářů. Prvních 11 ko</w:t>
      </w:r>
      <w:r w:rsidRPr="00244326">
        <w:rPr>
          <w:rFonts w:ascii="Times New Roman" w:eastAsia="Times New Roman" w:hAnsi="Times New Roman" w:cs="Times New Roman"/>
          <w:lang w:eastAsia="cs-CZ"/>
        </w:rPr>
        <w:t xml:space="preserve">mentářů je pokládáno za přímou </w:t>
      </w:r>
      <w:r w:rsidR="00CE457E" w:rsidRPr="00244326">
        <w:rPr>
          <w:rFonts w:ascii="Times New Roman" w:eastAsia="Times New Roman" w:hAnsi="Times New Roman" w:cs="Times New Roman"/>
          <w:lang w:eastAsia="cs-CZ"/>
        </w:rPr>
        <w:t>inte</w:t>
      </w:r>
      <w:r w:rsidR="00892CB1" w:rsidRPr="00244326">
        <w:rPr>
          <w:rFonts w:ascii="Times New Roman" w:eastAsia="Times New Roman" w:hAnsi="Times New Roman" w:cs="Times New Roman"/>
          <w:lang w:eastAsia="cs-CZ"/>
        </w:rPr>
        <w:t xml:space="preserve">rpretaci Pařížských </w:t>
      </w:r>
      <w:r w:rsidR="00BA55C7">
        <w:rPr>
          <w:rFonts w:ascii="Times New Roman" w:eastAsia="Times New Roman" w:hAnsi="Times New Roman" w:cs="Times New Roman"/>
          <w:lang w:eastAsia="cs-CZ"/>
        </w:rPr>
        <w:t>principů</w:t>
      </w:r>
      <w:r w:rsidR="00892CB1" w:rsidRPr="00244326">
        <w:rPr>
          <w:rFonts w:ascii="Times New Roman" w:eastAsia="Times New Roman" w:hAnsi="Times New Roman" w:cs="Times New Roman"/>
          <w:lang w:eastAsia="cs-CZ"/>
        </w:rPr>
        <w:t xml:space="preserve">, dalších 9 je určitým </w:t>
      </w:r>
      <w:r w:rsidR="001C026A" w:rsidRPr="00244326">
        <w:rPr>
          <w:rFonts w:ascii="Times New Roman" w:eastAsia="Times New Roman" w:hAnsi="Times New Roman" w:cs="Times New Roman"/>
          <w:lang w:eastAsia="cs-CZ"/>
        </w:rPr>
        <w:t>zobecněním dobrých praxí</w:t>
      </w:r>
      <w:r w:rsidR="00CE457E" w:rsidRPr="00244326">
        <w:rPr>
          <w:rFonts w:ascii="Times New Roman" w:eastAsia="Times New Roman" w:hAnsi="Times New Roman" w:cs="Times New Roman"/>
          <w:lang w:eastAsia="cs-CZ"/>
        </w:rPr>
        <w:t>.</w:t>
      </w:r>
    </w:p>
    <w:p w14:paraId="1D465739" w14:textId="77777777" w:rsidR="006531FE" w:rsidRPr="00244326" w:rsidRDefault="006531FE" w:rsidP="004C26F6">
      <w:pPr>
        <w:shd w:val="clear" w:color="auto" w:fill="FFFFFF" w:themeFill="background1"/>
        <w:spacing w:after="120"/>
        <w:jc w:val="both"/>
        <w:rPr>
          <w:rFonts w:ascii="Times New Roman" w:hAnsi="Times New Roman" w:cs="Times New Roman"/>
        </w:rPr>
      </w:pPr>
      <w:r w:rsidRPr="00244326">
        <w:rPr>
          <w:rStyle w:val="tlid-translation"/>
          <w:rFonts w:ascii="Times New Roman" w:hAnsi="Times New Roman" w:cs="Times New Roman"/>
        </w:rPr>
        <w:t>N</w:t>
      </w:r>
      <w:r w:rsidR="005F1862" w:rsidRPr="00244326">
        <w:rPr>
          <w:rStyle w:val="tlid-translation"/>
          <w:rFonts w:ascii="Times New Roman" w:hAnsi="Times New Roman" w:cs="Times New Roman"/>
        </w:rPr>
        <w:t xml:space="preserve">a základě Pařížských </w:t>
      </w:r>
      <w:r w:rsidR="00BA55C7">
        <w:rPr>
          <w:rStyle w:val="tlid-translation"/>
          <w:rFonts w:ascii="Times New Roman" w:hAnsi="Times New Roman" w:cs="Times New Roman"/>
        </w:rPr>
        <w:t>principů</w:t>
      </w:r>
      <w:r w:rsidR="005F1862" w:rsidRPr="00244326">
        <w:rPr>
          <w:rStyle w:val="tlid-translation"/>
          <w:rFonts w:ascii="Times New Roman" w:hAnsi="Times New Roman" w:cs="Times New Roman"/>
        </w:rPr>
        <w:t xml:space="preserve"> vymezuje</w:t>
      </w:r>
      <w:r w:rsidRPr="00244326">
        <w:rPr>
          <w:rStyle w:val="tlid-translation"/>
          <w:rFonts w:ascii="Times New Roman" w:hAnsi="Times New Roman" w:cs="Times New Roman"/>
        </w:rPr>
        <w:t xml:space="preserve"> Glob</w:t>
      </w:r>
      <w:r w:rsidR="005F1862" w:rsidRPr="00244326">
        <w:rPr>
          <w:rStyle w:val="tlid-translation"/>
          <w:rFonts w:ascii="Times New Roman" w:hAnsi="Times New Roman" w:cs="Times New Roman"/>
        </w:rPr>
        <w:t>ální aliance</w:t>
      </w:r>
      <w:r w:rsidRPr="00244326">
        <w:rPr>
          <w:rStyle w:val="tlid-translation"/>
          <w:rFonts w:ascii="Times New Roman" w:hAnsi="Times New Roman" w:cs="Times New Roman"/>
        </w:rPr>
        <w:t xml:space="preserve"> </w:t>
      </w:r>
      <w:r w:rsidRPr="004F38A3">
        <w:rPr>
          <w:rStyle w:val="tlid-translation"/>
          <w:rFonts w:ascii="Times New Roman" w:hAnsi="Times New Roman" w:cs="Times New Roman"/>
          <w:b/>
        </w:rPr>
        <w:t>šest základných</w:t>
      </w:r>
      <w:r w:rsidRPr="00244326">
        <w:rPr>
          <w:rStyle w:val="tlid-translation"/>
          <w:rFonts w:ascii="Times New Roman" w:hAnsi="Times New Roman" w:cs="Times New Roman"/>
        </w:rPr>
        <w:t xml:space="preserve"> </w:t>
      </w:r>
      <w:r w:rsidRPr="004F38A3">
        <w:rPr>
          <w:rStyle w:val="tlid-translation"/>
          <w:rFonts w:ascii="Times New Roman" w:hAnsi="Times New Roman" w:cs="Times New Roman"/>
          <w:b/>
        </w:rPr>
        <w:t>charakteristik národních institucí</w:t>
      </w:r>
      <w:r w:rsidRPr="00244326">
        <w:rPr>
          <w:rStyle w:val="tlid-translation"/>
          <w:rFonts w:ascii="Times New Roman" w:hAnsi="Times New Roman" w:cs="Times New Roman"/>
        </w:rPr>
        <w:t>. Jsou to:</w:t>
      </w:r>
    </w:p>
    <w:p w14:paraId="2E8CD703" w14:textId="77777777" w:rsidR="006531FE" w:rsidRPr="00244326" w:rsidRDefault="006531FE" w:rsidP="0034581B">
      <w:pPr>
        <w:pStyle w:val="Odstavecseseznamem"/>
        <w:numPr>
          <w:ilvl w:val="0"/>
          <w:numId w:val="1"/>
        </w:numPr>
        <w:shd w:val="clear" w:color="auto" w:fill="FFFFFF" w:themeFill="background1"/>
        <w:spacing w:after="120" w:line="240" w:lineRule="auto"/>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mandát a kompetence: ši</w:t>
      </w:r>
      <w:r w:rsidR="005F1862" w:rsidRPr="00244326">
        <w:rPr>
          <w:rFonts w:ascii="Times New Roman" w:eastAsia="Times New Roman" w:hAnsi="Times New Roman" w:cs="Times New Roman"/>
          <w:lang w:eastAsia="cs-CZ"/>
        </w:rPr>
        <w:t>roký mandát založený na univerzálních</w:t>
      </w:r>
      <w:r w:rsidRPr="00244326">
        <w:rPr>
          <w:rFonts w:ascii="Times New Roman" w:eastAsia="Times New Roman" w:hAnsi="Times New Roman" w:cs="Times New Roman"/>
          <w:lang w:eastAsia="cs-CZ"/>
        </w:rPr>
        <w:t xml:space="preserve"> </w:t>
      </w:r>
      <w:r w:rsidR="005F1862" w:rsidRPr="00244326">
        <w:rPr>
          <w:rFonts w:ascii="Times New Roman" w:eastAsia="Times New Roman" w:hAnsi="Times New Roman" w:cs="Times New Roman"/>
          <w:lang w:eastAsia="cs-CZ"/>
        </w:rPr>
        <w:t>lidskoprávních normách</w:t>
      </w:r>
    </w:p>
    <w:p w14:paraId="6C21557E" w14:textId="77777777" w:rsidR="006531FE" w:rsidRPr="00244326" w:rsidRDefault="005F1862" w:rsidP="0034581B">
      <w:pPr>
        <w:pStyle w:val="Odstavecseseznamem"/>
        <w:numPr>
          <w:ilvl w:val="0"/>
          <w:numId w:val="1"/>
        </w:numPr>
        <w:shd w:val="clear" w:color="auto" w:fill="FFFFFF" w:themeFill="background1"/>
        <w:spacing w:after="120" w:line="240" w:lineRule="auto"/>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nezávislost na vládě (autonomie)</w:t>
      </w:r>
      <w:r w:rsidR="006531FE" w:rsidRPr="00244326">
        <w:rPr>
          <w:rFonts w:ascii="Times New Roman" w:eastAsia="Times New Roman" w:hAnsi="Times New Roman" w:cs="Times New Roman"/>
          <w:lang w:eastAsia="cs-CZ"/>
        </w:rPr>
        <w:t xml:space="preserve">; </w:t>
      </w:r>
    </w:p>
    <w:p w14:paraId="55D9C6F2" w14:textId="77777777" w:rsidR="006531FE" w:rsidRPr="00244326" w:rsidRDefault="006531FE" w:rsidP="0034581B">
      <w:pPr>
        <w:pStyle w:val="Odstavecseseznamem"/>
        <w:numPr>
          <w:ilvl w:val="0"/>
          <w:numId w:val="1"/>
        </w:numPr>
        <w:shd w:val="clear" w:color="auto" w:fill="FFFFFF" w:themeFill="background1"/>
        <w:spacing w:after="120" w:line="240" w:lineRule="auto"/>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nezávislost </w:t>
      </w:r>
      <w:r w:rsidR="005F1862" w:rsidRPr="00244326">
        <w:rPr>
          <w:rFonts w:ascii="Times New Roman" w:eastAsia="Times New Roman" w:hAnsi="Times New Roman" w:cs="Times New Roman"/>
          <w:lang w:eastAsia="cs-CZ"/>
        </w:rPr>
        <w:t xml:space="preserve">je </w:t>
      </w:r>
      <w:r w:rsidRPr="00244326">
        <w:rPr>
          <w:rFonts w:ascii="Times New Roman" w:eastAsia="Times New Roman" w:hAnsi="Times New Roman" w:cs="Times New Roman"/>
          <w:lang w:eastAsia="cs-CZ"/>
        </w:rPr>
        <w:t xml:space="preserve">zaručená zákonem nebo ústavou; </w:t>
      </w:r>
    </w:p>
    <w:p w14:paraId="1EB21BA4" w14:textId="77777777" w:rsidR="006531FE" w:rsidRPr="00244326" w:rsidRDefault="006531FE" w:rsidP="0034581B">
      <w:pPr>
        <w:pStyle w:val="Odstavecseseznamem"/>
        <w:numPr>
          <w:ilvl w:val="0"/>
          <w:numId w:val="1"/>
        </w:numPr>
        <w:shd w:val="clear" w:color="auto" w:fill="FFFFFF" w:themeFill="background1"/>
        <w:spacing w:after="120" w:line="240" w:lineRule="auto"/>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pluralismus;</w:t>
      </w:r>
    </w:p>
    <w:p w14:paraId="31DB215F" w14:textId="77777777" w:rsidR="006531FE" w:rsidRPr="00244326" w:rsidRDefault="006531FE" w:rsidP="0034581B">
      <w:pPr>
        <w:pStyle w:val="Odstavecseseznamem"/>
        <w:numPr>
          <w:ilvl w:val="0"/>
          <w:numId w:val="1"/>
        </w:numPr>
        <w:shd w:val="clear" w:color="auto" w:fill="FFFFFF" w:themeFill="background1"/>
        <w:spacing w:after="120" w:line="240" w:lineRule="auto"/>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přiměřené zdroje</w:t>
      </w:r>
    </w:p>
    <w:p w14:paraId="3E9BF53B" w14:textId="77777777" w:rsidR="006531FE" w:rsidRPr="00244326" w:rsidRDefault="00EE12C4" w:rsidP="0034581B">
      <w:pPr>
        <w:pStyle w:val="Odstavecseseznamem"/>
        <w:numPr>
          <w:ilvl w:val="0"/>
          <w:numId w:val="1"/>
        </w:numPr>
        <w:shd w:val="clear" w:color="auto" w:fill="FFFFFF" w:themeFill="background1"/>
        <w:spacing w:after="120" w:line="240" w:lineRule="auto"/>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přiměřené </w:t>
      </w:r>
      <w:r w:rsidR="006531FE" w:rsidRPr="00244326">
        <w:rPr>
          <w:rFonts w:ascii="Times New Roman" w:eastAsia="Times New Roman" w:hAnsi="Times New Roman" w:cs="Times New Roman"/>
          <w:lang w:eastAsia="cs-CZ"/>
        </w:rPr>
        <w:t>pravomoci</w:t>
      </w:r>
      <w:r w:rsidRPr="00244326">
        <w:rPr>
          <w:rFonts w:ascii="Times New Roman" w:eastAsia="Times New Roman" w:hAnsi="Times New Roman" w:cs="Times New Roman"/>
          <w:lang w:eastAsia="cs-CZ"/>
        </w:rPr>
        <w:t xml:space="preserve"> k šetření</w:t>
      </w:r>
      <w:r w:rsidR="006531FE" w:rsidRPr="00244326">
        <w:rPr>
          <w:rFonts w:ascii="Times New Roman" w:eastAsia="Times New Roman" w:hAnsi="Times New Roman" w:cs="Times New Roman"/>
          <w:lang w:eastAsia="cs-CZ"/>
        </w:rPr>
        <w:t>.</w:t>
      </w:r>
      <w:r w:rsidR="005F1862" w:rsidRPr="00244326">
        <w:rPr>
          <w:rStyle w:val="Znakapoznpodarou"/>
          <w:rFonts w:ascii="Times New Roman" w:hAnsi="Times New Roman" w:cs="Times New Roman"/>
        </w:rPr>
        <w:footnoteReference w:id="22"/>
      </w:r>
    </w:p>
    <w:p w14:paraId="001BA95C" w14:textId="77777777" w:rsidR="001C026A" w:rsidRDefault="001C026A" w:rsidP="00C21234">
      <w:pPr>
        <w:pStyle w:val="Odstavecseseznamem"/>
        <w:shd w:val="clear" w:color="auto" w:fill="FFFFFF" w:themeFill="background1"/>
        <w:spacing w:after="120" w:line="240" w:lineRule="auto"/>
        <w:jc w:val="both"/>
        <w:rPr>
          <w:rFonts w:ascii="Times New Roman" w:eastAsia="Times New Roman" w:hAnsi="Times New Roman" w:cs="Times New Roman"/>
          <w:lang w:eastAsia="cs-CZ"/>
        </w:rPr>
      </w:pPr>
    </w:p>
    <w:p w14:paraId="403CE87E" w14:textId="77777777" w:rsidR="004F38A3" w:rsidRPr="004F38A3" w:rsidRDefault="004F38A3" w:rsidP="004F38A3">
      <w:pPr>
        <w:shd w:val="clear" w:color="auto" w:fill="FFFFFF" w:themeFill="background1"/>
        <w:spacing w:after="120" w:line="240" w:lineRule="auto"/>
        <w:jc w:val="both"/>
        <w:rPr>
          <w:rFonts w:ascii="Times New Roman" w:eastAsia="Times New Roman" w:hAnsi="Times New Roman" w:cs="Times New Roman"/>
          <w:lang w:eastAsia="cs-CZ"/>
        </w:rPr>
      </w:pPr>
      <w:r w:rsidRPr="004F38A3">
        <w:rPr>
          <w:rFonts w:ascii="Times New Roman" w:eastAsia="Times New Roman" w:hAnsi="Times New Roman" w:cs="Times New Roman"/>
          <w:lang w:eastAsia="cs-CZ"/>
        </w:rPr>
        <w:t xml:space="preserve">S ohledem </w:t>
      </w:r>
      <w:r>
        <w:rPr>
          <w:rFonts w:ascii="Times New Roman" w:eastAsia="Times New Roman" w:hAnsi="Times New Roman" w:cs="Times New Roman"/>
          <w:lang w:eastAsia="cs-CZ"/>
        </w:rPr>
        <w:t>na tyto charakteristiky a praxi se pokusila Agentura EU pro základní práva vytvořit celistvější definici národní instituce.</w:t>
      </w:r>
    </w:p>
    <w:p w14:paraId="7BAFFAD8" w14:textId="77777777" w:rsidR="00946E5D" w:rsidRPr="0066301E" w:rsidRDefault="004F38A3" w:rsidP="00172C7F">
      <w:pPr>
        <w:pBdr>
          <w:top w:val="single" w:sz="4" w:space="1" w:color="auto"/>
          <w:bottom w:val="single" w:sz="4" w:space="1" w:color="auto"/>
        </w:pBdr>
        <w:shd w:val="clear" w:color="auto" w:fill="B6DDE8" w:themeFill="accent5" w:themeFillTint="66"/>
        <w:spacing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Definice národní instituce podle </w:t>
      </w:r>
      <w:r w:rsidR="00942049">
        <w:rPr>
          <w:rFonts w:ascii="Times New Roman" w:eastAsia="Times New Roman" w:hAnsi="Times New Roman" w:cs="Times New Roman"/>
          <w:lang w:eastAsia="cs-CZ"/>
        </w:rPr>
        <w:t>Agentury</w:t>
      </w:r>
      <w:r>
        <w:rPr>
          <w:rFonts w:ascii="Times New Roman" w:eastAsia="Times New Roman" w:hAnsi="Times New Roman" w:cs="Times New Roman"/>
          <w:lang w:eastAsia="cs-CZ"/>
        </w:rPr>
        <w:t xml:space="preserve"> EU pro základní práva</w:t>
      </w:r>
      <w:r w:rsidR="00946E5D" w:rsidRPr="0066301E">
        <w:rPr>
          <w:rFonts w:ascii="Times New Roman" w:eastAsia="Times New Roman" w:hAnsi="Times New Roman" w:cs="Times New Roman"/>
          <w:lang w:eastAsia="cs-CZ"/>
        </w:rPr>
        <w:t>:</w:t>
      </w:r>
      <w:r w:rsidR="005F1862" w:rsidRPr="0066301E">
        <w:rPr>
          <w:rStyle w:val="Znakapoznpodarou"/>
          <w:rFonts w:ascii="Times New Roman" w:eastAsia="Times New Roman" w:hAnsi="Times New Roman" w:cs="Times New Roman"/>
          <w:lang w:eastAsia="cs-CZ"/>
        </w:rPr>
        <w:footnoteReference w:id="23"/>
      </w:r>
    </w:p>
    <w:p w14:paraId="29372D3A" w14:textId="77777777" w:rsidR="00946E5D" w:rsidRPr="0066301E" w:rsidRDefault="00172C7F" w:rsidP="0034581B">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n</w:t>
      </w:r>
      <w:r w:rsidR="006531FE" w:rsidRPr="0066301E">
        <w:rPr>
          <w:rFonts w:ascii="Times New Roman" w:eastAsia="Times New Roman" w:hAnsi="Times New Roman" w:cs="Times New Roman"/>
          <w:lang w:eastAsia="cs-CZ"/>
        </w:rPr>
        <w:t>árodní instituce jsou zvláštní nezávislé entity, které jsou ustaveny na základě vnitrostátn</w:t>
      </w:r>
      <w:r w:rsidR="0007033E" w:rsidRPr="0066301E">
        <w:rPr>
          <w:rFonts w:ascii="Times New Roman" w:eastAsia="Times New Roman" w:hAnsi="Times New Roman" w:cs="Times New Roman"/>
          <w:lang w:eastAsia="cs-CZ"/>
        </w:rPr>
        <w:t>ích zákonů – zpravidla podávají</w:t>
      </w:r>
      <w:r w:rsidR="006531FE" w:rsidRPr="0066301E">
        <w:rPr>
          <w:rFonts w:ascii="Times New Roman" w:eastAsia="Times New Roman" w:hAnsi="Times New Roman" w:cs="Times New Roman"/>
          <w:lang w:eastAsia="cs-CZ"/>
        </w:rPr>
        <w:t xml:space="preserve"> zprávy národnímu parlamentu</w:t>
      </w:r>
      <w:r w:rsidR="0020349A" w:rsidRPr="0066301E">
        <w:rPr>
          <w:rFonts w:ascii="Times New Roman" w:eastAsia="Times New Roman" w:hAnsi="Times New Roman" w:cs="Times New Roman"/>
          <w:lang w:eastAsia="cs-CZ"/>
        </w:rPr>
        <w:t>;</w:t>
      </w:r>
    </w:p>
    <w:p w14:paraId="44CECE2E" w14:textId="77777777" w:rsidR="006531FE" w:rsidRPr="0066301E" w:rsidRDefault="006531FE" w:rsidP="0034581B">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jsou to instituce s širokým mandátem k</w:t>
      </w:r>
      <w:r w:rsidR="0007033E" w:rsidRPr="0066301E">
        <w:rPr>
          <w:rFonts w:ascii="Times New Roman" w:eastAsia="Times New Roman" w:hAnsi="Times New Roman" w:cs="Times New Roman"/>
          <w:lang w:eastAsia="cs-CZ"/>
        </w:rPr>
        <w:t xml:space="preserve"> podpoře </w:t>
      </w:r>
      <w:r w:rsidRPr="0066301E">
        <w:rPr>
          <w:rFonts w:ascii="Times New Roman" w:eastAsia="Times New Roman" w:hAnsi="Times New Roman" w:cs="Times New Roman"/>
          <w:lang w:eastAsia="cs-CZ"/>
        </w:rPr>
        <w:t xml:space="preserve">osvětové </w:t>
      </w:r>
      <w:r w:rsidR="0027532F" w:rsidRPr="0066301E">
        <w:rPr>
          <w:rFonts w:ascii="Times New Roman" w:eastAsia="Times New Roman" w:hAnsi="Times New Roman" w:cs="Times New Roman"/>
          <w:lang w:eastAsia="cs-CZ"/>
        </w:rPr>
        <w:t xml:space="preserve">činnosti a vzdělávání a k ochraně lidských práv prostřednictvím monitorovacích aktivit a </w:t>
      </w:r>
      <w:r w:rsidR="00052DFD" w:rsidRPr="0066301E">
        <w:rPr>
          <w:rFonts w:ascii="Times New Roman" w:eastAsia="Times New Roman" w:hAnsi="Times New Roman" w:cs="Times New Roman"/>
          <w:lang w:eastAsia="cs-CZ"/>
        </w:rPr>
        <w:t>přijímání</w:t>
      </w:r>
      <w:r w:rsidR="0007033E" w:rsidRPr="0066301E">
        <w:rPr>
          <w:rFonts w:ascii="Times New Roman" w:eastAsia="Times New Roman" w:hAnsi="Times New Roman" w:cs="Times New Roman"/>
          <w:lang w:eastAsia="cs-CZ"/>
        </w:rPr>
        <w:t xml:space="preserve"> a</w:t>
      </w:r>
      <w:r w:rsidR="00052DFD" w:rsidRPr="0066301E">
        <w:rPr>
          <w:rFonts w:ascii="Times New Roman" w:eastAsia="Times New Roman" w:hAnsi="Times New Roman" w:cs="Times New Roman"/>
          <w:lang w:eastAsia="cs-CZ"/>
        </w:rPr>
        <w:t xml:space="preserve"> prošetřování</w:t>
      </w:r>
      <w:r w:rsidR="0020349A" w:rsidRPr="0066301E">
        <w:rPr>
          <w:rFonts w:ascii="Times New Roman" w:eastAsia="Times New Roman" w:hAnsi="Times New Roman" w:cs="Times New Roman"/>
          <w:lang w:eastAsia="cs-CZ"/>
        </w:rPr>
        <w:t xml:space="preserve"> individuálních stížností;</w:t>
      </w:r>
    </w:p>
    <w:p w14:paraId="4CC898D2" w14:textId="77777777" w:rsidR="0020349A" w:rsidRPr="0066301E" w:rsidRDefault="0020349A" w:rsidP="0034581B">
      <w:pPr>
        <w:pStyle w:val="Odstavecseseznamem"/>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jsou náro</w:t>
      </w:r>
      <w:r w:rsidR="0007033E" w:rsidRPr="0066301E">
        <w:rPr>
          <w:rFonts w:ascii="Times New Roman" w:eastAsia="Times New Roman" w:hAnsi="Times New Roman" w:cs="Times New Roman"/>
          <w:lang w:eastAsia="cs-CZ"/>
        </w:rPr>
        <w:t>dními orgány, které radí ve věcech</w:t>
      </w:r>
      <w:r w:rsidRPr="0066301E">
        <w:rPr>
          <w:rFonts w:ascii="Times New Roman" w:eastAsia="Times New Roman" w:hAnsi="Times New Roman" w:cs="Times New Roman"/>
          <w:lang w:eastAsia="cs-CZ"/>
        </w:rPr>
        <w:t xml:space="preserve"> lidských práv a lidská práva monitorují;</w:t>
      </w:r>
    </w:p>
    <w:p w14:paraId="469B8F86" w14:textId="77777777" w:rsidR="0020349A" w:rsidRPr="0066301E" w:rsidRDefault="0020349A" w:rsidP="0034581B">
      <w:pPr>
        <w:pStyle w:val="Odstavecseseznamem"/>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 xml:space="preserve">jsou institucemi akreditovanými prostřednictvím mezinárodního systému </w:t>
      </w:r>
      <w:r w:rsidRPr="0066301E">
        <w:rPr>
          <w:rFonts w:ascii="Times New Roman" w:eastAsia="Times New Roman" w:hAnsi="Times New Roman" w:cs="Times New Roman"/>
          <w:i/>
          <w:lang w:eastAsia="cs-CZ"/>
        </w:rPr>
        <w:t>peer review</w:t>
      </w:r>
      <w:r w:rsidRPr="0066301E">
        <w:rPr>
          <w:rFonts w:ascii="Times New Roman" w:eastAsia="Times New Roman" w:hAnsi="Times New Roman" w:cs="Times New Roman"/>
          <w:lang w:eastAsia="cs-CZ"/>
        </w:rPr>
        <w:t xml:space="preserve"> jako</w:t>
      </w:r>
      <w:r w:rsidR="00052DFD" w:rsidRPr="0066301E">
        <w:rPr>
          <w:rFonts w:ascii="Times New Roman" w:eastAsia="Times New Roman" w:hAnsi="Times New Roman" w:cs="Times New Roman"/>
          <w:lang w:eastAsia="cs-CZ"/>
        </w:rPr>
        <w:t xml:space="preserve"> instituce, které jsou plně (A-s</w:t>
      </w:r>
      <w:r w:rsidRPr="0066301E">
        <w:rPr>
          <w:rFonts w:ascii="Times New Roman" w:eastAsia="Times New Roman" w:hAnsi="Times New Roman" w:cs="Times New Roman"/>
          <w:lang w:eastAsia="cs-CZ"/>
        </w:rPr>
        <w:t>tat</w:t>
      </w:r>
      <w:r w:rsidR="00052DFD" w:rsidRPr="0066301E">
        <w:rPr>
          <w:rFonts w:ascii="Times New Roman" w:eastAsia="Times New Roman" w:hAnsi="Times New Roman" w:cs="Times New Roman"/>
          <w:lang w:eastAsia="cs-CZ"/>
        </w:rPr>
        <w:t>us) anebo částečně (B-s</w:t>
      </w:r>
      <w:r w:rsidRPr="0066301E">
        <w:rPr>
          <w:rFonts w:ascii="Times New Roman" w:eastAsia="Times New Roman" w:hAnsi="Times New Roman" w:cs="Times New Roman"/>
          <w:lang w:eastAsia="cs-CZ"/>
        </w:rPr>
        <w:t>tatus) v sou</w:t>
      </w:r>
      <w:r w:rsidR="00052DFD" w:rsidRPr="0066301E">
        <w:rPr>
          <w:rFonts w:ascii="Times New Roman" w:eastAsia="Times New Roman" w:hAnsi="Times New Roman" w:cs="Times New Roman"/>
          <w:lang w:eastAsia="cs-CZ"/>
        </w:rPr>
        <w:t xml:space="preserve">ladu s Pařížskými </w:t>
      </w:r>
      <w:r w:rsidR="004F38A3">
        <w:rPr>
          <w:rFonts w:ascii="Times New Roman" w:eastAsia="Times New Roman" w:hAnsi="Times New Roman" w:cs="Times New Roman"/>
          <w:lang w:eastAsia="cs-CZ"/>
        </w:rPr>
        <w:t>principy</w:t>
      </w:r>
      <w:r w:rsidRPr="0066301E">
        <w:rPr>
          <w:rFonts w:ascii="Times New Roman" w:eastAsia="Times New Roman" w:hAnsi="Times New Roman" w:cs="Times New Roman"/>
          <w:lang w:eastAsia="cs-CZ"/>
        </w:rPr>
        <w:t>;</w:t>
      </w:r>
    </w:p>
    <w:p w14:paraId="58DDDC59" w14:textId="77777777" w:rsidR="0020349A" w:rsidRPr="0066301E" w:rsidRDefault="0020349A" w:rsidP="0034581B">
      <w:pPr>
        <w:pStyle w:val="Odstavecseseznamem"/>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 xml:space="preserve">organizace, které mají mandát monitorovat </w:t>
      </w:r>
      <w:r w:rsidR="0007033E" w:rsidRPr="0066301E">
        <w:rPr>
          <w:rFonts w:ascii="Times New Roman" w:eastAsia="Times New Roman" w:hAnsi="Times New Roman" w:cs="Times New Roman"/>
          <w:lang w:eastAsia="cs-CZ"/>
        </w:rPr>
        <w:t xml:space="preserve">stav lidských práv </w:t>
      </w:r>
      <w:r w:rsidRPr="0066301E">
        <w:rPr>
          <w:rFonts w:ascii="Times New Roman" w:eastAsia="Times New Roman" w:hAnsi="Times New Roman" w:cs="Times New Roman"/>
          <w:lang w:eastAsia="cs-CZ"/>
        </w:rPr>
        <w:t>a p</w:t>
      </w:r>
      <w:r w:rsidR="0007033E" w:rsidRPr="0066301E">
        <w:rPr>
          <w:rFonts w:ascii="Times New Roman" w:eastAsia="Times New Roman" w:hAnsi="Times New Roman" w:cs="Times New Roman"/>
          <w:lang w:eastAsia="cs-CZ"/>
        </w:rPr>
        <w:t>ředkládat zprávy</w:t>
      </w:r>
      <w:r w:rsidR="00967B4E" w:rsidRPr="0066301E">
        <w:rPr>
          <w:rFonts w:ascii="Times New Roman" w:eastAsia="Times New Roman" w:hAnsi="Times New Roman" w:cs="Times New Roman"/>
          <w:lang w:eastAsia="cs-CZ"/>
        </w:rPr>
        <w:t xml:space="preserve"> o situaci v oblasti lidských práv ve státě, v němž jsou zřízeny, a to </w:t>
      </w:r>
      <w:r w:rsidR="0007033E" w:rsidRPr="0066301E">
        <w:rPr>
          <w:rFonts w:ascii="Times New Roman" w:eastAsia="Times New Roman" w:hAnsi="Times New Roman" w:cs="Times New Roman"/>
          <w:lang w:eastAsia="cs-CZ"/>
        </w:rPr>
        <w:t>na národní</w:t>
      </w:r>
      <w:r w:rsidR="00AA4F75" w:rsidRPr="0066301E">
        <w:rPr>
          <w:rFonts w:ascii="Times New Roman" w:eastAsia="Times New Roman" w:hAnsi="Times New Roman" w:cs="Times New Roman"/>
          <w:lang w:eastAsia="cs-CZ"/>
        </w:rPr>
        <w:t xml:space="preserve"> a</w:t>
      </w:r>
      <w:r w:rsidRPr="0066301E">
        <w:rPr>
          <w:rFonts w:ascii="Times New Roman" w:eastAsia="Times New Roman" w:hAnsi="Times New Roman" w:cs="Times New Roman"/>
          <w:lang w:eastAsia="cs-CZ"/>
        </w:rPr>
        <w:t xml:space="preserve"> </w:t>
      </w:r>
      <w:r w:rsidR="00967B4E" w:rsidRPr="0066301E">
        <w:rPr>
          <w:rFonts w:ascii="Times New Roman" w:eastAsia="Times New Roman" w:hAnsi="Times New Roman" w:cs="Times New Roman"/>
          <w:lang w:eastAsia="cs-CZ"/>
        </w:rPr>
        <w:t xml:space="preserve">na </w:t>
      </w:r>
      <w:r w:rsidRPr="0066301E">
        <w:rPr>
          <w:rFonts w:ascii="Times New Roman" w:eastAsia="Times New Roman" w:hAnsi="Times New Roman" w:cs="Times New Roman"/>
          <w:lang w:eastAsia="cs-CZ"/>
        </w:rPr>
        <w:t>mezinárodní úrovni;</w:t>
      </w:r>
    </w:p>
    <w:p w14:paraId="525B25E9" w14:textId="77777777" w:rsidR="0020349A" w:rsidRPr="0066301E" w:rsidRDefault="0020349A" w:rsidP="0034581B">
      <w:pPr>
        <w:pStyle w:val="Odstavecseseznamem"/>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 xml:space="preserve">jsou to tělesa, které mají možnost podílet se na práci </w:t>
      </w:r>
      <w:r w:rsidR="00AA4F75" w:rsidRPr="0066301E">
        <w:rPr>
          <w:rFonts w:ascii="Times New Roman" w:eastAsia="Times New Roman" w:hAnsi="Times New Roman" w:cs="Times New Roman"/>
          <w:lang w:eastAsia="cs-CZ"/>
        </w:rPr>
        <w:t xml:space="preserve">Rady </w:t>
      </w:r>
      <w:r w:rsidR="0007033E" w:rsidRPr="0066301E">
        <w:rPr>
          <w:rFonts w:ascii="Times New Roman" w:eastAsia="Times New Roman" w:hAnsi="Times New Roman" w:cs="Times New Roman"/>
          <w:lang w:eastAsia="cs-CZ"/>
        </w:rPr>
        <w:t xml:space="preserve">pro lidská práva a na práci </w:t>
      </w:r>
      <w:r w:rsidRPr="0066301E">
        <w:rPr>
          <w:rFonts w:ascii="Times New Roman" w:eastAsia="Times New Roman" w:hAnsi="Times New Roman" w:cs="Times New Roman"/>
          <w:lang w:eastAsia="cs-CZ"/>
        </w:rPr>
        <w:t>jiných mezinárod</w:t>
      </w:r>
      <w:r w:rsidR="0007033E" w:rsidRPr="0066301E">
        <w:rPr>
          <w:rFonts w:ascii="Times New Roman" w:eastAsia="Times New Roman" w:hAnsi="Times New Roman" w:cs="Times New Roman"/>
          <w:lang w:eastAsia="cs-CZ"/>
        </w:rPr>
        <w:t>ních lidskoprávních mechanismů</w:t>
      </w:r>
      <w:r w:rsidRPr="0066301E">
        <w:rPr>
          <w:rFonts w:ascii="Times New Roman" w:eastAsia="Times New Roman" w:hAnsi="Times New Roman" w:cs="Times New Roman"/>
          <w:lang w:eastAsia="cs-CZ"/>
        </w:rPr>
        <w:t>.</w:t>
      </w:r>
    </w:p>
    <w:p w14:paraId="0DCA44D9" w14:textId="77777777" w:rsidR="00CE457E" w:rsidRPr="0066301E" w:rsidRDefault="00CE457E" w:rsidP="004C26F6">
      <w:pPr>
        <w:shd w:val="clear" w:color="auto" w:fill="FFFFFF" w:themeFill="background1"/>
        <w:spacing w:after="120"/>
        <w:jc w:val="both"/>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 xml:space="preserve">Pařížské </w:t>
      </w:r>
      <w:r w:rsidR="005F49AD">
        <w:rPr>
          <w:rFonts w:ascii="Times New Roman" w:eastAsia="Times New Roman" w:hAnsi="Times New Roman" w:cs="Times New Roman"/>
          <w:lang w:eastAsia="cs-CZ"/>
        </w:rPr>
        <w:t>princip</w:t>
      </w:r>
      <w:r w:rsidRPr="0066301E">
        <w:rPr>
          <w:rFonts w:ascii="Times New Roman" w:eastAsia="Times New Roman" w:hAnsi="Times New Roman" w:cs="Times New Roman"/>
          <w:lang w:eastAsia="cs-CZ"/>
        </w:rPr>
        <w:t>y spo</w:t>
      </w:r>
      <w:r w:rsidR="006531FE" w:rsidRPr="0066301E">
        <w:rPr>
          <w:rFonts w:ascii="Times New Roman" w:eastAsia="Times New Roman" w:hAnsi="Times New Roman" w:cs="Times New Roman"/>
          <w:lang w:eastAsia="cs-CZ"/>
        </w:rPr>
        <w:t xml:space="preserve">lu s textem Obecných komentářů </w:t>
      </w:r>
      <w:r w:rsidR="00172C7F" w:rsidRPr="0066301E">
        <w:rPr>
          <w:rFonts w:ascii="Times New Roman" w:eastAsia="Times New Roman" w:hAnsi="Times New Roman" w:cs="Times New Roman"/>
          <w:lang w:eastAsia="cs-CZ"/>
        </w:rPr>
        <w:t>P</w:t>
      </w:r>
      <w:r w:rsidRPr="0066301E">
        <w:rPr>
          <w:rFonts w:ascii="Times New Roman" w:eastAsia="Times New Roman" w:hAnsi="Times New Roman" w:cs="Times New Roman"/>
          <w:lang w:eastAsia="cs-CZ"/>
        </w:rPr>
        <w:t>odvýboru pro akreditaci a stanovisky, která přijím</w:t>
      </w:r>
      <w:r w:rsidR="00172C7F" w:rsidRPr="0066301E">
        <w:rPr>
          <w:rFonts w:ascii="Times New Roman" w:eastAsia="Times New Roman" w:hAnsi="Times New Roman" w:cs="Times New Roman"/>
          <w:lang w:eastAsia="cs-CZ"/>
        </w:rPr>
        <w:t>á P</w:t>
      </w:r>
      <w:r w:rsidRPr="0066301E">
        <w:rPr>
          <w:rFonts w:ascii="Times New Roman" w:eastAsia="Times New Roman" w:hAnsi="Times New Roman" w:cs="Times New Roman"/>
          <w:lang w:eastAsia="cs-CZ"/>
        </w:rPr>
        <w:t>odvýbor při posuzování ind</w:t>
      </w:r>
      <w:r w:rsidR="00172C7F" w:rsidRPr="0066301E">
        <w:rPr>
          <w:rFonts w:ascii="Times New Roman" w:eastAsia="Times New Roman" w:hAnsi="Times New Roman" w:cs="Times New Roman"/>
          <w:lang w:eastAsia="cs-CZ"/>
        </w:rPr>
        <w:t>ividuálních žádostí o akreditaci</w:t>
      </w:r>
      <w:r w:rsidRPr="0066301E">
        <w:rPr>
          <w:rFonts w:ascii="Times New Roman" w:eastAsia="Times New Roman" w:hAnsi="Times New Roman" w:cs="Times New Roman"/>
          <w:lang w:eastAsia="cs-CZ"/>
        </w:rPr>
        <w:t xml:space="preserve"> (</w:t>
      </w:r>
      <w:r w:rsidR="00172C7F" w:rsidRPr="0066301E">
        <w:rPr>
          <w:rFonts w:ascii="Times New Roman" w:eastAsia="Times New Roman" w:hAnsi="Times New Roman" w:cs="Times New Roman"/>
          <w:lang w:eastAsia="cs-CZ"/>
        </w:rPr>
        <w:t>a</w:t>
      </w:r>
      <w:r w:rsidRPr="0066301E">
        <w:rPr>
          <w:rFonts w:ascii="Times New Roman" w:eastAsia="Times New Roman" w:hAnsi="Times New Roman" w:cs="Times New Roman"/>
          <w:lang w:eastAsia="cs-CZ"/>
        </w:rPr>
        <w:t xml:space="preserve">nebo </w:t>
      </w:r>
      <w:r w:rsidR="00172C7F" w:rsidRPr="0066301E">
        <w:rPr>
          <w:rFonts w:ascii="Times New Roman" w:eastAsia="Times New Roman" w:hAnsi="Times New Roman" w:cs="Times New Roman"/>
          <w:lang w:eastAsia="cs-CZ"/>
        </w:rPr>
        <w:t xml:space="preserve">při </w:t>
      </w:r>
      <w:r w:rsidRPr="0066301E">
        <w:rPr>
          <w:rFonts w:ascii="Times New Roman" w:eastAsia="Times New Roman" w:hAnsi="Times New Roman" w:cs="Times New Roman"/>
          <w:lang w:eastAsia="cs-CZ"/>
        </w:rPr>
        <w:t>ověření akreditace),</w:t>
      </w:r>
      <w:r w:rsidR="00A47B72" w:rsidRPr="0066301E">
        <w:rPr>
          <w:rStyle w:val="Znakapoznpodarou"/>
          <w:rFonts w:ascii="Times New Roman" w:eastAsia="Times New Roman" w:hAnsi="Times New Roman" w:cs="Times New Roman"/>
          <w:lang w:eastAsia="cs-CZ"/>
        </w:rPr>
        <w:footnoteReference w:id="24"/>
      </w:r>
      <w:r w:rsidRPr="0066301E">
        <w:rPr>
          <w:rFonts w:ascii="Times New Roman" w:eastAsia="Times New Roman" w:hAnsi="Times New Roman" w:cs="Times New Roman"/>
          <w:lang w:eastAsia="cs-CZ"/>
        </w:rPr>
        <w:t xml:space="preserve"> pak spolu vytvá</w:t>
      </w:r>
      <w:r w:rsidR="005400AC" w:rsidRPr="0066301E">
        <w:rPr>
          <w:rFonts w:ascii="Times New Roman" w:eastAsia="Times New Roman" w:hAnsi="Times New Roman" w:cs="Times New Roman"/>
          <w:lang w:eastAsia="cs-CZ"/>
        </w:rPr>
        <w:t>řejí</w:t>
      </w:r>
      <w:r w:rsidR="001662C4" w:rsidRPr="0066301E">
        <w:rPr>
          <w:rFonts w:ascii="Times New Roman" w:eastAsia="Times New Roman" w:hAnsi="Times New Roman" w:cs="Times New Roman"/>
          <w:lang w:eastAsia="cs-CZ"/>
        </w:rPr>
        <w:t xml:space="preserve"> reálně aplikované požadavky</w:t>
      </w:r>
      <w:r w:rsidR="00FF3EDC" w:rsidRPr="0066301E">
        <w:rPr>
          <w:rFonts w:ascii="Times New Roman" w:eastAsia="Times New Roman" w:hAnsi="Times New Roman" w:cs="Times New Roman"/>
          <w:lang w:eastAsia="cs-CZ"/>
        </w:rPr>
        <w:t>.</w:t>
      </w:r>
      <w:r w:rsidR="00172C7F" w:rsidRPr="0066301E">
        <w:rPr>
          <w:rFonts w:ascii="Times New Roman" w:eastAsia="Times New Roman" w:hAnsi="Times New Roman" w:cs="Times New Roman"/>
          <w:lang w:eastAsia="cs-CZ"/>
        </w:rPr>
        <w:t xml:space="preserve"> V akreditačním procesu je vždy zk</w:t>
      </w:r>
      <w:r w:rsidR="001662C4" w:rsidRPr="0066301E">
        <w:rPr>
          <w:rFonts w:ascii="Times New Roman" w:eastAsia="Times New Roman" w:hAnsi="Times New Roman" w:cs="Times New Roman"/>
          <w:lang w:eastAsia="cs-CZ"/>
        </w:rPr>
        <w:t xml:space="preserve">oumána jak právní </w:t>
      </w:r>
      <w:r w:rsidR="00244326" w:rsidRPr="0066301E">
        <w:rPr>
          <w:rFonts w:ascii="Times New Roman" w:eastAsia="Times New Roman" w:hAnsi="Times New Roman" w:cs="Times New Roman"/>
          <w:lang w:eastAsia="cs-CZ"/>
        </w:rPr>
        <w:t>stránka, tak</w:t>
      </w:r>
      <w:r w:rsidR="001662C4" w:rsidRPr="0066301E">
        <w:rPr>
          <w:rFonts w:ascii="Times New Roman" w:eastAsia="Times New Roman" w:hAnsi="Times New Roman" w:cs="Times New Roman"/>
          <w:lang w:eastAsia="cs-CZ"/>
        </w:rPr>
        <w:t xml:space="preserve"> i</w:t>
      </w:r>
      <w:r w:rsidR="00172C7F" w:rsidRPr="0066301E">
        <w:rPr>
          <w:rFonts w:ascii="Times New Roman" w:eastAsia="Times New Roman" w:hAnsi="Times New Roman" w:cs="Times New Roman"/>
          <w:lang w:eastAsia="cs-CZ"/>
        </w:rPr>
        <w:t xml:space="preserve"> praktická činnost instituce.</w:t>
      </w:r>
    </w:p>
    <w:p w14:paraId="23BFED35" w14:textId="77777777" w:rsidR="00CE457E" w:rsidRPr="0066301E" w:rsidRDefault="00172C7F" w:rsidP="004C26F6">
      <w:pPr>
        <w:shd w:val="clear" w:color="auto" w:fill="FFFFFF" w:themeFill="background1"/>
        <w:spacing w:after="120"/>
        <w:jc w:val="both"/>
        <w:rPr>
          <w:rFonts w:ascii="Times New Roman" w:eastAsia="Times New Roman" w:hAnsi="Times New Roman" w:cs="Times New Roman"/>
          <w:lang w:eastAsia="cs-CZ"/>
        </w:rPr>
      </w:pPr>
      <w:r w:rsidRPr="0066301E">
        <w:rPr>
          <w:rFonts w:ascii="Times New Roman" w:eastAsia="Times New Roman" w:hAnsi="Times New Roman" w:cs="Times New Roman"/>
          <w:lang w:eastAsia="cs-CZ"/>
        </w:rPr>
        <w:lastRenderedPageBreak/>
        <w:t xml:space="preserve">S ohledem na uvedené </w:t>
      </w:r>
      <w:r w:rsidR="00CE457E" w:rsidRPr="0066301E">
        <w:rPr>
          <w:rFonts w:ascii="Times New Roman" w:eastAsia="Times New Roman" w:hAnsi="Times New Roman" w:cs="Times New Roman"/>
          <w:lang w:eastAsia="cs-CZ"/>
        </w:rPr>
        <w:t>autoritativní zdroje a s přihlédnutím k odborné literatuře</w:t>
      </w:r>
      <w:r w:rsidR="00CE457E" w:rsidRPr="0066301E">
        <w:rPr>
          <w:rStyle w:val="Znakapoznpodarou"/>
          <w:rFonts w:ascii="Times New Roman" w:eastAsia="Times New Roman" w:hAnsi="Times New Roman" w:cs="Times New Roman"/>
          <w:lang w:eastAsia="cs-CZ"/>
        </w:rPr>
        <w:footnoteReference w:id="25"/>
      </w:r>
      <w:r w:rsidR="00967B4E" w:rsidRPr="0066301E">
        <w:rPr>
          <w:rFonts w:ascii="Times New Roman" w:eastAsia="Times New Roman" w:hAnsi="Times New Roman" w:cs="Times New Roman"/>
          <w:lang w:eastAsia="cs-CZ"/>
        </w:rPr>
        <w:t xml:space="preserve"> </w:t>
      </w:r>
      <w:r w:rsidR="00CE457E" w:rsidRPr="0066301E">
        <w:rPr>
          <w:rFonts w:ascii="Times New Roman" w:eastAsia="Times New Roman" w:hAnsi="Times New Roman" w:cs="Times New Roman"/>
          <w:lang w:eastAsia="cs-CZ"/>
        </w:rPr>
        <w:t xml:space="preserve">lze systematičtěji popsat </w:t>
      </w:r>
      <w:r w:rsidR="008355DC" w:rsidRPr="0066301E">
        <w:rPr>
          <w:rFonts w:ascii="Times New Roman" w:eastAsia="Times New Roman" w:hAnsi="Times New Roman" w:cs="Times New Roman"/>
          <w:lang w:eastAsia="cs-CZ"/>
        </w:rPr>
        <w:t xml:space="preserve">základní </w:t>
      </w:r>
      <w:r w:rsidR="00CE457E" w:rsidRPr="0066301E">
        <w:rPr>
          <w:rFonts w:ascii="Times New Roman" w:eastAsia="Times New Roman" w:hAnsi="Times New Roman" w:cs="Times New Roman"/>
          <w:lang w:eastAsia="cs-CZ"/>
        </w:rPr>
        <w:t xml:space="preserve">požadavky Pařížských </w:t>
      </w:r>
      <w:r w:rsidR="00BA55C7" w:rsidRPr="0066301E">
        <w:rPr>
          <w:rFonts w:ascii="Times New Roman" w:eastAsia="Times New Roman" w:hAnsi="Times New Roman" w:cs="Times New Roman"/>
          <w:lang w:eastAsia="cs-CZ"/>
        </w:rPr>
        <w:t>principů</w:t>
      </w:r>
      <w:r w:rsidR="00CE457E" w:rsidRPr="0066301E">
        <w:rPr>
          <w:rFonts w:ascii="Times New Roman" w:eastAsia="Times New Roman" w:hAnsi="Times New Roman" w:cs="Times New Roman"/>
          <w:lang w:eastAsia="cs-CZ"/>
        </w:rPr>
        <w:t xml:space="preserve"> následovně:</w:t>
      </w:r>
    </w:p>
    <w:p w14:paraId="14FBE2D2" w14:textId="77777777" w:rsidR="00CE457E" w:rsidRPr="0066301E" w:rsidRDefault="00CE457E" w:rsidP="004C26F6">
      <w:pPr>
        <w:shd w:val="clear" w:color="auto" w:fill="FFFFFF" w:themeFill="background1"/>
        <w:spacing w:after="120"/>
        <w:jc w:val="both"/>
        <w:rPr>
          <w:rFonts w:ascii="Times New Roman" w:eastAsia="Times New Roman" w:hAnsi="Times New Roman" w:cs="Times New Roman"/>
          <w:lang w:eastAsia="cs-CZ"/>
        </w:rPr>
      </w:pPr>
      <w:r w:rsidRPr="0066301E">
        <w:rPr>
          <w:rFonts w:ascii="Times New Roman" w:eastAsia="Times New Roman" w:hAnsi="Times New Roman" w:cs="Times New Roman"/>
          <w:b/>
          <w:lang w:eastAsia="cs-CZ"/>
        </w:rPr>
        <w:t xml:space="preserve">(1) Právní základ </w:t>
      </w:r>
      <w:r w:rsidRPr="0066301E">
        <w:rPr>
          <w:rFonts w:ascii="Times New Roman" w:eastAsia="Times New Roman" w:hAnsi="Times New Roman" w:cs="Times New Roman"/>
          <w:lang w:eastAsia="cs-CZ"/>
        </w:rPr>
        <w:t xml:space="preserve">Podle Pařížských </w:t>
      </w:r>
      <w:r w:rsidR="00BA55C7" w:rsidRPr="0066301E">
        <w:rPr>
          <w:rFonts w:ascii="Times New Roman" w:eastAsia="Times New Roman" w:hAnsi="Times New Roman" w:cs="Times New Roman"/>
          <w:lang w:eastAsia="cs-CZ"/>
        </w:rPr>
        <w:t>principů</w:t>
      </w:r>
      <w:r w:rsidRPr="0066301E">
        <w:rPr>
          <w:rFonts w:ascii="Times New Roman" w:eastAsia="Times New Roman" w:hAnsi="Times New Roman" w:cs="Times New Roman"/>
          <w:lang w:eastAsia="cs-CZ"/>
        </w:rPr>
        <w:t xml:space="preserve"> musí mít zakládající dokument národní instituce povahu zákona nebo ústavního zákona. </w:t>
      </w:r>
      <w:r w:rsidR="00170D5A" w:rsidRPr="0066301E">
        <w:rPr>
          <w:rFonts w:ascii="Times New Roman" w:eastAsia="Times New Roman" w:hAnsi="Times New Roman" w:cs="Times New Roman"/>
          <w:lang w:eastAsia="cs-CZ"/>
        </w:rPr>
        <w:t>Podle Obecného komentáře č. 1.1 by tento zákonný text měl být dostatečně podrobný a měl by specifikovat funkce, pravomoci, financování a linie odpovědnosti, stejně tak jako mechanismu</w:t>
      </w:r>
      <w:r w:rsidR="001662C4" w:rsidRPr="0066301E">
        <w:rPr>
          <w:rFonts w:ascii="Times New Roman" w:eastAsia="Times New Roman" w:hAnsi="Times New Roman" w:cs="Times New Roman"/>
          <w:lang w:eastAsia="cs-CZ"/>
        </w:rPr>
        <w:t>s</w:t>
      </w:r>
      <w:r w:rsidR="00170D5A" w:rsidRPr="0066301E">
        <w:rPr>
          <w:rFonts w:ascii="Times New Roman" w:eastAsia="Times New Roman" w:hAnsi="Times New Roman" w:cs="Times New Roman"/>
          <w:lang w:eastAsia="cs-CZ"/>
        </w:rPr>
        <w:t xml:space="preserve"> ustavení členů a délku jejich mandátu. Vláda, resp. výkonná moc, by neměla mít pravomoc rozhodovat o existenci, složení a kompetenci národní instituce.</w:t>
      </w:r>
      <w:r w:rsidR="00170D5A" w:rsidRPr="0066301E">
        <w:rPr>
          <w:rStyle w:val="Znakapoznpodarou"/>
          <w:rFonts w:ascii="Times New Roman" w:eastAsia="Times New Roman" w:hAnsi="Times New Roman" w:cs="Times New Roman"/>
          <w:lang w:eastAsia="cs-CZ"/>
        </w:rPr>
        <w:footnoteReference w:id="26"/>
      </w:r>
    </w:p>
    <w:p w14:paraId="1E396097" w14:textId="77777777" w:rsidR="008E1ED6" w:rsidRPr="00244326" w:rsidRDefault="008E1ED6" w:rsidP="008E1ED6">
      <w:pPr>
        <w:shd w:val="clear" w:color="auto" w:fill="FFFFFF" w:themeFill="background1"/>
        <w:spacing w:after="120"/>
        <w:jc w:val="both"/>
        <w:rPr>
          <w:rFonts w:ascii="Times New Roman" w:eastAsia="Times New Roman" w:hAnsi="Times New Roman" w:cs="Times New Roman"/>
          <w:lang w:eastAsia="cs-CZ"/>
        </w:rPr>
      </w:pPr>
      <w:r>
        <w:rPr>
          <w:rFonts w:ascii="Times New Roman" w:eastAsia="Times New Roman" w:hAnsi="Times New Roman" w:cs="Times New Roman"/>
          <w:b/>
          <w:lang w:eastAsia="cs-CZ"/>
        </w:rPr>
        <w:t>(2</w:t>
      </w:r>
      <w:r w:rsidRPr="00244326">
        <w:rPr>
          <w:rFonts w:ascii="Times New Roman" w:eastAsia="Times New Roman" w:hAnsi="Times New Roman" w:cs="Times New Roman"/>
          <w:b/>
          <w:lang w:eastAsia="cs-CZ"/>
        </w:rPr>
        <w:t xml:space="preserve">) Právní postavení </w:t>
      </w:r>
      <w:r w:rsidRPr="00244326">
        <w:rPr>
          <w:rFonts w:ascii="Times New Roman" w:eastAsia="Times New Roman" w:hAnsi="Times New Roman" w:cs="Times New Roman"/>
          <w:lang w:eastAsia="cs-CZ"/>
        </w:rPr>
        <w:t xml:space="preserve">Nad rámec skutečnosti, že národní instituce má mít svůj právní základ, Pařížské principy záměrně nic neříkají o právním postavení v rámci organizační struktury státu. </w:t>
      </w:r>
    </w:p>
    <w:p w14:paraId="1A3B5394" w14:textId="77777777" w:rsidR="008E1ED6" w:rsidRPr="00244326" w:rsidRDefault="008E1ED6" w:rsidP="008E1ED6">
      <w:pPr>
        <w:shd w:val="clear" w:color="auto" w:fill="FFFFFF" w:themeFill="background1"/>
        <w:spacing w:after="120"/>
        <w:jc w:val="both"/>
        <w:rPr>
          <w:rFonts w:ascii="Times New Roman" w:eastAsia="Times New Roman" w:hAnsi="Times New Roman" w:cs="Times New Roman"/>
          <w:lang w:eastAsia="cs-CZ"/>
        </w:rPr>
      </w:pPr>
      <w:r>
        <w:rPr>
          <w:rFonts w:ascii="Times New Roman" w:eastAsia="Times New Roman" w:hAnsi="Times New Roman" w:cs="Times New Roman"/>
          <w:b/>
          <w:lang w:eastAsia="cs-CZ"/>
        </w:rPr>
        <w:t>(3</w:t>
      </w:r>
      <w:r w:rsidRPr="00244326">
        <w:rPr>
          <w:rFonts w:ascii="Times New Roman" w:eastAsia="Times New Roman" w:hAnsi="Times New Roman" w:cs="Times New Roman"/>
          <w:b/>
          <w:lang w:eastAsia="cs-CZ"/>
        </w:rPr>
        <w:t xml:space="preserve">) </w:t>
      </w:r>
      <w:r>
        <w:rPr>
          <w:rFonts w:ascii="Times New Roman" w:eastAsia="Times New Roman" w:hAnsi="Times New Roman" w:cs="Times New Roman"/>
          <w:b/>
          <w:lang w:eastAsia="cs-CZ"/>
        </w:rPr>
        <w:t>Nezávislost</w:t>
      </w:r>
      <w:r w:rsidRPr="00244326">
        <w:rPr>
          <w:rFonts w:ascii="Times New Roman" w:eastAsia="Times New Roman" w:hAnsi="Times New Roman" w:cs="Times New Roman"/>
          <w:b/>
          <w:lang w:eastAsia="cs-CZ"/>
        </w:rPr>
        <w:t xml:space="preserve"> </w:t>
      </w:r>
      <w:r w:rsidRPr="00244326">
        <w:rPr>
          <w:rFonts w:ascii="Times New Roman" w:eastAsia="Times New Roman" w:hAnsi="Times New Roman" w:cs="Times New Roman"/>
          <w:lang w:eastAsia="cs-CZ"/>
        </w:rPr>
        <w:t xml:space="preserve">Přestože Pařížské </w:t>
      </w:r>
      <w:r>
        <w:rPr>
          <w:rFonts w:ascii="Times New Roman" w:eastAsia="Times New Roman" w:hAnsi="Times New Roman" w:cs="Times New Roman"/>
          <w:lang w:eastAsia="cs-CZ"/>
        </w:rPr>
        <w:t>princip</w:t>
      </w:r>
      <w:r w:rsidRPr="00244326">
        <w:rPr>
          <w:rFonts w:ascii="Times New Roman" w:eastAsia="Times New Roman" w:hAnsi="Times New Roman" w:cs="Times New Roman"/>
          <w:lang w:eastAsia="cs-CZ"/>
        </w:rPr>
        <w:t>y nepředepisují konkrétní právní formu instituce, předpokládají, že národní instituce je nezávislá</w:t>
      </w:r>
      <w:r>
        <w:rPr>
          <w:rFonts w:ascii="Times New Roman" w:eastAsia="Times New Roman" w:hAnsi="Times New Roman" w:cs="Times New Roman"/>
          <w:lang w:eastAsia="cs-CZ"/>
        </w:rPr>
        <w:t>, tj. že si sama rozhoduje o svých věcech, organizaci aktivitách apod</w:t>
      </w:r>
      <w:r w:rsidRPr="00244326">
        <w:rPr>
          <w:rFonts w:ascii="Times New Roman" w:eastAsia="Times New Roman" w:hAnsi="Times New Roman" w:cs="Times New Roman"/>
          <w:lang w:eastAsia="cs-CZ"/>
        </w:rPr>
        <w:t>. Nezávislostí se přitom míní především nezávislost na vládě. Proto, jak uvádí příslušný obecný komentář, zástupci vládních struktur a parlamentu, pokud jsou členy národní instituce či jejich orgánů, nemají mít hlasovací právo. Neměli by vůbec být členy výkonných orgánů těchto institucí a nemělo by jím být umožněno, aby do rozhodování zasahovaly.</w:t>
      </w:r>
      <w:r w:rsidRPr="00244326">
        <w:rPr>
          <w:rStyle w:val="Znakapoznpodarou"/>
          <w:rFonts w:ascii="Times New Roman" w:eastAsia="Times New Roman" w:hAnsi="Times New Roman" w:cs="Times New Roman"/>
          <w:lang w:eastAsia="cs-CZ"/>
        </w:rPr>
        <w:footnoteReference w:id="27"/>
      </w:r>
    </w:p>
    <w:p w14:paraId="71021C9F" w14:textId="77777777" w:rsidR="00CE457E" w:rsidRPr="0066301E" w:rsidRDefault="00CE457E" w:rsidP="008E1ED6">
      <w:pPr>
        <w:shd w:val="clear" w:color="auto" w:fill="FFFFFF" w:themeFill="background1"/>
        <w:spacing w:after="120"/>
        <w:jc w:val="both"/>
        <w:rPr>
          <w:rFonts w:ascii="Times New Roman" w:eastAsia="Times New Roman" w:hAnsi="Times New Roman" w:cs="Times New Roman"/>
          <w:lang w:eastAsia="cs-CZ"/>
        </w:rPr>
      </w:pPr>
      <w:r w:rsidRPr="0066301E">
        <w:rPr>
          <w:rFonts w:ascii="Times New Roman" w:eastAsia="Times New Roman" w:hAnsi="Times New Roman" w:cs="Times New Roman"/>
          <w:b/>
          <w:lang w:eastAsia="cs-CZ"/>
        </w:rPr>
        <w:t>(</w:t>
      </w:r>
      <w:r w:rsidR="008E1ED6">
        <w:rPr>
          <w:rFonts w:ascii="Times New Roman" w:eastAsia="Times New Roman" w:hAnsi="Times New Roman" w:cs="Times New Roman"/>
          <w:b/>
          <w:lang w:eastAsia="cs-CZ"/>
        </w:rPr>
        <w:t>4</w:t>
      </w:r>
      <w:r w:rsidRPr="0066301E">
        <w:rPr>
          <w:rFonts w:ascii="Times New Roman" w:eastAsia="Times New Roman" w:hAnsi="Times New Roman" w:cs="Times New Roman"/>
          <w:b/>
          <w:lang w:eastAsia="cs-CZ"/>
        </w:rPr>
        <w:t>)</w:t>
      </w:r>
      <w:r w:rsidRPr="0066301E">
        <w:rPr>
          <w:rFonts w:ascii="Times New Roman" w:eastAsia="Times New Roman" w:hAnsi="Times New Roman" w:cs="Times New Roman"/>
          <w:lang w:eastAsia="cs-CZ"/>
        </w:rPr>
        <w:t xml:space="preserve"> </w:t>
      </w:r>
      <w:r w:rsidRPr="0066301E">
        <w:rPr>
          <w:rFonts w:ascii="Times New Roman" w:eastAsia="Times New Roman" w:hAnsi="Times New Roman" w:cs="Times New Roman"/>
          <w:b/>
          <w:lang w:eastAsia="cs-CZ"/>
        </w:rPr>
        <w:t>Mandát</w:t>
      </w:r>
      <w:r w:rsidR="00324C3F" w:rsidRPr="0066301E">
        <w:rPr>
          <w:rFonts w:ascii="Times New Roman" w:eastAsia="Times New Roman" w:hAnsi="Times New Roman" w:cs="Times New Roman"/>
          <w:lang w:eastAsia="cs-CZ"/>
        </w:rPr>
        <w:t xml:space="preserve"> </w:t>
      </w:r>
      <w:r w:rsidRPr="0066301E">
        <w:rPr>
          <w:rFonts w:ascii="Times New Roman" w:eastAsia="Times New Roman" w:hAnsi="Times New Roman" w:cs="Times New Roman"/>
          <w:lang w:eastAsia="cs-CZ"/>
        </w:rPr>
        <w:t xml:space="preserve">Pařížské </w:t>
      </w:r>
      <w:r w:rsidR="0066301E">
        <w:rPr>
          <w:rFonts w:ascii="Times New Roman" w:eastAsia="Times New Roman" w:hAnsi="Times New Roman" w:cs="Times New Roman"/>
          <w:lang w:eastAsia="cs-CZ"/>
        </w:rPr>
        <w:t>principy</w:t>
      </w:r>
      <w:r w:rsidR="00324C3F" w:rsidRPr="0066301E">
        <w:rPr>
          <w:rFonts w:ascii="Times New Roman" w:eastAsia="Times New Roman" w:hAnsi="Times New Roman" w:cs="Times New Roman"/>
          <w:lang w:eastAsia="cs-CZ"/>
        </w:rPr>
        <w:t xml:space="preserve"> </w:t>
      </w:r>
      <w:r w:rsidRPr="0066301E">
        <w:rPr>
          <w:rFonts w:ascii="Times New Roman" w:eastAsia="Times New Roman" w:hAnsi="Times New Roman" w:cs="Times New Roman"/>
          <w:lang w:eastAsia="cs-CZ"/>
        </w:rPr>
        <w:t>stanoví, že národní instituce musí mít široký (</w:t>
      </w:r>
      <w:r w:rsidR="00324C3F" w:rsidRPr="0066301E">
        <w:rPr>
          <w:rFonts w:ascii="Times New Roman" w:eastAsia="Times New Roman" w:hAnsi="Times New Roman" w:cs="Times New Roman"/>
          <w:lang w:eastAsia="cs-CZ"/>
        </w:rPr>
        <w:t xml:space="preserve">doslovně </w:t>
      </w:r>
      <w:r w:rsidRPr="0066301E">
        <w:rPr>
          <w:rFonts w:ascii="Times New Roman" w:eastAsia="Times New Roman" w:hAnsi="Times New Roman" w:cs="Times New Roman"/>
          <w:lang w:eastAsia="cs-CZ"/>
        </w:rPr>
        <w:t>„co nejširší“) jasně definovaný mandát k podpoře a ochraně lidských práv. Podporou j</w:t>
      </w:r>
      <w:r w:rsidR="000F5E64" w:rsidRPr="0066301E">
        <w:rPr>
          <w:rFonts w:ascii="Times New Roman" w:eastAsia="Times New Roman" w:hAnsi="Times New Roman" w:cs="Times New Roman"/>
          <w:lang w:eastAsia="cs-CZ"/>
        </w:rPr>
        <w:t>sou</w:t>
      </w:r>
      <w:r w:rsidRPr="0066301E">
        <w:rPr>
          <w:rFonts w:ascii="Times New Roman" w:eastAsia="Times New Roman" w:hAnsi="Times New Roman" w:cs="Times New Roman"/>
          <w:lang w:eastAsia="cs-CZ"/>
        </w:rPr>
        <w:t xml:space="preserve"> rozuměny ty funkce, které přispívají k vytvoření společnosti, která lidská práva chápe a respektuje. Jde o vzdělávání, výcvik, poradenství, veřejnou informovanost a prosazování práv. Ochrannými funkcemi jsou </w:t>
      </w:r>
      <w:r w:rsidR="00324C3F" w:rsidRPr="0066301E">
        <w:rPr>
          <w:rFonts w:ascii="Times New Roman" w:eastAsia="Times New Roman" w:hAnsi="Times New Roman" w:cs="Times New Roman"/>
          <w:lang w:eastAsia="cs-CZ"/>
        </w:rPr>
        <w:t xml:space="preserve">míněny </w:t>
      </w:r>
      <w:r w:rsidRPr="0066301E">
        <w:rPr>
          <w:rFonts w:ascii="Times New Roman" w:eastAsia="Times New Roman" w:hAnsi="Times New Roman" w:cs="Times New Roman"/>
          <w:lang w:eastAsia="cs-CZ"/>
        </w:rPr>
        <w:t>ty, které se zabývají přímo p</w:t>
      </w:r>
      <w:r w:rsidR="00324C3F" w:rsidRPr="0066301E">
        <w:rPr>
          <w:rFonts w:ascii="Times New Roman" w:eastAsia="Times New Roman" w:hAnsi="Times New Roman" w:cs="Times New Roman"/>
          <w:lang w:eastAsia="cs-CZ"/>
        </w:rPr>
        <w:t xml:space="preserve">orušením lidských práv a </w:t>
      </w:r>
      <w:r w:rsidRPr="0066301E">
        <w:rPr>
          <w:rFonts w:ascii="Times New Roman" w:eastAsia="Times New Roman" w:hAnsi="Times New Roman" w:cs="Times New Roman"/>
          <w:lang w:eastAsia="cs-CZ"/>
        </w:rPr>
        <w:t>prevencí</w:t>
      </w:r>
      <w:r w:rsidR="00324C3F" w:rsidRPr="0066301E">
        <w:rPr>
          <w:rFonts w:ascii="Times New Roman" w:eastAsia="Times New Roman" w:hAnsi="Times New Roman" w:cs="Times New Roman"/>
          <w:lang w:eastAsia="cs-CZ"/>
        </w:rPr>
        <w:t xml:space="preserve"> těchto porušení</w:t>
      </w:r>
      <w:r w:rsidRPr="0066301E">
        <w:rPr>
          <w:rFonts w:ascii="Times New Roman" w:eastAsia="Times New Roman" w:hAnsi="Times New Roman" w:cs="Times New Roman"/>
          <w:lang w:eastAsia="cs-CZ"/>
        </w:rPr>
        <w:t>. Jde například o monitoring</w:t>
      </w:r>
      <w:r w:rsidR="003E713E" w:rsidRPr="0066301E">
        <w:rPr>
          <w:rFonts w:ascii="Times New Roman" w:eastAsia="Times New Roman" w:hAnsi="Times New Roman" w:cs="Times New Roman"/>
          <w:lang w:eastAsia="cs-CZ"/>
        </w:rPr>
        <w:t xml:space="preserve"> dodržování lidských práv</w:t>
      </w:r>
      <w:r w:rsidRPr="0066301E">
        <w:rPr>
          <w:rFonts w:ascii="Times New Roman" w:eastAsia="Times New Roman" w:hAnsi="Times New Roman" w:cs="Times New Roman"/>
          <w:lang w:eastAsia="cs-CZ"/>
        </w:rPr>
        <w:t xml:space="preserve">, šetření </w:t>
      </w:r>
      <w:r w:rsidR="003E713E" w:rsidRPr="0066301E">
        <w:rPr>
          <w:rFonts w:ascii="Times New Roman" w:eastAsia="Times New Roman" w:hAnsi="Times New Roman" w:cs="Times New Roman"/>
          <w:lang w:eastAsia="cs-CZ"/>
        </w:rPr>
        <w:t xml:space="preserve">jednotlivých případů </w:t>
      </w:r>
      <w:r w:rsidRPr="0066301E">
        <w:rPr>
          <w:rFonts w:ascii="Times New Roman" w:eastAsia="Times New Roman" w:hAnsi="Times New Roman" w:cs="Times New Roman"/>
          <w:lang w:eastAsia="cs-CZ"/>
        </w:rPr>
        <w:t>a ozn</w:t>
      </w:r>
      <w:r w:rsidR="00A07080">
        <w:rPr>
          <w:rFonts w:ascii="Times New Roman" w:eastAsia="Times New Roman" w:hAnsi="Times New Roman" w:cs="Times New Roman"/>
          <w:lang w:eastAsia="cs-CZ"/>
        </w:rPr>
        <w:t>á</w:t>
      </w:r>
      <w:r w:rsidRPr="0066301E">
        <w:rPr>
          <w:rFonts w:ascii="Times New Roman" w:eastAsia="Times New Roman" w:hAnsi="Times New Roman" w:cs="Times New Roman"/>
          <w:lang w:eastAsia="cs-CZ"/>
        </w:rPr>
        <w:t>m</w:t>
      </w:r>
      <w:r w:rsidR="00A07080">
        <w:rPr>
          <w:rFonts w:ascii="Times New Roman" w:eastAsia="Times New Roman" w:hAnsi="Times New Roman" w:cs="Times New Roman"/>
          <w:lang w:eastAsia="cs-CZ"/>
        </w:rPr>
        <w:t>e</w:t>
      </w:r>
      <w:r w:rsidR="000F5E64" w:rsidRPr="0066301E">
        <w:rPr>
          <w:rFonts w:ascii="Times New Roman" w:eastAsia="Times New Roman" w:hAnsi="Times New Roman" w:cs="Times New Roman"/>
          <w:lang w:eastAsia="cs-CZ"/>
        </w:rPr>
        <w:t>ní; tato složka může zahrnout rovněž</w:t>
      </w:r>
      <w:r w:rsidRPr="0066301E">
        <w:rPr>
          <w:rFonts w:ascii="Times New Roman" w:eastAsia="Times New Roman" w:hAnsi="Times New Roman" w:cs="Times New Roman"/>
          <w:lang w:eastAsia="cs-CZ"/>
        </w:rPr>
        <w:t xml:space="preserve"> vyřizování individuálních stížností.</w:t>
      </w:r>
      <w:r w:rsidR="000F5E64" w:rsidRPr="0066301E">
        <w:rPr>
          <w:rStyle w:val="Znakapoznpodarou"/>
          <w:rFonts w:ascii="Times New Roman" w:eastAsia="Times New Roman" w:hAnsi="Times New Roman" w:cs="Times New Roman"/>
          <w:lang w:eastAsia="cs-CZ"/>
        </w:rPr>
        <w:footnoteReference w:id="28"/>
      </w:r>
      <w:r w:rsidRPr="0066301E">
        <w:rPr>
          <w:rFonts w:ascii="Times New Roman" w:eastAsia="Times New Roman" w:hAnsi="Times New Roman" w:cs="Times New Roman"/>
          <w:lang w:eastAsia="cs-CZ"/>
        </w:rPr>
        <w:t xml:space="preserve"> Mandát by měl být interpretován široce a zahrnovat lidská práva</w:t>
      </w:r>
      <w:r w:rsidR="002D2442" w:rsidRPr="0066301E">
        <w:rPr>
          <w:rFonts w:ascii="Times New Roman" w:eastAsia="Times New Roman" w:hAnsi="Times New Roman" w:cs="Times New Roman"/>
          <w:lang w:eastAsia="cs-CZ"/>
        </w:rPr>
        <w:t xml:space="preserve"> kodifikována</w:t>
      </w:r>
      <w:r w:rsidR="00871A1C" w:rsidRPr="0066301E">
        <w:rPr>
          <w:rFonts w:ascii="Times New Roman" w:eastAsia="Times New Roman" w:hAnsi="Times New Roman" w:cs="Times New Roman"/>
          <w:lang w:eastAsia="cs-CZ"/>
        </w:rPr>
        <w:t xml:space="preserve"> mezinárodními úmluvami</w:t>
      </w:r>
      <w:r w:rsidRPr="0066301E">
        <w:rPr>
          <w:rFonts w:ascii="Times New Roman" w:eastAsia="Times New Roman" w:hAnsi="Times New Roman" w:cs="Times New Roman"/>
          <w:lang w:eastAsia="cs-CZ"/>
        </w:rPr>
        <w:t xml:space="preserve"> i vnitrostátními normami a zahrnovat </w:t>
      </w:r>
      <w:r w:rsidR="003D695E" w:rsidRPr="0066301E">
        <w:rPr>
          <w:rFonts w:ascii="Times New Roman" w:eastAsia="Times New Roman" w:hAnsi="Times New Roman" w:cs="Times New Roman"/>
          <w:lang w:eastAsia="cs-CZ"/>
        </w:rPr>
        <w:t xml:space="preserve">nejen občanská a politická, ale </w:t>
      </w:r>
      <w:r w:rsidRPr="0066301E">
        <w:rPr>
          <w:rFonts w:ascii="Times New Roman" w:eastAsia="Times New Roman" w:hAnsi="Times New Roman" w:cs="Times New Roman"/>
          <w:lang w:eastAsia="cs-CZ"/>
        </w:rPr>
        <w:t>rovněž hospodářská, sociální a kulturní práva.</w:t>
      </w:r>
      <w:r w:rsidR="000F5E64" w:rsidRPr="0066301E">
        <w:rPr>
          <w:rStyle w:val="Znakapoznpodarou"/>
          <w:rFonts w:ascii="Times New Roman" w:eastAsia="Times New Roman" w:hAnsi="Times New Roman" w:cs="Times New Roman"/>
          <w:lang w:eastAsia="cs-CZ"/>
        </w:rPr>
        <w:footnoteReference w:id="29"/>
      </w:r>
      <w:r w:rsidRPr="0066301E">
        <w:rPr>
          <w:rFonts w:ascii="Times New Roman" w:eastAsia="Times New Roman" w:hAnsi="Times New Roman" w:cs="Times New Roman"/>
          <w:lang w:eastAsia="cs-CZ"/>
        </w:rPr>
        <w:t xml:space="preserve"> </w:t>
      </w:r>
      <w:r w:rsidR="00871A1C" w:rsidRPr="0066301E">
        <w:rPr>
          <w:rFonts w:ascii="Times New Roman" w:eastAsia="Times New Roman" w:hAnsi="Times New Roman" w:cs="Times New Roman"/>
          <w:lang w:eastAsia="cs-CZ"/>
        </w:rPr>
        <w:t xml:space="preserve">Měl by tedy respektovat </w:t>
      </w:r>
      <w:r w:rsidR="00BA55C7" w:rsidRPr="0066301E">
        <w:rPr>
          <w:rFonts w:ascii="Times New Roman" w:eastAsia="Times New Roman" w:hAnsi="Times New Roman" w:cs="Times New Roman"/>
          <w:lang w:eastAsia="cs-CZ"/>
        </w:rPr>
        <w:t>princip</w:t>
      </w:r>
      <w:r w:rsidR="003E713E" w:rsidRPr="0066301E">
        <w:rPr>
          <w:rFonts w:ascii="Times New Roman" w:eastAsia="Times New Roman" w:hAnsi="Times New Roman" w:cs="Times New Roman"/>
          <w:lang w:eastAsia="cs-CZ"/>
        </w:rPr>
        <w:t>y</w:t>
      </w:r>
      <w:r w:rsidR="00871A1C" w:rsidRPr="0066301E">
        <w:rPr>
          <w:rFonts w:ascii="Times New Roman" w:eastAsia="Times New Roman" w:hAnsi="Times New Roman" w:cs="Times New Roman"/>
          <w:lang w:eastAsia="cs-CZ"/>
        </w:rPr>
        <w:t xml:space="preserve"> nedělitelnosti a univerzality lidských práv.</w:t>
      </w:r>
      <w:r w:rsidR="003E713E" w:rsidRPr="0066301E">
        <w:rPr>
          <w:rFonts w:ascii="Times New Roman" w:eastAsia="Times New Roman" w:hAnsi="Times New Roman" w:cs="Times New Roman"/>
          <w:lang w:eastAsia="cs-CZ"/>
        </w:rPr>
        <w:t xml:space="preserve"> Měl by se týkat jakýchkoliv lidskoprávních otázek a činnosti jak orgánů veřejné moci, tak soukromých osob. </w:t>
      </w:r>
    </w:p>
    <w:p w14:paraId="7910E104" w14:textId="77777777" w:rsidR="00CE457E" w:rsidRPr="00244326" w:rsidRDefault="00CE457E" w:rsidP="004C26F6">
      <w:pPr>
        <w:shd w:val="clear" w:color="auto" w:fill="FFFFFF" w:themeFill="background1"/>
        <w:spacing w:after="120"/>
        <w:rPr>
          <w:rStyle w:val="tlid-translation"/>
          <w:rFonts w:ascii="Times New Roman" w:hAnsi="Times New Roman" w:cs="Times New Roman"/>
        </w:rPr>
      </w:pPr>
      <w:r w:rsidRPr="00244326">
        <w:rPr>
          <w:rFonts w:ascii="Times New Roman" w:eastAsia="Times New Roman" w:hAnsi="Times New Roman" w:cs="Times New Roman"/>
          <w:b/>
          <w:lang w:eastAsia="cs-CZ"/>
        </w:rPr>
        <w:t>(</w:t>
      </w:r>
      <w:r w:rsidR="008E1ED6">
        <w:rPr>
          <w:rFonts w:ascii="Times New Roman" w:eastAsia="Times New Roman" w:hAnsi="Times New Roman" w:cs="Times New Roman"/>
          <w:b/>
          <w:lang w:eastAsia="cs-CZ"/>
        </w:rPr>
        <w:t>5</w:t>
      </w:r>
      <w:r w:rsidRPr="00244326">
        <w:rPr>
          <w:rFonts w:ascii="Times New Roman" w:eastAsia="Times New Roman" w:hAnsi="Times New Roman" w:cs="Times New Roman"/>
          <w:b/>
          <w:lang w:eastAsia="cs-CZ"/>
        </w:rPr>
        <w:t>) Funkce</w:t>
      </w:r>
      <w:r w:rsidRPr="00244326">
        <w:rPr>
          <w:rFonts w:ascii="Times New Roman" w:eastAsia="Times New Roman" w:hAnsi="Times New Roman" w:cs="Times New Roman"/>
          <w:lang w:eastAsia="cs-CZ"/>
        </w:rPr>
        <w:t xml:space="preserve"> </w:t>
      </w:r>
      <w:r w:rsidRPr="00244326">
        <w:rPr>
          <w:rStyle w:val="tlid-translation"/>
          <w:rFonts w:ascii="Times New Roman" w:hAnsi="Times New Roman" w:cs="Times New Roman"/>
        </w:rPr>
        <w:t xml:space="preserve">Pařížské </w:t>
      </w:r>
      <w:r w:rsidR="003E713E">
        <w:rPr>
          <w:rStyle w:val="tlid-translation"/>
          <w:rFonts w:ascii="Times New Roman" w:hAnsi="Times New Roman" w:cs="Times New Roman"/>
        </w:rPr>
        <w:t>princip</w:t>
      </w:r>
      <w:r w:rsidRPr="00244326">
        <w:rPr>
          <w:rStyle w:val="tlid-translation"/>
          <w:rFonts w:ascii="Times New Roman" w:hAnsi="Times New Roman" w:cs="Times New Roman"/>
        </w:rPr>
        <w:t>y uvádějí následující povinnosti (úkoly) národních institucí:</w:t>
      </w:r>
    </w:p>
    <w:p w14:paraId="17954DF7" w14:textId="77777777" w:rsidR="00CE457E" w:rsidRPr="00244326" w:rsidRDefault="00054550" w:rsidP="0034581B">
      <w:pPr>
        <w:pStyle w:val="Odstavecseseznamem"/>
        <w:numPr>
          <w:ilvl w:val="0"/>
          <w:numId w:val="3"/>
        </w:numPr>
        <w:shd w:val="clear" w:color="auto" w:fill="FFFFFF" w:themeFill="background1"/>
        <w:spacing w:after="120"/>
        <w:rPr>
          <w:rFonts w:ascii="Times New Roman" w:eastAsia="Times New Roman" w:hAnsi="Times New Roman" w:cs="Times New Roman"/>
          <w:lang w:eastAsia="cs-CZ"/>
        </w:rPr>
      </w:pPr>
      <w:r>
        <w:rPr>
          <w:rStyle w:val="tlid-translation"/>
          <w:rFonts w:ascii="Times New Roman" w:hAnsi="Times New Roman" w:cs="Times New Roman"/>
        </w:rPr>
        <w:t>analyzovat národní legislativu,</w:t>
      </w:r>
      <w:r w:rsidRPr="00244326">
        <w:rPr>
          <w:rStyle w:val="tlid-translation"/>
          <w:rFonts w:ascii="Times New Roman" w:hAnsi="Times New Roman" w:cs="Times New Roman"/>
        </w:rPr>
        <w:t xml:space="preserve"> </w:t>
      </w:r>
      <w:r w:rsidR="00CE457E" w:rsidRPr="00244326">
        <w:rPr>
          <w:rStyle w:val="tlid-translation"/>
          <w:rFonts w:ascii="Times New Roman" w:hAnsi="Times New Roman" w:cs="Times New Roman"/>
        </w:rPr>
        <w:t>administrativní postupy</w:t>
      </w:r>
      <w:r>
        <w:rPr>
          <w:rStyle w:val="tlid-translation"/>
          <w:rFonts w:ascii="Times New Roman" w:hAnsi="Times New Roman" w:cs="Times New Roman"/>
        </w:rPr>
        <w:t>, judikaturu apod.</w:t>
      </w:r>
      <w:r w:rsidR="00CE457E" w:rsidRPr="00244326">
        <w:rPr>
          <w:rStyle w:val="tlid-translation"/>
          <w:rFonts w:ascii="Times New Roman" w:hAnsi="Times New Roman" w:cs="Times New Roman"/>
        </w:rPr>
        <w:t>;</w:t>
      </w:r>
    </w:p>
    <w:p w14:paraId="55DCCBC7" w14:textId="77777777" w:rsidR="00CE457E" w:rsidRPr="00244326" w:rsidRDefault="00CE457E" w:rsidP="0034581B">
      <w:pPr>
        <w:pStyle w:val="Odstavecseseznamem"/>
        <w:numPr>
          <w:ilvl w:val="0"/>
          <w:numId w:val="3"/>
        </w:numPr>
        <w:shd w:val="clear" w:color="auto" w:fill="FFFFFF" w:themeFill="background1"/>
        <w:spacing w:after="120"/>
        <w:rPr>
          <w:rFonts w:ascii="Times New Roman" w:eastAsia="Times New Roman" w:hAnsi="Times New Roman" w:cs="Times New Roman"/>
          <w:lang w:eastAsia="cs-CZ"/>
        </w:rPr>
      </w:pPr>
      <w:r w:rsidRPr="00244326">
        <w:rPr>
          <w:rStyle w:val="tlid-translation"/>
          <w:rFonts w:ascii="Times New Roman" w:hAnsi="Times New Roman" w:cs="Times New Roman"/>
        </w:rPr>
        <w:t>vyšetřovat konkrétní porušování lidských práv</w:t>
      </w:r>
      <w:r w:rsidR="003E713E">
        <w:rPr>
          <w:rStyle w:val="tlid-translation"/>
          <w:rFonts w:ascii="Times New Roman" w:hAnsi="Times New Roman" w:cs="Times New Roman"/>
        </w:rPr>
        <w:t xml:space="preserve"> z vlastní iniciativy či na základě podnětu</w:t>
      </w:r>
      <w:r w:rsidRPr="00244326">
        <w:rPr>
          <w:rStyle w:val="tlid-translation"/>
          <w:rFonts w:ascii="Times New Roman" w:hAnsi="Times New Roman" w:cs="Times New Roman"/>
        </w:rPr>
        <w:t>;</w:t>
      </w:r>
    </w:p>
    <w:p w14:paraId="12828356" w14:textId="77777777" w:rsidR="00CE457E" w:rsidRPr="00244326" w:rsidRDefault="00CE457E" w:rsidP="0034581B">
      <w:pPr>
        <w:pStyle w:val="Odstavecseseznamem"/>
        <w:numPr>
          <w:ilvl w:val="0"/>
          <w:numId w:val="3"/>
        </w:numPr>
        <w:shd w:val="clear" w:color="auto" w:fill="FFFFFF" w:themeFill="background1"/>
        <w:spacing w:after="120"/>
        <w:rPr>
          <w:rStyle w:val="tlid-translation"/>
          <w:rFonts w:ascii="Times New Roman" w:eastAsia="Times New Roman" w:hAnsi="Times New Roman" w:cs="Times New Roman"/>
          <w:lang w:eastAsia="cs-CZ"/>
        </w:rPr>
      </w:pPr>
      <w:r w:rsidRPr="00244326">
        <w:rPr>
          <w:rStyle w:val="tlid-translation"/>
          <w:rFonts w:ascii="Times New Roman" w:hAnsi="Times New Roman" w:cs="Times New Roman"/>
        </w:rPr>
        <w:t xml:space="preserve">provádět výzkum specifických </w:t>
      </w:r>
      <w:r w:rsidR="00324C3F" w:rsidRPr="00244326">
        <w:rPr>
          <w:rStyle w:val="tlid-translation"/>
          <w:rFonts w:ascii="Times New Roman" w:hAnsi="Times New Roman" w:cs="Times New Roman"/>
        </w:rPr>
        <w:t xml:space="preserve">lidskoprávních </w:t>
      </w:r>
      <w:r w:rsidRPr="00244326">
        <w:rPr>
          <w:rStyle w:val="tlid-translation"/>
          <w:rFonts w:ascii="Times New Roman" w:hAnsi="Times New Roman" w:cs="Times New Roman"/>
        </w:rPr>
        <w:t>otázek;</w:t>
      </w:r>
    </w:p>
    <w:p w14:paraId="33F53F41" w14:textId="77777777" w:rsidR="00054550" w:rsidRPr="00244326" w:rsidRDefault="00054550" w:rsidP="0034581B">
      <w:pPr>
        <w:pStyle w:val="Odstavecseseznamem"/>
        <w:numPr>
          <w:ilvl w:val="0"/>
          <w:numId w:val="3"/>
        </w:numPr>
        <w:shd w:val="clear" w:color="auto" w:fill="FFFFFF" w:themeFill="background1"/>
        <w:spacing w:after="120"/>
        <w:rPr>
          <w:rFonts w:ascii="Times New Roman" w:eastAsia="Times New Roman" w:hAnsi="Times New Roman" w:cs="Times New Roman"/>
          <w:lang w:eastAsia="cs-CZ"/>
        </w:rPr>
      </w:pPr>
      <w:r w:rsidRPr="00244326">
        <w:rPr>
          <w:rStyle w:val="tlid-translation"/>
          <w:rFonts w:ascii="Times New Roman" w:hAnsi="Times New Roman" w:cs="Times New Roman"/>
        </w:rPr>
        <w:t>poskytovat porad</w:t>
      </w:r>
      <w:r>
        <w:rPr>
          <w:rStyle w:val="tlid-translation"/>
          <w:rFonts w:ascii="Times New Roman" w:hAnsi="Times New Roman" w:cs="Times New Roman"/>
        </w:rPr>
        <w:t>enství</w:t>
      </w:r>
      <w:r w:rsidRPr="00244326">
        <w:rPr>
          <w:rStyle w:val="tlid-translation"/>
          <w:rFonts w:ascii="Times New Roman" w:hAnsi="Times New Roman" w:cs="Times New Roman"/>
        </w:rPr>
        <w:t xml:space="preserve"> vládě a jiným státním orgánům;</w:t>
      </w:r>
    </w:p>
    <w:p w14:paraId="62885F40" w14:textId="77777777" w:rsidR="00CE457E" w:rsidRPr="00244326" w:rsidRDefault="00CE457E" w:rsidP="0034581B">
      <w:pPr>
        <w:pStyle w:val="Odstavecseseznamem"/>
        <w:numPr>
          <w:ilvl w:val="0"/>
          <w:numId w:val="3"/>
        </w:numPr>
        <w:shd w:val="clear" w:color="auto" w:fill="FFFFFF" w:themeFill="background1"/>
        <w:spacing w:after="120"/>
        <w:rPr>
          <w:rStyle w:val="tlid-translation"/>
          <w:rFonts w:ascii="Times New Roman" w:eastAsia="Times New Roman" w:hAnsi="Times New Roman" w:cs="Times New Roman"/>
          <w:lang w:eastAsia="cs-CZ"/>
        </w:rPr>
      </w:pPr>
      <w:r w:rsidRPr="00244326">
        <w:rPr>
          <w:rStyle w:val="tlid-translation"/>
          <w:rFonts w:ascii="Times New Roman" w:hAnsi="Times New Roman" w:cs="Times New Roman"/>
        </w:rPr>
        <w:t>šířit informace;</w:t>
      </w:r>
    </w:p>
    <w:p w14:paraId="24BB14C2" w14:textId="77777777" w:rsidR="00CE457E" w:rsidRPr="00244326" w:rsidRDefault="00CE457E" w:rsidP="0034581B">
      <w:pPr>
        <w:pStyle w:val="Odstavecseseznamem"/>
        <w:numPr>
          <w:ilvl w:val="0"/>
          <w:numId w:val="3"/>
        </w:numPr>
        <w:shd w:val="clear" w:color="auto" w:fill="FFFFFF" w:themeFill="background1"/>
        <w:spacing w:after="120"/>
        <w:rPr>
          <w:rStyle w:val="tlid-translation"/>
          <w:rFonts w:ascii="Times New Roman" w:eastAsia="Times New Roman" w:hAnsi="Times New Roman" w:cs="Times New Roman"/>
          <w:lang w:eastAsia="cs-CZ"/>
        </w:rPr>
      </w:pPr>
      <w:r w:rsidRPr="00244326">
        <w:rPr>
          <w:rStyle w:val="tlid-translation"/>
          <w:rFonts w:ascii="Times New Roman" w:hAnsi="Times New Roman" w:cs="Times New Roman"/>
        </w:rPr>
        <w:t xml:space="preserve">podílet se na vzdělávací činnosti a informování veřejnosti; </w:t>
      </w:r>
    </w:p>
    <w:p w14:paraId="38182FA4" w14:textId="77777777" w:rsidR="00CE457E" w:rsidRPr="00244326" w:rsidRDefault="00324C3F" w:rsidP="0034581B">
      <w:pPr>
        <w:pStyle w:val="Odstavecseseznamem"/>
        <w:numPr>
          <w:ilvl w:val="0"/>
          <w:numId w:val="3"/>
        </w:numPr>
        <w:shd w:val="clear" w:color="auto" w:fill="FFFFFF" w:themeFill="background1"/>
        <w:spacing w:after="120"/>
        <w:rPr>
          <w:rStyle w:val="tlid-translation"/>
          <w:rFonts w:ascii="Times New Roman" w:eastAsia="Times New Roman" w:hAnsi="Times New Roman" w:cs="Times New Roman"/>
          <w:i/>
          <w:lang w:eastAsia="cs-CZ"/>
        </w:rPr>
      </w:pPr>
      <w:r w:rsidRPr="00244326">
        <w:rPr>
          <w:rStyle w:val="tlid-translation"/>
          <w:rFonts w:ascii="Times New Roman" w:hAnsi="Times New Roman" w:cs="Times New Roman"/>
          <w:i/>
        </w:rPr>
        <w:t>šetřit</w:t>
      </w:r>
      <w:r w:rsidR="00CE457E" w:rsidRPr="00244326">
        <w:rPr>
          <w:rStyle w:val="tlid-translation"/>
          <w:rFonts w:ascii="Times New Roman" w:hAnsi="Times New Roman" w:cs="Times New Roman"/>
          <w:i/>
        </w:rPr>
        <w:t xml:space="preserve"> a posuzovat stížnosti – má-li národní instituce tuto pravomoc</w:t>
      </w:r>
      <w:r w:rsidR="00B7388B" w:rsidRPr="00244326">
        <w:rPr>
          <w:rStyle w:val="tlid-translation"/>
          <w:rFonts w:ascii="Times New Roman" w:hAnsi="Times New Roman" w:cs="Times New Roman"/>
          <w:i/>
        </w:rPr>
        <w:t>;</w:t>
      </w:r>
    </w:p>
    <w:p w14:paraId="12E88644" w14:textId="40B9502D" w:rsidR="00E953E1" w:rsidRPr="00244326" w:rsidRDefault="00E953E1" w:rsidP="0034581B">
      <w:pPr>
        <w:pStyle w:val="Odstavecseseznamem"/>
        <w:numPr>
          <w:ilvl w:val="0"/>
          <w:numId w:val="3"/>
        </w:numPr>
        <w:shd w:val="clear" w:color="auto" w:fill="FFFFFF" w:themeFill="background1"/>
        <w:spacing w:after="120"/>
        <w:rPr>
          <w:rStyle w:val="tlid-translation"/>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podporovat ratifikaci mezinárodních instrumentů anebo přistoupení k těmto instrumentům a </w:t>
      </w:r>
      <w:r w:rsidR="00926F02">
        <w:rPr>
          <w:rFonts w:ascii="Times New Roman" w:eastAsia="Times New Roman" w:hAnsi="Times New Roman" w:cs="Times New Roman"/>
          <w:lang w:eastAsia="cs-CZ"/>
        </w:rPr>
        <w:t>sledovat</w:t>
      </w:r>
      <w:r w:rsidR="00E51289">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 xml:space="preserve">jejich </w:t>
      </w:r>
      <w:r w:rsidR="00B7388B" w:rsidRPr="00244326">
        <w:rPr>
          <w:rFonts w:ascii="Times New Roman" w:eastAsia="Times New Roman" w:hAnsi="Times New Roman" w:cs="Times New Roman"/>
          <w:lang w:eastAsia="cs-CZ"/>
        </w:rPr>
        <w:t xml:space="preserve">vnitrostátní </w:t>
      </w:r>
      <w:r w:rsidRPr="00244326">
        <w:rPr>
          <w:rFonts w:ascii="Times New Roman" w:eastAsia="Times New Roman" w:hAnsi="Times New Roman" w:cs="Times New Roman"/>
          <w:lang w:eastAsia="cs-CZ"/>
        </w:rPr>
        <w:t>provádění;</w:t>
      </w:r>
    </w:p>
    <w:p w14:paraId="7D739074" w14:textId="77777777" w:rsidR="00CE457E" w:rsidRPr="00244326" w:rsidRDefault="003E713E" w:rsidP="0034581B">
      <w:pPr>
        <w:pStyle w:val="Odstavecseseznamem"/>
        <w:numPr>
          <w:ilvl w:val="0"/>
          <w:numId w:val="3"/>
        </w:numPr>
        <w:shd w:val="clear" w:color="auto" w:fill="FFFFFF" w:themeFill="background1"/>
        <w:spacing w:after="120"/>
        <w:rPr>
          <w:rStyle w:val="tlid-translation"/>
          <w:rFonts w:ascii="Times New Roman" w:eastAsia="Times New Roman" w:hAnsi="Times New Roman" w:cs="Times New Roman"/>
          <w:lang w:eastAsia="cs-CZ"/>
        </w:rPr>
      </w:pPr>
      <w:r w:rsidRPr="00244326">
        <w:rPr>
          <w:rStyle w:val="tlid-translation"/>
          <w:rFonts w:ascii="Times New Roman" w:hAnsi="Times New Roman" w:cs="Times New Roman"/>
        </w:rPr>
        <w:lastRenderedPageBreak/>
        <w:t xml:space="preserve">zapojit se do mezinárodního systému ochrany lidských práv </w:t>
      </w:r>
      <w:r>
        <w:rPr>
          <w:rStyle w:val="tlid-translation"/>
          <w:rFonts w:ascii="Times New Roman" w:hAnsi="Times New Roman" w:cs="Times New Roman"/>
        </w:rPr>
        <w:t xml:space="preserve">a </w:t>
      </w:r>
      <w:r w:rsidR="00CE457E" w:rsidRPr="00244326">
        <w:rPr>
          <w:rStyle w:val="tlid-translation"/>
          <w:rFonts w:ascii="Times New Roman" w:hAnsi="Times New Roman" w:cs="Times New Roman"/>
        </w:rPr>
        <w:t>úč</w:t>
      </w:r>
      <w:r w:rsidR="00E51289">
        <w:rPr>
          <w:rStyle w:val="tlid-translation"/>
          <w:rFonts w:ascii="Times New Roman" w:hAnsi="Times New Roman" w:cs="Times New Roman"/>
        </w:rPr>
        <w:t>astnit se mezinárodních aktivit.</w:t>
      </w:r>
    </w:p>
    <w:p w14:paraId="5579A35B" w14:textId="77777777" w:rsidR="001D1093" w:rsidRPr="00244326" w:rsidRDefault="00054550" w:rsidP="004C26F6">
      <w:pPr>
        <w:shd w:val="clear" w:color="auto" w:fill="FFFFFF" w:themeFill="background1"/>
        <w:spacing w:after="120"/>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Analytická funkce </w:t>
      </w:r>
      <w:r w:rsidR="00036A23">
        <w:rPr>
          <w:rFonts w:ascii="Times New Roman" w:eastAsia="Times New Roman" w:hAnsi="Times New Roman" w:cs="Times New Roman"/>
          <w:lang w:eastAsia="cs-CZ"/>
        </w:rPr>
        <w:t xml:space="preserve">spočívá v možnosti zkoumat jakoukoliv lidskoprávní otázku v daném státě, ať již souvisí s legislativou, s činností státní správy, justicí atd., kterou bude instituce následně hodnotit z hlediska dodržování lidských práv. </w:t>
      </w:r>
      <w:r w:rsidR="00D75F4E">
        <w:rPr>
          <w:rFonts w:ascii="Times New Roman" w:eastAsia="Times New Roman" w:hAnsi="Times New Roman" w:cs="Times New Roman"/>
          <w:lang w:eastAsia="cs-CZ"/>
        </w:rPr>
        <w:t xml:space="preserve">Specifickou formou této funkce je pak možnost šetřit a posuzovat stížnosti jednotlivců a posuzovat tak konkrétní případy porušení lidských práv. </w:t>
      </w:r>
      <w:r w:rsidR="00967B4E" w:rsidRPr="00244326">
        <w:rPr>
          <w:rFonts w:ascii="Times New Roman" w:eastAsia="Times New Roman" w:hAnsi="Times New Roman" w:cs="Times New Roman"/>
          <w:lang w:eastAsia="cs-CZ"/>
        </w:rPr>
        <w:t>Poradní</w:t>
      </w:r>
      <w:r w:rsidR="001D1093" w:rsidRPr="00244326">
        <w:rPr>
          <w:rFonts w:ascii="Times New Roman" w:eastAsia="Times New Roman" w:hAnsi="Times New Roman" w:cs="Times New Roman"/>
          <w:lang w:eastAsia="cs-CZ"/>
        </w:rPr>
        <w:t xml:space="preserve"> funkce zahrnuje </w:t>
      </w:r>
      <w:r w:rsidR="00967B4E" w:rsidRPr="00244326">
        <w:rPr>
          <w:rFonts w:ascii="Times New Roman" w:eastAsia="Times New Roman" w:hAnsi="Times New Roman" w:cs="Times New Roman"/>
          <w:lang w:eastAsia="cs-CZ"/>
        </w:rPr>
        <w:t>zpracování</w:t>
      </w:r>
      <w:r w:rsidR="003E713E">
        <w:rPr>
          <w:rFonts w:ascii="Times New Roman" w:eastAsia="Times New Roman" w:hAnsi="Times New Roman" w:cs="Times New Roman"/>
          <w:lang w:eastAsia="cs-CZ"/>
        </w:rPr>
        <w:t xml:space="preserve"> konkrétních doporučení či širších</w:t>
      </w:r>
      <w:r w:rsidR="00967B4E" w:rsidRPr="00244326">
        <w:rPr>
          <w:rFonts w:ascii="Times New Roman" w:eastAsia="Times New Roman" w:hAnsi="Times New Roman" w:cs="Times New Roman"/>
          <w:lang w:eastAsia="cs-CZ"/>
        </w:rPr>
        <w:t xml:space="preserve"> tematických zpráv</w:t>
      </w:r>
      <w:r w:rsidR="001D1093" w:rsidRPr="00244326">
        <w:rPr>
          <w:rFonts w:ascii="Times New Roman" w:eastAsia="Times New Roman" w:hAnsi="Times New Roman" w:cs="Times New Roman"/>
          <w:lang w:eastAsia="cs-CZ"/>
        </w:rPr>
        <w:t>.</w:t>
      </w:r>
      <w:r w:rsidR="001D1093" w:rsidRPr="00244326">
        <w:rPr>
          <w:rStyle w:val="Znakapoznpodarou"/>
          <w:rFonts w:ascii="Times New Roman" w:eastAsia="Times New Roman" w:hAnsi="Times New Roman" w:cs="Times New Roman"/>
          <w:lang w:eastAsia="cs-CZ"/>
        </w:rPr>
        <w:footnoteReference w:id="30"/>
      </w:r>
      <w:r w:rsidR="001D1093" w:rsidRPr="00244326">
        <w:rPr>
          <w:rFonts w:ascii="Times New Roman" w:eastAsia="Times New Roman" w:hAnsi="Times New Roman" w:cs="Times New Roman"/>
          <w:lang w:eastAsia="cs-CZ"/>
        </w:rPr>
        <w:t xml:space="preserve"> Příslušný obecný komentář v této sou</w:t>
      </w:r>
      <w:r w:rsidR="00DF5298" w:rsidRPr="00244326">
        <w:rPr>
          <w:rFonts w:ascii="Times New Roman" w:eastAsia="Times New Roman" w:hAnsi="Times New Roman" w:cs="Times New Roman"/>
          <w:lang w:eastAsia="cs-CZ"/>
        </w:rPr>
        <w:t xml:space="preserve">vislosti zdůrazňuje, že vydávání doporučení musí doprovázet </w:t>
      </w:r>
      <w:r w:rsidR="001D1093" w:rsidRPr="00244326">
        <w:rPr>
          <w:rFonts w:ascii="Times New Roman" w:eastAsia="Times New Roman" w:hAnsi="Times New Roman" w:cs="Times New Roman"/>
          <w:lang w:eastAsia="cs-CZ"/>
        </w:rPr>
        <w:t>systematické a důsledné sledo</w:t>
      </w:r>
      <w:r w:rsidR="00DF5298" w:rsidRPr="00244326">
        <w:rPr>
          <w:rFonts w:ascii="Times New Roman" w:eastAsia="Times New Roman" w:hAnsi="Times New Roman" w:cs="Times New Roman"/>
          <w:lang w:eastAsia="cs-CZ"/>
        </w:rPr>
        <w:t xml:space="preserve">vání jejich naplňování </w:t>
      </w:r>
      <w:r>
        <w:rPr>
          <w:rFonts w:ascii="Times New Roman" w:eastAsia="Times New Roman" w:hAnsi="Times New Roman" w:cs="Times New Roman"/>
          <w:lang w:eastAsia="cs-CZ"/>
        </w:rPr>
        <w:t xml:space="preserve">včetně aktivit na </w:t>
      </w:r>
      <w:r w:rsidR="00DF5298" w:rsidRPr="00244326">
        <w:rPr>
          <w:rFonts w:ascii="Times New Roman" w:eastAsia="Times New Roman" w:hAnsi="Times New Roman" w:cs="Times New Roman"/>
          <w:lang w:eastAsia="cs-CZ"/>
        </w:rPr>
        <w:t>ochran</w:t>
      </w:r>
      <w:r>
        <w:rPr>
          <w:rFonts w:ascii="Times New Roman" w:eastAsia="Times New Roman" w:hAnsi="Times New Roman" w:cs="Times New Roman"/>
          <w:lang w:eastAsia="cs-CZ"/>
        </w:rPr>
        <w:t>u</w:t>
      </w:r>
      <w:r w:rsidR="001D1093" w:rsidRPr="00244326">
        <w:rPr>
          <w:rFonts w:ascii="Times New Roman" w:eastAsia="Times New Roman" w:hAnsi="Times New Roman" w:cs="Times New Roman"/>
          <w:lang w:eastAsia="cs-CZ"/>
        </w:rPr>
        <w:t xml:space="preserve"> těch, jejichž lid</w:t>
      </w:r>
      <w:r w:rsidR="00DF5298" w:rsidRPr="00244326">
        <w:rPr>
          <w:rFonts w:ascii="Times New Roman" w:eastAsia="Times New Roman" w:hAnsi="Times New Roman" w:cs="Times New Roman"/>
          <w:lang w:eastAsia="cs-CZ"/>
        </w:rPr>
        <w:t xml:space="preserve">ská práva byla porušena. Veřejné orgány </w:t>
      </w:r>
      <w:r w:rsidR="001D1093" w:rsidRPr="00244326">
        <w:rPr>
          <w:rFonts w:ascii="Times New Roman" w:eastAsia="Times New Roman" w:hAnsi="Times New Roman" w:cs="Times New Roman"/>
          <w:lang w:eastAsia="cs-CZ"/>
        </w:rPr>
        <w:t>by měly včasně odpovídat na doporučení</w:t>
      </w:r>
      <w:r>
        <w:rPr>
          <w:rFonts w:ascii="Times New Roman" w:eastAsia="Times New Roman" w:hAnsi="Times New Roman" w:cs="Times New Roman"/>
          <w:lang w:eastAsia="cs-CZ"/>
        </w:rPr>
        <w:t xml:space="preserve"> a informovat instituci o svých krocích, které učinily k naplnění doporučení</w:t>
      </w:r>
      <w:r w:rsidR="001D1093" w:rsidRPr="00244326">
        <w:rPr>
          <w:rFonts w:ascii="Times New Roman" w:eastAsia="Times New Roman" w:hAnsi="Times New Roman" w:cs="Times New Roman"/>
          <w:lang w:eastAsia="cs-CZ"/>
        </w:rPr>
        <w:t>.</w:t>
      </w:r>
      <w:r w:rsidR="001D1093" w:rsidRPr="00244326">
        <w:rPr>
          <w:rStyle w:val="Znakapoznpodarou"/>
          <w:rFonts w:ascii="Times New Roman" w:eastAsia="Times New Roman" w:hAnsi="Times New Roman" w:cs="Times New Roman"/>
          <w:lang w:eastAsia="cs-CZ"/>
        </w:rPr>
        <w:footnoteReference w:id="31"/>
      </w:r>
      <w:r w:rsidR="00036A23">
        <w:rPr>
          <w:rFonts w:ascii="Times New Roman" w:eastAsia="Times New Roman" w:hAnsi="Times New Roman" w:cs="Times New Roman"/>
          <w:lang w:eastAsia="cs-CZ"/>
        </w:rPr>
        <w:t xml:space="preserve"> Funkce vzdělávací a osvětová pak zahrnuje jak tvorbu vlastních vzdělávacích a osvětových materiálů (brožury, letáky, články, sborníky, kurzy, apod.), tak spolupráce s relevantními odbornými a vzdělávacími institucemi, médii apod. na jejich vzdělávacích a osvětových aktivitách.</w:t>
      </w:r>
    </w:p>
    <w:p w14:paraId="367CC595" w14:textId="77777777" w:rsidR="0066301E" w:rsidRDefault="002D2442" w:rsidP="004C26F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Pokud jde o zapojení </w:t>
      </w:r>
      <w:r w:rsidR="00DF5298" w:rsidRPr="00244326">
        <w:rPr>
          <w:rFonts w:ascii="Times New Roman" w:eastAsia="Times New Roman" w:hAnsi="Times New Roman" w:cs="Times New Roman"/>
          <w:lang w:eastAsia="cs-CZ"/>
        </w:rPr>
        <w:t xml:space="preserve">národních institucí </w:t>
      </w:r>
      <w:r w:rsidR="00287FA5" w:rsidRPr="00244326">
        <w:rPr>
          <w:rFonts w:ascii="Times New Roman" w:eastAsia="Times New Roman" w:hAnsi="Times New Roman" w:cs="Times New Roman"/>
          <w:lang w:eastAsia="cs-CZ"/>
        </w:rPr>
        <w:t>do mezinárodního systému ochrany lidských práv, příslušný obecný komentář upřesňuje, že jde</w:t>
      </w:r>
      <w:r w:rsidR="00DF5298" w:rsidRPr="00244326">
        <w:rPr>
          <w:rFonts w:ascii="Times New Roman" w:eastAsia="Times New Roman" w:hAnsi="Times New Roman" w:cs="Times New Roman"/>
          <w:lang w:eastAsia="cs-CZ"/>
        </w:rPr>
        <w:t xml:space="preserve"> o zapojení </w:t>
      </w:r>
      <w:r w:rsidR="00287FA5" w:rsidRPr="00244326">
        <w:rPr>
          <w:rFonts w:ascii="Times New Roman" w:eastAsia="Times New Roman" w:hAnsi="Times New Roman" w:cs="Times New Roman"/>
          <w:lang w:eastAsia="cs-CZ"/>
        </w:rPr>
        <w:t xml:space="preserve">do mechanismů Rady pro lidská práva (zvláštní procedury a univerzální periodický přezkum) a </w:t>
      </w:r>
      <w:r w:rsidR="00DF5298" w:rsidRPr="00244326">
        <w:rPr>
          <w:rFonts w:ascii="Times New Roman" w:eastAsia="Times New Roman" w:hAnsi="Times New Roman" w:cs="Times New Roman"/>
          <w:lang w:eastAsia="cs-CZ"/>
        </w:rPr>
        <w:t xml:space="preserve">do systému </w:t>
      </w:r>
      <w:r w:rsidR="00036A23">
        <w:rPr>
          <w:rFonts w:ascii="Times New Roman" w:eastAsia="Times New Roman" w:hAnsi="Times New Roman" w:cs="Times New Roman"/>
          <w:lang w:eastAsia="cs-CZ"/>
        </w:rPr>
        <w:t xml:space="preserve">smluvních </w:t>
      </w:r>
      <w:r w:rsidR="00287FA5" w:rsidRPr="00244326">
        <w:rPr>
          <w:rFonts w:ascii="Times New Roman" w:eastAsia="Times New Roman" w:hAnsi="Times New Roman" w:cs="Times New Roman"/>
          <w:lang w:eastAsia="cs-CZ"/>
        </w:rPr>
        <w:t>výborů OSN (UN treaty bodies).</w:t>
      </w:r>
      <w:r w:rsidR="00287FA5" w:rsidRPr="00244326">
        <w:rPr>
          <w:rStyle w:val="Znakapoznpodarou"/>
          <w:rFonts w:ascii="Times New Roman" w:eastAsia="Times New Roman" w:hAnsi="Times New Roman" w:cs="Times New Roman"/>
          <w:lang w:eastAsia="cs-CZ"/>
        </w:rPr>
        <w:footnoteReference w:id="32"/>
      </w:r>
      <w:r w:rsidR="00287FA5" w:rsidRPr="00244326">
        <w:rPr>
          <w:rFonts w:ascii="Times New Roman" w:eastAsia="Times New Roman" w:hAnsi="Times New Roman" w:cs="Times New Roman"/>
          <w:lang w:eastAsia="cs-CZ"/>
        </w:rPr>
        <w:t xml:space="preserve"> </w:t>
      </w:r>
      <w:r w:rsidR="00CE457E" w:rsidRPr="00244326">
        <w:rPr>
          <w:rFonts w:ascii="Times New Roman" w:eastAsia="Times New Roman" w:hAnsi="Times New Roman" w:cs="Times New Roman"/>
          <w:lang w:eastAsia="cs-CZ"/>
        </w:rPr>
        <w:t xml:space="preserve">Od národní instituce se očekává např. předkládání </w:t>
      </w:r>
      <w:r w:rsidR="00036A23">
        <w:rPr>
          <w:rFonts w:ascii="Times New Roman" w:eastAsia="Times New Roman" w:hAnsi="Times New Roman" w:cs="Times New Roman"/>
          <w:lang w:eastAsia="cs-CZ"/>
        </w:rPr>
        <w:t>vlastních</w:t>
      </w:r>
      <w:r w:rsidR="00036A23" w:rsidRPr="00244326">
        <w:rPr>
          <w:rFonts w:ascii="Times New Roman" w:eastAsia="Times New Roman" w:hAnsi="Times New Roman" w:cs="Times New Roman"/>
          <w:lang w:eastAsia="cs-CZ"/>
        </w:rPr>
        <w:t xml:space="preserve"> </w:t>
      </w:r>
      <w:r w:rsidR="00DF5298" w:rsidRPr="00244326">
        <w:rPr>
          <w:rFonts w:ascii="Times New Roman" w:eastAsia="Times New Roman" w:hAnsi="Times New Roman" w:cs="Times New Roman"/>
          <w:lang w:eastAsia="cs-CZ"/>
        </w:rPr>
        <w:t>zpráv</w:t>
      </w:r>
      <w:r w:rsidR="00036A23">
        <w:rPr>
          <w:rFonts w:ascii="Times New Roman" w:eastAsia="Times New Roman" w:hAnsi="Times New Roman" w:cs="Times New Roman"/>
          <w:lang w:eastAsia="cs-CZ"/>
        </w:rPr>
        <w:t xml:space="preserve"> o situaci ve svém státě</w:t>
      </w:r>
      <w:r w:rsidR="00DF5298" w:rsidRPr="00244326">
        <w:rPr>
          <w:rFonts w:ascii="Times New Roman" w:eastAsia="Times New Roman" w:hAnsi="Times New Roman" w:cs="Times New Roman"/>
          <w:lang w:eastAsia="cs-CZ"/>
        </w:rPr>
        <w:t>. Státy by měly své</w:t>
      </w:r>
      <w:r w:rsidR="00CE457E" w:rsidRPr="00244326">
        <w:rPr>
          <w:rFonts w:ascii="Times New Roman" w:eastAsia="Times New Roman" w:hAnsi="Times New Roman" w:cs="Times New Roman"/>
          <w:lang w:eastAsia="cs-CZ"/>
        </w:rPr>
        <w:t xml:space="preserve"> </w:t>
      </w:r>
      <w:r w:rsidR="00D75F4E">
        <w:rPr>
          <w:rFonts w:ascii="Times New Roman" w:eastAsia="Times New Roman" w:hAnsi="Times New Roman" w:cs="Times New Roman"/>
          <w:lang w:eastAsia="cs-CZ"/>
        </w:rPr>
        <w:t xml:space="preserve">oficiální </w:t>
      </w:r>
      <w:r w:rsidR="00CE457E" w:rsidRPr="00244326">
        <w:rPr>
          <w:rFonts w:ascii="Times New Roman" w:eastAsia="Times New Roman" w:hAnsi="Times New Roman" w:cs="Times New Roman"/>
          <w:lang w:eastAsia="cs-CZ"/>
        </w:rPr>
        <w:t>zprávy pro smluvní výbory s národní institucí</w:t>
      </w:r>
      <w:r w:rsidR="00DF5298" w:rsidRPr="00244326">
        <w:rPr>
          <w:rFonts w:ascii="Times New Roman" w:eastAsia="Times New Roman" w:hAnsi="Times New Roman" w:cs="Times New Roman"/>
          <w:lang w:eastAsia="cs-CZ"/>
        </w:rPr>
        <w:t xml:space="preserve"> konzultovat, tato instituce </w:t>
      </w:r>
      <w:r w:rsidR="00CE457E" w:rsidRPr="00244326">
        <w:rPr>
          <w:rFonts w:ascii="Times New Roman" w:eastAsia="Times New Roman" w:hAnsi="Times New Roman" w:cs="Times New Roman"/>
          <w:lang w:eastAsia="cs-CZ"/>
        </w:rPr>
        <w:t xml:space="preserve">však nemůže předkládat </w:t>
      </w:r>
      <w:r w:rsidR="00324C3F" w:rsidRPr="00244326">
        <w:rPr>
          <w:rFonts w:ascii="Times New Roman" w:eastAsia="Times New Roman" w:hAnsi="Times New Roman" w:cs="Times New Roman"/>
          <w:lang w:eastAsia="cs-CZ"/>
        </w:rPr>
        <w:t xml:space="preserve">zprávy </w:t>
      </w:r>
      <w:r w:rsidR="00CE457E" w:rsidRPr="00244326">
        <w:rPr>
          <w:rFonts w:ascii="Times New Roman" w:eastAsia="Times New Roman" w:hAnsi="Times New Roman" w:cs="Times New Roman"/>
          <w:lang w:eastAsia="cs-CZ"/>
        </w:rPr>
        <w:t xml:space="preserve">jménem státu. Kdykoli národní instituce poskytuje informace mezinárodním institucím, </w:t>
      </w:r>
      <w:r w:rsidRPr="00244326">
        <w:rPr>
          <w:rFonts w:ascii="Times New Roman" w:eastAsia="Times New Roman" w:hAnsi="Times New Roman" w:cs="Times New Roman"/>
          <w:lang w:eastAsia="cs-CZ"/>
        </w:rPr>
        <w:t xml:space="preserve">musí tak činit nezávisle, </w:t>
      </w:r>
      <w:r w:rsidR="00DF5298" w:rsidRPr="00244326">
        <w:rPr>
          <w:rFonts w:ascii="Times New Roman" w:eastAsia="Times New Roman" w:hAnsi="Times New Roman" w:cs="Times New Roman"/>
          <w:lang w:eastAsia="cs-CZ"/>
        </w:rPr>
        <w:t xml:space="preserve">sama </w:t>
      </w:r>
      <w:r w:rsidR="00CE457E" w:rsidRPr="00244326">
        <w:rPr>
          <w:rFonts w:ascii="Times New Roman" w:eastAsia="Times New Roman" w:hAnsi="Times New Roman" w:cs="Times New Roman"/>
          <w:lang w:eastAsia="cs-CZ"/>
        </w:rPr>
        <w:t xml:space="preserve">za sebe. Národní instituce jsou rovněž vyzývány, aby se zapojily do spolupráce s Úřadem vysokého komisaře OSN pro lidská práva, </w:t>
      </w:r>
      <w:r w:rsidR="00DF5298" w:rsidRPr="00244326">
        <w:rPr>
          <w:rFonts w:ascii="Times New Roman" w:eastAsia="Times New Roman" w:hAnsi="Times New Roman" w:cs="Times New Roman"/>
          <w:lang w:eastAsia="cs-CZ"/>
        </w:rPr>
        <w:t>s Globální aliancí, příslušnou</w:t>
      </w:r>
      <w:r w:rsidR="00CE457E" w:rsidRPr="00244326">
        <w:rPr>
          <w:rFonts w:ascii="Times New Roman" w:eastAsia="Times New Roman" w:hAnsi="Times New Roman" w:cs="Times New Roman"/>
          <w:lang w:eastAsia="cs-CZ"/>
        </w:rPr>
        <w:t xml:space="preserve"> </w:t>
      </w:r>
      <w:r w:rsidR="00DF5298" w:rsidRPr="00244326">
        <w:rPr>
          <w:rFonts w:ascii="Times New Roman" w:eastAsia="Times New Roman" w:hAnsi="Times New Roman" w:cs="Times New Roman"/>
          <w:lang w:eastAsia="cs-CZ"/>
        </w:rPr>
        <w:t>regionální sítí</w:t>
      </w:r>
      <w:r w:rsidR="00E953E1" w:rsidRPr="00244326">
        <w:rPr>
          <w:rFonts w:ascii="Times New Roman" w:eastAsia="Times New Roman" w:hAnsi="Times New Roman" w:cs="Times New Roman"/>
          <w:lang w:eastAsia="cs-CZ"/>
        </w:rPr>
        <w:t xml:space="preserve"> a </w:t>
      </w:r>
      <w:r w:rsidR="00DF5298" w:rsidRPr="00244326">
        <w:rPr>
          <w:rFonts w:ascii="Times New Roman" w:eastAsia="Times New Roman" w:hAnsi="Times New Roman" w:cs="Times New Roman"/>
          <w:lang w:eastAsia="cs-CZ"/>
        </w:rPr>
        <w:t xml:space="preserve">aby také </w:t>
      </w:r>
      <w:r w:rsidR="00E953E1" w:rsidRPr="00244326">
        <w:rPr>
          <w:rFonts w:ascii="Times New Roman" w:eastAsia="Times New Roman" w:hAnsi="Times New Roman" w:cs="Times New Roman"/>
          <w:lang w:eastAsia="cs-CZ"/>
        </w:rPr>
        <w:t>spolupracovaly</w:t>
      </w:r>
      <w:r w:rsidR="00DF5298" w:rsidRPr="00244326">
        <w:rPr>
          <w:rFonts w:ascii="Times New Roman" w:eastAsia="Times New Roman" w:hAnsi="Times New Roman" w:cs="Times New Roman"/>
          <w:lang w:eastAsia="cs-CZ"/>
        </w:rPr>
        <w:t xml:space="preserve"> s národními a</w:t>
      </w:r>
      <w:r w:rsidR="00CE457E" w:rsidRPr="00244326">
        <w:rPr>
          <w:rFonts w:ascii="Times New Roman" w:eastAsia="Times New Roman" w:hAnsi="Times New Roman" w:cs="Times New Roman"/>
          <w:lang w:eastAsia="cs-CZ"/>
        </w:rPr>
        <w:t xml:space="preserve"> mezinárodními nezi</w:t>
      </w:r>
      <w:r w:rsidR="00E953E1" w:rsidRPr="00244326">
        <w:rPr>
          <w:rFonts w:ascii="Times New Roman" w:eastAsia="Times New Roman" w:hAnsi="Times New Roman" w:cs="Times New Roman"/>
          <w:lang w:eastAsia="cs-CZ"/>
        </w:rPr>
        <w:t>skovými organizacemi.</w:t>
      </w:r>
      <w:r w:rsidR="00E953E1" w:rsidRPr="00244326">
        <w:rPr>
          <w:rStyle w:val="Znakapoznpodarou"/>
          <w:rFonts w:ascii="Times New Roman" w:eastAsia="Times New Roman" w:hAnsi="Times New Roman" w:cs="Times New Roman"/>
          <w:lang w:eastAsia="cs-CZ"/>
        </w:rPr>
        <w:footnoteReference w:id="33"/>
      </w:r>
      <w:r w:rsidR="00E953E1" w:rsidRPr="00244326">
        <w:rPr>
          <w:rFonts w:ascii="Times New Roman" w:eastAsia="Times New Roman" w:hAnsi="Times New Roman" w:cs="Times New Roman"/>
          <w:lang w:eastAsia="cs-CZ"/>
        </w:rPr>
        <w:t xml:space="preserve"> Z pohl</w:t>
      </w:r>
      <w:r w:rsidR="00DF5298" w:rsidRPr="00244326">
        <w:rPr>
          <w:rFonts w:ascii="Times New Roman" w:eastAsia="Times New Roman" w:hAnsi="Times New Roman" w:cs="Times New Roman"/>
          <w:lang w:eastAsia="cs-CZ"/>
        </w:rPr>
        <w:t xml:space="preserve">edu Globální aliance a </w:t>
      </w:r>
      <w:r w:rsidR="00E953E1" w:rsidRPr="00244326">
        <w:rPr>
          <w:rFonts w:ascii="Times New Roman" w:eastAsia="Times New Roman" w:hAnsi="Times New Roman" w:cs="Times New Roman"/>
          <w:lang w:eastAsia="cs-CZ"/>
        </w:rPr>
        <w:t>Úřadu vysokého komisaře OSN pro lidská pr</w:t>
      </w:r>
      <w:r w:rsidR="00DF5298" w:rsidRPr="00244326">
        <w:rPr>
          <w:rFonts w:ascii="Times New Roman" w:eastAsia="Times New Roman" w:hAnsi="Times New Roman" w:cs="Times New Roman"/>
          <w:lang w:eastAsia="cs-CZ"/>
        </w:rPr>
        <w:t>áva je spolupráce národních institucí na mezinárodní úrovni jejich stěžejním příno</w:t>
      </w:r>
      <w:r w:rsidRPr="00244326">
        <w:rPr>
          <w:rFonts w:ascii="Times New Roman" w:eastAsia="Times New Roman" w:hAnsi="Times New Roman" w:cs="Times New Roman"/>
          <w:lang w:eastAsia="cs-CZ"/>
        </w:rPr>
        <w:t>sem</w:t>
      </w:r>
      <w:r w:rsidR="00E953E1" w:rsidRPr="00244326">
        <w:rPr>
          <w:rFonts w:ascii="Times New Roman" w:eastAsia="Times New Roman" w:hAnsi="Times New Roman" w:cs="Times New Roman"/>
          <w:lang w:eastAsia="cs-CZ"/>
        </w:rPr>
        <w:t>. Stejnou důležitost přikládá Glo</w:t>
      </w:r>
      <w:r w:rsidRPr="00244326">
        <w:rPr>
          <w:rFonts w:ascii="Times New Roman" w:eastAsia="Times New Roman" w:hAnsi="Times New Roman" w:cs="Times New Roman"/>
          <w:lang w:eastAsia="cs-CZ"/>
        </w:rPr>
        <w:t>bální aliance podpoře ratifikace</w:t>
      </w:r>
      <w:r w:rsidR="00E953E1" w:rsidRPr="00244326">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 xml:space="preserve">mezinárodních instrumentů </w:t>
      </w:r>
      <w:r w:rsidR="00E953E1" w:rsidRPr="00244326">
        <w:rPr>
          <w:rFonts w:ascii="Times New Roman" w:eastAsia="Times New Roman" w:hAnsi="Times New Roman" w:cs="Times New Roman"/>
          <w:lang w:eastAsia="cs-CZ"/>
        </w:rPr>
        <w:t xml:space="preserve">a </w:t>
      </w:r>
      <w:r w:rsidRPr="00244326">
        <w:rPr>
          <w:rFonts w:ascii="Times New Roman" w:eastAsia="Times New Roman" w:hAnsi="Times New Roman" w:cs="Times New Roman"/>
          <w:lang w:eastAsia="cs-CZ"/>
        </w:rPr>
        <w:t xml:space="preserve">jejich </w:t>
      </w:r>
      <w:r w:rsidR="00E953E1" w:rsidRPr="00244326">
        <w:rPr>
          <w:rFonts w:ascii="Times New Roman" w:eastAsia="Times New Roman" w:hAnsi="Times New Roman" w:cs="Times New Roman"/>
          <w:lang w:eastAsia="cs-CZ"/>
        </w:rPr>
        <w:t>provádění</w:t>
      </w:r>
      <w:r w:rsidRPr="00244326">
        <w:rPr>
          <w:rFonts w:ascii="Times New Roman" w:eastAsia="Times New Roman" w:hAnsi="Times New Roman" w:cs="Times New Roman"/>
          <w:lang w:eastAsia="cs-CZ"/>
        </w:rPr>
        <w:t>;</w:t>
      </w:r>
      <w:r w:rsidR="00E953E1" w:rsidRPr="00244326">
        <w:rPr>
          <w:rFonts w:ascii="Times New Roman" w:eastAsia="Times New Roman" w:hAnsi="Times New Roman" w:cs="Times New Roman"/>
          <w:lang w:eastAsia="cs-CZ"/>
        </w:rPr>
        <w:t xml:space="preserve"> této otázce je věnován samostatný obecný komentář.</w:t>
      </w:r>
      <w:r w:rsidR="00B45D0F" w:rsidRPr="00244326">
        <w:rPr>
          <w:rFonts w:ascii="Times New Roman" w:eastAsia="Times New Roman" w:hAnsi="Times New Roman" w:cs="Times New Roman"/>
          <w:lang w:eastAsia="cs-CZ"/>
        </w:rPr>
        <w:t xml:space="preserve"> Podle názorů Podvýboru by tyto funkce měly být zakotveny v legislativě.</w:t>
      </w:r>
      <w:r w:rsidR="00B45D0F" w:rsidRPr="00244326">
        <w:rPr>
          <w:rStyle w:val="Znakapoznpodarou"/>
          <w:rFonts w:ascii="Times New Roman" w:eastAsia="Times New Roman" w:hAnsi="Times New Roman" w:cs="Times New Roman"/>
          <w:lang w:eastAsia="cs-CZ"/>
        </w:rPr>
        <w:footnoteReference w:id="34"/>
      </w:r>
    </w:p>
    <w:p w14:paraId="6BB4B1B4" w14:textId="77777777" w:rsidR="00CE457E" w:rsidRPr="0066301E" w:rsidRDefault="00CE457E" w:rsidP="004C26F6">
      <w:pPr>
        <w:shd w:val="clear" w:color="auto" w:fill="FFFFFF" w:themeFill="background1"/>
        <w:spacing w:after="120"/>
        <w:jc w:val="both"/>
        <w:rPr>
          <w:rFonts w:ascii="Times New Roman" w:eastAsia="Times New Roman" w:hAnsi="Times New Roman" w:cs="Times New Roman"/>
          <w:lang w:eastAsia="cs-CZ"/>
        </w:rPr>
      </w:pPr>
      <w:r w:rsidRPr="0066301E">
        <w:rPr>
          <w:rFonts w:ascii="Times New Roman" w:eastAsia="Times New Roman" w:hAnsi="Times New Roman" w:cs="Times New Roman"/>
          <w:b/>
          <w:lang w:eastAsia="cs-CZ"/>
        </w:rPr>
        <w:t>(</w:t>
      </w:r>
      <w:r w:rsidR="008E1ED6">
        <w:rPr>
          <w:rFonts w:ascii="Times New Roman" w:eastAsia="Times New Roman" w:hAnsi="Times New Roman" w:cs="Times New Roman"/>
          <w:b/>
          <w:lang w:eastAsia="cs-CZ"/>
        </w:rPr>
        <w:t>6</w:t>
      </w:r>
      <w:r w:rsidRPr="0066301E">
        <w:rPr>
          <w:rFonts w:ascii="Times New Roman" w:eastAsia="Times New Roman" w:hAnsi="Times New Roman" w:cs="Times New Roman"/>
          <w:b/>
          <w:lang w:eastAsia="cs-CZ"/>
        </w:rPr>
        <w:t xml:space="preserve">) </w:t>
      </w:r>
      <w:r w:rsidRPr="0066301E">
        <w:rPr>
          <w:rFonts w:ascii="Times New Roman" w:hAnsi="Times New Roman" w:cs="Times New Roman"/>
          <w:b/>
          <w:color w:val="000000"/>
        </w:rPr>
        <w:t xml:space="preserve">Pravomoci </w:t>
      </w:r>
      <w:r w:rsidRPr="0066301E">
        <w:rPr>
          <w:rFonts w:ascii="Times New Roman" w:hAnsi="Times New Roman" w:cs="Times New Roman"/>
          <w:color w:val="000000"/>
        </w:rPr>
        <w:t xml:space="preserve">Národní instituce zpravidla nemají pravomoc přijímat právně závazná </w:t>
      </w:r>
      <w:r w:rsidR="00B45D0F" w:rsidRPr="0066301E">
        <w:rPr>
          <w:rFonts w:ascii="Times New Roman" w:hAnsi="Times New Roman" w:cs="Times New Roman"/>
          <w:color w:val="000000"/>
        </w:rPr>
        <w:t xml:space="preserve">individuální </w:t>
      </w:r>
      <w:r w:rsidRPr="0066301E">
        <w:rPr>
          <w:rFonts w:ascii="Times New Roman" w:hAnsi="Times New Roman" w:cs="Times New Roman"/>
          <w:color w:val="000000"/>
        </w:rPr>
        <w:t>rozhodnutí. Národní instituce jen podporuje práci zák</w:t>
      </w:r>
      <w:r w:rsidR="00B45D0F" w:rsidRPr="0066301E">
        <w:rPr>
          <w:rFonts w:ascii="Times New Roman" w:hAnsi="Times New Roman" w:cs="Times New Roman"/>
          <w:color w:val="000000"/>
        </w:rPr>
        <w:t>onodárné, výkonné a soudní moci, jimž jsou tyto pravomoci vyhrazeny.</w:t>
      </w:r>
      <w:r w:rsidRPr="0066301E">
        <w:rPr>
          <w:rFonts w:ascii="Times New Roman" w:hAnsi="Times New Roman" w:cs="Times New Roman"/>
          <w:color w:val="000000"/>
        </w:rPr>
        <w:t xml:space="preserve"> Zpravidla mají </w:t>
      </w:r>
      <w:r w:rsidR="00B45D0F" w:rsidRPr="0066301E">
        <w:rPr>
          <w:rFonts w:ascii="Times New Roman" w:hAnsi="Times New Roman" w:cs="Times New Roman"/>
          <w:color w:val="000000"/>
        </w:rPr>
        <w:t xml:space="preserve">národní instituce </w:t>
      </w:r>
      <w:r w:rsidRPr="0066301E">
        <w:rPr>
          <w:rFonts w:ascii="Times New Roman" w:hAnsi="Times New Roman" w:cs="Times New Roman"/>
          <w:color w:val="000000"/>
        </w:rPr>
        <w:t xml:space="preserve">pravomoc činit doporučení. </w:t>
      </w:r>
      <w:r w:rsidRPr="0066301E">
        <w:rPr>
          <w:rFonts w:ascii="Times New Roman" w:eastAsia="Times New Roman" w:hAnsi="Times New Roman" w:cs="Times New Roman"/>
          <w:lang w:eastAsia="cs-CZ"/>
        </w:rPr>
        <w:t xml:space="preserve">Z Pařížských </w:t>
      </w:r>
      <w:r w:rsidR="00BA55C7" w:rsidRPr="0066301E">
        <w:rPr>
          <w:rFonts w:ascii="Times New Roman" w:eastAsia="Times New Roman" w:hAnsi="Times New Roman" w:cs="Times New Roman"/>
          <w:lang w:eastAsia="cs-CZ"/>
        </w:rPr>
        <w:t>principů</w:t>
      </w:r>
      <w:r w:rsidRPr="0066301E">
        <w:rPr>
          <w:rFonts w:ascii="Times New Roman" w:eastAsia="Times New Roman" w:hAnsi="Times New Roman" w:cs="Times New Roman"/>
          <w:lang w:eastAsia="cs-CZ"/>
        </w:rPr>
        <w:t xml:space="preserve"> lze dovodit, že národní instituce má </w:t>
      </w:r>
      <w:r w:rsidR="00B45D0F" w:rsidRPr="0066301E">
        <w:rPr>
          <w:rFonts w:ascii="Times New Roman" w:eastAsia="Times New Roman" w:hAnsi="Times New Roman" w:cs="Times New Roman"/>
          <w:lang w:eastAsia="cs-CZ"/>
        </w:rPr>
        <w:t>dále následující práva a povinnosti:</w:t>
      </w:r>
    </w:p>
    <w:p w14:paraId="0E1238A9" w14:textId="77777777" w:rsidR="00CE457E" w:rsidRPr="0066301E" w:rsidRDefault="00CE457E" w:rsidP="0034581B">
      <w:pPr>
        <w:pStyle w:val="Odstavecseseznamem"/>
        <w:numPr>
          <w:ilvl w:val="0"/>
          <w:numId w:val="5"/>
        </w:numPr>
        <w:shd w:val="clear" w:color="auto" w:fill="FFFFFF" w:themeFill="background1"/>
        <w:spacing w:after="120"/>
        <w:jc w:val="both"/>
        <w:rPr>
          <w:rFonts w:ascii="Times New Roman" w:hAnsi="Times New Roman" w:cs="Times New Roman"/>
          <w:b/>
        </w:rPr>
      </w:pPr>
      <w:r w:rsidRPr="0066301E">
        <w:rPr>
          <w:rFonts w:ascii="Times New Roman" w:eastAsia="Times New Roman" w:hAnsi="Times New Roman" w:cs="Times New Roman"/>
          <w:lang w:eastAsia="cs-CZ"/>
        </w:rPr>
        <w:t xml:space="preserve">právo na </w:t>
      </w:r>
      <w:r w:rsidR="00B45D0F" w:rsidRPr="0066301E">
        <w:rPr>
          <w:rFonts w:ascii="Times New Roman" w:eastAsia="Times New Roman" w:hAnsi="Times New Roman" w:cs="Times New Roman"/>
          <w:lang w:eastAsia="cs-CZ"/>
        </w:rPr>
        <w:t xml:space="preserve">(vnitřní) </w:t>
      </w:r>
      <w:r w:rsidRPr="0066301E">
        <w:rPr>
          <w:rFonts w:ascii="Times New Roman" w:eastAsia="Times New Roman" w:hAnsi="Times New Roman" w:cs="Times New Roman"/>
          <w:lang w:eastAsia="cs-CZ"/>
        </w:rPr>
        <w:t>samosprávu,</w:t>
      </w:r>
    </w:p>
    <w:p w14:paraId="6C145F05" w14:textId="77777777" w:rsidR="00CE457E" w:rsidRPr="0066301E" w:rsidRDefault="00B45D0F" w:rsidP="0034581B">
      <w:pPr>
        <w:pStyle w:val="Odstavecseseznamem"/>
        <w:numPr>
          <w:ilvl w:val="0"/>
          <w:numId w:val="4"/>
        </w:numPr>
        <w:shd w:val="clear" w:color="auto" w:fill="FFFFFF" w:themeFill="background1"/>
        <w:spacing w:after="120"/>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právo</w:t>
      </w:r>
      <w:r w:rsidR="00CE457E" w:rsidRPr="0066301E">
        <w:rPr>
          <w:rFonts w:ascii="Times New Roman" w:eastAsia="Times New Roman" w:hAnsi="Times New Roman" w:cs="Times New Roman"/>
          <w:lang w:eastAsia="cs-CZ"/>
        </w:rPr>
        <w:t xml:space="preserve"> </w:t>
      </w:r>
      <w:r w:rsidR="0066301E" w:rsidRPr="0066301E">
        <w:rPr>
          <w:rFonts w:ascii="Times New Roman" w:eastAsia="Times New Roman" w:hAnsi="Times New Roman" w:cs="Times New Roman"/>
          <w:lang w:eastAsia="cs-CZ"/>
        </w:rPr>
        <w:t xml:space="preserve">rozvíjet své aktivity z </w:t>
      </w:r>
      <w:r w:rsidR="00CE457E" w:rsidRPr="0066301E">
        <w:rPr>
          <w:rFonts w:ascii="Times New Roman" w:eastAsia="Times New Roman" w:hAnsi="Times New Roman" w:cs="Times New Roman"/>
          <w:lang w:eastAsia="cs-CZ"/>
        </w:rPr>
        <w:t>vlastní</w:t>
      </w:r>
      <w:r w:rsidRPr="0066301E">
        <w:rPr>
          <w:rFonts w:ascii="Times New Roman" w:eastAsia="Times New Roman" w:hAnsi="Times New Roman" w:cs="Times New Roman"/>
          <w:lang w:eastAsia="cs-CZ"/>
        </w:rPr>
        <w:t xml:space="preserve"> iniciativy</w:t>
      </w:r>
      <w:r w:rsidR="00CE457E" w:rsidRPr="0066301E">
        <w:rPr>
          <w:rFonts w:ascii="Times New Roman" w:eastAsia="Times New Roman" w:hAnsi="Times New Roman" w:cs="Times New Roman"/>
          <w:lang w:eastAsia="cs-CZ"/>
        </w:rPr>
        <w:t>,</w:t>
      </w:r>
    </w:p>
    <w:p w14:paraId="648E226C" w14:textId="77777777" w:rsidR="00CE457E" w:rsidRPr="0066301E" w:rsidRDefault="00CE457E" w:rsidP="0034581B">
      <w:pPr>
        <w:pStyle w:val="Odstavecseseznamem"/>
        <w:numPr>
          <w:ilvl w:val="0"/>
          <w:numId w:val="4"/>
        </w:numPr>
        <w:shd w:val="clear" w:color="auto" w:fill="FFFFFF" w:themeFill="background1"/>
        <w:spacing w:after="120"/>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oprávnění předkládat a zveřejňovat prohlášení a doporučení,</w:t>
      </w:r>
    </w:p>
    <w:p w14:paraId="3BCB80BF" w14:textId="77777777" w:rsidR="00CE457E" w:rsidRPr="0066301E" w:rsidRDefault="00CE457E" w:rsidP="0034581B">
      <w:pPr>
        <w:pStyle w:val="Odstavecseseznamem"/>
        <w:numPr>
          <w:ilvl w:val="0"/>
          <w:numId w:val="4"/>
        </w:numPr>
        <w:shd w:val="clear" w:color="auto" w:fill="FFFFFF" w:themeFill="background1"/>
        <w:spacing w:after="120"/>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pravomoci spolupráce</w:t>
      </w:r>
      <w:r w:rsidR="00B45D0F" w:rsidRPr="0066301E">
        <w:rPr>
          <w:rFonts w:ascii="Times New Roman" w:eastAsia="Times New Roman" w:hAnsi="Times New Roman" w:cs="Times New Roman"/>
          <w:lang w:eastAsia="cs-CZ"/>
        </w:rPr>
        <w:t xml:space="preserve"> s jinými orgány</w:t>
      </w:r>
      <w:r w:rsidRPr="0066301E">
        <w:rPr>
          <w:rFonts w:ascii="Times New Roman" w:eastAsia="Times New Roman" w:hAnsi="Times New Roman" w:cs="Times New Roman"/>
          <w:lang w:eastAsia="cs-CZ"/>
        </w:rPr>
        <w:t>,</w:t>
      </w:r>
    </w:p>
    <w:p w14:paraId="0916EE5D" w14:textId="77777777" w:rsidR="00CE457E" w:rsidRPr="00926F02" w:rsidRDefault="00B45D0F" w:rsidP="0034581B">
      <w:pPr>
        <w:pStyle w:val="Odstavecseseznamem"/>
        <w:numPr>
          <w:ilvl w:val="0"/>
          <w:numId w:val="4"/>
        </w:numPr>
        <w:shd w:val="clear" w:color="auto" w:fill="FFFFFF" w:themeFill="background1"/>
        <w:spacing w:after="120"/>
        <w:rPr>
          <w:rFonts w:ascii="Times New Roman" w:eastAsia="Times New Roman" w:hAnsi="Times New Roman" w:cs="Times New Roman"/>
          <w:lang w:eastAsia="cs-CZ"/>
        </w:rPr>
      </w:pPr>
      <w:r w:rsidRPr="00926F02">
        <w:rPr>
          <w:rFonts w:ascii="Times New Roman" w:eastAsia="Times New Roman" w:hAnsi="Times New Roman" w:cs="Times New Roman"/>
          <w:lang w:eastAsia="cs-CZ"/>
        </w:rPr>
        <w:t xml:space="preserve">právo na </w:t>
      </w:r>
      <w:r w:rsidR="00CE457E" w:rsidRPr="00926F02">
        <w:rPr>
          <w:rFonts w:ascii="Times New Roman" w:eastAsia="Times New Roman" w:hAnsi="Times New Roman" w:cs="Times New Roman"/>
          <w:lang w:eastAsia="cs-CZ"/>
        </w:rPr>
        <w:t>informace a vyšetřovací pravomoci</w:t>
      </w:r>
    </w:p>
    <w:p w14:paraId="4FC32A7E" w14:textId="77777777" w:rsidR="00CE457E" w:rsidRPr="0066301E" w:rsidRDefault="000013FC" w:rsidP="0066301E">
      <w:pPr>
        <w:shd w:val="clear" w:color="auto" w:fill="FFFFFF" w:themeFill="background1"/>
        <w:spacing w:after="120"/>
        <w:jc w:val="both"/>
        <w:rPr>
          <w:rFonts w:ascii="Times New Roman" w:eastAsia="Times New Roman" w:hAnsi="Times New Roman" w:cs="Times New Roman"/>
          <w:lang w:eastAsia="cs-CZ"/>
        </w:rPr>
      </w:pPr>
      <w:r w:rsidRPr="0066301E">
        <w:rPr>
          <w:rFonts w:ascii="Times New Roman" w:eastAsia="Times New Roman" w:hAnsi="Times New Roman" w:cs="Times New Roman"/>
          <w:lang w:eastAsia="cs-CZ"/>
        </w:rPr>
        <w:t xml:space="preserve">Pravomoc vlastní samosprávy souvisí s obecným principem nezávislosti a spočívá především ve svobodě rozhodovat o zaměření své činnosti, svých zaměstnancích apod. Instituce musí být oprávněna </w:t>
      </w:r>
      <w:r w:rsidR="0066301E" w:rsidRPr="0066301E">
        <w:rPr>
          <w:rFonts w:ascii="Times New Roman" w:eastAsia="Times New Roman" w:hAnsi="Times New Roman" w:cs="Times New Roman"/>
          <w:lang w:eastAsia="cs-CZ"/>
        </w:rPr>
        <w:t xml:space="preserve">zvolit si sama jakékoliv téma činnosti v rámci své působnosti, rozhodovat o svých aktivitách, výdajích, výběru svých zaměstnanců atd. Pravomoc předkládat doporučení souvisí s výše popsanou poradní </w:t>
      </w:r>
      <w:r w:rsidR="0066301E" w:rsidRPr="0066301E">
        <w:rPr>
          <w:rFonts w:ascii="Times New Roman" w:eastAsia="Times New Roman" w:hAnsi="Times New Roman" w:cs="Times New Roman"/>
          <w:lang w:eastAsia="cs-CZ"/>
        </w:rPr>
        <w:lastRenderedPageBreak/>
        <w:t xml:space="preserve">funkcí. </w:t>
      </w:r>
      <w:r w:rsidR="00B45D0F" w:rsidRPr="0066301E">
        <w:rPr>
          <w:rFonts w:ascii="Times New Roman" w:eastAsia="Times New Roman" w:hAnsi="Times New Roman" w:cs="Times New Roman"/>
          <w:lang w:eastAsia="cs-CZ"/>
        </w:rPr>
        <w:t>Pravomoci ke spolupráci s jinými orgány je věnován také samostatný obecný komentář. Podle něj by měla národní instituce konstruktivně a pravidelně spolupracovat se všemi relevantními aktéry</w:t>
      </w:r>
      <w:r w:rsidR="002D2442" w:rsidRPr="0066301E">
        <w:rPr>
          <w:rFonts w:ascii="Times New Roman" w:eastAsia="Times New Roman" w:hAnsi="Times New Roman" w:cs="Times New Roman"/>
          <w:lang w:eastAsia="cs-CZ"/>
        </w:rPr>
        <w:t>,</w:t>
      </w:r>
      <w:r w:rsidR="00B45D0F" w:rsidRPr="0066301E">
        <w:rPr>
          <w:rFonts w:ascii="Times New Roman" w:eastAsia="Times New Roman" w:hAnsi="Times New Roman" w:cs="Times New Roman"/>
          <w:lang w:eastAsia="cs-CZ"/>
        </w:rPr>
        <w:t xml:space="preserve"> jako jsou jiné vnitrostátní instituce pro ochranu a podporu lidských práv (regionální či tematické), občanská společnost a nevládní organizace.</w:t>
      </w:r>
      <w:r w:rsidR="00B45D0F" w:rsidRPr="0066301E">
        <w:rPr>
          <w:rStyle w:val="Znakapoznpodarou"/>
          <w:rFonts w:ascii="Times New Roman" w:eastAsia="Times New Roman" w:hAnsi="Times New Roman" w:cs="Times New Roman"/>
          <w:lang w:eastAsia="cs-CZ"/>
        </w:rPr>
        <w:footnoteReference w:id="35"/>
      </w:r>
    </w:p>
    <w:p w14:paraId="0D421345" w14:textId="556C7A9D" w:rsidR="00EE15DB" w:rsidRDefault="0066301E" w:rsidP="00EE15DB">
      <w:pPr>
        <w:shd w:val="clear" w:color="auto" w:fill="FFFFFF" w:themeFill="background1"/>
        <w:spacing w:after="120"/>
        <w:jc w:val="both"/>
        <w:rPr>
          <w:rFonts w:ascii="Times New Roman" w:eastAsia="Times New Roman" w:hAnsi="Times New Roman" w:cs="Times New Roman"/>
          <w:szCs w:val="24"/>
          <w:lang w:eastAsia="cs-CZ"/>
        </w:rPr>
      </w:pPr>
      <w:r w:rsidRPr="0066301E">
        <w:rPr>
          <w:rFonts w:ascii="Times New Roman" w:eastAsia="Times New Roman" w:hAnsi="Times New Roman" w:cs="Times New Roman"/>
          <w:szCs w:val="24"/>
          <w:lang w:eastAsia="cs-CZ"/>
        </w:rPr>
        <w:t>Pravomoc vyšetřovací</w:t>
      </w:r>
      <w:r w:rsidR="00926F02">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pak zahrnuje </w:t>
      </w:r>
      <w:r w:rsidR="00EE15DB">
        <w:rPr>
          <w:rFonts w:ascii="Times New Roman" w:eastAsia="Times New Roman" w:hAnsi="Times New Roman" w:cs="Times New Roman"/>
          <w:szCs w:val="24"/>
          <w:lang w:eastAsia="cs-CZ"/>
        </w:rPr>
        <w:t xml:space="preserve">co nejširší oprávnění přijímat stížnosti v rámci celé své působnosti a </w:t>
      </w:r>
      <w:r>
        <w:rPr>
          <w:rFonts w:ascii="Times New Roman" w:eastAsia="Times New Roman" w:hAnsi="Times New Roman" w:cs="Times New Roman"/>
          <w:szCs w:val="24"/>
          <w:lang w:eastAsia="cs-CZ"/>
        </w:rPr>
        <w:t>především rozsáhlý přístup k informacím, a to jak od státních orgánů, tak od sou</w:t>
      </w:r>
      <w:r w:rsidR="00EE15DB">
        <w:rPr>
          <w:rFonts w:ascii="Times New Roman" w:eastAsia="Times New Roman" w:hAnsi="Times New Roman" w:cs="Times New Roman"/>
          <w:szCs w:val="24"/>
          <w:lang w:eastAsia="cs-CZ"/>
        </w:rPr>
        <w:t>kromých osob. Během šetření by instituce měla mít možnost mediace či alternativního řešení a povzbuzovat dialog mezi stěžovatelem a protistranou. Může mít i oprávnění ve věci závazně rozhodnout a své rozhodnutí i vymáhat. Pokud tomu tak není, může být oprávněna předat svá zjištění soudu či jinému oprávněnému orgánu. Pokud vydá ve věci doporučení, má být oprávněna sledovat jeho plnění. Pokud zjistí rozsáhlé a systematické porušování práv, měla by být schopna na ně upozornit vládu či jiné dozorové orgány.</w:t>
      </w:r>
      <w:r w:rsidR="00EE15DB">
        <w:rPr>
          <w:rStyle w:val="Znakapoznpodarou"/>
          <w:rFonts w:ascii="Times New Roman" w:eastAsia="Times New Roman" w:hAnsi="Times New Roman" w:cs="Times New Roman"/>
          <w:szCs w:val="24"/>
          <w:lang w:eastAsia="cs-CZ"/>
        </w:rPr>
        <w:footnoteReference w:id="36"/>
      </w:r>
      <w:r w:rsidR="00926F02" w:rsidRPr="00926F02">
        <w:rPr>
          <w:rFonts w:ascii="Times New Roman" w:eastAsia="Times New Roman" w:hAnsi="Times New Roman" w:cs="Times New Roman"/>
          <w:szCs w:val="24"/>
          <w:lang w:eastAsia="cs-CZ"/>
        </w:rPr>
        <w:t xml:space="preserve"> </w:t>
      </w:r>
      <w:r w:rsidR="00926F02">
        <w:rPr>
          <w:rFonts w:ascii="Times New Roman" w:eastAsia="Times New Roman" w:hAnsi="Times New Roman" w:cs="Times New Roman"/>
          <w:szCs w:val="24"/>
          <w:lang w:eastAsia="cs-CZ"/>
        </w:rPr>
        <w:t>Tato pravomoc může pak zahrnovat i prošetřování individuálních stížností na porušení lidských práv.</w:t>
      </w:r>
      <w:r w:rsidR="00926F02" w:rsidRPr="0066301E">
        <w:rPr>
          <w:rStyle w:val="Znakapoznpodarou"/>
          <w:rFonts w:ascii="Times New Roman" w:eastAsia="Times New Roman" w:hAnsi="Times New Roman" w:cs="Times New Roman"/>
          <w:szCs w:val="24"/>
          <w:lang w:eastAsia="cs-CZ"/>
        </w:rPr>
        <w:footnoteReference w:id="37"/>
      </w:r>
    </w:p>
    <w:p w14:paraId="3AE9FC55" w14:textId="77777777" w:rsidR="00CE457E" w:rsidRPr="00EE15DB" w:rsidRDefault="00CE457E" w:rsidP="00EE15DB">
      <w:pPr>
        <w:shd w:val="clear" w:color="auto" w:fill="FFFFFF" w:themeFill="background1"/>
        <w:spacing w:after="120"/>
        <w:jc w:val="both"/>
        <w:rPr>
          <w:rFonts w:ascii="Times New Roman" w:eastAsia="Times New Roman" w:hAnsi="Times New Roman" w:cs="Times New Roman"/>
          <w:szCs w:val="24"/>
          <w:lang w:eastAsia="cs-CZ"/>
        </w:rPr>
      </w:pPr>
      <w:r w:rsidRPr="00244326">
        <w:rPr>
          <w:rFonts w:ascii="Times New Roman" w:eastAsia="Times New Roman" w:hAnsi="Times New Roman" w:cs="Times New Roman"/>
          <w:b/>
          <w:lang w:eastAsia="cs-CZ"/>
        </w:rPr>
        <w:t>(</w:t>
      </w:r>
      <w:r w:rsidR="008E1ED6">
        <w:rPr>
          <w:rFonts w:ascii="Times New Roman" w:eastAsia="Times New Roman" w:hAnsi="Times New Roman" w:cs="Times New Roman"/>
          <w:b/>
          <w:lang w:eastAsia="cs-CZ"/>
        </w:rPr>
        <w:t>7</w:t>
      </w:r>
      <w:r w:rsidRPr="00244326">
        <w:rPr>
          <w:rFonts w:ascii="Times New Roman" w:eastAsia="Times New Roman" w:hAnsi="Times New Roman" w:cs="Times New Roman"/>
          <w:b/>
          <w:lang w:eastAsia="cs-CZ"/>
        </w:rPr>
        <w:t xml:space="preserve">) Složení (struktura) </w:t>
      </w:r>
      <w:r w:rsidRPr="00244326">
        <w:rPr>
          <w:rFonts w:ascii="Times New Roman" w:eastAsia="Times New Roman" w:hAnsi="Times New Roman" w:cs="Times New Roman"/>
          <w:lang w:eastAsia="cs-CZ"/>
        </w:rPr>
        <w:t xml:space="preserve">Pařížské </w:t>
      </w:r>
      <w:r w:rsidR="008E1ED6">
        <w:rPr>
          <w:rFonts w:ascii="Times New Roman" w:eastAsia="Times New Roman" w:hAnsi="Times New Roman" w:cs="Times New Roman"/>
          <w:lang w:eastAsia="cs-CZ"/>
        </w:rPr>
        <w:t>princip</w:t>
      </w:r>
      <w:r w:rsidRPr="00244326">
        <w:rPr>
          <w:rFonts w:ascii="Times New Roman" w:eastAsia="Times New Roman" w:hAnsi="Times New Roman" w:cs="Times New Roman"/>
          <w:lang w:eastAsia="cs-CZ"/>
        </w:rPr>
        <w:t xml:space="preserve">y nedefinují kritéria vnitřní struktury národních institucí. Dopad na strukturu ovšem má požadavek </w:t>
      </w:r>
      <w:r w:rsidR="00C36239" w:rsidRPr="00244326">
        <w:rPr>
          <w:rFonts w:ascii="Times New Roman" w:eastAsia="Times New Roman" w:hAnsi="Times New Roman" w:cs="Times New Roman"/>
          <w:lang w:eastAsia="cs-CZ"/>
        </w:rPr>
        <w:t>„</w:t>
      </w:r>
      <w:r w:rsidRPr="00244326">
        <w:rPr>
          <w:rFonts w:ascii="Times New Roman" w:eastAsia="Times New Roman" w:hAnsi="Times New Roman" w:cs="Times New Roman"/>
          <w:lang w:eastAsia="cs-CZ"/>
        </w:rPr>
        <w:t>plurality</w:t>
      </w:r>
      <w:r w:rsidR="00C36239" w:rsidRPr="00244326">
        <w:rPr>
          <w:rFonts w:ascii="Times New Roman" w:eastAsia="Times New Roman" w:hAnsi="Times New Roman" w:cs="Times New Roman"/>
          <w:lang w:eastAsia="cs-CZ"/>
        </w:rPr>
        <w:t>“</w:t>
      </w:r>
      <w:r w:rsidRPr="00244326">
        <w:rPr>
          <w:rFonts w:ascii="Times New Roman" w:eastAsia="Times New Roman" w:hAnsi="Times New Roman" w:cs="Times New Roman"/>
          <w:lang w:eastAsia="cs-CZ"/>
        </w:rPr>
        <w:t xml:space="preserve">. </w:t>
      </w:r>
      <w:r w:rsidR="00C36239" w:rsidRPr="00244326">
        <w:rPr>
          <w:rFonts w:ascii="Times New Roman" w:eastAsia="Times New Roman" w:hAnsi="Times New Roman" w:cs="Times New Roman"/>
          <w:lang w:eastAsia="cs-CZ"/>
        </w:rPr>
        <w:t xml:space="preserve">Pluralismus přitom odkazuje k širšímu zastoupení </w:t>
      </w:r>
      <w:r w:rsidR="002D2442" w:rsidRPr="00244326">
        <w:rPr>
          <w:rFonts w:ascii="Times New Roman" w:eastAsia="Times New Roman" w:hAnsi="Times New Roman" w:cs="Times New Roman"/>
          <w:lang w:eastAsia="cs-CZ"/>
        </w:rPr>
        <w:t xml:space="preserve">různých složek </w:t>
      </w:r>
      <w:r w:rsidR="00C36239" w:rsidRPr="00244326">
        <w:rPr>
          <w:rFonts w:ascii="Times New Roman" w:eastAsia="Times New Roman" w:hAnsi="Times New Roman" w:cs="Times New Roman"/>
          <w:lang w:eastAsia="cs-CZ"/>
        </w:rPr>
        <w:t>společnosti</w:t>
      </w:r>
      <w:r w:rsidR="00B7388B" w:rsidRPr="00244326">
        <w:rPr>
          <w:rFonts w:ascii="Times New Roman" w:eastAsia="Times New Roman" w:hAnsi="Times New Roman" w:cs="Times New Roman"/>
          <w:lang w:eastAsia="cs-CZ"/>
        </w:rPr>
        <w:t>, například</w:t>
      </w:r>
      <w:r w:rsidR="00C36239" w:rsidRPr="00244326">
        <w:rPr>
          <w:rFonts w:ascii="Times New Roman" w:eastAsia="Times New Roman" w:hAnsi="Times New Roman" w:cs="Times New Roman"/>
          <w:lang w:eastAsia="cs-CZ"/>
        </w:rPr>
        <w:t xml:space="preserve"> z hlediska genderu, etni</w:t>
      </w:r>
      <w:r w:rsidR="00B7388B" w:rsidRPr="00244326">
        <w:rPr>
          <w:rFonts w:ascii="Times New Roman" w:eastAsia="Times New Roman" w:hAnsi="Times New Roman" w:cs="Times New Roman"/>
          <w:lang w:eastAsia="cs-CZ"/>
        </w:rPr>
        <w:t>city či menšinového postavení. Příslušný o</w:t>
      </w:r>
      <w:r w:rsidR="00C36239" w:rsidRPr="00244326">
        <w:rPr>
          <w:rFonts w:ascii="Times New Roman" w:eastAsia="Times New Roman" w:hAnsi="Times New Roman" w:cs="Times New Roman"/>
          <w:lang w:eastAsia="cs-CZ"/>
        </w:rPr>
        <w:t xml:space="preserve">becný komentář </w:t>
      </w:r>
      <w:r w:rsidRPr="00244326">
        <w:rPr>
          <w:rFonts w:ascii="Times New Roman" w:eastAsia="Times New Roman" w:hAnsi="Times New Roman" w:cs="Times New Roman"/>
          <w:lang w:eastAsia="cs-CZ"/>
        </w:rPr>
        <w:t>uvádí, že plurality může být</w:t>
      </w:r>
      <w:r w:rsidR="00C36239" w:rsidRPr="00244326">
        <w:rPr>
          <w:rFonts w:ascii="Times New Roman" w:eastAsia="Times New Roman" w:hAnsi="Times New Roman" w:cs="Times New Roman"/>
          <w:lang w:eastAsia="cs-CZ"/>
        </w:rPr>
        <w:t xml:space="preserve"> dosaženo různými cestami, nejen samotným</w:t>
      </w:r>
      <w:r w:rsidRPr="00244326">
        <w:rPr>
          <w:rFonts w:ascii="Times New Roman" w:eastAsia="Times New Roman" w:hAnsi="Times New Roman" w:cs="Times New Roman"/>
          <w:lang w:eastAsia="cs-CZ"/>
        </w:rPr>
        <w:t xml:space="preserve"> složením </w:t>
      </w:r>
      <w:r w:rsidR="00B7388B" w:rsidRPr="00244326">
        <w:rPr>
          <w:rFonts w:ascii="Times New Roman" w:eastAsia="Times New Roman" w:hAnsi="Times New Roman" w:cs="Times New Roman"/>
          <w:lang w:eastAsia="cs-CZ"/>
        </w:rPr>
        <w:t>instituce</w:t>
      </w:r>
      <w:r w:rsidRPr="00244326">
        <w:rPr>
          <w:rFonts w:ascii="Times New Roman" w:eastAsia="Times New Roman" w:hAnsi="Times New Roman" w:cs="Times New Roman"/>
          <w:lang w:eastAsia="cs-CZ"/>
        </w:rPr>
        <w:t xml:space="preserve">, </w:t>
      </w:r>
      <w:r w:rsidR="00C36239" w:rsidRPr="00244326">
        <w:rPr>
          <w:rFonts w:ascii="Times New Roman" w:eastAsia="Times New Roman" w:hAnsi="Times New Roman" w:cs="Times New Roman"/>
          <w:lang w:eastAsia="cs-CZ"/>
        </w:rPr>
        <w:t xml:space="preserve">ale též </w:t>
      </w:r>
      <w:r w:rsidRPr="00244326">
        <w:rPr>
          <w:rFonts w:ascii="Times New Roman" w:eastAsia="Times New Roman" w:hAnsi="Times New Roman" w:cs="Times New Roman"/>
          <w:lang w:eastAsia="cs-CZ"/>
        </w:rPr>
        <w:t>pluralismem ve smyslu procesu jmenování, kdy kandidáty mohou navrhovat růz</w:t>
      </w:r>
      <w:r w:rsidR="00324C3F" w:rsidRPr="00244326">
        <w:rPr>
          <w:rFonts w:ascii="Times New Roman" w:eastAsia="Times New Roman" w:hAnsi="Times New Roman" w:cs="Times New Roman"/>
          <w:lang w:eastAsia="cs-CZ"/>
        </w:rPr>
        <w:t>né sociální skupiny, pluralismem</w:t>
      </w:r>
      <w:r w:rsidRPr="00244326">
        <w:rPr>
          <w:rFonts w:ascii="Times New Roman" w:eastAsia="Times New Roman" w:hAnsi="Times New Roman" w:cs="Times New Roman"/>
          <w:lang w:eastAsia="cs-CZ"/>
        </w:rPr>
        <w:t xml:space="preserve"> skrze postupy, které umožňují účinnou spolupráci </w:t>
      </w:r>
      <w:r w:rsidR="00B7388B" w:rsidRPr="00244326">
        <w:rPr>
          <w:rFonts w:ascii="Times New Roman" w:eastAsia="Times New Roman" w:hAnsi="Times New Roman" w:cs="Times New Roman"/>
          <w:lang w:eastAsia="cs-CZ"/>
        </w:rPr>
        <w:t>národní instituce s</w:t>
      </w:r>
      <w:r w:rsidRPr="00244326">
        <w:rPr>
          <w:rFonts w:ascii="Times New Roman" w:eastAsia="Times New Roman" w:hAnsi="Times New Roman" w:cs="Times New Roman"/>
          <w:lang w:eastAsia="cs-CZ"/>
        </w:rPr>
        <w:t> různými společenskými</w:t>
      </w:r>
      <w:r w:rsidR="00324C3F" w:rsidRPr="00244326">
        <w:rPr>
          <w:rFonts w:ascii="Times New Roman" w:eastAsia="Times New Roman" w:hAnsi="Times New Roman" w:cs="Times New Roman"/>
          <w:lang w:eastAsia="cs-CZ"/>
        </w:rPr>
        <w:t xml:space="preserve"> skupinami a nakonec pluralismu</w:t>
      </w:r>
      <w:r w:rsidRPr="00244326">
        <w:rPr>
          <w:rFonts w:ascii="Times New Roman" w:eastAsia="Times New Roman" w:hAnsi="Times New Roman" w:cs="Times New Roman"/>
          <w:lang w:eastAsia="cs-CZ"/>
        </w:rPr>
        <w:t>, kte</w:t>
      </w:r>
      <w:r w:rsidR="00C36239" w:rsidRPr="00244326">
        <w:rPr>
          <w:rFonts w:ascii="Times New Roman" w:eastAsia="Times New Roman" w:hAnsi="Times New Roman" w:cs="Times New Roman"/>
          <w:lang w:eastAsia="cs-CZ"/>
        </w:rPr>
        <w:t>rý se týká složení zaměstnanců.</w:t>
      </w:r>
      <w:r w:rsidR="00C36239" w:rsidRPr="00244326">
        <w:rPr>
          <w:rStyle w:val="Znakapoznpodarou"/>
          <w:rFonts w:ascii="Times New Roman" w:eastAsia="Times New Roman" w:hAnsi="Times New Roman" w:cs="Times New Roman"/>
          <w:lang w:eastAsia="cs-CZ"/>
        </w:rPr>
        <w:footnoteReference w:id="38"/>
      </w:r>
    </w:p>
    <w:p w14:paraId="3D82208C" w14:textId="77777777" w:rsidR="00CE457E" w:rsidRPr="00244326" w:rsidRDefault="00CE457E" w:rsidP="004C26F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b/>
          <w:lang w:eastAsia="cs-CZ"/>
        </w:rPr>
        <w:t>(</w:t>
      </w:r>
      <w:r w:rsidR="008E1ED6">
        <w:rPr>
          <w:rFonts w:ascii="Times New Roman" w:eastAsia="Times New Roman" w:hAnsi="Times New Roman" w:cs="Times New Roman"/>
          <w:b/>
          <w:lang w:eastAsia="cs-CZ"/>
        </w:rPr>
        <w:t>8</w:t>
      </w:r>
      <w:r w:rsidRPr="00244326">
        <w:rPr>
          <w:rFonts w:ascii="Times New Roman" w:eastAsia="Times New Roman" w:hAnsi="Times New Roman" w:cs="Times New Roman"/>
          <w:b/>
          <w:lang w:eastAsia="cs-CZ"/>
        </w:rPr>
        <w:t xml:space="preserve">) Jmenování </w:t>
      </w:r>
      <w:r w:rsidRPr="00244326">
        <w:rPr>
          <w:rFonts w:ascii="Times New Roman" w:eastAsia="Times New Roman" w:hAnsi="Times New Roman" w:cs="Times New Roman"/>
          <w:lang w:eastAsia="cs-CZ"/>
        </w:rPr>
        <w:t xml:space="preserve">Pařížské </w:t>
      </w:r>
      <w:r w:rsidR="00E51289">
        <w:rPr>
          <w:rFonts w:ascii="Times New Roman" w:eastAsia="Times New Roman" w:hAnsi="Times New Roman" w:cs="Times New Roman"/>
          <w:lang w:eastAsia="cs-CZ"/>
        </w:rPr>
        <w:t>princip</w:t>
      </w:r>
      <w:r w:rsidRPr="00244326">
        <w:rPr>
          <w:rFonts w:ascii="Times New Roman" w:eastAsia="Times New Roman" w:hAnsi="Times New Roman" w:cs="Times New Roman"/>
          <w:lang w:eastAsia="cs-CZ"/>
        </w:rPr>
        <w:t xml:space="preserve">y upravují rovněž jmenování </w:t>
      </w:r>
      <w:r w:rsidR="00324C3F" w:rsidRPr="00244326">
        <w:rPr>
          <w:rFonts w:ascii="Times New Roman" w:eastAsia="Times New Roman" w:hAnsi="Times New Roman" w:cs="Times New Roman"/>
          <w:lang w:eastAsia="cs-CZ"/>
        </w:rPr>
        <w:t xml:space="preserve">představitelů institucí </w:t>
      </w:r>
      <w:r w:rsidRPr="00244326">
        <w:rPr>
          <w:rFonts w:ascii="Times New Roman" w:eastAsia="Times New Roman" w:hAnsi="Times New Roman" w:cs="Times New Roman"/>
          <w:lang w:eastAsia="cs-CZ"/>
        </w:rPr>
        <w:t xml:space="preserve">jen obecně; proces jmenování či volby by </w:t>
      </w:r>
      <w:r w:rsidR="00324C3F" w:rsidRPr="00244326">
        <w:rPr>
          <w:rFonts w:ascii="Times New Roman" w:eastAsia="Times New Roman" w:hAnsi="Times New Roman" w:cs="Times New Roman"/>
          <w:lang w:eastAsia="cs-CZ"/>
        </w:rPr>
        <w:t xml:space="preserve">však </w:t>
      </w:r>
      <w:r w:rsidRPr="00244326">
        <w:rPr>
          <w:rFonts w:ascii="Times New Roman" w:eastAsia="Times New Roman" w:hAnsi="Times New Roman" w:cs="Times New Roman"/>
          <w:lang w:eastAsia="cs-CZ"/>
        </w:rPr>
        <w:t xml:space="preserve">měl poskytnout nezbytné záruky k zajištění pluralistického zastoupení </w:t>
      </w:r>
      <w:r w:rsidR="00EE15DB">
        <w:rPr>
          <w:rFonts w:ascii="Times New Roman" w:eastAsia="Times New Roman" w:hAnsi="Times New Roman" w:cs="Times New Roman"/>
          <w:lang w:eastAsia="cs-CZ"/>
        </w:rPr>
        <w:t>společenských složek</w:t>
      </w:r>
      <w:r w:rsidRPr="00244326">
        <w:rPr>
          <w:rFonts w:ascii="Times New Roman" w:eastAsia="Times New Roman" w:hAnsi="Times New Roman" w:cs="Times New Roman"/>
          <w:lang w:eastAsia="cs-CZ"/>
        </w:rPr>
        <w:t xml:space="preserve"> (občanské společnosti) podílející se na ochraně a podpoře lidských práv.</w:t>
      </w:r>
      <w:r w:rsidR="008007A6" w:rsidRPr="00244326">
        <w:rPr>
          <w:rFonts w:ascii="Times New Roman" w:eastAsia="Times New Roman" w:hAnsi="Times New Roman" w:cs="Times New Roman"/>
          <w:lang w:eastAsia="cs-CZ"/>
        </w:rPr>
        <w:t xml:space="preserve"> Příslušný obecný komentář </w:t>
      </w:r>
      <w:r w:rsidR="00B05567" w:rsidRPr="00244326">
        <w:rPr>
          <w:rFonts w:ascii="Times New Roman" w:eastAsia="Times New Roman" w:hAnsi="Times New Roman" w:cs="Times New Roman"/>
          <w:lang w:eastAsia="cs-CZ"/>
        </w:rPr>
        <w:t>požaduje, aby tento proces byl jasný, transparentní a participativní a aby byl upraven příslušnou legislativou anebo závazným administrativním postupem a stanovuje další podmínky, jako například principy z</w:t>
      </w:r>
      <w:r w:rsidR="002D2442" w:rsidRPr="00244326">
        <w:rPr>
          <w:rFonts w:ascii="Times New Roman" w:eastAsia="Times New Roman" w:hAnsi="Times New Roman" w:cs="Times New Roman"/>
          <w:lang w:eastAsia="cs-CZ"/>
        </w:rPr>
        <w:t xml:space="preserve">ásluhovosti a výkon funkce </w:t>
      </w:r>
      <w:r w:rsidR="00B05567" w:rsidRPr="00244326">
        <w:rPr>
          <w:rFonts w:ascii="Times New Roman" w:eastAsia="Times New Roman" w:hAnsi="Times New Roman" w:cs="Times New Roman"/>
          <w:lang w:eastAsia="cs-CZ"/>
        </w:rPr>
        <w:t>v individuální kapacitě, nikoli jako zástupce instituce.</w:t>
      </w:r>
      <w:r w:rsidR="00B05567" w:rsidRPr="00244326">
        <w:rPr>
          <w:rStyle w:val="Znakapoznpodarou"/>
          <w:rFonts w:ascii="Times New Roman" w:eastAsia="Times New Roman" w:hAnsi="Times New Roman" w:cs="Times New Roman"/>
          <w:lang w:eastAsia="cs-CZ"/>
        </w:rPr>
        <w:footnoteReference w:id="39"/>
      </w:r>
    </w:p>
    <w:p w14:paraId="44276244" w14:textId="77777777" w:rsidR="00CE457E" w:rsidRPr="00244326" w:rsidRDefault="00CE457E" w:rsidP="004C26F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b/>
          <w:lang w:eastAsia="cs-CZ"/>
        </w:rPr>
        <w:t>(</w:t>
      </w:r>
      <w:r w:rsidR="008E1ED6">
        <w:rPr>
          <w:rFonts w:ascii="Times New Roman" w:eastAsia="Times New Roman" w:hAnsi="Times New Roman" w:cs="Times New Roman"/>
          <w:b/>
          <w:lang w:eastAsia="cs-CZ"/>
        </w:rPr>
        <w:t>9</w:t>
      </w:r>
      <w:r w:rsidRPr="00244326">
        <w:rPr>
          <w:rFonts w:ascii="Times New Roman" w:eastAsia="Times New Roman" w:hAnsi="Times New Roman" w:cs="Times New Roman"/>
          <w:b/>
          <w:lang w:eastAsia="cs-CZ"/>
        </w:rPr>
        <w:t xml:space="preserve">) Zaměstnanci </w:t>
      </w:r>
      <w:r w:rsidR="00EE15DB" w:rsidRPr="00EE15DB">
        <w:rPr>
          <w:rFonts w:ascii="Times New Roman" w:eastAsia="Times New Roman" w:hAnsi="Times New Roman" w:cs="Times New Roman"/>
          <w:lang w:eastAsia="cs-CZ"/>
        </w:rPr>
        <w:t>Pe</w:t>
      </w:r>
      <w:r w:rsidR="00EE15DB">
        <w:rPr>
          <w:rFonts w:ascii="Times New Roman" w:eastAsia="Times New Roman" w:hAnsi="Times New Roman" w:cs="Times New Roman"/>
          <w:lang w:eastAsia="cs-CZ"/>
        </w:rPr>
        <w:t xml:space="preserve">rsonální pravomoci jsou součástí nezávislosti a samosprávy národní instituce. </w:t>
      </w:r>
      <w:r w:rsidRPr="00244326">
        <w:rPr>
          <w:rFonts w:ascii="Times New Roman" w:eastAsia="Times New Roman" w:hAnsi="Times New Roman" w:cs="Times New Roman"/>
          <w:lang w:eastAsia="cs-CZ"/>
        </w:rPr>
        <w:t xml:space="preserve">V souladu s Pařížskými </w:t>
      </w:r>
      <w:r w:rsidR="00BA55C7">
        <w:rPr>
          <w:rFonts w:ascii="Times New Roman" w:eastAsia="Times New Roman" w:hAnsi="Times New Roman" w:cs="Times New Roman"/>
          <w:lang w:eastAsia="cs-CZ"/>
        </w:rPr>
        <w:t>princip</w:t>
      </w:r>
      <w:r w:rsidR="00EE15DB">
        <w:rPr>
          <w:rFonts w:ascii="Times New Roman" w:eastAsia="Times New Roman" w:hAnsi="Times New Roman" w:cs="Times New Roman"/>
          <w:lang w:eastAsia="cs-CZ"/>
        </w:rPr>
        <w:t xml:space="preserve">y </w:t>
      </w:r>
      <w:r w:rsidRPr="00244326">
        <w:rPr>
          <w:rFonts w:ascii="Times New Roman" w:eastAsia="Times New Roman" w:hAnsi="Times New Roman" w:cs="Times New Roman"/>
          <w:lang w:eastAsia="cs-CZ"/>
        </w:rPr>
        <w:t xml:space="preserve">by národní instituce měla </w:t>
      </w:r>
      <w:r w:rsidR="00EE15DB">
        <w:rPr>
          <w:rFonts w:ascii="Times New Roman" w:eastAsia="Times New Roman" w:hAnsi="Times New Roman" w:cs="Times New Roman"/>
          <w:lang w:eastAsia="cs-CZ"/>
        </w:rPr>
        <w:t xml:space="preserve">mít k dispozici dostatek vlastních zaměstnanců pro výkon všech složek svého mandátu, o jejichž výběru by měla být oprávněna sama rozhodovat. Instituce by měla </w:t>
      </w:r>
      <w:r w:rsidRPr="00244326">
        <w:rPr>
          <w:rFonts w:ascii="Times New Roman" w:eastAsia="Times New Roman" w:hAnsi="Times New Roman" w:cs="Times New Roman"/>
          <w:lang w:eastAsia="cs-CZ"/>
        </w:rPr>
        <w:t xml:space="preserve">usilovat </w:t>
      </w:r>
      <w:r w:rsidR="00EE15DB">
        <w:rPr>
          <w:rFonts w:ascii="Times New Roman" w:eastAsia="Times New Roman" w:hAnsi="Times New Roman" w:cs="Times New Roman"/>
          <w:lang w:eastAsia="cs-CZ"/>
        </w:rPr>
        <w:t xml:space="preserve">i </w:t>
      </w:r>
      <w:r w:rsidRPr="00244326">
        <w:rPr>
          <w:rFonts w:ascii="Times New Roman" w:eastAsia="Times New Roman" w:hAnsi="Times New Roman" w:cs="Times New Roman"/>
          <w:lang w:eastAsia="cs-CZ"/>
        </w:rPr>
        <w:t xml:space="preserve">o ustavení pluralistické struktury zaměstnanců; </w:t>
      </w:r>
      <w:r w:rsidR="002D2442" w:rsidRPr="00244326">
        <w:rPr>
          <w:rFonts w:ascii="Times New Roman" w:eastAsia="Times New Roman" w:hAnsi="Times New Roman" w:cs="Times New Roman"/>
          <w:lang w:eastAsia="cs-CZ"/>
        </w:rPr>
        <w:t>ta</w:t>
      </w:r>
      <w:r w:rsidRPr="00244326">
        <w:rPr>
          <w:rFonts w:ascii="Times New Roman" w:eastAsia="Times New Roman" w:hAnsi="Times New Roman" w:cs="Times New Roman"/>
          <w:lang w:eastAsia="cs-CZ"/>
        </w:rPr>
        <w:t xml:space="preserve"> by </w:t>
      </w:r>
      <w:r w:rsidR="002D2442" w:rsidRPr="00244326">
        <w:rPr>
          <w:rFonts w:ascii="Times New Roman" w:eastAsia="Times New Roman" w:hAnsi="Times New Roman" w:cs="Times New Roman"/>
          <w:lang w:eastAsia="cs-CZ"/>
        </w:rPr>
        <w:t xml:space="preserve">měla </w:t>
      </w:r>
      <w:r w:rsidRPr="00244326">
        <w:rPr>
          <w:rFonts w:ascii="Times New Roman" w:eastAsia="Times New Roman" w:hAnsi="Times New Roman" w:cs="Times New Roman"/>
          <w:lang w:eastAsia="cs-CZ"/>
        </w:rPr>
        <w:t>reflektovat sociální a kulturní diverzitu společnosti. Obecný komentá</w:t>
      </w:r>
      <w:r w:rsidR="00451E01" w:rsidRPr="00244326">
        <w:rPr>
          <w:rFonts w:ascii="Times New Roman" w:eastAsia="Times New Roman" w:hAnsi="Times New Roman" w:cs="Times New Roman"/>
          <w:lang w:eastAsia="cs-CZ"/>
        </w:rPr>
        <w:t>ř připomíná, že toto je důležité</w:t>
      </w:r>
      <w:r w:rsidRPr="00244326">
        <w:rPr>
          <w:rFonts w:ascii="Times New Roman" w:eastAsia="Times New Roman" w:hAnsi="Times New Roman" w:cs="Times New Roman"/>
          <w:lang w:eastAsia="cs-CZ"/>
        </w:rPr>
        <w:t xml:space="preserve"> pro národní instituce, které mají povahu om</w:t>
      </w:r>
      <w:r w:rsidR="00C36239" w:rsidRPr="00244326">
        <w:rPr>
          <w:rFonts w:ascii="Times New Roman" w:eastAsia="Times New Roman" w:hAnsi="Times New Roman" w:cs="Times New Roman"/>
          <w:lang w:eastAsia="cs-CZ"/>
        </w:rPr>
        <w:t>budsmanů (monokratické orgány).</w:t>
      </w:r>
      <w:r w:rsidR="00C36239" w:rsidRPr="00244326">
        <w:rPr>
          <w:rStyle w:val="Znakapoznpodarou"/>
          <w:rFonts w:ascii="Times New Roman" w:eastAsia="Times New Roman" w:hAnsi="Times New Roman" w:cs="Times New Roman"/>
          <w:lang w:eastAsia="cs-CZ"/>
        </w:rPr>
        <w:footnoteReference w:id="40"/>
      </w:r>
    </w:p>
    <w:p w14:paraId="35F1A884" w14:textId="77777777" w:rsidR="00CE457E" w:rsidRPr="00244326" w:rsidRDefault="008E1ED6" w:rsidP="004C26F6">
      <w:pPr>
        <w:shd w:val="clear" w:color="auto" w:fill="FFFFFF" w:themeFill="background1"/>
        <w:spacing w:after="120"/>
        <w:jc w:val="both"/>
        <w:rPr>
          <w:rFonts w:ascii="Times New Roman" w:eastAsia="Times New Roman" w:hAnsi="Times New Roman" w:cs="Times New Roman"/>
          <w:lang w:eastAsia="cs-CZ"/>
        </w:rPr>
      </w:pPr>
      <w:r w:rsidRPr="00244326" w:rsidDel="008E1ED6">
        <w:rPr>
          <w:rFonts w:ascii="Times New Roman" w:eastAsia="Times New Roman" w:hAnsi="Times New Roman" w:cs="Times New Roman"/>
          <w:b/>
          <w:lang w:eastAsia="cs-CZ"/>
        </w:rPr>
        <w:t xml:space="preserve"> </w:t>
      </w:r>
      <w:r w:rsidR="00CE457E" w:rsidRPr="00244326">
        <w:rPr>
          <w:rFonts w:ascii="Times New Roman" w:eastAsia="Times New Roman" w:hAnsi="Times New Roman" w:cs="Times New Roman"/>
          <w:b/>
          <w:lang w:eastAsia="cs-CZ"/>
        </w:rPr>
        <w:t xml:space="preserve">(10) Financování </w:t>
      </w:r>
      <w:r w:rsidR="00CE457E" w:rsidRPr="00244326">
        <w:rPr>
          <w:rFonts w:ascii="Times New Roman" w:eastAsia="Times New Roman" w:hAnsi="Times New Roman" w:cs="Times New Roman"/>
          <w:lang w:eastAsia="cs-CZ"/>
        </w:rPr>
        <w:t>Národní instituce je financována státem. Financování má umožnit, aby instituc</w:t>
      </w:r>
      <w:r w:rsidR="002D2442" w:rsidRPr="00244326">
        <w:rPr>
          <w:rFonts w:ascii="Times New Roman" w:eastAsia="Times New Roman" w:hAnsi="Times New Roman" w:cs="Times New Roman"/>
          <w:lang w:eastAsia="cs-CZ"/>
        </w:rPr>
        <w:t xml:space="preserve">e měla svoje vlastní prostory, zaměstnance a vybavení. To je potřebné </w:t>
      </w:r>
      <w:r w:rsidR="00CE457E" w:rsidRPr="00244326">
        <w:rPr>
          <w:rFonts w:ascii="Times New Roman" w:eastAsia="Times New Roman" w:hAnsi="Times New Roman" w:cs="Times New Roman"/>
          <w:lang w:eastAsia="cs-CZ"/>
        </w:rPr>
        <w:t>zajistit tak, že financování národní instituce představuje samostatnou položku v národním rozpočtu. Národní instituce musí mít možnost alokovat zdroje podle svých priorit</w:t>
      </w:r>
      <w:r w:rsidR="001F3905" w:rsidRPr="00244326">
        <w:rPr>
          <w:rFonts w:ascii="Times New Roman" w:eastAsia="Times New Roman" w:hAnsi="Times New Roman" w:cs="Times New Roman"/>
          <w:lang w:eastAsia="cs-CZ"/>
        </w:rPr>
        <w:t xml:space="preserve"> a aktivit</w:t>
      </w:r>
      <w:r w:rsidR="00CE457E" w:rsidRPr="00244326">
        <w:rPr>
          <w:rFonts w:ascii="Times New Roman" w:eastAsia="Times New Roman" w:hAnsi="Times New Roman" w:cs="Times New Roman"/>
          <w:lang w:eastAsia="cs-CZ"/>
        </w:rPr>
        <w:t xml:space="preserve">. Pařížské </w:t>
      </w:r>
      <w:r w:rsidR="00B65620">
        <w:rPr>
          <w:rFonts w:ascii="Times New Roman" w:eastAsia="Times New Roman" w:hAnsi="Times New Roman" w:cs="Times New Roman"/>
          <w:lang w:eastAsia="cs-CZ"/>
        </w:rPr>
        <w:t>principy</w:t>
      </w:r>
      <w:r w:rsidR="00CE457E" w:rsidRPr="00244326">
        <w:rPr>
          <w:rFonts w:ascii="Times New Roman" w:eastAsia="Times New Roman" w:hAnsi="Times New Roman" w:cs="Times New Roman"/>
          <w:lang w:eastAsia="cs-CZ"/>
        </w:rPr>
        <w:t xml:space="preserve"> nemluví o tom, že při tvorbě rozpočtu je potřebné konzultovat národní instituci, ta</w:t>
      </w:r>
      <w:r w:rsidR="001F3905" w:rsidRPr="00244326">
        <w:rPr>
          <w:rFonts w:ascii="Times New Roman" w:eastAsia="Times New Roman" w:hAnsi="Times New Roman" w:cs="Times New Roman"/>
          <w:lang w:eastAsia="cs-CZ"/>
        </w:rPr>
        <w:t xml:space="preserve">ková konzultace je ale </w:t>
      </w:r>
      <w:r w:rsidR="00EA3356" w:rsidRPr="00244326">
        <w:rPr>
          <w:rFonts w:ascii="Times New Roman" w:eastAsia="Times New Roman" w:hAnsi="Times New Roman" w:cs="Times New Roman"/>
          <w:lang w:eastAsia="cs-CZ"/>
        </w:rPr>
        <w:t xml:space="preserve">logická a </w:t>
      </w:r>
      <w:r w:rsidR="001F3905" w:rsidRPr="00244326">
        <w:rPr>
          <w:rFonts w:ascii="Times New Roman" w:eastAsia="Times New Roman" w:hAnsi="Times New Roman" w:cs="Times New Roman"/>
          <w:lang w:eastAsia="cs-CZ"/>
        </w:rPr>
        <w:t>žádoucí.</w:t>
      </w:r>
      <w:r w:rsidR="00924372" w:rsidRPr="00244326">
        <w:rPr>
          <w:rStyle w:val="Znakapoznpodarou"/>
          <w:rFonts w:ascii="Times New Roman" w:eastAsia="Times New Roman" w:hAnsi="Times New Roman" w:cs="Times New Roman"/>
          <w:lang w:eastAsia="cs-CZ"/>
        </w:rPr>
        <w:footnoteReference w:id="41"/>
      </w:r>
    </w:p>
    <w:p w14:paraId="12DA9351" w14:textId="77777777" w:rsidR="00AC6CDC" w:rsidRPr="00487C78" w:rsidRDefault="000A65CB" w:rsidP="00487C78">
      <w:pPr>
        <w:pStyle w:val="Nadpis1"/>
        <w:rPr>
          <w:rStyle w:val="tlid-translation"/>
        </w:rPr>
      </w:pPr>
      <w:bookmarkStart w:id="4" w:name="_Toc52554132"/>
      <w:r w:rsidRPr="00487C78">
        <w:rPr>
          <w:rStyle w:val="tlid-translation"/>
        </w:rPr>
        <w:lastRenderedPageBreak/>
        <w:t>Typy národních institucí</w:t>
      </w:r>
      <w:r w:rsidR="009A69FC" w:rsidRPr="00487C78">
        <w:rPr>
          <w:rStyle w:val="tlid-translation"/>
        </w:rPr>
        <w:t xml:space="preserve"> pro lidská práva</w:t>
      </w:r>
      <w:bookmarkEnd w:id="4"/>
    </w:p>
    <w:p w14:paraId="21FC27BD" w14:textId="0E170330" w:rsidR="004E222C" w:rsidRPr="00244326" w:rsidRDefault="00EC6473" w:rsidP="00AD761E">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Z historických důvodů se n</w:t>
      </w:r>
      <w:r w:rsidR="00AD5C7E" w:rsidRPr="00244326">
        <w:rPr>
          <w:rFonts w:ascii="Times New Roman" w:eastAsia="Times New Roman" w:hAnsi="Times New Roman" w:cs="Times New Roman"/>
          <w:lang w:eastAsia="cs-CZ"/>
        </w:rPr>
        <w:t>árodní instituce</w:t>
      </w:r>
      <w:r w:rsidR="0045213C" w:rsidRPr="00244326">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 xml:space="preserve">pro lidská práva </w:t>
      </w:r>
      <w:r w:rsidR="0045213C" w:rsidRPr="00244326">
        <w:rPr>
          <w:rFonts w:ascii="Times New Roman" w:eastAsia="Times New Roman" w:hAnsi="Times New Roman" w:cs="Times New Roman"/>
          <w:lang w:eastAsia="cs-CZ"/>
        </w:rPr>
        <w:t>vyznačují velkou in</w:t>
      </w:r>
      <w:r w:rsidR="001126D1" w:rsidRPr="00244326">
        <w:rPr>
          <w:rFonts w:ascii="Times New Roman" w:eastAsia="Times New Roman" w:hAnsi="Times New Roman" w:cs="Times New Roman"/>
          <w:lang w:eastAsia="cs-CZ"/>
        </w:rPr>
        <w:t xml:space="preserve">stitucionální rozmanitostí. </w:t>
      </w:r>
      <w:r w:rsidR="00F37244" w:rsidRPr="00244326">
        <w:rPr>
          <w:rFonts w:ascii="Times New Roman" w:eastAsia="Times New Roman" w:hAnsi="Times New Roman" w:cs="Times New Roman"/>
          <w:lang w:eastAsia="cs-CZ"/>
        </w:rPr>
        <w:t>K</w:t>
      </w:r>
      <w:r w:rsidR="0045213C" w:rsidRPr="00244326">
        <w:rPr>
          <w:rFonts w:ascii="Times New Roman" w:eastAsia="Times New Roman" w:hAnsi="Times New Roman" w:cs="Times New Roman"/>
          <w:lang w:eastAsia="cs-CZ"/>
        </w:rPr>
        <w:t xml:space="preserve">aždá </w:t>
      </w:r>
      <w:r w:rsidR="00F37244" w:rsidRPr="00244326">
        <w:rPr>
          <w:rFonts w:ascii="Times New Roman" w:eastAsia="Times New Roman" w:hAnsi="Times New Roman" w:cs="Times New Roman"/>
          <w:lang w:eastAsia="cs-CZ"/>
        </w:rPr>
        <w:t xml:space="preserve">jednotlivá </w:t>
      </w:r>
      <w:r w:rsidR="0045213C" w:rsidRPr="00244326">
        <w:rPr>
          <w:rFonts w:ascii="Times New Roman" w:eastAsia="Times New Roman" w:hAnsi="Times New Roman" w:cs="Times New Roman"/>
          <w:lang w:eastAsia="cs-CZ"/>
        </w:rPr>
        <w:t xml:space="preserve">instituce je </w:t>
      </w:r>
      <w:r w:rsidR="00F37244" w:rsidRPr="00244326">
        <w:rPr>
          <w:rFonts w:ascii="Times New Roman" w:eastAsia="Times New Roman" w:hAnsi="Times New Roman" w:cs="Times New Roman"/>
          <w:lang w:eastAsia="cs-CZ"/>
        </w:rPr>
        <w:t xml:space="preserve">totiž </w:t>
      </w:r>
      <w:r w:rsidR="0045213C" w:rsidRPr="00244326">
        <w:rPr>
          <w:rFonts w:ascii="Times New Roman" w:eastAsia="Times New Roman" w:hAnsi="Times New Roman" w:cs="Times New Roman"/>
          <w:lang w:eastAsia="cs-CZ"/>
        </w:rPr>
        <w:t>zakotvena ve strukturách, kt</w:t>
      </w:r>
      <w:r w:rsidR="001E7949" w:rsidRPr="00244326">
        <w:rPr>
          <w:rFonts w:ascii="Times New Roman" w:eastAsia="Times New Roman" w:hAnsi="Times New Roman" w:cs="Times New Roman"/>
          <w:lang w:eastAsia="cs-CZ"/>
        </w:rPr>
        <w:t>eré se postupem času vyvíjely v</w:t>
      </w:r>
      <w:r w:rsidR="0045213C" w:rsidRPr="00244326">
        <w:rPr>
          <w:rFonts w:ascii="Times New Roman" w:eastAsia="Times New Roman" w:hAnsi="Times New Roman" w:cs="Times New Roman"/>
          <w:lang w:eastAsia="cs-CZ"/>
        </w:rPr>
        <w:t xml:space="preserve"> konkrétní zemi a které se z ideologického, sociokult</w:t>
      </w:r>
      <w:r w:rsidR="005D1C3E">
        <w:rPr>
          <w:rFonts w:ascii="Times New Roman" w:eastAsia="Times New Roman" w:hAnsi="Times New Roman" w:cs="Times New Roman"/>
          <w:lang w:eastAsia="cs-CZ"/>
        </w:rPr>
        <w:t xml:space="preserve">urního </w:t>
      </w:r>
      <w:r w:rsidR="00AD5C7E" w:rsidRPr="00244326">
        <w:rPr>
          <w:rFonts w:ascii="Times New Roman" w:eastAsia="Times New Roman" w:hAnsi="Times New Roman" w:cs="Times New Roman"/>
          <w:lang w:eastAsia="cs-CZ"/>
        </w:rPr>
        <w:t xml:space="preserve">z právního hlediska </w:t>
      </w:r>
      <w:r w:rsidR="0045213C" w:rsidRPr="00244326">
        <w:rPr>
          <w:rFonts w:ascii="Times New Roman" w:eastAsia="Times New Roman" w:hAnsi="Times New Roman" w:cs="Times New Roman"/>
          <w:lang w:eastAsia="cs-CZ"/>
        </w:rPr>
        <w:t>liší od struktur jiných států. Specifické institucionální a politické potřeby</w:t>
      </w:r>
      <w:r w:rsidR="001E7949" w:rsidRPr="00244326">
        <w:rPr>
          <w:rFonts w:ascii="Times New Roman" w:eastAsia="Times New Roman" w:hAnsi="Times New Roman" w:cs="Times New Roman"/>
          <w:lang w:eastAsia="cs-CZ"/>
        </w:rPr>
        <w:t xml:space="preserve"> země, ve které je instituce</w:t>
      </w:r>
      <w:r w:rsidR="0045213C" w:rsidRPr="00244326">
        <w:rPr>
          <w:rFonts w:ascii="Times New Roman" w:eastAsia="Times New Roman" w:hAnsi="Times New Roman" w:cs="Times New Roman"/>
          <w:lang w:eastAsia="cs-CZ"/>
        </w:rPr>
        <w:t xml:space="preserve"> ustavena, mají velký vliv na její funkční postavení.</w:t>
      </w:r>
      <w:r w:rsidRPr="00244326">
        <w:rPr>
          <w:rStyle w:val="Znakapoznpodarou"/>
          <w:rFonts w:ascii="Times New Roman" w:eastAsia="Times New Roman" w:hAnsi="Times New Roman" w:cs="Times New Roman"/>
          <w:lang w:eastAsia="cs-CZ"/>
        </w:rPr>
        <w:footnoteReference w:id="42"/>
      </w:r>
      <w:r w:rsidR="0045213C" w:rsidRPr="00244326">
        <w:rPr>
          <w:rFonts w:ascii="Times New Roman" w:eastAsia="Times New Roman" w:hAnsi="Times New Roman" w:cs="Times New Roman"/>
          <w:lang w:eastAsia="cs-CZ"/>
        </w:rPr>
        <w:t xml:space="preserve"> </w:t>
      </w:r>
      <w:r w:rsidR="00AD5C7E" w:rsidRPr="00244326">
        <w:rPr>
          <w:rFonts w:ascii="Times New Roman" w:eastAsia="Times New Roman" w:hAnsi="Times New Roman" w:cs="Times New Roman"/>
          <w:lang w:eastAsia="cs-CZ"/>
        </w:rPr>
        <w:t xml:space="preserve">Rozmanitost těchto </w:t>
      </w:r>
      <w:r w:rsidR="00D15F67" w:rsidRPr="00244326">
        <w:rPr>
          <w:rFonts w:ascii="Times New Roman" w:eastAsia="Times New Roman" w:hAnsi="Times New Roman" w:cs="Times New Roman"/>
          <w:lang w:eastAsia="cs-CZ"/>
        </w:rPr>
        <w:t>institucí nepochybně ovlivnilo rovněž</w:t>
      </w:r>
      <w:r w:rsidR="00AD5C7E" w:rsidRPr="00244326">
        <w:rPr>
          <w:rFonts w:ascii="Times New Roman" w:eastAsia="Times New Roman" w:hAnsi="Times New Roman" w:cs="Times New Roman"/>
          <w:lang w:eastAsia="cs-CZ"/>
        </w:rPr>
        <w:t xml:space="preserve"> to, že již </w:t>
      </w:r>
      <w:r w:rsidR="00AD761E" w:rsidRPr="00244326">
        <w:rPr>
          <w:rFonts w:ascii="Times New Roman" w:eastAsia="Times New Roman" w:hAnsi="Times New Roman" w:cs="Times New Roman"/>
          <w:lang w:eastAsia="cs-CZ"/>
        </w:rPr>
        <w:t xml:space="preserve">v </w:t>
      </w:r>
      <w:r w:rsidRPr="00244326">
        <w:rPr>
          <w:rFonts w:ascii="Times New Roman" w:eastAsia="Times New Roman" w:hAnsi="Times New Roman" w:cs="Times New Roman"/>
          <w:lang w:eastAsia="cs-CZ"/>
        </w:rPr>
        <w:t xml:space="preserve">době přijetí Pařížských </w:t>
      </w:r>
      <w:r w:rsidR="00BA55C7">
        <w:rPr>
          <w:rFonts w:ascii="Times New Roman" w:eastAsia="Times New Roman" w:hAnsi="Times New Roman" w:cs="Times New Roman"/>
          <w:lang w:eastAsia="cs-CZ"/>
        </w:rPr>
        <w:t>principů</w:t>
      </w:r>
      <w:r w:rsidRPr="00244326">
        <w:rPr>
          <w:rFonts w:ascii="Times New Roman" w:eastAsia="Times New Roman" w:hAnsi="Times New Roman" w:cs="Times New Roman"/>
          <w:lang w:eastAsia="cs-CZ"/>
        </w:rPr>
        <w:t xml:space="preserve"> byly národní lidskoprávní instituce v některých zemích </w:t>
      </w:r>
      <w:r w:rsidR="001126D1" w:rsidRPr="00244326">
        <w:rPr>
          <w:rFonts w:ascii="Times New Roman" w:eastAsia="Times New Roman" w:hAnsi="Times New Roman" w:cs="Times New Roman"/>
          <w:lang w:eastAsia="cs-CZ"/>
        </w:rPr>
        <w:t>ustaveny</w:t>
      </w:r>
      <w:r w:rsidR="00AD5C7E" w:rsidRPr="00244326">
        <w:rPr>
          <w:rFonts w:ascii="Times New Roman" w:eastAsia="Times New Roman" w:hAnsi="Times New Roman" w:cs="Times New Roman"/>
          <w:lang w:eastAsia="cs-CZ"/>
        </w:rPr>
        <w:t xml:space="preserve"> </w:t>
      </w:r>
      <w:r w:rsidR="001126D1" w:rsidRPr="00244326">
        <w:rPr>
          <w:rFonts w:ascii="Times New Roman" w:eastAsia="Times New Roman" w:hAnsi="Times New Roman" w:cs="Times New Roman"/>
          <w:lang w:eastAsia="cs-CZ"/>
        </w:rPr>
        <w:t>a OSN měla zájem tyto instituce</w:t>
      </w:r>
      <w:r w:rsidRPr="00244326">
        <w:rPr>
          <w:rFonts w:ascii="Times New Roman" w:eastAsia="Times New Roman" w:hAnsi="Times New Roman" w:cs="Times New Roman"/>
          <w:lang w:eastAsia="cs-CZ"/>
        </w:rPr>
        <w:t xml:space="preserve"> </w:t>
      </w:r>
      <w:r w:rsidR="00C66753" w:rsidRPr="00244326">
        <w:rPr>
          <w:rFonts w:ascii="Times New Roman" w:eastAsia="Times New Roman" w:hAnsi="Times New Roman" w:cs="Times New Roman"/>
          <w:lang w:eastAsia="cs-CZ"/>
        </w:rPr>
        <w:t xml:space="preserve">intenzivněji </w:t>
      </w:r>
      <w:r w:rsidR="001126D1" w:rsidRPr="00244326">
        <w:rPr>
          <w:rFonts w:ascii="Times New Roman" w:eastAsia="Times New Roman" w:hAnsi="Times New Roman" w:cs="Times New Roman"/>
          <w:lang w:eastAsia="cs-CZ"/>
        </w:rPr>
        <w:t xml:space="preserve">vtáhnout </w:t>
      </w:r>
      <w:r w:rsidRPr="00244326">
        <w:rPr>
          <w:rFonts w:ascii="Times New Roman" w:eastAsia="Times New Roman" w:hAnsi="Times New Roman" w:cs="Times New Roman"/>
          <w:lang w:eastAsia="cs-CZ"/>
        </w:rPr>
        <w:t xml:space="preserve">do mezinárodní spolupráce, </w:t>
      </w:r>
      <w:r w:rsidR="004E222C" w:rsidRPr="00244326">
        <w:rPr>
          <w:rFonts w:ascii="Times New Roman" w:eastAsia="Times New Roman" w:hAnsi="Times New Roman" w:cs="Times New Roman"/>
          <w:lang w:eastAsia="cs-CZ"/>
        </w:rPr>
        <w:t>a nikoli některé</w:t>
      </w:r>
      <w:r w:rsidR="001126D1" w:rsidRPr="00244326">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 xml:space="preserve">vylučovat. </w:t>
      </w:r>
      <w:r w:rsidR="004E222C" w:rsidRPr="00244326">
        <w:rPr>
          <w:rFonts w:ascii="Times New Roman" w:eastAsia="Times New Roman" w:hAnsi="Times New Roman" w:cs="Times New Roman"/>
          <w:lang w:eastAsia="cs-CZ"/>
        </w:rPr>
        <w:t xml:space="preserve">Pařížské </w:t>
      </w:r>
      <w:r w:rsidR="00E51289">
        <w:rPr>
          <w:rFonts w:ascii="Times New Roman" w:eastAsia="Times New Roman" w:hAnsi="Times New Roman" w:cs="Times New Roman"/>
          <w:lang w:eastAsia="cs-CZ"/>
        </w:rPr>
        <w:t>princip</w:t>
      </w:r>
      <w:r w:rsidR="004E222C" w:rsidRPr="00244326">
        <w:rPr>
          <w:rFonts w:ascii="Times New Roman" w:eastAsia="Times New Roman" w:hAnsi="Times New Roman" w:cs="Times New Roman"/>
          <w:lang w:eastAsia="cs-CZ"/>
        </w:rPr>
        <w:t xml:space="preserve">y proto sktrukturu národních institucí neupravují. </w:t>
      </w:r>
      <w:r w:rsidR="00082F9F" w:rsidRPr="00244326">
        <w:rPr>
          <w:rFonts w:ascii="Times New Roman" w:eastAsia="Times New Roman" w:hAnsi="Times New Roman" w:cs="Times New Roman"/>
          <w:lang w:eastAsia="cs-CZ"/>
        </w:rPr>
        <w:t>Valné shromáždění OSN a Rada pro lidská práva</w:t>
      </w:r>
      <w:r w:rsidR="00552C73" w:rsidRPr="00244326">
        <w:rPr>
          <w:rFonts w:ascii="Times New Roman" w:eastAsia="Times New Roman" w:hAnsi="Times New Roman" w:cs="Times New Roman"/>
          <w:lang w:eastAsia="cs-CZ"/>
        </w:rPr>
        <w:t xml:space="preserve"> </w:t>
      </w:r>
      <w:r w:rsidR="004E222C" w:rsidRPr="00244326">
        <w:rPr>
          <w:rFonts w:ascii="Times New Roman" w:eastAsia="Times New Roman" w:hAnsi="Times New Roman" w:cs="Times New Roman"/>
          <w:lang w:eastAsia="cs-CZ"/>
        </w:rPr>
        <w:t xml:space="preserve">rovněž </w:t>
      </w:r>
      <w:r w:rsidR="00552C73" w:rsidRPr="00244326">
        <w:rPr>
          <w:rFonts w:ascii="Times New Roman" w:eastAsia="Times New Roman" w:hAnsi="Times New Roman" w:cs="Times New Roman"/>
          <w:lang w:eastAsia="cs-CZ"/>
        </w:rPr>
        <w:t>opakovaně zdůrazňují</w:t>
      </w:r>
      <w:r w:rsidR="00082F9F" w:rsidRPr="00244326">
        <w:rPr>
          <w:rFonts w:ascii="Times New Roman" w:eastAsia="Times New Roman" w:hAnsi="Times New Roman" w:cs="Times New Roman"/>
          <w:lang w:eastAsia="cs-CZ"/>
        </w:rPr>
        <w:t xml:space="preserve">, že v souladu s Vídeňskou deklarací a Akčním programem </w:t>
      </w:r>
      <w:r w:rsidR="00552C73" w:rsidRPr="00244326">
        <w:rPr>
          <w:rFonts w:ascii="Times New Roman" w:eastAsia="Times New Roman" w:hAnsi="Times New Roman" w:cs="Times New Roman"/>
          <w:lang w:eastAsia="cs-CZ"/>
        </w:rPr>
        <w:t xml:space="preserve">z roku 1993 </w:t>
      </w:r>
      <w:r w:rsidR="00082F9F" w:rsidRPr="00244326">
        <w:rPr>
          <w:rFonts w:ascii="Times New Roman" w:eastAsia="Times New Roman" w:hAnsi="Times New Roman" w:cs="Times New Roman"/>
          <w:lang w:eastAsia="cs-CZ"/>
        </w:rPr>
        <w:t>je právem každého státu zvolit si rámec pro národní instituci, který nejlépe vyhovuje jeho konkrétním</w:t>
      </w:r>
      <w:r w:rsidR="00C66753" w:rsidRPr="00244326">
        <w:rPr>
          <w:rFonts w:ascii="Times New Roman" w:eastAsia="Times New Roman" w:hAnsi="Times New Roman" w:cs="Times New Roman"/>
          <w:lang w:eastAsia="cs-CZ"/>
        </w:rPr>
        <w:t xml:space="preserve"> potřebám</w:t>
      </w:r>
      <w:r w:rsidR="00082F9F" w:rsidRPr="00244326">
        <w:rPr>
          <w:rFonts w:ascii="Times New Roman" w:eastAsia="Times New Roman" w:hAnsi="Times New Roman" w:cs="Times New Roman"/>
          <w:lang w:eastAsia="cs-CZ"/>
        </w:rPr>
        <w:t>.</w:t>
      </w:r>
      <w:r w:rsidR="00082F9F" w:rsidRPr="00244326">
        <w:rPr>
          <w:rStyle w:val="Znakapoznpodarou"/>
          <w:rFonts w:ascii="Times New Roman" w:eastAsia="Times New Roman" w:hAnsi="Times New Roman" w:cs="Times New Roman"/>
          <w:lang w:eastAsia="cs-CZ"/>
        </w:rPr>
        <w:footnoteReference w:id="43"/>
      </w:r>
      <w:r w:rsidR="00487C78">
        <w:rPr>
          <w:rFonts w:ascii="Times New Roman" w:eastAsia="Times New Roman" w:hAnsi="Times New Roman" w:cs="Times New Roman"/>
          <w:lang w:eastAsia="cs-CZ"/>
        </w:rPr>
        <w:t xml:space="preserve"> </w:t>
      </w:r>
      <w:r w:rsidR="0026509A" w:rsidRPr="00244326">
        <w:rPr>
          <w:rFonts w:ascii="Times New Roman" w:eastAsia="Times New Roman" w:hAnsi="Times New Roman" w:cs="Times New Roman"/>
          <w:lang w:eastAsia="cs-CZ"/>
        </w:rPr>
        <w:t xml:space="preserve">Samotné Pařížské </w:t>
      </w:r>
      <w:r w:rsidR="00BA55C7">
        <w:rPr>
          <w:rFonts w:ascii="Times New Roman" w:eastAsia="Times New Roman" w:hAnsi="Times New Roman" w:cs="Times New Roman"/>
          <w:lang w:eastAsia="cs-CZ"/>
        </w:rPr>
        <w:t>princip</w:t>
      </w:r>
      <w:r w:rsidR="0026509A" w:rsidRPr="00244326">
        <w:rPr>
          <w:rFonts w:ascii="Times New Roman" w:eastAsia="Times New Roman" w:hAnsi="Times New Roman" w:cs="Times New Roman"/>
          <w:lang w:eastAsia="cs-CZ"/>
        </w:rPr>
        <w:t xml:space="preserve">y </w:t>
      </w:r>
      <w:r w:rsidRPr="00244326">
        <w:rPr>
          <w:rFonts w:ascii="Times New Roman" w:eastAsia="Times New Roman" w:hAnsi="Times New Roman" w:cs="Times New Roman"/>
          <w:lang w:eastAsia="cs-CZ"/>
        </w:rPr>
        <w:t>proto</w:t>
      </w:r>
      <w:r w:rsidR="001E7949" w:rsidRPr="00244326">
        <w:rPr>
          <w:rFonts w:ascii="Times New Roman" w:eastAsia="Times New Roman" w:hAnsi="Times New Roman" w:cs="Times New Roman"/>
          <w:lang w:eastAsia="cs-CZ"/>
        </w:rPr>
        <w:t xml:space="preserve"> </w:t>
      </w:r>
      <w:r w:rsidR="003E7AE7" w:rsidRPr="00244326">
        <w:rPr>
          <w:rFonts w:ascii="Times New Roman" w:eastAsia="Times New Roman" w:hAnsi="Times New Roman" w:cs="Times New Roman"/>
          <w:lang w:eastAsia="cs-CZ"/>
        </w:rPr>
        <w:t xml:space="preserve">ani </w:t>
      </w:r>
      <w:r w:rsidR="0026509A" w:rsidRPr="00244326">
        <w:rPr>
          <w:rFonts w:ascii="Times New Roman" w:eastAsia="Times New Roman" w:hAnsi="Times New Roman" w:cs="Times New Roman"/>
          <w:lang w:eastAsia="cs-CZ"/>
        </w:rPr>
        <w:t xml:space="preserve">nenabízejí </w:t>
      </w:r>
      <w:r w:rsidR="00324C3F" w:rsidRPr="00244326">
        <w:rPr>
          <w:rFonts w:ascii="Times New Roman" w:eastAsia="Times New Roman" w:hAnsi="Times New Roman" w:cs="Times New Roman"/>
          <w:lang w:eastAsia="cs-CZ"/>
        </w:rPr>
        <w:t xml:space="preserve">jasné </w:t>
      </w:r>
      <w:r w:rsidR="0026509A" w:rsidRPr="00244326">
        <w:rPr>
          <w:rFonts w:ascii="Times New Roman" w:eastAsia="Times New Roman" w:hAnsi="Times New Roman" w:cs="Times New Roman"/>
          <w:lang w:eastAsia="cs-CZ"/>
        </w:rPr>
        <w:t>východisko pro tvorbu klasifikačního systému</w:t>
      </w:r>
      <w:r w:rsidR="003E7AE7" w:rsidRPr="00244326">
        <w:rPr>
          <w:rFonts w:ascii="Times New Roman" w:eastAsia="Times New Roman" w:hAnsi="Times New Roman" w:cs="Times New Roman"/>
          <w:lang w:eastAsia="cs-CZ"/>
        </w:rPr>
        <w:t xml:space="preserve"> (typologii) národních institucí</w:t>
      </w:r>
      <w:r w:rsidR="0026509A" w:rsidRPr="00244326">
        <w:rPr>
          <w:rFonts w:ascii="Times New Roman" w:eastAsia="Times New Roman" w:hAnsi="Times New Roman" w:cs="Times New Roman"/>
          <w:lang w:eastAsia="cs-CZ"/>
        </w:rPr>
        <w:t xml:space="preserve">. Nepopisují ani nedefinují </w:t>
      </w:r>
      <w:r w:rsidR="004E222C" w:rsidRPr="00244326">
        <w:rPr>
          <w:rFonts w:ascii="Times New Roman" w:eastAsia="Times New Roman" w:hAnsi="Times New Roman" w:cs="Times New Roman"/>
          <w:lang w:eastAsia="cs-CZ"/>
        </w:rPr>
        <w:t xml:space="preserve">ani </w:t>
      </w:r>
      <w:r w:rsidR="0026509A" w:rsidRPr="00244326">
        <w:rPr>
          <w:rFonts w:ascii="Times New Roman" w:eastAsia="Times New Roman" w:hAnsi="Times New Roman" w:cs="Times New Roman"/>
          <w:lang w:eastAsia="cs-CZ"/>
        </w:rPr>
        <w:t xml:space="preserve">standardizovaný typ instituce. </w:t>
      </w:r>
      <w:r w:rsidR="001E7949" w:rsidRPr="00244326">
        <w:rPr>
          <w:rFonts w:ascii="Times New Roman" w:eastAsia="Times New Roman" w:hAnsi="Times New Roman" w:cs="Times New Roman"/>
          <w:lang w:eastAsia="cs-CZ"/>
        </w:rPr>
        <w:t>Nabízej</w:t>
      </w:r>
      <w:r w:rsidRPr="00244326">
        <w:rPr>
          <w:rFonts w:ascii="Times New Roman" w:eastAsia="Times New Roman" w:hAnsi="Times New Roman" w:cs="Times New Roman"/>
          <w:lang w:eastAsia="cs-CZ"/>
        </w:rPr>
        <w:t xml:space="preserve">í jen koncept, který je </w:t>
      </w:r>
      <w:r w:rsidR="001E7949" w:rsidRPr="00244326">
        <w:rPr>
          <w:rFonts w:ascii="Times New Roman" w:eastAsia="Times New Roman" w:hAnsi="Times New Roman" w:cs="Times New Roman"/>
          <w:lang w:eastAsia="cs-CZ"/>
        </w:rPr>
        <w:t xml:space="preserve">definován </w:t>
      </w:r>
      <w:r w:rsidRPr="00244326">
        <w:rPr>
          <w:rFonts w:ascii="Times New Roman" w:eastAsia="Times New Roman" w:hAnsi="Times New Roman" w:cs="Times New Roman"/>
          <w:lang w:eastAsia="cs-CZ"/>
        </w:rPr>
        <w:t xml:space="preserve">obecně a </w:t>
      </w:r>
      <w:r w:rsidR="001E7949" w:rsidRPr="00244326">
        <w:rPr>
          <w:rFonts w:ascii="Times New Roman" w:eastAsia="Times New Roman" w:hAnsi="Times New Roman" w:cs="Times New Roman"/>
          <w:lang w:eastAsia="cs-CZ"/>
        </w:rPr>
        <w:t xml:space="preserve">negativně, a umožňuje odlišit národní instituce od jiných typů organizací. Například národní instituce se </w:t>
      </w:r>
      <w:r w:rsidR="003E7AE7" w:rsidRPr="00244326">
        <w:rPr>
          <w:rFonts w:ascii="Times New Roman" w:eastAsia="Times New Roman" w:hAnsi="Times New Roman" w:cs="Times New Roman"/>
          <w:lang w:eastAsia="cs-CZ"/>
        </w:rPr>
        <w:t xml:space="preserve">zjevně </w:t>
      </w:r>
      <w:r w:rsidR="001E7949" w:rsidRPr="00244326">
        <w:rPr>
          <w:rFonts w:ascii="Times New Roman" w:eastAsia="Times New Roman" w:hAnsi="Times New Roman" w:cs="Times New Roman"/>
          <w:lang w:eastAsia="cs-CZ"/>
        </w:rPr>
        <w:t>liší od nevládní orga</w:t>
      </w:r>
      <w:r w:rsidR="003E7AE7" w:rsidRPr="00244326">
        <w:rPr>
          <w:rFonts w:ascii="Times New Roman" w:eastAsia="Times New Roman" w:hAnsi="Times New Roman" w:cs="Times New Roman"/>
          <w:lang w:eastAsia="cs-CZ"/>
        </w:rPr>
        <w:t xml:space="preserve">nizace (s níž sdílí nezávislost na státu), </w:t>
      </w:r>
      <w:r w:rsidR="001126D1" w:rsidRPr="00244326">
        <w:rPr>
          <w:rFonts w:ascii="Times New Roman" w:eastAsia="Times New Roman" w:hAnsi="Times New Roman" w:cs="Times New Roman"/>
          <w:lang w:eastAsia="cs-CZ"/>
        </w:rPr>
        <w:t xml:space="preserve">protože </w:t>
      </w:r>
      <w:r w:rsidR="001E7949" w:rsidRPr="00244326">
        <w:rPr>
          <w:rFonts w:ascii="Times New Roman" w:eastAsia="Times New Roman" w:hAnsi="Times New Roman" w:cs="Times New Roman"/>
          <w:lang w:eastAsia="cs-CZ"/>
        </w:rPr>
        <w:t xml:space="preserve">její založení </w:t>
      </w:r>
      <w:r w:rsidR="001126D1" w:rsidRPr="00244326">
        <w:rPr>
          <w:rFonts w:ascii="Times New Roman" w:eastAsia="Times New Roman" w:hAnsi="Times New Roman" w:cs="Times New Roman"/>
          <w:lang w:eastAsia="cs-CZ"/>
        </w:rPr>
        <w:t>je iniciováno státem</w:t>
      </w:r>
      <w:r w:rsidR="004E222C" w:rsidRPr="00244326">
        <w:rPr>
          <w:rFonts w:ascii="Times New Roman" w:eastAsia="Times New Roman" w:hAnsi="Times New Roman" w:cs="Times New Roman"/>
          <w:lang w:eastAsia="cs-CZ"/>
        </w:rPr>
        <w:t xml:space="preserve"> a má podobu zákona</w:t>
      </w:r>
      <w:r w:rsidR="001E7949" w:rsidRPr="00244326">
        <w:rPr>
          <w:rFonts w:ascii="Times New Roman" w:eastAsia="Times New Roman" w:hAnsi="Times New Roman" w:cs="Times New Roman"/>
          <w:lang w:eastAsia="cs-CZ"/>
        </w:rPr>
        <w:t xml:space="preserve">. </w:t>
      </w:r>
      <w:r w:rsidR="004E222C" w:rsidRPr="00244326">
        <w:rPr>
          <w:rFonts w:ascii="Times New Roman" w:eastAsia="Times New Roman" w:hAnsi="Times New Roman" w:cs="Times New Roman"/>
          <w:lang w:eastAsia="cs-CZ"/>
        </w:rPr>
        <w:t>Národní instituce se také liší od orgánů státu svou nezávislostí.</w:t>
      </w:r>
      <w:r w:rsidR="003E7AE7" w:rsidRPr="00244326">
        <w:rPr>
          <w:rStyle w:val="Znakapoznpodarou"/>
          <w:rFonts w:ascii="Times New Roman" w:eastAsia="Times New Roman" w:hAnsi="Times New Roman" w:cs="Times New Roman"/>
          <w:lang w:eastAsia="cs-CZ"/>
        </w:rPr>
        <w:footnoteReference w:id="44"/>
      </w:r>
    </w:p>
    <w:p w14:paraId="019FD203" w14:textId="32476CC6" w:rsidR="00FF2524" w:rsidRPr="00244326" w:rsidRDefault="00AD761E" w:rsidP="00AD761E">
      <w:pPr>
        <w:shd w:val="clear" w:color="auto" w:fill="FFFFFF" w:themeFill="background1"/>
        <w:spacing w:after="120"/>
        <w:jc w:val="both"/>
        <w:rPr>
          <w:rFonts w:ascii="Times New Roman" w:hAnsi="Times New Roman" w:cs="Times New Roman"/>
          <w:color w:val="111111"/>
        </w:rPr>
      </w:pPr>
      <w:r w:rsidRPr="00244326">
        <w:rPr>
          <w:rFonts w:ascii="Times New Roman" w:eastAsia="Times New Roman" w:hAnsi="Times New Roman" w:cs="Times New Roman"/>
          <w:lang w:eastAsia="cs-CZ"/>
        </w:rPr>
        <w:t xml:space="preserve">V </w:t>
      </w:r>
      <w:r w:rsidR="00E229CB" w:rsidRPr="00244326">
        <w:rPr>
          <w:rFonts w:ascii="Times New Roman" w:eastAsia="Times New Roman" w:hAnsi="Times New Roman" w:cs="Times New Roman"/>
          <w:lang w:eastAsia="cs-CZ"/>
        </w:rPr>
        <w:t>situaci, kdy s</w:t>
      </w:r>
      <w:r w:rsidR="00D20331" w:rsidRPr="00244326">
        <w:rPr>
          <w:rFonts w:ascii="Times New Roman" w:eastAsia="Times New Roman" w:hAnsi="Times New Roman" w:cs="Times New Roman"/>
          <w:lang w:eastAsia="cs-CZ"/>
        </w:rPr>
        <w:t>tát plánuje</w:t>
      </w:r>
      <w:r w:rsidRPr="00244326">
        <w:rPr>
          <w:rFonts w:ascii="Times New Roman" w:eastAsia="Times New Roman" w:hAnsi="Times New Roman" w:cs="Times New Roman"/>
          <w:lang w:eastAsia="cs-CZ"/>
        </w:rPr>
        <w:t xml:space="preserve"> zřízení své </w:t>
      </w:r>
      <w:r w:rsidR="00D20331" w:rsidRPr="00244326">
        <w:rPr>
          <w:rFonts w:ascii="Times New Roman" w:eastAsia="Times New Roman" w:hAnsi="Times New Roman" w:cs="Times New Roman"/>
          <w:lang w:eastAsia="cs-CZ"/>
        </w:rPr>
        <w:t>národní instituce, však bude</w:t>
      </w:r>
      <w:r w:rsidR="004E222C" w:rsidRPr="00244326">
        <w:rPr>
          <w:rFonts w:ascii="Times New Roman" w:eastAsia="Times New Roman" w:hAnsi="Times New Roman" w:cs="Times New Roman"/>
          <w:lang w:eastAsia="cs-CZ"/>
        </w:rPr>
        <w:t xml:space="preserve"> důležité </w:t>
      </w:r>
      <w:r w:rsidRPr="00244326">
        <w:rPr>
          <w:rFonts w:ascii="Times New Roman" w:eastAsia="Times New Roman" w:hAnsi="Times New Roman" w:cs="Times New Roman"/>
          <w:lang w:eastAsia="cs-CZ"/>
        </w:rPr>
        <w:t>zvážit rovněž</w:t>
      </w:r>
      <w:r w:rsidR="006141E2" w:rsidRPr="00244326">
        <w:rPr>
          <w:rFonts w:ascii="Times New Roman" w:eastAsia="Times New Roman" w:hAnsi="Times New Roman" w:cs="Times New Roman"/>
          <w:lang w:eastAsia="cs-CZ"/>
        </w:rPr>
        <w:t>,</w:t>
      </w:r>
      <w:r w:rsidR="00E229CB" w:rsidRPr="00244326">
        <w:rPr>
          <w:rFonts w:ascii="Times New Roman" w:eastAsia="Times New Roman" w:hAnsi="Times New Roman" w:cs="Times New Roman"/>
          <w:lang w:eastAsia="cs-CZ"/>
        </w:rPr>
        <w:t xml:space="preserve"> jaký konkrétní typ národní instituce by byl nejvhodnější.</w:t>
      </w:r>
      <w:r w:rsidRPr="00244326">
        <w:rPr>
          <w:rFonts w:ascii="Times New Roman" w:eastAsia="Times New Roman" w:hAnsi="Times New Roman" w:cs="Times New Roman"/>
          <w:lang w:eastAsia="cs-CZ"/>
        </w:rPr>
        <w:t xml:space="preserve"> Z</w:t>
      </w:r>
      <w:r w:rsidR="004E222C" w:rsidRPr="00244326">
        <w:rPr>
          <w:rFonts w:ascii="Times New Roman" w:eastAsia="Times New Roman" w:hAnsi="Times New Roman" w:cs="Times New Roman"/>
          <w:lang w:eastAsia="cs-CZ"/>
        </w:rPr>
        <w:t xml:space="preserve"> praktického pohledu </w:t>
      </w:r>
      <w:r w:rsidRPr="00244326">
        <w:rPr>
          <w:rFonts w:ascii="Times New Roman" w:eastAsia="Times New Roman" w:hAnsi="Times New Roman" w:cs="Times New Roman"/>
          <w:lang w:eastAsia="cs-CZ"/>
        </w:rPr>
        <w:t xml:space="preserve">je tedy </w:t>
      </w:r>
      <w:r w:rsidR="004E222C" w:rsidRPr="00244326">
        <w:rPr>
          <w:rFonts w:ascii="Times New Roman" w:eastAsia="Times New Roman" w:hAnsi="Times New Roman" w:cs="Times New Roman"/>
          <w:lang w:eastAsia="cs-CZ"/>
        </w:rPr>
        <w:t xml:space="preserve">důležité věnovat </w:t>
      </w:r>
      <w:r w:rsidR="004E222C" w:rsidRPr="00487C78">
        <w:rPr>
          <w:rFonts w:ascii="Times New Roman" w:eastAsia="Times New Roman" w:hAnsi="Times New Roman" w:cs="Times New Roman"/>
          <w:lang w:eastAsia="cs-CZ"/>
        </w:rPr>
        <w:t xml:space="preserve">typologii národních institucí </w:t>
      </w:r>
      <w:r w:rsidRPr="00487C78">
        <w:rPr>
          <w:rFonts w:ascii="Times New Roman" w:eastAsia="Times New Roman" w:hAnsi="Times New Roman" w:cs="Times New Roman"/>
          <w:lang w:eastAsia="cs-CZ"/>
        </w:rPr>
        <w:t xml:space="preserve">jistou </w:t>
      </w:r>
      <w:r w:rsidR="004E222C" w:rsidRPr="00487C78">
        <w:rPr>
          <w:rFonts w:ascii="Times New Roman" w:eastAsia="Times New Roman" w:hAnsi="Times New Roman" w:cs="Times New Roman"/>
          <w:lang w:eastAsia="cs-CZ"/>
        </w:rPr>
        <w:t>pozornost.</w:t>
      </w:r>
      <w:r w:rsidR="00487C78" w:rsidRPr="00487C78">
        <w:rPr>
          <w:rFonts w:ascii="Times New Roman" w:eastAsia="Times New Roman" w:hAnsi="Times New Roman" w:cs="Times New Roman"/>
          <w:lang w:eastAsia="cs-CZ"/>
        </w:rPr>
        <w:t xml:space="preserve"> </w:t>
      </w:r>
      <w:r w:rsidR="004E222C" w:rsidRPr="00487C78">
        <w:rPr>
          <w:rFonts w:ascii="Times New Roman" w:eastAsia="Times New Roman" w:hAnsi="Times New Roman" w:cs="Times New Roman"/>
          <w:lang w:eastAsia="cs-CZ"/>
        </w:rPr>
        <w:t>Existující t</w:t>
      </w:r>
      <w:r w:rsidR="001E7949" w:rsidRPr="00487C78">
        <w:rPr>
          <w:rFonts w:ascii="Times New Roman" w:eastAsia="Times New Roman" w:hAnsi="Times New Roman" w:cs="Times New Roman"/>
          <w:lang w:eastAsia="cs-CZ"/>
        </w:rPr>
        <w:t>ypolog</w:t>
      </w:r>
      <w:r w:rsidR="004E222C" w:rsidRPr="00487C78">
        <w:rPr>
          <w:rFonts w:ascii="Times New Roman" w:eastAsia="Times New Roman" w:hAnsi="Times New Roman" w:cs="Times New Roman"/>
          <w:lang w:eastAsia="cs-CZ"/>
        </w:rPr>
        <w:t>ie národních institucí jsou</w:t>
      </w:r>
      <w:r w:rsidR="00E229CB" w:rsidRPr="00487C78">
        <w:rPr>
          <w:rFonts w:ascii="Times New Roman" w:eastAsia="Times New Roman" w:hAnsi="Times New Roman" w:cs="Times New Roman"/>
          <w:lang w:eastAsia="cs-CZ"/>
        </w:rPr>
        <w:t xml:space="preserve"> </w:t>
      </w:r>
      <w:r w:rsidR="003E7AE7" w:rsidRPr="00487C78">
        <w:rPr>
          <w:rFonts w:ascii="Times New Roman" w:eastAsia="Times New Roman" w:hAnsi="Times New Roman" w:cs="Times New Roman"/>
          <w:lang w:eastAsia="cs-CZ"/>
        </w:rPr>
        <w:t>zpravidla</w:t>
      </w:r>
      <w:r w:rsidR="003E7AE7" w:rsidRPr="00244326">
        <w:rPr>
          <w:rFonts w:ascii="Times New Roman" w:eastAsia="Times New Roman" w:hAnsi="Times New Roman" w:cs="Times New Roman"/>
          <w:lang w:eastAsia="cs-CZ"/>
        </w:rPr>
        <w:t xml:space="preserve"> výsledkem</w:t>
      </w:r>
      <w:r w:rsidR="00E229CB" w:rsidRPr="00244326">
        <w:rPr>
          <w:rFonts w:ascii="Times New Roman" w:eastAsia="Times New Roman" w:hAnsi="Times New Roman" w:cs="Times New Roman"/>
          <w:lang w:eastAsia="cs-CZ"/>
        </w:rPr>
        <w:t xml:space="preserve"> empirického výzkumu, jehož</w:t>
      </w:r>
      <w:r w:rsidR="003E7AE7" w:rsidRPr="00244326">
        <w:rPr>
          <w:rFonts w:ascii="Times New Roman" w:eastAsia="Times New Roman" w:hAnsi="Times New Roman" w:cs="Times New Roman"/>
          <w:lang w:eastAsia="cs-CZ"/>
        </w:rPr>
        <w:t xml:space="preserve"> výsledky se v čase </w:t>
      </w:r>
      <w:r w:rsidR="002107D8" w:rsidRPr="00244326">
        <w:rPr>
          <w:rFonts w:ascii="Times New Roman" w:eastAsia="Times New Roman" w:hAnsi="Times New Roman" w:cs="Times New Roman"/>
          <w:lang w:eastAsia="cs-CZ"/>
        </w:rPr>
        <w:t xml:space="preserve">a </w:t>
      </w:r>
      <w:r w:rsidR="003E7AE7" w:rsidRPr="00244326">
        <w:rPr>
          <w:rFonts w:ascii="Times New Roman" w:eastAsia="Times New Roman" w:hAnsi="Times New Roman" w:cs="Times New Roman"/>
          <w:lang w:eastAsia="cs-CZ"/>
        </w:rPr>
        <w:t xml:space="preserve">v prostoru </w:t>
      </w:r>
      <w:r w:rsidR="001E7949" w:rsidRPr="00244326">
        <w:rPr>
          <w:rFonts w:ascii="Times New Roman" w:eastAsia="Times New Roman" w:hAnsi="Times New Roman" w:cs="Times New Roman"/>
          <w:lang w:eastAsia="cs-CZ"/>
        </w:rPr>
        <w:t xml:space="preserve">liší. </w:t>
      </w:r>
      <w:r w:rsidR="00140769" w:rsidRPr="00244326">
        <w:rPr>
          <w:rFonts w:ascii="Times New Roman" w:eastAsia="Times New Roman" w:hAnsi="Times New Roman" w:cs="Times New Roman"/>
          <w:lang w:eastAsia="cs-CZ"/>
        </w:rPr>
        <w:t xml:space="preserve">Východiskem je </w:t>
      </w:r>
      <w:r w:rsidR="004E222C" w:rsidRPr="00244326">
        <w:rPr>
          <w:rFonts w:ascii="Times New Roman" w:eastAsia="Times New Roman" w:hAnsi="Times New Roman" w:cs="Times New Roman"/>
          <w:lang w:eastAsia="cs-CZ"/>
        </w:rPr>
        <w:t xml:space="preserve">zpravidla </w:t>
      </w:r>
      <w:r w:rsidR="00140769" w:rsidRPr="00244326">
        <w:rPr>
          <w:rFonts w:ascii="Times New Roman" w:eastAsia="Times New Roman" w:hAnsi="Times New Roman" w:cs="Times New Roman"/>
          <w:lang w:eastAsia="cs-CZ"/>
        </w:rPr>
        <w:t xml:space="preserve">členění </w:t>
      </w:r>
      <w:r w:rsidR="0061413D" w:rsidRPr="00244326">
        <w:rPr>
          <w:rFonts w:ascii="Times New Roman" w:eastAsia="Times New Roman" w:hAnsi="Times New Roman" w:cs="Times New Roman"/>
          <w:lang w:eastAsia="cs-CZ"/>
        </w:rPr>
        <w:t xml:space="preserve">do dvou kategorií, a to na komise </w:t>
      </w:r>
      <w:r w:rsidR="004E222C" w:rsidRPr="00244326">
        <w:rPr>
          <w:rFonts w:ascii="Times New Roman" w:eastAsia="Times New Roman" w:hAnsi="Times New Roman" w:cs="Times New Roman"/>
          <w:lang w:eastAsia="cs-CZ"/>
        </w:rPr>
        <w:t xml:space="preserve">(instituce kolektivní) </w:t>
      </w:r>
      <w:r w:rsidR="0061413D" w:rsidRPr="00244326">
        <w:rPr>
          <w:rFonts w:ascii="Times New Roman" w:eastAsia="Times New Roman" w:hAnsi="Times New Roman" w:cs="Times New Roman"/>
          <w:lang w:eastAsia="cs-CZ"/>
        </w:rPr>
        <w:t>a instituce ombudsmanského typu</w:t>
      </w:r>
      <w:r w:rsidR="00FF1658" w:rsidRPr="00244326">
        <w:rPr>
          <w:rFonts w:ascii="Times New Roman" w:eastAsia="Times New Roman" w:hAnsi="Times New Roman" w:cs="Times New Roman"/>
          <w:lang w:eastAsia="cs-CZ"/>
        </w:rPr>
        <w:t xml:space="preserve"> (</w:t>
      </w:r>
      <w:r w:rsidR="004E222C" w:rsidRPr="00244326">
        <w:rPr>
          <w:rFonts w:ascii="Times New Roman" w:eastAsia="Times New Roman" w:hAnsi="Times New Roman" w:cs="Times New Roman"/>
          <w:lang w:eastAsia="cs-CZ"/>
        </w:rPr>
        <w:t>monokratické)</w:t>
      </w:r>
      <w:r w:rsidR="0061413D" w:rsidRPr="00244326">
        <w:rPr>
          <w:rFonts w:ascii="Times New Roman" w:eastAsia="Times New Roman" w:hAnsi="Times New Roman" w:cs="Times New Roman"/>
          <w:lang w:eastAsia="cs-CZ"/>
        </w:rPr>
        <w:t xml:space="preserve">. Častěji jsou </w:t>
      </w:r>
      <w:r w:rsidR="00140769" w:rsidRPr="00244326">
        <w:rPr>
          <w:rFonts w:ascii="Times New Roman" w:eastAsia="Times New Roman" w:hAnsi="Times New Roman" w:cs="Times New Roman"/>
          <w:lang w:eastAsia="cs-CZ"/>
        </w:rPr>
        <w:t xml:space="preserve">však </w:t>
      </w:r>
      <w:r w:rsidR="00E229CB" w:rsidRPr="00244326">
        <w:rPr>
          <w:rFonts w:ascii="Times New Roman" w:eastAsia="Times New Roman" w:hAnsi="Times New Roman" w:cs="Times New Roman"/>
          <w:lang w:eastAsia="cs-CZ"/>
        </w:rPr>
        <w:t xml:space="preserve">národní </w:t>
      </w:r>
      <w:r w:rsidR="00517ABB" w:rsidRPr="00244326">
        <w:rPr>
          <w:rFonts w:ascii="Times New Roman" w:eastAsia="Times New Roman" w:hAnsi="Times New Roman" w:cs="Times New Roman"/>
          <w:lang w:eastAsia="cs-CZ"/>
        </w:rPr>
        <w:t xml:space="preserve">instituce </w:t>
      </w:r>
      <w:r w:rsidR="00466286" w:rsidRPr="00244326">
        <w:rPr>
          <w:rStyle w:val="tlid-translation"/>
          <w:rFonts w:ascii="Times New Roman" w:hAnsi="Times New Roman" w:cs="Times New Roman"/>
        </w:rPr>
        <w:t xml:space="preserve">členěny do </w:t>
      </w:r>
      <w:r w:rsidR="00F277EC" w:rsidRPr="00244326">
        <w:rPr>
          <w:rStyle w:val="tlid-translation"/>
          <w:rFonts w:ascii="Times New Roman" w:hAnsi="Times New Roman" w:cs="Times New Roman"/>
        </w:rPr>
        <w:t>početnějších</w:t>
      </w:r>
      <w:r w:rsidR="00FF1658" w:rsidRPr="00244326">
        <w:rPr>
          <w:rStyle w:val="tlid-translation"/>
          <w:rFonts w:ascii="Times New Roman" w:hAnsi="Times New Roman" w:cs="Times New Roman"/>
        </w:rPr>
        <w:t xml:space="preserve"> </w:t>
      </w:r>
      <w:r w:rsidR="00AE78CF" w:rsidRPr="00244326">
        <w:rPr>
          <w:rStyle w:val="tlid-translation"/>
          <w:rFonts w:ascii="Times New Roman" w:hAnsi="Times New Roman" w:cs="Times New Roman"/>
        </w:rPr>
        <w:t xml:space="preserve">kategorií. </w:t>
      </w:r>
      <w:r w:rsidR="00FF1658" w:rsidRPr="00244326">
        <w:rPr>
          <w:rFonts w:ascii="Times New Roman" w:hAnsi="Times New Roman" w:cs="Times New Roman"/>
          <w:color w:val="111111"/>
        </w:rPr>
        <w:t>Bohaté, ale</w:t>
      </w:r>
      <w:r w:rsidR="00AE78CF" w:rsidRPr="00244326">
        <w:rPr>
          <w:rFonts w:ascii="Times New Roman" w:hAnsi="Times New Roman" w:cs="Times New Roman"/>
          <w:color w:val="111111"/>
        </w:rPr>
        <w:t xml:space="preserve"> teoreticky jen málo propracované členěními použil např. Úřad vysokého komisaře OSN pro lidská práva, který rozlišil</w:t>
      </w:r>
      <w:r w:rsidR="00AE78CF" w:rsidRPr="00244326">
        <w:rPr>
          <w:rFonts w:ascii="Times New Roman" w:hAnsi="Times New Roman" w:cs="Times New Roman"/>
          <w:i/>
          <w:color w:val="111111"/>
        </w:rPr>
        <w:t xml:space="preserve"> lidskoprávní komise, ombudsmany s lidskoprávním mandátem, hybridní instituce, konzultativní a poradní tělesa, instituty a centra a model vícero specifických institucí v jedné zemi</w:t>
      </w:r>
      <w:r w:rsidR="00AE78CF" w:rsidRPr="00244326">
        <w:rPr>
          <w:rFonts w:ascii="Times New Roman" w:hAnsi="Times New Roman" w:cs="Times New Roman"/>
          <w:color w:val="111111"/>
        </w:rPr>
        <w:t xml:space="preserve"> (</w:t>
      </w:r>
      <w:r w:rsidR="00AE78CF" w:rsidRPr="00244326">
        <w:rPr>
          <w:rFonts w:ascii="Times New Roman" w:hAnsi="Times New Roman" w:cs="Times New Roman"/>
          <w:i/>
          <w:color w:val="111111"/>
        </w:rPr>
        <w:t>multiple institutions</w:t>
      </w:r>
      <w:r w:rsidR="00AE78CF" w:rsidRPr="00244326">
        <w:rPr>
          <w:rFonts w:ascii="Times New Roman" w:hAnsi="Times New Roman" w:cs="Times New Roman"/>
          <w:color w:val="111111"/>
        </w:rPr>
        <w:t>).</w:t>
      </w:r>
      <w:r w:rsidR="00AE78CF" w:rsidRPr="00244326">
        <w:rPr>
          <w:rStyle w:val="Znakapoznpodarou"/>
          <w:rFonts w:ascii="Times New Roman" w:hAnsi="Times New Roman" w:cs="Times New Roman"/>
          <w:color w:val="111111"/>
        </w:rPr>
        <w:footnoteReference w:id="45"/>
      </w:r>
      <w:r w:rsidR="00A8097B" w:rsidRPr="00244326">
        <w:rPr>
          <w:rStyle w:val="tlid-translation"/>
          <w:rFonts w:ascii="Times New Roman" w:hAnsi="Times New Roman" w:cs="Times New Roman"/>
        </w:rPr>
        <w:t xml:space="preserve"> </w:t>
      </w:r>
      <w:r w:rsidR="00AE78CF" w:rsidRPr="00244326">
        <w:rPr>
          <w:rStyle w:val="tlid-translation"/>
          <w:rFonts w:ascii="Times New Roman" w:hAnsi="Times New Roman" w:cs="Times New Roman"/>
        </w:rPr>
        <w:t xml:space="preserve">Evropskému kontextu však lépe odpovídají </w:t>
      </w:r>
      <w:r w:rsidRPr="00244326">
        <w:rPr>
          <w:rStyle w:val="tlid-translation"/>
          <w:rFonts w:ascii="Times New Roman" w:hAnsi="Times New Roman" w:cs="Times New Roman"/>
        </w:rPr>
        <w:t>jiné typologie.</w:t>
      </w:r>
      <w:r w:rsidR="007D1824" w:rsidRPr="00244326">
        <w:rPr>
          <w:rStyle w:val="tlid-translation"/>
          <w:rFonts w:ascii="Times New Roman" w:hAnsi="Times New Roman" w:cs="Times New Roman"/>
        </w:rPr>
        <w:t xml:space="preserve"> Je to nap</w:t>
      </w:r>
      <w:r w:rsidR="00FF1658" w:rsidRPr="00244326">
        <w:rPr>
          <w:rStyle w:val="tlid-translation"/>
          <w:rFonts w:ascii="Times New Roman" w:hAnsi="Times New Roman" w:cs="Times New Roman"/>
        </w:rPr>
        <w:t>říklad typologie, kterou uvádí</w:t>
      </w:r>
      <w:r w:rsidR="007D1824" w:rsidRPr="00244326">
        <w:rPr>
          <w:rStyle w:val="tlid-translation"/>
          <w:rFonts w:ascii="Times New Roman" w:hAnsi="Times New Roman" w:cs="Times New Roman"/>
        </w:rPr>
        <w:t xml:space="preserve"> </w:t>
      </w:r>
      <w:r w:rsidR="00AE78CF" w:rsidRPr="00244326">
        <w:rPr>
          <w:rStyle w:val="tlid-translation"/>
          <w:rFonts w:ascii="Times New Roman" w:hAnsi="Times New Roman" w:cs="Times New Roman"/>
        </w:rPr>
        <w:t xml:space="preserve">Německý institut pro lidská </w:t>
      </w:r>
      <w:r w:rsidR="00AE78CF" w:rsidRPr="008E1ED6">
        <w:rPr>
          <w:rStyle w:val="tlid-translation"/>
          <w:rFonts w:ascii="Times New Roman" w:hAnsi="Times New Roman" w:cs="Times New Roman"/>
        </w:rPr>
        <w:t>práva</w:t>
      </w:r>
      <w:r w:rsidR="00E66A0A" w:rsidRPr="008E1ED6">
        <w:rPr>
          <w:rStyle w:val="tlid-translation"/>
          <w:rFonts w:ascii="Times New Roman" w:hAnsi="Times New Roman" w:cs="Times New Roman"/>
        </w:rPr>
        <w:t xml:space="preserve"> (Deutsches Institut für Menschenrechte)</w:t>
      </w:r>
      <w:r w:rsidR="00AE78CF" w:rsidRPr="008E1ED6">
        <w:rPr>
          <w:rStyle w:val="tlid-translation"/>
          <w:rFonts w:ascii="Times New Roman" w:hAnsi="Times New Roman" w:cs="Times New Roman"/>
        </w:rPr>
        <w:t>,</w:t>
      </w:r>
      <w:r w:rsidR="00AE78CF" w:rsidRPr="00244326">
        <w:rPr>
          <w:rStyle w:val="tlid-translation"/>
          <w:rFonts w:ascii="Times New Roman" w:hAnsi="Times New Roman" w:cs="Times New Roman"/>
        </w:rPr>
        <w:t xml:space="preserve"> kde jsou národní instituce dělen</w:t>
      </w:r>
      <w:r w:rsidR="00924372" w:rsidRPr="00244326">
        <w:rPr>
          <w:rStyle w:val="tlid-translation"/>
          <w:rFonts w:ascii="Times New Roman" w:hAnsi="Times New Roman" w:cs="Times New Roman"/>
        </w:rPr>
        <w:t>y</w:t>
      </w:r>
      <w:r w:rsidR="00AE78CF" w:rsidRPr="00244326">
        <w:rPr>
          <w:rStyle w:val="tlid-translation"/>
          <w:rFonts w:ascii="Times New Roman" w:hAnsi="Times New Roman" w:cs="Times New Roman"/>
        </w:rPr>
        <w:t xml:space="preserve"> na </w:t>
      </w:r>
      <w:r w:rsidR="007D1824" w:rsidRPr="008E1ED6">
        <w:rPr>
          <w:rStyle w:val="tlid-translation"/>
          <w:rFonts w:ascii="Times New Roman" w:hAnsi="Times New Roman" w:cs="Times New Roman"/>
        </w:rPr>
        <w:t xml:space="preserve">výbory (s poradní funkcí), </w:t>
      </w:r>
      <w:r w:rsidR="00A8097B" w:rsidRPr="00244326">
        <w:rPr>
          <w:rStyle w:val="tlid-translation"/>
          <w:rFonts w:ascii="Times New Roman" w:hAnsi="Times New Roman" w:cs="Times New Roman"/>
        </w:rPr>
        <w:t>komise pro lidská práva, ombudsman</w:t>
      </w:r>
      <w:r w:rsidR="00466286" w:rsidRPr="00244326">
        <w:rPr>
          <w:rStyle w:val="tlid-translation"/>
          <w:rFonts w:ascii="Times New Roman" w:hAnsi="Times New Roman" w:cs="Times New Roman"/>
        </w:rPr>
        <w:t>y</w:t>
      </w:r>
      <w:r w:rsidR="00A8097B" w:rsidRPr="00244326">
        <w:rPr>
          <w:rStyle w:val="tlid-translation"/>
          <w:rFonts w:ascii="Times New Roman" w:hAnsi="Times New Roman" w:cs="Times New Roman"/>
        </w:rPr>
        <w:t xml:space="preserve"> (s lidskoprávním mandátem) a </w:t>
      </w:r>
      <w:r w:rsidR="00AE78CF" w:rsidRPr="00244326">
        <w:rPr>
          <w:rStyle w:val="tlid-translation"/>
          <w:rFonts w:ascii="Times New Roman" w:hAnsi="Times New Roman" w:cs="Times New Roman"/>
        </w:rPr>
        <w:t>výzkumné</w:t>
      </w:r>
      <w:r w:rsidR="00466286" w:rsidRPr="00244326">
        <w:rPr>
          <w:rStyle w:val="tlid-translation"/>
          <w:rFonts w:ascii="Times New Roman" w:hAnsi="Times New Roman" w:cs="Times New Roman"/>
        </w:rPr>
        <w:t xml:space="preserve"> </w:t>
      </w:r>
      <w:r w:rsidR="00A8097B" w:rsidRPr="00244326">
        <w:rPr>
          <w:rStyle w:val="tlid-translation"/>
          <w:rFonts w:ascii="Times New Roman" w:hAnsi="Times New Roman" w:cs="Times New Roman"/>
        </w:rPr>
        <w:t>institut</w:t>
      </w:r>
      <w:r w:rsidR="00847B48" w:rsidRPr="00244326">
        <w:rPr>
          <w:rStyle w:val="tlid-translation"/>
          <w:rFonts w:ascii="Times New Roman" w:hAnsi="Times New Roman" w:cs="Times New Roman"/>
        </w:rPr>
        <w:t>y</w:t>
      </w:r>
      <w:r w:rsidR="00A8097B" w:rsidRPr="00244326">
        <w:rPr>
          <w:rStyle w:val="tlid-translation"/>
          <w:rFonts w:ascii="Times New Roman" w:hAnsi="Times New Roman" w:cs="Times New Roman"/>
        </w:rPr>
        <w:t xml:space="preserve">; </w:t>
      </w:r>
      <w:r w:rsidR="00A8097B" w:rsidRPr="00244326">
        <w:rPr>
          <w:rFonts w:ascii="Times New Roman" w:hAnsi="Times New Roman" w:cs="Times New Roman"/>
          <w:color w:val="111111"/>
        </w:rPr>
        <w:t>vedle toho mohou existovat hybridní instituce.</w:t>
      </w:r>
      <w:r w:rsidR="00302792" w:rsidRPr="00244326">
        <w:rPr>
          <w:rStyle w:val="Znakapoznpodarou"/>
          <w:rFonts w:ascii="Times New Roman" w:hAnsi="Times New Roman" w:cs="Times New Roman"/>
          <w:color w:val="111111"/>
        </w:rPr>
        <w:footnoteReference w:id="46"/>
      </w:r>
      <w:r w:rsidR="00847B48" w:rsidRPr="00244326">
        <w:rPr>
          <w:rFonts w:ascii="Times New Roman" w:hAnsi="Times New Roman" w:cs="Times New Roman"/>
          <w:color w:val="111111"/>
        </w:rPr>
        <w:t xml:space="preserve"> </w:t>
      </w:r>
    </w:p>
    <w:p w14:paraId="6B485EBB" w14:textId="77777777" w:rsidR="0026509A" w:rsidRPr="00244326" w:rsidRDefault="002107D8" w:rsidP="004309D1">
      <w:pPr>
        <w:shd w:val="clear" w:color="auto" w:fill="FFFFFF" w:themeFill="background1"/>
        <w:spacing w:after="120" w:line="240" w:lineRule="auto"/>
        <w:jc w:val="both"/>
        <w:rPr>
          <w:rFonts w:ascii="Times New Roman" w:hAnsi="Times New Roman" w:cs="Times New Roman"/>
          <w:color w:val="111111"/>
        </w:rPr>
      </w:pPr>
      <w:r w:rsidRPr="00244326">
        <w:rPr>
          <w:rFonts w:ascii="Times New Roman" w:hAnsi="Times New Roman" w:cs="Times New Roman"/>
          <w:color w:val="111111"/>
        </w:rPr>
        <w:t>Obdobné dělení používá</w:t>
      </w:r>
      <w:r w:rsidR="007D1824" w:rsidRPr="00244326">
        <w:rPr>
          <w:rFonts w:ascii="Times New Roman" w:hAnsi="Times New Roman" w:cs="Times New Roman"/>
          <w:color w:val="111111"/>
        </w:rPr>
        <w:t xml:space="preserve"> n</w:t>
      </w:r>
      <w:r w:rsidR="00AE78CF" w:rsidRPr="00244326">
        <w:rPr>
          <w:rFonts w:ascii="Times New Roman" w:hAnsi="Times New Roman" w:cs="Times New Roman"/>
          <w:color w:val="111111"/>
        </w:rPr>
        <w:t>ejnovější studie Agentury EU pro základní práva</w:t>
      </w:r>
      <w:r w:rsidRPr="00244326">
        <w:rPr>
          <w:rFonts w:ascii="Times New Roman" w:hAnsi="Times New Roman" w:cs="Times New Roman"/>
          <w:color w:val="111111"/>
        </w:rPr>
        <w:t xml:space="preserve"> z roku 2020</w:t>
      </w:r>
      <w:r w:rsidR="007D1824" w:rsidRPr="00244326">
        <w:rPr>
          <w:rFonts w:ascii="Times New Roman" w:hAnsi="Times New Roman" w:cs="Times New Roman"/>
          <w:color w:val="111111"/>
        </w:rPr>
        <w:t>.</w:t>
      </w:r>
      <w:r w:rsidR="00FF2524" w:rsidRPr="00244326">
        <w:rPr>
          <w:rFonts w:ascii="Times New Roman" w:hAnsi="Times New Roman" w:cs="Times New Roman"/>
          <w:color w:val="111111"/>
        </w:rPr>
        <w:t xml:space="preserve"> Podle tohoto členění můžeme rozlišit:</w:t>
      </w:r>
    </w:p>
    <w:p w14:paraId="52671B21" w14:textId="77777777" w:rsidR="00FF2524" w:rsidRPr="00244326" w:rsidRDefault="00FF2524" w:rsidP="0034581B">
      <w:pPr>
        <w:pStyle w:val="Odstavecseseznamem"/>
        <w:numPr>
          <w:ilvl w:val="0"/>
          <w:numId w:val="12"/>
        </w:numPr>
        <w:shd w:val="clear" w:color="auto" w:fill="FFFFFF" w:themeFill="background1"/>
        <w:spacing w:after="120" w:line="240" w:lineRule="auto"/>
        <w:jc w:val="both"/>
        <w:rPr>
          <w:rFonts w:ascii="Times New Roman" w:hAnsi="Times New Roman" w:cs="Times New Roman"/>
          <w:color w:val="111111"/>
        </w:rPr>
      </w:pPr>
      <w:r w:rsidRPr="00244326">
        <w:rPr>
          <w:rFonts w:ascii="Times New Roman" w:hAnsi="Times New Roman" w:cs="Times New Roman"/>
          <w:color w:val="111111"/>
        </w:rPr>
        <w:t>instituce, které mají vícero členů (komise)</w:t>
      </w:r>
    </w:p>
    <w:p w14:paraId="58889548" w14:textId="77777777" w:rsidR="00FF2524" w:rsidRPr="00244326" w:rsidRDefault="00FF2524" w:rsidP="0034581B">
      <w:pPr>
        <w:pStyle w:val="Odstavecseseznamem"/>
        <w:numPr>
          <w:ilvl w:val="0"/>
          <w:numId w:val="12"/>
        </w:numPr>
        <w:shd w:val="clear" w:color="auto" w:fill="FFFFFF" w:themeFill="background1"/>
        <w:spacing w:after="120" w:line="240" w:lineRule="auto"/>
        <w:jc w:val="both"/>
        <w:rPr>
          <w:rFonts w:ascii="Times New Roman" w:hAnsi="Times New Roman" w:cs="Times New Roman"/>
          <w:color w:val="111111"/>
        </w:rPr>
      </w:pPr>
      <w:r w:rsidRPr="00244326">
        <w:rPr>
          <w:rFonts w:ascii="Times New Roman" w:hAnsi="Times New Roman" w:cs="Times New Roman"/>
          <w:color w:val="111111"/>
        </w:rPr>
        <w:t>instituce monokratické (které jsou často označovány jako instituce ombudsmanského typu)</w:t>
      </w:r>
    </w:p>
    <w:p w14:paraId="0AD3D243" w14:textId="77777777" w:rsidR="00FF2524" w:rsidRPr="00244326" w:rsidRDefault="00EE1D09" w:rsidP="0034581B">
      <w:pPr>
        <w:pStyle w:val="Odstavecseseznamem"/>
        <w:numPr>
          <w:ilvl w:val="0"/>
          <w:numId w:val="12"/>
        </w:numPr>
        <w:shd w:val="clear" w:color="auto" w:fill="FFFFFF" w:themeFill="background1"/>
        <w:spacing w:after="120" w:line="240" w:lineRule="auto"/>
        <w:jc w:val="both"/>
        <w:rPr>
          <w:rFonts w:ascii="Times New Roman" w:hAnsi="Times New Roman" w:cs="Times New Roman"/>
          <w:color w:val="111111"/>
        </w:rPr>
      </w:pPr>
      <w:r w:rsidRPr="00244326">
        <w:rPr>
          <w:rFonts w:ascii="Times New Roman" w:hAnsi="Times New Roman" w:cs="Times New Roman"/>
          <w:color w:val="111111"/>
        </w:rPr>
        <w:t xml:space="preserve">jiné typy národních institucí (instituty). </w:t>
      </w:r>
    </w:p>
    <w:p w14:paraId="7B36056A" w14:textId="77777777" w:rsidR="007D1824" w:rsidRPr="00244326" w:rsidRDefault="0035705F" w:rsidP="001C2F44">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hAnsi="Times New Roman" w:cs="Times New Roman"/>
        </w:rPr>
        <w:t xml:space="preserve">Z 28 institucí </w:t>
      </w:r>
      <w:r w:rsidR="007D1824" w:rsidRPr="00244326">
        <w:rPr>
          <w:rFonts w:ascii="Times New Roman" w:hAnsi="Times New Roman" w:cs="Times New Roman"/>
        </w:rPr>
        <w:t>(</w:t>
      </w:r>
      <w:r w:rsidRPr="00244326">
        <w:rPr>
          <w:rFonts w:ascii="Times New Roman" w:hAnsi="Times New Roman" w:cs="Times New Roman"/>
        </w:rPr>
        <w:t xml:space="preserve">se statusem </w:t>
      </w:r>
      <w:r w:rsidR="002107D8" w:rsidRPr="00244326">
        <w:rPr>
          <w:rFonts w:ascii="Times New Roman" w:hAnsi="Times New Roman" w:cs="Times New Roman"/>
        </w:rPr>
        <w:t xml:space="preserve">A </w:t>
      </w:r>
      <w:r w:rsidR="00F9674A" w:rsidRPr="00244326">
        <w:rPr>
          <w:rFonts w:ascii="Times New Roman" w:hAnsi="Times New Roman" w:cs="Times New Roman"/>
        </w:rPr>
        <w:t>anebo</w:t>
      </w:r>
      <w:r w:rsidRPr="00244326">
        <w:rPr>
          <w:rFonts w:ascii="Times New Roman" w:hAnsi="Times New Roman" w:cs="Times New Roman"/>
        </w:rPr>
        <w:t xml:space="preserve"> </w:t>
      </w:r>
      <w:r w:rsidR="007D1824" w:rsidRPr="00244326">
        <w:rPr>
          <w:rFonts w:ascii="Times New Roman" w:hAnsi="Times New Roman" w:cs="Times New Roman"/>
        </w:rPr>
        <w:t xml:space="preserve">statusem B) </w:t>
      </w:r>
      <w:r w:rsidRPr="00244326">
        <w:rPr>
          <w:rFonts w:ascii="Times New Roman" w:hAnsi="Times New Roman" w:cs="Times New Roman"/>
        </w:rPr>
        <w:t xml:space="preserve">v zemích </w:t>
      </w:r>
      <w:r w:rsidR="00F9674A" w:rsidRPr="00244326">
        <w:rPr>
          <w:rFonts w:ascii="Times New Roman" w:hAnsi="Times New Roman" w:cs="Times New Roman"/>
        </w:rPr>
        <w:t>EU a v Spojeném království</w:t>
      </w:r>
      <w:r w:rsidRPr="00244326">
        <w:rPr>
          <w:rFonts w:ascii="Times New Roman" w:hAnsi="Times New Roman" w:cs="Times New Roman"/>
        </w:rPr>
        <w:t xml:space="preserve">, </w:t>
      </w:r>
      <w:r w:rsidR="00F9674A" w:rsidRPr="00244326">
        <w:rPr>
          <w:rFonts w:ascii="Times New Roman" w:hAnsi="Times New Roman" w:cs="Times New Roman"/>
        </w:rPr>
        <w:t xml:space="preserve">Republice Severní </w:t>
      </w:r>
      <w:r w:rsidR="00F24448" w:rsidRPr="00244326">
        <w:rPr>
          <w:rFonts w:ascii="Times New Roman" w:hAnsi="Times New Roman" w:cs="Times New Roman"/>
        </w:rPr>
        <w:t xml:space="preserve">Makedonie </w:t>
      </w:r>
      <w:r w:rsidR="00F9674A" w:rsidRPr="00244326">
        <w:rPr>
          <w:rFonts w:ascii="Times New Roman" w:hAnsi="Times New Roman" w:cs="Times New Roman"/>
        </w:rPr>
        <w:t>a Srbsku</w:t>
      </w:r>
      <w:r w:rsidR="007D1824" w:rsidRPr="00244326">
        <w:rPr>
          <w:rFonts w:ascii="Times New Roman" w:hAnsi="Times New Roman" w:cs="Times New Roman"/>
        </w:rPr>
        <w:t xml:space="preserve">, které zahrnula </w:t>
      </w:r>
      <w:r w:rsidR="002107D8" w:rsidRPr="00244326">
        <w:rPr>
          <w:rFonts w:ascii="Times New Roman" w:hAnsi="Times New Roman" w:cs="Times New Roman"/>
        </w:rPr>
        <w:t xml:space="preserve">výše </w:t>
      </w:r>
      <w:r w:rsidR="007D1824" w:rsidRPr="00244326">
        <w:rPr>
          <w:rFonts w:ascii="Times New Roman" w:hAnsi="Times New Roman" w:cs="Times New Roman"/>
        </w:rPr>
        <w:t>citovaná studie Agentury EU pro základní práva,</w:t>
      </w:r>
      <w:r w:rsidR="00F9674A" w:rsidRPr="00244326">
        <w:rPr>
          <w:rFonts w:ascii="Times New Roman" w:hAnsi="Times New Roman" w:cs="Times New Roman"/>
        </w:rPr>
        <w:t xml:space="preserve"> bylo </w:t>
      </w:r>
      <w:r w:rsidR="00830DFB" w:rsidRPr="00244326">
        <w:rPr>
          <w:rFonts w:ascii="Times New Roman" w:hAnsi="Times New Roman" w:cs="Times New Roman"/>
        </w:rPr>
        <w:t xml:space="preserve">8 </w:t>
      </w:r>
      <w:r w:rsidR="007D1824" w:rsidRPr="00244326">
        <w:rPr>
          <w:rFonts w:ascii="Times New Roman" w:hAnsi="Times New Roman" w:cs="Times New Roman"/>
        </w:rPr>
        <w:t xml:space="preserve">institucí </w:t>
      </w:r>
      <w:r w:rsidR="00830DFB" w:rsidRPr="00244326">
        <w:rPr>
          <w:rFonts w:ascii="Times New Roman" w:hAnsi="Times New Roman" w:cs="Times New Roman"/>
        </w:rPr>
        <w:t xml:space="preserve">typu komisí, 15 typu ombudsmanů a 5 typu institutů. </w:t>
      </w:r>
      <w:r w:rsidR="002107D8" w:rsidRPr="00244326">
        <w:rPr>
          <w:rFonts w:ascii="Times New Roman" w:hAnsi="Times New Roman" w:cs="Times New Roman"/>
        </w:rPr>
        <w:t xml:space="preserve">Z toho lze dovodit, že v evropském </w:t>
      </w:r>
      <w:r w:rsidR="002107D8" w:rsidRPr="00244326">
        <w:rPr>
          <w:rFonts w:ascii="Times New Roman" w:hAnsi="Times New Roman" w:cs="Times New Roman"/>
        </w:rPr>
        <w:lastRenderedPageBreak/>
        <w:t xml:space="preserve">(unijním) prostoru mají vysoké zastoupení instituce ombudsmanského typu a že zde hrají významnou roli i instituty. </w:t>
      </w:r>
      <w:r w:rsidR="007D1824" w:rsidRPr="00244326">
        <w:rPr>
          <w:rFonts w:ascii="Times New Roman" w:eastAsia="Times New Roman" w:hAnsi="Times New Roman" w:cs="Times New Roman"/>
          <w:lang w:eastAsia="cs-CZ"/>
        </w:rPr>
        <w:t xml:space="preserve">Instituce typu komisí </w:t>
      </w:r>
      <w:r w:rsidR="002107D8" w:rsidRPr="00244326">
        <w:rPr>
          <w:rFonts w:ascii="Times New Roman" w:eastAsia="Times New Roman" w:hAnsi="Times New Roman" w:cs="Times New Roman"/>
          <w:lang w:eastAsia="cs-CZ"/>
        </w:rPr>
        <w:t>naopak převažovaly (v roce 2009) v globálním měřítku.</w:t>
      </w:r>
      <w:r w:rsidR="007D1824" w:rsidRPr="00244326">
        <w:rPr>
          <w:rFonts w:ascii="Times New Roman" w:eastAsia="Times New Roman" w:hAnsi="Times New Roman" w:cs="Times New Roman"/>
          <w:lang w:eastAsia="cs-CZ"/>
        </w:rPr>
        <w:t xml:space="preserve"> Podle šetření Úřadu vysokého </w:t>
      </w:r>
      <w:r w:rsidR="002107D8" w:rsidRPr="00244326">
        <w:rPr>
          <w:rFonts w:ascii="Times New Roman" w:eastAsia="Times New Roman" w:hAnsi="Times New Roman" w:cs="Times New Roman"/>
          <w:lang w:eastAsia="cs-CZ"/>
        </w:rPr>
        <w:t>komisaře OSN tvořily v tomto roce</w:t>
      </w:r>
      <w:r w:rsidR="007D1824" w:rsidRPr="00244326">
        <w:rPr>
          <w:rFonts w:ascii="Times New Roman" w:eastAsia="Times New Roman" w:hAnsi="Times New Roman" w:cs="Times New Roman"/>
          <w:lang w:eastAsia="cs-CZ"/>
        </w:rPr>
        <w:t xml:space="preserve"> národní instituce typu kom</w:t>
      </w:r>
      <w:r w:rsidR="002107D8" w:rsidRPr="00244326">
        <w:rPr>
          <w:rFonts w:ascii="Times New Roman" w:eastAsia="Times New Roman" w:hAnsi="Times New Roman" w:cs="Times New Roman"/>
          <w:lang w:eastAsia="cs-CZ"/>
        </w:rPr>
        <w:t xml:space="preserve">isí a ombudsmanských institucí </w:t>
      </w:r>
      <w:r w:rsidR="007D1824" w:rsidRPr="00244326">
        <w:rPr>
          <w:rFonts w:ascii="Times New Roman" w:eastAsia="Times New Roman" w:hAnsi="Times New Roman" w:cs="Times New Roman"/>
          <w:lang w:eastAsia="cs-CZ"/>
        </w:rPr>
        <w:t>88 %</w:t>
      </w:r>
      <w:r w:rsidR="002107D8" w:rsidRPr="00244326">
        <w:rPr>
          <w:rFonts w:ascii="Times New Roman" w:eastAsia="Times New Roman" w:hAnsi="Times New Roman" w:cs="Times New Roman"/>
          <w:lang w:eastAsia="cs-CZ"/>
        </w:rPr>
        <w:t xml:space="preserve"> všech institucí</w:t>
      </w:r>
      <w:r w:rsidR="007D1824" w:rsidRPr="00244326">
        <w:rPr>
          <w:rFonts w:ascii="Times New Roman" w:eastAsia="Times New Roman" w:hAnsi="Times New Roman" w:cs="Times New Roman"/>
          <w:lang w:eastAsia="cs-CZ"/>
        </w:rPr>
        <w:t xml:space="preserve">, z toho komise </w:t>
      </w:r>
      <w:r w:rsidR="002107D8" w:rsidRPr="00244326">
        <w:rPr>
          <w:rFonts w:ascii="Times New Roman" w:eastAsia="Times New Roman" w:hAnsi="Times New Roman" w:cs="Times New Roman"/>
          <w:lang w:eastAsia="cs-CZ"/>
        </w:rPr>
        <w:t xml:space="preserve">představovaly </w:t>
      </w:r>
      <w:r w:rsidR="007D1824" w:rsidRPr="00244326">
        <w:rPr>
          <w:rFonts w:ascii="Times New Roman" w:eastAsia="Times New Roman" w:hAnsi="Times New Roman" w:cs="Times New Roman"/>
          <w:lang w:eastAsia="cs-CZ"/>
        </w:rPr>
        <w:t>58% a ombudsmani 30%.</w:t>
      </w:r>
      <w:r w:rsidR="007D1824" w:rsidRPr="00244326">
        <w:rPr>
          <w:rStyle w:val="Znakapoznpodarou"/>
          <w:rFonts w:ascii="Times New Roman" w:eastAsia="Times New Roman" w:hAnsi="Times New Roman" w:cs="Times New Roman"/>
          <w:lang w:eastAsia="cs-CZ"/>
        </w:rPr>
        <w:footnoteReference w:id="47"/>
      </w:r>
      <w:r w:rsidR="002107D8" w:rsidRPr="00244326">
        <w:rPr>
          <w:rFonts w:ascii="Times New Roman" w:eastAsia="Times New Roman" w:hAnsi="Times New Roman" w:cs="Times New Roman"/>
          <w:lang w:eastAsia="cs-CZ"/>
        </w:rPr>
        <w:t xml:space="preserve"> </w:t>
      </w:r>
    </w:p>
    <w:p w14:paraId="627AB2BC" w14:textId="77777777" w:rsidR="00DF6060" w:rsidRPr="00244326" w:rsidRDefault="00DF6060" w:rsidP="00F64449">
      <w:pPr>
        <w:autoSpaceDE w:val="0"/>
        <w:autoSpaceDN w:val="0"/>
        <w:adjustRightInd w:val="0"/>
        <w:spacing w:after="120" w:line="181" w:lineRule="atLeast"/>
        <w:jc w:val="both"/>
        <w:rPr>
          <w:rFonts w:ascii="Times New Roman" w:eastAsia="Times New Roman" w:hAnsi="Times New Roman" w:cs="Times New Roman"/>
          <w:i/>
          <w:lang w:eastAsia="cs-CZ"/>
        </w:rPr>
      </w:pPr>
      <w:r w:rsidRPr="00244326">
        <w:rPr>
          <w:rFonts w:ascii="Times New Roman" w:eastAsia="Times New Roman" w:hAnsi="Times New Roman" w:cs="Times New Roman"/>
          <w:i/>
          <w:lang w:eastAsia="cs-CZ"/>
        </w:rPr>
        <w:t>Komise</w:t>
      </w:r>
    </w:p>
    <w:p w14:paraId="1827C09F" w14:textId="77777777" w:rsidR="00DF6060" w:rsidRPr="00244326" w:rsidRDefault="00DF6060" w:rsidP="001C2F44">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Vezmeme-li v úvahu globální kontext, můžeme uvést</w:t>
      </w:r>
      <w:r w:rsidR="006B2DCE" w:rsidRPr="00244326">
        <w:rPr>
          <w:rFonts w:ascii="Times New Roman" w:eastAsia="Times New Roman" w:hAnsi="Times New Roman" w:cs="Times New Roman"/>
          <w:lang w:eastAsia="cs-CZ"/>
        </w:rPr>
        <w:t>, že t</w:t>
      </w:r>
      <w:r w:rsidR="00302792" w:rsidRPr="00244326">
        <w:rPr>
          <w:rFonts w:ascii="Times New Roman" w:eastAsia="Times New Roman" w:hAnsi="Times New Roman" w:cs="Times New Roman"/>
          <w:lang w:eastAsia="cs-CZ"/>
        </w:rPr>
        <w:t xml:space="preserve">yp lidskoprávní komise je </w:t>
      </w:r>
      <w:r w:rsidR="006B2DCE" w:rsidRPr="00244326">
        <w:rPr>
          <w:rFonts w:ascii="Times New Roman" w:eastAsia="Times New Roman" w:hAnsi="Times New Roman" w:cs="Times New Roman"/>
          <w:lang w:eastAsia="cs-CZ"/>
        </w:rPr>
        <w:t xml:space="preserve">zpravidla </w:t>
      </w:r>
      <w:r w:rsidR="00302792" w:rsidRPr="00244326">
        <w:rPr>
          <w:rFonts w:ascii="Times New Roman" w:eastAsia="Times New Roman" w:hAnsi="Times New Roman" w:cs="Times New Roman"/>
          <w:lang w:eastAsia="cs-CZ"/>
        </w:rPr>
        <w:t>charakterizov</w:t>
      </w:r>
      <w:r w:rsidR="002107D8" w:rsidRPr="00244326">
        <w:rPr>
          <w:rFonts w:ascii="Times New Roman" w:eastAsia="Times New Roman" w:hAnsi="Times New Roman" w:cs="Times New Roman"/>
          <w:lang w:eastAsia="cs-CZ"/>
        </w:rPr>
        <w:t xml:space="preserve">án </w:t>
      </w:r>
      <w:r w:rsidR="008E1ED6">
        <w:rPr>
          <w:rFonts w:ascii="Times New Roman" w:eastAsia="Times New Roman" w:hAnsi="Times New Roman" w:cs="Times New Roman"/>
          <w:lang w:eastAsia="cs-CZ"/>
        </w:rPr>
        <w:t xml:space="preserve">pluralitním složením, tj. </w:t>
      </w:r>
      <w:r w:rsidR="00287B52" w:rsidRPr="00244326">
        <w:rPr>
          <w:rFonts w:ascii="Times New Roman" w:hAnsi="Times New Roman" w:cs="Times New Roman"/>
        </w:rPr>
        <w:t xml:space="preserve">jsou </w:t>
      </w:r>
      <w:r w:rsidR="00287B52">
        <w:rPr>
          <w:rFonts w:ascii="Times New Roman" w:hAnsi="Times New Roman" w:cs="Times New Roman"/>
        </w:rPr>
        <w:t xml:space="preserve">to </w:t>
      </w:r>
      <w:r w:rsidR="00287B52" w:rsidRPr="00244326">
        <w:rPr>
          <w:rFonts w:ascii="Times New Roman" w:hAnsi="Times New Roman" w:cs="Times New Roman"/>
        </w:rPr>
        <w:t>kolektivní tělesa s jistým počtem členů buď na vrcholu organizace anebo vytvá</w:t>
      </w:r>
      <w:r w:rsidR="00B65620">
        <w:rPr>
          <w:rFonts w:ascii="Times New Roman" w:hAnsi="Times New Roman" w:cs="Times New Roman"/>
        </w:rPr>
        <w:t>řejících instituci jako takovou</w:t>
      </w:r>
      <w:r w:rsidR="00302792" w:rsidRPr="00244326">
        <w:rPr>
          <w:rFonts w:ascii="Times New Roman" w:eastAsia="Times New Roman" w:hAnsi="Times New Roman" w:cs="Times New Roman"/>
          <w:lang w:eastAsia="cs-CZ"/>
        </w:rPr>
        <w:t xml:space="preserve">. Komise jsou </w:t>
      </w:r>
      <w:r w:rsidRPr="00244326">
        <w:rPr>
          <w:rFonts w:ascii="Times New Roman" w:eastAsia="Times New Roman" w:hAnsi="Times New Roman" w:cs="Times New Roman"/>
          <w:lang w:eastAsia="cs-CZ"/>
        </w:rPr>
        <w:t xml:space="preserve">také </w:t>
      </w:r>
      <w:r w:rsidR="002107D8" w:rsidRPr="00244326">
        <w:rPr>
          <w:rFonts w:ascii="Times New Roman" w:eastAsia="Times New Roman" w:hAnsi="Times New Roman" w:cs="Times New Roman"/>
          <w:lang w:eastAsia="cs-CZ"/>
        </w:rPr>
        <w:t xml:space="preserve">považovány za výchozí </w:t>
      </w:r>
      <w:r w:rsidR="00302792" w:rsidRPr="00244326">
        <w:rPr>
          <w:rFonts w:ascii="Times New Roman" w:eastAsia="Times New Roman" w:hAnsi="Times New Roman" w:cs="Times New Roman"/>
          <w:lang w:eastAsia="cs-CZ"/>
        </w:rPr>
        <w:t xml:space="preserve">typ, který měli především na mysli tvůrci Pařížských </w:t>
      </w:r>
      <w:r w:rsidR="00BA55C7">
        <w:rPr>
          <w:rFonts w:ascii="Times New Roman" w:eastAsia="Times New Roman" w:hAnsi="Times New Roman" w:cs="Times New Roman"/>
          <w:lang w:eastAsia="cs-CZ"/>
        </w:rPr>
        <w:t>principů</w:t>
      </w:r>
      <w:r w:rsidR="00302792" w:rsidRPr="00244326">
        <w:rPr>
          <w:rFonts w:ascii="Times New Roman" w:eastAsia="Times New Roman" w:hAnsi="Times New Roman" w:cs="Times New Roman"/>
          <w:lang w:eastAsia="cs-CZ"/>
        </w:rPr>
        <w:t>, což se zřetelně zrcadlí např</w:t>
      </w:r>
      <w:r w:rsidR="00517ABB" w:rsidRPr="00244326">
        <w:rPr>
          <w:rFonts w:ascii="Times New Roman" w:eastAsia="Times New Roman" w:hAnsi="Times New Roman" w:cs="Times New Roman"/>
          <w:lang w:eastAsia="cs-CZ"/>
        </w:rPr>
        <w:t>.</w:t>
      </w:r>
      <w:r w:rsidR="00302792" w:rsidRPr="00244326">
        <w:rPr>
          <w:rFonts w:ascii="Times New Roman" w:eastAsia="Times New Roman" w:hAnsi="Times New Roman" w:cs="Times New Roman"/>
          <w:lang w:eastAsia="cs-CZ"/>
        </w:rPr>
        <w:t xml:space="preserve"> v požadavku </w:t>
      </w:r>
      <w:r w:rsidR="006B2DCE" w:rsidRPr="00244326">
        <w:rPr>
          <w:rFonts w:ascii="Times New Roman" w:eastAsia="Times New Roman" w:hAnsi="Times New Roman" w:cs="Times New Roman"/>
          <w:lang w:eastAsia="cs-CZ"/>
        </w:rPr>
        <w:t>„</w:t>
      </w:r>
      <w:r w:rsidR="00517ABB" w:rsidRPr="00244326">
        <w:rPr>
          <w:rFonts w:ascii="Times New Roman" w:eastAsia="Times New Roman" w:hAnsi="Times New Roman" w:cs="Times New Roman"/>
          <w:lang w:eastAsia="cs-CZ"/>
        </w:rPr>
        <w:t>pluralitn</w:t>
      </w:r>
      <w:r w:rsidR="00302792" w:rsidRPr="00244326">
        <w:rPr>
          <w:rFonts w:ascii="Times New Roman" w:eastAsia="Times New Roman" w:hAnsi="Times New Roman" w:cs="Times New Roman"/>
          <w:lang w:eastAsia="cs-CZ"/>
        </w:rPr>
        <w:t>ího složení</w:t>
      </w:r>
      <w:r w:rsidR="006B2DCE" w:rsidRPr="00244326">
        <w:rPr>
          <w:rFonts w:ascii="Times New Roman" w:eastAsia="Times New Roman" w:hAnsi="Times New Roman" w:cs="Times New Roman"/>
          <w:lang w:eastAsia="cs-CZ"/>
        </w:rPr>
        <w:t>“</w:t>
      </w:r>
      <w:r w:rsidR="00302792" w:rsidRPr="00244326">
        <w:rPr>
          <w:rFonts w:ascii="Times New Roman" w:eastAsia="Times New Roman" w:hAnsi="Times New Roman" w:cs="Times New Roman"/>
          <w:lang w:eastAsia="cs-CZ"/>
        </w:rPr>
        <w:t xml:space="preserve"> </w:t>
      </w:r>
      <w:r w:rsidR="00FA50C1" w:rsidRPr="00244326">
        <w:rPr>
          <w:rFonts w:ascii="Times New Roman" w:eastAsia="Times New Roman" w:hAnsi="Times New Roman" w:cs="Times New Roman"/>
          <w:lang w:eastAsia="cs-CZ"/>
        </w:rPr>
        <w:t>členů</w:t>
      </w:r>
      <w:r w:rsidR="00517ABB" w:rsidRPr="00244326">
        <w:rPr>
          <w:rFonts w:ascii="Times New Roman" w:eastAsia="Times New Roman" w:hAnsi="Times New Roman" w:cs="Times New Roman"/>
          <w:lang w:eastAsia="cs-CZ"/>
        </w:rPr>
        <w:t xml:space="preserve"> národní instituce</w:t>
      </w:r>
      <w:r w:rsidRPr="00244326">
        <w:rPr>
          <w:rFonts w:ascii="Times New Roman" w:eastAsia="Times New Roman" w:hAnsi="Times New Roman" w:cs="Times New Roman"/>
          <w:lang w:eastAsia="cs-CZ"/>
        </w:rPr>
        <w:t xml:space="preserve">. Typ komise lze </w:t>
      </w:r>
      <w:r w:rsidR="002107D8" w:rsidRPr="00244326">
        <w:rPr>
          <w:rFonts w:ascii="Times New Roman" w:eastAsia="Times New Roman" w:hAnsi="Times New Roman" w:cs="Times New Roman"/>
          <w:lang w:eastAsia="cs-CZ"/>
        </w:rPr>
        <w:t xml:space="preserve">dále </w:t>
      </w:r>
      <w:r w:rsidRPr="00244326">
        <w:rPr>
          <w:rFonts w:ascii="Times New Roman" w:eastAsia="Times New Roman" w:hAnsi="Times New Roman" w:cs="Times New Roman"/>
          <w:lang w:eastAsia="cs-CZ"/>
        </w:rPr>
        <w:t>rozdělit do dvou kategorií, na ty, které mají převážně mandát podporovat lidská práva</w:t>
      </w:r>
      <w:r w:rsidR="008E1ED6" w:rsidRPr="008E1ED6">
        <w:rPr>
          <w:rFonts w:ascii="Times New Roman" w:eastAsia="Times New Roman" w:hAnsi="Times New Roman" w:cs="Times New Roman"/>
          <w:lang w:eastAsia="cs-CZ"/>
        </w:rPr>
        <w:t xml:space="preserve"> </w:t>
      </w:r>
      <w:r w:rsidR="008E1ED6">
        <w:rPr>
          <w:rFonts w:ascii="Times New Roman" w:eastAsia="Times New Roman" w:hAnsi="Times New Roman" w:cs="Times New Roman"/>
          <w:lang w:eastAsia="cs-CZ"/>
        </w:rPr>
        <w:t>(vzdělávání, osvěta,</w:t>
      </w:r>
      <w:r w:rsidR="008E1ED6" w:rsidRPr="00244326">
        <w:rPr>
          <w:rFonts w:ascii="Times New Roman" w:eastAsia="Times New Roman" w:hAnsi="Times New Roman" w:cs="Times New Roman"/>
          <w:lang w:eastAsia="cs-CZ"/>
        </w:rPr>
        <w:t xml:space="preserve"> práce a vztahy s veřejností</w:t>
      </w:r>
      <w:r w:rsidRPr="00244326">
        <w:rPr>
          <w:rFonts w:ascii="Times New Roman" w:eastAsia="Times New Roman" w:hAnsi="Times New Roman" w:cs="Times New Roman"/>
          <w:lang w:eastAsia="cs-CZ"/>
        </w:rPr>
        <w:t>, a na ty, které mají také silný ochranný mandát (</w:t>
      </w:r>
      <w:r w:rsidR="008E1ED6" w:rsidRPr="00244326">
        <w:rPr>
          <w:rFonts w:ascii="Times New Roman" w:eastAsia="Times New Roman" w:hAnsi="Times New Roman" w:cs="Times New Roman"/>
          <w:lang w:eastAsia="cs-CZ"/>
        </w:rPr>
        <w:t>vyšetřování porušování lidských práv</w:t>
      </w:r>
      <w:r w:rsidR="008E1ED6">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 xml:space="preserve">přijímání </w:t>
      </w:r>
      <w:r w:rsidR="002107D8" w:rsidRPr="00244326">
        <w:rPr>
          <w:rFonts w:ascii="Times New Roman" w:eastAsia="Times New Roman" w:hAnsi="Times New Roman" w:cs="Times New Roman"/>
          <w:lang w:eastAsia="cs-CZ"/>
        </w:rPr>
        <w:t xml:space="preserve">a šetření individuálních </w:t>
      </w:r>
      <w:r w:rsidRPr="00244326">
        <w:rPr>
          <w:rFonts w:ascii="Times New Roman" w:eastAsia="Times New Roman" w:hAnsi="Times New Roman" w:cs="Times New Roman"/>
          <w:lang w:eastAsia="cs-CZ"/>
        </w:rPr>
        <w:t>st</w:t>
      </w:r>
      <w:r w:rsidR="002107D8" w:rsidRPr="00244326">
        <w:rPr>
          <w:rFonts w:ascii="Times New Roman" w:eastAsia="Times New Roman" w:hAnsi="Times New Roman" w:cs="Times New Roman"/>
          <w:lang w:eastAsia="cs-CZ"/>
        </w:rPr>
        <w:t>ížností</w:t>
      </w:r>
      <w:r w:rsidR="008E1ED6">
        <w:rPr>
          <w:rFonts w:ascii="Times New Roman" w:eastAsia="Times New Roman" w:hAnsi="Times New Roman" w:cs="Times New Roman"/>
          <w:lang w:eastAsia="cs-CZ"/>
        </w:rPr>
        <w:t>,</w:t>
      </w:r>
      <w:r w:rsidR="008E1ED6" w:rsidRPr="008E1ED6">
        <w:rPr>
          <w:rFonts w:ascii="Times New Roman" w:eastAsia="Times New Roman" w:hAnsi="Times New Roman" w:cs="Times New Roman"/>
          <w:lang w:eastAsia="cs-CZ"/>
        </w:rPr>
        <w:t xml:space="preserve"> </w:t>
      </w:r>
      <w:r w:rsidR="008E1ED6" w:rsidRPr="00244326">
        <w:rPr>
          <w:rFonts w:ascii="Times New Roman" w:eastAsia="Times New Roman" w:hAnsi="Times New Roman" w:cs="Times New Roman"/>
          <w:lang w:eastAsia="cs-CZ"/>
        </w:rPr>
        <w:t>účast na soudních řízeních</w:t>
      </w:r>
      <w:r w:rsidR="008E1ED6">
        <w:rPr>
          <w:rFonts w:ascii="Times New Roman" w:eastAsia="Times New Roman" w:hAnsi="Times New Roman" w:cs="Times New Roman"/>
          <w:lang w:eastAsia="cs-CZ"/>
        </w:rPr>
        <w:t xml:space="preserve"> atd.</w:t>
      </w:r>
      <w:r w:rsidRPr="00244326">
        <w:rPr>
          <w:rFonts w:ascii="Times New Roman" w:eastAsia="Times New Roman" w:hAnsi="Times New Roman" w:cs="Times New Roman"/>
          <w:lang w:eastAsia="cs-CZ"/>
        </w:rPr>
        <w:t xml:space="preserve">). </w:t>
      </w:r>
      <w:r w:rsidR="008E1ED6" w:rsidRPr="00244326">
        <w:rPr>
          <w:rFonts w:ascii="Times New Roman" w:eastAsia="Times New Roman" w:hAnsi="Times New Roman" w:cs="Times New Roman"/>
          <w:lang w:eastAsia="cs-CZ"/>
        </w:rPr>
        <w:t>Řada komisí se soustřeďuje na rovnost a nediskriminaci.</w:t>
      </w:r>
      <w:r w:rsidR="008E1ED6" w:rsidRPr="00244326">
        <w:rPr>
          <w:rStyle w:val="Znakapoznpodarou"/>
          <w:rFonts w:ascii="Times New Roman" w:eastAsia="Times New Roman" w:hAnsi="Times New Roman" w:cs="Times New Roman"/>
          <w:lang w:eastAsia="cs-CZ"/>
        </w:rPr>
        <w:footnoteReference w:id="48"/>
      </w:r>
    </w:p>
    <w:p w14:paraId="481563EF" w14:textId="77777777" w:rsidR="00DF6060" w:rsidRPr="00244326" w:rsidRDefault="00DF6060" w:rsidP="00DF6060">
      <w:pPr>
        <w:spacing w:line="240" w:lineRule="auto"/>
        <w:jc w:val="both"/>
        <w:rPr>
          <w:rFonts w:ascii="Times New Roman" w:eastAsia="Times New Roman" w:hAnsi="Times New Roman" w:cs="Times New Roman"/>
          <w:i/>
          <w:lang w:eastAsia="cs-CZ"/>
        </w:rPr>
      </w:pPr>
      <w:r w:rsidRPr="00244326">
        <w:rPr>
          <w:rFonts w:ascii="Times New Roman" w:eastAsia="Times New Roman" w:hAnsi="Times New Roman" w:cs="Times New Roman"/>
          <w:i/>
          <w:lang w:eastAsia="cs-CZ"/>
        </w:rPr>
        <w:t>Instituce ombudsmanského typu</w:t>
      </w:r>
    </w:p>
    <w:p w14:paraId="77A7AF4C" w14:textId="77777777" w:rsidR="00DF6060" w:rsidRPr="00244326" w:rsidRDefault="00DF6060" w:rsidP="001C2F44">
      <w:pPr>
        <w:shd w:val="clear" w:color="auto" w:fill="FFFFFF" w:themeFill="background1"/>
        <w:spacing w:after="120"/>
        <w:jc w:val="both"/>
        <w:rPr>
          <w:rFonts w:ascii="Times New Roman" w:eastAsia="Times New Roman" w:hAnsi="Times New Roman" w:cs="Times New Roman"/>
          <w:lang w:eastAsia="cs-CZ"/>
        </w:rPr>
      </w:pPr>
      <w:r w:rsidRPr="001C2F44">
        <w:rPr>
          <w:rFonts w:ascii="Times New Roman" w:hAnsi="Times New Roman" w:cs="Times New Roman"/>
        </w:rPr>
        <w:t>Instituce</w:t>
      </w:r>
      <w:r w:rsidRPr="00244326">
        <w:rPr>
          <w:rFonts w:ascii="Times New Roman" w:eastAsia="Times New Roman" w:hAnsi="Times New Roman" w:cs="Times New Roman"/>
          <w:lang w:eastAsia="cs-CZ"/>
        </w:rPr>
        <w:t xml:space="preserve"> typu </w:t>
      </w:r>
      <w:r w:rsidRPr="00244326">
        <w:rPr>
          <w:rFonts w:ascii="Times New Roman" w:eastAsia="Times New Roman" w:hAnsi="Times New Roman" w:cs="Times New Roman"/>
          <w:i/>
          <w:lang w:eastAsia="cs-CZ"/>
        </w:rPr>
        <w:t>ombudsmana</w:t>
      </w:r>
      <w:r w:rsidRPr="00244326">
        <w:rPr>
          <w:rFonts w:ascii="Times New Roman" w:eastAsia="Times New Roman" w:hAnsi="Times New Roman" w:cs="Times New Roman"/>
          <w:lang w:eastAsia="cs-CZ"/>
        </w:rPr>
        <w:t xml:space="preserve"> (ochránce práv) </w:t>
      </w:r>
      <w:r w:rsidR="00287B52">
        <w:rPr>
          <w:rFonts w:ascii="Times New Roman" w:eastAsia="Times New Roman" w:hAnsi="Times New Roman" w:cs="Times New Roman"/>
          <w:lang w:eastAsia="cs-CZ"/>
        </w:rPr>
        <w:t>je naopak orgán ze své povahy monokratický. Jde o úřad, v jehož čele stojí ombudsman jako jedinec, který má pak k dispozic</w:t>
      </w:r>
      <w:r w:rsidR="00BE4E77">
        <w:rPr>
          <w:rFonts w:ascii="Times New Roman" w:eastAsia="Times New Roman" w:hAnsi="Times New Roman" w:cs="Times New Roman"/>
          <w:lang w:eastAsia="cs-CZ"/>
        </w:rPr>
        <w:t>i úřad s odbornými zaměstnanci.</w:t>
      </w:r>
      <w:r w:rsidR="00B65620">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Tradice zřizování ombudsmanů je dlouhá a předchází zřizování národních institucí pro lidská práva. Pochází ze Švédska, kde byl ustaven parlamentní ombudsman v roce 1809, poté v roce 1919 ve Finsku, v roce 1955 v Dánsku, v roce 1962 v Norsku a na Novém Zélandu. V 90. letech 20. století se rozšířila instituce ombudsmana do transformujících se zemí střední a východní Evropy (Albánie, Arménie, Bosna-Hercegovina, Polsko), ombudsmanské instituce existují také v Portugalsku a Španělsku (kde rovněž vznikly v transformačním obdob</w:t>
      </w:r>
      <w:r w:rsidR="0088112A" w:rsidRPr="00244326">
        <w:rPr>
          <w:rFonts w:ascii="Times New Roman" w:eastAsia="Times New Roman" w:hAnsi="Times New Roman" w:cs="Times New Roman"/>
          <w:lang w:eastAsia="cs-CZ"/>
        </w:rPr>
        <w:t xml:space="preserve">í, tedy </w:t>
      </w:r>
      <w:r w:rsidR="00B30758" w:rsidRPr="00244326">
        <w:rPr>
          <w:rFonts w:ascii="Times New Roman" w:eastAsia="Times New Roman" w:hAnsi="Times New Roman" w:cs="Times New Roman"/>
          <w:lang w:eastAsia="cs-CZ"/>
        </w:rPr>
        <w:t xml:space="preserve">70. </w:t>
      </w:r>
      <w:r w:rsidR="0088112A" w:rsidRPr="00244326">
        <w:rPr>
          <w:rFonts w:ascii="Times New Roman" w:eastAsia="Times New Roman" w:hAnsi="Times New Roman" w:cs="Times New Roman"/>
          <w:lang w:eastAsia="cs-CZ"/>
        </w:rPr>
        <w:t>letech minulého století</w:t>
      </w:r>
      <w:r w:rsidRPr="00244326">
        <w:rPr>
          <w:rFonts w:ascii="Times New Roman" w:eastAsia="Times New Roman" w:hAnsi="Times New Roman" w:cs="Times New Roman"/>
          <w:lang w:eastAsia="cs-CZ"/>
        </w:rPr>
        <w:t xml:space="preserve">). Tradicí ombudsmanských institucí je </w:t>
      </w:r>
      <w:r w:rsidR="00287B52">
        <w:rPr>
          <w:rFonts w:ascii="Times New Roman" w:eastAsia="Times New Roman" w:hAnsi="Times New Roman" w:cs="Times New Roman"/>
          <w:lang w:eastAsia="cs-CZ"/>
        </w:rPr>
        <w:t>individuální právní ochrana</w:t>
      </w:r>
      <w:r w:rsidR="00287B52" w:rsidRPr="00244326">
        <w:rPr>
          <w:rFonts w:ascii="Times New Roman" w:eastAsia="Times New Roman" w:hAnsi="Times New Roman" w:cs="Times New Roman"/>
          <w:lang w:eastAsia="cs-CZ"/>
        </w:rPr>
        <w:t xml:space="preserve"> a </w:t>
      </w:r>
      <w:r w:rsidR="00287B52">
        <w:rPr>
          <w:rFonts w:ascii="Times New Roman" w:eastAsia="Times New Roman" w:hAnsi="Times New Roman" w:cs="Times New Roman"/>
          <w:lang w:eastAsia="cs-CZ"/>
        </w:rPr>
        <w:t xml:space="preserve">neformální </w:t>
      </w:r>
      <w:r w:rsidR="00287B52" w:rsidRPr="00244326">
        <w:rPr>
          <w:rFonts w:ascii="Times New Roman" w:eastAsia="Times New Roman" w:hAnsi="Times New Roman" w:cs="Times New Roman"/>
          <w:lang w:eastAsia="cs-CZ"/>
        </w:rPr>
        <w:t>vyřizování stížností</w:t>
      </w:r>
      <w:r w:rsidR="00287B52">
        <w:rPr>
          <w:rFonts w:ascii="Times New Roman" w:eastAsia="Times New Roman" w:hAnsi="Times New Roman" w:cs="Times New Roman"/>
          <w:lang w:eastAsia="cs-CZ"/>
        </w:rPr>
        <w:t>,</w:t>
      </w:r>
      <w:r w:rsidR="00287B52" w:rsidRPr="00244326">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důraz na mediaci a respektování důvěrnosti.</w:t>
      </w:r>
      <w:r w:rsidRPr="00244326">
        <w:rPr>
          <w:rStyle w:val="Znakapoznpodarou"/>
          <w:rFonts w:ascii="Times New Roman" w:eastAsia="Times New Roman" w:hAnsi="Times New Roman" w:cs="Times New Roman"/>
          <w:lang w:eastAsia="cs-CZ"/>
        </w:rPr>
        <w:footnoteReference w:id="49"/>
      </w:r>
    </w:p>
    <w:p w14:paraId="76FCF0E4" w14:textId="77777777" w:rsidR="00DF6060" w:rsidRPr="00244326" w:rsidRDefault="00DF6060" w:rsidP="001C2F44">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Instituce ombudsmanského typu mohou být </w:t>
      </w:r>
      <w:r w:rsidR="00B30758" w:rsidRPr="00244326">
        <w:rPr>
          <w:rFonts w:ascii="Times New Roman" w:eastAsia="Times New Roman" w:hAnsi="Times New Roman" w:cs="Times New Roman"/>
          <w:lang w:eastAsia="cs-CZ"/>
        </w:rPr>
        <w:t xml:space="preserve">přitom </w:t>
      </w:r>
      <w:r w:rsidRPr="00244326">
        <w:rPr>
          <w:rFonts w:ascii="Times New Roman" w:eastAsia="Times New Roman" w:hAnsi="Times New Roman" w:cs="Times New Roman"/>
          <w:lang w:eastAsia="cs-CZ"/>
        </w:rPr>
        <w:t>rozděleny na tradiční typ, vycházející z modelu parlamentního ombudsma</w:t>
      </w:r>
      <w:r w:rsidR="00506EA6">
        <w:rPr>
          <w:rFonts w:ascii="Times New Roman" w:eastAsia="Times New Roman" w:hAnsi="Times New Roman" w:cs="Times New Roman"/>
          <w:lang w:eastAsia="cs-CZ"/>
        </w:rPr>
        <w:t>na pro veřejnou správu, a model</w:t>
      </w:r>
      <w:r w:rsidRPr="00244326">
        <w:rPr>
          <w:rFonts w:ascii="Times New Roman" w:eastAsia="Times New Roman" w:hAnsi="Times New Roman" w:cs="Times New Roman"/>
          <w:lang w:eastAsia="cs-CZ"/>
        </w:rPr>
        <w:t xml:space="preserve">, který v nedávné době vytvořilo Finsko. </w:t>
      </w:r>
      <w:r w:rsidRPr="00487C78">
        <w:rPr>
          <w:rFonts w:ascii="Times New Roman" w:eastAsia="Times New Roman" w:hAnsi="Times New Roman" w:cs="Times New Roman"/>
          <w:lang w:eastAsia="cs-CZ"/>
        </w:rPr>
        <w:t>Finský model je založen na propojení instituce parlamentního ombudsmana</w:t>
      </w:r>
      <w:r w:rsidR="00FF4187" w:rsidRPr="00487C78">
        <w:rPr>
          <w:rFonts w:ascii="Times New Roman" w:eastAsia="Times New Roman" w:hAnsi="Times New Roman" w:cs="Times New Roman"/>
          <w:lang w:eastAsia="cs-CZ"/>
        </w:rPr>
        <w:t xml:space="preserve"> (se silným lidskoprávním</w:t>
      </w:r>
      <w:r w:rsidR="00FF4187" w:rsidRPr="00244326">
        <w:rPr>
          <w:rFonts w:ascii="Times New Roman" w:eastAsia="Times New Roman" w:hAnsi="Times New Roman" w:cs="Times New Roman"/>
          <w:lang w:eastAsia="cs-CZ"/>
        </w:rPr>
        <w:t xml:space="preserve"> mandátem ve své </w:t>
      </w:r>
      <w:r w:rsidR="001717CE" w:rsidRPr="00244326">
        <w:rPr>
          <w:rFonts w:ascii="Times New Roman" w:eastAsia="Times New Roman" w:hAnsi="Times New Roman" w:cs="Times New Roman"/>
          <w:lang w:eastAsia="cs-CZ"/>
        </w:rPr>
        <w:t>původní činnosti</w:t>
      </w:r>
      <w:r w:rsidR="00FF4187" w:rsidRPr="00244326">
        <w:rPr>
          <w:rFonts w:ascii="Times New Roman" w:eastAsia="Times New Roman" w:hAnsi="Times New Roman" w:cs="Times New Roman"/>
          <w:lang w:eastAsia="cs-CZ"/>
        </w:rPr>
        <w:t>) s novými strukturami, které představují Centrum pro lidská práva a tzv. Delegace. Ombudsman se zaměřuje</w:t>
      </w:r>
      <w:r w:rsidRPr="00244326">
        <w:rPr>
          <w:rFonts w:ascii="Times New Roman" w:eastAsia="Times New Roman" w:hAnsi="Times New Roman" w:cs="Times New Roman"/>
          <w:lang w:eastAsia="cs-CZ"/>
        </w:rPr>
        <w:t xml:space="preserve"> na monitorování, inspekci a vyřizování stížností,</w:t>
      </w:r>
      <w:r w:rsidR="00FF4187" w:rsidRPr="00244326">
        <w:rPr>
          <w:rFonts w:ascii="Times New Roman" w:eastAsia="Times New Roman" w:hAnsi="Times New Roman" w:cs="Times New Roman"/>
          <w:lang w:eastAsia="cs-CZ"/>
        </w:rPr>
        <w:t xml:space="preserve"> Centrum, které působí pod jeho záštitou a jako součást ombudsmanské instituce, </w:t>
      </w:r>
      <w:r w:rsidR="001717CE" w:rsidRPr="00244326">
        <w:rPr>
          <w:rFonts w:ascii="Times New Roman" w:eastAsia="Times New Roman" w:hAnsi="Times New Roman" w:cs="Times New Roman"/>
          <w:lang w:eastAsia="cs-CZ"/>
        </w:rPr>
        <w:t>je zaměřeno</w:t>
      </w:r>
      <w:r w:rsidRPr="00244326">
        <w:rPr>
          <w:rFonts w:ascii="Times New Roman" w:eastAsia="Times New Roman" w:hAnsi="Times New Roman" w:cs="Times New Roman"/>
          <w:lang w:eastAsia="cs-CZ"/>
        </w:rPr>
        <w:t xml:space="preserve"> na podporu lids</w:t>
      </w:r>
      <w:r w:rsidR="001717CE" w:rsidRPr="00244326">
        <w:rPr>
          <w:rFonts w:ascii="Times New Roman" w:eastAsia="Times New Roman" w:hAnsi="Times New Roman" w:cs="Times New Roman"/>
          <w:lang w:eastAsia="cs-CZ"/>
        </w:rPr>
        <w:t xml:space="preserve">kých práv prostřednictvím </w:t>
      </w:r>
      <w:r w:rsidRPr="00244326">
        <w:rPr>
          <w:rFonts w:ascii="Times New Roman" w:eastAsia="Times New Roman" w:hAnsi="Times New Roman" w:cs="Times New Roman"/>
          <w:lang w:eastAsia="cs-CZ"/>
        </w:rPr>
        <w:t>poradenství, výzkum</w:t>
      </w:r>
      <w:r w:rsidR="00506EA6">
        <w:rPr>
          <w:rFonts w:ascii="Times New Roman" w:eastAsia="Times New Roman" w:hAnsi="Times New Roman" w:cs="Times New Roman"/>
          <w:lang w:eastAsia="cs-CZ"/>
        </w:rPr>
        <w:t>u a spolupráci</w:t>
      </w:r>
      <w:r w:rsidRPr="00244326">
        <w:rPr>
          <w:rFonts w:ascii="Times New Roman" w:eastAsia="Times New Roman" w:hAnsi="Times New Roman" w:cs="Times New Roman"/>
          <w:lang w:eastAsia="cs-CZ"/>
        </w:rPr>
        <w:t xml:space="preserve"> s mezinárodními nebo evropskými institucemi. Delegace</w:t>
      </w:r>
      <w:r w:rsidR="001717CE" w:rsidRPr="00244326">
        <w:rPr>
          <w:rFonts w:ascii="Times New Roman" w:eastAsia="Times New Roman" w:hAnsi="Times New Roman" w:cs="Times New Roman"/>
          <w:lang w:eastAsia="cs-CZ"/>
        </w:rPr>
        <w:t xml:space="preserve"> je </w:t>
      </w:r>
      <w:r w:rsidRPr="00244326">
        <w:rPr>
          <w:rFonts w:ascii="Times New Roman" w:eastAsia="Times New Roman" w:hAnsi="Times New Roman" w:cs="Times New Roman"/>
          <w:lang w:eastAsia="cs-CZ"/>
        </w:rPr>
        <w:t>s Centrem propojený kolektivní koordinační orgán</w:t>
      </w:r>
      <w:r w:rsidR="001717CE" w:rsidRPr="00244326">
        <w:rPr>
          <w:rFonts w:ascii="Times New Roman" w:eastAsia="Times New Roman" w:hAnsi="Times New Roman" w:cs="Times New Roman"/>
          <w:lang w:eastAsia="cs-CZ"/>
        </w:rPr>
        <w:t xml:space="preserve"> pro posílení spolupráce, v němž jsou zastoupeni</w:t>
      </w:r>
      <w:r w:rsidRPr="00244326">
        <w:rPr>
          <w:rFonts w:ascii="Times New Roman" w:eastAsia="Times New Roman" w:hAnsi="Times New Roman" w:cs="Times New Roman"/>
          <w:lang w:eastAsia="cs-CZ"/>
        </w:rPr>
        <w:t xml:space="preserve"> další význam</w:t>
      </w:r>
      <w:r w:rsidR="001717CE" w:rsidRPr="00244326">
        <w:rPr>
          <w:rFonts w:ascii="Times New Roman" w:eastAsia="Times New Roman" w:hAnsi="Times New Roman" w:cs="Times New Roman"/>
          <w:lang w:eastAsia="cs-CZ"/>
        </w:rPr>
        <w:t>ní aktéři ochrany lidských práv, jako jsou například specializovaní ombudsmani.</w:t>
      </w:r>
      <w:r w:rsidRPr="00244326">
        <w:rPr>
          <w:rFonts w:ascii="Times New Roman" w:eastAsia="Times New Roman" w:hAnsi="Times New Roman" w:cs="Times New Roman"/>
          <w:lang w:eastAsia="cs-CZ"/>
        </w:rPr>
        <w:t xml:space="preserve"> (Podrobně viz Příloha č. 3c).</w:t>
      </w:r>
    </w:p>
    <w:p w14:paraId="60B24573" w14:textId="77777777" w:rsidR="00DF6060" w:rsidRPr="00244326" w:rsidRDefault="00DF6060" w:rsidP="00DF6060">
      <w:pPr>
        <w:spacing w:line="240" w:lineRule="auto"/>
        <w:jc w:val="both"/>
        <w:rPr>
          <w:rFonts w:ascii="Times New Roman" w:eastAsia="Times New Roman" w:hAnsi="Times New Roman" w:cs="Times New Roman"/>
          <w:i/>
          <w:lang w:eastAsia="cs-CZ"/>
        </w:rPr>
      </w:pPr>
      <w:r w:rsidRPr="00244326">
        <w:rPr>
          <w:rFonts w:ascii="Times New Roman" w:eastAsia="Times New Roman" w:hAnsi="Times New Roman" w:cs="Times New Roman"/>
          <w:i/>
          <w:lang w:eastAsia="cs-CZ"/>
        </w:rPr>
        <w:t>Instituty</w:t>
      </w:r>
    </w:p>
    <w:p w14:paraId="321F38E6" w14:textId="77777777" w:rsidR="004300F6" w:rsidRPr="00244326" w:rsidRDefault="00DF6060" w:rsidP="001C2F44">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V e</w:t>
      </w:r>
      <w:r w:rsidR="001717CE" w:rsidRPr="00244326">
        <w:rPr>
          <w:rFonts w:ascii="Times New Roman" w:eastAsia="Times New Roman" w:hAnsi="Times New Roman" w:cs="Times New Roman"/>
          <w:lang w:eastAsia="cs-CZ"/>
        </w:rPr>
        <w:t>vropském prostoru se prosazuje rovněž</w:t>
      </w:r>
      <w:r w:rsidRPr="00244326">
        <w:rPr>
          <w:rFonts w:ascii="Times New Roman" w:eastAsia="Times New Roman" w:hAnsi="Times New Roman" w:cs="Times New Roman"/>
          <w:lang w:eastAsia="cs-CZ"/>
        </w:rPr>
        <w:t xml:space="preserve"> další typ národní instituce: institut</w:t>
      </w:r>
      <w:r w:rsidRPr="00244326">
        <w:rPr>
          <w:rFonts w:ascii="Times New Roman" w:eastAsia="Times New Roman" w:hAnsi="Times New Roman" w:cs="Times New Roman"/>
          <w:b/>
          <w:lang w:eastAsia="cs-CZ"/>
        </w:rPr>
        <w:t xml:space="preserve">. </w:t>
      </w:r>
      <w:r w:rsidR="00287B52" w:rsidRPr="00244326">
        <w:rPr>
          <w:rFonts w:ascii="Times New Roman" w:hAnsi="Times New Roman" w:cs="Times New Roman"/>
        </w:rPr>
        <w:t xml:space="preserve">Instituty mají jednoho ředitele (anebo vícero ředitelů) na vrcholu organizace, který je ve věcech strategického rozhodování veden </w:t>
      </w:r>
      <w:r w:rsidR="00287B52">
        <w:rPr>
          <w:rFonts w:ascii="Times New Roman" w:hAnsi="Times New Roman" w:cs="Times New Roman"/>
        </w:rPr>
        <w:t xml:space="preserve">kolektivní </w:t>
      </w:r>
      <w:r w:rsidR="00287B52" w:rsidRPr="00244326">
        <w:rPr>
          <w:rFonts w:ascii="Times New Roman" w:hAnsi="Times New Roman" w:cs="Times New Roman"/>
        </w:rPr>
        <w:t xml:space="preserve">správní radou. </w:t>
      </w:r>
      <w:r w:rsidR="00F5072D" w:rsidRPr="00244326">
        <w:rPr>
          <w:rFonts w:ascii="Times New Roman" w:eastAsia="Times New Roman" w:hAnsi="Times New Roman" w:cs="Times New Roman"/>
          <w:lang w:eastAsia="cs-CZ"/>
        </w:rPr>
        <w:t>Instituty</w:t>
      </w:r>
      <w:r w:rsidR="00225217" w:rsidRPr="00244326">
        <w:rPr>
          <w:rFonts w:ascii="Times New Roman" w:eastAsia="Times New Roman" w:hAnsi="Times New Roman" w:cs="Times New Roman"/>
          <w:b/>
          <w:lang w:eastAsia="cs-CZ"/>
        </w:rPr>
        <w:t xml:space="preserve"> </w:t>
      </w:r>
      <w:r w:rsidR="001E7949" w:rsidRPr="00244326">
        <w:rPr>
          <w:rFonts w:ascii="Times New Roman" w:eastAsia="Times New Roman" w:hAnsi="Times New Roman" w:cs="Times New Roman"/>
          <w:lang w:eastAsia="cs-CZ"/>
        </w:rPr>
        <w:t xml:space="preserve">se zabývají zejména </w:t>
      </w:r>
      <w:r w:rsidR="006B00F3" w:rsidRPr="00244326">
        <w:rPr>
          <w:rFonts w:ascii="Times New Roman" w:eastAsia="Times New Roman" w:hAnsi="Times New Roman" w:cs="Times New Roman"/>
          <w:lang w:eastAsia="cs-CZ"/>
        </w:rPr>
        <w:t>výzkumem</w:t>
      </w:r>
      <w:r w:rsidR="008026A4" w:rsidRPr="00244326">
        <w:rPr>
          <w:rFonts w:ascii="Times New Roman" w:eastAsia="Times New Roman" w:hAnsi="Times New Roman" w:cs="Times New Roman"/>
          <w:lang w:eastAsia="cs-CZ"/>
        </w:rPr>
        <w:t>, vzděláváním,</w:t>
      </w:r>
      <w:r w:rsidR="006B00F3" w:rsidRPr="00244326">
        <w:rPr>
          <w:rFonts w:ascii="Times New Roman" w:eastAsia="Times New Roman" w:hAnsi="Times New Roman" w:cs="Times New Roman"/>
          <w:lang w:eastAsia="cs-CZ"/>
        </w:rPr>
        <w:t xml:space="preserve"> a politickou obhajobou.</w:t>
      </w:r>
      <w:r w:rsidR="001E7949" w:rsidRPr="00244326">
        <w:rPr>
          <w:rFonts w:ascii="Times New Roman" w:eastAsia="Times New Roman" w:hAnsi="Times New Roman" w:cs="Times New Roman"/>
          <w:lang w:eastAsia="cs-CZ"/>
        </w:rPr>
        <w:t xml:space="preserve"> </w:t>
      </w:r>
      <w:r w:rsidR="00225217" w:rsidRPr="00244326">
        <w:rPr>
          <w:rFonts w:ascii="Times New Roman" w:eastAsia="Times New Roman" w:hAnsi="Times New Roman" w:cs="Times New Roman"/>
          <w:lang w:eastAsia="cs-CZ"/>
        </w:rPr>
        <w:t>S</w:t>
      </w:r>
      <w:r w:rsidR="00F5072D" w:rsidRPr="00244326">
        <w:rPr>
          <w:rFonts w:ascii="Times New Roman" w:eastAsia="Times New Roman" w:hAnsi="Times New Roman" w:cs="Times New Roman"/>
          <w:lang w:eastAsia="cs-CZ"/>
        </w:rPr>
        <w:t xml:space="preserve">vůj původ </w:t>
      </w:r>
      <w:r w:rsidR="00F64449" w:rsidRPr="00244326">
        <w:rPr>
          <w:rFonts w:ascii="Times New Roman" w:eastAsia="Times New Roman" w:hAnsi="Times New Roman" w:cs="Times New Roman"/>
          <w:lang w:eastAsia="cs-CZ"/>
        </w:rPr>
        <w:t xml:space="preserve">mají </w:t>
      </w:r>
      <w:r w:rsidR="00F5072D" w:rsidRPr="00244326">
        <w:rPr>
          <w:rFonts w:ascii="Times New Roman" w:eastAsia="Times New Roman" w:hAnsi="Times New Roman" w:cs="Times New Roman"/>
          <w:lang w:eastAsia="cs-CZ"/>
        </w:rPr>
        <w:t>v seve</w:t>
      </w:r>
      <w:r w:rsidR="007E4B7F" w:rsidRPr="00244326">
        <w:rPr>
          <w:rFonts w:ascii="Times New Roman" w:eastAsia="Times New Roman" w:hAnsi="Times New Roman" w:cs="Times New Roman"/>
          <w:lang w:eastAsia="cs-CZ"/>
        </w:rPr>
        <w:t>rských zemích</w:t>
      </w:r>
      <w:r w:rsidR="00225217" w:rsidRPr="00244326">
        <w:rPr>
          <w:rFonts w:ascii="Times New Roman" w:eastAsia="Times New Roman" w:hAnsi="Times New Roman" w:cs="Times New Roman"/>
          <w:lang w:eastAsia="cs-CZ"/>
        </w:rPr>
        <w:t xml:space="preserve">. V současné </w:t>
      </w:r>
      <w:r w:rsidR="00537623" w:rsidRPr="00244326">
        <w:rPr>
          <w:rFonts w:ascii="Times New Roman" w:eastAsia="Times New Roman" w:hAnsi="Times New Roman" w:cs="Times New Roman"/>
          <w:lang w:eastAsia="cs-CZ"/>
        </w:rPr>
        <w:t xml:space="preserve">době existují jako akreditovaná národní </w:t>
      </w:r>
      <w:r w:rsidR="00537623" w:rsidRPr="00244326">
        <w:rPr>
          <w:rFonts w:ascii="Times New Roman" w:eastAsia="Times New Roman" w:hAnsi="Times New Roman" w:cs="Times New Roman"/>
          <w:lang w:eastAsia="cs-CZ"/>
        </w:rPr>
        <w:lastRenderedPageBreak/>
        <w:t xml:space="preserve">instituce </w:t>
      </w:r>
      <w:r w:rsidR="001717CE" w:rsidRPr="00244326">
        <w:rPr>
          <w:rFonts w:ascii="Times New Roman" w:eastAsia="Times New Roman" w:hAnsi="Times New Roman" w:cs="Times New Roman"/>
          <w:lang w:eastAsia="cs-CZ"/>
        </w:rPr>
        <w:t xml:space="preserve">například </w:t>
      </w:r>
      <w:r w:rsidR="00537623" w:rsidRPr="00244326">
        <w:rPr>
          <w:rFonts w:ascii="Times New Roman" w:eastAsia="Times New Roman" w:hAnsi="Times New Roman" w:cs="Times New Roman"/>
          <w:lang w:eastAsia="cs-CZ"/>
        </w:rPr>
        <w:t>v</w:t>
      </w:r>
      <w:r w:rsidR="00F64449" w:rsidRPr="00244326">
        <w:rPr>
          <w:rFonts w:ascii="Times New Roman" w:eastAsia="Times New Roman" w:hAnsi="Times New Roman" w:cs="Times New Roman"/>
          <w:lang w:eastAsia="cs-CZ"/>
        </w:rPr>
        <w:t> </w:t>
      </w:r>
      <w:r w:rsidR="00537623" w:rsidRPr="00244326">
        <w:rPr>
          <w:rFonts w:ascii="Times New Roman" w:eastAsia="Times New Roman" w:hAnsi="Times New Roman" w:cs="Times New Roman"/>
          <w:lang w:eastAsia="cs-CZ"/>
        </w:rPr>
        <w:t>Německu</w:t>
      </w:r>
      <w:r w:rsidR="00F64449" w:rsidRPr="00244326">
        <w:rPr>
          <w:rFonts w:ascii="Times New Roman" w:eastAsia="Times New Roman" w:hAnsi="Times New Roman" w:cs="Times New Roman"/>
          <w:lang w:eastAsia="cs-CZ"/>
        </w:rPr>
        <w:t xml:space="preserve"> (se statusem A)</w:t>
      </w:r>
      <w:r w:rsidR="00537623" w:rsidRPr="00244326">
        <w:rPr>
          <w:rFonts w:ascii="Times New Roman" w:eastAsia="Times New Roman" w:hAnsi="Times New Roman" w:cs="Times New Roman"/>
          <w:lang w:eastAsia="cs-CZ"/>
        </w:rPr>
        <w:t>,</w:t>
      </w:r>
      <w:r w:rsidR="0041514F" w:rsidRPr="00244326">
        <w:rPr>
          <w:rFonts w:ascii="Times New Roman" w:eastAsia="Times New Roman" w:hAnsi="Times New Roman" w:cs="Times New Roman"/>
          <w:lang w:eastAsia="cs-CZ"/>
        </w:rPr>
        <w:t xml:space="preserve"> na Slovensku </w:t>
      </w:r>
      <w:r w:rsidR="00F64449" w:rsidRPr="00244326">
        <w:rPr>
          <w:rFonts w:ascii="Times New Roman" w:eastAsia="Times New Roman" w:hAnsi="Times New Roman" w:cs="Times New Roman"/>
          <w:lang w:eastAsia="cs-CZ"/>
        </w:rPr>
        <w:t xml:space="preserve">(se statusem B) </w:t>
      </w:r>
      <w:r w:rsidR="0041514F" w:rsidRPr="00244326">
        <w:rPr>
          <w:rFonts w:ascii="Times New Roman" w:eastAsia="Times New Roman" w:hAnsi="Times New Roman" w:cs="Times New Roman"/>
          <w:lang w:eastAsia="cs-CZ"/>
        </w:rPr>
        <w:t xml:space="preserve">a v Dánsku </w:t>
      </w:r>
      <w:r w:rsidR="004E35CD" w:rsidRPr="00244326">
        <w:rPr>
          <w:rFonts w:ascii="Times New Roman" w:eastAsia="Times New Roman" w:hAnsi="Times New Roman" w:cs="Times New Roman"/>
          <w:lang w:eastAsia="cs-CZ"/>
        </w:rPr>
        <w:t xml:space="preserve">(se statusem A); </w:t>
      </w:r>
      <w:r w:rsidR="00537623" w:rsidRPr="00244326">
        <w:rPr>
          <w:rFonts w:ascii="Times New Roman" w:eastAsia="Times New Roman" w:hAnsi="Times New Roman" w:cs="Times New Roman"/>
          <w:lang w:eastAsia="cs-CZ"/>
        </w:rPr>
        <w:t>mimo země EU v</w:t>
      </w:r>
      <w:r w:rsidR="00F64449" w:rsidRPr="00244326">
        <w:rPr>
          <w:rFonts w:ascii="Times New Roman" w:eastAsia="Times New Roman" w:hAnsi="Times New Roman" w:cs="Times New Roman"/>
          <w:lang w:eastAsia="cs-CZ"/>
        </w:rPr>
        <w:t> </w:t>
      </w:r>
      <w:r w:rsidR="00537623" w:rsidRPr="00244326">
        <w:rPr>
          <w:rFonts w:ascii="Times New Roman" w:eastAsia="Times New Roman" w:hAnsi="Times New Roman" w:cs="Times New Roman"/>
          <w:lang w:eastAsia="cs-CZ"/>
        </w:rPr>
        <w:t>Norsku</w:t>
      </w:r>
      <w:r w:rsidR="00F64449" w:rsidRPr="00244326">
        <w:rPr>
          <w:rFonts w:ascii="Times New Roman" w:eastAsia="Times New Roman" w:hAnsi="Times New Roman" w:cs="Times New Roman"/>
          <w:lang w:eastAsia="cs-CZ"/>
        </w:rPr>
        <w:t xml:space="preserve"> (se </w:t>
      </w:r>
      <w:r w:rsidR="00924372" w:rsidRPr="00244326">
        <w:rPr>
          <w:rFonts w:ascii="Times New Roman" w:eastAsia="Times New Roman" w:hAnsi="Times New Roman" w:cs="Times New Roman"/>
          <w:lang w:eastAsia="cs-CZ"/>
        </w:rPr>
        <w:t>statusem A</w:t>
      </w:r>
      <w:r w:rsidR="00F64449" w:rsidRPr="00244326">
        <w:rPr>
          <w:rFonts w:ascii="Times New Roman" w:eastAsia="Times New Roman" w:hAnsi="Times New Roman" w:cs="Times New Roman"/>
          <w:lang w:eastAsia="cs-CZ"/>
        </w:rPr>
        <w:t>)</w:t>
      </w:r>
      <w:r w:rsidR="00F5072D" w:rsidRPr="00244326">
        <w:rPr>
          <w:rFonts w:ascii="Times New Roman" w:eastAsia="Times New Roman" w:hAnsi="Times New Roman" w:cs="Times New Roman"/>
          <w:lang w:eastAsia="cs-CZ"/>
        </w:rPr>
        <w:t xml:space="preserve">. </w:t>
      </w:r>
      <w:r w:rsidR="00F64449" w:rsidRPr="00244326">
        <w:rPr>
          <w:rFonts w:ascii="Times New Roman" w:eastAsia="Times New Roman" w:hAnsi="Times New Roman" w:cs="Times New Roman"/>
          <w:lang w:eastAsia="cs-CZ"/>
        </w:rPr>
        <w:t xml:space="preserve">Někdy </w:t>
      </w:r>
      <w:r w:rsidR="00537623" w:rsidRPr="00244326">
        <w:rPr>
          <w:rFonts w:ascii="Times New Roman" w:eastAsia="Times New Roman" w:hAnsi="Times New Roman" w:cs="Times New Roman"/>
          <w:lang w:eastAsia="cs-CZ"/>
        </w:rPr>
        <w:t xml:space="preserve">mohou </w:t>
      </w:r>
      <w:r w:rsidR="00F64449" w:rsidRPr="00244326">
        <w:rPr>
          <w:rFonts w:ascii="Times New Roman" w:eastAsia="Times New Roman" w:hAnsi="Times New Roman" w:cs="Times New Roman"/>
          <w:lang w:eastAsia="cs-CZ"/>
        </w:rPr>
        <w:t xml:space="preserve">instituty </w:t>
      </w:r>
      <w:r w:rsidR="00537623" w:rsidRPr="00244326">
        <w:rPr>
          <w:rFonts w:ascii="Times New Roman" w:eastAsia="Times New Roman" w:hAnsi="Times New Roman" w:cs="Times New Roman"/>
          <w:lang w:eastAsia="cs-CZ"/>
        </w:rPr>
        <w:t>doplňovat instit</w:t>
      </w:r>
      <w:r w:rsidR="001717CE" w:rsidRPr="00244326">
        <w:rPr>
          <w:rFonts w:ascii="Times New Roman" w:eastAsia="Times New Roman" w:hAnsi="Times New Roman" w:cs="Times New Roman"/>
          <w:lang w:eastAsia="cs-CZ"/>
        </w:rPr>
        <w:t>uce jiného typu. T</w:t>
      </w:r>
      <w:r w:rsidR="004E35CD" w:rsidRPr="00244326">
        <w:rPr>
          <w:rFonts w:ascii="Times New Roman" w:eastAsia="Times New Roman" w:hAnsi="Times New Roman" w:cs="Times New Roman"/>
          <w:lang w:eastAsia="cs-CZ"/>
        </w:rPr>
        <w:t>uto roli plní např. ve Finsku C</w:t>
      </w:r>
      <w:r w:rsidR="001717CE" w:rsidRPr="00244326">
        <w:rPr>
          <w:rFonts w:ascii="Times New Roman" w:eastAsia="Times New Roman" w:hAnsi="Times New Roman" w:cs="Times New Roman"/>
          <w:lang w:eastAsia="cs-CZ"/>
        </w:rPr>
        <w:t>entrum, propojené s ombudsmanem, jak bylo uvedeno výše.</w:t>
      </w:r>
      <w:r w:rsidR="00537623" w:rsidRPr="00244326">
        <w:rPr>
          <w:rFonts w:ascii="Times New Roman" w:eastAsia="Times New Roman" w:hAnsi="Times New Roman" w:cs="Times New Roman"/>
          <w:lang w:eastAsia="cs-CZ"/>
        </w:rPr>
        <w:t xml:space="preserve"> </w:t>
      </w:r>
      <w:r w:rsidR="001717CE" w:rsidRPr="00244326">
        <w:rPr>
          <w:rFonts w:ascii="Times New Roman" w:eastAsia="Times New Roman" w:hAnsi="Times New Roman" w:cs="Times New Roman"/>
          <w:lang w:eastAsia="cs-CZ"/>
        </w:rPr>
        <w:t>(V</w:t>
      </w:r>
      <w:r w:rsidR="00F408F7" w:rsidRPr="00244326">
        <w:rPr>
          <w:rFonts w:ascii="Times New Roman" w:eastAsia="Times New Roman" w:hAnsi="Times New Roman" w:cs="Times New Roman"/>
          <w:lang w:eastAsia="cs-CZ"/>
        </w:rPr>
        <w:t xml:space="preserve">iz </w:t>
      </w:r>
      <w:r w:rsidR="001717CE" w:rsidRPr="00244326">
        <w:rPr>
          <w:rFonts w:ascii="Times New Roman" w:eastAsia="Times New Roman" w:hAnsi="Times New Roman" w:cs="Times New Roman"/>
          <w:lang w:eastAsia="cs-CZ"/>
        </w:rPr>
        <w:t xml:space="preserve">též </w:t>
      </w:r>
      <w:r w:rsidR="00F408F7" w:rsidRPr="00244326">
        <w:rPr>
          <w:rFonts w:ascii="Times New Roman" w:eastAsia="Times New Roman" w:hAnsi="Times New Roman" w:cs="Times New Roman"/>
          <w:lang w:eastAsia="cs-CZ"/>
        </w:rPr>
        <w:t xml:space="preserve">Příloha č. </w:t>
      </w:r>
      <w:r w:rsidR="006A643D" w:rsidRPr="00244326">
        <w:rPr>
          <w:rFonts w:ascii="Times New Roman" w:eastAsia="Times New Roman" w:hAnsi="Times New Roman" w:cs="Times New Roman"/>
          <w:lang w:eastAsia="cs-CZ"/>
        </w:rPr>
        <w:t>3c</w:t>
      </w:r>
      <w:r w:rsidR="00537623" w:rsidRPr="00244326">
        <w:rPr>
          <w:rFonts w:ascii="Times New Roman" w:eastAsia="Times New Roman" w:hAnsi="Times New Roman" w:cs="Times New Roman"/>
          <w:lang w:eastAsia="cs-CZ"/>
        </w:rPr>
        <w:t xml:space="preserve">). </w:t>
      </w:r>
      <w:r w:rsidR="004300F6" w:rsidRPr="00244326">
        <w:rPr>
          <w:rFonts w:ascii="Times New Roman" w:eastAsia="Times New Roman" w:hAnsi="Times New Roman" w:cs="Times New Roman"/>
          <w:lang w:eastAsia="cs-CZ"/>
        </w:rPr>
        <w:t xml:space="preserve">Protože instituty </w:t>
      </w:r>
      <w:r w:rsidR="0041514F" w:rsidRPr="00244326">
        <w:rPr>
          <w:rFonts w:ascii="Times New Roman" w:eastAsia="Times New Roman" w:hAnsi="Times New Roman" w:cs="Times New Roman"/>
          <w:lang w:eastAsia="cs-CZ"/>
        </w:rPr>
        <w:t xml:space="preserve">zpravidla </w:t>
      </w:r>
      <w:r w:rsidR="004300F6" w:rsidRPr="00244326">
        <w:rPr>
          <w:rFonts w:ascii="Times New Roman" w:eastAsia="Times New Roman" w:hAnsi="Times New Roman" w:cs="Times New Roman"/>
          <w:lang w:eastAsia="cs-CZ"/>
        </w:rPr>
        <w:t>nemají mocenské pravomoci (např. k šetření individuálních stížností), může být jejich zřízení jednodušší, neboť do jisté míry odpadá řešení různých kompete</w:t>
      </w:r>
      <w:r w:rsidR="001717CE" w:rsidRPr="00244326">
        <w:rPr>
          <w:rFonts w:ascii="Times New Roman" w:eastAsia="Times New Roman" w:hAnsi="Times New Roman" w:cs="Times New Roman"/>
          <w:lang w:eastAsia="cs-CZ"/>
        </w:rPr>
        <w:t>nčních konfliktů</w:t>
      </w:r>
      <w:r w:rsidR="004300F6" w:rsidRPr="00244326">
        <w:rPr>
          <w:rFonts w:ascii="Times New Roman" w:eastAsia="Times New Roman" w:hAnsi="Times New Roman" w:cs="Times New Roman"/>
          <w:lang w:eastAsia="cs-CZ"/>
        </w:rPr>
        <w:t>.</w:t>
      </w:r>
      <w:r w:rsidR="001717CE" w:rsidRPr="00244326">
        <w:rPr>
          <w:rStyle w:val="Znakapoznpodarou"/>
          <w:rFonts w:ascii="Times New Roman" w:eastAsia="Times New Roman" w:hAnsi="Times New Roman" w:cs="Times New Roman"/>
          <w:lang w:eastAsia="cs-CZ"/>
        </w:rPr>
        <w:footnoteReference w:id="50"/>
      </w:r>
    </w:p>
    <w:p w14:paraId="72D6AD83" w14:textId="77777777" w:rsidR="00C0090F" w:rsidRPr="00244326" w:rsidRDefault="00500E38" w:rsidP="001C2F44">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Vzhledem k rozmanitosti národ</w:t>
      </w:r>
      <w:r w:rsidR="004E35CD" w:rsidRPr="00244326">
        <w:rPr>
          <w:rFonts w:ascii="Times New Roman" w:eastAsia="Times New Roman" w:hAnsi="Times New Roman" w:cs="Times New Roman"/>
          <w:lang w:eastAsia="cs-CZ"/>
        </w:rPr>
        <w:t>ních institucí je rovněž náročné</w:t>
      </w:r>
      <w:r w:rsidRPr="00244326">
        <w:rPr>
          <w:rFonts w:ascii="Times New Roman" w:eastAsia="Times New Roman" w:hAnsi="Times New Roman" w:cs="Times New Roman"/>
          <w:lang w:eastAsia="cs-CZ"/>
        </w:rPr>
        <w:t xml:space="preserve"> zob</w:t>
      </w:r>
      <w:r w:rsidR="00C05B9C" w:rsidRPr="00244326">
        <w:rPr>
          <w:rFonts w:ascii="Times New Roman" w:eastAsia="Times New Roman" w:hAnsi="Times New Roman" w:cs="Times New Roman"/>
          <w:lang w:eastAsia="cs-CZ"/>
        </w:rPr>
        <w:t>ecnit jejich vývojové trendy</w:t>
      </w:r>
      <w:r w:rsidRPr="00244326">
        <w:rPr>
          <w:rFonts w:ascii="Times New Roman" w:eastAsia="Times New Roman" w:hAnsi="Times New Roman" w:cs="Times New Roman"/>
          <w:lang w:eastAsia="cs-CZ"/>
        </w:rPr>
        <w:t xml:space="preserve">. Z prakticky orientovaného pohledu je </w:t>
      </w:r>
      <w:r w:rsidR="00C05B9C" w:rsidRPr="00244326">
        <w:rPr>
          <w:rFonts w:ascii="Times New Roman" w:eastAsia="Times New Roman" w:hAnsi="Times New Roman" w:cs="Times New Roman"/>
          <w:lang w:eastAsia="cs-CZ"/>
        </w:rPr>
        <w:t xml:space="preserve">ale </w:t>
      </w:r>
      <w:r w:rsidRPr="00244326">
        <w:rPr>
          <w:rFonts w:ascii="Times New Roman" w:eastAsia="Times New Roman" w:hAnsi="Times New Roman" w:cs="Times New Roman"/>
          <w:lang w:eastAsia="cs-CZ"/>
        </w:rPr>
        <w:t>důležité upozornit alespoň na několik situací. První je ta, že</w:t>
      </w:r>
      <w:r w:rsidR="0041514F" w:rsidRPr="00244326">
        <w:rPr>
          <w:rFonts w:ascii="Times New Roman" w:eastAsia="Times New Roman" w:hAnsi="Times New Roman" w:cs="Times New Roman"/>
          <w:lang w:eastAsia="cs-CZ"/>
        </w:rPr>
        <w:t xml:space="preserve"> </w:t>
      </w:r>
      <w:r w:rsidR="004300F6" w:rsidRPr="00244326">
        <w:rPr>
          <w:rFonts w:ascii="Times New Roman" w:eastAsia="Times New Roman" w:hAnsi="Times New Roman" w:cs="Times New Roman"/>
          <w:lang w:eastAsia="cs-CZ"/>
        </w:rPr>
        <w:t xml:space="preserve">v jedné zemi </w:t>
      </w:r>
      <w:r w:rsidRPr="00244326">
        <w:rPr>
          <w:rFonts w:ascii="Times New Roman" w:eastAsia="Times New Roman" w:hAnsi="Times New Roman" w:cs="Times New Roman"/>
          <w:lang w:eastAsia="cs-CZ"/>
        </w:rPr>
        <w:t>může existovat</w:t>
      </w:r>
      <w:r w:rsidR="004300F6" w:rsidRPr="00244326">
        <w:rPr>
          <w:rFonts w:ascii="Times New Roman" w:eastAsia="Times New Roman" w:hAnsi="Times New Roman" w:cs="Times New Roman"/>
          <w:lang w:eastAsia="cs-CZ"/>
        </w:rPr>
        <w:t xml:space="preserve"> vícero </w:t>
      </w:r>
      <w:r w:rsidR="0041514F" w:rsidRPr="00244326">
        <w:rPr>
          <w:rFonts w:ascii="Times New Roman" w:eastAsia="Times New Roman" w:hAnsi="Times New Roman" w:cs="Times New Roman"/>
          <w:lang w:eastAsia="cs-CZ"/>
        </w:rPr>
        <w:t xml:space="preserve">institucí, které jsou </w:t>
      </w:r>
      <w:r w:rsidR="00287B52">
        <w:rPr>
          <w:rFonts w:ascii="Times New Roman" w:eastAsia="Times New Roman" w:hAnsi="Times New Roman" w:cs="Times New Roman"/>
          <w:lang w:eastAsia="cs-CZ"/>
        </w:rPr>
        <w:t xml:space="preserve">oficiálně </w:t>
      </w:r>
      <w:r w:rsidR="0041514F" w:rsidRPr="00244326">
        <w:rPr>
          <w:rFonts w:ascii="Times New Roman" w:eastAsia="Times New Roman" w:hAnsi="Times New Roman" w:cs="Times New Roman"/>
          <w:lang w:eastAsia="cs-CZ"/>
        </w:rPr>
        <w:t>akreditovány</w:t>
      </w:r>
      <w:r w:rsidR="007A006B" w:rsidRPr="00244326">
        <w:rPr>
          <w:rFonts w:ascii="Times New Roman" w:eastAsia="Times New Roman" w:hAnsi="Times New Roman" w:cs="Times New Roman"/>
          <w:lang w:eastAsia="cs-CZ"/>
        </w:rPr>
        <w:t xml:space="preserve"> u Globální aliance.</w:t>
      </w:r>
      <w:r w:rsidRPr="00244326">
        <w:rPr>
          <w:rStyle w:val="Znakapoznpodarou"/>
          <w:rFonts w:ascii="Times New Roman" w:eastAsia="Times New Roman" w:hAnsi="Times New Roman" w:cs="Times New Roman"/>
          <w:lang w:eastAsia="cs-CZ"/>
        </w:rPr>
        <w:footnoteReference w:id="51"/>
      </w:r>
      <w:r w:rsidRPr="00244326">
        <w:rPr>
          <w:rFonts w:ascii="Times New Roman" w:eastAsia="Times New Roman" w:hAnsi="Times New Roman" w:cs="Times New Roman"/>
          <w:lang w:eastAsia="cs-CZ"/>
        </w:rPr>
        <w:t xml:space="preserve"> </w:t>
      </w:r>
      <w:r w:rsidR="007A006B" w:rsidRPr="00244326">
        <w:rPr>
          <w:rFonts w:ascii="Times New Roman" w:eastAsia="Times New Roman" w:hAnsi="Times New Roman" w:cs="Times New Roman"/>
          <w:lang w:eastAsia="cs-CZ"/>
        </w:rPr>
        <w:t xml:space="preserve">To může být důsledkem </w:t>
      </w:r>
      <w:r w:rsidR="004E35CD" w:rsidRPr="00244326">
        <w:rPr>
          <w:rFonts w:ascii="Times New Roman" w:eastAsia="Times New Roman" w:hAnsi="Times New Roman" w:cs="Times New Roman"/>
          <w:lang w:eastAsia="cs-CZ"/>
        </w:rPr>
        <w:t>sil</w:t>
      </w:r>
      <w:r w:rsidR="00C05B9C" w:rsidRPr="00244326">
        <w:rPr>
          <w:rFonts w:ascii="Times New Roman" w:eastAsia="Times New Roman" w:hAnsi="Times New Roman" w:cs="Times New Roman"/>
          <w:lang w:eastAsia="cs-CZ"/>
        </w:rPr>
        <w:t xml:space="preserve">né regionalizace </w:t>
      </w:r>
      <w:r w:rsidR="007A006B" w:rsidRPr="00244326">
        <w:rPr>
          <w:rFonts w:ascii="Times New Roman" w:eastAsia="Times New Roman" w:hAnsi="Times New Roman" w:cs="Times New Roman"/>
          <w:lang w:eastAsia="cs-CZ"/>
        </w:rPr>
        <w:t xml:space="preserve">či federativního </w:t>
      </w:r>
      <w:r w:rsidR="00136CA6" w:rsidRPr="00244326">
        <w:rPr>
          <w:rFonts w:ascii="Times New Roman" w:eastAsia="Times New Roman" w:hAnsi="Times New Roman" w:cs="Times New Roman"/>
          <w:lang w:eastAsia="cs-CZ"/>
        </w:rPr>
        <w:t xml:space="preserve">charakteru státu. </w:t>
      </w:r>
      <w:r w:rsidR="004E35CD" w:rsidRPr="00244326">
        <w:rPr>
          <w:rFonts w:ascii="Times New Roman" w:eastAsia="Times New Roman" w:hAnsi="Times New Roman" w:cs="Times New Roman"/>
          <w:lang w:eastAsia="cs-CZ"/>
        </w:rPr>
        <w:t>Příkladem je Spojené</w:t>
      </w:r>
      <w:r w:rsidR="00287FA5" w:rsidRPr="00244326">
        <w:rPr>
          <w:rFonts w:ascii="Times New Roman" w:eastAsia="Times New Roman" w:hAnsi="Times New Roman" w:cs="Times New Roman"/>
          <w:lang w:eastAsia="cs-CZ"/>
        </w:rPr>
        <w:t xml:space="preserve"> království Velké Británie a Severního Irska, kde existují </w:t>
      </w:r>
      <w:r w:rsidR="004E35CD" w:rsidRPr="00244326">
        <w:rPr>
          <w:rFonts w:ascii="Times New Roman" w:eastAsia="Times New Roman" w:hAnsi="Times New Roman" w:cs="Times New Roman"/>
          <w:lang w:eastAsia="cs-CZ"/>
        </w:rPr>
        <w:t xml:space="preserve">tři instituce: </w:t>
      </w:r>
      <w:r w:rsidR="00287FA5" w:rsidRPr="00244326">
        <w:rPr>
          <w:rFonts w:ascii="Times New Roman" w:eastAsia="Times New Roman" w:hAnsi="Times New Roman" w:cs="Times New Roman"/>
          <w:lang w:eastAsia="cs-CZ"/>
        </w:rPr>
        <w:t xml:space="preserve">Equality and Human Rights </w:t>
      </w:r>
      <w:r w:rsidR="004E35CD" w:rsidRPr="00244326">
        <w:rPr>
          <w:rFonts w:ascii="Times New Roman" w:eastAsia="Times New Roman" w:hAnsi="Times New Roman" w:cs="Times New Roman"/>
          <w:lang w:eastAsia="cs-CZ"/>
        </w:rPr>
        <w:t>Commission pro Anglii a Wales</w:t>
      </w:r>
      <w:r w:rsidR="00287FA5" w:rsidRPr="00244326">
        <w:rPr>
          <w:rFonts w:ascii="Times New Roman" w:eastAsia="Times New Roman" w:hAnsi="Times New Roman" w:cs="Times New Roman"/>
          <w:lang w:eastAsia="cs-CZ"/>
        </w:rPr>
        <w:t xml:space="preserve">, </w:t>
      </w:r>
      <w:r w:rsidR="00287FA5" w:rsidRPr="000E1A0F">
        <w:rPr>
          <w:rFonts w:ascii="Times New Roman" w:eastAsia="Times New Roman" w:hAnsi="Times New Roman" w:cs="Times New Roman"/>
          <w:lang w:eastAsia="cs-CZ"/>
        </w:rPr>
        <w:t>Northern Ireland Human Rights Commission</w:t>
      </w:r>
      <w:r w:rsidR="00287FA5" w:rsidRPr="00244326">
        <w:rPr>
          <w:rFonts w:ascii="Times New Roman" w:eastAsia="Times New Roman" w:hAnsi="Times New Roman" w:cs="Times New Roman"/>
          <w:lang w:eastAsia="cs-CZ"/>
        </w:rPr>
        <w:t xml:space="preserve"> pro Severní Irsko a </w:t>
      </w:r>
      <w:r w:rsidR="00287FA5" w:rsidRPr="000E1A0F">
        <w:rPr>
          <w:rFonts w:ascii="Times New Roman" w:eastAsia="Times New Roman" w:hAnsi="Times New Roman" w:cs="Times New Roman"/>
          <w:lang w:eastAsia="cs-CZ"/>
        </w:rPr>
        <w:t>Sc</w:t>
      </w:r>
      <w:r w:rsidR="004E35CD" w:rsidRPr="000E1A0F">
        <w:rPr>
          <w:rFonts w:ascii="Times New Roman" w:eastAsia="Times New Roman" w:hAnsi="Times New Roman" w:cs="Times New Roman"/>
          <w:lang w:eastAsia="cs-CZ"/>
        </w:rPr>
        <w:t>ottish Human Rights Commission</w:t>
      </w:r>
      <w:r w:rsidR="004E35CD" w:rsidRPr="00244326">
        <w:rPr>
          <w:rFonts w:ascii="Times New Roman" w:eastAsia="Times New Roman" w:hAnsi="Times New Roman" w:cs="Times New Roman"/>
          <w:lang w:eastAsia="cs-CZ"/>
        </w:rPr>
        <w:t xml:space="preserve"> pro Skotsko</w:t>
      </w:r>
      <w:r w:rsidR="00287FA5" w:rsidRPr="00244326">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Důvod akreditace více</w:t>
      </w:r>
      <w:r w:rsidR="004E35CD" w:rsidRPr="00244326">
        <w:rPr>
          <w:rFonts w:ascii="Times New Roman" w:eastAsia="Times New Roman" w:hAnsi="Times New Roman" w:cs="Times New Roman"/>
          <w:lang w:eastAsia="cs-CZ"/>
        </w:rPr>
        <w:t xml:space="preserve">ro institucí ale může spočívat rovněž </w:t>
      </w:r>
      <w:r w:rsidR="009145F5" w:rsidRPr="00244326">
        <w:rPr>
          <w:rFonts w:ascii="Times New Roman" w:eastAsia="Times New Roman" w:hAnsi="Times New Roman" w:cs="Times New Roman"/>
          <w:lang w:eastAsia="cs-CZ"/>
        </w:rPr>
        <w:t xml:space="preserve">v </w:t>
      </w:r>
      <w:r w:rsidR="004E35CD" w:rsidRPr="00244326">
        <w:rPr>
          <w:rFonts w:ascii="Times New Roman" w:eastAsia="Times New Roman" w:hAnsi="Times New Roman" w:cs="Times New Roman"/>
          <w:lang w:eastAsia="cs-CZ"/>
        </w:rPr>
        <w:t>to</w:t>
      </w:r>
      <w:r w:rsidR="00C05B9C" w:rsidRPr="00244326">
        <w:rPr>
          <w:rFonts w:ascii="Times New Roman" w:eastAsia="Times New Roman" w:hAnsi="Times New Roman" w:cs="Times New Roman"/>
          <w:lang w:eastAsia="cs-CZ"/>
        </w:rPr>
        <w:t>m</w:t>
      </w:r>
      <w:r w:rsidRPr="00244326">
        <w:rPr>
          <w:rFonts w:ascii="Times New Roman" w:eastAsia="Times New Roman" w:hAnsi="Times New Roman" w:cs="Times New Roman"/>
          <w:lang w:eastAsia="cs-CZ"/>
        </w:rPr>
        <w:t xml:space="preserve">, že jedna instituce sama osobě nepokrývá celý mandát požadovaný Pařížskými </w:t>
      </w:r>
      <w:r w:rsidR="00B65620">
        <w:rPr>
          <w:rFonts w:ascii="Times New Roman" w:eastAsia="Times New Roman" w:hAnsi="Times New Roman" w:cs="Times New Roman"/>
          <w:lang w:eastAsia="cs-CZ"/>
        </w:rPr>
        <w:t>principy</w:t>
      </w:r>
      <w:r w:rsidRPr="00244326">
        <w:rPr>
          <w:rFonts w:ascii="Times New Roman" w:eastAsia="Times New Roman" w:hAnsi="Times New Roman" w:cs="Times New Roman"/>
          <w:lang w:eastAsia="cs-CZ"/>
        </w:rPr>
        <w:t xml:space="preserve">. </w:t>
      </w:r>
      <w:r w:rsidR="00C0090F" w:rsidRPr="00244326">
        <w:rPr>
          <w:rFonts w:ascii="Times New Roman" w:eastAsia="Times New Roman" w:hAnsi="Times New Roman" w:cs="Times New Roman"/>
          <w:lang w:eastAsia="cs-CZ"/>
        </w:rPr>
        <w:t>Taková situace je ale vním</w:t>
      </w:r>
      <w:r w:rsidR="0090507F">
        <w:rPr>
          <w:rFonts w:ascii="Times New Roman" w:eastAsia="Times New Roman" w:hAnsi="Times New Roman" w:cs="Times New Roman"/>
          <w:lang w:eastAsia="cs-CZ"/>
        </w:rPr>
        <w:t xml:space="preserve">ána Globální aliancí jako </w:t>
      </w:r>
      <w:r w:rsidR="00C0090F" w:rsidRPr="00244326">
        <w:rPr>
          <w:rFonts w:ascii="Times New Roman" w:eastAsia="Times New Roman" w:hAnsi="Times New Roman" w:cs="Times New Roman"/>
          <w:lang w:eastAsia="cs-CZ"/>
        </w:rPr>
        <w:t xml:space="preserve">problematická. </w:t>
      </w:r>
    </w:p>
    <w:p w14:paraId="30CB7240" w14:textId="77777777" w:rsidR="00E04772" w:rsidRPr="00487C78" w:rsidRDefault="00535D26" w:rsidP="00487C78">
      <w:pPr>
        <w:pStyle w:val="Nadpis1"/>
        <w:rPr>
          <w:rStyle w:val="tlid-translation"/>
        </w:rPr>
      </w:pPr>
      <w:bookmarkStart w:id="5" w:name="_Toc52554133"/>
      <w:r w:rsidRPr="00487C78">
        <w:rPr>
          <w:rStyle w:val="tlid-translation"/>
        </w:rPr>
        <w:t>Současný m</w:t>
      </w:r>
      <w:r w:rsidR="000A65CB" w:rsidRPr="00487C78">
        <w:rPr>
          <w:rStyle w:val="tlid-translation"/>
        </w:rPr>
        <w:t>ezinárodní kontext:</w:t>
      </w:r>
      <w:r w:rsidR="009A69FC" w:rsidRPr="00487C78">
        <w:rPr>
          <w:rStyle w:val="tlid-translation"/>
        </w:rPr>
        <w:t xml:space="preserve"> národní instituce jako </w:t>
      </w:r>
      <w:r w:rsidRPr="00487C78">
        <w:rPr>
          <w:rStyle w:val="tlid-translation"/>
        </w:rPr>
        <w:t xml:space="preserve">sílící </w:t>
      </w:r>
      <w:r w:rsidR="009A69FC" w:rsidRPr="00487C78">
        <w:rPr>
          <w:rStyle w:val="tlid-translation"/>
        </w:rPr>
        <w:t xml:space="preserve">globální a regionální aktéři ochrany </w:t>
      </w:r>
      <w:r w:rsidR="00BC5797" w:rsidRPr="00487C78">
        <w:rPr>
          <w:rStyle w:val="tlid-translation"/>
        </w:rPr>
        <w:t xml:space="preserve">a podpory </w:t>
      </w:r>
      <w:r w:rsidR="009A69FC" w:rsidRPr="00487C78">
        <w:rPr>
          <w:rStyle w:val="tlid-translation"/>
        </w:rPr>
        <w:t>lidských práv</w:t>
      </w:r>
      <w:bookmarkEnd w:id="5"/>
    </w:p>
    <w:p w14:paraId="585C8D98" w14:textId="77777777" w:rsidR="001813DC" w:rsidRPr="00244326" w:rsidRDefault="00E04772" w:rsidP="003E5405">
      <w:pPr>
        <w:spacing w:after="0"/>
        <w:jc w:val="both"/>
        <w:rPr>
          <w:rFonts w:ascii="Times New Roman" w:hAnsi="Times New Roman" w:cs="Times New Roman"/>
        </w:rPr>
      </w:pPr>
      <w:r w:rsidRPr="00244326">
        <w:rPr>
          <w:rFonts w:ascii="Times New Roman" w:hAnsi="Times New Roman" w:cs="Times New Roman"/>
        </w:rPr>
        <w:t>Podpora zřizování národních institucí pro lidská práva je v současnosti jak tématem neseným OSN</w:t>
      </w:r>
      <w:r w:rsidR="00551B08" w:rsidRPr="00244326">
        <w:rPr>
          <w:rFonts w:ascii="Times New Roman" w:hAnsi="Times New Roman" w:cs="Times New Roman"/>
        </w:rPr>
        <w:t xml:space="preserve"> a jeho orgány</w:t>
      </w:r>
      <w:r w:rsidR="002C2121">
        <w:rPr>
          <w:rFonts w:ascii="Times New Roman" w:hAnsi="Times New Roman" w:cs="Times New Roman"/>
        </w:rPr>
        <w:t>,</w:t>
      </w:r>
      <w:r w:rsidR="00551B08" w:rsidRPr="00244326">
        <w:rPr>
          <w:rFonts w:ascii="Times New Roman" w:hAnsi="Times New Roman" w:cs="Times New Roman"/>
        </w:rPr>
        <w:t xml:space="preserve"> tak </w:t>
      </w:r>
      <w:r w:rsidRPr="00244326">
        <w:rPr>
          <w:rFonts w:ascii="Times New Roman" w:hAnsi="Times New Roman" w:cs="Times New Roman"/>
        </w:rPr>
        <w:t xml:space="preserve">stále více </w:t>
      </w:r>
      <w:r w:rsidR="00551B08" w:rsidRPr="00244326">
        <w:rPr>
          <w:rFonts w:ascii="Times New Roman" w:hAnsi="Times New Roman" w:cs="Times New Roman"/>
        </w:rPr>
        <w:t xml:space="preserve">rovněž </w:t>
      </w:r>
      <w:r w:rsidR="000F6D9B" w:rsidRPr="00244326">
        <w:rPr>
          <w:rFonts w:ascii="Times New Roman" w:hAnsi="Times New Roman" w:cs="Times New Roman"/>
        </w:rPr>
        <w:t>dalšími subjekty</w:t>
      </w:r>
      <w:r w:rsidRPr="00244326">
        <w:rPr>
          <w:rFonts w:ascii="Times New Roman" w:hAnsi="Times New Roman" w:cs="Times New Roman"/>
        </w:rPr>
        <w:t>, jako je Rada E</w:t>
      </w:r>
      <w:r w:rsidR="000F6D9B" w:rsidRPr="00244326">
        <w:rPr>
          <w:rFonts w:ascii="Times New Roman" w:hAnsi="Times New Roman" w:cs="Times New Roman"/>
        </w:rPr>
        <w:t xml:space="preserve">vropy, </w:t>
      </w:r>
      <w:r w:rsidR="00551B08" w:rsidRPr="00244326">
        <w:rPr>
          <w:rFonts w:ascii="Times New Roman" w:hAnsi="Times New Roman" w:cs="Times New Roman"/>
        </w:rPr>
        <w:t>OBSE</w:t>
      </w:r>
      <w:r w:rsidR="000F6D9B" w:rsidRPr="00244326">
        <w:rPr>
          <w:rFonts w:ascii="Times New Roman" w:hAnsi="Times New Roman" w:cs="Times New Roman"/>
        </w:rPr>
        <w:t xml:space="preserve"> či EU.</w:t>
      </w:r>
      <w:r w:rsidR="002C2121">
        <w:rPr>
          <w:rFonts w:ascii="Times New Roman" w:hAnsi="Times New Roman" w:cs="Times New Roman"/>
        </w:rPr>
        <w:t xml:space="preserve"> Národní instituce rovněž hrají stále více roli při konkrétním naplňování mezinárodních lidskoprávních závazků státy.</w:t>
      </w:r>
    </w:p>
    <w:p w14:paraId="71B0EC56" w14:textId="77777777" w:rsidR="00ED0FF8" w:rsidRPr="00244326" w:rsidRDefault="00B71752" w:rsidP="0034581B">
      <w:pPr>
        <w:pStyle w:val="Nadpis2"/>
        <w:numPr>
          <w:ilvl w:val="1"/>
          <w:numId w:val="9"/>
        </w:numPr>
        <w:rPr>
          <w:rFonts w:ascii="Times New Roman" w:hAnsi="Times New Roman" w:cs="Times New Roman"/>
          <w:i/>
          <w:color w:val="365F91" w:themeColor="accent1" w:themeShade="BF"/>
          <w:sz w:val="24"/>
          <w:szCs w:val="24"/>
        </w:rPr>
      </w:pPr>
      <w:r w:rsidRPr="00244326">
        <w:rPr>
          <w:rFonts w:ascii="Times New Roman" w:hAnsi="Times New Roman" w:cs="Times New Roman"/>
          <w:i/>
          <w:color w:val="365F91" w:themeColor="accent1" w:themeShade="BF"/>
          <w:sz w:val="24"/>
          <w:szCs w:val="24"/>
        </w:rPr>
        <w:t xml:space="preserve"> </w:t>
      </w:r>
      <w:bookmarkStart w:id="6" w:name="_Toc52554134"/>
      <w:r w:rsidR="00B01A2B" w:rsidRPr="00244326">
        <w:rPr>
          <w:rFonts w:ascii="Times New Roman" w:hAnsi="Times New Roman" w:cs="Times New Roman"/>
          <w:i/>
          <w:color w:val="365F91" w:themeColor="accent1" w:themeShade="BF"/>
          <w:sz w:val="24"/>
          <w:szCs w:val="24"/>
        </w:rPr>
        <w:t>Organizace spojených národů</w:t>
      </w:r>
      <w:bookmarkEnd w:id="6"/>
      <w:r w:rsidR="00A26B2A" w:rsidRPr="00244326">
        <w:rPr>
          <w:rFonts w:ascii="Times New Roman" w:hAnsi="Times New Roman" w:cs="Times New Roman"/>
          <w:i/>
          <w:color w:val="365F91" w:themeColor="accent1" w:themeShade="BF"/>
          <w:sz w:val="24"/>
          <w:szCs w:val="24"/>
        </w:rPr>
        <w:t xml:space="preserve"> </w:t>
      </w:r>
    </w:p>
    <w:p w14:paraId="2B67A391" w14:textId="77777777" w:rsidR="00A064C1" w:rsidRPr="00244326" w:rsidRDefault="00D212A2" w:rsidP="00A26B2A">
      <w:pPr>
        <w:jc w:val="both"/>
        <w:rPr>
          <w:rFonts w:ascii="Times New Roman" w:hAnsi="Times New Roman" w:cs="Times New Roman"/>
        </w:rPr>
      </w:pPr>
      <w:r w:rsidRPr="00244326">
        <w:rPr>
          <w:rFonts w:ascii="Times New Roman" w:hAnsi="Times New Roman" w:cs="Times New Roman"/>
        </w:rPr>
        <w:t xml:space="preserve">V současnosti </w:t>
      </w:r>
      <w:r w:rsidR="004F59E9" w:rsidRPr="00244326">
        <w:rPr>
          <w:rFonts w:ascii="Times New Roman" w:hAnsi="Times New Roman" w:cs="Times New Roman"/>
        </w:rPr>
        <w:t xml:space="preserve">se </w:t>
      </w:r>
      <w:r w:rsidRPr="00244326">
        <w:rPr>
          <w:rFonts w:ascii="Times New Roman" w:hAnsi="Times New Roman" w:cs="Times New Roman"/>
        </w:rPr>
        <w:t xml:space="preserve">v rámci OSN </w:t>
      </w:r>
      <w:r w:rsidR="000F6D9B" w:rsidRPr="00244326">
        <w:rPr>
          <w:rFonts w:ascii="Times New Roman" w:hAnsi="Times New Roman" w:cs="Times New Roman"/>
        </w:rPr>
        <w:t xml:space="preserve">tradiční </w:t>
      </w:r>
      <w:r w:rsidRPr="00244326">
        <w:rPr>
          <w:rFonts w:ascii="Times New Roman" w:hAnsi="Times New Roman" w:cs="Times New Roman"/>
        </w:rPr>
        <w:t>agenda národ</w:t>
      </w:r>
      <w:r w:rsidR="000F6D9B" w:rsidRPr="00244326">
        <w:rPr>
          <w:rFonts w:ascii="Times New Roman" w:hAnsi="Times New Roman" w:cs="Times New Roman"/>
        </w:rPr>
        <w:t xml:space="preserve">ních lidskoprávních institucí </w:t>
      </w:r>
      <w:r w:rsidR="004F59E9" w:rsidRPr="00244326">
        <w:rPr>
          <w:rFonts w:ascii="Times New Roman" w:hAnsi="Times New Roman" w:cs="Times New Roman"/>
        </w:rPr>
        <w:t>prolíná rovněž</w:t>
      </w:r>
      <w:r w:rsidRPr="00244326">
        <w:rPr>
          <w:rFonts w:ascii="Times New Roman" w:hAnsi="Times New Roman" w:cs="Times New Roman"/>
        </w:rPr>
        <w:t xml:space="preserve"> s </w:t>
      </w:r>
      <w:r w:rsidR="000F6D9B" w:rsidRPr="00244326">
        <w:rPr>
          <w:rFonts w:ascii="Times New Roman" w:hAnsi="Times New Roman" w:cs="Times New Roman"/>
        </w:rPr>
        <w:t>dalšími</w:t>
      </w:r>
      <w:r w:rsidR="00A26B2A" w:rsidRPr="00244326">
        <w:rPr>
          <w:rFonts w:ascii="Times New Roman" w:hAnsi="Times New Roman" w:cs="Times New Roman"/>
        </w:rPr>
        <w:t xml:space="preserve"> agend</w:t>
      </w:r>
      <w:r w:rsidR="000F6D9B" w:rsidRPr="00244326">
        <w:rPr>
          <w:rFonts w:ascii="Times New Roman" w:hAnsi="Times New Roman" w:cs="Times New Roman"/>
        </w:rPr>
        <w:t>ami</w:t>
      </w:r>
      <w:r w:rsidR="00A26B2A" w:rsidRPr="00244326">
        <w:rPr>
          <w:rFonts w:ascii="Times New Roman" w:hAnsi="Times New Roman" w:cs="Times New Roman"/>
        </w:rPr>
        <w:t xml:space="preserve">, čímž dochází k synergii </w:t>
      </w:r>
      <w:r w:rsidR="004F59E9" w:rsidRPr="00244326">
        <w:rPr>
          <w:rFonts w:ascii="Times New Roman" w:hAnsi="Times New Roman" w:cs="Times New Roman"/>
        </w:rPr>
        <w:t xml:space="preserve">a dalšímu posilování role národních </w:t>
      </w:r>
      <w:r w:rsidR="00A26B2A" w:rsidRPr="00244326">
        <w:rPr>
          <w:rFonts w:ascii="Times New Roman" w:hAnsi="Times New Roman" w:cs="Times New Roman"/>
        </w:rPr>
        <w:t>institucí.</w:t>
      </w:r>
      <w:r w:rsidR="000F6D9B" w:rsidRPr="00244326">
        <w:rPr>
          <w:rFonts w:ascii="Times New Roman" w:hAnsi="Times New Roman" w:cs="Times New Roman"/>
        </w:rPr>
        <w:t xml:space="preserve"> Samotná činnost národních institucí a péče o ně patří standardně do portfolia Valného shromáždění OSN, generálního tajemníka </w:t>
      </w:r>
      <w:r w:rsidR="00B64587" w:rsidRPr="00244326">
        <w:rPr>
          <w:rFonts w:ascii="Times New Roman" w:hAnsi="Times New Roman" w:cs="Times New Roman"/>
        </w:rPr>
        <w:t xml:space="preserve">OSN </w:t>
      </w:r>
      <w:r w:rsidR="000F6D9B" w:rsidRPr="00244326">
        <w:rPr>
          <w:rFonts w:ascii="Times New Roman" w:hAnsi="Times New Roman" w:cs="Times New Roman"/>
        </w:rPr>
        <w:t xml:space="preserve">a Rady pro lidská práva. </w:t>
      </w:r>
      <w:r w:rsidR="00B64587" w:rsidRPr="00244326">
        <w:rPr>
          <w:rFonts w:ascii="Times New Roman" w:hAnsi="Times New Roman" w:cs="Times New Roman"/>
        </w:rPr>
        <w:t>Odborně je tato činnost zajišťována Úřadem vysokého komisaře OSN pro lidská práva.</w:t>
      </w:r>
    </w:p>
    <w:p w14:paraId="41FAC31F" w14:textId="77777777" w:rsidR="00A064C1" w:rsidRPr="00244326" w:rsidRDefault="00A064C1" w:rsidP="00A064C1">
      <w:pPr>
        <w:rPr>
          <w:rFonts w:ascii="Times New Roman" w:hAnsi="Times New Roman" w:cs="Times New Roman"/>
          <w:i/>
        </w:rPr>
      </w:pPr>
      <w:r w:rsidRPr="00244326">
        <w:rPr>
          <w:rFonts w:ascii="Times New Roman" w:hAnsi="Times New Roman" w:cs="Times New Roman"/>
          <w:i/>
        </w:rPr>
        <w:t>Agenda udržitelného rozvoje 2030</w:t>
      </w:r>
    </w:p>
    <w:p w14:paraId="4C1C671C" w14:textId="03EE1234" w:rsidR="00A064C1" w:rsidRPr="00244326" w:rsidRDefault="00A064C1" w:rsidP="00A064C1">
      <w:pPr>
        <w:spacing w:after="120"/>
        <w:jc w:val="both"/>
        <w:rPr>
          <w:rFonts w:ascii="Times New Roman" w:hAnsi="Times New Roman" w:cs="Times New Roman"/>
        </w:rPr>
      </w:pPr>
      <w:r w:rsidRPr="00244326">
        <w:rPr>
          <w:rStyle w:val="tlid-translation"/>
          <w:rFonts w:ascii="Times New Roman" w:hAnsi="Times New Roman" w:cs="Times New Roman"/>
        </w:rPr>
        <w:t xml:space="preserve">17 cílů udržitelného rozvoje na 15 let (léta </w:t>
      </w:r>
      <w:r w:rsidR="00A26B2A" w:rsidRPr="00244326">
        <w:rPr>
          <w:rStyle w:val="tlid-translation"/>
          <w:rFonts w:ascii="Times New Roman" w:hAnsi="Times New Roman" w:cs="Times New Roman"/>
        </w:rPr>
        <w:t>2015 a</w:t>
      </w:r>
      <w:r w:rsidRPr="00244326">
        <w:rPr>
          <w:rStyle w:val="tlid-translation"/>
          <w:rFonts w:ascii="Times New Roman" w:hAnsi="Times New Roman" w:cs="Times New Roman"/>
        </w:rPr>
        <w:t xml:space="preserve">ž 2030) navazuje na úspěšnou agendu Rozvojových cílů tisíciletí. </w:t>
      </w:r>
      <w:r w:rsidRPr="00244326">
        <w:rPr>
          <w:rFonts w:ascii="Times New Roman" w:hAnsi="Times New Roman" w:cs="Times New Roman"/>
          <w:color w:val="000000"/>
        </w:rPr>
        <w:t>Cíle jsou výsledkem tříletého procesu vyjednávání, který začal na Konferenci OSN o udržitelném rozvoji v roce 2012 v Riu de Janeiro. Na formulaci cílů se podílely všechny členské státy OSN a rovněž zástupci občanské spole</w:t>
      </w:r>
      <w:r w:rsidR="00A26B2A" w:rsidRPr="00244326">
        <w:rPr>
          <w:rFonts w:ascii="Times New Roman" w:hAnsi="Times New Roman" w:cs="Times New Roman"/>
          <w:color w:val="000000"/>
        </w:rPr>
        <w:t>čnosti, podnikatelské sféry a</w:t>
      </w:r>
      <w:r w:rsidRPr="00244326">
        <w:rPr>
          <w:rFonts w:ascii="Times New Roman" w:hAnsi="Times New Roman" w:cs="Times New Roman"/>
          <w:color w:val="000000"/>
        </w:rPr>
        <w:t xml:space="preserve"> akadem</w:t>
      </w:r>
      <w:r w:rsidR="00E3160A" w:rsidRPr="00244326">
        <w:rPr>
          <w:rFonts w:ascii="Times New Roman" w:hAnsi="Times New Roman" w:cs="Times New Roman"/>
          <w:color w:val="000000"/>
        </w:rPr>
        <w:t>ické obce</w:t>
      </w:r>
      <w:r w:rsidRPr="00244326">
        <w:rPr>
          <w:rFonts w:ascii="Times New Roman" w:hAnsi="Times New Roman" w:cs="Times New Roman"/>
          <w:color w:val="000000"/>
        </w:rPr>
        <w:t>. 16</w:t>
      </w:r>
      <w:r w:rsidR="000F6D9B" w:rsidRPr="00244326">
        <w:rPr>
          <w:rFonts w:ascii="Times New Roman" w:hAnsi="Times New Roman" w:cs="Times New Roman"/>
          <w:color w:val="000000"/>
        </w:rPr>
        <w:t>.</w:t>
      </w:r>
      <w:r w:rsidRPr="00244326">
        <w:rPr>
          <w:rFonts w:ascii="Times New Roman" w:hAnsi="Times New Roman" w:cs="Times New Roman"/>
          <w:color w:val="000000"/>
        </w:rPr>
        <w:t xml:space="preserve"> cíl </w:t>
      </w:r>
      <w:r w:rsidR="00E3160A" w:rsidRPr="00244326">
        <w:rPr>
          <w:rFonts w:ascii="Times New Roman" w:hAnsi="Times New Roman" w:cs="Times New Roman"/>
          <w:color w:val="000000"/>
        </w:rPr>
        <w:t xml:space="preserve">udržitelného rozvoje </w:t>
      </w:r>
      <w:r w:rsidRPr="00244326">
        <w:rPr>
          <w:rFonts w:ascii="Times New Roman" w:hAnsi="Times New Roman" w:cs="Times New Roman"/>
          <w:color w:val="000000"/>
        </w:rPr>
        <w:t>„</w:t>
      </w:r>
      <w:r w:rsidRPr="00244326">
        <w:rPr>
          <w:rFonts w:ascii="Times New Roman" w:hAnsi="Times New Roman" w:cs="Times New Roman"/>
        </w:rPr>
        <w:t>Podporovat mírové a inkluzivní společnosti pro udržitelný rozvoj, zajistit všem přístup ke spravedlnosti a vytvořit efektivní, odpovědné a inkluzivní instituce na všech úrovních“</w:t>
      </w:r>
      <w:r w:rsidR="00134C9E" w:rsidRPr="00134C9E">
        <w:rPr>
          <w:rStyle w:val="Znakapoznpodarou"/>
          <w:rFonts w:ascii="Times New Roman" w:hAnsi="Times New Roman" w:cs="Times New Roman"/>
        </w:rPr>
        <w:t xml:space="preserve"> </w:t>
      </w:r>
      <w:r w:rsidR="00134C9E">
        <w:rPr>
          <w:rStyle w:val="Znakapoznpodarou"/>
          <w:rFonts w:ascii="Times New Roman" w:hAnsi="Times New Roman" w:cs="Times New Roman"/>
        </w:rPr>
        <w:footnoteReference w:id="52"/>
      </w:r>
      <w:r w:rsidR="00134C9E" w:rsidRPr="00244326">
        <w:rPr>
          <w:rFonts w:ascii="Times New Roman" w:hAnsi="Times New Roman" w:cs="Times New Roman"/>
        </w:rPr>
        <w:t xml:space="preserve"> </w:t>
      </w:r>
      <w:r w:rsidRPr="00244326">
        <w:rPr>
          <w:rFonts w:ascii="Times New Roman" w:hAnsi="Times New Roman" w:cs="Times New Roman"/>
        </w:rPr>
        <w:t xml:space="preserve"> zahrnuje jako dílčí cíl </w:t>
      </w:r>
      <w:r w:rsidRPr="00244326">
        <w:rPr>
          <w:rStyle w:val="Siln"/>
          <w:rFonts w:ascii="Times New Roman" w:hAnsi="Times New Roman" w:cs="Times New Roman"/>
          <w:b w:val="0"/>
        </w:rPr>
        <w:t>16.a</w:t>
      </w:r>
      <w:r w:rsidR="000E33D2" w:rsidRPr="00244326">
        <w:rPr>
          <w:rStyle w:val="Siln"/>
          <w:rFonts w:ascii="Times New Roman" w:hAnsi="Times New Roman" w:cs="Times New Roman"/>
          <w:b w:val="0"/>
        </w:rPr>
        <w:t xml:space="preserve"> </w:t>
      </w:r>
      <w:r w:rsidR="00E3160A" w:rsidRPr="00244326">
        <w:rPr>
          <w:rFonts w:ascii="Times New Roman" w:hAnsi="Times New Roman" w:cs="Times New Roman"/>
        </w:rPr>
        <w:t>:</w:t>
      </w:r>
      <w:r w:rsidRPr="00244326">
        <w:rPr>
          <w:rFonts w:ascii="Times New Roman" w:hAnsi="Times New Roman" w:cs="Times New Roman"/>
          <w:b/>
        </w:rPr>
        <w:t xml:space="preserve"> „</w:t>
      </w:r>
      <w:r w:rsidRPr="00244326">
        <w:rPr>
          <w:rStyle w:val="Siln"/>
          <w:rFonts w:ascii="Times New Roman" w:hAnsi="Times New Roman" w:cs="Times New Roman"/>
          <w:b w:val="0"/>
        </w:rPr>
        <w:t>Posílit příslušné instituce státu</w:t>
      </w:r>
      <w:r w:rsidRPr="00244326">
        <w:rPr>
          <w:rFonts w:ascii="Times New Roman" w:hAnsi="Times New Roman" w:cs="Times New Roman"/>
          <w:b/>
        </w:rPr>
        <w:t>,</w:t>
      </w:r>
      <w:r w:rsidRPr="00244326">
        <w:rPr>
          <w:rFonts w:ascii="Times New Roman" w:hAnsi="Times New Roman" w:cs="Times New Roman"/>
        </w:rPr>
        <w:t xml:space="preserve"> mimo jiné prostřednictvím mezinárodní spolupráce, pro budování kapacit na všech úrovních pro boj proti násilí, terorismu a trestné činnosti, zejména v rozvojových státech</w:t>
      </w:r>
      <w:r w:rsidR="00A26B2A" w:rsidRPr="00244326">
        <w:rPr>
          <w:rFonts w:ascii="Times New Roman" w:hAnsi="Times New Roman" w:cs="Times New Roman"/>
        </w:rPr>
        <w:t>.“</w:t>
      </w:r>
      <w:r w:rsidRPr="00244326">
        <w:rPr>
          <w:rFonts w:ascii="Times New Roman" w:hAnsi="Times New Roman" w:cs="Times New Roman"/>
        </w:rPr>
        <w:t xml:space="preserve"> Indikátorem naplňování tohoto cíle je </w:t>
      </w:r>
      <w:r w:rsidR="00E3160A" w:rsidRPr="00244326">
        <w:rPr>
          <w:rFonts w:ascii="Times New Roman" w:hAnsi="Times New Roman" w:cs="Times New Roman"/>
        </w:rPr>
        <w:t>indikátor 16</w:t>
      </w:r>
      <w:r w:rsidR="00B64587" w:rsidRPr="00244326">
        <w:rPr>
          <w:rFonts w:ascii="Times New Roman" w:hAnsi="Times New Roman" w:cs="Times New Roman"/>
        </w:rPr>
        <w:t>.</w:t>
      </w:r>
      <w:r w:rsidR="00E3160A" w:rsidRPr="00244326">
        <w:rPr>
          <w:rFonts w:ascii="Times New Roman" w:hAnsi="Times New Roman" w:cs="Times New Roman"/>
        </w:rPr>
        <w:t xml:space="preserve">A1, jímž je ustavení </w:t>
      </w:r>
      <w:r w:rsidR="009924F1" w:rsidRPr="00244326">
        <w:rPr>
          <w:rFonts w:ascii="Times New Roman" w:hAnsi="Times New Roman" w:cs="Times New Roman"/>
        </w:rPr>
        <w:lastRenderedPageBreak/>
        <w:t>národních institucí pro lidská práva.</w:t>
      </w:r>
      <w:r w:rsidR="00550D23" w:rsidRPr="00244326">
        <w:rPr>
          <w:rFonts w:ascii="Times New Roman" w:hAnsi="Times New Roman" w:cs="Times New Roman"/>
        </w:rPr>
        <w:t xml:space="preserve"> Absence akreditované národní instituce se tak stává </w:t>
      </w:r>
      <w:r w:rsidR="00A028E1" w:rsidRPr="00244326">
        <w:rPr>
          <w:rFonts w:ascii="Times New Roman" w:hAnsi="Times New Roman" w:cs="Times New Roman"/>
        </w:rPr>
        <w:t>překážkou naplňování této agendy udržitelného rozvoje</w:t>
      </w:r>
      <w:r w:rsidR="00550D23" w:rsidRPr="00244326">
        <w:rPr>
          <w:rFonts w:ascii="Times New Roman" w:hAnsi="Times New Roman" w:cs="Times New Roman"/>
        </w:rPr>
        <w:t>.</w:t>
      </w:r>
    </w:p>
    <w:p w14:paraId="78AC77C2" w14:textId="77777777" w:rsidR="00A064C1" w:rsidRPr="00244326" w:rsidRDefault="00A064C1" w:rsidP="00A064C1">
      <w:pPr>
        <w:rPr>
          <w:rFonts w:ascii="Times New Roman" w:hAnsi="Times New Roman" w:cs="Times New Roman"/>
          <w:i/>
        </w:rPr>
      </w:pPr>
      <w:r w:rsidRPr="00244326">
        <w:rPr>
          <w:rFonts w:ascii="Times New Roman" w:hAnsi="Times New Roman" w:cs="Times New Roman"/>
          <w:i/>
        </w:rPr>
        <w:t xml:space="preserve">Rezoluce navazující na Pařížské </w:t>
      </w:r>
      <w:r w:rsidR="00E45D10">
        <w:rPr>
          <w:rFonts w:ascii="Times New Roman" w:hAnsi="Times New Roman" w:cs="Times New Roman"/>
          <w:i/>
        </w:rPr>
        <w:t>princip</w:t>
      </w:r>
      <w:r w:rsidRPr="00244326">
        <w:rPr>
          <w:rFonts w:ascii="Times New Roman" w:hAnsi="Times New Roman" w:cs="Times New Roman"/>
          <w:i/>
        </w:rPr>
        <w:t>y (Valné shromáždění OSN, Rada pro lidská práva)</w:t>
      </w:r>
    </w:p>
    <w:p w14:paraId="0B7B3E79" w14:textId="77777777" w:rsidR="003C3BF0" w:rsidRPr="00244326" w:rsidRDefault="003C3BF0" w:rsidP="00ED0FF8">
      <w:pPr>
        <w:spacing w:after="120"/>
        <w:jc w:val="both"/>
        <w:rPr>
          <w:rFonts w:ascii="Times New Roman" w:hAnsi="Times New Roman" w:cs="Times New Roman"/>
        </w:rPr>
      </w:pPr>
      <w:r w:rsidRPr="00244326">
        <w:rPr>
          <w:rFonts w:ascii="Times New Roman" w:hAnsi="Times New Roman" w:cs="Times New Roman"/>
        </w:rPr>
        <w:t>K postavení národních institucí pro lidská práva se vyjádřily v řadě</w:t>
      </w:r>
      <w:r w:rsidR="00ED0FF8" w:rsidRPr="00244326">
        <w:rPr>
          <w:rFonts w:ascii="Times New Roman" w:hAnsi="Times New Roman" w:cs="Times New Roman"/>
        </w:rPr>
        <w:t xml:space="preserve"> rezolucí orgány OSN</w:t>
      </w:r>
      <w:r w:rsidR="00BE4E77">
        <w:rPr>
          <w:rFonts w:ascii="Times New Roman" w:hAnsi="Times New Roman" w:cs="Times New Roman"/>
        </w:rPr>
        <w:t>, především</w:t>
      </w:r>
      <w:r w:rsidR="00E42753" w:rsidRPr="00244326">
        <w:rPr>
          <w:rFonts w:ascii="Times New Roman" w:hAnsi="Times New Roman" w:cs="Times New Roman"/>
        </w:rPr>
        <w:t xml:space="preserve"> </w:t>
      </w:r>
      <w:r w:rsidR="00ED0FF8" w:rsidRPr="00244326">
        <w:rPr>
          <w:rFonts w:ascii="Times New Roman" w:hAnsi="Times New Roman" w:cs="Times New Roman"/>
        </w:rPr>
        <w:t xml:space="preserve">Valné shromáždění a Rada pro lidská práva. Svými rezolucemi </w:t>
      </w:r>
      <w:r w:rsidR="00E42753" w:rsidRPr="00244326">
        <w:rPr>
          <w:rFonts w:ascii="Times New Roman" w:hAnsi="Times New Roman" w:cs="Times New Roman"/>
        </w:rPr>
        <w:t>tyto orgán</w:t>
      </w:r>
      <w:r w:rsidR="00550D23" w:rsidRPr="00244326">
        <w:rPr>
          <w:rFonts w:ascii="Times New Roman" w:hAnsi="Times New Roman" w:cs="Times New Roman"/>
        </w:rPr>
        <w:t>y</w:t>
      </w:r>
      <w:r w:rsidR="00E42753" w:rsidRPr="00244326">
        <w:rPr>
          <w:rFonts w:ascii="Times New Roman" w:hAnsi="Times New Roman" w:cs="Times New Roman"/>
        </w:rPr>
        <w:t xml:space="preserve"> </w:t>
      </w:r>
      <w:r w:rsidR="00F868B9" w:rsidRPr="00244326">
        <w:rPr>
          <w:rFonts w:ascii="Times New Roman" w:hAnsi="Times New Roman" w:cs="Times New Roman"/>
        </w:rPr>
        <w:t>reagují na zprávy</w:t>
      </w:r>
      <w:r w:rsidR="00ED0FF8" w:rsidRPr="00244326">
        <w:rPr>
          <w:rFonts w:ascii="Times New Roman" w:hAnsi="Times New Roman" w:cs="Times New Roman"/>
        </w:rPr>
        <w:t xml:space="preserve"> předkládané generáln</w:t>
      </w:r>
      <w:r w:rsidR="00E42753" w:rsidRPr="00244326">
        <w:rPr>
          <w:rFonts w:ascii="Times New Roman" w:hAnsi="Times New Roman" w:cs="Times New Roman"/>
        </w:rPr>
        <w:t>ím tajemníkem OSN a zpracované Úřadem vysokého komisaře OSN pro lidská práva. Mezi nejnovější rezoluce v této oblasti patří:</w:t>
      </w:r>
    </w:p>
    <w:p w14:paraId="12185824" w14:textId="10632576" w:rsidR="003C3BF0" w:rsidRPr="00244326" w:rsidRDefault="003C3BF0" w:rsidP="00ED0FF8">
      <w:pPr>
        <w:spacing w:after="120"/>
        <w:jc w:val="both"/>
        <w:rPr>
          <w:rFonts w:ascii="Times New Roman" w:eastAsia="Times New Roman" w:hAnsi="Times New Roman" w:cs="Times New Roman"/>
          <w:lang w:eastAsia="cs-CZ"/>
        </w:rPr>
      </w:pPr>
      <w:r w:rsidRPr="00487C78">
        <w:rPr>
          <w:rFonts w:ascii="Times New Roman" w:hAnsi="Times New Roman" w:cs="Times New Roman"/>
        </w:rPr>
        <w:t>Rezoluce Valného shromáždění OSN A/RES/17/156 ze dne 18. prosince 2019 Ná</w:t>
      </w:r>
      <w:r w:rsidR="00487C78">
        <w:rPr>
          <w:rFonts w:ascii="Times New Roman" w:hAnsi="Times New Roman" w:cs="Times New Roman"/>
        </w:rPr>
        <w:t xml:space="preserve">rodní instituce pro lidská práva </w:t>
      </w:r>
      <w:r w:rsidR="00DF150B" w:rsidRPr="00244326">
        <w:rPr>
          <w:rStyle w:val="Znakapoznpodarou"/>
          <w:rFonts w:ascii="Times New Roman" w:hAnsi="Times New Roman" w:cs="Times New Roman"/>
        </w:rPr>
        <w:footnoteReference w:id="53"/>
      </w:r>
      <w:r w:rsidRPr="00244326">
        <w:rPr>
          <w:rFonts w:ascii="Times New Roman" w:hAnsi="Times New Roman" w:cs="Times New Roman"/>
        </w:rPr>
        <w:t xml:space="preserve"> oceňuje práci národních institucí pro lidská práva v řadě oblastí</w:t>
      </w:r>
      <w:r w:rsidR="00E42753" w:rsidRPr="00244326">
        <w:rPr>
          <w:rFonts w:ascii="Times New Roman" w:hAnsi="Times New Roman" w:cs="Times New Roman"/>
        </w:rPr>
        <w:t xml:space="preserve">, zejména </w:t>
      </w:r>
      <w:r w:rsidR="00550D23" w:rsidRPr="00244326">
        <w:rPr>
          <w:rFonts w:ascii="Times New Roman" w:hAnsi="Times New Roman" w:cs="Times New Roman"/>
        </w:rPr>
        <w:t>při</w:t>
      </w:r>
      <w:r w:rsidRPr="00244326">
        <w:rPr>
          <w:rFonts w:ascii="Times New Roman" w:hAnsi="Times New Roman" w:cs="Times New Roman"/>
        </w:rPr>
        <w:t xml:space="preserve"> podpoře a ochraně lidských práv </w:t>
      </w:r>
      <w:r w:rsidR="00F868B9" w:rsidRPr="00244326">
        <w:rPr>
          <w:rFonts w:ascii="Times New Roman" w:hAnsi="Times New Roman" w:cs="Times New Roman"/>
        </w:rPr>
        <w:t>na národní úrovni ve spolupráci</w:t>
      </w:r>
      <w:r w:rsidRPr="00244326">
        <w:rPr>
          <w:rFonts w:ascii="Times New Roman" w:hAnsi="Times New Roman" w:cs="Times New Roman"/>
        </w:rPr>
        <w:t xml:space="preserve"> s</w:t>
      </w:r>
      <w:r w:rsidR="00F868B9" w:rsidRPr="00244326">
        <w:rPr>
          <w:rFonts w:ascii="Times New Roman" w:hAnsi="Times New Roman" w:cs="Times New Roman"/>
        </w:rPr>
        <w:t> </w:t>
      </w:r>
      <w:r w:rsidRPr="00244326">
        <w:rPr>
          <w:rFonts w:ascii="Times New Roman" w:hAnsi="Times New Roman" w:cs="Times New Roman"/>
        </w:rPr>
        <w:t>vládami</w:t>
      </w:r>
      <w:r w:rsidR="00F868B9" w:rsidRPr="00244326">
        <w:rPr>
          <w:rFonts w:ascii="Times New Roman" w:hAnsi="Times New Roman" w:cs="Times New Roman"/>
        </w:rPr>
        <w:t xml:space="preserve"> států</w:t>
      </w:r>
      <w:r w:rsidR="00E42753" w:rsidRPr="00244326">
        <w:rPr>
          <w:rFonts w:ascii="Times New Roman" w:hAnsi="Times New Roman" w:cs="Times New Roman"/>
        </w:rPr>
        <w:t xml:space="preserve">, </w:t>
      </w:r>
      <w:r w:rsidR="00740B71" w:rsidRPr="00244326">
        <w:rPr>
          <w:rFonts w:ascii="Times New Roman" w:hAnsi="Times New Roman" w:cs="Times New Roman"/>
        </w:rPr>
        <w:t xml:space="preserve">dále </w:t>
      </w:r>
      <w:r w:rsidRPr="00244326">
        <w:rPr>
          <w:rFonts w:ascii="Times New Roman" w:hAnsi="Times New Roman" w:cs="Times New Roman"/>
        </w:rPr>
        <w:t>v rámci Rady pro lidská práva a jejího univerzálního periodického přezkum</w:t>
      </w:r>
      <w:r w:rsidR="00E42753" w:rsidRPr="00244326">
        <w:rPr>
          <w:rFonts w:ascii="Times New Roman" w:hAnsi="Times New Roman" w:cs="Times New Roman"/>
        </w:rPr>
        <w:t>u, v rámci zvláštních procedur a</w:t>
      </w:r>
      <w:r w:rsidR="00740B71" w:rsidRPr="00244326">
        <w:rPr>
          <w:rFonts w:ascii="Times New Roman" w:hAnsi="Times New Roman" w:cs="Times New Roman"/>
        </w:rPr>
        <w:t xml:space="preserve"> smluvních mechanismů</w:t>
      </w:r>
      <w:r w:rsidRPr="00244326">
        <w:rPr>
          <w:rFonts w:ascii="Times New Roman" w:hAnsi="Times New Roman" w:cs="Times New Roman"/>
        </w:rPr>
        <w:t xml:space="preserve">. Rezoluce opakuje, že </w:t>
      </w:r>
      <w:r w:rsidRPr="00244326">
        <w:rPr>
          <w:rFonts w:ascii="Times New Roman" w:eastAsia="Times New Roman" w:hAnsi="Times New Roman" w:cs="Times New Roman"/>
          <w:lang w:eastAsia="cs-CZ"/>
        </w:rPr>
        <w:t>v souladu s Vídeňskou deklarací a Akčním programem je právem každého státu zvolit si rámec pro národní instituci, který nejlépe vyhovuje jeho ko</w:t>
      </w:r>
      <w:r w:rsidR="00DD51A4" w:rsidRPr="00244326">
        <w:rPr>
          <w:rFonts w:ascii="Times New Roman" w:eastAsia="Times New Roman" w:hAnsi="Times New Roman" w:cs="Times New Roman"/>
          <w:lang w:eastAsia="cs-CZ"/>
        </w:rPr>
        <w:t>nkrétním potřebám</w:t>
      </w:r>
      <w:r w:rsidRPr="00244326">
        <w:rPr>
          <w:rFonts w:ascii="Times New Roman" w:eastAsia="Times New Roman" w:hAnsi="Times New Roman" w:cs="Times New Roman"/>
          <w:lang w:eastAsia="cs-CZ"/>
        </w:rPr>
        <w:t>. Rezoluce současně vybízí všechny členské státy</w:t>
      </w:r>
      <w:r w:rsidR="00DD51A4" w:rsidRPr="00244326">
        <w:rPr>
          <w:rFonts w:ascii="Times New Roman" w:eastAsia="Times New Roman" w:hAnsi="Times New Roman" w:cs="Times New Roman"/>
          <w:lang w:eastAsia="cs-CZ"/>
        </w:rPr>
        <w:t xml:space="preserve"> OSN</w:t>
      </w:r>
      <w:r w:rsidRPr="00244326">
        <w:rPr>
          <w:rFonts w:ascii="Times New Roman" w:eastAsia="Times New Roman" w:hAnsi="Times New Roman" w:cs="Times New Roman"/>
          <w:lang w:eastAsia="cs-CZ"/>
        </w:rPr>
        <w:t>, aby zřídily účinné, nezávislé a pluralitní vnitrostátní instituce, případně, tam, kde existují, je posílily.</w:t>
      </w:r>
    </w:p>
    <w:p w14:paraId="4AFA08B0" w14:textId="7B250B6B" w:rsidR="003C3BF0" w:rsidRPr="00244326" w:rsidRDefault="003C3BF0" w:rsidP="00ED0FF8">
      <w:pPr>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Další </w:t>
      </w:r>
      <w:r w:rsidR="00F868B9" w:rsidRPr="00244326">
        <w:rPr>
          <w:rFonts w:ascii="Times New Roman" w:eastAsia="Times New Roman" w:hAnsi="Times New Roman" w:cs="Times New Roman"/>
          <w:lang w:eastAsia="cs-CZ"/>
        </w:rPr>
        <w:t>linie rezolucí</w:t>
      </w:r>
      <w:r w:rsidRPr="00244326">
        <w:rPr>
          <w:rFonts w:ascii="Times New Roman" w:eastAsia="Times New Roman" w:hAnsi="Times New Roman" w:cs="Times New Roman"/>
          <w:lang w:eastAsia="cs-CZ"/>
        </w:rPr>
        <w:t xml:space="preserve"> Valného shromáždění s</w:t>
      </w:r>
      <w:r w:rsidR="00F868B9" w:rsidRPr="00244326">
        <w:rPr>
          <w:rFonts w:ascii="Times New Roman" w:eastAsia="Times New Roman" w:hAnsi="Times New Roman" w:cs="Times New Roman"/>
          <w:lang w:eastAsia="cs-CZ"/>
        </w:rPr>
        <w:t>e týká</w:t>
      </w:r>
      <w:r w:rsidR="00ED0FF8" w:rsidRPr="00244326">
        <w:rPr>
          <w:rFonts w:ascii="Times New Roman" w:eastAsia="Times New Roman" w:hAnsi="Times New Roman" w:cs="Times New Roman"/>
          <w:lang w:eastAsia="cs-CZ"/>
        </w:rPr>
        <w:t xml:space="preserve"> role</w:t>
      </w:r>
      <w:r w:rsidR="00DD51A4" w:rsidRPr="00244326">
        <w:rPr>
          <w:rFonts w:ascii="Times New Roman" w:eastAsia="Times New Roman" w:hAnsi="Times New Roman" w:cs="Times New Roman"/>
          <w:lang w:eastAsia="cs-CZ"/>
        </w:rPr>
        <w:t xml:space="preserve"> ombudsmanů, mediátorů</w:t>
      </w:r>
      <w:r w:rsidRPr="00244326">
        <w:rPr>
          <w:rFonts w:ascii="Times New Roman" w:eastAsia="Times New Roman" w:hAnsi="Times New Roman" w:cs="Times New Roman"/>
          <w:lang w:eastAsia="cs-CZ"/>
        </w:rPr>
        <w:t xml:space="preserve"> a jiných národ</w:t>
      </w:r>
      <w:r w:rsidR="00F868B9" w:rsidRPr="00244326">
        <w:rPr>
          <w:rFonts w:ascii="Times New Roman" w:eastAsia="Times New Roman" w:hAnsi="Times New Roman" w:cs="Times New Roman"/>
          <w:lang w:eastAsia="cs-CZ"/>
        </w:rPr>
        <w:t>ních institucí pro lidská práva; z nich</w:t>
      </w:r>
      <w:r w:rsidRPr="00244326">
        <w:rPr>
          <w:rFonts w:ascii="Times New Roman" w:eastAsia="Times New Roman" w:hAnsi="Times New Roman" w:cs="Times New Roman"/>
          <w:lang w:eastAsia="cs-CZ"/>
        </w:rPr>
        <w:t xml:space="preserve"> poslední je </w:t>
      </w:r>
      <w:r w:rsidRPr="00487C78">
        <w:rPr>
          <w:rFonts w:ascii="Times New Roman" w:eastAsia="Times New Roman" w:hAnsi="Times New Roman" w:cs="Times New Roman"/>
          <w:lang w:eastAsia="cs-CZ"/>
        </w:rPr>
        <w:t>Rezoluce Valného shromáždění OSN ze dne 19. prosince 2017 o roli ombudsmana, mediátora a jiných národních institucí v podpoře a ochraně lidských práv</w:t>
      </w:r>
      <w:r w:rsidR="00487C78">
        <w:rPr>
          <w:rFonts w:ascii="Times New Roman" w:eastAsia="Times New Roman" w:hAnsi="Times New Roman" w:cs="Times New Roman"/>
          <w:lang w:eastAsia="cs-CZ"/>
        </w:rPr>
        <w:t>.</w:t>
      </w:r>
      <w:r w:rsidR="00BA391A" w:rsidRPr="00244326">
        <w:rPr>
          <w:rStyle w:val="Znakapoznpodarou"/>
          <w:rFonts w:ascii="Times New Roman" w:eastAsia="Times New Roman" w:hAnsi="Times New Roman" w:cs="Times New Roman"/>
          <w:lang w:eastAsia="cs-CZ"/>
        </w:rPr>
        <w:footnoteReference w:id="54"/>
      </w:r>
      <w:r w:rsidR="00DD51A4" w:rsidRPr="00244326">
        <w:rPr>
          <w:rFonts w:ascii="Times New Roman" w:eastAsia="Times New Roman" w:hAnsi="Times New Roman" w:cs="Times New Roman"/>
          <w:lang w:eastAsia="cs-CZ"/>
        </w:rPr>
        <w:t xml:space="preserve"> Tato linie postupně přijímaných </w:t>
      </w:r>
      <w:r w:rsidRPr="00244326">
        <w:rPr>
          <w:rFonts w:ascii="Times New Roman" w:eastAsia="Times New Roman" w:hAnsi="Times New Roman" w:cs="Times New Roman"/>
          <w:lang w:eastAsia="cs-CZ"/>
        </w:rPr>
        <w:t>rezolucí uznává funkční a strukturální rozdíly mezi národními institucemi pro lidská práva na jedné straně a ins</w:t>
      </w:r>
      <w:r w:rsidR="00DD51A4" w:rsidRPr="00244326">
        <w:rPr>
          <w:rFonts w:ascii="Times New Roman" w:eastAsia="Times New Roman" w:hAnsi="Times New Roman" w:cs="Times New Roman"/>
          <w:lang w:eastAsia="cs-CZ"/>
        </w:rPr>
        <w:t>titucemi ombudsmanů</w:t>
      </w:r>
      <w:r w:rsidRPr="00244326">
        <w:rPr>
          <w:rFonts w:ascii="Times New Roman" w:eastAsia="Times New Roman" w:hAnsi="Times New Roman" w:cs="Times New Roman"/>
          <w:lang w:eastAsia="cs-CZ"/>
        </w:rPr>
        <w:t xml:space="preserve"> a medi</w:t>
      </w:r>
      <w:r w:rsidR="00740B71" w:rsidRPr="00244326">
        <w:rPr>
          <w:rFonts w:ascii="Times New Roman" w:eastAsia="Times New Roman" w:hAnsi="Times New Roman" w:cs="Times New Roman"/>
          <w:lang w:eastAsia="cs-CZ"/>
        </w:rPr>
        <w:t xml:space="preserve">átorů na </w:t>
      </w:r>
      <w:r w:rsidRPr="00244326">
        <w:rPr>
          <w:rFonts w:ascii="Times New Roman" w:eastAsia="Times New Roman" w:hAnsi="Times New Roman" w:cs="Times New Roman"/>
          <w:lang w:eastAsia="cs-CZ"/>
        </w:rPr>
        <w:t xml:space="preserve">straně </w:t>
      </w:r>
      <w:r w:rsidR="00740B71" w:rsidRPr="00244326">
        <w:rPr>
          <w:rFonts w:ascii="Times New Roman" w:eastAsia="Times New Roman" w:hAnsi="Times New Roman" w:cs="Times New Roman"/>
          <w:lang w:eastAsia="cs-CZ"/>
        </w:rPr>
        <w:t>druhé, vyzývá však</w:t>
      </w:r>
      <w:r w:rsidRPr="00244326">
        <w:rPr>
          <w:rFonts w:ascii="Times New Roman" w:eastAsia="Times New Roman" w:hAnsi="Times New Roman" w:cs="Times New Roman"/>
          <w:lang w:eastAsia="cs-CZ"/>
        </w:rPr>
        <w:t xml:space="preserve"> </w:t>
      </w:r>
      <w:r w:rsidR="00740B71" w:rsidRPr="00244326">
        <w:rPr>
          <w:rFonts w:ascii="Times New Roman" w:eastAsia="Times New Roman" w:hAnsi="Times New Roman" w:cs="Times New Roman"/>
          <w:lang w:eastAsia="cs-CZ"/>
        </w:rPr>
        <w:t>členské státy, aby braly v úvahu</w:t>
      </w:r>
      <w:r w:rsidR="00DD51A4" w:rsidRPr="00244326">
        <w:rPr>
          <w:rFonts w:ascii="Times New Roman" w:eastAsia="Times New Roman" w:hAnsi="Times New Roman" w:cs="Times New Roman"/>
          <w:lang w:eastAsia="cs-CZ"/>
        </w:rPr>
        <w:t xml:space="preserve"> Pařížské </w:t>
      </w:r>
      <w:r w:rsidR="00E45D10">
        <w:rPr>
          <w:rFonts w:ascii="Times New Roman" w:eastAsia="Times New Roman" w:hAnsi="Times New Roman" w:cs="Times New Roman"/>
          <w:lang w:eastAsia="cs-CZ"/>
        </w:rPr>
        <w:t>principy</w:t>
      </w:r>
      <w:r w:rsidRPr="00244326">
        <w:rPr>
          <w:rFonts w:ascii="Times New Roman" w:eastAsia="Times New Roman" w:hAnsi="Times New Roman" w:cs="Times New Roman"/>
          <w:lang w:eastAsia="cs-CZ"/>
        </w:rPr>
        <w:t xml:space="preserve">, pokud je ombudsmanům či mediátorům svěřena role národního preventivního mechanismu </w:t>
      </w:r>
      <w:r w:rsidR="00740B71" w:rsidRPr="00244326">
        <w:rPr>
          <w:rFonts w:ascii="Times New Roman" w:eastAsia="Times New Roman" w:hAnsi="Times New Roman" w:cs="Times New Roman"/>
          <w:lang w:eastAsia="cs-CZ"/>
        </w:rPr>
        <w:t xml:space="preserve">(OP CAT) </w:t>
      </w:r>
      <w:r w:rsidRPr="00244326">
        <w:rPr>
          <w:rFonts w:ascii="Times New Roman" w:eastAsia="Times New Roman" w:hAnsi="Times New Roman" w:cs="Times New Roman"/>
          <w:lang w:eastAsia="cs-CZ"/>
        </w:rPr>
        <w:t>a národního monitorovacího mechanismu</w:t>
      </w:r>
      <w:r w:rsidR="00740B71" w:rsidRPr="00244326">
        <w:rPr>
          <w:rFonts w:ascii="Times New Roman" w:eastAsia="Times New Roman" w:hAnsi="Times New Roman" w:cs="Times New Roman"/>
          <w:lang w:eastAsia="cs-CZ"/>
        </w:rPr>
        <w:t xml:space="preserve"> (CRPD)</w:t>
      </w:r>
      <w:r w:rsidR="00F868B9" w:rsidRPr="00244326">
        <w:rPr>
          <w:rFonts w:ascii="Times New Roman" w:eastAsia="Times New Roman" w:hAnsi="Times New Roman" w:cs="Times New Roman"/>
          <w:lang w:eastAsia="cs-CZ"/>
        </w:rPr>
        <w:t>. S</w:t>
      </w:r>
      <w:r w:rsidR="00ED0FF8" w:rsidRPr="00244326">
        <w:rPr>
          <w:rFonts w:ascii="Times New Roman" w:eastAsia="Times New Roman" w:hAnsi="Times New Roman" w:cs="Times New Roman"/>
          <w:lang w:eastAsia="cs-CZ"/>
        </w:rPr>
        <w:t>amotné ombudsmany</w:t>
      </w:r>
      <w:r w:rsidRPr="00244326">
        <w:rPr>
          <w:rFonts w:ascii="Times New Roman" w:eastAsia="Times New Roman" w:hAnsi="Times New Roman" w:cs="Times New Roman"/>
          <w:lang w:eastAsia="cs-CZ"/>
        </w:rPr>
        <w:t xml:space="preserve"> a mediátory vybízí, aby jednali</w:t>
      </w:r>
      <w:r w:rsidR="00DD51A4" w:rsidRPr="00244326">
        <w:rPr>
          <w:rFonts w:ascii="Times New Roman" w:eastAsia="Times New Roman" w:hAnsi="Times New Roman" w:cs="Times New Roman"/>
          <w:lang w:eastAsia="cs-CZ"/>
        </w:rPr>
        <w:t xml:space="preserve"> v souladu s Pařížskými </w:t>
      </w:r>
      <w:r w:rsidR="00E51289">
        <w:rPr>
          <w:rFonts w:ascii="Times New Roman" w:eastAsia="Times New Roman" w:hAnsi="Times New Roman" w:cs="Times New Roman"/>
          <w:lang w:eastAsia="cs-CZ"/>
        </w:rPr>
        <w:t>principy</w:t>
      </w:r>
      <w:r w:rsidR="00DD51A4" w:rsidRPr="00244326">
        <w:rPr>
          <w:rFonts w:ascii="Times New Roman" w:eastAsia="Times New Roman" w:hAnsi="Times New Roman" w:cs="Times New Roman"/>
          <w:lang w:eastAsia="cs-CZ"/>
        </w:rPr>
        <w:t xml:space="preserve"> a </w:t>
      </w:r>
      <w:r w:rsidR="00BE4E77">
        <w:rPr>
          <w:rFonts w:ascii="Times New Roman" w:eastAsia="Times New Roman" w:hAnsi="Times New Roman" w:cs="Times New Roman"/>
          <w:lang w:eastAsia="cs-CZ"/>
        </w:rPr>
        <w:t>v</w:t>
      </w:r>
      <w:r w:rsidRPr="00244326">
        <w:rPr>
          <w:rStyle w:val="tlid-translation"/>
          <w:rFonts w:ascii="Times New Roman" w:hAnsi="Times New Roman" w:cs="Times New Roman"/>
        </w:rPr>
        <w:t>e spolupráci s Úřadem vysokého komisaře pro lidská práva požádal</w:t>
      </w:r>
      <w:r w:rsidR="00EF4CFE">
        <w:rPr>
          <w:rStyle w:val="tlid-translation"/>
          <w:rFonts w:ascii="Times New Roman" w:hAnsi="Times New Roman" w:cs="Times New Roman"/>
        </w:rPr>
        <w:t>i</w:t>
      </w:r>
      <w:r w:rsidRPr="00244326">
        <w:rPr>
          <w:rStyle w:val="tlid-translation"/>
          <w:rFonts w:ascii="Times New Roman" w:hAnsi="Times New Roman" w:cs="Times New Roman"/>
        </w:rPr>
        <w:t xml:space="preserve"> o </w:t>
      </w:r>
      <w:r w:rsidR="00DD51A4" w:rsidRPr="00244326">
        <w:rPr>
          <w:rStyle w:val="tlid-translation"/>
          <w:rFonts w:ascii="Times New Roman" w:hAnsi="Times New Roman" w:cs="Times New Roman"/>
        </w:rPr>
        <w:t>akreditaci Globální alianci</w:t>
      </w:r>
      <w:r w:rsidRPr="00244326">
        <w:rPr>
          <w:rStyle w:val="tlid-translation"/>
          <w:rFonts w:ascii="Times New Roman" w:hAnsi="Times New Roman" w:cs="Times New Roman"/>
        </w:rPr>
        <w:t>.</w:t>
      </w:r>
    </w:p>
    <w:p w14:paraId="2C61FB14" w14:textId="461EB37A" w:rsidR="00F74475" w:rsidRDefault="003C3BF0" w:rsidP="00ED0FF8">
      <w:pPr>
        <w:spacing w:after="120"/>
        <w:jc w:val="both"/>
        <w:rPr>
          <w:rFonts w:ascii="Times New Roman" w:eastAsia="Times New Roman" w:hAnsi="Times New Roman" w:cs="Times New Roman"/>
          <w:lang w:eastAsia="cs-CZ"/>
        </w:rPr>
      </w:pPr>
      <w:r w:rsidRPr="00244326">
        <w:rPr>
          <w:rFonts w:ascii="Times New Roman" w:hAnsi="Times New Roman" w:cs="Times New Roman"/>
        </w:rPr>
        <w:t xml:space="preserve">K práci národních institucí pro lidská práva se </w:t>
      </w:r>
      <w:r w:rsidR="00287890" w:rsidRPr="00244326">
        <w:rPr>
          <w:rFonts w:ascii="Times New Roman" w:hAnsi="Times New Roman" w:cs="Times New Roman"/>
        </w:rPr>
        <w:t xml:space="preserve">vyjadřuje pravidelně </w:t>
      </w:r>
      <w:r w:rsidR="00740B71" w:rsidRPr="00244326">
        <w:rPr>
          <w:rFonts w:ascii="Times New Roman" w:hAnsi="Times New Roman" w:cs="Times New Roman"/>
        </w:rPr>
        <w:t>rovněž Rada pro lidská práva. N</w:t>
      </w:r>
      <w:r w:rsidRPr="00244326">
        <w:rPr>
          <w:rFonts w:ascii="Times New Roman" w:hAnsi="Times New Roman" w:cs="Times New Roman"/>
        </w:rPr>
        <w:t>aposledy</w:t>
      </w:r>
      <w:r w:rsidRPr="00244326">
        <w:rPr>
          <w:rFonts w:ascii="Times New Roman" w:eastAsia="Times New Roman" w:hAnsi="Times New Roman" w:cs="Times New Roman"/>
          <w:lang w:eastAsia="cs-CZ"/>
        </w:rPr>
        <w:t xml:space="preserve"> tak učinila v </w:t>
      </w:r>
      <w:r w:rsidR="0017713D">
        <w:rPr>
          <w:rFonts w:ascii="Times New Roman" w:eastAsia="Times New Roman" w:hAnsi="Times New Roman" w:cs="Times New Roman"/>
          <w:lang w:eastAsia="cs-CZ"/>
        </w:rPr>
        <w:t>r</w:t>
      </w:r>
      <w:r w:rsidRPr="00487C78">
        <w:rPr>
          <w:rFonts w:ascii="Times New Roman" w:eastAsia="Times New Roman" w:hAnsi="Times New Roman" w:cs="Times New Roman"/>
          <w:lang w:eastAsia="cs-CZ"/>
        </w:rPr>
        <w:t xml:space="preserve">ezoluci ze dne </w:t>
      </w:r>
      <w:r w:rsidR="0017713D">
        <w:rPr>
          <w:rFonts w:ascii="Times New Roman" w:eastAsia="Times New Roman" w:hAnsi="Times New Roman" w:cs="Times New Roman"/>
          <w:lang w:eastAsia="cs-CZ"/>
        </w:rPr>
        <w:t>6</w:t>
      </w:r>
      <w:r w:rsidRPr="00487C78">
        <w:rPr>
          <w:rFonts w:ascii="Times New Roman" w:eastAsia="Times New Roman" w:hAnsi="Times New Roman" w:cs="Times New Roman"/>
          <w:lang w:eastAsia="cs-CZ"/>
        </w:rPr>
        <w:t xml:space="preserve">. </w:t>
      </w:r>
      <w:r w:rsidR="0017713D">
        <w:rPr>
          <w:rFonts w:ascii="Times New Roman" w:eastAsia="Times New Roman" w:hAnsi="Times New Roman" w:cs="Times New Roman"/>
          <w:lang w:eastAsia="cs-CZ"/>
        </w:rPr>
        <w:t>října 2020</w:t>
      </w:r>
      <w:r w:rsidRPr="00487C78">
        <w:rPr>
          <w:rFonts w:ascii="Times New Roman" w:eastAsia="Times New Roman" w:hAnsi="Times New Roman" w:cs="Times New Roman"/>
          <w:lang w:eastAsia="cs-CZ"/>
        </w:rPr>
        <w:t xml:space="preserve"> A/HRC/RES/</w:t>
      </w:r>
      <w:r w:rsidR="0017713D">
        <w:rPr>
          <w:rFonts w:ascii="Times New Roman" w:eastAsia="Times New Roman" w:hAnsi="Times New Roman" w:cs="Times New Roman"/>
          <w:lang w:eastAsia="cs-CZ"/>
        </w:rPr>
        <w:t>45/22</w:t>
      </w:r>
      <w:r w:rsidRPr="00487C78">
        <w:rPr>
          <w:rFonts w:ascii="Times New Roman" w:eastAsia="Times New Roman" w:hAnsi="Times New Roman" w:cs="Times New Roman"/>
          <w:lang w:eastAsia="cs-CZ"/>
        </w:rPr>
        <w:t xml:space="preserve"> Národní instituce pro lidská práva.</w:t>
      </w:r>
      <w:r w:rsidR="00287890" w:rsidRPr="00244326">
        <w:rPr>
          <w:rStyle w:val="Znakapoznpodarou"/>
          <w:rFonts w:ascii="Times New Roman" w:eastAsia="Times New Roman" w:hAnsi="Times New Roman" w:cs="Times New Roman"/>
          <w:lang w:eastAsia="cs-CZ"/>
        </w:rPr>
        <w:footnoteReference w:id="55"/>
      </w:r>
      <w:r w:rsidR="00E42753" w:rsidRPr="00244326">
        <w:rPr>
          <w:rFonts w:ascii="Times New Roman" w:eastAsia="Times New Roman" w:hAnsi="Times New Roman" w:cs="Times New Roman"/>
          <w:lang w:eastAsia="cs-CZ"/>
        </w:rPr>
        <w:t xml:space="preserve"> Rovněž</w:t>
      </w:r>
      <w:r w:rsidR="00740B71" w:rsidRPr="00244326">
        <w:rPr>
          <w:rFonts w:ascii="Times New Roman" w:eastAsia="Times New Roman" w:hAnsi="Times New Roman" w:cs="Times New Roman"/>
          <w:lang w:eastAsia="cs-CZ"/>
        </w:rPr>
        <w:t xml:space="preserve"> tato rezoluce </w:t>
      </w:r>
      <w:r w:rsidRPr="00244326">
        <w:rPr>
          <w:rFonts w:ascii="Times New Roman" w:eastAsia="Times New Roman" w:hAnsi="Times New Roman" w:cs="Times New Roman"/>
          <w:lang w:eastAsia="cs-CZ"/>
        </w:rPr>
        <w:t>vybízí členské státy, aby zřídily účinné, nezávislé a pluralitní vnitrostátní instituce, případně, tam, kde existují, je posílily. Rezoluce vyzývá národní instituce, aby přispívaly k</w:t>
      </w:r>
      <w:r w:rsidR="00225153">
        <w:rPr>
          <w:rFonts w:ascii="Times New Roman" w:eastAsia="Times New Roman" w:hAnsi="Times New Roman" w:cs="Times New Roman"/>
          <w:lang w:eastAsia="cs-CZ"/>
        </w:rPr>
        <w:t> činnosti Rady pro lidská práva, U</w:t>
      </w:r>
      <w:r w:rsidRPr="00244326">
        <w:rPr>
          <w:rFonts w:ascii="Times New Roman" w:eastAsia="Times New Roman" w:hAnsi="Times New Roman" w:cs="Times New Roman"/>
          <w:lang w:eastAsia="cs-CZ"/>
        </w:rPr>
        <w:t xml:space="preserve">niverzálnímu periodickému přezkumu, zvláštním procedurám, smluvním mechanismům a všem relevantním procesům a oceňuje jejich dosavadní přínos. Zvláštní pozornost věnuje zapojení národních institucí do Agendy 2030 pro udržitelný rozvoj. </w:t>
      </w:r>
      <w:r w:rsidR="00F74475">
        <w:rPr>
          <w:rFonts w:ascii="Times New Roman" w:eastAsia="Times New Roman" w:hAnsi="Times New Roman" w:cs="Times New Roman"/>
          <w:lang w:eastAsia="cs-CZ"/>
        </w:rPr>
        <w:t xml:space="preserve">Oceňuje i přispění institucí k ochraně a podpoře lidských práv, konkrétně analyzováním situace v terénu, poradenstvím vládám a státním institucím, podporou ratifikace mezinárodních lidskoprávních úmluv a slaďování národních právních řádů s mezinárodními závazky a standardy, stejně jako vzděláváním a osvětou a spoluprací s nevládními organizacemi a občanskou společností. </w:t>
      </w:r>
    </w:p>
    <w:p w14:paraId="3E798327" w14:textId="77777777" w:rsidR="00F74475" w:rsidRDefault="00F74475" w:rsidP="00ED0FF8">
      <w:pPr>
        <w:spacing w:after="120"/>
        <w:jc w:val="both"/>
        <w:rPr>
          <w:rFonts w:ascii="Times New Roman" w:eastAsia="Times New Roman" w:hAnsi="Times New Roman" w:cs="Times New Roman"/>
          <w:lang w:eastAsia="cs-CZ"/>
        </w:rPr>
      </w:pPr>
    </w:p>
    <w:p w14:paraId="3774F3D9" w14:textId="77777777" w:rsidR="00A064C1" w:rsidRPr="00244326" w:rsidRDefault="00A064C1" w:rsidP="00ED0FF8">
      <w:pPr>
        <w:spacing w:after="120"/>
        <w:jc w:val="both"/>
        <w:rPr>
          <w:rFonts w:ascii="Times New Roman" w:eastAsia="Times New Roman" w:hAnsi="Times New Roman" w:cs="Times New Roman"/>
          <w:i/>
          <w:lang w:eastAsia="cs-CZ"/>
        </w:rPr>
      </w:pPr>
      <w:r w:rsidRPr="00244326">
        <w:rPr>
          <w:rFonts w:ascii="Times New Roman" w:eastAsia="Times New Roman" w:hAnsi="Times New Roman" w:cs="Times New Roman"/>
          <w:i/>
          <w:lang w:eastAsia="cs-CZ"/>
        </w:rPr>
        <w:lastRenderedPageBreak/>
        <w:t>Úřad vysokého komisaře OSN pro lidská práva</w:t>
      </w:r>
    </w:p>
    <w:p w14:paraId="1CBB9916" w14:textId="77777777" w:rsidR="00D7642E" w:rsidRPr="00244326" w:rsidRDefault="00740B71" w:rsidP="00D7642E">
      <w:pPr>
        <w:jc w:val="both"/>
        <w:rPr>
          <w:rStyle w:val="tlid-translation"/>
          <w:rFonts w:ascii="Times New Roman" w:hAnsi="Times New Roman" w:cs="Times New Roman"/>
          <w:b/>
          <w:color w:val="365F91" w:themeColor="accent1" w:themeShade="BF"/>
        </w:rPr>
      </w:pPr>
      <w:r w:rsidRPr="00244326">
        <w:rPr>
          <w:rStyle w:val="tlid-translation"/>
          <w:rFonts w:ascii="Times New Roman" w:hAnsi="Times New Roman" w:cs="Times New Roman"/>
        </w:rPr>
        <w:t xml:space="preserve">Ve spojitosti s posilováním role národních institucí v rámci systému OSN je potřebné zdůraznit nezastupitelnou roli </w:t>
      </w:r>
      <w:r w:rsidR="00D7642E" w:rsidRPr="00244326">
        <w:rPr>
          <w:rStyle w:val="tlid-translation"/>
          <w:rFonts w:ascii="Times New Roman" w:hAnsi="Times New Roman" w:cs="Times New Roman"/>
        </w:rPr>
        <w:t>Úřad</w:t>
      </w:r>
      <w:r w:rsidRPr="00244326">
        <w:rPr>
          <w:rStyle w:val="tlid-translation"/>
          <w:rFonts w:ascii="Times New Roman" w:hAnsi="Times New Roman" w:cs="Times New Roman"/>
        </w:rPr>
        <w:t>u</w:t>
      </w:r>
      <w:r w:rsidR="00D7642E" w:rsidRPr="00244326">
        <w:rPr>
          <w:rStyle w:val="tlid-translation"/>
          <w:rFonts w:ascii="Times New Roman" w:hAnsi="Times New Roman" w:cs="Times New Roman"/>
        </w:rPr>
        <w:t xml:space="preserve"> vysokého komisaře OSN pro lidská práva</w:t>
      </w:r>
      <w:r w:rsidRPr="00244326">
        <w:rPr>
          <w:rStyle w:val="tlid-translation"/>
          <w:rFonts w:ascii="Times New Roman" w:hAnsi="Times New Roman" w:cs="Times New Roman"/>
        </w:rPr>
        <w:t xml:space="preserve">. </w:t>
      </w:r>
      <w:r w:rsidR="00D7642E" w:rsidRPr="00244326">
        <w:rPr>
          <w:rStyle w:val="tlid-translation"/>
          <w:rFonts w:ascii="Times New Roman" w:hAnsi="Times New Roman" w:cs="Times New Roman"/>
        </w:rPr>
        <w:t>Úřad vysokého kom</w:t>
      </w:r>
      <w:r w:rsidR="00A95FC9" w:rsidRPr="00244326">
        <w:rPr>
          <w:rStyle w:val="tlid-translation"/>
          <w:rFonts w:ascii="Times New Roman" w:hAnsi="Times New Roman" w:cs="Times New Roman"/>
        </w:rPr>
        <w:t>isaře pro lidská práva pomáhá</w:t>
      </w:r>
      <w:r w:rsidR="00D7642E" w:rsidRPr="00244326">
        <w:rPr>
          <w:rStyle w:val="tlid-translation"/>
          <w:rFonts w:ascii="Times New Roman" w:hAnsi="Times New Roman" w:cs="Times New Roman"/>
        </w:rPr>
        <w:t xml:space="preserve"> ná</w:t>
      </w:r>
      <w:r w:rsidR="00E42753" w:rsidRPr="00244326">
        <w:rPr>
          <w:rStyle w:val="tlid-translation"/>
          <w:rFonts w:ascii="Times New Roman" w:hAnsi="Times New Roman" w:cs="Times New Roman"/>
        </w:rPr>
        <w:t>rodní</w:t>
      </w:r>
      <w:r w:rsidR="00A95FC9" w:rsidRPr="00244326">
        <w:rPr>
          <w:rStyle w:val="tlid-translation"/>
          <w:rFonts w:ascii="Times New Roman" w:hAnsi="Times New Roman" w:cs="Times New Roman"/>
        </w:rPr>
        <w:t>m institucím</w:t>
      </w:r>
      <w:r w:rsidR="00E42753" w:rsidRPr="00244326">
        <w:rPr>
          <w:rStyle w:val="tlid-translation"/>
          <w:rFonts w:ascii="Times New Roman" w:hAnsi="Times New Roman" w:cs="Times New Roman"/>
        </w:rPr>
        <w:t xml:space="preserve"> různými cestami. </w:t>
      </w:r>
      <w:r w:rsidR="00EF4CFE">
        <w:rPr>
          <w:rStyle w:val="tlid-translation"/>
          <w:rFonts w:ascii="Times New Roman" w:hAnsi="Times New Roman" w:cs="Times New Roman"/>
        </w:rPr>
        <w:t>P</w:t>
      </w:r>
      <w:r w:rsidR="00EF4CFE" w:rsidRPr="00244326">
        <w:rPr>
          <w:rStyle w:val="tlid-translation"/>
          <w:rFonts w:ascii="Times New Roman" w:hAnsi="Times New Roman" w:cs="Times New Roman"/>
        </w:rPr>
        <w:t xml:space="preserve">rostřednictvím své </w:t>
      </w:r>
      <w:r w:rsidR="00EF4CFE">
        <w:rPr>
          <w:rStyle w:val="tlid-translation"/>
          <w:rFonts w:ascii="Times New Roman" w:hAnsi="Times New Roman" w:cs="Times New Roman"/>
        </w:rPr>
        <w:t>S</w:t>
      </w:r>
      <w:r w:rsidR="00EF4CFE" w:rsidRPr="00244326">
        <w:rPr>
          <w:rStyle w:val="tlid-translation"/>
          <w:rFonts w:ascii="Times New Roman" w:hAnsi="Times New Roman" w:cs="Times New Roman"/>
        </w:rPr>
        <w:t xml:space="preserve">ekce národních institucí a regionálních mechanismů </w:t>
      </w:r>
      <w:r w:rsidR="00EF4CFE">
        <w:rPr>
          <w:rStyle w:val="tlid-translation"/>
          <w:rFonts w:ascii="Times New Roman" w:hAnsi="Times New Roman" w:cs="Times New Roman"/>
        </w:rPr>
        <w:t>p</w:t>
      </w:r>
      <w:r w:rsidR="00D7642E" w:rsidRPr="00244326">
        <w:rPr>
          <w:rStyle w:val="tlid-translation"/>
          <w:rFonts w:ascii="Times New Roman" w:hAnsi="Times New Roman" w:cs="Times New Roman"/>
        </w:rPr>
        <w:t>odporuje především úsilí o zřízení nebo posílení národní instituce (též prostřednictvím svých územních referentů),</w:t>
      </w:r>
      <w:r w:rsidR="00D7642E" w:rsidRPr="00244326">
        <w:rPr>
          <w:rFonts w:ascii="Times New Roman" w:hAnsi="Times New Roman" w:cs="Times New Roman"/>
        </w:rPr>
        <w:t xml:space="preserve"> </w:t>
      </w:r>
      <w:r w:rsidR="00AC4B87" w:rsidRPr="00244326">
        <w:rPr>
          <w:rStyle w:val="tlid-translation"/>
          <w:rFonts w:ascii="Times New Roman" w:hAnsi="Times New Roman" w:cs="Times New Roman"/>
        </w:rPr>
        <w:t>přezkoumává návrhy</w:t>
      </w:r>
      <w:r w:rsidR="00D7642E" w:rsidRPr="00244326">
        <w:rPr>
          <w:rStyle w:val="tlid-translation"/>
          <w:rFonts w:ascii="Times New Roman" w:hAnsi="Times New Roman" w:cs="Times New Roman"/>
        </w:rPr>
        <w:t xml:space="preserve"> zákonů týkajících se národních </w:t>
      </w:r>
      <w:r w:rsidR="00AC4B87" w:rsidRPr="00244326">
        <w:rPr>
          <w:rStyle w:val="tlid-translation"/>
          <w:rFonts w:ascii="Times New Roman" w:hAnsi="Times New Roman" w:cs="Times New Roman"/>
        </w:rPr>
        <w:t xml:space="preserve">institucí a poskytuje rady </w:t>
      </w:r>
      <w:r w:rsidR="00D7642E" w:rsidRPr="00244326">
        <w:rPr>
          <w:rStyle w:val="tlid-translation"/>
          <w:rFonts w:ascii="Times New Roman" w:hAnsi="Times New Roman" w:cs="Times New Roman"/>
        </w:rPr>
        <w:t>ohledně dodržování Pa</w:t>
      </w:r>
      <w:r w:rsidR="00E3160A" w:rsidRPr="00244326">
        <w:rPr>
          <w:rStyle w:val="tlid-translation"/>
          <w:rFonts w:ascii="Times New Roman" w:hAnsi="Times New Roman" w:cs="Times New Roman"/>
        </w:rPr>
        <w:t xml:space="preserve">řížských </w:t>
      </w:r>
      <w:r w:rsidR="00BA55C7">
        <w:rPr>
          <w:rStyle w:val="tlid-translation"/>
          <w:rFonts w:ascii="Times New Roman" w:hAnsi="Times New Roman" w:cs="Times New Roman"/>
        </w:rPr>
        <w:t>principů</w:t>
      </w:r>
      <w:r w:rsidR="00D7642E" w:rsidRPr="00244326">
        <w:rPr>
          <w:rStyle w:val="tlid-translation"/>
          <w:rFonts w:ascii="Times New Roman" w:hAnsi="Times New Roman" w:cs="Times New Roman"/>
        </w:rPr>
        <w:t xml:space="preserve">. </w:t>
      </w:r>
      <w:r w:rsidR="00EF4CFE" w:rsidRPr="00244326">
        <w:rPr>
          <w:rStyle w:val="tlid-translation"/>
          <w:rFonts w:ascii="Times New Roman" w:hAnsi="Times New Roman" w:cs="Times New Roman"/>
        </w:rPr>
        <w:t xml:space="preserve">Tato sekce úzce spolupracuje s národními institucemi, Globální aliancí a regionálními uskupeními národních institucí. </w:t>
      </w:r>
      <w:r w:rsidR="00D7642E" w:rsidRPr="00244326">
        <w:rPr>
          <w:rStyle w:val="tlid-translation"/>
          <w:rFonts w:ascii="Times New Roman" w:hAnsi="Times New Roman" w:cs="Times New Roman"/>
        </w:rPr>
        <w:t>Úřad podporuje činnost sekretariát</w:t>
      </w:r>
      <w:r w:rsidR="00E42753" w:rsidRPr="00244326">
        <w:rPr>
          <w:rStyle w:val="tlid-translation"/>
          <w:rFonts w:ascii="Times New Roman" w:hAnsi="Times New Roman" w:cs="Times New Roman"/>
        </w:rPr>
        <w:t>u Globální aliance</w:t>
      </w:r>
      <w:r w:rsidR="00D7642E" w:rsidRPr="00244326">
        <w:rPr>
          <w:rStyle w:val="tlid-translation"/>
          <w:rFonts w:ascii="Times New Roman" w:hAnsi="Times New Roman" w:cs="Times New Roman"/>
        </w:rPr>
        <w:t>, včetně</w:t>
      </w:r>
      <w:r w:rsidRPr="00244326">
        <w:rPr>
          <w:rStyle w:val="tlid-translation"/>
          <w:rFonts w:ascii="Times New Roman" w:hAnsi="Times New Roman" w:cs="Times New Roman"/>
        </w:rPr>
        <w:t xml:space="preserve"> jejího Podvýboru pro akreditace</w:t>
      </w:r>
      <w:r w:rsidR="00D7642E" w:rsidRPr="00244326">
        <w:rPr>
          <w:rStyle w:val="tlid-translation"/>
          <w:rFonts w:ascii="Times New Roman" w:hAnsi="Times New Roman" w:cs="Times New Roman"/>
        </w:rPr>
        <w:t xml:space="preserve"> a </w:t>
      </w:r>
      <w:r w:rsidRPr="00244326">
        <w:rPr>
          <w:rStyle w:val="tlid-translation"/>
          <w:rFonts w:ascii="Times New Roman" w:hAnsi="Times New Roman" w:cs="Times New Roman"/>
        </w:rPr>
        <w:t xml:space="preserve">jeho </w:t>
      </w:r>
      <w:r w:rsidR="00D7642E" w:rsidRPr="00244326">
        <w:rPr>
          <w:rStyle w:val="tlid-translation"/>
          <w:rFonts w:ascii="Times New Roman" w:hAnsi="Times New Roman" w:cs="Times New Roman"/>
        </w:rPr>
        <w:t xml:space="preserve">předsednictva a dále </w:t>
      </w:r>
      <w:r w:rsidR="00E42753" w:rsidRPr="00244326">
        <w:rPr>
          <w:rStyle w:val="tlid-translation"/>
          <w:rFonts w:ascii="Times New Roman" w:hAnsi="Times New Roman" w:cs="Times New Roman"/>
        </w:rPr>
        <w:t xml:space="preserve">podporuje </w:t>
      </w:r>
      <w:r w:rsidR="00D7642E" w:rsidRPr="00244326">
        <w:rPr>
          <w:rStyle w:val="tlid-translation"/>
          <w:rFonts w:ascii="Times New Roman" w:hAnsi="Times New Roman" w:cs="Times New Roman"/>
        </w:rPr>
        <w:t xml:space="preserve">též regionální a subregionální sítě národních institucí. Úřad vysokého komisaře </w:t>
      </w:r>
      <w:r w:rsidRPr="00244326">
        <w:rPr>
          <w:rStyle w:val="tlid-translation"/>
          <w:rFonts w:ascii="Times New Roman" w:hAnsi="Times New Roman" w:cs="Times New Roman"/>
        </w:rPr>
        <w:t xml:space="preserve">rovněž vypracovává </w:t>
      </w:r>
      <w:r w:rsidR="00D7642E" w:rsidRPr="00244326">
        <w:rPr>
          <w:rStyle w:val="tlid-translation"/>
          <w:rFonts w:ascii="Times New Roman" w:hAnsi="Times New Roman" w:cs="Times New Roman"/>
        </w:rPr>
        <w:t>zprávy generálního tajemníka OSN určené Valnému shromáždění a Radě pro lidská práva.</w:t>
      </w:r>
    </w:p>
    <w:p w14:paraId="63EC9EE2" w14:textId="77777777" w:rsidR="00D7642E" w:rsidRPr="00244326" w:rsidRDefault="00B71752" w:rsidP="0034581B">
      <w:pPr>
        <w:pStyle w:val="Nadpis2"/>
        <w:numPr>
          <w:ilvl w:val="1"/>
          <w:numId w:val="9"/>
        </w:numPr>
        <w:rPr>
          <w:rStyle w:val="tlid-translation"/>
          <w:rFonts w:ascii="Times New Roman" w:hAnsi="Times New Roman" w:cs="Times New Roman"/>
          <w:b w:val="0"/>
          <w:i/>
          <w:color w:val="365F91" w:themeColor="accent1" w:themeShade="BF"/>
          <w:sz w:val="24"/>
          <w:szCs w:val="24"/>
        </w:rPr>
      </w:pPr>
      <w:r w:rsidRPr="00244326">
        <w:rPr>
          <w:rStyle w:val="tlid-translation"/>
          <w:rFonts w:ascii="Times New Roman" w:hAnsi="Times New Roman" w:cs="Times New Roman"/>
          <w:i/>
          <w:color w:val="365F91" w:themeColor="accent1" w:themeShade="BF"/>
          <w:sz w:val="24"/>
          <w:szCs w:val="24"/>
        </w:rPr>
        <w:t xml:space="preserve"> </w:t>
      </w:r>
      <w:bookmarkStart w:id="7" w:name="_Toc52554135"/>
      <w:r w:rsidR="00D7642E" w:rsidRPr="00244326">
        <w:rPr>
          <w:rStyle w:val="tlid-translation"/>
          <w:rFonts w:ascii="Times New Roman" w:hAnsi="Times New Roman" w:cs="Times New Roman"/>
          <w:i/>
          <w:color w:val="365F91" w:themeColor="accent1" w:themeShade="BF"/>
          <w:sz w:val="24"/>
          <w:szCs w:val="24"/>
        </w:rPr>
        <w:t>Rada Evropy</w:t>
      </w:r>
      <w:bookmarkEnd w:id="7"/>
    </w:p>
    <w:p w14:paraId="07981F4B" w14:textId="77777777" w:rsidR="000C5656" w:rsidRPr="00244326" w:rsidRDefault="00AC4B87" w:rsidP="00657D91">
      <w:pPr>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Rada Evropy již od první poloviny</w:t>
      </w:r>
      <w:r w:rsidR="000C5656" w:rsidRPr="00244326">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 xml:space="preserve">90. let 20. století </w:t>
      </w:r>
      <w:r w:rsidR="000C5656" w:rsidRPr="00244326">
        <w:rPr>
          <w:rFonts w:ascii="Times New Roman" w:eastAsia="Times New Roman" w:hAnsi="Times New Roman" w:cs="Times New Roman"/>
          <w:lang w:eastAsia="cs-CZ"/>
        </w:rPr>
        <w:t>výra</w:t>
      </w:r>
      <w:r w:rsidRPr="00244326">
        <w:rPr>
          <w:rFonts w:ascii="Times New Roman" w:eastAsia="Times New Roman" w:hAnsi="Times New Roman" w:cs="Times New Roman"/>
          <w:lang w:eastAsia="cs-CZ"/>
        </w:rPr>
        <w:t>zně podporuje jak zřizování národních institucí</w:t>
      </w:r>
      <w:r w:rsidR="000C5656" w:rsidRPr="00244326">
        <w:rPr>
          <w:rFonts w:ascii="Times New Roman" w:eastAsia="Times New Roman" w:hAnsi="Times New Roman" w:cs="Times New Roman"/>
          <w:lang w:eastAsia="cs-CZ"/>
        </w:rPr>
        <w:t xml:space="preserve"> členskými státy, tak jejich regionální spolupráci a spolupráci s institucemi Rady Evropy. První regionální setkání národních institucí pro lidská práva se konalo v rá</w:t>
      </w:r>
      <w:r w:rsidRPr="00244326">
        <w:rPr>
          <w:rFonts w:ascii="Times New Roman" w:eastAsia="Times New Roman" w:hAnsi="Times New Roman" w:cs="Times New Roman"/>
          <w:lang w:eastAsia="cs-CZ"/>
        </w:rPr>
        <w:t>mci Rady Evropy již v roce 1994</w:t>
      </w:r>
      <w:r w:rsidR="000C5656" w:rsidRPr="00244326">
        <w:rPr>
          <w:rFonts w:ascii="Times New Roman" w:eastAsia="Times New Roman" w:hAnsi="Times New Roman" w:cs="Times New Roman"/>
          <w:lang w:eastAsia="cs-CZ"/>
        </w:rPr>
        <w:t>. Pravidelné setkávání a spolupráce nár</w:t>
      </w:r>
      <w:r w:rsidRPr="00244326">
        <w:rPr>
          <w:rFonts w:ascii="Times New Roman" w:eastAsia="Times New Roman" w:hAnsi="Times New Roman" w:cs="Times New Roman"/>
          <w:lang w:eastAsia="cs-CZ"/>
        </w:rPr>
        <w:t xml:space="preserve">odních institucí </w:t>
      </w:r>
      <w:r w:rsidR="00E51289">
        <w:rPr>
          <w:rFonts w:ascii="Times New Roman" w:eastAsia="Times New Roman" w:hAnsi="Times New Roman" w:cs="Times New Roman"/>
          <w:lang w:eastAsia="cs-CZ"/>
        </w:rPr>
        <w:t xml:space="preserve">v Evropě </w:t>
      </w:r>
      <w:r w:rsidR="000C5656" w:rsidRPr="00244326">
        <w:rPr>
          <w:rFonts w:ascii="Times New Roman" w:eastAsia="Times New Roman" w:hAnsi="Times New Roman" w:cs="Times New Roman"/>
          <w:lang w:eastAsia="cs-CZ"/>
        </w:rPr>
        <w:t xml:space="preserve">má v současné době </w:t>
      </w:r>
      <w:r w:rsidR="00072161" w:rsidRPr="00244326">
        <w:rPr>
          <w:rFonts w:ascii="Times New Roman" w:eastAsia="Times New Roman" w:hAnsi="Times New Roman" w:cs="Times New Roman"/>
          <w:lang w:eastAsia="cs-CZ"/>
        </w:rPr>
        <w:t>podobu funkční regionální sítě - Evropské sítě</w:t>
      </w:r>
      <w:r w:rsidR="000C5656" w:rsidRPr="00244326">
        <w:rPr>
          <w:rFonts w:ascii="Times New Roman" w:eastAsia="Times New Roman" w:hAnsi="Times New Roman" w:cs="Times New Roman"/>
          <w:lang w:eastAsia="cs-CZ"/>
        </w:rPr>
        <w:t xml:space="preserve"> národních institucí (ENNHRI)</w:t>
      </w:r>
      <w:r w:rsidR="00072161" w:rsidRPr="00244326">
        <w:rPr>
          <w:rFonts w:ascii="Times New Roman" w:eastAsia="Times New Roman" w:hAnsi="Times New Roman" w:cs="Times New Roman"/>
          <w:lang w:eastAsia="cs-CZ"/>
        </w:rPr>
        <w:t>. Tato síť</w:t>
      </w:r>
      <w:r w:rsidRPr="00244326">
        <w:rPr>
          <w:rFonts w:ascii="Times New Roman" w:eastAsia="Times New Roman" w:hAnsi="Times New Roman" w:cs="Times New Roman"/>
          <w:lang w:eastAsia="cs-CZ"/>
        </w:rPr>
        <w:t xml:space="preserve"> má dnes</w:t>
      </w:r>
      <w:r w:rsidR="000C5656" w:rsidRPr="00244326">
        <w:rPr>
          <w:rFonts w:ascii="Times New Roman" w:eastAsia="Times New Roman" w:hAnsi="Times New Roman" w:cs="Times New Roman"/>
          <w:lang w:eastAsia="cs-CZ"/>
        </w:rPr>
        <w:t xml:space="preserve"> 45 členských institucí.</w:t>
      </w:r>
      <w:r w:rsidR="000C5656" w:rsidRPr="00244326">
        <w:rPr>
          <w:rStyle w:val="Znakapoznpodarou"/>
          <w:rFonts w:ascii="Times New Roman" w:eastAsia="Times New Roman" w:hAnsi="Times New Roman" w:cs="Times New Roman"/>
          <w:lang w:eastAsia="cs-CZ"/>
        </w:rPr>
        <w:footnoteReference w:id="56"/>
      </w:r>
      <w:r w:rsidR="00201D62" w:rsidRPr="00244326">
        <w:rPr>
          <w:rFonts w:ascii="Times New Roman" w:eastAsia="Times New Roman" w:hAnsi="Times New Roman" w:cs="Times New Roman"/>
          <w:lang w:eastAsia="cs-CZ"/>
        </w:rPr>
        <w:t xml:space="preserve"> Je jednou ze čtyř regionálních sítí národních institucí Globální aliance (dalšími jsou s</w:t>
      </w:r>
      <w:r w:rsidRPr="00244326">
        <w:rPr>
          <w:rFonts w:ascii="Times New Roman" w:eastAsia="Times New Roman" w:hAnsi="Times New Roman" w:cs="Times New Roman"/>
          <w:lang w:eastAsia="cs-CZ"/>
        </w:rPr>
        <w:t>ítě v Africe, Americe a v Asii-</w:t>
      </w:r>
      <w:r w:rsidR="00201D62" w:rsidRPr="00244326">
        <w:rPr>
          <w:rFonts w:ascii="Times New Roman" w:eastAsia="Times New Roman" w:hAnsi="Times New Roman" w:cs="Times New Roman"/>
          <w:lang w:eastAsia="cs-CZ"/>
        </w:rPr>
        <w:t>Pacifiku).</w:t>
      </w:r>
    </w:p>
    <w:p w14:paraId="71F535E4" w14:textId="18F9EB89" w:rsidR="00D410C1" w:rsidRPr="00244326" w:rsidRDefault="000C5656" w:rsidP="00475F05">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V roce 1997 doporučil </w:t>
      </w:r>
      <w:r w:rsidR="006642F3" w:rsidRPr="00244326">
        <w:rPr>
          <w:rFonts w:ascii="Times New Roman" w:eastAsia="Times New Roman" w:hAnsi="Times New Roman" w:cs="Times New Roman"/>
          <w:lang w:eastAsia="cs-CZ"/>
        </w:rPr>
        <w:t>Výbor</w:t>
      </w:r>
      <w:r w:rsidRPr="00244326">
        <w:rPr>
          <w:rFonts w:ascii="Times New Roman" w:eastAsia="Times New Roman" w:hAnsi="Times New Roman" w:cs="Times New Roman"/>
          <w:lang w:eastAsia="cs-CZ"/>
        </w:rPr>
        <w:t xml:space="preserve"> ministrů Rady Evropy </w:t>
      </w:r>
      <w:r w:rsidR="006642F3" w:rsidRPr="00244326">
        <w:rPr>
          <w:rFonts w:ascii="Times New Roman" w:eastAsia="Times New Roman" w:hAnsi="Times New Roman" w:cs="Times New Roman"/>
          <w:lang w:eastAsia="cs-CZ"/>
        </w:rPr>
        <w:t xml:space="preserve">členským státům zřizování národních institucí </w:t>
      </w:r>
      <w:r w:rsidRPr="00244326">
        <w:rPr>
          <w:rFonts w:ascii="Times New Roman" w:eastAsia="Times New Roman" w:hAnsi="Times New Roman" w:cs="Times New Roman"/>
          <w:lang w:eastAsia="cs-CZ"/>
        </w:rPr>
        <w:t xml:space="preserve">svým </w:t>
      </w:r>
      <w:r w:rsidR="006642F3" w:rsidRPr="00487C78">
        <w:rPr>
          <w:rFonts w:ascii="Times New Roman" w:eastAsia="Times New Roman" w:hAnsi="Times New Roman" w:cs="Times New Roman"/>
          <w:lang w:eastAsia="cs-CZ"/>
        </w:rPr>
        <w:t>Doporučením č. R 97/14</w:t>
      </w:r>
      <w:r w:rsidR="00AC4B87" w:rsidRPr="00244326">
        <w:rPr>
          <w:rStyle w:val="Znakapoznpodarou"/>
          <w:rFonts w:ascii="Times New Roman" w:eastAsia="Times New Roman" w:hAnsi="Times New Roman" w:cs="Times New Roman"/>
          <w:lang w:eastAsia="cs-CZ"/>
        </w:rPr>
        <w:footnoteReference w:id="57"/>
      </w:r>
      <w:r w:rsidR="006642F3" w:rsidRPr="00244326">
        <w:rPr>
          <w:rFonts w:ascii="Times New Roman" w:eastAsia="Times New Roman" w:hAnsi="Times New Roman" w:cs="Times New Roman"/>
          <w:lang w:eastAsia="cs-CZ"/>
        </w:rPr>
        <w:t>.</w:t>
      </w:r>
      <w:r w:rsidR="00D410C1" w:rsidRPr="00244326">
        <w:rPr>
          <w:rFonts w:ascii="Times New Roman" w:eastAsia="Times New Roman" w:hAnsi="Times New Roman" w:cs="Times New Roman"/>
          <w:lang w:eastAsia="cs-CZ"/>
        </w:rPr>
        <w:t xml:space="preserve"> </w:t>
      </w:r>
      <w:r w:rsidR="0049238C" w:rsidRPr="00244326">
        <w:rPr>
          <w:rFonts w:ascii="Times New Roman" w:eastAsia="Times New Roman" w:hAnsi="Times New Roman" w:cs="Times New Roman"/>
          <w:lang w:eastAsia="cs-CZ"/>
        </w:rPr>
        <w:t xml:space="preserve">Od roku 2019 </w:t>
      </w:r>
      <w:r w:rsidR="00CE072A" w:rsidRPr="00244326">
        <w:rPr>
          <w:rFonts w:ascii="Times New Roman" w:eastAsia="Times New Roman" w:hAnsi="Times New Roman" w:cs="Times New Roman"/>
          <w:lang w:eastAsia="cs-CZ"/>
        </w:rPr>
        <w:t xml:space="preserve">probíhají </w:t>
      </w:r>
      <w:r w:rsidR="0049238C" w:rsidRPr="00244326">
        <w:rPr>
          <w:rFonts w:ascii="Times New Roman" w:eastAsia="Times New Roman" w:hAnsi="Times New Roman" w:cs="Times New Roman"/>
          <w:lang w:eastAsia="cs-CZ"/>
        </w:rPr>
        <w:t xml:space="preserve">v gesci Řídícího výboru pro lidská práva </w:t>
      </w:r>
      <w:r w:rsidRPr="00244326">
        <w:rPr>
          <w:rFonts w:ascii="Times New Roman" w:eastAsia="Times New Roman" w:hAnsi="Times New Roman" w:cs="Times New Roman"/>
          <w:lang w:eastAsia="cs-CZ"/>
        </w:rPr>
        <w:t xml:space="preserve">(CDDH) </w:t>
      </w:r>
      <w:r w:rsidR="00CE072A" w:rsidRPr="00244326">
        <w:rPr>
          <w:rFonts w:ascii="Times New Roman" w:eastAsia="Times New Roman" w:hAnsi="Times New Roman" w:cs="Times New Roman"/>
          <w:lang w:eastAsia="cs-CZ"/>
        </w:rPr>
        <w:t xml:space="preserve">práce na revizi </w:t>
      </w:r>
      <w:r w:rsidR="00072161" w:rsidRPr="00244326">
        <w:rPr>
          <w:rFonts w:ascii="Times New Roman" w:eastAsia="Times New Roman" w:hAnsi="Times New Roman" w:cs="Times New Roman"/>
          <w:lang w:eastAsia="cs-CZ"/>
        </w:rPr>
        <w:t>tohoto doporučení, do něhož</w:t>
      </w:r>
      <w:r w:rsidR="0049238C" w:rsidRPr="00244326">
        <w:rPr>
          <w:rFonts w:ascii="Times New Roman" w:eastAsia="Times New Roman" w:hAnsi="Times New Roman" w:cs="Times New Roman"/>
          <w:lang w:eastAsia="cs-CZ"/>
        </w:rPr>
        <w:t xml:space="preserve"> je zapojena řada aktérů, včetně Evropské sítě národních institucí (ENNHRI). Jak jednotlivé národní instituce v evropských </w:t>
      </w:r>
      <w:r w:rsidR="005122F0" w:rsidRPr="00244326">
        <w:rPr>
          <w:rFonts w:ascii="Times New Roman" w:eastAsia="Times New Roman" w:hAnsi="Times New Roman" w:cs="Times New Roman"/>
          <w:lang w:eastAsia="cs-CZ"/>
        </w:rPr>
        <w:t>zemích, tak rovněž</w:t>
      </w:r>
      <w:r w:rsidR="0049238C" w:rsidRPr="00244326">
        <w:rPr>
          <w:rFonts w:ascii="Times New Roman" w:eastAsia="Times New Roman" w:hAnsi="Times New Roman" w:cs="Times New Roman"/>
          <w:lang w:eastAsia="cs-CZ"/>
        </w:rPr>
        <w:t xml:space="preserve"> jejich síť již v současné době přispívají k práci různých těles v rámci Rady Evropy. Podle stanoviska Evropské sítě je tato spolupráce nejefektivnější tam, kde je </w:t>
      </w:r>
      <w:r w:rsidR="00B93B75" w:rsidRPr="00244326">
        <w:rPr>
          <w:rFonts w:ascii="Times New Roman" w:eastAsia="Times New Roman" w:hAnsi="Times New Roman" w:cs="Times New Roman"/>
          <w:lang w:eastAsia="cs-CZ"/>
        </w:rPr>
        <w:t>formalizovaná a zajišťuje národním institucím vstup do procesů</w:t>
      </w:r>
      <w:r w:rsidR="005122F0" w:rsidRPr="00244326">
        <w:rPr>
          <w:rFonts w:ascii="Times New Roman" w:eastAsia="Times New Roman" w:hAnsi="Times New Roman" w:cs="Times New Roman"/>
          <w:lang w:eastAsia="cs-CZ"/>
        </w:rPr>
        <w:t xml:space="preserve"> v rámci </w:t>
      </w:r>
      <w:r w:rsidR="00514A2C" w:rsidRPr="00244326">
        <w:rPr>
          <w:rFonts w:ascii="Times New Roman" w:eastAsia="Times New Roman" w:hAnsi="Times New Roman" w:cs="Times New Roman"/>
          <w:lang w:eastAsia="cs-CZ"/>
        </w:rPr>
        <w:t>R</w:t>
      </w:r>
      <w:r w:rsidR="005122F0" w:rsidRPr="00244326">
        <w:rPr>
          <w:rFonts w:ascii="Times New Roman" w:eastAsia="Times New Roman" w:hAnsi="Times New Roman" w:cs="Times New Roman"/>
          <w:lang w:eastAsia="cs-CZ"/>
        </w:rPr>
        <w:t>ady Evropy</w:t>
      </w:r>
      <w:r w:rsidR="00B93B75" w:rsidRPr="00244326">
        <w:rPr>
          <w:rFonts w:ascii="Times New Roman" w:eastAsia="Times New Roman" w:hAnsi="Times New Roman" w:cs="Times New Roman"/>
          <w:lang w:eastAsia="cs-CZ"/>
        </w:rPr>
        <w:t>. V současné době jde například o Pravidla pro výkon rozsudků Evropského soudu pro lidská práva a pro podmínky smírného urovnání</w:t>
      </w:r>
      <w:r w:rsidR="00EF4CFE">
        <w:rPr>
          <w:rFonts w:ascii="Times New Roman" w:eastAsia="Times New Roman" w:hAnsi="Times New Roman" w:cs="Times New Roman"/>
          <w:lang w:eastAsia="cs-CZ"/>
        </w:rPr>
        <w:t xml:space="preserve"> </w:t>
      </w:r>
      <w:r w:rsidR="00B93B75" w:rsidRPr="00244326">
        <w:rPr>
          <w:rFonts w:ascii="Times New Roman" w:eastAsia="Times New Roman" w:hAnsi="Times New Roman" w:cs="Times New Roman"/>
          <w:lang w:eastAsia="cs-CZ"/>
        </w:rPr>
        <w:t>nebo intervenc</w:t>
      </w:r>
      <w:r w:rsidR="00EF4CFE">
        <w:rPr>
          <w:rFonts w:ascii="Times New Roman" w:eastAsia="Times New Roman" w:hAnsi="Times New Roman" w:cs="Times New Roman"/>
          <w:lang w:eastAsia="cs-CZ"/>
        </w:rPr>
        <w:t>e</w:t>
      </w:r>
      <w:r w:rsidR="00B93B75" w:rsidRPr="00244326">
        <w:rPr>
          <w:rFonts w:ascii="Times New Roman" w:eastAsia="Times New Roman" w:hAnsi="Times New Roman" w:cs="Times New Roman"/>
          <w:lang w:eastAsia="cs-CZ"/>
        </w:rPr>
        <w:t xml:space="preserve"> </w:t>
      </w:r>
      <w:r w:rsidR="005122F0" w:rsidRPr="00244326">
        <w:rPr>
          <w:rFonts w:ascii="Times New Roman" w:eastAsia="Times New Roman" w:hAnsi="Times New Roman" w:cs="Times New Roman"/>
          <w:lang w:eastAsia="cs-CZ"/>
        </w:rPr>
        <w:t>třetích stran v řízení před Evropským soudem pro lidská práva</w:t>
      </w:r>
      <w:r w:rsidR="00EF4CFE">
        <w:rPr>
          <w:rFonts w:ascii="Times New Roman" w:eastAsia="Times New Roman" w:hAnsi="Times New Roman" w:cs="Times New Roman"/>
          <w:lang w:eastAsia="cs-CZ"/>
        </w:rPr>
        <w:t xml:space="preserve"> v souladu s jeho jednacím řádem</w:t>
      </w:r>
      <w:r w:rsidR="005122F0" w:rsidRPr="00244326">
        <w:rPr>
          <w:rFonts w:ascii="Times New Roman" w:eastAsia="Times New Roman" w:hAnsi="Times New Roman" w:cs="Times New Roman"/>
          <w:lang w:eastAsia="cs-CZ"/>
        </w:rPr>
        <w:t>.</w:t>
      </w:r>
      <w:r w:rsidR="005122F0" w:rsidRPr="00244326">
        <w:rPr>
          <w:rStyle w:val="Znakapoznpodarou"/>
          <w:rFonts w:ascii="Times New Roman" w:eastAsia="Times New Roman" w:hAnsi="Times New Roman" w:cs="Times New Roman"/>
          <w:lang w:eastAsia="cs-CZ"/>
        </w:rPr>
        <w:footnoteReference w:id="58"/>
      </w:r>
      <w:r w:rsidR="00514A2C" w:rsidRPr="00244326">
        <w:rPr>
          <w:rFonts w:ascii="Times New Roman" w:eastAsia="Times New Roman" w:hAnsi="Times New Roman" w:cs="Times New Roman"/>
          <w:lang w:eastAsia="cs-CZ"/>
        </w:rPr>
        <w:t xml:space="preserve"> </w:t>
      </w:r>
      <w:r w:rsidR="00201D62" w:rsidRPr="00244326">
        <w:rPr>
          <w:rFonts w:ascii="Times New Roman" w:eastAsia="Times New Roman" w:hAnsi="Times New Roman" w:cs="Times New Roman"/>
          <w:lang w:eastAsia="cs-CZ"/>
        </w:rPr>
        <w:t>Význam národních institucí v</w:t>
      </w:r>
      <w:r w:rsidR="00C13513" w:rsidRPr="00244326">
        <w:rPr>
          <w:rFonts w:ascii="Times New Roman" w:eastAsia="Times New Roman" w:hAnsi="Times New Roman" w:cs="Times New Roman"/>
          <w:lang w:eastAsia="cs-CZ"/>
        </w:rPr>
        <w:t> evropském regionu dokumentuje rovněž</w:t>
      </w:r>
      <w:r w:rsidR="00201D62" w:rsidRPr="00244326">
        <w:rPr>
          <w:rFonts w:ascii="Times New Roman" w:eastAsia="Times New Roman" w:hAnsi="Times New Roman" w:cs="Times New Roman"/>
          <w:lang w:eastAsia="cs-CZ"/>
        </w:rPr>
        <w:t xml:space="preserve"> to, že n</w:t>
      </w:r>
      <w:r w:rsidRPr="00244326">
        <w:rPr>
          <w:rFonts w:ascii="Times New Roman" w:eastAsia="Times New Roman" w:hAnsi="Times New Roman" w:cs="Times New Roman"/>
          <w:lang w:eastAsia="cs-CZ"/>
        </w:rPr>
        <w:t>a začátku roku 2020 mělo národní instituci pro lidská práva zřízeno 36 ze 47 členských států Rady Evropy; z toho mělo 28 institucí status A.</w:t>
      </w:r>
    </w:p>
    <w:p w14:paraId="67216E20" w14:textId="77777777" w:rsidR="00072161" w:rsidRPr="00244326" w:rsidRDefault="00072161" w:rsidP="0084392E">
      <w:pPr>
        <w:shd w:val="clear" w:color="auto" w:fill="FFFFFF" w:themeFill="background1"/>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Zřizování a činnost </w:t>
      </w:r>
      <w:r w:rsidR="00475F05" w:rsidRPr="00244326">
        <w:rPr>
          <w:rFonts w:ascii="Times New Roman" w:eastAsia="Times New Roman" w:hAnsi="Times New Roman" w:cs="Times New Roman"/>
          <w:lang w:eastAsia="cs-CZ"/>
        </w:rPr>
        <w:t>národních institucí sleduje a podporuje rovněž komisař Rady Evropy pro lidská práva.</w:t>
      </w:r>
      <w:r w:rsidR="00C13513" w:rsidRPr="00244326">
        <w:rPr>
          <w:rFonts w:ascii="Times New Roman" w:eastAsia="Times New Roman" w:hAnsi="Times New Roman" w:cs="Times New Roman"/>
          <w:lang w:eastAsia="cs-CZ"/>
        </w:rPr>
        <w:t xml:space="preserve"> Jeho mandát mu ukládá usnadňovat činnost</w:t>
      </w:r>
      <w:r w:rsidR="00475F05" w:rsidRPr="00244326">
        <w:rPr>
          <w:rFonts w:ascii="Times New Roman" w:eastAsia="Times New Roman" w:hAnsi="Times New Roman" w:cs="Times New Roman"/>
          <w:lang w:eastAsia="cs-CZ"/>
        </w:rPr>
        <w:t xml:space="preserve"> národních ombudsmanů nebo podobných institucí činných v oblasti lidských práv a umožňuje mu jednat o jakýchkoli informacích od těchto instit</w:t>
      </w:r>
      <w:r w:rsidR="00DE162D" w:rsidRPr="00244326">
        <w:rPr>
          <w:rFonts w:ascii="Times New Roman" w:eastAsia="Times New Roman" w:hAnsi="Times New Roman" w:cs="Times New Roman"/>
          <w:lang w:eastAsia="cs-CZ"/>
        </w:rPr>
        <w:t>ucí</w:t>
      </w:r>
      <w:r w:rsidR="0084392E" w:rsidRPr="00244326">
        <w:rPr>
          <w:rFonts w:ascii="Times New Roman" w:eastAsia="Times New Roman" w:hAnsi="Times New Roman" w:cs="Times New Roman"/>
          <w:lang w:eastAsia="cs-CZ"/>
        </w:rPr>
        <w:t xml:space="preserve">. </w:t>
      </w:r>
      <w:r w:rsidR="00475F05" w:rsidRPr="00244326">
        <w:rPr>
          <w:rFonts w:ascii="Times New Roman" w:eastAsia="Times New Roman" w:hAnsi="Times New Roman" w:cs="Times New Roman"/>
          <w:lang w:eastAsia="cs-CZ"/>
        </w:rPr>
        <w:t xml:space="preserve">Komisař se pravidelně setkává se zástupci </w:t>
      </w:r>
      <w:r w:rsidR="0084392E" w:rsidRPr="00244326">
        <w:rPr>
          <w:rFonts w:ascii="Times New Roman" w:eastAsia="Times New Roman" w:hAnsi="Times New Roman" w:cs="Times New Roman"/>
          <w:lang w:eastAsia="cs-CZ"/>
        </w:rPr>
        <w:t xml:space="preserve">národních institucí a </w:t>
      </w:r>
      <w:r w:rsidR="00475F05" w:rsidRPr="00244326">
        <w:rPr>
          <w:rFonts w:ascii="Times New Roman" w:eastAsia="Times New Roman" w:hAnsi="Times New Roman" w:cs="Times New Roman"/>
          <w:lang w:eastAsia="cs-CZ"/>
        </w:rPr>
        <w:t>používá jimi poskytnuté informace</w:t>
      </w:r>
      <w:r w:rsidR="0084392E" w:rsidRPr="00244326">
        <w:rPr>
          <w:rFonts w:ascii="Times New Roman" w:eastAsia="Times New Roman" w:hAnsi="Times New Roman" w:cs="Times New Roman"/>
          <w:lang w:eastAsia="cs-CZ"/>
        </w:rPr>
        <w:t xml:space="preserve"> </w:t>
      </w:r>
      <w:r w:rsidR="00475F05" w:rsidRPr="00244326">
        <w:rPr>
          <w:rFonts w:ascii="Times New Roman" w:eastAsia="Times New Roman" w:hAnsi="Times New Roman" w:cs="Times New Roman"/>
          <w:lang w:eastAsia="cs-CZ"/>
        </w:rPr>
        <w:t xml:space="preserve">při přípravě návštěv </w:t>
      </w:r>
      <w:r w:rsidR="00C13513" w:rsidRPr="00244326">
        <w:rPr>
          <w:rFonts w:ascii="Times New Roman" w:eastAsia="Times New Roman" w:hAnsi="Times New Roman" w:cs="Times New Roman"/>
          <w:lang w:eastAsia="cs-CZ"/>
        </w:rPr>
        <w:t xml:space="preserve">jednotlivých </w:t>
      </w:r>
      <w:r w:rsidR="00475F05" w:rsidRPr="00244326">
        <w:rPr>
          <w:rFonts w:ascii="Times New Roman" w:eastAsia="Times New Roman" w:hAnsi="Times New Roman" w:cs="Times New Roman"/>
          <w:lang w:eastAsia="cs-CZ"/>
        </w:rPr>
        <w:t>zemí a v následných zprávách;</w:t>
      </w:r>
      <w:r w:rsidR="0084392E" w:rsidRPr="00244326">
        <w:rPr>
          <w:rFonts w:ascii="Times New Roman" w:eastAsia="Times New Roman" w:hAnsi="Times New Roman" w:cs="Times New Roman"/>
          <w:lang w:eastAsia="cs-CZ"/>
        </w:rPr>
        <w:t xml:space="preserve"> a organizuje </w:t>
      </w:r>
      <w:r w:rsidR="00475F05" w:rsidRPr="00244326">
        <w:rPr>
          <w:rFonts w:ascii="Times New Roman" w:eastAsia="Times New Roman" w:hAnsi="Times New Roman" w:cs="Times New Roman"/>
          <w:lang w:eastAsia="cs-CZ"/>
        </w:rPr>
        <w:t xml:space="preserve">výměny názorů na důležitá aktuální témata. </w:t>
      </w:r>
      <w:r w:rsidR="0084392E" w:rsidRPr="00244326">
        <w:rPr>
          <w:rFonts w:ascii="Times New Roman" w:eastAsia="Times New Roman" w:hAnsi="Times New Roman" w:cs="Times New Roman"/>
          <w:lang w:eastAsia="cs-CZ"/>
        </w:rPr>
        <w:t xml:space="preserve">Komisař také </w:t>
      </w:r>
      <w:r w:rsidR="00475F05" w:rsidRPr="00244326">
        <w:rPr>
          <w:rFonts w:ascii="Times New Roman" w:eastAsia="Times New Roman" w:hAnsi="Times New Roman" w:cs="Times New Roman"/>
          <w:lang w:eastAsia="cs-CZ"/>
        </w:rPr>
        <w:t>sleduje nezávislost a efektivnost národních institucí ve vybraných zemích a formuluje doporučen</w:t>
      </w:r>
      <w:r w:rsidR="00C13513" w:rsidRPr="00244326">
        <w:rPr>
          <w:rFonts w:ascii="Times New Roman" w:eastAsia="Times New Roman" w:hAnsi="Times New Roman" w:cs="Times New Roman"/>
          <w:lang w:eastAsia="cs-CZ"/>
        </w:rPr>
        <w:t xml:space="preserve">í k posílení těchto institucí, </w:t>
      </w:r>
      <w:r w:rsidR="00475F05" w:rsidRPr="00244326">
        <w:rPr>
          <w:rFonts w:ascii="Times New Roman" w:eastAsia="Times New Roman" w:hAnsi="Times New Roman" w:cs="Times New Roman"/>
          <w:lang w:eastAsia="cs-CZ"/>
        </w:rPr>
        <w:t xml:space="preserve">včetně jejich rozpočtu, personálu, mandátu a </w:t>
      </w:r>
      <w:r w:rsidR="00475F05" w:rsidRPr="00244326">
        <w:rPr>
          <w:rFonts w:ascii="Times New Roman" w:eastAsia="Times New Roman" w:hAnsi="Times New Roman" w:cs="Times New Roman"/>
          <w:lang w:eastAsia="cs-CZ"/>
        </w:rPr>
        <w:lastRenderedPageBreak/>
        <w:t>nezávislosti.</w:t>
      </w:r>
      <w:r w:rsidR="0084392E" w:rsidRPr="00244326">
        <w:rPr>
          <w:rFonts w:ascii="Times New Roman" w:eastAsia="Times New Roman" w:hAnsi="Times New Roman" w:cs="Times New Roman"/>
          <w:lang w:eastAsia="cs-CZ"/>
        </w:rPr>
        <w:t xml:space="preserve"> V roce 2018 u příležitosti 25 výročí přijetí Pařížských </w:t>
      </w:r>
      <w:r w:rsidR="00BA55C7">
        <w:rPr>
          <w:rFonts w:ascii="Times New Roman" w:eastAsia="Times New Roman" w:hAnsi="Times New Roman" w:cs="Times New Roman"/>
          <w:lang w:eastAsia="cs-CZ"/>
        </w:rPr>
        <w:t>principů</w:t>
      </w:r>
      <w:r w:rsidR="0084392E" w:rsidRPr="00244326">
        <w:rPr>
          <w:rFonts w:ascii="Times New Roman" w:eastAsia="Times New Roman" w:hAnsi="Times New Roman" w:cs="Times New Roman"/>
          <w:lang w:eastAsia="cs-CZ"/>
        </w:rPr>
        <w:t xml:space="preserve"> vydal</w:t>
      </w:r>
      <w:r w:rsidR="00C13513" w:rsidRPr="00244326">
        <w:rPr>
          <w:rFonts w:ascii="Times New Roman" w:eastAsia="Times New Roman" w:hAnsi="Times New Roman" w:cs="Times New Roman"/>
          <w:lang w:eastAsia="cs-CZ"/>
        </w:rPr>
        <w:t xml:space="preserve">a komisařka </w:t>
      </w:r>
      <w:r w:rsidR="00C13513" w:rsidRPr="00EF4CFE">
        <w:rPr>
          <w:rFonts w:ascii="Times New Roman" w:hAnsi="Times New Roman" w:cs="Times New Roman"/>
          <w:iCs/>
          <w:szCs w:val="20"/>
        </w:rPr>
        <w:t>Dunja Mijatović</w:t>
      </w:r>
      <w:r w:rsidR="0084392E" w:rsidRPr="00EF4CFE">
        <w:rPr>
          <w:rFonts w:ascii="Times New Roman" w:eastAsia="Times New Roman" w:hAnsi="Times New Roman" w:cs="Times New Roman"/>
          <w:sz w:val="24"/>
          <w:lang w:eastAsia="cs-CZ"/>
        </w:rPr>
        <w:t xml:space="preserve"> </w:t>
      </w:r>
      <w:r w:rsidR="0084392E" w:rsidRPr="00244326">
        <w:rPr>
          <w:rFonts w:ascii="Times New Roman" w:eastAsia="Times New Roman" w:hAnsi="Times New Roman" w:cs="Times New Roman"/>
          <w:lang w:eastAsia="cs-CZ"/>
        </w:rPr>
        <w:t>rovněž obecné doporučení pro činnost národních institucí.</w:t>
      </w:r>
      <w:r w:rsidR="0084392E" w:rsidRPr="00244326">
        <w:rPr>
          <w:rStyle w:val="Znakapoznpodarou"/>
          <w:rFonts w:ascii="Times New Roman" w:eastAsia="Times New Roman" w:hAnsi="Times New Roman" w:cs="Times New Roman"/>
          <w:lang w:eastAsia="cs-CZ"/>
        </w:rPr>
        <w:footnoteReference w:id="59"/>
      </w:r>
    </w:p>
    <w:p w14:paraId="088ABD09" w14:textId="77777777" w:rsidR="003D1A58" w:rsidRPr="00244326" w:rsidRDefault="00CE072A" w:rsidP="0034581B">
      <w:pPr>
        <w:pStyle w:val="Nadpis2"/>
        <w:numPr>
          <w:ilvl w:val="1"/>
          <w:numId w:val="9"/>
        </w:numPr>
        <w:rPr>
          <w:rFonts w:ascii="Times New Roman" w:eastAsia="Times New Roman" w:hAnsi="Times New Roman" w:cs="Times New Roman"/>
          <w:i/>
          <w:color w:val="365F91" w:themeColor="accent1" w:themeShade="BF"/>
          <w:sz w:val="24"/>
          <w:szCs w:val="24"/>
          <w:lang w:eastAsia="cs-CZ"/>
        </w:rPr>
      </w:pPr>
      <w:bookmarkStart w:id="8" w:name="_Toc52554136"/>
      <w:r w:rsidRPr="00244326">
        <w:rPr>
          <w:rFonts w:ascii="Times New Roman" w:eastAsia="Times New Roman" w:hAnsi="Times New Roman" w:cs="Times New Roman"/>
          <w:i/>
          <w:color w:val="365F91" w:themeColor="accent1" w:themeShade="BF"/>
          <w:sz w:val="24"/>
          <w:szCs w:val="24"/>
          <w:lang w:eastAsia="cs-CZ"/>
        </w:rPr>
        <w:t>Evropská unie</w:t>
      </w:r>
      <w:bookmarkEnd w:id="8"/>
    </w:p>
    <w:p w14:paraId="4D82BBF7" w14:textId="77777777" w:rsidR="007956DE" w:rsidRPr="00244326" w:rsidRDefault="008B73D0" w:rsidP="00433B6A">
      <w:pPr>
        <w:pStyle w:val="Default"/>
        <w:spacing w:after="120" w:line="276" w:lineRule="auto"/>
        <w:jc w:val="both"/>
        <w:rPr>
          <w:rFonts w:ascii="Times New Roman" w:eastAsia="Times New Roman" w:hAnsi="Times New Roman" w:cs="Times New Roman"/>
          <w:sz w:val="22"/>
          <w:szCs w:val="22"/>
          <w:lang w:eastAsia="cs-CZ"/>
        </w:rPr>
      </w:pPr>
      <w:r w:rsidRPr="00244326">
        <w:rPr>
          <w:rFonts w:ascii="Times New Roman" w:eastAsia="Times New Roman" w:hAnsi="Times New Roman" w:cs="Times New Roman"/>
          <w:sz w:val="22"/>
          <w:szCs w:val="22"/>
          <w:lang w:eastAsia="cs-CZ"/>
        </w:rPr>
        <w:t xml:space="preserve">Ačkoli národní instituce </w:t>
      </w:r>
      <w:r w:rsidR="007956DE" w:rsidRPr="00244326">
        <w:rPr>
          <w:rFonts w:ascii="Times New Roman" w:eastAsia="Times New Roman" w:hAnsi="Times New Roman" w:cs="Times New Roman"/>
          <w:sz w:val="22"/>
          <w:szCs w:val="22"/>
          <w:lang w:eastAsia="cs-CZ"/>
        </w:rPr>
        <w:t xml:space="preserve">pro lidská práva </w:t>
      </w:r>
      <w:r w:rsidRPr="00244326">
        <w:rPr>
          <w:rFonts w:ascii="Times New Roman" w:eastAsia="Times New Roman" w:hAnsi="Times New Roman" w:cs="Times New Roman"/>
          <w:sz w:val="22"/>
          <w:szCs w:val="22"/>
          <w:lang w:eastAsia="cs-CZ"/>
        </w:rPr>
        <w:t>netvoří formální součást architektury EU, národní instituce začaly hrá</w:t>
      </w:r>
      <w:r w:rsidR="002B7A3B" w:rsidRPr="00244326">
        <w:rPr>
          <w:rFonts w:ascii="Times New Roman" w:eastAsia="Times New Roman" w:hAnsi="Times New Roman" w:cs="Times New Roman"/>
          <w:sz w:val="22"/>
          <w:szCs w:val="22"/>
          <w:lang w:eastAsia="cs-CZ"/>
        </w:rPr>
        <w:t xml:space="preserve">t důležitou </w:t>
      </w:r>
      <w:r w:rsidR="007956DE" w:rsidRPr="00244326">
        <w:rPr>
          <w:rFonts w:ascii="Times New Roman" w:eastAsia="Times New Roman" w:hAnsi="Times New Roman" w:cs="Times New Roman"/>
          <w:sz w:val="22"/>
          <w:szCs w:val="22"/>
          <w:lang w:eastAsia="cs-CZ"/>
        </w:rPr>
        <w:t>roli při podpoře lidských práv rovněž</w:t>
      </w:r>
      <w:r w:rsidR="002B7A3B" w:rsidRPr="00244326">
        <w:rPr>
          <w:rFonts w:ascii="Times New Roman" w:eastAsia="Times New Roman" w:hAnsi="Times New Roman" w:cs="Times New Roman"/>
          <w:sz w:val="22"/>
          <w:szCs w:val="22"/>
          <w:lang w:eastAsia="cs-CZ"/>
        </w:rPr>
        <w:t xml:space="preserve"> v jejím rámci</w:t>
      </w:r>
      <w:r w:rsidR="007956DE" w:rsidRPr="00244326">
        <w:rPr>
          <w:rFonts w:ascii="Times New Roman" w:eastAsia="Times New Roman" w:hAnsi="Times New Roman" w:cs="Times New Roman"/>
          <w:sz w:val="22"/>
          <w:szCs w:val="22"/>
          <w:lang w:eastAsia="cs-CZ"/>
        </w:rPr>
        <w:t xml:space="preserve">. </w:t>
      </w:r>
      <w:r w:rsidR="0068699A" w:rsidRPr="00244326">
        <w:rPr>
          <w:rFonts w:ascii="Times New Roman" w:eastAsia="Times New Roman" w:hAnsi="Times New Roman" w:cs="Times New Roman"/>
          <w:sz w:val="22"/>
          <w:szCs w:val="22"/>
          <w:lang w:eastAsia="cs-CZ"/>
        </w:rPr>
        <w:t xml:space="preserve">To koreluje se </w:t>
      </w:r>
      <w:r w:rsidR="007956DE" w:rsidRPr="00244326">
        <w:rPr>
          <w:rFonts w:ascii="Times New Roman" w:eastAsia="Times New Roman" w:hAnsi="Times New Roman" w:cs="Times New Roman"/>
          <w:sz w:val="22"/>
          <w:szCs w:val="22"/>
          <w:lang w:eastAsia="cs-CZ"/>
        </w:rPr>
        <w:t>skutečnost</w:t>
      </w:r>
      <w:r w:rsidR="0068699A" w:rsidRPr="00244326">
        <w:rPr>
          <w:rFonts w:ascii="Times New Roman" w:eastAsia="Times New Roman" w:hAnsi="Times New Roman" w:cs="Times New Roman"/>
          <w:sz w:val="22"/>
          <w:szCs w:val="22"/>
          <w:lang w:eastAsia="cs-CZ"/>
        </w:rPr>
        <w:t>í</w:t>
      </w:r>
      <w:r w:rsidR="007956DE" w:rsidRPr="00244326">
        <w:rPr>
          <w:rFonts w:ascii="Times New Roman" w:eastAsia="Times New Roman" w:hAnsi="Times New Roman" w:cs="Times New Roman"/>
          <w:sz w:val="22"/>
          <w:szCs w:val="22"/>
          <w:lang w:eastAsia="cs-CZ"/>
        </w:rPr>
        <w:t xml:space="preserve">, že v poslední dekádě </w:t>
      </w:r>
      <w:r w:rsidRPr="00244326">
        <w:rPr>
          <w:rFonts w:ascii="Times New Roman" w:eastAsia="Times New Roman" w:hAnsi="Times New Roman" w:cs="Times New Roman"/>
          <w:sz w:val="22"/>
          <w:szCs w:val="22"/>
          <w:lang w:eastAsia="cs-CZ"/>
        </w:rPr>
        <w:t>počet členských států EU s </w:t>
      </w:r>
      <w:r w:rsidR="007956DE" w:rsidRPr="00244326">
        <w:rPr>
          <w:rFonts w:ascii="Times New Roman" w:eastAsia="Times New Roman" w:hAnsi="Times New Roman" w:cs="Times New Roman"/>
          <w:sz w:val="22"/>
          <w:szCs w:val="22"/>
          <w:lang w:eastAsia="cs-CZ"/>
        </w:rPr>
        <w:t>akreditovanou</w:t>
      </w:r>
      <w:r w:rsidRPr="00244326">
        <w:rPr>
          <w:rFonts w:ascii="Times New Roman" w:eastAsia="Times New Roman" w:hAnsi="Times New Roman" w:cs="Times New Roman"/>
          <w:sz w:val="22"/>
          <w:szCs w:val="22"/>
          <w:lang w:eastAsia="cs-CZ"/>
        </w:rPr>
        <w:t xml:space="preserve"> </w:t>
      </w:r>
      <w:r w:rsidR="007956DE" w:rsidRPr="00244326">
        <w:rPr>
          <w:rFonts w:ascii="Times New Roman" w:eastAsia="Times New Roman" w:hAnsi="Times New Roman" w:cs="Times New Roman"/>
          <w:sz w:val="22"/>
          <w:szCs w:val="22"/>
          <w:lang w:eastAsia="cs-CZ"/>
        </w:rPr>
        <w:t>institucí</w:t>
      </w:r>
      <w:r w:rsidR="001F612A" w:rsidRPr="00244326">
        <w:rPr>
          <w:rFonts w:ascii="Times New Roman" w:eastAsia="Times New Roman" w:hAnsi="Times New Roman" w:cs="Times New Roman"/>
          <w:sz w:val="22"/>
          <w:szCs w:val="22"/>
          <w:lang w:eastAsia="cs-CZ"/>
        </w:rPr>
        <w:t xml:space="preserve"> vzrostl z</w:t>
      </w:r>
      <w:r w:rsidR="007956DE" w:rsidRPr="00244326">
        <w:rPr>
          <w:rFonts w:ascii="Times New Roman" w:eastAsia="Times New Roman" w:hAnsi="Times New Roman" w:cs="Times New Roman"/>
          <w:sz w:val="22"/>
          <w:szCs w:val="22"/>
          <w:lang w:eastAsia="cs-CZ"/>
        </w:rPr>
        <w:t xml:space="preserve"> </w:t>
      </w:r>
      <w:r w:rsidR="002B7A3B" w:rsidRPr="00244326">
        <w:rPr>
          <w:rFonts w:ascii="Times New Roman" w:eastAsia="Times New Roman" w:hAnsi="Times New Roman" w:cs="Times New Roman"/>
          <w:sz w:val="22"/>
          <w:szCs w:val="22"/>
          <w:lang w:eastAsia="cs-CZ"/>
        </w:rPr>
        <w:t>16 (z tehdy 27</w:t>
      </w:r>
      <w:r w:rsidR="007956DE" w:rsidRPr="00244326">
        <w:rPr>
          <w:rFonts w:ascii="Times New Roman" w:eastAsia="Times New Roman" w:hAnsi="Times New Roman" w:cs="Times New Roman"/>
          <w:sz w:val="22"/>
          <w:szCs w:val="22"/>
          <w:lang w:eastAsia="cs-CZ"/>
        </w:rPr>
        <w:t xml:space="preserve"> členských zemí</w:t>
      </w:r>
      <w:r w:rsidR="002B7A3B" w:rsidRPr="00244326">
        <w:rPr>
          <w:rFonts w:ascii="Times New Roman" w:eastAsia="Times New Roman" w:hAnsi="Times New Roman" w:cs="Times New Roman"/>
          <w:sz w:val="22"/>
          <w:szCs w:val="22"/>
          <w:lang w:eastAsia="cs-CZ"/>
        </w:rPr>
        <w:t>) na 23 (z 28</w:t>
      </w:r>
      <w:r w:rsidR="007956DE" w:rsidRPr="00244326">
        <w:rPr>
          <w:rFonts w:ascii="Times New Roman" w:eastAsia="Times New Roman" w:hAnsi="Times New Roman" w:cs="Times New Roman"/>
          <w:sz w:val="22"/>
          <w:szCs w:val="22"/>
          <w:lang w:eastAsia="cs-CZ"/>
        </w:rPr>
        <w:t xml:space="preserve"> členských zemí</w:t>
      </w:r>
      <w:r w:rsidR="002B7A3B" w:rsidRPr="00244326">
        <w:rPr>
          <w:rFonts w:ascii="Times New Roman" w:eastAsia="Times New Roman" w:hAnsi="Times New Roman" w:cs="Times New Roman"/>
          <w:sz w:val="22"/>
          <w:szCs w:val="22"/>
          <w:lang w:eastAsia="cs-CZ"/>
        </w:rPr>
        <w:t>) v roce 2019.</w:t>
      </w:r>
      <w:r w:rsidRPr="00244326">
        <w:rPr>
          <w:rFonts w:ascii="Times New Roman" w:eastAsia="Times New Roman" w:hAnsi="Times New Roman" w:cs="Times New Roman"/>
          <w:sz w:val="22"/>
          <w:szCs w:val="22"/>
          <w:lang w:eastAsia="cs-CZ"/>
        </w:rPr>
        <w:t xml:space="preserve"> Z těchto 23</w:t>
      </w:r>
      <w:r w:rsidR="002B7A3B" w:rsidRPr="00244326">
        <w:rPr>
          <w:rFonts w:ascii="Times New Roman" w:eastAsia="Times New Roman" w:hAnsi="Times New Roman" w:cs="Times New Roman"/>
          <w:sz w:val="22"/>
          <w:szCs w:val="22"/>
          <w:lang w:eastAsia="cs-CZ"/>
        </w:rPr>
        <w:t xml:space="preserve"> čl</w:t>
      </w:r>
      <w:r w:rsidR="00DE162D" w:rsidRPr="00244326">
        <w:rPr>
          <w:rFonts w:ascii="Times New Roman" w:eastAsia="Times New Roman" w:hAnsi="Times New Roman" w:cs="Times New Roman"/>
          <w:sz w:val="22"/>
          <w:szCs w:val="22"/>
          <w:lang w:eastAsia="cs-CZ"/>
        </w:rPr>
        <w:t>enských zemí</w:t>
      </w:r>
      <w:r w:rsidR="007956DE" w:rsidRPr="00244326">
        <w:rPr>
          <w:rFonts w:ascii="Times New Roman" w:eastAsia="Times New Roman" w:hAnsi="Times New Roman" w:cs="Times New Roman"/>
          <w:sz w:val="22"/>
          <w:szCs w:val="22"/>
          <w:lang w:eastAsia="cs-CZ"/>
        </w:rPr>
        <w:t xml:space="preserve"> 17 členských zemí mělo v říjnu 2019</w:t>
      </w:r>
      <w:r w:rsidR="002B7A3B" w:rsidRPr="00244326">
        <w:rPr>
          <w:rFonts w:ascii="Times New Roman" w:eastAsia="Times New Roman" w:hAnsi="Times New Roman" w:cs="Times New Roman"/>
          <w:sz w:val="22"/>
          <w:szCs w:val="22"/>
          <w:lang w:eastAsia="cs-CZ"/>
        </w:rPr>
        <w:t xml:space="preserve"> národní instituci akreditovanou </w:t>
      </w:r>
      <w:r w:rsidR="007956DE" w:rsidRPr="00244326">
        <w:rPr>
          <w:rFonts w:ascii="Times New Roman" w:eastAsia="Times New Roman" w:hAnsi="Times New Roman" w:cs="Times New Roman"/>
          <w:sz w:val="22"/>
          <w:szCs w:val="22"/>
          <w:lang w:eastAsia="cs-CZ"/>
        </w:rPr>
        <w:t xml:space="preserve">se </w:t>
      </w:r>
      <w:r w:rsidRPr="00244326">
        <w:rPr>
          <w:rFonts w:ascii="Times New Roman" w:eastAsia="Times New Roman" w:hAnsi="Times New Roman" w:cs="Times New Roman"/>
          <w:sz w:val="22"/>
          <w:szCs w:val="22"/>
          <w:lang w:eastAsia="cs-CZ"/>
        </w:rPr>
        <w:t>statusem A</w:t>
      </w:r>
      <w:r w:rsidR="00DE162D" w:rsidRPr="00244326">
        <w:rPr>
          <w:rFonts w:ascii="Times New Roman" w:eastAsia="Times New Roman" w:hAnsi="Times New Roman" w:cs="Times New Roman"/>
          <w:sz w:val="22"/>
          <w:szCs w:val="22"/>
          <w:lang w:eastAsia="cs-CZ"/>
        </w:rPr>
        <w:t>.</w:t>
      </w:r>
      <w:r w:rsidRPr="00244326">
        <w:rPr>
          <w:rFonts w:ascii="Times New Roman" w:eastAsia="Times New Roman" w:hAnsi="Times New Roman" w:cs="Times New Roman"/>
          <w:sz w:val="22"/>
          <w:szCs w:val="22"/>
          <w:lang w:eastAsia="cs-CZ"/>
        </w:rPr>
        <w:t xml:space="preserve"> </w:t>
      </w:r>
      <w:r w:rsidR="00E92E74" w:rsidRPr="00244326">
        <w:rPr>
          <w:rFonts w:ascii="Times New Roman" w:eastAsia="Times New Roman" w:hAnsi="Times New Roman" w:cs="Times New Roman"/>
          <w:sz w:val="22"/>
          <w:szCs w:val="22"/>
          <w:lang w:eastAsia="cs-CZ"/>
        </w:rPr>
        <w:t>V roce 2020 je plánovaná akreditace u dvou členských států (Estonsko a Rumunsko), které již instituce ustavily. Ve dvou zemích (Malta a Itálie) je příslušná legislativa již projednávána na parlamentní úrovni.</w:t>
      </w:r>
      <w:r w:rsidR="005D1C3E">
        <w:rPr>
          <w:rStyle w:val="Znakapoznpodarou"/>
          <w:rFonts w:ascii="Times New Roman" w:eastAsia="Times New Roman" w:hAnsi="Times New Roman" w:cs="Times New Roman"/>
          <w:sz w:val="22"/>
          <w:szCs w:val="22"/>
          <w:lang w:eastAsia="cs-CZ"/>
        </w:rPr>
        <w:footnoteReference w:id="60"/>
      </w:r>
    </w:p>
    <w:p w14:paraId="2B71C753" w14:textId="5B2CD754" w:rsidR="005A6B78" w:rsidRPr="00244326" w:rsidRDefault="00DE162D" w:rsidP="00433B6A">
      <w:pPr>
        <w:pStyle w:val="Default"/>
        <w:spacing w:after="120" w:line="276" w:lineRule="auto"/>
        <w:jc w:val="both"/>
        <w:rPr>
          <w:rFonts w:ascii="Times New Roman" w:hAnsi="Times New Roman" w:cs="Times New Roman"/>
          <w:sz w:val="22"/>
          <w:szCs w:val="22"/>
        </w:rPr>
      </w:pPr>
      <w:r w:rsidRPr="00244326">
        <w:rPr>
          <w:rFonts w:ascii="Times New Roman" w:eastAsia="Times New Roman" w:hAnsi="Times New Roman" w:cs="Times New Roman"/>
          <w:sz w:val="22"/>
          <w:szCs w:val="22"/>
          <w:lang w:eastAsia="cs-CZ"/>
        </w:rPr>
        <w:t xml:space="preserve">EU považuje </w:t>
      </w:r>
      <w:r w:rsidR="008C556F" w:rsidRPr="00244326">
        <w:rPr>
          <w:rFonts w:ascii="Times New Roman" w:eastAsia="Times New Roman" w:hAnsi="Times New Roman" w:cs="Times New Roman"/>
          <w:sz w:val="22"/>
          <w:szCs w:val="22"/>
          <w:lang w:eastAsia="cs-CZ"/>
        </w:rPr>
        <w:t>roli národních ins</w:t>
      </w:r>
      <w:r w:rsidRPr="00244326">
        <w:rPr>
          <w:rFonts w:ascii="Times New Roman" w:eastAsia="Times New Roman" w:hAnsi="Times New Roman" w:cs="Times New Roman"/>
          <w:sz w:val="22"/>
          <w:szCs w:val="22"/>
          <w:lang w:eastAsia="cs-CZ"/>
        </w:rPr>
        <w:t xml:space="preserve">titucí za </w:t>
      </w:r>
      <w:r w:rsidR="005D6741" w:rsidRPr="00244326">
        <w:rPr>
          <w:rFonts w:ascii="Times New Roman" w:eastAsia="Times New Roman" w:hAnsi="Times New Roman" w:cs="Times New Roman"/>
          <w:sz w:val="22"/>
          <w:szCs w:val="22"/>
          <w:lang w:eastAsia="cs-CZ"/>
        </w:rPr>
        <w:t>důležitou</w:t>
      </w:r>
      <w:r w:rsidR="007956DE" w:rsidRPr="00244326">
        <w:rPr>
          <w:rFonts w:ascii="Times New Roman" w:eastAsia="Times New Roman" w:hAnsi="Times New Roman" w:cs="Times New Roman"/>
          <w:sz w:val="22"/>
          <w:szCs w:val="22"/>
          <w:lang w:eastAsia="cs-CZ"/>
        </w:rPr>
        <w:t xml:space="preserve"> </w:t>
      </w:r>
      <w:r w:rsidR="005D6741" w:rsidRPr="00244326">
        <w:rPr>
          <w:rFonts w:ascii="Times New Roman" w:eastAsia="Times New Roman" w:hAnsi="Times New Roman" w:cs="Times New Roman"/>
          <w:sz w:val="22"/>
          <w:szCs w:val="22"/>
          <w:lang w:eastAsia="cs-CZ"/>
        </w:rPr>
        <w:t xml:space="preserve">jak </w:t>
      </w:r>
      <w:r w:rsidR="007956DE" w:rsidRPr="00244326">
        <w:rPr>
          <w:rFonts w:ascii="Times New Roman" w:eastAsia="Times New Roman" w:hAnsi="Times New Roman" w:cs="Times New Roman"/>
          <w:sz w:val="22"/>
          <w:szCs w:val="22"/>
          <w:lang w:eastAsia="cs-CZ"/>
        </w:rPr>
        <w:t>v </w:t>
      </w:r>
      <w:r w:rsidR="005D6741" w:rsidRPr="00244326">
        <w:rPr>
          <w:rFonts w:ascii="Times New Roman" w:eastAsia="Times New Roman" w:hAnsi="Times New Roman" w:cs="Times New Roman"/>
          <w:sz w:val="22"/>
          <w:szCs w:val="22"/>
          <w:lang w:eastAsia="cs-CZ"/>
        </w:rPr>
        <w:t>rovině</w:t>
      </w:r>
      <w:r w:rsidRPr="00244326">
        <w:rPr>
          <w:rFonts w:ascii="Times New Roman" w:eastAsia="Times New Roman" w:hAnsi="Times New Roman" w:cs="Times New Roman"/>
          <w:sz w:val="22"/>
          <w:szCs w:val="22"/>
          <w:lang w:eastAsia="cs-CZ"/>
        </w:rPr>
        <w:t xml:space="preserve"> vnitřní</w:t>
      </w:r>
      <w:r w:rsidR="007956DE" w:rsidRPr="00244326">
        <w:rPr>
          <w:rFonts w:ascii="Times New Roman" w:eastAsia="Times New Roman" w:hAnsi="Times New Roman" w:cs="Times New Roman"/>
          <w:sz w:val="22"/>
          <w:szCs w:val="22"/>
          <w:lang w:eastAsia="cs-CZ"/>
        </w:rPr>
        <w:t xml:space="preserve"> tak vnější. </w:t>
      </w:r>
      <w:r w:rsidR="005A6B78" w:rsidRPr="00244326">
        <w:rPr>
          <w:rFonts w:ascii="Times New Roman" w:hAnsi="Times New Roman" w:cs="Times New Roman"/>
          <w:sz w:val="22"/>
          <w:szCs w:val="22"/>
        </w:rPr>
        <w:t>Proto členské země EU v rámci struktur Rady EU vedou v současné době intenzivní diskusi o tom, jak lépe využít národní instituce pro plnění cílů EU.</w:t>
      </w:r>
      <w:r w:rsidR="005A6B78" w:rsidRPr="00244326">
        <w:rPr>
          <w:rStyle w:val="Znakapoznpodarou"/>
          <w:rFonts w:ascii="Times New Roman" w:hAnsi="Times New Roman" w:cs="Times New Roman"/>
          <w:sz w:val="22"/>
          <w:szCs w:val="22"/>
        </w:rPr>
        <w:footnoteReference w:id="61"/>
      </w:r>
      <w:r w:rsidR="005A6B78" w:rsidRPr="00244326">
        <w:rPr>
          <w:rFonts w:ascii="Times New Roman" w:hAnsi="Times New Roman" w:cs="Times New Roman"/>
          <w:sz w:val="22"/>
          <w:szCs w:val="22"/>
        </w:rPr>
        <w:t xml:space="preserve"> </w:t>
      </w:r>
      <w:r w:rsidR="007956DE" w:rsidRPr="00244326">
        <w:rPr>
          <w:rFonts w:ascii="Times New Roman" w:eastAsia="Times New Roman" w:hAnsi="Times New Roman" w:cs="Times New Roman"/>
          <w:sz w:val="22"/>
          <w:szCs w:val="22"/>
          <w:lang w:eastAsia="cs-CZ"/>
        </w:rPr>
        <w:t xml:space="preserve">Ve vnitřních politikách EU jde </w:t>
      </w:r>
      <w:r w:rsidR="005D6741" w:rsidRPr="00244326">
        <w:rPr>
          <w:rFonts w:ascii="Times New Roman" w:eastAsia="Times New Roman" w:hAnsi="Times New Roman" w:cs="Times New Roman"/>
          <w:sz w:val="22"/>
          <w:szCs w:val="22"/>
          <w:lang w:eastAsia="cs-CZ"/>
        </w:rPr>
        <w:t xml:space="preserve">především </w:t>
      </w:r>
      <w:r w:rsidR="007956DE" w:rsidRPr="00244326">
        <w:rPr>
          <w:rFonts w:ascii="Times New Roman" w:eastAsia="Times New Roman" w:hAnsi="Times New Roman" w:cs="Times New Roman"/>
          <w:sz w:val="22"/>
          <w:szCs w:val="22"/>
          <w:lang w:eastAsia="cs-CZ"/>
        </w:rPr>
        <w:t xml:space="preserve">o </w:t>
      </w:r>
      <w:r w:rsidR="008C556F" w:rsidRPr="00244326">
        <w:rPr>
          <w:rFonts w:ascii="Times New Roman" w:eastAsia="Times New Roman" w:hAnsi="Times New Roman" w:cs="Times New Roman"/>
          <w:sz w:val="22"/>
          <w:szCs w:val="22"/>
          <w:lang w:eastAsia="cs-CZ"/>
        </w:rPr>
        <w:t>implementaci Listiny základních práv EU</w:t>
      </w:r>
      <w:r w:rsidR="008C556F" w:rsidRPr="00244326">
        <w:rPr>
          <w:rStyle w:val="Znakapoznpodarou"/>
          <w:rFonts w:ascii="Times New Roman" w:eastAsia="Times New Roman" w:hAnsi="Times New Roman" w:cs="Times New Roman"/>
          <w:sz w:val="22"/>
          <w:szCs w:val="22"/>
          <w:lang w:eastAsia="cs-CZ"/>
        </w:rPr>
        <w:footnoteReference w:id="62"/>
      </w:r>
      <w:r w:rsidR="007956DE" w:rsidRPr="00244326">
        <w:rPr>
          <w:rFonts w:ascii="Times New Roman" w:eastAsia="Times New Roman" w:hAnsi="Times New Roman" w:cs="Times New Roman"/>
          <w:sz w:val="22"/>
          <w:szCs w:val="22"/>
          <w:lang w:eastAsia="cs-CZ"/>
        </w:rPr>
        <w:t xml:space="preserve">, včetně velmi aktuální otázky </w:t>
      </w:r>
      <w:r w:rsidR="002933B1" w:rsidRPr="00244326">
        <w:rPr>
          <w:rFonts w:ascii="Times New Roman" w:eastAsia="Times New Roman" w:hAnsi="Times New Roman" w:cs="Times New Roman"/>
          <w:sz w:val="22"/>
          <w:szCs w:val="22"/>
          <w:lang w:eastAsia="cs-CZ"/>
        </w:rPr>
        <w:t>zajiš</w:t>
      </w:r>
      <w:r w:rsidR="007956DE" w:rsidRPr="00244326">
        <w:rPr>
          <w:rFonts w:ascii="Times New Roman" w:eastAsia="Times New Roman" w:hAnsi="Times New Roman" w:cs="Times New Roman"/>
          <w:sz w:val="22"/>
          <w:szCs w:val="22"/>
          <w:lang w:eastAsia="cs-CZ"/>
        </w:rPr>
        <w:t xml:space="preserve">ťování uplatňování Listiny </w:t>
      </w:r>
      <w:r w:rsidR="005D6741" w:rsidRPr="00244326">
        <w:rPr>
          <w:rFonts w:ascii="Times New Roman" w:eastAsia="Times New Roman" w:hAnsi="Times New Roman" w:cs="Times New Roman"/>
          <w:sz w:val="22"/>
          <w:szCs w:val="22"/>
          <w:lang w:eastAsia="cs-CZ"/>
        </w:rPr>
        <w:t xml:space="preserve">EU </w:t>
      </w:r>
      <w:r w:rsidR="007956DE" w:rsidRPr="00244326">
        <w:rPr>
          <w:rFonts w:ascii="Times New Roman" w:eastAsia="Times New Roman" w:hAnsi="Times New Roman" w:cs="Times New Roman"/>
          <w:sz w:val="22"/>
          <w:szCs w:val="22"/>
          <w:lang w:eastAsia="cs-CZ"/>
        </w:rPr>
        <w:t xml:space="preserve">ve </w:t>
      </w:r>
      <w:r w:rsidR="002933B1" w:rsidRPr="00244326">
        <w:rPr>
          <w:rFonts w:ascii="Times New Roman" w:eastAsia="Times New Roman" w:hAnsi="Times New Roman" w:cs="Times New Roman"/>
          <w:sz w:val="22"/>
          <w:szCs w:val="22"/>
          <w:lang w:eastAsia="cs-CZ"/>
        </w:rPr>
        <w:t xml:space="preserve">fondech </w:t>
      </w:r>
      <w:r w:rsidR="007956DE" w:rsidRPr="00244326">
        <w:rPr>
          <w:rFonts w:ascii="Times New Roman" w:eastAsia="Times New Roman" w:hAnsi="Times New Roman" w:cs="Times New Roman"/>
          <w:sz w:val="22"/>
          <w:szCs w:val="22"/>
          <w:lang w:eastAsia="cs-CZ"/>
        </w:rPr>
        <w:t xml:space="preserve">EU </w:t>
      </w:r>
      <w:r w:rsidR="002933B1" w:rsidRPr="00244326">
        <w:rPr>
          <w:rFonts w:ascii="Times New Roman" w:eastAsia="Times New Roman" w:hAnsi="Times New Roman" w:cs="Times New Roman"/>
          <w:sz w:val="22"/>
          <w:szCs w:val="22"/>
          <w:lang w:eastAsia="cs-CZ"/>
        </w:rPr>
        <w:t>(jako základní podmínky pro čerpání</w:t>
      </w:r>
      <w:r w:rsidRPr="00244326">
        <w:rPr>
          <w:rFonts w:ascii="Times New Roman" w:eastAsia="Times New Roman" w:hAnsi="Times New Roman" w:cs="Times New Roman"/>
          <w:sz w:val="22"/>
          <w:szCs w:val="22"/>
          <w:lang w:eastAsia="cs-CZ"/>
        </w:rPr>
        <w:t xml:space="preserve"> z těchto fondů</w:t>
      </w:r>
      <w:r w:rsidR="002933B1" w:rsidRPr="00244326">
        <w:rPr>
          <w:rFonts w:ascii="Times New Roman" w:eastAsia="Times New Roman" w:hAnsi="Times New Roman" w:cs="Times New Roman"/>
          <w:sz w:val="22"/>
          <w:szCs w:val="22"/>
          <w:lang w:eastAsia="cs-CZ"/>
        </w:rPr>
        <w:t>) v letech 2021 a</w:t>
      </w:r>
      <w:r w:rsidR="005A6B78" w:rsidRPr="00244326">
        <w:rPr>
          <w:rFonts w:ascii="Times New Roman" w:eastAsia="Times New Roman" w:hAnsi="Times New Roman" w:cs="Times New Roman"/>
          <w:sz w:val="22"/>
          <w:szCs w:val="22"/>
          <w:lang w:eastAsia="cs-CZ"/>
        </w:rPr>
        <w:t>ž</w:t>
      </w:r>
      <w:r w:rsidR="002933B1" w:rsidRPr="00244326">
        <w:rPr>
          <w:rFonts w:ascii="Times New Roman" w:eastAsia="Times New Roman" w:hAnsi="Times New Roman" w:cs="Times New Roman"/>
          <w:sz w:val="22"/>
          <w:szCs w:val="22"/>
          <w:lang w:eastAsia="cs-CZ"/>
        </w:rPr>
        <w:t xml:space="preserve"> 2027.</w:t>
      </w:r>
      <w:r w:rsidR="007956DE" w:rsidRPr="00244326">
        <w:rPr>
          <w:rFonts w:ascii="Times New Roman" w:eastAsia="Times New Roman" w:hAnsi="Times New Roman" w:cs="Times New Roman"/>
          <w:sz w:val="22"/>
          <w:szCs w:val="22"/>
          <w:lang w:eastAsia="cs-CZ"/>
        </w:rPr>
        <w:t xml:space="preserve"> Proto v </w:t>
      </w:r>
      <w:r w:rsidR="007956DE" w:rsidRPr="00487C78">
        <w:rPr>
          <w:rFonts w:ascii="Times New Roman" w:hAnsi="Times New Roman" w:cs="Times New Roman"/>
          <w:sz w:val="22"/>
          <w:szCs w:val="22"/>
        </w:rPr>
        <w:t>Závěrech Rady o Listině základních práv po 10 letech: aktuální stav a další činnost</w:t>
      </w:r>
      <w:r w:rsidR="007956DE" w:rsidRPr="00244326">
        <w:rPr>
          <w:rFonts w:ascii="Times New Roman" w:hAnsi="Times New Roman" w:cs="Times New Roman"/>
          <w:sz w:val="22"/>
          <w:szCs w:val="22"/>
        </w:rPr>
        <w:t xml:space="preserve"> přijatých </w:t>
      </w:r>
      <w:r w:rsidR="00873411" w:rsidRPr="00244326">
        <w:rPr>
          <w:rFonts w:ascii="Times New Roman" w:hAnsi="Times New Roman" w:cs="Times New Roman"/>
          <w:sz w:val="22"/>
          <w:szCs w:val="22"/>
        </w:rPr>
        <w:t>7</w:t>
      </w:r>
      <w:r w:rsidR="007956DE" w:rsidRPr="00244326">
        <w:rPr>
          <w:rFonts w:ascii="Times New Roman" w:hAnsi="Times New Roman" w:cs="Times New Roman"/>
          <w:sz w:val="22"/>
          <w:szCs w:val="22"/>
        </w:rPr>
        <w:t xml:space="preserve">. října </w:t>
      </w:r>
      <w:r w:rsidR="005D6741" w:rsidRPr="00244326">
        <w:rPr>
          <w:rFonts w:ascii="Times New Roman" w:hAnsi="Times New Roman" w:cs="Times New Roman"/>
          <w:sz w:val="22"/>
          <w:szCs w:val="22"/>
        </w:rPr>
        <w:t>2019</w:t>
      </w:r>
      <w:r w:rsidRPr="00244326">
        <w:rPr>
          <w:rStyle w:val="Znakapoznpodarou"/>
          <w:rFonts w:ascii="Times New Roman" w:hAnsi="Times New Roman" w:cs="Times New Roman"/>
          <w:sz w:val="22"/>
          <w:szCs w:val="22"/>
        </w:rPr>
        <w:footnoteReference w:id="63"/>
      </w:r>
      <w:r w:rsidR="007956DE" w:rsidRPr="00244326">
        <w:rPr>
          <w:rFonts w:ascii="Times New Roman" w:hAnsi="Times New Roman" w:cs="Times New Roman"/>
          <w:sz w:val="22"/>
          <w:szCs w:val="22"/>
        </w:rPr>
        <w:t xml:space="preserve"> Rada zdůrazňuje, že je nezbytné zajistit příznivé prostředí pro nezávislé národní instituce pro lidská práva, orgány pro rovné zacházení a jiné mechanismy v oblasti lidských práv. Hrají totiž klíčovou úlohu při ochraně a prosazování základních práv a při zajišťování dodržování Listiny</w:t>
      </w:r>
      <w:r w:rsidR="00873411" w:rsidRPr="00244326">
        <w:rPr>
          <w:rFonts w:ascii="Times New Roman" w:hAnsi="Times New Roman" w:cs="Times New Roman"/>
          <w:sz w:val="22"/>
          <w:szCs w:val="22"/>
        </w:rPr>
        <w:t xml:space="preserve">. </w:t>
      </w:r>
    </w:p>
    <w:p w14:paraId="6063DDA0" w14:textId="647BB784" w:rsidR="00487C78" w:rsidRDefault="00873411" w:rsidP="00487C78">
      <w:pPr>
        <w:pStyle w:val="Default"/>
        <w:spacing w:after="120" w:line="276" w:lineRule="auto"/>
        <w:jc w:val="both"/>
        <w:rPr>
          <w:rFonts w:ascii="Times New Roman" w:hAnsi="Times New Roman" w:cs="Times New Roman"/>
          <w:sz w:val="22"/>
          <w:szCs w:val="22"/>
        </w:rPr>
      </w:pPr>
      <w:r w:rsidRPr="00244326">
        <w:rPr>
          <w:rFonts w:ascii="Times New Roman" w:hAnsi="Times New Roman" w:cs="Times New Roman"/>
          <w:sz w:val="22"/>
          <w:szCs w:val="22"/>
        </w:rPr>
        <w:t>Role n</w:t>
      </w:r>
      <w:r w:rsidR="00DE162D" w:rsidRPr="00244326">
        <w:rPr>
          <w:rFonts w:ascii="Times New Roman" w:hAnsi="Times New Roman" w:cs="Times New Roman"/>
          <w:sz w:val="22"/>
          <w:szCs w:val="22"/>
        </w:rPr>
        <w:t>árodních institucí je zdůrazněna také v a</w:t>
      </w:r>
      <w:r w:rsidRPr="00244326">
        <w:rPr>
          <w:rFonts w:ascii="Times New Roman" w:hAnsi="Times New Roman" w:cs="Times New Roman"/>
          <w:sz w:val="22"/>
          <w:szCs w:val="22"/>
        </w:rPr>
        <w:t>kční</w:t>
      </w:r>
      <w:r w:rsidR="00C037A6" w:rsidRPr="00244326">
        <w:rPr>
          <w:rFonts w:ascii="Times New Roman" w:hAnsi="Times New Roman" w:cs="Times New Roman"/>
          <w:sz w:val="22"/>
          <w:szCs w:val="22"/>
        </w:rPr>
        <w:t>ch</w:t>
      </w:r>
      <w:r w:rsidRPr="00244326">
        <w:rPr>
          <w:rFonts w:ascii="Times New Roman" w:hAnsi="Times New Roman" w:cs="Times New Roman"/>
          <w:sz w:val="22"/>
          <w:szCs w:val="22"/>
        </w:rPr>
        <w:t xml:space="preserve"> plán</w:t>
      </w:r>
      <w:r w:rsidR="00C037A6" w:rsidRPr="00244326">
        <w:rPr>
          <w:rFonts w:ascii="Times New Roman" w:hAnsi="Times New Roman" w:cs="Times New Roman"/>
          <w:sz w:val="22"/>
          <w:szCs w:val="22"/>
        </w:rPr>
        <w:t>ech</w:t>
      </w:r>
      <w:r w:rsidRPr="00244326">
        <w:rPr>
          <w:rFonts w:ascii="Times New Roman" w:hAnsi="Times New Roman" w:cs="Times New Roman"/>
          <w:sz w:val="22"/>
          <w:szCs w:val="22"/>
        </w:rPr>
        <w:t xml:space="preserve"> pro</w:t>
      </w:r>
      <w:r w:rsidR="00C037A6" w:rsidRPr="00244326">
        <w:rPr>
          <w:rFonts w:ascii="Times New Roman" w:hAnsi="Times New Roman" w:cs="Times New Roman"/>
          <w:sz w:val="22"/>
          <w:szCs w:val="22"/>
        </w:rPr>
        <w:t xml:space="preserve"> lidská práva a demokracii, které</w:t>
      </w:r>
      <w:r w:rsidR="00DE162D" w:rsidRPr="00244326">
        <w:rPr>
          <w:rFonts w:ascii="Times New Roman" w:hAnsi="Times New Roman" w:cs="Times New Roman"/>
          <w:sz w:val="22"/>
          <w:szCs w:val="22"/>
        </w:rPr>
        <w:t xml:space="preserve"> jsou</w:t>
      </w:r>
      <w:r w:rsidRPr="00244326">
        <w:rPr>
          <w:rFonts w:ascii="Times New Roman" w:hAnsi="Times New Roman" w:cs="Times New Roman"/>
          <w:sz w:val="22"/>
          <w:szCs w:val="22"/>
        </w:rPr>
        <w:t xml:space="preserve"> věnován</w:t>
      </w:r>
      <w:r w:rsidR="00C037A6" w:rsidRPr="00244326">
        <w:rPr>
          <w:rFonts w:ascii="Times New Roman" w:hAnsi="Times New Roman" w:cs="Times New Roman"/>
          <w:sz w:val="22"/>
          <w:szCs w:val="22"/>
        </w:rPr>
        <w:t>y</w:t>
      </w:r>
      <w:r w:rsidRPr="00244326">
        <w:rPr>
          <w:rFonts w:ascii="Times New Roman" w:hAnsi="Times New Roman" w:cs="Times New Roman"/>
          <w:sz w:val="22"/>
          <w:szCs w:val="22"/>
        </w:rPr>
        <w:t xml:space="preserve"> vnějším</w:t>
      </w:r>
      <w:r w:rsidR="00DE162D" w:rsidRPr="00244326">
        <w:rPr>
          <w:rFonts w:ascii="Times New Roman" w:hAnsi="Times New Roman" w:cs="Times New Roman"/>
          <w:sz w:val="22"/>
          <w:szCs w:val="22"/>
        </w:rPr>
        <w:t xml:space="preserve"> politikám EU</w:t>
      </w:r>
      <w:r w:rsidRPr="00244326">
        <w:rPr>
          <w:rFonts w:ascii="Times New Roman" w:hAnsi="Times New Roman" w:cs="Times New Roman"/>
          <w:sz w:val="22"/>
          <w:szCs w:val="22"/>
        </w:rPr>
        <w:t>.</w:t>
      </w:r>
      <w:r w:rsidR="00C037A6" w:rsidRPr="00244326">
        <w:rPr>
          <w:rFonts w:ascii="Times New Roman" w:hAnsi="Times New Roman" w:cs="Times New Roman"/>
          <w:sz w:val="22"/>
          <w:szCs w:val="22"/>
        </w:rPr>
        <w:t xml:space="preserve"> </w:t>
      </w:r>
      <w:r w:rsidR="006A26C7">
        <w:rPr>
          <w:rFonts w:ascii="Times New Roman" w:hAnsi="Times New Roman" w:cs="Times New Roman"/>
          <w:sz w:val="22"/>
          <w:szCs w:val="22"/>
        </w:rPr>
        <w:t>Sdělení Komise Evropskému parlamentu a Radě s návrhem</w:t>
      </w:r>
      <w:r w:rsidR="00E45D10" w:rsidRPr="00244326">
        <w:rPr>
          <w:rFonts w:ascii="Times New Roman" w:hAnsi="Times New Roman" w:cs="Times New Roman"/>
          <w:sz w:val="22"/>
          <w:szCs w:val="22"/>
        </w:rPr>
        <w:t xml:space="preserve"> </w:t>
      </w:r>
      <w:r w:rsidR="00E45D10" w:rsidRPr="00487C78">
        <w:rPr>
          <w:rFonts w:ascii="Times New Roman" w:hAnsi="Times New Roman" w:cs="Times New Roman"/>
          <w:sz w:val="22"/>
          <w:szCs w:val="22"/>
        </w:rPr>
        <w:t>Akční</w:t>
      </w:r>
      <w:r w:rsidR="006A26C7">
        <w:rPr>
          <w:rFonts w:ascii="Times New Roman" w:hAnsi="Times New Roman" w:cs="Times New Roman"/>
          <w:sz w:val="22"/>
          <w:szCs w:val="22"/>
        </w:rPr>
        <w:t>ho</w:t>
      </w:r>
      <w:r w:rsidR="00E45D10" w:rsidRPr="00487C78">
        <w:rPr>
          <w:rFonts w:ascii="Times New Roman" w:hAnsi="Times New Roman" w:cs="Times New Roman"/>
          <w:sz w:val="22"/>
          <w:szCs w:val="22"/>
        </w:rPr>
        <w:t xml:space="preserve"> plán</w:t>
      </w:r>
      <w:r w:rsidR="006A26C7">
        <w:rPr>
          <w:rFonts w:ascii="Times New Roman" w:hAnsi="Times New Roman" w:cs="Times New Roman"/>
          <w:sz w:val="22"/>
          <w:szCs w:val="22"/>
        </w:rPr>
        <w:t>u</w:t>
      </w:r>
      <w:r w:rsidR="00E45D10" w:rsidRPr="00487C78">
        <w:rPr>
          <w:rFonts w:ascii="Times New Roman" w:hAnsi="Times New Roman" w:cs="Times New Roman"/>
          <w:sz w:val="22"/>
          <w:szCs w:val="22"/>
        </w:rPr>
        <w:t xml:space="preserve"> EU pro lidská práva a demokracii pro roky 2020 – 2024</w:t>
      </w:r>
      <w:r w:rsidR="00E45D10" w:rsidRPr="00244326">
        <w:rPr>
          <w:rStyle w:val="Znakapoznpodarou"/>
          <w:rFonts w:ascii="Times New Roman" w:hAnsi="Times New Roman" w:cs="Times New Roman"/>
          <w:sz w:val="22"/>
          <w:szCs w:val="22"/>
        </w:rPr>
        <w:footnoteReference w:id="64"/>
      </w:r>
      <w:r w:rsidR="00E45D10" w:rsidRPr="00244326">
        <w:rPr>
          <w:rFonts w:ascii="Times New Roman" w:hAnsi="Times New Roman" w:cs="Times New Roman"/>
          <w:sz w:val="22"/>
          <w:szCs w:val="22"/>
        </w:rPr>
        <w:t xml:space="preserve"> uvádí mezi cíli v oblasti Podpory globálního systému lidských práv a demokracie také podporu nezávislým národním institucím pro lidská práva, komisím, ombudsmanům a tělesům pro rovnost, v souladu s Pařížskými a Benátskými </w:t>
      </w:r>
      <w:r w:rsidR="00E45D10">
        <w:rPr>
          <w:rFonts w:ascii="Times New Roman" w:hAnsi="Times New Roman" w:cs="Times New Roman"/>
          <w:sz w:val="22"/>
          <w:szCs w:val="22"/>
        </w:rPr>
        <w:t>principy</w:t>
      </w:r>
      <w:r w:rsidR="00E45D10" w:rsidRPr="00244326">
        <w:rPr>
          <w:rFonts w:ascii="Times New Roman" w:hAnsi="Times New Roman" w:cs="Times New Roman"/>
          <w:sz w:val="22"/>
          <w:szCs w:val="22"/>
        </w:rPr>
        <w:t>,</w:t>
      </w:r>
      <w:r w:rsidR="00E45D10" w:rsidRPr="00244326">
        <w:rPr>
          <w:rStyle w:val="Znakapoznpodarou"/>
          <w:rFonts w:ascii="Times New Roman" w:hAnsi="Times New Roman" w:cs="Times New Roman"/>
          <w:sz w:val="22"/>
          <w:szCs w:val="22"/>
        </w:rPr>
        <w:footnoteReference w:id="65"/>
      </w:r>
      <w:r w:rsidR="00E45D10" w:rsidRPr="00244326">
        <w:rPr>
          <w:rFonts w:ascii="Times New Roman" w:hAnsi="Times New Roman" w:cs="Times New Roman"/>
          <w:sz w:val="22"/>
          <w:szCs w:val="22"/>
        </w:rPr>
        <w:t xml:space="preserve"> a spolupráci s těmito institucemi v rámci lidskoprávních dialogů. </w:t>
      </w:r>
      <w:r w:rsidR="005D6741" w:rsidRPr="00244326">
        <w:rPr>
          <w:rFonts w:ascii="Times New Roman" w:hAnsi="Times New Roman" w:cs="Times New Roman"/>
          <w:sz w:val="22"/>
          <w:szCs w:val="22"/>
        </w:rPr>
        <w:t xml:space="preserve">Z pohledu EU je důležitý soulad </w:t>
      </w:r>
      <w:r w:rsidR="005A6B78" w:rsidRPr="00244326">
        <w:rPr>
          <w:rFonts w:ascii="Times New Roman" w:hAnsi="Times New Roman" w:cs="Times New Roman"/>
          <w:sz w:val="22"/>
          <w:szCs w:val="22"/>
        </w:rPr>
        <w:t>jejich interních a externích politik. P</w:t>
      </w:r>
      <w:r w:rsidR="00BD00B2" w:rsidRPr="00244326">
        <w:rPr>
          <w:rFonts w:ascii="Times New Roman" w:hAnsi="Times New Roman" w:cs="Times New Roman"/>
          <w:sz w:val="22"/>
          <w:szCs w:val="22"/>
        </w:rPr>
        <w:t>lně akreditované národní instituce pro lidská práv</w:t>
      </w:r>
      <w:r w:rsidR="005A6B78" w:rsidRPr="00244326">
        <w:rPr>
          <w:rFonts w:ascii="Times New Roman" w:hAnsi="Times New Roman" w:cs="Times New Roman"/>
          <w:sz w:val="22"/>
          <w:szCs w:val="22"/>
        </w:rPr>
        <w:t>a ve všech členských zemích EU tak mají důležitou roli</w:t>
      </w:r>
      <w:r w:rsidR="00BD00B2" w:rsidRPr="00244326">
        <w:rPr>
          <w:rFonts w:ascii="Times New Roman" w:hAnsi="Times New Roman" w:cs="Times New Roman"/>
          <w:sz w:val="22"/>
          <w:szCs w:val="22"/>
        </w:rPr>
        <w:t xml:space="preserve"> také z hlediska kredibility </w:t>
      </w:r>
      <w:r w:rsidR="00BD00B2" w:rsidRPr="00487C78">
        <w:rPr>
          <w:rFonts w:ascii="Times New Roman" w:hAnsi="Times New Roman" w:cs="Times New Roman"/>
          <w:sz w:val="22"/>
          <w:szCs w:val="22"/>
        </w:rPr>
        <w:t xml:space="preserve">strategického zájmu </w:t>
      </w:r>
      <w:r w:rsidR="005A6B78" w:rsidRPr="00487C78">
        <w:rPr>
          <w:rFonts w:ascii="Times New Roman" w:hAnsi="Times New Roman" w:cs="Times New Roman"/>
          <w:sz w:val="22"/>
          <w:szCs w:val="22"/>
        </w:rPr>
        <w:t>EU, aby se prosadila jako globální lídr</w:t>
      </w:r>
      <w:r w:rsidR="00BD00B2" w:rsidRPr="00487C78">
        <w:rPr>
          <w:rFonts w:ascii="Times New Roman" w:hAnsi="Times New Roman" w:cs="Times New Roman"/>
          <w:bCs/>
          <w:sz w:val="22"/>
          <w:szCs w:val="22"/>
        </w:rPr>
        <w:t xml:space="preserve"> </w:t>
      </w:r>
      <w:r w:rsidR="005A6B78" w:rsidRPr="00487C78">
        <w:rPr>
          <w:rFonts w:ascii="Times New Roman" w:hAnsi="Times New Roman" w:cs="Times New Roman"/>
          <w:sz w:val="22"/>
          <w:szCs w:val="22"/>
        </w:rPr>
        <w:t>v oblasti</w:t>
      </w:r>
      <w:r w:rsidR="00BD00B2" w:rsidRPr="00487C78">
        <w:rPr>
          <w:rFonts w:ascii="Times New Roman" w:hAnsi="Times New Roman" w:cs="Times New Roman"/>
          <w:sz w:val="22"/>
          <w:szCs w:val="22"/>
        </w:rPr>
        <w:t xml:space="preserve"> lidských práv a demokracie.</w:t>
      </w:r>
      <w:r w:rsidR="00BD00B2" w:rsidRPr="00487C78">
        <w:rPr>
          <w:rStyle w:val="Znakapoznpodarou"/>
          <w:rFonts w:ascii="Times New Roman" w:hAnsi="Times New Roman" w:cs="Times New Roman"/>
          <w:sz w:val="22"/>
          <w:szCs w:val="22"/>
        </w:rPr>
        <w:footnoteReference w:id="66"/>
      </w:r>
      <w:r w:rsidR="00BD00B2" w:rsidRPr="00244326">
        <w:rPr>
          <w:rFonts w:ascii="Times New Roman" w:hAnsi="Times New Roman" w:cs="Times New Roman"/>
          <w:sz w:val="22"/>
          <w:szCs w:val="22"/>
        </w:rPr>
        <w:t xml:space="preserve"> </w:t>
      </w:r>
    </w:p>
    <w:p w14:paraId="49E30129" w14:textId="723A1C83" w:rsidR="002C2121" w:rsidRPr="00487C78" w:rsidRDefault="00FD272B" w:rsidP="00487C78">
      <w:pPr>
        <w:pStyle w:val="Default"/>
        <w:spacing w:after="120" w:line="276" w:lineRule="auto"/>
        <w:jc w:val="both"/>
        <w:rPr>
          <w:rStyle w:val="tlid-translation"/>
          <w:rFonts w:ascii="Times New Roman" w:hAnsi="Times New Roman" w:cs="Times New Roman"/>
          <w:sz w:val="22"/>
        </w:rPr>
      </w:pPr>
      <w:r w:rsidRPr="00487C78">
        <w:rPr>
          <w:rFonts w:ascii="Times New Roman" w:eastAsia="Times New Roman" w:hAnsi="Times New Roman" w:cs="Times New Roman"/>
          <w:sz w:val="22"/>
          <w:lang w:eastAsia="cs-CZ"/>
        </w:rPr>
        <w:t xml:space="preserve">Zřizování národních institucí v členských zemích podporuje znalostně Agentura EU pro základní práva. </w:t>
      </w:r>
      <w:r w:rsidR="00473909" w:rsidRPr="00487C78">
        <w:rPr>
          <w:rFonts w:ascii="Times New Roman" w:eastAsia="Times New Roman" w:hAnsi="Times New Roman" w:cs="Times New Roman"/>
          <w:sz w:val="22"/>
          <w:lang w:eastAsia="cs-CZ"/>
        </w:rPr>
        <w:t>Již v</w:t>
      </w:r>
      <w:r w:rsidR="00E04772" w:rsidRPr="00487C78">
        <w:rPr>
          <w:rFonts w:ascii="Times New Roman" w:hAnsi="Times New Roman" w:cs="Times New Roman"/>
          <w:sz w:val="22"/>
        </w:rPr>
        <w:t xml:space="preserve"> roce 2010 </w:t>
      </w:r>
      <w:r w:rsidR="00302942" w:rsidRPr="00487C78">
        <w:rPr>
          <w:rFonts w:ascii="Times New Roman" w:hAnsi="Times New Roman" w:cs="Times New Roman"/>
          <w:sz w:val="22"/>
        </w:rPr>
        <w:t>Agentur</w:t>
      </w:r>
      <w:r w:rsidRPr="00487C78">
        <w:rPr>
          <w:rFonts w:ascii="Times New Roman" w:hAnsi="Times New Roman" w:cs="Times New Roman"/>
          <w:sz w:val="22"/>
        </w:rPr>
        <w:t>a</w:t>
      </w:r>
      <w:r w:rsidR="00302942" w:rsidRPr="00487C78">
        <w:rPr>
          <w:rFonts w:ascii="Times New Roman" w:hAnsi="Times New Roman" w:cs="Times New Roman"/>
          <w:sz w:val="22"/>
        </w:rPr>
        <w:t xml:space="preserve"> zpracovala </w:t>
      </w:r>
      <w:r w:rsidR="00473909" w:rsidRPr="00487C78">
        <w:rPr>
          <w:rFonts w:ascii="Times New Roman" w:hAnsi="Times New Roman" w:cs="Times New Roman"/>
          <w:sz w:val="22"/>
        </w:rPr>
        <w:t xml:space="preserve">svoji první </w:t>
      </w:r>
      <w:r w:rsidR="00E04772" w:rsidRPr="00487C78">
        <w:rPr>
          <w:rFonts w:ascii="Times New Roman" w:hAnsi="Times New Roman" w:cs="Times New Roman"/>
          <w:sz w:val="22"/>
        </w:rPr>
        <w:t>studii o národních institucích v zemích EU</w:t>
      </w:r>
      <w:r w:rsidR="00F84D35" w:rsidRPr="00487C78">
        <w:rPr>
          <w:rFonts w:ascii="Times New Roman" w:hAnsi="Times New Roman" w:cs="Times New Roman"/>
          <w:sz w:val="22"/>
        </w:rPr>
        <w:t>,</w:t>
      </w:r>
      <w:r w:rsidR="00302942" w:rsidRPr="00487C78">
        <w:rPr>
          <w:rStyle w:val="Znakapoznpodarou"/>
          <w:rFonts w:ascii="Times New Roman" w:hAnsi="Times New Roman" w:cs="Times New Roman"/>
          <w:sz w:val="22"/>
        </w:rPr>
        <w:footnoteReference w:id="67"/>
      </w:r>
      <w:r w:rsidR="00E04772" w:rsidRPr="00487C78">
        <w:rPr>
          <w:rFonts w:ascii="Times New Roman" w:hAnsi="Times New Roman" w:cs="Times New Roman"/>
          <w:sz w:val="22"/>
        </w:rPr>
        <w:t xml:space="preserve"> </w:t>
      </w:r>
      <w:r w:rsidR="00F84D35" w:rsidRPr="00487C78">
        <w:rPr>
          <w:rFonts w:ascii="Times New Roman" w:hAnsi="Times New Roman" w:cs="Times New Roman"/>
          <w:sz w:val="22"/>
        </w:rPr>
        <w:t>ve které dospěla k závěru, že jedním z</w:t>
      </w:r>
      <w:r w:rsidR="00473909" w:rsidRPr="00487C78">
        <w:rPr>
          <w:rFonts w:ascii="Times New Roman" w:hAnsi="Times New Roman" w:cs="Times New Roman"/>
          <w:sz w:val="22"/>
        </w:rPr>
        <w:t>e stěžejních</w:t>
      </w:r>
      <w:r w:rsidR="00F84D35" w:rsidRPr="00487C78">
        <w:rPr>
          <w:rFonts w:ascii="Times New Roman" w:hAnsi="Times New Roman" w:cs="Times New Roman"/>
          <w:sz w:val="22"/>
        </w:rPr>
        <w:t> problémů</w:t>
      </w:r>
      <w:r w:rsidR="00302942" w:rsidRPr="00487C78">
        <w:rPr>
          <w:rFonts w:ascii="Times New Roman" w:hAnsi="Times New Roman" w:cs="Times New Roman"/>
          <w:sz w:val="22"/>
        </w:rPr>
        <w:t xml:space="preserve"> ustavení národní instituce je </w:t>
      </w:r>
      <w:r w:rsidR="00E04772" w:rsidRPr="00487C78">
        <w:rPr>
          <w:rFonts w:ascii="Times New Roman" w:hAnsi="Times New Roman" w:cs="Times New Roman"/>
          <w:sz w:val="22"/>
        </w:rPr>
        <w:t xml:space="preserve">současná </w:t>
      </w:r>
      <w:r w:rsidR="00302942" w:rsidRPr="00487C78">
        <w:rPr>
          <w:rFonts w:ascii="Times New Roman" w:hAnsi="Times New Roman" w:cs="Times New Roman"/>
          <w:sz w:val="22"/>
        </w:rPr>
        <w:t xml:space="preserve">institucionální </w:t>
      </w:r>
      <w:r w:rsidR="00302942" w:rsidRPr="00487C78">
        <w:rPr>
          <w:rFonts w:ascii="Times New Roman" w:hAnsi="Times New Roman" w:cs="Times New Roman"/>
          <w:sz w:val="22"/>
        </w:rPr>
        <w:lastRenderedPageBreak/>
        <w:t xml:space="preserve">roztříštěnost. </w:t>
      </w:r>
      <w:r w:rsidR="00F84D35" w:rsidRPr="00487C78">
        <w:rPr>
          <w:rFonts w:ascii="Times New Roman" w:hAnsi="Times New Roman" w:cs="Times New Roman"/>
          <w:sz w:val="22"/>
        </w:rPr>
        <w:t>E</w:t>
      </w:r>
      <w:r w:rsidR="00302942" w:rsidRPr="00487C78">
        <w:rPr>
          <w:rStyle w:val="tlid-translation"/>
          <w:rFonts w:ascii="Times New Roman" w:hAnsi="Times New Roman" w:cs="Times New Roman"/>
          <w:sz w:val="22"/>
        </w:rPr>
        <w:t xml:space="preserve">xistence několika různých nezávislých veřejných subjektů s působností v oblasti lidských práv </w:t>
      </w:r>
      <w:r w:rsidR="00473909" w:rsidRPr="00487C78">
        <w:rPr>
          <w:rStyle w:val="tlid-translation"/>
          <w:rFonts w:ascii="Times New Roman" w:hAnsi="Times New Roman" w:cs="Times New Roman"/>
          <w:sz w:val="22"/>
        </w:rPr>
        <w:t xml:space="preserve">v jedné zemi </w:t>
      </w:r>
      <w:r w:rsidR="00302942" w:rsidRPr="00487C78">
        <w:rPr>
          <w:rStyle w:val="tlid-translation"/>
          <w:rFonts w:ascii="Times New Roman" w:hAnsi="Times New Roman" w:cs="Times New Roman"/>
          <w:sz w:val="22"/>
        </w:rPr>
        <w:t xml:space="preserve">přispívá </w:t>
      </w:r>
      <w:r w:rsidR="00473909" w:rsidRPr="00487C78">
        <w:rPr>
          <w:rStyle w:val="tlid-translation"/>
          <w:rFonts w:ascii="Times New Roman" w:hAnsi="Times New Roman" w:cs="Times New Roman"/>
          <w:sz w:val="22"/>
        </w:rPr>
        <w:t xml:space="preserve">podle studie </w:t>
      </w:r>
      <w:r w:rsidR="00302942" w:rsidRPr="00487C78">
        <w:rPr>
          <w:rStyle w:val="tlid-translation"/>
          <w:rFonts w:ascii="Times New Roman" w:hAnsi="Times New Roman" w:cs="Times New Roman"/>
          <w:sz w:val="22"/>
        </w:rPr>
        <w:t xml:space="preserve">k existenci mezer v mandátech a k rozptýlenosti zdrojů. </w:t>
      </w:r>
      <w:r w:rsidR="00473909" w:rsidRPr="00487C78">
        <w:rPr>
          <w:rStyle w:val="tlid-translation"/>
          <w:rFonts w:ascii="Times New Roman" w:hAnsi="Times New Roman" w:cs="Times New Roman"/>
          <w:sz w:val="22"/>
        </w:rPr>
        <w:t>Vedle toho Agentura zpracovala rovněž</w:t>
      </w:r>
      <w:r w:rsidR="0036132C" w:rsidRPr="00487C78">
        <w:rPr>
          <w:rStyle w:val="tlid-translation"/>
          <w:rFonts w:ascii="Times New Roman" w:hAnsi="Times New Roman" w:cs="Times New Roman"/>
          <w:sz w:val="22"/>
        </w:rPr>
        <w:t xml:space="preserve"> příručku k akreditaci.</w:t>
      </w:r>
      <w:r w:rsidR="00473909" w:rsidRPr="00487C78">
        <w:rPr>
          <w:rStyle w:val="Znakapoznpodarou"/>
          <w:rFonts w:ascii="Times New Roman" w:hAnsi="Times New Roman" w:cs="Times New Roman"/>
          <w:sz w:val="22"/>
        </w:rPr>
        <w:footnoteReference w:id="68"/>
      </w:r>
    </w:p>
    <w:p w14:paraId="24B05C43" w14:textId="77777777" w:rsidR="002C2121" w:rsidRPr="00244326" w:rsidRDefault="002C2121" w:rsidP="000E1A0F">
      <w:pPr>
        <w:pStyle w:val="Nadpis2"/>
        <w:numPr>
          <w:ilvl w:val="1"/>
          <w:numId w:val="9"/>
        </w:numPr>
        <w:spacing w:after="120"/>
        <w:rPr>
          <w:rFonts w:ascii="Times New Roman" w:eastAsia="Times New Roman" w:hAnsi="Times New Roman" w:cs="Times New Roman"/>
          <w:i/>
          <w:color w:val="365F91" w:themeColor="accent1" w:themeShade="BF"/>
          <w:sz w:val="24"/>
          <w:szCs w:val="24"/>
          <w:lang w:eastAsia="cs-CZ"/>
        </w:rPr>
      </w:pPr>
      <w:r>
        <w:rPr>
          <w:rFonts w:ascii="Times New Roman" w:eastAsia="Times New Roman" w:hAnsi="Times New Roman" w:cs="Times New Roman"/>
          <w:i/>
          <w:color w:val="365F91" w:themeColor="accent1" w:themeShade="BF"/>
          <w:sz w:val="24"/>
          <w:szCs w:val="24"/>
          <w:lang w:eastAsia="cs-CZ"/>
        </w:rPr>
        <w:t xml:space="preserve"> </w:t>
      </w:r>
      <w:bookmarkStart w:id="9" w:name="_Toc52554137"/>
      <w:r w:rsidR="00BE4E77">
        <w:rPr>
          <w:rFonts w:ascii="Times New Roman" w:eastAsia="Times New Roman" w:hAnsi="Times New Roman" w:cs="Times New Roman"/>
          <w:i/>
          <w:color w:val="365F91" w:themeColor="accent1" w:themeShade="BF"/>
          <w:sz w:val="24"/>
          <w:szCs w:val="24"/>
          <w:lang w:eastAsia="cs-CZ"/>
        </w:rPr>
        <w:t>Národní instituce jako nástroje implementace specifických lidskoprávních závazků</w:t>
      </w:r>
      <w:bookmarkEnd w:id="9"/>
      <w:r w:rsidR="00BE4E77">
        <w:rPr>
          <w:rFonts w:ascii="Times New Roman" w:eastAsia="Times New Roman" w:hAnsi="Times New Roman" w:cs="Times New Roman"/>
          <w:i/>
          <w:color w:val="365F91" w:themeColor="accent1" w:themeShade="BF"/>
          <w:sz w:val="24"/>
          <w:szCs w:val="24"/>
          <w:lang w:eastAsia="cs-CZ"/>
        </w:rPr>
        <w:t xml:space="preserve"> </w:t>
      </w:r>
    </w:p>
    <w:p w14:paraId="1CD02C11" w14:textId="77777777" w:rsidR="002C2121" w:rsidRDefault="002C2121" w:rsidP="000E1A0F">
      <w:pPr>
        <w:spacing w:after="120"/>
        <w:jc w:val="both"/>
        <w:rPr>
          <w:rFonts w:ascii="Times New Roman" w:eastAsia="Times New Roman" w:hAnsi="Times New Roman" w:cs="Times New Roman"/>
          <w:lang w:eastAsia="cs-CZ"/>
        </w:rPr>
      </w:pPr>
      <w:r>
        <w:rPr>
          <w:rFonts w:ascii="Times New Roman" w:eastAsia="Times New Roman" w:hAnsi="Times New Roman" w:cs="Times New Roman"/>
          <w:lang w:eastAsia="cs-CZ"/>
        </w:rPr>
        <w:t>Vedle uvedených obecných principů a úkolů</w:t>
      </w:r>
      <w:r w:rsidRPr="0024432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plní národní instituce i některé specifické úkoly, </w:t>
      </w:r>
      <w:r w:rsidRPr="00244326">
        <w:rPr>
          <w:rFonts w:ascii="Times New Roman" w:eastAsia="Times New Roman" w:hAnsi="Times New Roman" w:cs="Times New Roman"/>
          <w:lang w:eastAsia="cs-CZ"/>
        </w:rPr>
        <w:t xml:space="preserve">které vyplývají z různých mezinárodních </w:t>
      </w:r>
      <w:r w:rsidR="003A450C">
        <w:rPr>
          <w:rFonts w:ascii="Times New Roman" w:eastAsia="Times New Roman" w:hAnsi="Times New Roman" w:cs="Times New Roman"/>
          <w:lang w:eastAsia="cs-CZ"/>
        </w:rPr>
        <w:t xml:space="preserve">závazků jako lidskoprávní úmluvy OSN, Rady Evropy či právo EU. </w:t>
      </w:r>
      <w:r w:rsidRPr="00244326">
        <w:rPr>
          <w:rFonts w:ascii="Times New Roman" w:eastAsia="Times New Roman" w:hAnsi="Times New Roman" w:cs="Times New Roman"/>
          <w:lang w:eastAsia="cs-CZ"/>
        </w:rPr>
        <w:t xml:space="preserve">Tyto požadavky plynoucí z mezinárodního práva či práva EU se zpravidla týkají zřizování </w:t>
      </w:r>
      <w:r w:rsidR="003A450C">
        <w:rPr>
          <w:rFonts w:ascii="Times New Roman" w:eastAsia="Times New Roman" w:hAnsi="Times New Roman" w:cs="Times New Roman"/>
          <w:lang w:eastAsia="cs-CZ"/>
        </w:rPr>
        <w:t>nezávislých</w:t>
      </w:r>
      <w:r w:rsidRPr="00244326">
        <w:rPr>
          <w:rFonts w:ascii="Times New Roman" w:eastAsia="Times New Roman" w:hAnsi="Times New Roman" w:cs="Times New Roman"/>
          <w:lang w:eastAsia="cs-CZ"/>
        </w:rPr>
        <w:t xml:space="preserve"> institucí, které</w:t>
      </w:r>
      <w:r w:rsidR="003A450C">
        <w:rPr>
          <w:rFonts w:ascii="Times New Roman" w:eastAsia="Times New Roman" w:hAnsi="Times New Roman" w:cs="Times New Roman"/>
          <w:lang w:eastAsia="cs-CZ"/>
        </w:rPr>
        <w:t xml:space="preserve"> se věnují specifickým lidskoprávním otázkám jako ochrana před mučením a špatným zacházením, diskriminací či obchodování s lidmi či sledování ochrany práv cizinců, osob se zdravotním postižením či občanů EU. Jde tedy o </w:t>
      </w:r>
      <w:r w:rsidR="00FE6B3E">
        <w:rPr>
          <w:rFonts w:ascii="Times New Roman" w:eastAsia="Times New Roman" w:hAnsi="Times New Roman" w:cs="Times New Roman"/>
          <w:lang w:eastAsia="cs-CZ"/>
        </w:rPr>
        <w:t>instituce věnující se konkrétním lidskoprávním tématem, které jsou úžeji zaměřené než národní instituce pro lidská práva.</w:t>
      </w:r>
      <w:r w:rsidRPr="00244326">
        <w:rPr>
          <w:rFonts w:ascii="Times New Roman" w:eastAsia="Times New Roman" w:hAnsi="Times New Roman" w:cs="Times New Roman"/>
          <w:lang w:eastAsia="cs-CZ"/>
        </w:rPr>
        <w:t xml:space="preserve"> </w:t>
      </w:r>
      <w:r w:rsidR="00FE6B3E" w:rsidRPr="00244326">
        <w:rPr>
          <w:rFonts w:ascii="Times New Roman" w:eastAsia="Times New Roman" w:hAnsi="Times New Roman" w:cs="Times New Roman"/>
          <w:lang w:eastAsia="cs-CZ"/>
        </w:rPr>
        <w:t>S</w:t>
      </w:r>
      <w:r w:rsidRPr="00244326">
        <w:rPr>
          <w:rFonts w:ascii="Times New Roman" w:eastAsia="Times New Roman" w:hAnsi="Times New Roman" w:cs="Times New Roman"/>
          <w:lang w:eastAsia="cs-CZ"/>
        </w:rPr>
        <w:t xml:space="preserve">oučasně se o nich </w:t>
      </w:r>
      <w:r w:rsidR="00FE6B3E">
        <w:rPr>
          <w:rFonts w:ascii="Times New Roman" w:eastAsia="Times New Roman" w:hAnsi="Times New Roman" w:cs="Times New Roman"/>
          <w:lang w:eastAsia="cs-CZ"/>
        </w:rPr>
        <w:t xml:space="preserve">ale </w:t>
      </w:r>
      <w:r w:rsidRPr="00244326">
        <w:rPr>
          <w:rFonts w:ascii="Times New Roman" w:eastAsia="Times New Roman" w:hAnsi="Times New Roman" w:cs="Times New Roman"/>
          <w:lang w:eastAsia="cs-CZ"/>
        </w:rPr>
        <w:t xml:space="preserve">často uvádí, že se mají řídit Pařížskými </w:t>
      </w:r>
      <w:r w:rsidR="00FE6B3E">
        <w:rPr>
          <w:rFonts w:ascii="Times New Roman" w:eastAsia="Times New Roman" w:hAnsi="Times New Roman" w:cs="Times New Roman"/>
          <w:lang w:eastAsia="cs-CZ"/>
        </w:rPr>
        <w:t>principy</w:t>
      </w:r>
      <w:r w:rsidRPr="00244326">
        <w:rPr>
          <w:rFonts w:ascii="Times New Roman" w:eastAsia="Times New Roman" w:hAnsi="Times New Roman" w:cs="Times New Roman"/>
          <w:lang w:eastAsia="cs-CZ"/>
        </w:rPr>
        <w:t>.</w:t>
      </w:r>
    </w:p>
    <w:p w14:paraId="793744B7" w14:textId="77777777" w:rsidR="00795FE4" w:rsidRPr="00244326" w:rsidRDefault="00795FE4" w:rsidP="00795FE4">
      <w:pPr>
        <w:spacing w:after="0"/>
        <w:jc w:val="both"/>
        <w:rPr>
          <w:rFonts w:ascii="Times New Roman" w:eastAsia="Times New Roman" w:hAnsi="Times New Roman" w:cs="Times New Roman"/>
          <w:lang w:eastAsia="cs-CZ"/>
        </w:rPr>
      </w:pPr>
    </w:p>
    <w:p w14:paraId="585417B1" w14:textId="77777777" w:rsidR="002C2121" w:rsidRPr="00244326" w:rsidRDefault="00FE6B3E" w:rsidP="002C2121">
      <w:pPr>
        <w:pBdr>
          <w:top w:val="single" w:sz="4" w:space="1" w:color="auto"/>
          <w:bottom w:val="single" w:sz="4" w:space="1" w:color="auto"/>
        </w:pBdr>
        <w:shd w:val="clear" w:color="auto" w:fill="B6DDE8" w:themeFill="accent5" w:themeFillTint="66"/>
        <w:spacing w:line="240" w:lineRule="auto"/>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Agentura EU pro základní práva </w:t>
      </w:r>
      <w:r w:rsidR="000E1A0F">
        <w:rPr>
          <w:rFonts w:ascii="Times New Roman" w:eastAsia="Times New Roman" w:hAnsi="Times New Roman" w:cs="Times New Roman"/>
          <w:lang w:eastAsia="cs-CZ"/>
        </w:rPr>
        <w:t xml:space="preserve">uvádí tyto </w:t>
      </w:r>
      <w:r w:rsidR="002C2121" w:rsidRPr="00244326">
        <w:rPr>
          <w:rFonts w:ascii="Times New Roman" w:eastAsia="Times New Roman" w:hAnsi="Times New Roman" w:cs="Times New Roman"/>
          <w:lang w:eastAsia="cs-CZ"/>
        </w:rPr>
        <w:t>možné mandáty (funkce)</w:t>
      </w:r>
      <w:r w:rsidR="000E1A0F">
        <w:rPr>
          <w:rFonts w:ascii="Times New Roman" w:eastAsia="Times New Roman" w:hAnsi="Times New Roman" w:cs="Times New Roman"/>
          <w:lang w:eastAsia="cs-CZ"/>
        </w:rPr>
        <w:t xml:space="preserve"> národních institucí</w:t>
      </w:r>
      <w:r w:rsidR="002C2121" w:rsidRPr="00244326">
        <w:rPr>
          <w:rFonts w:ascii="Times New Roman" w:eastAsia="Times New Roman" w:hAnsi="Times New Roman" w:cs="Times New Roman"/>
          <w:lang w:eastAsia="cs-CZ"/>
        </w:rPr>
        <w:t>:</w:t>
      </w:r>
      <w:r w:rsidR="002C2121" w:rsidRPr="00244326">
        <w:rPr>
          <w:rStyle w:val="Znakapoznpodarou"/>
          <w:rFonts w:ascii="Times New Roman" w:eastAsia="Times New Roman" w:hAnsi="Times New Roman" w:cs="Times New Roman"/>
          <w:lang w:eastAsia="cs-CZ"/>
        </w:rPr>
        <w:t xml:space="preserve"> </w:t>
      </w:r>
      <w:r w:rsidR="002C2121" w:rsidRPr="00244326">
        <w:rPr>
          <w:rStyle w:val="Znakapoznpodarou"/>
          <w:rFonts w:ascii="Times New Roman" w:eastAsia="Times New Roman" w:hAnsi="Times New Roman" w:cs="Times New Roman"/>
          <w:lang w:eastAsia="cs-CZ"/>
        </w:rPr>
        <w:footnoteReference w:id="69"/>
      </w:r>
    </w:p>
    <w:p w14:paraId="2D1DBAD7" w14:textId="77777777" w:rsidR="002C2121" w:rsidRPr="00926F02" w:rsidRDefault="00FE6B3E" w:rsidP="0034581B">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14" w:hanging="357"/>
        <w:jc w:val="both"/>
        <w:rPr>
          <w:rFonts w:ascii="Times New Roman" w:eastAsia="Times New Roman" w:hAnsi="Times New Roman" w:cs="Times New Roman"/>
          <w:lang w:eastAsia="cs-CZ"/>
        </w:rPr>
      </w:pPr>
      <w:r w:rsidRPr="00926F02">
        <w:rPr>
          <w:rFonts w:ascii="Times New Roman" w:eastAsia="Times New Roman" w:hAnsi="Times New Roman" w:cs="Times New Roman"/>
          <w:lang w:eastAsia="cs-CZ"/>
        </w:rPr>
        <w:t>Lidskoprávní mandát podle Pařížských principů spočívající v podpoře a ochraně</w:t>
      </w:r>
      <w:r w:rsidR="002C2121" w:rsidRPr="00926F02">
        <w:rPr>
          <w:rFonts w:ascii="Times New Roman" w:eastAsia="Times New Roman" w:hAnsi="Times New Roman" w:cs="Times New Roman"/>
          <w:lang w:eastAsia="cs-CZ"/>
        </w:rPr>
        <w:t xml:space="preserve"> lidských práv</w:t>
      </w:r>
    </w:p>
    <w:p w14:paraId="6895A644" w14:textId="77777777" w:rsidR="002C2121" w:rsidRPr="00926F02" w:rsidRDefault="002C2121" w:rsidP="0034581B">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14" w:hanging="357"/>
        <w:jc w:val="both"/>
        <w:rPr>
          <w:rFonts w:ascii="Times New Roman" w:eastAsia="Times New Roman" w:hAnsi="Times New Roman" w:cs="Times New Roman"/>
          <w:lang w:eastAsia="cs-CZ"/>
        </w:rPr>
      </w:pPr>
      <w:r w:rsidRPr="00926F02">
        <w:rPr>
          <w:rFonts w:ascii="Times New Roman" w:eastAsia="Times New Roman" w:hAnsi="Times New Roman" w:cs="Times New Roman"/>
          <w:lang w:eastAsia="cs-CZ"/>
        </w:rPr>
        <w:t>Mandát institucí ombudsmanského typu k ochraně před špatným úředním postupem</w:t>
      </w:r>
    </w:p>
    <w:p w14:paraId="50186893" w14:textId="77777777" w:rsidR="002C2121" w:rsidRPr="00244326" w:rsidRDefault="002C2121" w:rsidP="0034581B">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14" w:hanging="357"/>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Národní preventivní mechanismus </w:t>
      </w:r>
      <w:r w:rsidR="00FE6B3E">
        <w:rPr>
          <w:rFonts w:ascii="Times New Roman" w:eastAsia="Times New Roman" w:hAnsi="Times New Roman" w:cs="Times New Roman"/>
          <w:lang w:eastAsia="cs-CZ"/>
        </w:rPr>
        <w:t>podle</w:t>
      </w:r>
      <w:r w:rsidRPr="00244326">
        <w:rPr>
          <w:rFonts w:ascii="Times New Roman" w:eastAsia="Times New Roman" w:hAnsi="Times New Roman" w:cs="Times New Roman"/>
          <w:lang w:eastAsia="cs-CZ"/>
        </w:rPr>
        <w:t xml:space="preserve"> Opčního protokolu k Úmluvě proti mučení a jinému krutému, nelidskému či ponižujícímu zacházení nebo trestání</w:t>
      </w:r>
    </w:p>
    <w:p w14:paraId="5370C27E" w14:textId="77777777" w:rsidR="002C2121" w:rsidRPr="00244326" w:rsidRDefault="002C2121" w:rsidP="0034581B">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14" w:hanging="357"/>
        <w:jc w:val="both"/>
        <w:rPr>
          <w:rFonts w:ascii="Times New Roman" w:eastAsia="Times New Roman" w:hAnsi="Times New Roman" w:cs="Times New Roman"/>
          <w:lang w:eastAsia="cs-CZ"/>
        </w:rPr>
      </w:pPr>
      <w:r w:rsidRPr="00244326">
        <w:rPr>
          <w:rFonts w:ascii="Times New Roman" w:hAnsi="Times New Roman" w:cs="Times New Roman"/>
        </w:rPr>
        <w:t xml:space="preserve">Národní monitorovací orgán pro naplňování práv osob se zdravotním postižením </w:t>
      </w:r>
      <w:r w:rsidR="00FE6B3E">
        <w:rPr>
          <w:rFonts w:ascii="Times New Roman" w:hAnsi="Times New Roman" w:cs="Times New Roman"/>
        </w:rPr>
        <w:t xml:space="preserve">podle </w:t>
      </w:r>
      <w:r w:rsidRPr="00244326">
        <w:rPr>
          <w:rFonts w:ascii="Times New Roman" w:hAnsi="Times New Roman" w:cs="Times New Roman"/>
        </w:rPr>
        <w:t>Úmluvy o právec</w:t>
      </w:r>
      <w:r w:rsidR="00FE6B3E">
        <w:rPr>
          <w:rFonts w:ascii="Times New Roman" w:hAnsi="Times New Roman" w:cs="Times New Roman"/>
        </w:rPr>
        <w:t>h osob se zdravotním postižením</w:t>
      </w:r>
    </w:p>
    <w:p w14:paraId="27E2359D" w14:textId="77777777" w:rsidR="002C2121" w:rsidRPr="00244326" w:rsidRDefault="00FE6B3E" w:rsidP="0034581B">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14" w:hanging="357"/>
        <w:jc w:val="both"/>
        <w:rPr>
          <w:rFonts w:ascii="Times New Roman" w:eastAsia="Times New Roman" w:hAnsi="Times New Roman" w:cs="Times New Roman"/>
          <w:lang w:eastAsia="cs-CZ"/>
        </w:rPr>
      </w:pPr>
      <w:r>
        <w:rPr>
          <w:rFonts w:ascii="Times New Roman" w:eastAsia="Times New Roman" w:hAnsi="Times New Roman" w:cs="Times New Roman"/>
          <w:lang w:eastAsia="cs-CZ"/>
        </w:rPr>
        <w:t>Národní orgán pro rovné zacházení podle práva EU</w:t>
      </w:r>
    </w:p>
    <w:p w14:paraId="2C2F99B5" w14:textId="77777777" w:rsidR="002C2121" w:rsidRPr="00244326" w:rsidRDefault="00FE6B3E" w:rsidP="0034581B">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14" w:hanging="357"/>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Orgán pro sledování </w:t>
      </w:r>
      <w:r w:rsidR="002C2121" w:rsidRPr="00244326">
        <w:rPr>
          <w:rFonts w:ascii="Times New Roman" w:eastAsia="Times New Roman" w:hAnsi="Times New Roman" w:cs="Times New Roman"/>
          <w:lang w:eastAsia="cs-CZ"/>
        </w:rPr>
        <w:t>nuceného náv</w:t>
      </w:r>
      <w:r>
        <w:rPr>
          <w:rFonts w:ascii="Times New Roman" w:eastAsia="Times New Roman" w:hAnsi="Times New Roman" w:cs="Times New Roman"/>
          <w:lang w:eastAsia="cs-CZ"/>
        </w:rPr>
        <w:t xml:space="preserve">ratu cizinců </w:t>
      </w:r>
      <w:r w:rsidR="002C2121" w:rsidRPr="00244326">
        <w:rPr>
          <w:rFonts w:ascii="Times New Roman" w:eastAsia="Times New Roman" w:hAnsi="Times New Roman" w:cs="Times New Roman"/>
          <w:lang w:eastAsia="cs-CZ"/>
        </w:rPr>
        <w:t>podle práva</w:t>
      </w:r>
      <w:r>
        <w:rPr>
          <w:rFonts w:ascii="Times New Roman" w:eastAsia="Times New Roman" w:hAnsi="Times New Roman" w:cs="Times New Roman"/>
          <w:lang w:eastAsia="cs-CZ"/>
        </w:rPr>
        <w:t xml:space="preserve"> EU</w:t>
      </w:r>
    </w:p>
    <w:p w14:paraId="39288E25" w14:textId="77777777" w:rsidR="002C2121" w:rsidRPr="00244326" w:rsidRDefault="00FE6B3E" w:rsidP="0034581B">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14" w:hanging="357"/>
        <w:jc w:val="both"/>
        <w:rPr>
          <w:rFonts w:ascii="Times New Roman" w:eastAsia="Times New Roman" w:hAnsi="Times New Roman" w:cs="Times New Roman"/>
          <w:lang w:eastAsia="cs-CZ"/>
        </w:rPr>
      </w:pPr>
      <w:r>
        <w:rPr>
          <w:rFonts w:ascii="Times New Roman" w:eastAsia="Times New Roman" w:hAnsi="Times New Roman" w:cs="Times New Roman"/>
          <w:lang w:eastAsia="cs-CZ"/>
        </w:rPr>
        <w:t>Orgán pro sledování situace ohledně</w:t>
      </w:r>
      <w:r w:rsidR="002C2121" w:rsidRPr="00244326">
        <w:rPr>
          <w:rFonts w:ascii="Times New Roman" w:eastAsia="Times New Roman" w:hAnsi="Times New Roman" w:cs="Times New Roman"/>
          <w:lang w:eastAsia="cs-CZ"/>
        </w:rPr>
        <w:t xml:space="preserve"> o</w:t>
      </w:r>
      <w:r>
        <w:rPr>
          <w:rFonts w:ascii="Times New Roman" w:eastAsia="Times New Roman" w:hAnsi="Times New Roman" w:cs="Times New Roman"/>
          <w:lang w:eastAsia="cs-CZ"/>
        </w:rPr>
        <w:t xml:space="preserve">bchodování s lidmi </w:t>
      </w:r>
      <w:r w:rsidR="002C2121" w:rsidRPr="00244326">
        <w:rPr>
          <w:rFonts w:ascii="Times New Roman" w:eastAsia="Times New Roman" w:hAnsi="Times New Roman" w:cs="Times New Roman"/>
          <w:lang w:eastAsia="cs-CZ"/>
        </w:rPr>
        <w:t>podle práva</w:t>
      </w:r>
      <w:r>
        <w:rPr>
          <w:rFonts w:ascii="Times New Roman" w:eastAsia="Times New Roman" w:hAnsi="Times New Roman" w:cs="Times New Roman"/>
          <w:lang w:eastAsia="cs-CZ"/>
        </w:rPr>
        <w:t xml:space="preserve"> EU</w:t>
      </w:r>
    </w:p>
    <w:p w14:paraId="63E1EFAA" w14:textId="77777777" w:rsidR="002C2121" w:rsidRPr="00244326" w:rsidRDefault="00FE6B3E" w:rsidP="0034581B">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14" w:hanging="357"/>
        <w:jc w:val="both"/>
        <w:rPr>
          <w:rFonts w:ascii="Times New Roman" w:eastAsia="Times New Roman" w:hAnsi="Times New Roman" w:cs="Times New Roman"/>
          <w:lang w:eastAsia="cs-CZ"/>
        </w:rPr>
      </w:pPr>
      <w:r>
        <w:rPr>
          <w:rFonts w:ascii="Times New Roman" w:eastAsia="Times New Roman" w:hAnsi="Times New Roman" w:cs="Times New Roman"/>
          <w:lang w:eastAsia="cs-CZ"/>
        </w:rPr>
        <w:t>Orgán na podporu</w:t>
      </w:r>
      <w:r w:rsidR="002C2121" w:rsidRPr="00244326">
        <w:rPr>
          <w:rFonts w:ascii="Times New Roman" w:eastAsia="Times New Roman" w:hAnsi="Times New Roman" w:cs="Times New Roman"/>
          <w:lang w:eastAsia="cs-CZ"/>
        </w:rPr>
        <w:t xml:space="preserve"> svobody pohybu a mobility </w:t>
      </w:r>
      <w:r>
        <w:rPr>
          <w:rFonts w:ascii="Times New Roman" w:eastAsia="Times New Roman" w:hAnsi="Times New Roman" w:cs="Times New Roman"/>
          <w:lang w:eastAsia="cs-CZ"/>
        </w:rPr>
        <w:t>pracovníků</w:t>
      </w:r>
      <w:r w:rsidR="002C2121" w:rsidRPr="0024432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a občanů EU </w:t>
      </w:r>
      <w:r w:rsidR="002C2121" w:rsidRPr="00244326">
        <w:rPr>
          <w:rFonts w:ascii="Times New Roman" w:eastAsia="Times New Roman" w:hAnsi="Times New Roman" w:cs="Times New Roman"/>
          <w:lang w:eastAsia="cs-CZ"/>
        </w:rPr>
        <w:t>po</w:t>
      </w:r>
      <w:r>
        <w:rPr>
          <w:rFonts w:ascii="Times New Roman" w:eastAsia="Times New Roman" w:hAnsi="Times New Roman" w:cs="Times New Roman"/>
          <w:lang w:eastAsia="cs-CZ"/>
        </w:rPr>
        <w:t>dle práva EU</w:t>
      </w:r>
    </w:p>
    <w:p w14:paraId="6DB43EDF" w14:textId="77777777" w:rsidR="002C2121" w:rsidRPr="00244326" w:rsidRDefault="002C2121" w:rsidP="0034581B">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14" w:hanging="357"/>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Jiný </w:t>
      </w:r>
      <w:r w:rsidR="00FE6B3E">
        <w:rPr>
          <w:rFonts w:ascii="Times New Roman" w:eastAsia="Times New Roman" w:hAnsi="Times New Roman" w:cs="Times New Roman"/>
          <w:lang w:eastAsia="cs-CZ"/>
        </w:rPr>
        <w:t xml:space="preserve">lidskoprávní </w:t>
      </w:r>
      <w:r w:rsidRPr="00244326">
        <w:rPr>
          <w:rFonts w:ascii="Times New Roman" w:eastAsia="Times New Roman" w:hAnsi="Times New Roman" w:cs="Times New Roman"/>
          <w:lang w:eastAsia="cs-CZ"/>
        </w:rPr>
        <w:t>mandát.</w:t>
      </w:r>
    </w:p>
    <w:p w14:paraId="36DCE35A" w14:textId="77777777" w:rsidR="002C2121" w:rsidRPr="00244326" w:rsidRDefault="002C2121" w:rsidP="002C2121">
      <w:pPr>
        <w:spacing w:after="0" w:line="240" w:lineRule="auto"/>
        <w:jc w:val="both"/>
        <w:rPr>
          <w:rFonts w:ascii="Times New Roman" w:eastAsia="Times New Roman" w:hAnsi="Times New Roman" w:cs="Times New Roman"/>
          <w:sz w:val="24"/>
          <w:szCs w:val="24"/>
          <w:lang w:eastAsia="cs-CZ"/>
        </w:rPr>
      </w:pPr>
    </w:p>
    <w:p w14:paraId="530AD4BA" w14:textId="77777777" w:rsidR="002C2121" w:rsidRPr="00487C78" w:rsidRDefault="002C2121" w:rsidP="002C2121">
      <w:pPr>
        <w:spacing w:after="0"/>
        <w:jc w:val="both"/>
        <w:rPr>
          <w:rFonts w:ascii="Times New Roman" w:eastAsia="Times New Roman" w:hAnsi="Times New Roman" w:cs="Times New Roman"/>
          <w:lang w:eastAsia="cs-CZ"/>
        </w:rPr>
      </w:pPr>
      <w:r w:rsidRPr="00244326">
        <w:rPr>
          <w:rFonts w:ascii="Times New Roman" w:hAnsi="Times New Roman" w:cs="Times New Roman"/>
        </w:rPr>
        <w:t xml:space="preserve">Rostoucí počet těchto specifických požadavků </w:t>
      </w:r>
      <w:r w:rsidR="00FE6B3E">
        <w:rPr>
          <w:rFonts w:ascii="Times New Roman" w:hAnsi="Times New Roman" w:cs="Times New Roman"/>
        </w:rPr>
        <w:t xml:space="preserve">mezinárodního práva </w:t>
      </w:r>
      <w:r w:rsidRPr="00244326">
        <w:rPr>
          <w:rFonts w:ascii="Times New Roman" w:hAnsi="Times New Roman" w:cs="Times New Roman"/>
        </w:rPr>
        <w:t xml:space="preserve">vede k tomu, že často vznikají instituce s mnoha mandáty. Národní instituce se proto často vyznačují svébytnou architekturou, kdy na kmenovou agendu jsou „roubovány“ další </w:t>
      </w:r>
      <w:r w:rsidR="00FE6B3E">
        <w:rPr>
          <w:rFonts w:ascii="Times New Roman" w:hAnsi="Times New Roman" w:cs="Times New Roman"/>
        </w:rPr>
        <w:t>specifické kompetence</w:t>
      </w:r>
      <w:r w:rsidRPr="00244326">
        <w:rPr>
          <w:rFonts w:ascii="Times New Roman" w:hAnsi="Times New Roman" w:cs="Times New Roman"/>
        </w:rPr>
        <w:t xml:space="preserve">. Jako názorný příklad lze uvést Německý institut pro lidská práva (Deutsches Institut für Menschenrechte), který má </w:t>
      </w:r>
      <w:r w:rsidR="00FE6B3E">
        <w:rPr>
          <w:rFonts w:ascii="Times New Roman" w:hAnsi="Times New Roman" w:cs="Times New Roman"/>
        </w:rPr>
        <w:t xml:space="preserve">základní </w:t>
      </w:r>
      <w:r w:rsidRPr="00244326">
        <w:rPr>
          <w:rFonts w:ascii="Times New Roman" w:hAnsi="Times New Roman" w:cs="Times New Roman"/>
        </w:rPr>
        <w:t xml:space="preserve">široký mandát podpory lidských práv prostřednictvím poradenství, vědy, výzkumu a osvěty </w:t>
      </w:r>
      <w:r w:rsidR="00FE6B3E">
        <w:rPr>
          <w:rFonts w:ascii="Times New Roman" w:hAnsi="Times New Roman" w:cs="Times New Roman"/>
        </w:rPr>
        <w:t xml:space="preserve">podle Pařížských principů </w:t>
      </w:r>
      <w:r w:rsidRPr="00244326">
        <w:rPr>
          <w:rFonts w:ascii="Times New Roman" w:hAnsi="Times New Roman" w:cs="Times New Roman"/>
        </w:rPr>
        <w:t xml:space="preserve">a k tomu specifický mandát národního monitorovacího orgánu pro naplňování práv osob se zdravotním postižením (viz Příloha č. 3b). Národní lidskoprávní instituce dalšího sousedního státu, Slovenské národné stredisko pre ľudské práva, zase kombinuje mandát podpory lidských práv prostřednictvím monitoringu, výzkumu a poradenství </w:t>
      </w:r>
      <w:r w:rsidR="00FE6B3E">
        <w:rPr>
          <w:rFonts w:ascii="Times New Roman" w:hAnsi="Times New Roman" w:cs="Times New Roman"/>
        </w:rPr>
        <w:t xml:space="preserve">podle Pařížských principů </w:t>
      </w:r>
      <w:r w:rsidRPr="00244326">
        <w:rPr>
          <w:rFonts w:ascii="Times New Roman" w:hAnsi="Times New Roman" w:cs="Times New Roman"/>
        </w:rPr>
        <w:t xml:space="preserve">s mandátem tělesa pro </w:t>
      </w:r>
      <w:r w:rsidRPr="00487C78">
        <w:rPr>
          <w:rFonts w:ascii="Times New Roman" w:hAnsi="Times New Roman" w:cs="Times New Roman"/>
        </w:rPr>
        <w:t>rovnost, o který byla původní činnost střediska rozšířena (viz Příloha 3a). Zajímavé je, že podle</w:t>
      </w:r>
      <w:r w:rsidRPr="00244326">
        <w:rPr>
          <w:rFonts w:ascii="Times New Roman" w:hAnsi="Times New Roman" w:cs="Times New Roman"/>
          <w:b/>
        </w:rPr>
        <w:t xml:space="preserve"> </w:t>
      </w:r>
      <w:r w:rsidRPr="00487C78">
        <w:rPr>
          <w:rFonts w:ascii="Times New Roman" w:hAnsi="Times New Roman" w:cs="Times New Roman"/>
        </w:rPr>
        <w:t>zjištění Agentury EU pro základní práva veřejný ochránce práv v České republice má vůbec nejvíce těchto kumulovaných lidskoprávních mandátů (celkem 7), chybí mu nicméně široký mandát ve věci lidských práv</w:t>
      </w:r>
      <w:r w:rsidR="00FE6B3E" w:rsidRPr="00487C78">
        <w:rPr>
          <w:rFonts w:ascii="Times New Roman" w:hAnsi="Times New Roman" w:cs="Times New Roman"/>
        </w:rPr>
        <w:t xml:space="preserve"> podle Pařížských principů</w:t>
      </w:r>
      <w:r w:rsidRPr="00487C78">
        <w:rPr>
          <w:rFonts w:ascii="Times New Roman" w:hAnsi="Times New Roman" w:cs="Times New Roman"/>
        </w:rPr>
        <w:t>, který je pro charakter lidskoprávní instituce</w:t>
      </w:r>
      <w:r w:rsidR="00FE6B3E" w:rsidRPr="00487C78">
        <w:rPr>
          <w:rFonts w:ascii="Times New Roman" w:hAnsi="Times New Roman" w:cs="Times New Roman"/>
        </w:rPr>
        <w:t xml:space="preserve"> stěžejní</w:t>
      </w:r>
      <w:r w:rsidRPr="00487C78">
        <w:rPr>
          <w:rFonts w:ascii="Times New Roman" w:hAnsi="Times New Roman" w:cs="Times New Roman"/>
        </w:rPr>
        <w:t>.</w:t>
      </w:r>
      <w:r w:rsidRPr="00487C78">
        <w:rPr>
          <w:rStyle w:val="Znakapoznpodarou"/>
          <w:rFonts w:ascii="Times New Roman" w:hAnsi="Times New Roman" w:cs="Times New Roman"/>
        </w:rPr>
        <w:footnoteReference w:id="70"/>
      </w:r>
    </w:p>
    <w:p w14:paraId="63ACC7F1" w14:textId="77777777" w:rsidR="00B24859" w:rsidRPr="00244326" w:rsidRDefault="00B24859" w:rsidP="0034581B">
      <w:pPr>
        <w:pStyle w:val="Nadpis1"/>
        <w:numPr>
          <w:ilvl w:val="0"/>
          <w:numId w:val="9"/>
        </w:numPr>
        <w:spacing w:before="0" w:after="120"/>
        <w:rPr>
          <w:rFonts w:ascii="Times New Roman" w:eastAsia="Times New Roman" w:hAnsi="Times New Roman" w:cs="Times New Roman"/>
          <w:lang w:eastAsia="cs-CZ"/>
        </w:rPr>
      </w:pPr>
      <w:bookmarkStart w:id="10" w:name="_Toc52554138"/>
      <w:r w:rsidRPr="00244326">
        <w:rPr>
          <w:rFonts w:ascii="Times New Roman" w:eastAsia="Times New Roman" w:hAnsi="Times New Roman" w:cs="Times New Roman"/>
          <w:lang w:eastAsia="cs-CZ"/>
        </w:rPr>
        <w:lastRenderedPageBreak/>
        <w:t>Situace v České republice</w:t>
      </w:r>
      <w:bookmarkEnd w:id="10"/>
    </w:p>
    <w:p w14:paraId="767F5ABD" w14:textId="62880B75" w:rsidR="00B24859" w:rsidRPr="00244326" w:rsidRDefault="00015CF6" w:rsidP="00770CE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Česk</w:t>
      </w:r>
      <w:r>
        <w:rPr>
          <w:rFonts w:ascii="Times New Roman" w:eastAsia="Times New Roman" w:hAnsi="Times New Roman" w:cs="Times New Roman"/>
          <w:lang w:eastAsia="cs-CZ"/>
        </w:rPr>
        <w:t>á</w:t>
      </w:r>
      <w:r w:rsidRPr="00244326">
        <w:rPr>
          <w:rFonts w:ascii="Times New Roman" w:eastAsia="Times New Roman" w:hAnsi="Times New Roman" w:cs="Times New Roman"/>
          <w:lang w:eastAsia="cs-CZ"/>
        </w:rPr>
        <w:t xml:space="preserve"> </w:t>
      </w:r>
      <w:r w:rsidR="005951A2" w:rsidRPr="00244326">
        <w:rPr>
          <w:rFonts w:ascii="Times New Roman" w:eastAsia="Times New Roman" w:hAnsi="Times New Roman" w:cs="Times New Roman"/>
          <w:lang w:eastAsia="cs-CZ"/>
        </w:rPr>
        <w:t xml:space="preserve">republice </w:t>
      </w:r>
      <w:r w:rsidR="00B24859" w:rsidRPr="00244326">
        <w:rPr>
          <w:rFonts w:ascii="Times New Roman" w:eastAsia="Times New Roman" w:hAnsi="Times New Roman" w:cs="Times New Roman"/>
          <w:lang w:eastAsia="cs-CZ"/>
        </w:rPr>
        <w:t xml:space="preserve">doposud </w:t>
      </w:r>
      <w:r>
        <w:rPr>
          <w:rFonts w:ascii="Times New Roman" w:eastAsia="Times New Roman" w:hAnsi="Times New Roman" w:cs="Times New Roman"/>
          <w:lang w:eastAsia="cs-CZ"/>
        </w:rPr>
        <w:t xml:space="preserve">nemá svou </w:t>
      </w:r>
      <w:r w:rsidR="00926F02">
        <w:rPr>
          <w:rFonts w:ascii="Times New Roman" w:eastAsia="Times New Roman" w:hAnsi="Times New Roman" w:cs="Times New Roman"/>
          <w:lang w:eastAsia="cs-CZ"/>
        </w:rPr>
        <w:t xml:space="preserve">oficiálně akreditovanou </w:t>
      </w:r>
      <w:r w:rsidR="00B24859" w:rsidRPr="00244326">
        <w:rPr>
          <w:rFonts w:ascii="Times New Roman" w:eastAsia="Times New Roman" w:hAnsi="Times New Roman" w:cs="Times New Roman"/>
          <w:lang w:eastAsia="cs-CZ"/>
        </w:rPr>
        <w:t>národní instituc</w:t>
      </w:r>
      <w:r>
        <w:rPr>
          <w:rFonts w:ascii="Times New Roman" w:eastAsia="Times New Roman" w:hAnsi="Times New Roman" w:cs="Times New Roman"/>
          <w:lang w:eastAsia="cs-CZ"/>
        </w:rPr>
        <w:t>i</w:t>
      </w:r>
      <w:r w:rsidR="00B24859" w:rsidRPr="00244326">
        <w:rPr>
          <w:rFonts w:ascii="Times New Roman" w:eastAsia="Times New Roman" w:hAnsi="Times New Roman" w:cs="Times New Roman"/>
          <w:lang w:eastAsia="cs-CZ"/>
        </w:rPr>
        <w:t xml:space="preserve"> pro lidská práva. </w:t>
      </w:r>
      <w:r w:rsidR="00473909" w:rsidRPr="00244326">
        <w:rPr>
          <w:rFonts w:ascii="Times New Roman" w:eastAsia="Times New Roman" w:hAnsi="Times New Roman" w:cs="Times New Roman"/>
          <w:lang w:eastAsia="cs-CZ"/>
        </w:rPr>
        <w:t>V</w:t>
      </w:r>
      <w:r w:rsidR="00AC382B" w:rsidRPr="00244326">
        <w:rPr>
          <w:rFonts w:ascii="Times New Roman" w:eastAsia="Times New Roman" w:hAnsi="Times New Roman" w:cs="Times New Roman"/>
          <w:lang w:eastAsia="cs-CZ"/>
        </w:rPr>
        <w:t> minulosti</w:t>
      </w:r>
      <w:r w:rsidR="00CE02E6" w:rsidRPr="00244326">
        <w:rPr>
          <w:rFonts w:ascii="Times New Roman" w:eastAsia="Times New Roman" w:hAnsi="Times New Roman" w:cs="Times New Roman"/>
          <w:lang w:eastAsia="cs-CZ"/>
        </w:rPr>
        <w:t xml:space="preserve"> </w:t>
      </w:r>
      <w:r w:rsidR="00473909" w:rsidRPr="00244326">
        <w:rPr>
          <w:rFonts w:ascii="Times New Roman" w:eastAsia="Times New Roman" w:hAnsi="Times New Roman" w:cs="Times New Roman"/>
          <w:lang w:eastAsia="cs-CZ"/>
        </w:rPr>
        <w:t xml:space="preserve">sice </w:t>
      </w:r>
      <w:r w:rsidR="00CE02E6" w:rsidRPr="00244326">
        <w:rPr>
          <w:rFonts w:ascii="Times New Roman" w:eastAsia="Times New Roman" w:hAnsi="Times New Roman" w:cs="Times New Roman"/>
          <w:lang w:eastAsia="cs-CZ"/>
        </w:rPr>
        <w:t>tímto stavem Če</w:t>
      </w:r>
      <w:r w:rsidR="003725C2" w:rsidRPr="00244326">
        <w:rPr>
          <w:rFonts w:ascii="Times New Roman" w:eastAsia="Times New Roman" w:hAnsi="Times New Roman" w:cs="Times New Roman"/>
          <w:lang w:eastAsia="cs-CZ"/>
        </w:rPr>
        <w:t>ská republika nevybočovala nápadně z řady jiných zemí</w:t>
      </w:r>
      <w:r w:rsidR="002400EC" w:rsidRPr="00244326">
        <w:rPr>
          <w:rFonts w:ascii="Times New Roman" w:eastAsia="Times New Roman" w:hAnsi="Times New Roman" w:cs="Times New Roman"/>
          <w:lang w:eastAsia="cs-CZ"/>
        </w:rPr>
        <w:t xml:space="preserve">, vývojem </w:t>
      </w:r>
      <w:r w:rsidR="00290FA8" w:rsidRPr="00244326">
        <w:rPr>
          <w:rFonts w:ascii="Times New Roman" w:eastAsia="Times New Roman" w:hAnsi="Times New Roman" w:cs="Times New Roman"/>
          <w:lang w:eastAsia="cs-CZ"/>
        </w:rPr>
        <w:t>v poslední</w:t>
      </w:r>
      <w:r w:rsidR="00802153" w:rsidRPr="00244326">
        <w:rPr>
          <w:rFonts w:ascii="Times New Roman" w:eastAsia="Times New Roman" w:hAnsi="Times New Roman" w:cs="Times New Roman"/>
          <w:lang w:eastAsia="cs-CZ"/>
        </w:rPr>
        <w:t xml:space="preserve">m </w:t>
      </w:r>
      <w:r w:rsidR="00290FA8" w:rsidRPr="00244326">
        <w:rPr>
          <w:rFonts w:ascii="Times New Roman" w:eastAsia="Times New Roman" w:hAnsi="Times New Roman" w:cs="Times New Roman"/>
          <w:lang w:eastAsia="cs-CZ"/>
        </w:rPr>
        <w:t>desetiletí</w:t>
      </w:r>
      <w:r w:rsidR="00CE02E6" w:rsidRPr="00244326">
        <w:rPr>
          <w:rFonts w:ascii="Times New Roman" w:eastAsia="Times New Roman" w:hAnsi="Times New Roman" w:cs="Times New Roman"/>
          <w:lang w:eastAsia="cs-CZ"/>
        </w:rPr>
        <w:t xml:space="preserve"> se </w:t>
      </w:r>
      <w:r w:rsidR="00473909" w:rsidRPr="00244326">
        <w:rPr>
          <w:rFonts w:ascii="Times New Roman" w:eastAsia="Times New Roman" w:hAnsi="Times New Roman" w:cs="Times New Roman"/>
          <w:lang w:eastAsia="cs-CZ"/>
        </w:rPr>
        <w:t>al</w:t>
      </w:r>
      <w:r w:rsidR="00283BED" w:rsidRPr="00244326">
        <w:rPr>
          <w:rFonts w:ascii="Times New Roman" w:eastAsia="Times New Roman" w:hAnsi="Times New Roman" w:cs="Times New Roman"/>
          <w:lang w:eastAsia="cs-CZ"/>
        </w:rPr>
        <w:t>e</w:t>
      </w:r>
      <w:r w:rsidR="00473909" w:rsidRPr="00244326">
        <w:rPr>
          <w:rFonts w:ascii="Times New Roman" w:eastAsia="Times New Roman" w:hAnsi="Times New Roman" w:cs="Times New Roman"/>
          <w:lang w:eastAsia="cs-CZ"/>
        </w:rPr>
        <w:t xml:space="preserve"> </w:t>
      </w:r>
      <w:r w:rsidR="00CE02E6" w:rsidRPr="00244326">
        <w:rPr>
          <w:rFonts w:ascii="Times New Roman" w:eastAsia="Times New Roman" w:hAnsi="Times New Roman" w:cs="Times New Roman"/>
          <w:lang w:eastAsia="cs-CZ"/>
        </w:rPr>
        <w:t xml:space="preserve">situace výrazně změnila. </w:t>
      </w:r>
      <w:r w:rsidR="00283BED" w:rsidRPr="00244326">
        <w:rPr>
          <w:rFonts w:ascii="Times New Roman" w:eastAsia="Times New Roman" w:hAnsi="Times New Roman" w:cs="Times New Roman"/>
          <w:lang w:eastAsia="cs-CZ"/>
        </w:rPr>
        <w:t>Ze současných 27 zemí EU mělo</w:t>
      </w:r>
      <w:r w:rsidR="00290FA8" w:rsidRPr="00244326">
        <w:rPr>
          <w:rFonts w:ascii="Times New Roman" w:eastAsia="Times New Roman" w:hAnsi="Times New Roman" w:cs="Times New Roman"/>
          <w:lang w:eastAsia="cs-CZ"/>
        </w:rPr>
        <w:t xml:space="preserve"> v roce 2000 </w:t>
      </w:r>
      <w:r w:rsidR="00802153" w:rsidRPr="00244326">
        <w:rPr>
          <w:rFonts w:ascii="Times New Roman" w:eastAsia="Times New Roman" w:hAnsi="Times New Roman" w:cs="Times New Roman"/>
          <w:lang w:eastAsia="cs-CZ"/>
        </w:rPr>
        <w:t xml:space="preserve">národní instituci pro lidská práva </w:t>
      </w:r>
      <w:r w:rsidR="00283BED" w:rsidRPr="00244326">
        <w:rPr>
          <w:rFonts w:ascii="Times New Roman" w:eastAsia="Times New Roman" w:hAnsi="Times New Roman" w:cs="Times New Roman"/>
          <w:lang w:eastAsia="cs-CZ"/>
        </w:rPr>
        <w:t>8 zemí</w:t>
      </w:r>
      <w:r w:rsidR="00290FA8" w:rsidRPr="00244326">
        <w:rPr>
          <w:rFonts w:ascii="Times New Roman" w:eastAsia="Times New Roman" w:hAnsi="Times New Roman" w:cs="Times New Roman"/>
          <w:lang w:eastAsia="cs-CZ"/>
        </w:rPr>
        <w:t xml:space="preserve"> (z toho 5 se statusem A a 3 se statusem B), o deset let později v roce 2010 to bylo 12 (z toho 9 se statusem A a 3 se statusem B), tedy stále méně než polovina. Avšak v roce </w:t>
      </w:r>
      <w:r w:rsidR="00802153" w:rsidRPr="00244326">
        <w:rPr>
          <w:rFonts w:ascii="Times New Roman" w:eastAsia="Times New Roman" w:hAnsi="Times New Roman" w:cs="Times New Roman"/>
          <w:lang w:eastAsia="cs-CZ"/>
        </w:rPr>
        <w:t>2019 to již bylo 22 národních institucí (z toho 16 se statusem A a 6 se statusem B). Národní instituce tak nebyla ustavena pouze v 5 zemích</w:t>
      </w:r>
      <w:r w:rsidR="00EA7D68">
        <w:rPr>
          <w:rFonts w:ascii="Times New Roman" w:eastAsia="Times New Roman" w:hAnsi="Times New Roman" w:cs="Times New Roman"/>
          <w:lang w:eastAsia="cs-CZ"/>
        </w:rPr>
        <w:t xml:space="preserve"> EU</w:t>
      </w:r>
      <w:r w:rsidR="00802153" w:rsidRPr="00244326">
        <w:rPr>
          <w:rFonts w:ascii="Times New Roman" w:eastAsia="Times New Roman" w:hAnsi="Times New Roman" w:cs="Times New Roman"/>
          <w:lang w:eastAsia="cs-CZ"/>
        </w:rPr>
        <w:t>.</w:t>
      </w:r>
      <w:r w:rsidR="00827552" w:rsidRPr="00244326">
        <w:rPr>
          <w:rStyle w:val="Znakapoznpodarou"/>
          <w:rFonts w:ascii="Times New Roman" w:eastAsia="Times New Roman" w:hAnsi="Times New Roman" w:cs="Times New Roman"/>
          <w:lang w:eastAsia="cs-CZ"/>
        </w:rPr>
        <w:footnoteReference w:id="71"/>
      </w:r>
      <w:r w:rsidR="0099299B" w:rsidRPr="00244326">
        <w:rPr>
          <w:rFonts w:ascii="Times New Roman" w:eastAsia="Times New Roman" w:hAnsi="Times New Roman" w:cs="Times New Roman"/>
          <w:lang w:eastAsia="cs-CZ"/>
        </w:rPr>
        <w:t xml:space="preserve"> </w:t>
      </w:r>
      <w:r w:rsidR="00283BED" w:rsidRPr="00244326">
        <w:rPr>
          <w:rFonts w:ascii="Times New Roman" w:eastAsia="Times New Roman" w:hAnsi="Times New Roman" w:cs="Times New Roman"/>
          <w:lang w:eastAsia="cs-CZ"/>
        </w:rPr>
        <w:t xml:space="preserve">České republice v případě dalšího otálení </w:t>
      </w:r>
      <w:r w:rsidR="00E23F12" w:rsidRPr="00244326">
        <w:rPr>
          <w:rFonts w:ascii="Times New Roman" w:eastAsia="Times New Roman" w:hAnsi="Times New Roman" w:cs="Times New Roman"/>
          <w:lang w:eastAsia="cs-CZ"/>
        </w:rPr>
        <w:t>hrozí</w:t>
      </w:r>
      <w:r w:rsidR="00CE02E6" w:rsidRPr="00244326">
        <w:rPr>
          <w:rFonts w:ascii="Times New Roman" w:eastAsia="Times New Roman" w:hAnsi="Times New Roman" w:cs="Times New Roman"/>
          <w:lang w:eastAsia="cs-CZ"/>
        </w:rPr>
        <w:t xml:space="preserve">, </w:t>
      </w:r>
      <w:r w:rsidR="00E23F12" w:rsidRPr="00244326">
        <w:rPr>
          <w:rFonts w:ascii="Times New Roman" w:eastAsia="Times New Roman" w:hAnsi="Times New Roman" w:cs="Times New Roman"/>
          <w:lang w:eastAsia="cs-CZ"/>
        </w:rPr>
        <w:t xml:space="preserve">že </w:t>
      </w:r>
      <w:r w:rsidR="00283BED" w:rsidRPr="00244326">
        <w:rPr>
          <w:rFonts w:ascii="Times New Roman" w:eastAsia="Times New Roman" w:hAnsi="Times New Roman" w:cs="Times New Roman"/>
          <w:lang w:eastAsia="cs-CZ"/>
        </w:rPr>
        <w:t xml:space="preserve">brzy může být </w:t>
      </w:r>
      <w:r w:rsidR="00CE02E6" w:rsidRPr="00244326">
        <w:rPr>
          <w:rFonts w:ascii="Times New Roman" w:eastAsia="Times New Roman" w:hAnsi="Times New Roman" w:cs="Times New Roman"/>
          <w:lang w:eastAsia="cs-CZ"/>
        </w:rPr>
        <w:t>v </w:t>
      </w:r>
      <w:r w:rsidR="00E23F12" w:rsidRPr="00244326">
        <w:rPr>
          <w:rFonts w:ascii="Times New Roman" w:eastAsia="Times New Roman" w:hAnsi="Times New Roman" w:cs="Times New Roman"/>
          <w:lang w:eastAsia="cs-CZ"/>
        </w:rPr>
        <w:t>rámci</w:t>
      </w:r>
      <w:r w:rsidR="00283BED" w:rsidRPr="00244326">
        <w:rPr>
          <w:rFonts w:ascii="Times New Roman" w:eastAsia="Times New Roman" w:hAnsi="Times New Roman" w:cs="Times New Roman"/>
          <w:lang w:eastAsia="cs-CZ"/>
        </w:rPr>
        <w:t xml:space="preserve"> EU</w:t>
      </w:r>
      <w:r w:rsidR="00CE02E6" w:rsidRPr="00244326">
        <w:rPr>
          <w:rFonts w:ascii="Times New Roman" w:eastAsia="Times New Roman" w:hAnsi="Times New Roman" w:cs="Times New Roman"/>
          <w:lang w:eastAsia="cs-CZ"/>
        </w:rPr>
        <w:t xml:space="preserve"> jed</w:t>
      </w:r>
      <w:r w:rsidR="00E23F12" w:rsidRPr="00244326">
        <w:rPr>
          <w:rFonts w:ascii="Times New Roman" w:eastAsia="Times New Roman" w:hAnsi="Times New Roman" w:cs="Times New Roman"/>
          <w:lang w:eastAsia="cs-CZ"/>
        </w:rPr>
        <w:t>i</w:t>
      </w:r>
      <w:r w:rsidR="00283BED" w:rsidRPr="00244326">
        <w:rPr>
          <w:rFonts w:ascii="Times New Roman" w:eastAsia="Times New Roman" w:hAnsi="Times New Roman" w:cs="Times New Roman"/>
          <w:lang w:eastAsia="cs-CZ"/>
        </w:rPr>
        <w:t>nou zemí</w:t>
      </w:r>
      <w:r w:rsidR="00926F02">
        <w:rPr>
          <w:rFonts w:ascii="Times New Roman" w:eastAsia="Times New Roman" w:hAnsi="Times New Roman" w:cs="Times New Roman"/>
          <w:lang w:eastAsia="cs-CZ"/>
        </w:rPr>
        <w:t xml:space="preserve">, jež svou </w:t>
      </w:r>
      <w:r w:rsidR="005E1876" w:rsidRPr="00244326">
        <w:rPr>
          <w:rFonts w:ascii="Times New Roman" w:eastAsia="Times New Roman" w:hAnsi="Times New Roman" w:cs="Times New Roman"/>
          <w:lang w:eastAsia="cs-CZ"/>
        </w:rPr>
        <w:t>národní instituci nemá.</w:t>
      </w:r>
    </w:p>
    <w:p w14:paraId="0EC8FDF9" w14:textId="395354F9" w:rsidR="005E1876" w:rsidRPr="00244326" w:rsidRDefault="005E1876" w:rsidP="00770CE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V České republice na rozdíl od Slovenska nebyla ustavena národní instituce v první vlně ustavování těchto institucí </w:t>
      </w:r>
      <w:r w:rsidR="00283BED" w:rsidRPr="00244326">
        <w:rPr>
          <w:rFonts w:ascii="Times New Roman" w:eastAsia="Times New Roman" w:hAnsi="Times New Roman" w:cs="Times New Roman"/>
          <w:lang w:eastAsia="cs-CZ"/>
        </w:rPr>
        <w:t>v devadesátých letech</w:t>
      </w:r>
      <w:r w:rsidR="000A1546">
        <w:rPr>
          <w:rFonts w:ascii="Times New Roman" w:eastAsia="Times New Roman" w:hAnsi="Times New Roman" w:cs="Times New Roman"/>
          <w:lang w:eastAsia="cs-CZ"/>
        </w:rPr>
        <w:t xml:space="preserve"> uplynulého století</w:t>
      </w:r>
      <w:r w:rsidR="00283BED" w:rsidRPr="00244326">
        <w:rPr>
          <w:rFonts w:ascii="Times New Roman" w:eastAsia="Times New Roman" w:hAnsi="Times New Roman" w:cs="Times New Roman"/>
          <w:lang w:eastAsia="cs-CZ"/>
        </w:rPr>
        <w:t>. Ne</w:t>
      </w:r>
      <w:r w:rsidRPr="00244326">
        <w:rPr>
          <w:rFonts w:ascii="Times New Roman" w:eastAsia="Times New Roman" w:hAnsi="Times New Roman" w:cs="Times New Roman"/>
          <w:lang w:eastAsia="cs-CZ"/>
        </w:rPr>
        <w:t>uspokojivou spolup</w:t>
      </w:r>
      <w:r w:rsidR="00443ABE" w:rsidRPr="00244326">
        <w:rPr>
          <w:rFonts w:ascii="Times New Roman" w:eastAsia="Times New Roman" w:hAnsi="Times New Roman" w:cs="Times New Roman"/>
          <w:lang w:eastAsia="cs-CZ"/>
        </w:rPr>
        <w:t>ráci s Organizací s</w:t>
      </w:r>
      <w:r w:rsidR="00EC256D" w:rsidRPr="00244326">
        <w:rPr>
          <w:rFonts w:ascii="Times New Roman" w:eastAsia="Times New Roman" w:hAnsi="Times New Roman" w:cs="Times New Roman"/>
          <w:lang w:eastAsia="cs-CZ"/>
        </w:rPr>
        <w:t>pojených náro</w:t>
      </w:r>
      <w:r w:rsidR="000A1546">
        <w:rPr>
          <w:rFonts w:ascii="Times New Roman" w:eastAsia="Times New Roman" w:hAnsi="Times New Roman" w:cs="Times New Roman"/>
          <w:lang w:eastAsia="cs-CZ"/>
        </w:rPr>
        <w:t>dů</w:t>
      </w:r>
      <w:r w:rsidR="00EC256D" w:rsidRPr="00487C78">
        <w:rPr>
          <w:rFonts w:ascii="Times New Roman" w:eastAsia="Times New Roman" w:hAnsi="Times New Roman" w:cs="Times New Roman"/>
          <w:lang w:eastAsia="cs-CZ"/>
        </w:rPr>
        <w:t>,</w:t>
      </w:r>
      <w:r w:rsidR="00283BED" w:rsidRPr="00487C78">
        <w:rPr>
          <w:rFonts w:ascii="Times New Roman" w:eastAsia="Times New Roman" w:hAnsi="Times New Roman" w:cs="Times New Roman"/>
          <w:lang w:eastAsia="cs-CZ"/>
        </w:rPr>
        <w:t xml:space="preserve"> zejména pokud jde o včasné </w:t>
      </w:r>
      <w:r w:rsidRPr="00487C78">
        <w:rPr>
          <w:rFonts w:ascii="Times New Roman" w:eastAsia="Times New Roman" w:hAnsi="Times New Roman" w:cs="Times New Roman"/>
          <w:lang w:eastAsia="cs-CZ"/>
        </w:rPr>
        <w:t>před</w:t>
      </w:r>
      <w:r w:rsidR="00283BED" w:rsidRPr="00487C78">
        <w:rPr>
          <w:rFonts w:ascii="Times New Roman" w:eastAsia="Times New Roman" w:hAnsi="Times New Roman" w:cs="Times New Roman"/>
          <w:lang w:eastAsia="cs-CZ"/>
        </w:rPr>
        <w:t xml:space="preserve">kládání zpráv České republiky </w:t>
      </w:r>
      <w:r w:rsidRPr="00487C78">
        <w:rPr>
          <w:rFonts w:ascii="Times New Roman" w:eastAsia="Times New Roman" w:hAnsi="Times New Roman" w:cs="Times New Roman"/>
          <w:lang w:eastAsia="cs-CZ"/>
        </w:rPr>
        <w:t>jednotlivým smluvním mechanismům</w:t>
      </w:r>
      <w:r w:rsidR="00283BED" w:rsidRPr="00487C78">
        <w:rPr>
          <w:rFonts w:ascii="Times New Roman" w:eastAsia="Times New Roman" w:hAnsi="Times New Roman" w:cs="Times New Roman"/>
          <w:lang w:eastAsia="cs-CZ"/>
        </w:rPr>
        <w:t xml:space="preserve"> OSN</w:t>
      </w:r>
      <w:r w:rsidRPr="00487C78">
        <w:rPr>
          <w:rFonts w:ascii="Times New Roman" w:eastAsia="Times New Roman" w:hAnsi="Times New Roman" w:cs="Times New Roman"/>
          <w:lang w:eastAsia="cs-CZ"/>
        </w:rPr>
        <w:t>, měl napomoci řešit v roce 1998 ustavený vládní zmocněnec pro lidská práva a Rada vlády pro lidská práva</w:t>
      </w:r>
      <w:r w:rsidR="00283BED" w:rsidRPr="00487C78">
        <w:rPr>
          <w:rFonts w:ascii="Times New Roman" w:eastAsia="Times New Roman" w:hAnsi="Times New Roman" w:cs="Times New Roman"/>
          <w:lang w:eastAsia="cs-CZ"/>
        </w:rPr>
        <w:t xml:space="preserve"> jako poradní orgány vlády</w:t>
      </w:r>
      <w:r w:rsidRPr="00487C78">
        <w:rPr>
          <w:rFonts w:ascii="Times New Roman" w:eastAsia="Times New Roman" w:hAnsi="Times New Roman" w:cs="Times New Roman"/>
          <w:lang w:eastAsia="cs-CZ"/>
        </w:rPr>
        <w:t>. Tyto poradní orgány vlády</w:t>
      </w:r>
      <w:r w:rsidR="00283BED" w:rsidRPr="00487C78">
        <w:rPr>
          <w:rFonts w:ascii="Times New Roman" w:eastAsia="Times New Roman" w:hAnsi="Times New Roman" w:cs="Times New Roman"/>
          <w:lang w:eastAsia="cs-CZ"/>
        </w:rPr>
        <w:t>, jejichž činnost zaji</w:t>
      </w:r>
      <w:r w:rsidR="00283BED" w:rsidRPr="00244326">
        <w:rPr>
          <w:rFonts w:ascii="Times New Roman" w:eastAsia="Times New Roman" w:hAnsi="Times New Roman" w:cs="Times New Roman"/>
          <w:lang w:eastAsia="cs-CZ"/>
        </w:rPr>
        <w:t xml:space="preserve">šťuje Úřad vlády, </w:t>
      </w:r>
      <w:r w:rsidRPr="00244326">
        <w:rPr>
          <w:rFonts w:ascii="Times New Roman" w:eastAsia="Times New Roman" w:hAnsi="Times New Roman" w:cs="Times New Roman"/>
          <w:lang w:eastAsia="cs-CZ"/>
        </w:rPr>
        <w:t>exi</w:t>
      </w:r>
      <w:r w:rsidR="0090507F">
        <w:rPr>
          <w:rFonts w:ascii="Times New Roman" w:eastAsia="Times New Roman" w:hAnsi="Times New Roman" w:cs="Times New Roman"/>
          <w:lang w:eastAsia="cs-CZ"/>
        </w:rPr>
        <w:t>s</w:t>
      </w:r>
      <w:r w:rsidR="000A1546">
        <w:rPr>
          <w:rFonts w:ascii="Times New Roman" w:eastAsia="Times New Roman" w:hAnsi="Times New Roman" w:cs="Times New Roman"/>
          <w:lang w:eastAsia="cs-CZ"/>
        </w:rPr>
        <w:t>tují</w:t>
      </w:r>
      <w:r w:rsidRPr="00244326">
        <w:rPr>
          <w:rFonts w:ascii="Times New Roman" w:eastAsia="Times New Roman" w:hAnsi="Times New Roman" w:cs="Times New Roman"/>
          <w:lang w:eastAsia="cs-CZ"/>
        </w:rPr>
        <w:t xml:space="preserve"> s malými obměnami </w:t>
      </w:r>
      <w:r w:rsidR="003E3CF3" w:rsidRPr="00244326">
        <w:rPr>
          <w:rFonts w:ascii="Times New Roman" w:eastAsia="Times New Roman" w:hAnsi="Times New Roman" w:cs="Times New Roman"/>
          <w:lang w:eastAsia="cs-CZ"/>
        </w:rPr>
        <w:t>(</w:t>
      </w:r>
      <w:r w:rsidR="00283BED" w:rsidRPr="00244326">
        <w:rPr>
          <w:rFonts w:ascii="Times New Roman" w:eastAsia="Times New Roman" w:hAnsi="Times New Roman" w:cs="Times New Roman"/>
          <w:lang w:eastAsia="cs-CZ"/>
        </w:rPr>
        <w:t>a v případě zmocněnce s jistými přestávkami</w:t>
      </w:r>
      <w:r w:rsidR="003E3CF3" w:rsidRPr="00244326">
        <w:rPr>
          <w:rFonts w:ascii="Times New Roman" w:eastAsia="Times New Roman" w:hAnsi="Times New Roman" w:cs="Times New Roman"/>
          <w:lang w:eastAsia="cs-CZ"/>
        </w:rPr>
        <w:t>)</w:t>
      </w:r>
      <w:r w:rsidR="00283BED" w:rsidRPr="00244326">
        <w:rPr>
          <w:rFonts w:ascii="Times New Roman" w:eastAsia="Times New Roman" w:hAnsi="Times New Roman" w:cs="Times New Roman"/>
          <w:lang w:eastAsia="cs-CZ"/>
        </w:rPr>
        <w:t xml:space="preserve"> doposud. Tyto orgány sice</w:t>
      </w:r>
      <w:r w:rsidRPr="00244326">
        <w:rPr>
          <w:rFonts w:ascii="Times New Roman" w:eastAsia="Times New Roman" w:hAnsi="Times New Roman" w:cs="Times New Roman"/>
          <w:lang w:eastAsia="cs-CZ"/>
        </w:rPr>
        <w:t xml:space="preserve"> mají sice široký mandát v oblasti lidských pr</w:t>
      </w:r>
      <w:r w:rsidR="00283BED" w:rsidRPr="00244326">
        <w:rPr>
          <w:rFonts w:ascii="Times New Roman" w:eastAsia="Times New Roman" w:hAnsi="Times New Roman" w:cs="Times New Roman"/>
          <w:lang w:eastAsia="cs-CZ"/>
        </w:rPr>
        <w:t xml:space="preserve">áv, </w:t>
      </w:r>
      <w:r w:rsidRPr="00244326">
        <w:rPr>
          <w:rFonts w:ascii="Times New Roman" w:eastAsia="Times New Roman" w:hAnsi="Times New Roman" w:cs="Times New Roman"/>
          <w:lang w:eastAsia="cs-CZ"/>
        </w:rPr>
        <w:t xml:space="preserve">nejsou </w:t>
      </w:r>
      <w:r w:rsidR="00283BED" w:rsidRPr="00244326">
        <w:rPr>
          <w:rFonts w:ascii="Times New Roman" w:eastAsia="Times New Roman" w:hAnsi="Times New Roman" w:cs="Times New Roman"/>
          <w:lang w:eastAsia="cs-CZ"/>
        </w:rPr>
        <w:t xml:space="preserve">ale </w:t>
      </w:r>
      <w:r w:rsidRPr="00244326">
        <w:rPr>
          <w:rFonts w:ascii="Times New Roman" w:eastAsia="Times New Roman" w:hAnsi="Times New Roman" w:cs="Times New Roman"/>
          <w:lang w:eastAsia="cs-CZ"/>
        </w:rPr>
        <w:t>nezávislé</w:t>
      </w:r>
      <w:r w:rsidR="00283BED" w:rsidRPr="00244326">
        <w:rPr>
          <w:rFonts w:ascii="Times New Roman" w:eastAsia="Times New Roman" w:hAnsi="Times New Roman" w:cs="Times New Roman"/>
          <w:lang w:eastAsia="cs-CZ"/>
        </w:rPr>
        <w:t xml:space="preserve">. Nejsou zřízeny zákonem </w:t>
      </w:r>
      <w:r w:rsidRPr="00244326">
        <w:rPr>
          <w:rFonts w:ascii="Times New Roman" w:eastAsia="Times New Roman" w:hAnsi="Times New Roman" w:cs="Times New Roman"/>
          <w:lang w:eastAsia="cs-CZ"/>
        </w:rPr>
        <w:t>a j</w:t>
      </w:r>
      <w:r w:rsidR="004C480F" w:rsidRPr="00244326">
        <w:rPr>
          <w:rFonts w:ascii="Times New Roman" w:eastAsia="Times New Roman" w:hAnsi="Times New Roman" w:cs="Times New Roman"/>
          <w:lang w:eastAsia="cs-CZ"/>
        </w:rPr>
        <w:t>so</w:t>
      </w:r>
      <w:r w:rsidR="00283BED" w:rsidRPr="00244326">
        <w:rPr>
          <w:rFonts w:ascii="Times New Roman" w:eastAsia="Times New Roman" w:hAnsi="Times New Roman" w:cs="Times New Roman"/>
          <w:lang w:eastAsia="cs-CZ"/>
        </w:rPr>
        <w:t>u součástí moci výkonné</w:t>
      </w:r>
      <w:r w:rsidR="004C480F" w:rsidRPr="00244326">
        <w:rPr>
          <w:rFonts w:ascii="Times New Roman" w:eastAsia="Times New Roman" w:hAnsi="Times New Roman" w:cs="Times New Roman"/>
          <w:lang w:eastAsia="cs-CZ"/>
        </w:rPr>
        <w:t>.</w:t>
      </w:r>
      <w:r w:rsidRPr="00244326">
        <w:rPr>
          <w:rFonts w:ascii="Times New Roman" w:eastAsia="Times New Roman" w:hAnsi="Times New Roman" w:cs="Times New Roman"/>
          <w:lang w:eastAsia="cs-CZ"/>
        </w:rPr>
        <w:t xml:space="preserve"> </w:t>
      </w:r>
      <w:r w:rsidR="00FA1035" w:rsidRPr="00244326">
        <w:rPr>
          <w:rFonts w:ascii="Times New Roman" w:eastAsia="Times New Roman" w:hAnsi="Times New Roman" w:cs="Times New Roman"/>
          <w:lang w:eastAsia="cs-CZ"/>
        </w:rPr>
        <w:t>Rovněž jedna</w:t>
      </w:r>
      <w:r w:rsidR="003E3CF3" w:rsidRPr="00244326">
        <w:rPr>
          <w:rFonts w:ascii="Times New Roman" w:eastAsia="Times New Roman" w:hAnsi="Times New Roman" w:cs="Times New Roman"/>
          <w:lang w:eastAsia="cs-CZ"/>
        </w:rPr>
        <w:t xml:space="preserve"> z jejich klíčivých rolí, </w:t>
      </w:r>
      <w:r w:rsidR="00926F02">
        <w:rPr>
          <w:rFonts w:ascii="Times New Roman" w:eastAsia="Times New Roman" w:hAnsi="Times New Roman" w:cs="Times New Roman"/>
          <w:lang w:eastAsia="cs-CZ"/>
        </w:rPr>
        <w:t>kterou je</w:t>
      </w:r>
      <w:r w:rsidR="00FA1035" w:rsidRPr="00244326">
        <w:rPr>
          <w:rFonts w:ascii="Times New Roman" w:eastAsia="Times New Roman" w:hAnsi="Times New Roman" w:cs="Times New Roman"/>
          <w:lang w:eastAsia="cs-CZ"/>
        </w:rPr>
        <w:t xml:space="preserve"> zpracování zpráv </w:t>
      </w:r>
      <w:r w:rsidR="00926F02">
        <w:rPr>
          <w:rFonts w:ascii="Times New Roman" w:eastAsia="Times New Roman" w:hAnsi="Times New Roman" w:cs="Times New Roman"/>
          <w:lang w:eastAsia="cs-CZ"/>
        </w:rPr>
        <w:t xml:space="preserve">jménem České republiky </w:t>
      </w:r>
      <w:r w:rsidR="00FA1035" w:rsidRPr="00244326">
        <w:rPr>
          <w:rFonts w:ascii="Times New Roman" w:eastAsia="Times New Roman" w:hAnsi="Times New Roman" w:cs="Times New Roman"/>
          <w:lang w:eastAsia="cs-CZ"/>
        </w:rPr>
        <w:t xml:space="preserve">pro </w:t>
      </w:r>
      <w:r w:rsidR="00926F02">
        <w:rPr>
          <w:rFonts w:ascii="Times New Roman" w:eastAsia="Times New Roman" w:hAnsi="Times New Roman" w:cs="Times New Roman"/>
          <w:lang w:eastAsia="cs-CZ"/>
        </w:rPr>
        <w:t>lidskoprávní</w:t>
      </w:r>
      <w:r w:rsidR="00FA1035" w:rsidRPr="00244326">
        <w:rPr>
          <w:rFonts w:ascii="Times New Roman" w:eastAsia="Times New Roman" w:hAnsi="Times New Roman" w:cs="Times New Roman"/>
          <w:lang w:eastAsia="cs-CZ"/>
        </w:rPr>
        <w:t xml:space="preserve"> mechanismy OSN a Ra</w:t>
      </w:r>
      <w:r w:rsidR="0090507F">
        <w:rPr>
          <w:rFonts w:ascii="Times New Roman" w:eastAsia="Times New Roman" w:hAnsi="Times New Roman" w:cs="Times New Roman"/>
          <w:lang w:eastAsia="cs-CZ"/>
        </w:rPr>
        <w:t>dy Evropy, patří mezi úkoly, které</w:t>
      </w:r>
      <w:r w:rsidR="00FA1035" w:rsidRPr="00244326">
        <w:rPr>
          <w:rFonts w:ascii="Times New Roman" w:eastAsia="Times New Roman" w:hAnsi="Times New Roman" w:cs="Times New Roman"/>
          <w:lang w:eastAsia="cs-CZ"/>
        </w:rPr>
        <w:t xml:space="preserve"> národním institucím z povahy vě</w:t>
      </w:r>
      <w:r w:rsidR="004C480F" w:rsidRPr="00244326">
        <w:rPr>
          <w:rFonts w:ascii="Times New Roman" w:eastAsia="Times New Roman" w:hAnsi="Times New Roman" w:cs="Times New Roman"/>
          <w:lang w:eastAsia="cs-CZ"/>
        </w:rPr>
        <w:t xml:space="preserve">ci nepřísluší. </w:t>
      </w:r>
    </w:p>
    <w:p w14:paraId="2AD85953" w14:textId="6B382719" w:rsidR="00C36A58" w:rsidRPr="00244326" w:rsidRDefault="003E3CF3" w:rsidP="00770CE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V roce 1999 byl učiněn nejvýznamnější krok k posílení institucí, které napomáhají ochraně lidských práv, když byl p</w:t>
      </w:r>
      <w:r w:rsidR="000A1546">
        <w:rPr>
          <w:rFonts w:ascii="Times New Roman" w:eastAsia="Times New Roman" w:hAnsi="Times New Roman" w:cs="Times New Roman"/>
          <w:lang w:eastAsia="cs-CZ"/>
        </w:rPr>
        <w:t>řijat zákon č. 349/1999 Sb., o V</w:t>
      </w:r>
      <w:r w:rsidRPr="00244326">
        <w:rPr>
          <w:rFonts w:ascii="Times New Roman" w:eastAsia="Times New Roman" w:hAnsi="Times New Roman" w:cs="Times New Roman"/>
          <w:lang w:eastAsia="cs-CZ"/>
        </w:rPr>
        <w:t>eřejném ochránci práv</w:t>
      </w:r>
      <w:r w:rsidR="00244326" w:rsidRPr="00244326">
        <w:rPr>
          <w:rFonts w:ascii="Times New Roman" w:eastAsia="Times New Roman" w:hAnsi="Times New Roman" w:cs="Times New Roman"/>
          <w:lang w:eastAsia="cs-CZ"/>
        </w:rPr>
        <w:t>,</w:t>
      </w:r>
      <w:r w:rsidRPr="00244326">
        <w:rPr>
          <w:rFonts w:ascii="Times New Roman" w:eastAsia="Times New Roman" w:hAnsi="Times New Roman" w:cs="Times New Roman"/>
          <w:lang w:eastAsia="cs-CZ"/>
        </w:rPr>
        <w:t xml:space="preserve"> s účinností od 28. února 2000. Instituce ochránce však nebyla zamýšlena jako národní </w:t>
      </w:r>
      <w:r w:rsidR="00244326" w:rsidRPr="00244326">
        <w:rPr>
          <w:rFonts w:ascii="Times New Roman" w:eastAsia="Times New Roman" w:hAnsi="Times New Roman" w:cs="Times New Roman"/>
          <w:lang w:eastAsia="cs-CZ"/>
        </w:rPr>
        <w:t>instituce pro lidská práva</w:t>
      </w:r>
      <w:r w:rsidR="00926F02">
        <w:rPr>
          <w:rFonts w:ascii="Times New Roman" w:eastAsia="Times New Roman" w:hAnsi="Times New Roman" w:cs="Times New Roman"/>
          <w:lang w:eastAsia="cs-CZ"/>
        </w:rPr>
        <w:t xml:space="preserve">, ale jako klasická instituce parlamentního ombudsmana zaměřená hlavně na řádnou činnost veřejné správy. </w:t>
      </w:r>
      <w:r w:rsidR="00244326" w:rsidRPr="00244326">
        <w:rPr>
          <w:rFonts w:ascii="Times New Roman" w:eastAsia="Times New Roman" w:hAnsi="Times New Roman" w:cs="Times New Roman"/>
          <w:lang w:eastAsia="cs-CZ"/>
        </w:rPr>
        <w:t xml:space="preserve">Od zřízení </w:t>
      </w:r>
      <w:r w:rsidRPr="00244326">
        <w:rPr>
          <w:rFonts w:ascii="Times New Roman" w:eastAsia="Times New Roman" w:hAnsi="Times New Roman" w:cs="Times New Roman"/>
          <w:lang w:eastAsia="cs-CZ"/>
        </w:rPr>
        <w:t>v</w:t>
      </w:r>
      <w:r w:rsidR="00C36A58" w:rsidRPr="00244326">
        <w:rPr>
          <w:rFonts w:ascii="Times New Roman" w:eastAsia="Times New Roman" w:hAnsi="Times New Roman" w:cs="Times New Roman"/>
          <w:lang w:eastAsia="cs-CZ"/>
        </w:rPr>
        <w:t xml:space="preserve">eřejného ochránce práv </w:t>
      </w:r>
      <w:r w:rsidR="00926F02">
        <w:rPr>
          <w:rFonts w:ascii="Times New Roman" w:eastAsia="Times New Roman" w:hAnsi="Times New Roman" w:cs="Times New Roman"/>
          <w:lang w:eastAsia="cs-CZ"/>
        </w:rPr>
        <w:t xml:space="preserve">pak </w:t>
      </w:r>
      <w:r w:rsidR="00C36A58" w:rsidRPr="00244326">
        <w:rPr>
          <w:rFonts w:ascii="Times New Roman" w:eastAsia="Times New Roman" w:hAnsi="Times New Roman" w:cs="Times New Roman"/>
          <w:lang w:eastAsia="cs-CZ"/>
        </w:rPr>
        <w:t xml:space="preserve">nedošlo v České republice </w:t>
      </w:r>
      <w:r w:rsidR="00926F02">
        <w:rPr>
          <w:rFonts w:ascii="Times New Roman" w:eastAsia="Times New Roman" w:hAnsi="Times New Roman" w:cs="Times New Roman"/>
          <w:lang w:eastAsia="cs-CZ"/>
        </w:rPr>
        <w:t xml:space="preserve">ke zřízení žádné další lidskoprávní instituce, byť mezinárodní závazky dávaly České republice k tomu často příležitost. Ta je však řešila rozšiřováním </w:t>
      </w:r>
      <w:r w:rsidR="00926F02" w:rsidRPr="00244326">
        <w:rPr>
          <w:rFonts w:ascii="Times New Roman" w:eastAsia="Times New Roman" w:hAnsi="Times New Roman" w:cs="Times New Roman"/>
          <w:lang w:eastAsia="cs-CZ"/>
        </w:rPr>
        <w:t>agend ochránce</w:t>
      </w:r>
      <w:r w:rsidR="00926F02">
        <w:rPr>
          <w:rFonts w:ascii="Times New Roman" w:eastAsia="Times New Roman" w:hAnsi="Times New Roman" w:cs="Times New Roman"/>
          <w:lang w:eastAsia="cs-CZ"/>
        </w:rPr>
        <w:t xml:space="preserve">, jak je popsáno </w:t>
      </w:r>
      <w:r w:rsidR="00926F02" w:rsidRPr="00244326">
        <w:rPr>
          <w:rFonts w:ascii="Times New Roman" w:eastAsia="Times New Roman" w:hAnsi="Times New Roman" w:cs="Times New Roman"/>
          <w:lang w:eastAsia="cs-CZ"/>
        </w:rPr>
        <w:t>dále podrobně</w:t>
      </w:r>
      <w:r w:rsidR="00926F02">
        <w:rPr>
          <w:rFonts w:ascii="Times New Roman" w:eastAsia="Times New Roman" w:hAnsi="Times New Roman" w:cs="Times New Roman"/>
          <w:lang w:eastAsia="cs-CZ"/>
        </w:rPr>
        <w:t>ji</w:t>
      </w:r>
      <w:r w:rsidR="00926F02" w:rsidRPr="00244326">
        <w:rPr>
          <w:rFonts w:ascii="Times New Roman" w:eastAsia="Times New Roman" w:hAnsi="Times New Roman" w:cs="Times New Roman"/>
          <w:lang w:eastAsia="cs-CZ"/>
        </w:rPr>
        <w:t xml:space="preserve"> v části 6.</w:t>
      </w:r>
      <w:r w:rsidR="00926F02">
        <w:rPr>
          <w:rFonts w:ascii="Times New Roman" w:eastAsia="Times New Roman" w:hAnsi="Times New Roman" w:cs="Times New Roman"/>
          <w:lang w:eastAsia="cs-CZ"/>
        </w:rPr>
        <w:t>4</w:t>
      </w:r>
      <w:r w:rsidR="00926F02" w:rsidRPr="00244326">
        <w:rPr>
          <w:rFonts w:ascii="Times New Roman" w:eastAsia="Times New Roman" w:hAnsi="Times New Roman" w:cs="Times New Roman"/>
          <w:lang w:eastAsia="cs-CZ"/>
        </w:rPr>
        <w:t>.</w:t>
      </w:r>
      <w:r w:rsidR="00926F02">
        <w:rPr>
          <w:rFonts w:ascii="Times New Roman" w:eastAsia="Times New Roman" w:hAnsi="Times New Roman" w:cs="Times New Roman"/>
          <w:lang w:eastAsia="cs-CZ"/>
        </w:rPr>
        <w:t xml:space="preserve"> Veřejný ochránce práv tak zůstává jedinou nezávislou institucí lidskoprávní povahy v České republice.</w:t>
      </w:r>
    </w:p>
    <w:p w14:paraId="48E79327" w14:textId="77777777" w:rsidR="0074292B" w:rsidRPr="00244326" w:rsidRDefault="00B01A2B" w:rsidP="0034581B">
      <w:pPr>
        <w:pStyle w:val="Nadpis2"/>
        <w:numPr>
          <w:ilvl w:val="1"/>
          <w:numId w:val="8"/>
        </w:numPr>
        <w:spacing w:before="0" w:after="120"/>
        <w:rPr>
          <w:rFonts w:ascii="Times New Roman" w:eastAsia="Times New Roman" w:hAnsi="Times New Roman" w:cs="Times New Roman"/>
          <w:i/>
          <w:color w:val="365F91" w:themeColor="accent1" w:themeShade="BF"/>
          <w:sz w:val="24"/>
          <w:szCs w:val="24"/>
          <w:lang w:eastAsia="cs-CZ"/>
        </w:rPr>
      </w:pPr>
      <w:bookmarkStart w:id="11" w:name="_Toc52554139"/>
      <w:r w:rsidRPr="00244326">
        <w:rPr>
          <w:rFonts w:ascii="Times New Roman" w:eastAsia="Times New Roman" w:hAnsi="Times New Roman" w:cs="Times New Roman"/>
          <w:i/>
          <w:color w:val="365F91" w:themeColor="accent1" w:themeShade="BF"/>
          <w:sz w:val="24"/>
          <w:szCs w:val="24"/>
          <w:lang w:eastAsia="cs-CZ"/>
        </w:rPr>
        <w:t xml:space="preserve">Doporučení </w:t>
      </w:r>
      <w:r w:rsidR="0074292B" w:rsidRPr="00244326">
        <w:rPr>
          <w:rFonts w:ascii="Times New Roman" w:eastAsia="Times New Roman" w:hAnsi="Times New Roman" w:cs="Times New Roman"/>
          <w:i/>
          <w:color w:val="365F91" w:themeColor="accent1" w:themeShade="BF"/>
          <w:sz w:val="24"/>
          <w:szCs w:val="24"/>
          <w:lang w:eastAsia="cs-CZ"/>
        </w:rPr>
        <w:t>České republice</w:t>
      </w:r>
      <w:r w:rsidRPr="00244326">
        <w:rPr>
          <w:rFonts w:ascii="Times New Roman" w:eastAsia="Times New Roman" w:hAnsi="Times New Roman" w:cs="Times New Roman"/>
          <w:i/>
          <w:color w:val="365F91" w:themeColor="accent1" w:themeShade="BF"/>
          <w:sz w:val="24"/>
          <w:szCs w:val="24"/>
          <w:lang w:eastAsia="cs-CZ"/>
        </w:rPr>
        <w:t xml:space="preserve"> ze strany smluvních výborů OSN</w:t>
      </w:r>
      <w:bookmarkEnd w:id="11"/>
    </w:p>
    <w:p w14:paraId="77051C60" w14:textId="77777777" w:rsidR="00143CCE" w:rsidRPr="00487C78" w:rsidRDefault="00143CCE" w:rsidP="00781AC0">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Česká republika obdržela k ustavení národní instituce </w:t>
      </w:r>
      <w:r w:rsidR="00244326">
        <w:rPr>
          <w:rFonts w:ascii="Times New Roman" w:eastAsia="Times New Roman" w:hAnsi="Times New Roman" w:cs="Times New Roman"/>
          <w:lang w:eastAsia="cs-CZ"/>
        </w:rPr>
        <w:t xml:space="preserve">pro lidská práva </w:t>
      </w:r>
      <w:r w:rsidRPr="00244326">
        <w:rPr>
          <w:rFonts w:ascii="Times New Roman" w:eastAsia="Times New Roman" w:hAnsi="Times New Roman" w:cs="Times New Roman"/>
          <w:lang w:eastAsia="cs-CZ"/>
        </w:rPr>
        <w:t xml:space="preserve">řadu doporučení. Tato doporučení se objevují od přelomu tisíciletí </w:t>
      </w:r>
      <w:r w:rsidRPr="00487C78">
        <w:rPr>
          <w:rFonts w:ascii="Times New Roman" w:eastAsia="Times New Roman" w:hAnsi="Times New Roman" w:cs="Times New Roman"/>
          <w:lang w:eastAsia="cs-CZ"/>
        </w:rPr>
        <w:t>pravidelně v doporučeních jednotlivých smluvních výborů OSN</w:t>
      </w:r>
      <w:r w:rsidR="00244326" w:rsidRPr="00487C78">
        <w:rPr>
          <w:rFonts w:ascii="Times New Roman" w:eastAsia="Times New Roman" w:hAnsi="Times New Roman" w:cs="Times New Roman"/>
          <w:lang w:eastAsia="cs-CZ"/>
        </w:rPr>
        <w:t xml:space="preserve"> a stále častěji</w:t>
      </w:r>
      <w:r w:rsidRPr="00487C78">
        <w:rPr>
          <w:rFonts w:ascii="Times New Roman" w:eastAsia="Times New Roman" w:hAnsi="Times New Roman" w:cs="Times New Roman"/>
          <w:lang w:eastAsia="cs-CZ"/>
        </w:rPr>
        <w:t xml:space="preserve"> také v rovině pol</w:t>
      </w:r>
      <w:r w:rsidR="00244326" w:rsidRPr="00487C78">
        <w:rPr>
          <w:rFonts w:ascii="Times New Roman" w:eastAsia="Times New Roman" w:hAnsi="Times New Roman" w:cs="Times New Roman"/>
          <w:lang w:eastAsia="cs-CZ"/>
        </w:rPr>
        <w:t>i</w:t>
      </w:r>
      <w:r w:rsidRPr="00487C78">
        <w:rPr>
          <w:rFonts w:ascii="Times New Roman" w:eastAsia="Times New Roman" w:hAnsi="Times New Roman" w:cs="Times New Roman"/>
          <w:lang w:eastAsia="cs-CZ"/>
        </w:rPr>
        <w:t xml:space="preserve">tické, zejména v rámci univerzálního periodického přezkumu. </w:t>
      </w:r>
    </w:p>
    <w:p w14:paraId="1A1E8D95" w14:textId="77777777" w:rsidR="00D6246B" w:rsidRPr="00244326" w:rsidRDefault="00D6246B" w:rsidP="00ED0FF8">
      <w:pPr>
        <w:spacing w:after="120"/>
        <w:jc w:val="both"/>
        <w:rPr>
          <w:rFonts w:ascii="Times New Roman" w:eastAsia="Times New Roman" w:hAnsi="Times New Roman" w:cs="Times New Roman"/>
          <w:i/>
          <w:lang w:eastAsia="cs-CZ"/>
        </w:rPr>
      </w:pPr>
      <w:r w:rsidRPr="00244326">
        <w:rPr>
          <w:rFonts w:ascii="Times New Roman" w:eastAsia="Times New Roman" w:hAnsi="Times New Roman" w:cs="Times New Roman"/>
          <w:i/>
          <w:lang w:eastAsia="cs-CZ"/>
        </w:rPr>
        <w:t>Výbor OSN pro lidská práva</w:t>
      </w:r>
    </w:p>
    <w:p w14:paraId="212A469A" w14:textId="77777777" w:rsidR="006E0DC9" w:rsidRPr="00244326" w:rsidRDefault="00F90997" w:rsidP="00781AC0">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Výbor OSN pro lidská práva jako smluvní mechanismus Mezinárodního paktu o občanský</w:t>
      </w:r>
      <w:r w:rsidR="006E0DC9" w:rsidRPr="00244326">
        <w:rPr>
          <w:rFonts w:ascii="Times New Roman" w:eastAsia="Times New Roman" w:hAnsi="Times New Roman" w:cs="Times New Roman"/>
          <w:lang w:eastAsia="cs-CZ"/>
        </w:rPr>
        <w:t>ch a </w:t>
      </w:r>
      <w:r w:rsidRPr="00244326">
        <w:rPr>
          <w:rFonts w:ascii="Times New Roman" w:eastAsia="Times New Roman" w:hAnsi="Times New Roman" w:cs="Times New Roman"/>
          <w:lang w:eastAsia="cs-CZ"/>
        </w:rPr>
        <w:t>politických právech upozorňuje v dialogu Českou republiku na potřebu zřídit národní instituci pro lidská</w:t>
      </w:r>
      <w:r w:rsidR="00097F40" w:rsidRPr="00244326">
        <w:rPr>
          <w:rFonts w:ascii="Times New Roman" w:eastAsia="Times New Roman" w:hAnsi="Times New Roman" w:cs="Times New Roman"/>
          <w:lang w:eastAsia="cs-CZ"/>
        </w:rPr>
        <w:t xml:space="preserve"> práva systematicky již</w:t>
      </w:r>
      <w:r w:rsidRPr="00244326">
        <w:rPr>
          <w:rFonts w:ascii="Times New Roman" w:eastAsia="Times New Roman" w:hAnsi="Times New Roman" w:cs="Times New Roman"/>
          <w:lang w:eastAsia="cs-CZ"/>
        </w:rPr>
        <w:t xml:space="preserve"> 20 let. Naposledy se k této </w:t>
      </w:r>
      <w:r w:rsidR="009F041D">
        <w:rPr>
          <w:rFonts w:ascii="Times New Roman" w:eastAsia="Times New Roman" w:hAnsi="Times New Roman" w:cs="Times New Roman"/>
          <w:lang w:eastAsia="cs-CZ"/>
        </w:rPr>
        <w:t>otázce vyjádřil po projednání Čtvrté</w:t>
      </w:r>
      <w:r w:rsidRPr="00244326">
        <w:rPr>
          <w:rFonts w:ascii="Times New Roman" w:eastAsia="Times New Roman" w:hAnsi="Times New Roman" w:cs="Times New Roman"/>
          <w:lang w:eastAsia="cs-CZ"/>
        </w:rPr>
        <w:t xml:space="preserve"> periodické zprávy České republiky o naplňování Mezinárodního paktu o občanských a politických právech na konci roku 2019. V </w:t>
      </w:r>
      <w:r w:rsidR="006E0DC9" w:rsidRPr="00244326">
        <w:rPr>
          <w:rFonts w:ascii="Times New Roman" w:eastAsia="Times New Roman" w:hAnsi="Times New Roman" w:cs="Times New Roman"/>
          <w:lang w:eastAsia="cs-CZ"/>
        </w:rPr>
        <w:t>Z</w:t>
      </w:r>
      <w:r w:rsidRPr="00244326">
        <w:rPr>
          <w:rFonts w:ascii="Times New Roman" w:eastAsia="Times New Roman" w:hAnsi="Times New Roman" w:cs="Times New Roman"/>
          <w:lang w:eastAsia="cs-CZ"/>
        </w:rPr>
        <w:t>ávěrečných doporučeních k</w:t>
      </w:r>
      <w:r w:rsidR="009F041D">
        <w:rPr>
          <w:rFonts w:ascii="Times New Roman" w:eastAsia="Times New Roman" w:hAnsi="Times New Roman" w:cs="Times New Roman"/>
          <w:lang w:eastAsia="cs-CZ"/>
        </w:rPr>
        <w:t>e čtvrté</w:t>
      </w:r>
      <w:r w:rsidRPr="00244326">
        <w:rPr>
          <w:rFonts w:ascii="Times New Roman" w:eastAsia="Times New Roman" w:hAnsi="Times New Roman" w:cs="Times New Roman"/>
          <w:lang w:eastAsia="cs-CZ"/>
        </w:rPr>
        <w:t xml:space="preserve"> zprávě České republiky, které výbor přijal dne </w:t>
      </w:r>
      <w:r w:rsidR="00097F40" w:rsidRPr="00244326">
        <w:rPr>
          <w:rFonts w:ascii="Times New Roman" w:eastAsia="Times New Roman" w:hAnsi="Times New Roman" w:cs="Times New Roman"/>
          <w:lang w:eastAsia="cs-CZ"/>
        </w:rPr>
        <w:t>1. listopadu 2019</w:t>
      </w:r>
      <w:r w:rsidR="00796863" w:rsidRPr="00244326">
        <w:rPr>
          <w:rFonts w:ascii="Times New Roman" w:eastAsia="Times New Roman" w:hAnsi="Times New Roman" w:cs="Times New Roman"/>
          <w:lang w:eastAsia="cs-CZ"/>
        </w:rPr>
        <w:t>,</w:t>
      </w:r>
      <w:r w:rsidR="00097F40" w:rsidRPr="00244326">
        <w:rPr>
          <w:rFonts w:ascii="Times New Roman" w:eastAsia="Times New Roman" w:hAnsi="Times New Roman" w:cs="Times New Roman"/>
          <w:lang w:eastAsia="cs-CZ"/>
        </w:rPr>
        <w:t xml:space="preserve"> vyjádřil znepokojení nad </w:t>
      </w:r>
      <w:r w:rsidR="00796863" w:rsidRPr="00244326">
        <w:rPr>
          <w:rFonts w:ascii="Times New Roman" w:eastAsia="Times New Roman" w:hAnsi="Times New Roman" w:cs="Times New Roman"/>
          <w:lang w:eastAsia="cs-CZ"/>
        </w:rPr>
        <w:t>pomalým postupem a nedostatkem jasného plánu k posílení kompetencí veřejného ochránce práv, aby se mohl stát národní i</w:t>
      </w:r>
      <w:r w:rsidR="00244326">
        <w:rPr>
          <w:rFonts w:ascii="Times New Roman" w:eastAsia="Times New Roman" w:hAnsi="Times New Roman" w:cs="Times New Roman"/>
          <w:lang w:eastAsia="cs-CZ"/>
        </w:rPr>
        <w:t>nstitucí pro lidská práva, jež</w:t>
      </w:r>
      <w:r w:rsidR="00796863" w:rsidRPr="00244326">
        <w:rPr>
          <w:rFonts w:ascii="Times New Roman" w:eastAsia="Times New Roman" w:hAnsi="Times New Roman" w:cs="Times New Roman"/>
          <w:lang w:eastAsia="cs-CZ"/>
        </w:rPr>
        <w:t xml:space="preserve"> je plně v souladu s Pařížskými </w:t>
      </w:r>
      <w:r w:rsidR="00E45D10">
        <w:rPr>
          <w:rFonts w:ascii="Times New Roman" w:eastAsia="Times New Roman" w:hAnsi="Times New Roman" w:cs="Times New Roman"/>
          <w:lang w:eastAsia="cs-CZ"/>
        </w:rPr>
        <w:t>principy</w:t>
      </w:r>
      <w:r w:rsidR="00796863" w:rsidRPr="00244326">
        <w:rPr>
          <w:rFonts w:ascii="Times New Roman" w:eastAsia="Times New Roman" w:hAnsi="Times New Roman" w:cs="Times New Roman"/>
          <w:lang w:eastAsia="cs-CZ"/>
        </w:rPr>
        <w:t xml:space="preserve"> a mohl dosáhnout akreditace Globální aliancí. Doporučil proto České republice, aby završila proces konsolidace mandátu veřejného ochránce práv, aby mohl jednat jako </w:t>
      </w:r>
      <w:r w:rsidR="00796863" w:rsidRPr="00244326">
        <w:rPr>
          <w:rFonts w:ascii="Times New Roman" w:eastAsia="Times New Roman" w:hAnsi="Times New Roman" w:cs="Times New Roman"/>
          <w:lang w:eastAsia="cs-CZ"/>
        </w:rPr>
        <w:lastRenderedPageBreak/>
        <w:t xml:space="preserve">národní instituce pro lidská práva. České republika by také měla přijmout opatření, aby ochránce dosáhl akreditaci </w:t>
      </w:r>
      <w:r w:rsidR="006E0DC9" w:rsidRPr="00244326">
        <w:rPr>
          <w:rFonts w:ascii="Times New Roman" w:eastAsia="Times New Roman" w:hAnsi="Times New Roman" w:cs="Times New Roman"/>
          <w:lang w:eastAsia="cs-CZ"/>
        </w:rPr>
        <w:t>Globální aliancí.</w:t>
      </w:r>
      <w:r w:rsidR="006E0DC9" w:rsidRPr="00244326">
        <w:rPr>
          <w:rStyle w:val="Znakapoznpodarou"/>
          <w:rFonts w:ascii="Times New Roman" w:eastAsia="Times New Roman" w:hAnsi="Times New Roman" w:cs="Times New Roman"/>
          <w:lang w:eastAsia="cs-CZ"/>
        </w:rPr>
        <w:footnoteReference w:id="72"/>
      </w:r>
      <w:r w:rsidR="006E0DC9" w:rsidRPr="00244326">
        <w:rPr>
          <w:rFonts w:ascii="Times New Roman" w:eastAsia="Times New Roman" w:hAnsi="Times New Roman" w:cs="Times New Roman"/>
          <w:lang w:eastAsia="cs-CZ"/>
        </w:rPr>
        <w:t xml:space="preserve"> </w:t>
      </w:r>
    </w:p>
    <w:p w14:paraId="6DE341A2" w14:textId="77777777" w:rsidR="003E73B0" w:rsidRPr="00244326" w:rsidRDefault="006E0DC9" w:rsidP="00781AC0">
      <w:pPr>
        <w:shd w:val="clear" w:color="auto" w:fill="FFFFFF" w:themeFill="background1"/>
        <w:spacing w:after="120"/>
        <w:jc w:val="both"/>
        <w:rPr>
          <w:rFonts w:ascii="Times New Roman" w:hAnsi="Times New Roman" w:cs="Times New Roman"/>
        </w:rPr>
      </w:pPr>
      <w:r w:rsidRPr="00244326">
        <w:rPr>
          <w:rFonts w:ascii="Times New Roman" w:eastAsia="Times New Roman" w:hAnsi="Times New Roman" w:cs="Times New Roman"/>
          <w:lang w:eastAsia="cs-CZ"/>
        </w:rPr>
        <w:t xml:space="preserve">Tato doporučení navazují na obdobná Závěrečná doporučení </w:t>
      </w:r>
      <w:r w:rsidR="00C56219" w:rsidRPr="00244326">
        <w:rPr>
          <w:rFonts w:ascii="Times New Roman" w:eastAsia="Times New Roman" w:hAnsi="Times New Roman" w:cs="Times New Roman"/>
          <w:lang w:eastAsia="cs-CZ"/>
        </w:rPr>
        <w:t>k</w:t>
      </w:r>
      <w:r w:rsidR="000A1546">
        <w:rPr>
          <w:rFonts w:ascii="Times New Roman" w:eastAsia="Times New Roman" w:hAnsi="Times New Roman" w:cs="Times New Roman"/>
          <w:lang w:eastAsia="cs-CZ"/>
        </w:rPr>
        <w:t>e</w:t>
      </w:r>
      <w:r w:rsidR="00C56219" w:rsidRPr="00244326">
        <w:rPr>
          <w:rFonts w:ascii="Times New Roman" w:eastAsia="Times New Roman" w:hAnsi="Times New Roman" w:cs="Times New Roman"/>
          <w:lang w:eastAsia="cs-CZ"/>
        </w:rPr>
        <w:t> třetí periodické zprávě ze srpna 2013</w:t>
      </w:r>
      <w:r w:rsidRPr="00244326">
        <w:rPr>
          <w:rFonts w:ascii="Times New Roman" w:eastAsia="Times New Roman" w:hAnsi="Times New Roman" w:cs="Times New Roman"/>
          <w:lang w:eastAsia="cs-CZ"/>
        </w:rPr>
        <w:t>.</w:t>
      </w:r>
      <w:r w:rsidR="00F74C4F" w:rsidRPr="00244326">
        <w:rPr>
          <w:rFonts w:ascii="Times New Roman" w:eastAsia="Times New Roman" w:hAnsi="Times New Roman" w:cs="Times New Roman"/>
          <w:lang w:eastAsia="cs-CZ"/>
        </w:rPr>
        <w:t xml:space="preserve"> V nich </w:t>
      </w:r>
      <w:r w:rsidR="003E73B0" w:rsidRPr="00244326">
        <w:rPr>
          <w:rFonts w:ascii="Times New Roman" w:hAnsi="Times New Roman" w:cs="Times New Roman"/>
        </w:rPr>
        <w:t>Výbor vyjádřil své znepokojení nad tím, že instituce ochránce nebyla založena jako konsolidovaná národní instituce s širokými kompetencemi v oblasti lidskýc</w:t>
      </w:r>
      <w:r w:rsidR="009F041D">
        <w:rPr>
          <w:rFonts w:ascii="Times New Roman" w:hAnsi="Times New Roman" w:cs="Times New Roman"/>
        </w:rPr>
        <w:t xml:space="preserve">h práv podle Pařížských </w:t>
      </w:r>
      <w:r w:rsidR="00BA55C7">
        <w:rPr>
          <w:rFonts w:ascii="Times New Roman" w:hAnsi="Times New Roman" w:cs="Times New Roman"/>
        </w:rPr>
        <w:t>principů</w:t>
      </w:r>
      <w:r w:rsidR="007A1697" w:rsidRPr="00244326">
        <w:rPr>
          <w:rFonts w:ascii="Times New Roman" w:eastAsia="Times New Roman" w:hAnsi="Times New Roman" w:cs="Times New Roman"/>
          <w:lang w:eastAsia="cs-CZ"/>
        </w:rPr>
        <w:t xml:space="preserve">, </w:t>
      </w:r>
      <w:r w:rsidR="003E73B0" w:rsidRPr="00244326">
        <w:rPr>
          <w:rFonts w:ascii="Times New Roman" w:eastAsia="Times New Roman" w:hAnsi="Times New Roman" w:cs="Times New Roman"/>
          <w:lang w:eastAsia="cs-CZ"/>
        </w:rPr>
        <w:t xml:space="preserve">a doporučil, </w:t>
      </w:r>
      <w:r w:rsidR="007A1697" w:rsidRPr="00244326">
        <w:rPr>
          <w:rFonts w:ascii="Times New Roman" w:eastAsia="Times New Roman" w:hAnsi="Times New Roman" w:cs="Times New Roman"/>
          <w:lang w:eastAsia="cs-CZ"/>
        </w:rPr>
        <w:t>a</w:t>
      </w:r>
      <w:r w:rsidR="00D6246B" w:rsidRPr="00244326">
        <w:rPr>
          <w:rFonts w:ascii="Times New Roman" w:hAnsi="Times New Roman" w:cs="Times New Roman"/>
          <w:bCs/>
        </w:rPr>
        <w:t xml:space="preserve">by </w:t>
      </w:r>
      <w:r w:rsidR="007A1697" w:rsidRPr="00244326">
        <w:rPr>
          <w:rFonts w:ascii="Times New Roman" w:hAnsi="Times New Roman" w:cs="Times New Roman"/>
          <w:bCs/>
        </w:rPr>
        <w:t>Česká republika buď poskytla</w:t>
      </w:r>
      <w:r w:rsidR="00D6246B" w:rsidRPr="00244326">
        <w:rPr>
          <w:rFonts w:ascii="Times New Roman" w:hAnsi="Times New Roman" w:cs="Times New Roman"/>
          <w:bCs/>
        </w:rPr>
        <w:t xml:space="preserve"> veřejnému ochránci práv konsolidovaný mandát, aby mohl lépe prosazovat a chrán</w:t>
      </w:r>
      <w:r w:rsidR="009F041D">
        <w:rPr>
          <w:rFonts w:ascii="Times New Roman" w:hAnsi="Times New Roman" w:cs="Times New Roman"/>
          <w:bCs/>
        </w:rPr>
        <w:t>it lidská práva a</w:t>
      </w:r>
      <w:r w:rsidR="00D6246B" w:rsidRPr="00244326">
        <w:rPr>
          <w:rFonts w:ascii="Times New Roman" w:hAnsi="Times New Roman" w:cs="Times New Roman"/>
          <w:bCs/>
        </w:rPr>
        <w:t xml:space="preserve">nebo </w:t>
      </w:r>
      <w:r w:rsidR="007A1697" w:rsidRPr="00244326">
        <w:rPr>
          <w:rFonts w:ascii="Times New Roman" w:hAnsi="Times New Roman" w:cs="Times New Roman"/>
          <w:bCs/>
        </w:rPr>
        <w:t xml:space="preserve">má </w:t>
      </w:r>
      <w:r w:rsidR="00D6246B" w:rsidRPr="00244326">
        <w:rPr>
          <w:rFonts w:ascii="Times New Roman" w:hAnsi="Times New Roman" w:cs="Times New Roman"/>
          <w:bCs/>
        </w:rPr>
        <w:t>dosáhnout tohoto cíle j</w:t>
      </w:r>
      <w:r w:rsidR="007A1697" w:rsidRPr="00244326">
        <w:rPr>
          <w:rFonts w:ascii="Times New Roman" w:hAnsi="Times New Roman" w:cs="Times New Roman"/>
          <w:bCs/>
        </w:rPr>
        <w:t>inými prostředky, s</w:t>
      </w:r>
      <w:r w:rsidR="00512AD7" w:rsidRPr="00244326">
        <w:rPr>
          <w:rFonts w:ascii="Times New Roman" w:hAnsi="Times New Roman" w:cs="Times New Roman"/>
          <w:bCs/>
        </w:rPr>
        <w:t xml:space="preserve"> cílem </w:t>
      </w:r>
      <w:r w:rsidR="00D6246B" w:rsidRPr="00244326">
        <w:rPr>
          <w:rFonts w:ascii="Times New Roman" w:hAnsi="Times New Roman" w:cs="Times New Roman"/>
          <w:bCs/>
        </w:rPr>
        <w:t xml:space="preserve">založení národní instituce pro ochranu lidských práv s širokým mandátem </w:t>
      </w:r>
      <w:r w:rsidR="00512AD7" w:rsidRPr="00244326">
        <w:rPr>
          <w:rFonts w:ascii="Times New Roman" w:hAnsi="Times New Roman" w:cs="Times New Roman"/>
          <w:bCs/>
        </w:rPr>
        <w:t xml:space="preserve">ve shodě s Pařížskými </w:t>
      </w:r>
      <w:r w:rsidR="00E45D10">
        <w:rPr>
          <w:rFonts w:ascii="Times New Roman" w:hAnsi="Times New Roman" w:cs="Times New Roman"/>
          <w:bCs/>
        </w:rPr>
        <w:t>principy</w:t>
      </w:r>
      <w:r w:rsidR="009F041D">
        <w:rPr>
          <w:rFonts w:ascii="Times New Roman" w:hAnsi="Times New Roman" w:cs="Times New Roman"/>
          <w:bCs/>
        </w:rPr>
        <w:t xml:space="preserve"> </w:t>
      </w:r>
      <w:r w:rsidR="00512AD7" w:rsidRPr="00244326">
        <w:rPr>
          <w:rFonts w:ascii="Times New Roman" w:hAnsi="Times New Roman" w:cs="Times New Roman"/>
          <w:bCs/>
        </w:rPr>
        <w:t>a poskytnul</w:t>
      </w:r>
      <w:r w:rsidR="00D6246B" w:rsidRPr="00244326">
        <w:rPr>
          <w:rFonts w:ascii="Times New Roman" w:hAnsi="Times New Roman" w:cs="Times New Roman"/>
          <w:bCs/>
        </w:rPr>
        <w:t xml:space="preserve"> jí adekvátní lidské a finanční zdroje.</w:t>
      </w:r>
      <w:r w:rsidR="00D6246B" w:rsidRPr="00244326">
        <w:rPr>
          <w:rStyle w:val="Znakapoznpodarou"/>
          <w:rFonts w:ascii="Times New Roman" w:hAnsi="Times New Roman" w:cs="Times New Roman"/>
          <w:bCs/>
        </w:rPr>
        <w:footnoteReference w:id="73"/>
      </w:r>
      <w:r w:rsidR="00530262" w:rsidRPr="00244326">
        <w:rPr>
          <w:rFonts w:ascii="Times New Roman" w:hAnsi="Times New Roman" w:cs="Times New Roman"/>
          <w:bCs/>
        </w:rPr>
        <w:t xml:space="preserve"> </w:t>
      </w:r>
      <w:r w:rsidR="00C56219" w:rsidRPr="00244326">
        <w:rPr>
          <w:rFonts w:ascii="Times New Roman" w:eastAsia="Times New Roman" w:hAnsi="Times New Roman" w:cs="Times New Roman"/>
          <w:lang w:eastAsia="cs-CZ"/>
        </w:rPr>
        <w:t xml:space="preserve">Ani toto doporučení není prvním svého druhu, ale navázalo na Závěrečná doporučení </w:t>
      </w:r>
      <w:r w:rsidR="00A9036B" w:rsidRPr="00244326">
        <w:rPr>
          <w:rFonts w:ascii="Times New Roman" w:eastAsia="Times New Roman" w:hAnsi="Times New Roman" w:cs="Times New Roman"/>
          <w:lang w:eastAsia="cs-CZ"/>
        </w:rPr>
        <w:t xml:space="preserve">k první zprávě </w:t>
      </w:r>
      <w:r w:rsidR="007176DA" w:rsidRPr="00244326">
        <w:rPr>
          <w:rFonts w:ascii="Times New Roman" w:eastAsia="Times New Roman" w:hAnsi="Times New Roman" w:cs="Times New Roman"/>
          <w:lang w:eastAsia="cs-CZ"/>
        </w:rPr>
        <w:t xml:space="preserve">ČR, které </w:t>
      </w:r>
      <w:r w:rsidR="00C56219" w:rsidRPr="00244326">
        <w:rPr>
          <w:rFonts w:ascii="Times New Roman" w:eastAsia="Times New Roman" w:hAnsi="Times New Roman" w:cs="Times New Roman"/>
          <w:lang w:eastAsia="cs-CZ"/>
        </w:rPr>
        <w:t xml:space="preserve">Výbor </w:t>
      </w:r>
      <w:r w:rsidR="007176DA" w:rsidRPr="00244326">
        <w:rPr>
          <w:rFonts w:ascii="Times New Roman" w:eastAsia="Times New Roman" w:hAnsi="Times New Roman" w:cs="Times New Roman"/>
          <w:lang w:eastAsia="cs-CZ"/>
        </w:rPr>
        <w:t xml:space="preserve">přijal </w:t>
      </w:r>
      <w:r w:rsidR="007176DA" w:rsidRPr="00244326">
        <w:rPr>
          <w:rFonts w:ascii="Times New Roman" w:hAnsi="Times New Roman" w:cs="Times New Roman"/>
        </w:rPr>
        <w:t>24. července 2001</w:t>
      </w:r>
      <w:r w:rsidR="00530262" w:rsidRPr="00244326">
        <w:rPr>
          <w:rFonts w:ascii="Times New Roman" w:hAnsi="Times New Roman" w:cs="Times New Roman"/>
        </w:rPr>
        <w:t>.</w:t>
      </w:r>
      <w:r w:rsidR="00A9036B" w:rsidRPr="00244326">
        <w:rPr>
          <w:rStyle w:val="Znakapoznpodarou"/>
          <w:rFonts w:ascii="Times New Roman" w:eastAsia="Times New Roman" w:hAnsi="Times New Roman" w:cs="Times New Roman"/>
          <w:lang w:eastAsia="cs-CZ"/>
        </w:rPr>
        <w:footnoteReference w:id="74"/>
      </w:r>
      <w:r w:rsidR="00F74C4F" w:rsidRPr="00244326">
        <w:rPr>
          <w:rFonts w:ascii="Times New Roman" w:hAnsi="Times New Roman" w:cs="Times New Roman"/>
        </w:rPr>
        <w:t xml:space="preserve"> </w:t>
      </w:r>
    </w:p>
    <w:p w14:paraId="4259CCD4" w14:textId="77777777" w:rsidR="0022246D" w:rsidRPr="00244326" w:rsidRDefault="00470661" w:rsidP="003E73B0">
      <w:pPr>
        <w:spacing w:after="120"/>
        <w:jc w:val="both"/>
        <w:rPr>
          <w:rFonts w:ascii="Times New Roman" w:hAnsi="Times New Roman" w:cs="Times New Roman"/>
          <w:i/>
        </w:rPr>
      </w:pPr>
      <w:r w:rsidRPr="00244326">
        <w:rPr>
          <w:rFonts w:ascii="Times New Roman" w:hAnsi="Times New Roman" w:cs="Times New Roman"/>
          <w:i/>
        </w:rPr>
        <w:t>Výbor pro hospodářská, sociální a kulturní práva</w:t>
      </w:r>
    </w:p>
    <w:p w14:paraId="0A13A6ED" w14:textId="77777777" w:rsidR="0054620B" w:rsidRPr="00244326" w:rsidRDefault="00470661" w:rsidP="00781AC0">
      <w:pPr>
        <w:shd w:val="clear" w:color="auto" w:fill="FFFFFF" w:themeFill="background1"/>
        <w:spacing w:after="120"/>
        <w:jc w:val="both"/>
        <w:rPr>
          <w:rFonts w:ascii="Times New Roman" w:hAnsi="Times New Roman" w:cs="Times New Roman"/>
        </w:rPr>
      </w:pPr>
      <w:r w:rsidRPr="00244326">
        <w:rPr>
          <w:rFonts w:ascii="Times New Roman" w:hAnsi="Times New Roman" w:cs="Times New Roman"/>
        </w:rPr>
        <w:t xml:space="preserve">Výbor pro hospodářská, sociální a kulturní práva </w:t>
      </w:r>
      <w:r w:rsidR="00390EE7" w:rsidRPr="00244326">
        <w:rPr>
          <w:rFonts w:ascii="Times New Roman" w:hAnsi="Times New Roman" w:cs="Times New Roman"/>
        </w:rPr>
        <w:t>jako smluvní mechanismus Mezinárodního pakt</w:t>
      </w:r>
      <w:r w:rsidR="009F041D">
        <w:rPr>
          <w:rFonts w:ascii="Times New Roman" w:hAnsi="Times New Roman" w:cs="Times New Roman"/>
        </w:rPr>
        <w:t xml:space="preserve">u o hospodářských, </w:t>
      </w:r>
      <w:r w:rsidR="00390EE7" w:rsidRPr="00244326">
        <w:rPr>
          <w:rFonts w:ascii="Times New Roman" w:hAnsi="Times New Roman" w:cs="Times New Roman"/>
        </w:rPr>
        <w:t xml:space="preserve">sociálních </w:t>
      </w:r>
      <w:r w:rsidR="009F041D">
        <w:rPr>
          <w:rFonts w:ascii="Times New Roman" w:hAnsi="Times New Roman" w:cs="Times New Roman"/>
        </w:rPr>
        <w:t xml:space="preserve">a kulturních </w:t>
      </w:r>
      <w:r w:rsidR="00390EE7" w:rsidRPr="00244326">
        <w:rPr>
          <w:rFonts w:ascii="Times New Roman" w:hAnsi="Times New Roman" w:cs="Times New Roman"/>
        </w:rPr>
        <w:t xml:space="preserve">právech </w:t>
      </w:r>
      <w:r w:rsidRPr="00244326">
        <w:rPr>
          <w:rFonts w:ascii="Times New Roman" w:hAnsi="Times New Roman" w:cs="Times New Roman"/>
        </w:rPr>
        <w:t xml:space="preserve">se zabýval situací ohledně zřízení národní instituce pro lidská práva naposledy v Závěrečných doporučeních </w:t>
      </w:r>
      <w:r w:rsidR="009F041D">
        <w:rPr>
          <w:rFonts w:ascii="Times New Roman" w:hAnsi="Times New Roman" w:cs="Times New Roman"/>
        </w:rPr>
        <w:t>ke Druhé z</w:t>
      </w:r>
      <w:r w:rsidR="00390EE7" w:rsidRPr="00244326">
        <w:rPr>
          <w:rFonts w:ascii="Times New Roman" w:hAnsi="Times New Roman" w:cs="Times New Roman"/>
        </w:rPr>
        <w:t xml:space="preserve">právě ČR </w:t>
      </w:r>
      <w:r w:rsidRPr="00244326">
        <w:rPr>
          <w:rFonts w:ascii="Times New Roman" w:hAnsi="Times New Roman" w:cs="Times New Roman"/>
        </w:rPr>
        <w:t>o naplňování Mezi</w:t>
      </w:r>
      <w:r w:rsidR="00CF74FE" w:rsidRPr="00244326">
        <w:rPr>
          <w:rFonts w:ascii="Times New Roman" w:hAnsi="Times New Roman" w:cs="Times New Roman"/>
        </w:rPr>
        <w:t>národního paktu o hospodářských</w:t>
      </w:r>
      <w:r w:rsidRPr="00244326">
        <w:rPr>
          <w:rFonts w:ascii="Times New Roman" w:hAnsi="Times New Roman" w:cs="Times New Roman"/>
        </w:rPr>
        <w:t>, k</w:t>
      </w:r>
      <w:r w:rsidR="00390EE7" w:rsidRPr="00244326">
        <w:rPr>
          <w:rFonts w:ascii="Times New Roman" w:hAnsi="Times New Roman" w:cs="Times New Roman"/>
        </w:rPr>
        <w:t xml:space="preserve">ulturních a sociálních právech ze dne </w:t>
      </w:r>
      <w:r w:rsidRPr="00244326">
        <w:rPr>
          <w:rFonts w:ascii="Times New Roman" w:hAnsi="Times New Roman" w:cs="Times New Roman"/>
        </w:rPr>
        <w:t xml:space="preserve">23. května 2014. Výbor vyjádřil znepokojení, že Česká republika nemá vnitrostátní </w:t>
      </w:r>
      <w:r w:rsidR="00E45D10" w:rsidRPr="00244326">
        <w:rPr>
          <w:rFonts w:ascii="Times New Roman" w:hAnsi="Times New Roman" w:cs="Times New Roman"/>
        </w:rPr>
        <w:t>lidskoprávní</w:t>
      </w:r>
      <w:r w:rsidRPr="00244326">
        <w:rPr>
          <w:rFonts w:ascii="Times New Roman" w:hAnsi="Times New Roman" w:cs="Times New Roman"/>
        </w:rPr>
        <w:t xml:space="preserve">́ instituci, která by byla plně v souladu se </w:t>
      </w:r>
      <w:r w:rsidR="00E45D10">
        <w:rPr>
          <w:rFonts w:ascii="Times New Roman" w:hAnsi="Times New Roman" w:cs="Times New Roman"/>
        </w:rPr>
        <w:t>principy</w:t>
      </w:r>
      <w:r w:rsidRPr="00244326">
        <w:rPr>
          <w:rFonts w:ascii="Times New Roman" w:hAnsi="Times New Roman" w:cs="Times New Roman"/>
        </w:rPr>
        <w:t xml:space="preserve"> týkajícími se postavení vnitrostátních </w:t>
      </w:r>
      <w:r w:rsidR="00E45D10" w:rsidRPr="00244326">
        <w:rPr>
          <w:rFonts w:ascii="Times New Roman" w:hAnsi="Times New Roman" w:cs="Times New Roman"/>
        </w:rPr>
        <w:t>lidskoprávních</w:t>
      </w:r>
      <w:r w:rsidRPr="00244326">
        <w:rPr>
          <w:rFonts w:ascii="Times New Roman" w:hAnsi="Times New Roman" w:cs="Times New Roman"/>
        </w:rPr>
        <w:t xml:space="preserve"> institucí (Pařížské </w:t>
      </w:r>
      <w:r w:rsidR="00E45D10">
        <w:rPr>
          <w:rFonts w:ascii="Times New Roman" w:hAnsi="Times New Roman" w:cs="Times New Roman"/>
        </w:rPr>
        <w:t>principy</w:t>
      </w:r>
      <w:r w:rsidRPr="00244326">
        <w:rPr>
          <w:rFonts w:ascii="Times New Roman" w:hAnsi="Times New Roman" w:cs="Times New Roman"/>
        </w:rPr>
        <w:t xml:space="preserve">). Doporučil </w:t>
      </w:r>
      <w:r w:rsidR="00CF74FE" w:rsidRPr="00244326">
        <w:rPr>
          <w:rFonts w:ascii="Times New Roman" w:hAnsi="Times New Roman" w:cs="Times New Roman"/>
        </w:rPr>
        <w:t>Č</w:t>
      </w:r>
      <w:r w:rsidR="00390EE7" w:rsidRPr="00244326">
        <w:rPr>
          <w:rFonts w:ascii="Times New Roman" w:hAnsi="Times New Roman" w:cs="Times New Roman"/>
        </w:rPr>
        <w:t>eské republice, aby</w:t>
      </w:r>
      <w:r w:rsidRPr="00244326">
        <w:rPr>
          <w:rFonts w:ascii="Times New Roman" w:hAnsi="Times New Roman" w:cs="Times New Roman"/>
        </w:rPr>
        <w:t xml:space="preserve"> urychlila revizi mandátu a pravomocí ombudsmana vyplývajících ze zákona č. 349/1999 Sb.</w:t>
      </w:r>
      <w:r w:rsidR="00390EE7" w:rsidRPr="00244326">
        <w:rPr>
          <w:rFonts w:ascii="Times New Roman" w:hAnsi="Times New Roman" w:cs="Times New Roman"/>
        </w:rPr>
        <w:t>,</w:t>
      </w:r>
      <w:r w:rsidRPr="00244326">
        <w:rPr>
          <w:rFonts w:ascii="Times New Roman" w:hAnsi="Times New Roman" w:cs="Times New Roman"/>
        </w:rPr>
        <w:t xml:space="preserve"> ze dne 8. prosince 1999 ve znění pozdějších předpisů</w:t>
      </w:r>
      <w:r w:rsidR="00390EE7" w:rsidRPr="00244326">
        <w:rPr>
          <w:rFonts w:ascii="Times New Roman" w:hAnsi="Times New Roman" w:cs="Times New Roman"/>
        </w:rPr>
        <w:t>,</w:t>
      </w:r>
      <w:r w:rsidRPr="00244326">
        <w:rPr>
          <w:rFonts w:ascii="Times New Roman" w:hAnsi="Times New Roman" w:cs="Times New Roman"/>
        </w:rPr>
        <w:t xml:space="preserve"> s cílem uvést je </w:t>
      </w:r>
      <w:r w:rsidR="00390EE7" w:rsidRPr="00244326">
        <w:rPr>
          <w:rFonts w:ascii="Times New Roman" w:hAnsi="Times New Roman" w:cs="Times New Roman"/>
        </w:rPr>
        <w:t xml:space="preserve">do souladu s Pařížskými </w:t>
      </w:r>
      <w:r w:rsidR="00E45D10">
        <w:rPr>
          <w:rFonts w:ascii="Times New Roman" w:hAnsi="Times New Roman" w:cs="Times New Roman"/>
        </w:rPr>
        <w:t>principy</w:t>
      </w:r>
      <w:r w:rsidR="00390EE7" w:rsidRPr="00244326">
        <w:rPr>
          <w:rFonts w:ascii="Times New Roman" w:hAnsi="Times New Roman" w:cs="Times New Roman"/>
        </w:rPr>
        <w:t>. Dále doporučil</w:t>
      </w:r>
      <w:r w:rsidRPr="00244326">
        <w:rPr>
          <w:rFonts w:ascii="Times New Roman" w:hAnsi="Times New Roman" w:cs="Times New Roman"/>
        </w:rPr>
        <w:t>, aby České republika zajistila, že ombudsman bude mít pravomoci v záležitostech týkajících se hospodářských, sociálních a kulturních</w:t>
      </w:r>
      <w:r w:rsidR="00390EE7" w:rsidRPr="00244326">
        <w:rPr>
          <w:rFonts w:ascii="Times New Roman" w:hAnsi="Times New Roman" w:cs="Times New Roman"/>
        </w:rPr>
        <w:t xml:space="preserve"> práv a </w:t>
      </w:r>
      <w:r w:rsidR="00CF74FE" w:rsidRPr="00244326">
        <w:rPr>
          <w:rFonts w:ascii="Times New Roman" w:hAnsi="Times New Roman" w:cs="Times New Roman"/>
        </w:rPr>
        <w:t>aby ČR</w:t>
      </w:r>
      <w:r w:rsidRPr="00244326">
        <w:rPr>
          <w:rFonts w:ascii="Times New Roman" w:hAnsi="Times New Roman" w:cs="Times New Roman"/>
        </w:rPr>
        <w:t xml:space="preserve"> podnikla kroky k získ</w:t>
      </w:r>
      <w:r w:rsidR="00390EE7" w:rsidRPr="00244326">
        <w:rPr>
          <w:rFonts w:ascii="Times New Roman" w:hAnsi="Times New Roman" w:cs="Times New Roman"/>
        </w:rPr>
        <w:t>ání akreditace</w:t>
      </w:r>
      <w:r w:rsidRPr="00244326">
        <w:rPr>
          <w:rFonts w:ascii="Times New Roman" w:hAnsi="Times New Roman" w:cs="Times New Roman"/>
        </w:rPr>
        <w:t>.</w:t>
      </w:r>
      <w:r w:rsidRPr="00244326">
        <w:rPr>
          <w:rStyle w:val="Znakapoznpodarou"/>
          <w:rFonts w:ascii="Times New Roman" w:hAnsi="Times New Roman" w:cs="Times New Roman"/>
        </w:rPr>
        <w:footnoteReference w:id="75"/>
      </w:r>
      <w:r w:rsidR="007A1697" w:rsidRPr="00244326">
        <w:rPr>
          <w:rFonts w:ascii="Times New Roman" w:hAnsi="Times New Roman" w:cs="Times New Roman"/>
        </w:rPr>
        <w:t xml:space="preserve"> Výbor se tak vrátil k doporučení, které dal České republice již v Závěrečných doporučeníc</w:t>
      </w:r>
      <w:r w:rsidR="00390EE7" w:rsidRPr="00244326">
        <w:rPr>
          <w:rFonts w:ascii="Times New Roman" w:hAnsi="Times New Roman" w:cs="Times New Roman"/>
        </w:rPr>
        <w:t xml:space="preserve">h k </w:t>
      </w:r>
      <w:r w:rsidR="007A1697" w:rsidRPr="00244326">
        <w:rPr>
          <w:rFonts w:ascii="Times New Roman" w:hAnsi="Times New Roman" w:cs="Times New Roman"/>
        </w:rPr>
        <w:t xml:space="preserve">první zprávy </w:t>
      </w:r>
      <w:r w:rsidR="00390EE7" w:rsidRPr="00244326">
        <w:rPr>
          <w:rFonts w:ascii="Times New Roman" w:hAnsi="Times New Roman" w:cs="Times New Roman"/>
        </w:rPr>
        <w:t xml:space="preserve">České republiky </w:t>
      </w:r>
      <w:r w:rsidR="007A1697" w:rsidRPr="00244326">
        <w:rPr>
          <w:rFonts w:ascii="Times New Roman" w:hAnsi="Times New Roman" w:cs="Times New Roman"/>
        </w:rPr>
        <w:t>o naplňování Mezinárodního paktu o hospodářských, sociálních a kulturních právech v roce 2002.</w:t>
      </w:r>
      <w:r w:rsidR="007A1697" w:rsidRPr="00244326">
        <w:rPr>
          <w:rStyle w:val="Znakapoznpodarou"/>
          <w:rFonts w:ascii="Times New Roman" w:hAnsi="Times New Roman" w:cs="Times New Roman"/>
        </w:rPr>
        <w:footnoteReference w:id="76"/>
      </w:r>
    </w:p>
    <w:p w14:paraId="2EF797A2" w14:textId="77777777" w:rsidR="0054620B" w:rsidRPr="00244326" w:rsidRDefault="0054620B" w:rsidP="005140F8">
      <w:pPr>
        <w:autoSpaceDE w:val="0"/>
        <w:autoSpaceDN w:val="0"/>
        <w:adjustRightInd w:val="0"/>
        <w:spacing w:after="120" w:line="240" w:lineRule="auto"/>
        <w:jc w:val="both"/>
        <w:rPr>
          <w:rFonts w:ascii="Times New Roman" w:hAnsi="Times New Roman" w:cs="Times New Roman"/>
          <w:i/>
        </w:rPr>
      </w:pPr>
      <w:r w:rsidRPr="00244326">
        <w:rPr>
          <w:rFonts w:ascii="Times New Roman" w:hAnsi="Times New Roman" w:cs="Times New Roman"/>
          <w:i/>
        </w:rPr>
        <w:t xml:space="preserve">Výbor pro odstranění rasové diskriminace </w:t>
      </w:r>
    </w:p>
    <w:p w14:paraId="6B80EAE8" w14:textId="77777777" w:rsidR="003E0EAC" w:rsidRPr="00244326" w:rsidRDefault="00F06DBE" w:rsidP="000A1546">
      <w:pPr>
        <w:shd w:val="clear" w:color="auto" w:fill="FFFFFF" w:themeFill="background1"/>
        <w:spacing w:after="120"/>
        <w:jc w:val="both"/>
        <w:rPr>
          <w:rFonts w:ascii="Times New Roman" w:hAnsi="Times New Roman" w:cs="Times New Roman"/>
          <w:szCs w:val="24"/>
        </w:rPr>
      </w:pPr>
      <w:r w:rsidRPr="00244326">
        <w:rPr>
          <w:rFonts w:ascii="Times New Roman" w:hAnsi="Times New Roman" w:cs="Times New Roman"/>
        </w:rPr>
        <w:t>K otázce zřízení národní instituce pro lidská práva se</w:t>
      </w:r>
      <w:r w:rsidRPr="00244326">
        <w:rPr>
          <w:rFonts w:ascii="Times New Roman" w:hAnsi="Times New Roman" w:cs="Times New Roman"/>
          <w:szCs w:val="16"/>
        </w:rPr>
        <w:t xml:space="preserve"> Výbor pro odstranění rasové diskriminace vrátil v doporučeních </w:t>
      </w:r>
      <w:r w:rsidR="003725C2" w:rsidRPr="00244326">
        <w:rPr>
          <w:rFonts w:ascii="Times New Roman" w:hAnsi="Times New Roman" w:cs="Times New Roman"/>
          <w:szCs w:val="16"/>
        </w:rPr>
        <w:t>ke S</w:t>
      </w:r>
      <w:r w:rsidRPr="00244326">
        <w:rPr>
          <w:rFonts w:ascii="Times New Roman" w:hAnsi="Times New Roman" w:cs="Times New Roman"/>
          <w:szCs w:val="16"/>
        </w:rPr>
        <w:t xml:space="preserve">pojené 12. a 13. periodické zprávě České republiky ze dne </w:t>
      </w:r>
      <w:r w:rsidRPr="00244326">
        <w:rPr>
          <w:rFonts w:ascii="Times New Roman" w:hAnsi="Times New Roman" w:cs="Times New Roman"/>
          <w:color w:val="000000"/>
          <w:sz w:val="24"/>
          <w:szCs w:val="24"/>
        </w:rPr>
        <w:t>27 srpna</w:t>
      </w:r>
      <w:r w:rsidRPr="00244326">
        <w:rPr>
          <w:rFonts w:ascii="Times New Roman" w:hAnsi="Times New Roman" w:cs="Times New Roman"/>
        </w:rPr>
        <w:t xml:space="preserve"> 2019</w:t>
      </w:r>
      <w:r w:rsidR="003725C2" w:rsidRPr="00244326">
        <w:rPr>
          <w:rFonts w:ascii="Times New Roman" w:hAnsi="Times New Roman" w:cs="Times New Roman"/>
        </w:rPr>
        <w:t>.</w:t>
      </w:r>
      <w:r w:rsidRPr="00244326">
        <w:rPr>
          <w:rFonts w:ascii="Times New Roman" w:hAnsi="Times New Roman" w:cs="Times New Roman"/>
        </w:rPr>
        <w:t xml:space="preserve"> Výbor vyjádřil politování nad malou mírou pokroku ve věci sladění instituce veřejného ochránce práv s Pařížskými </w:t>
      </w:r>
      <w:r w:rsidR="00E45D10">
        <w:rPr>
          <w:rFonts w:ascii="Times New Roman" w:hAnsi="Times New Roman" w:cs="Times New Roman"/>
        </w:rPr>
        <w:t>principy</w:t>
      </w:r>
      <w:r w:rsidRPr="00244326">
        <w:rPr>
          <w:rFonts w:ascii="Times New Roman" w:hAnsi="Times New Roman" w:cs="Times New Roman"/>
        </w:rPr>
        <w:t xml:space="preserve">, a </w:t>
      </w:r>
      <w:r w:rsidR="003725C2" w:rsidRPr="00244326">
        <w:rPr>
          <w:rFonts w:ascii="Times New Roman" w:hAnsi="Times New Roman" w:cs="Times New Roman"/>
        </w:rPr>
        <w:t xml:space="preserve">tím i </w:t>
      </w:r>
      <w:r w:rsidRPr="00244326">
        <w:rPr>
          <w:rFonts w:ascii="Times New Roman" w:hAnsi="Times New Roman" w:cs="Times New Roman"/>
        </w:rPr>
        <w:t>usnadnění akreditace národní instituce pro lidská práva. S odkazem na svůj obecný komentář č. 7 z roku 1993 k ustavení národních institucí pro lidská práva pro usnadn</w:t>
      </w:r>
      <w:r w:rsidR="009F041D">
        <w:rPr>
          <w:rFonts w:ascii="Times New Roman" w:hAnsi="Times New Roman" w:cs="Times New Roman"/>
        </w:rPr>
        <w:t>ění implementace úmluvy</w:t>
      </w:r>
      <w:r w:rsidRPr="00244326">
        <w:rPr>
          <w:rFonts w:ascii="Times New Roman" w:hAnsi="Times New Roman" w:cs="Times New Roman"/>
        </w:rPr>
        <w:t xml:space="preserve"> vyzval Českou republiku, aby urychlila přijetí změny zákona, která uvede postavení veřejného ochránce práv </w:t>
      </w:r>
      <w:r w:rsidR="009F041D">
        <w:rPr>
          <w:rFonts w:ascii="Times New Roman" w:hAnsi="Times New Roman" w:cs="Times New Roman"/>
        </w:rPr>
        <w:t xml:space="preserve">do souladu s Pařížskými </w:t>
      </w:r>
      <w:r w:rsidR="00E45D10">
        <w:rPr>
          <w:rFonts w:ascii="Times New Roman" w:hAnsi="Times New Roman" w:cs="Times New Roman"/>
        </w:rPr>
        <w:t>principy</w:t>
      </w:r>
      <w:r w:rsidRPr="00244326">
        <w:rPr>
          <w:rFonts w:ascii="Times New Roman" w:hAnsi="Times New Roman" w:cs="Times New Roman"/>
        </w:rPr>
        <w:t xml:space="preserve"> a vyzval Českou republiku také </w:t>
      </w:r>
      <w:r w:rsidRPr="00244326">
        <w:rPr>
          <w:rFonts w:ascii="Times New Roman" w:hAnsi="Times New Roman" w:cs="Times New Roman"/>
        </w:rPr>
        <w:lastRenderedPageBreak/>
        <w:t xml:space="preserve">k tomu, aby usnadnila </w:t>
      </w:r>
      <w:r w:rsidR="009F041D">
        <w:rPr>
          <w:rFonts w:ascii="Times New Roman" w:hAnsi="Times New Roman" w:cs="Times New Roman"/>
        </w:rPr>
        <w:t>jeho akreditaci.</w:t>
      </w:r>
      <w:r w:rsidRPr="00244326">
        <w:rPr>
          <w:rStyle w:val="Znakapoznpodarou"/>
          <w:rFonts w:ascii="Times New Roman" w:hAnsi="Times New Roman" w:cs="Times New Roman"/>
        </w:rPr>
        <w:footnoteReference w:id="77"/>
      </w:r>
      <w:r w:rsidRPr="00244326">
        <w:rPr>
          <w:rFonts w:ascii="Times New Roman" w:hAnsi="Times New Roman" w:cs="Times New Roman"/>
        </w:rPr>
        <w:t xml:space="preserve"> </w:t>
      </w:r>
      <w:r w:rsidR="003725C2" w:rsidRPr="00244326">
        <w:rPr>
          <w:rFonts w:ascii="Times New Roman" w:hAnsi="Times New Roman" w:cs="Times New Roman"/>
        </w:rPr>
        <w:t xml:space="preserve">Tím Výbor fakticky zopakoval nenaplněná doporučení svých </w:t>
      </w:r>
      <w:r w:rsidR="007A2CF7" w:rsidRPr="00244326">
        <w:rPr>
          <w:rFonts w:ascii="Times New Roman" w:hAnsi="Times New Roman" w:cs="Times New Roman"/>
        </w:rPr>
        <w:t xml:space="preserve">Závěrečných doporučení k 10. a 11. </w:t>
      </w:r>
      <w:r w:rsidR="003725C2" w:rsidRPr="00244326">
        <w:rPr>
          <w:rFonts w:ascii="Times New Roman" w:hAnsi="Times New Roman" w:cs="Times New Roman"/>
        </w:rPr>
        <w:t>S</w:t>
      </w:r>
      <w:r w:rsidR="007A2CF7" w:rsidRPr="00244326">
        <w:rPr>
          <w:rFonts w:ascii="Times New Roman" w:hAnsi="Times New Roman" w:cs="Times New Roman"/>
        </w:rPr>
        <w:t>pojené</w:t>
      </w:r>
      <w:r w:rsidR="007A2CF7" w:rsidRPr="00244326">
        <w:rPr>
          <w:rFonts w:ascii="Times New Roman" w:hAnsi="Times New Roman" w:cs="Times New Roman"/>
          <w:szCs w:val="16"/>
        </w:rPr>
        <w:t xml:space="preserve"> zprávy České republiky </w:t>
      </w:r>
      <w:r w:rsidR="003725C2" w:rsidRPr="00244326">
        <w:rPr>
          <w:rFonts w:ascii="Times New Roman" w:hAnsi="Times New Roman" w:cs="Times New Roman"/>
          <w:szCs w:val="16"/>
        </w:rPr>
        <w:t xml:space="preserve">ze dne </w:t>
      </w:r>
      <w:r w:rsidR="003725C2" w:rsidRPr="00244326">
        <w:rPr>
          <w:rFonts w:ascii="Times New Roman" w:hAnsi="Times New Roman" w:cs="Times New Roman"/>
        </w:rPr>
        <w:t>24. srpna 2015</w:t>
      </w:r>
      <w:r w:rsidR="00C850A4" w:rsidRPr="00244326">
        <w:rPr>
          <w:rStyle w:val="Znakapoznpodarou"/>
          <w:rFonts w:ascii="Times New Roman" w:hAnsi="Times New Roman" w:cs="Times New Roman"/>
          <w:szCs w:val="16"/>
        </w:rPr>
        <w:footnoteReference w:id="78"/>
      </w:r>
      <w:r w:rsidR="009F041D">
        <w:rPr>
          <w:rFonts w:ascii="Times New Roman" w:hAnsi="Times New Roman" w:cs="Times New Roman"/>
        </w:rPr>
        <w:t>, v nichž uvedl,</w:t>
      </w:r>
      <w:r w:rsidR="007A2CF7" w:rsidRPr="00244326">
        <w:rPr>
          <w:rFonts w:ascii="Times New Roman" w:hAnsi="Times New Roman" w:cs="Times New Roman"/>
          <w:szCs w:val="16"/>
        </w:rPr>
        <w:t xml:space="preserve"> že doporučuje, aby smluvní strana zintenzivnila své snahy transformovat veřejného ochránce práv</w:t>
      </w:r>
      <w:r w:rsidR="009F041D">
        <w:rPr>
          <w:rFonts w:ascii="Times New Roman" w:hAnsi="Times New Roman" w:cs="Times New Roman"/>
          <w:szCs w:val="16"/>
        </w:rPr>
        <w:t xml:space="preserve"> do zcela nezávislé národní</w:t>
      </w:r>
      <w:r w:rsidR="007A2CF7" w:rsidRPr="00244326">
        <w:rPr>
          <w:rFonts w:ascii="Times New Roman" w:hAnsi="Times New Roman" w:cs="Times New Roman"/>
          <w:szCs w:val="16"/>
        </w:rPr>
        <w:t xml:space="preserve"> lidskoprávní instituce</w:t>
      </w:r>
      <w:r w:rsidR="009F041D">
        <w:rPr>
          <w:rFonts w:ascii="Times New Roman" w:hAnsi="Times New Roman" w:cs="Times New Roman"/>
          <w:szCs w:val="16"/>
        </w:rPr>
        <w:t xml:space="preserve"> v souladu s Pařížskými </w:t>
      </w:r>
      <w:r w:rsidR="00E45D10">
        <w:rPr>
          <w:rFonts w:ascii="Times New Roman" w:hAnsi="Times New Roman" w:cs="Times New Roman"/>
          <w:szCs w:val="16"/>
        </w:rPr>
        <w:t>principy</w:t>
      </w:r>
      <w:r w:rsidR="007A2CF7" w:rsidRPr="00244326">
        <w:rPr>
          <w:rFonts w:ascii="Times New Roman" w:hAnsi="Times New Roman" w:cs="Times New Roman"/>
          <w:szCs w:val="16"/>
        </w:rPr>
        <w:t xml:space="preserve">, a to především rozšířením a posílením mandátu veřejného ochránce práv, včetně úpravy antidiskriminačního zákona a </w:t>
      </w:r>
      <w:r w:rsidR="009F041D">
        <w:rPr>
          <w:rFonts w:ascii="Times New Roman" w:hAnsi="Times New Roman" w:cs="Times New Roman"/>
          <w:szCs w:val="16"/>
        </w:rPr>
        <w:t xml:space="preserve">přidělením </w:t>
      </w:r>
      <w:r w:rsidR="007A2CF7" w:rsidRPr="00244326">
        <w:rPr>
          <w:rFonts w:ascii="Times New Roman" w:hAnsi="Times New Roman" w:cs="Times New Roman"/>
          <w:szCs w:val="16"/>
        </w:rPr>
        <w:t>finanční</w:t>
      </w:r>
      <w:r w:rsidR="003725C2" w:rsidRPr="00244326">
        <w:rPr>
          <w:rFonts w:ascii="Times New Roman" w:hAnsi="Times New Roman" w:cs="Times New Roman"/>
          <w:szCs w:val="16"/>
        </w:rPr>
        <w:t>ch zdrojů</w:t>
      </w:r>
      <w:r w:rsidR="007A2CF7" w:rsidRPr="00244326">
        <w:rPr>
          <w:rFonts w:ascii="Times New Roman" w:hAnsi="Times New Roman" w:cs="Times New Roman"/>
          <w:szCs w:val="16"/>
        </w:rPr>
        <w:t xml:space="preserve"> dostačující</w:t>
      </w:r>
      <w:r w:rsidR="003725C2" w:rsidRPr="00244326">
        <w:rPr>
          <w:rFonts w:ascii="Times New Roman" w:hAnsi="Times New Roman" w:cs="Times New Roman"/>
          <w:szCs w:val="16"/>
        </w:rPr>
        <w:t>ch</w:t>
      </w:r>
      <w:r w:rsidR="007A2CF7" w:rsidRPr="00244326">
        <w:rPr>
          <w:rFonts w:ascii="Times New Roman" w:hAnsi="Times New Roman" w:cs="Times New Roman"/>
          <w:szCs w:val="16"/>
        </w:rPr>
        <w:t xml:space="preserve"> k plnění jeho mandátu. </w:t>
      </w:r>
    </w:p>
    <w:p w14:paraId="4BC0A3F1" w14:textId="77777777" w:rsidR="00530262" w:rsidRPr="00244326" w:rsidRDefault="003452AB" w:rsidP="00390EE7">
      <w:pPr>
        <w:autoSpaceDE w:val="0"/>
        <w:autoSpaceDN w:val="0"/>
        <w:adjustRightInd w:val="0"/>
        <w:spacing w:after="120" w:line="240" w:lineRule="auto"/>
        <w:jc w:val="both"/>
        <w:rPr>
          <w:rFonts w:ascii="Times New Roman" w:hAnsi="Times New Roman" w:cs="Times New Roman"/>
          <w:bCs/>
          <w:i/>
        </w:rPr>
      </w:pPr>
      <w:r w:rsidRPr="00244326">
        <w:rPr>
          <w:rFonts w:ascii="Times New Roman" w:hAnsi="Times New Roman" w:cs="Times New Roman"/>
          <w:bCs/>
          <w:i/>
        </w:rPr>
        <w:t>Výbor pro práva dítěte</w:t>
      </w:r>
    </w:p>
    <w:p w14:paraId="385E307D" w14:textId="77777777" w:rsidR="003452AB" w:rsidRPr="00244326" w:rsidRDefault="003452AB" w:rsidP="000A1546">
      <w:pPr>
        <w:shd w:val="clear" w:color="auto" w:fill="FFFFFF" w:themeFill="background1"/>
        <w:spacing w:after="120"/>
        <w:jc w:val="both"/>
        <w:rPr>
          <w:rFonts w:ascii="Times New Roman" w:hAnsi="Times New Roman" w:cs="Times New Roman"/>
        </w:rPr>
      </w:pPr>
      <w:r w:rsidRPr="00244326">
        <w:rPr>
          <w:rFonts w:ascii="Times New Roman" w:hAnsi="Times New Roman" w:cs="Times New Roman"/>
        </w:rPr>
        <w:t xml:space="preserve">Výbor pro práva dítěte zopakoval ve svých Závěrečných doporučeních </w:t>
      </w:r>
      <w:r w:rsidR="00287FA5" w:rsidRPr="00244326">
        <w:rPr>
          <w:rFonts w:ascii="Times New Roman" w:hAnsi="Times New Roman" w:cs="Times New Roman"/>
        </w:rPr>
        <w:t>k</w:t>
      </w:r>
      <w:r w:rsidR="00CB2565">
        <w:rPr>
          <w:rFonts w:ascii="Times New Roman" w:hAnsi="Times New Roman" w:cs="Times New Roman"/>
        </w:rPr>
        <w:t>e Čtvrté p</w:t>
      </w:r>
      <w:r w:rsidRPr="00244326">
        <w:rPr>
          <w:rFonts w:ascii="Times New Roman" w:hAnsi="Times New Roman" w:cs="Times New Roman"/>
        </w:rPr>
        <w:t>eriodické zprávě ze dne 17. června 2011</w:t>
      </w:r>
      <w:r w:rsidR="00E21459" w:rsidRPr="00244326">
        <w:rPr>
          <w:rFonts w:ascii="Times New Roman" w:hAnsi="Times New Roman" w:cs="Times New Roman"/>
        </w:rPr>
        <w:t xml:space="preserve"> </w:t>
      </w:r>
      <w:r w:rsidR="00CB2565">
        <w:rPr>
          <w:rFonts w:ascii="Times New Roman" w:hAnsi="Times New Roman" w:cs="Times New Roman"/>
        </w:rPr>
        <w:t>svá</w:t>
      </w:r>
      <w:r w:rsidRPr="00244326">
        <w:rPr>
          <w:rFonts w:ascii="Times New Roman" w:hAnsi="Times New Roman" w:cs="Times New Roman"/>
        </w:rPr>
        <w:t xml:space="preserve"> předchozí doporučení</w:t>
      </w:r>
      <w:r w:rsidR="00E21459" w:rsidRPr="00244326">
        <w:rPr>
          <w:rStyle w:val="Znakapoznpodarou"/>
          <w:rFonts w:ascii="Times New Roman" w:hAnsi="Times New Roman" w:cs="Times New Roman"/>
        </w:rPr>
        <w:footnoteReference w:id="79"/>
      </w:r>
      <w:r w:rsidRPr="00244326">
        <w:rPr>
          <w:rFonts w:ascii="Times New Roman" w:hAnsi="Times New Roman" w:cs="Times New Roman"/>
        </w:rPr>
        <w:t xml:space="preserve"> </w:t>
      </w:r>
      <w:r w:rsidR="00CB2565">
        <w:rPr>
          <w:rFonts w:ascii="Times New Roman" w:hAnsi="Times New Roman" w:cs="Times New Roman"/>
        </w:rPr>
        <w:t>adresovaná</w:t>
      </w:r>
      <w:r w:rsidR="00E21459" w:rsidRPr="00244326">
        <w:rPr>
          <w:rFonts w:ascii="Times New Roman" w:hAnsi="Times New Roman" w:cs="Times New Roman"/>
        </w:rPr>
        <w:t xml:space="preserve"> ČR</w:t>
      </w:r>
      <w:r w:rsidRPr="00244326">
        <w:rPr>
          <w:rFonts w:ascii="Times New Roman" w:hAnsi="Times New Roman" w:cs="Times New Roman"/>
        </w:rPr>
        <w:t>, aby zcela zohlednila obecný komentář Výboru č. 2 týkající se role národních institucí pro lidská práva, a zřídil</w:t>
      </w:r>
      <w:r w:rsidR="00E21459" w:rsidRPr="00244326">
        <w:rPr>
          <w:rFonts w:ascii="Times New Roman" w:hAnsi="Times New Roman" w:cs="Times New Roman"/>
        </w:rPr>
        <w:t>a</w:t>
      </w:r>
      <w:r w:rsidRPr="00244326">
        <w:rPr>
          <w:rFonts w:ascii="Times New Roman" w:hAnsi="Times New Roman" w:cs="Times New Roman"/>
        </w:rPr>
        <w:t xml:space="preserve"> nezávislý orgán pro monitoring implementace Úmluvy, včetně citlivého šetření jednotlivých stížností dětí. Výbor </w:t>
      </w:r>
      <w:r w:rsidR="00CB2565">
        <w:rPr>
          <w:rFonts w:ascii="Times New Roman" w:hAnsi="Times New Roman" w:cs="Times New Roman"/>
        </w:rPr>
        <w:t>rovněž vyzval</w:t>
      </w:r>
      <w:r w:rsidRPr="00244326">
        <w:rPr>
          <w:rFonts w:ascii="Times New Roman" w:hAnsi="Times New Roman" w:cs="Times New Roman"/>
        </w:rPr>
        <w:t xml:space="preserve"> smluvní stranu, aby zajistila, že veřejnému ochránci lidských práv budou poskytnuty veškeré nezbytné finanční, technické a lidské zdroje pro účinné řešení stížností, které obdrží od dětí.</w:t>
      </w:r>
    </w:p>
    <w:p w14:paraId="10770062" w14:textId="77777777" w:rsidR="003452AB" w:rsidRPr="00244326" w:rsidRDefault="000A65CB" w:rsidP="0034581B">
      <w:pPr>
        <w:pStyle w:val="Nadpis2"/>
        <w:numPr>
          <w:ilvl w:val="1"/>
          <w:numId w:val="8"/>
        </w:numPr>
        <w:rPr>
          <w:rFonts w:ascii="Times New Roman" w:hAnsi="Times New Roman" w:cs="Times New Roman"/>
          <w:i/>
          <w:color w:val="365F91" w:themeColor="accent1" w:themeShade="BF"/>
          <w:sz w:val="24"/>
          <w:szCs w:val="24"/>
        </w:rPr>
      </w:pPr>
      <w:r w:rsidRPr="00244326">
        <w:rPr>
          <w:rFonts w:ascii="Times New Roman" w:hAnsi="Times New Roman" w:cs="Times New Roman"/>
          <w:i/>
          <w:color w:val="365F91" w:themeColor="accent1" w:themeShade="BF"/>
          <w:sz w:val="24"/>
          <w:szCs w:val="24"/>
        </w:rPr>
        <w:t xml:space="preserve"> </w:t>
      </w:r>
      <w:bookmarkStart w:id="12" w:name="_Toc52554140"/>
      <w:r w:rsidR="003452AB" w:rsidRPr="00244326">
        <w:rPr>
          <w:rFonts w:ascii="Times New Roman" w:hAnsi="Times New Roman" w:cs="Times New Roman"/>
          <w:i/>
          <w:color w:val="365F91" w:themeColor="accent1" w:themeShade="BF"/>
          <w:sz w:val="24"/>
          <w:szCs w:val="24"/>
        </w:rPr>
        <w:t>Univerzální periodický přezkum</w:t>
      </w:r>
      <w:bookmarkEnd w:id="12"/>
    </w:p>
    <w:p w14:paraId="40566254" w14:textId="3A397ADA" w:rsidR="00BD75F0" w:rsidRPr="00244326" w:rsidRDefault="003452AB" w:rsidP="000A154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Doporučení ke zřízení nezávislé instituce pro lidská p</w:t>
      </w:r>
      <w:r w:rsidR="00CB2565">
        <w:rPr>
          <w:rFonts w:ascii="Times New Roman" w:eastAsia="Times New Roman" w:hAnsi="Times New Roman" w:cs="Times New Roman"/>
          <w:lang w:eastAsia="cs-CZ"/>
        </w:rPr>
        <w:t>ráva dávají České republice</w:t>
      </w:r>
      <w:r w:rsidR="00AB0DDC">
        <w:rPr>
          <w:rFonts w:ascii="Times New Roman" w:eastAsia="Times New Roman" w:hAnsi="Times New Roman" w:cs="Times New Roman"/>
          <w:lang w:eastAsia="cs-CZ"/>
        </w:rPr>
        <w:t xml:space="preserve"> nejen smluvní výbory.</w:t>
      </w:r>
      <w:r w:rsidR="00125C37">
        <w:rPr>
          <w:rFonts w:ascii="Times New Roman" w:eastAsia="Times New Roman" w:hAnsi="Times New Roman" w:cs="Times New Roman"/>
          <w:lang w:eastAsia="cs-CZ"/>
        </w:rPr>
        <w:t xml:space="preserve"> P</w:t>
      </w:r>
      <w:r w:rsidRPr="00244326">
        <w:rPr>
          <w:rFonts w:ascii="Times New Roman" w:eastAsia="Times New Roman" w:hAnsi="Times New Roman" w:cs="Times New Roman"/>
          <w:lang w:eastAsia="cs-CZ"/>
        </w:rPr>
        <w:t>řicházejí také z úrovně politické, od dalších států OSN</w:t>
      </w:r>
      <w:r w:rsidR="002C6B7C" w:rsidRPr="00244326">
        <w:rPr>
          <w:rFonts w:ascii="Times New Roman" w:eastAsia="Times New Roman" w:hAnsi="Times New Roman" w:cs="Times New Roman"/>
          <w:lang w:eastAsia="cs-CZ"/>
        </w:rPr>
        <w:t>, a to zejména</w:t>
      </w:r>
      <w:r w:rsidRPr="00244326">
        <w:rPr>
          <w:rFonts w:ascii="Times New Roman" w:eastAsia="Times New Roman" w:hAnsi="Times New Roman" w:cs="Times New Roman"/>
          <w:lang w:eastAsia="cs-CZ"/>
        </w:rPr>
        <w:t xml:space="preserve"> v rámci tzv. univerzálního periodick</w:t>
      </w:r>
      <w:r w:rsidR="004871AC" w:rsidRPr="00244326">
        <w:rPr>
          <w:rFonts w:ascii="Times New Roman" w:eastAsia="Times New Roman" w:hAnsi="Times New Roman" w:cs="Times New Roman"/>
          <w:lang w:eastAsia="cs-CZ"/>
        </w:rPr>
        <w:t xml:space="preserve">ého přezkumu. </w:t>
      </w:r>
      <w:r w:rsidR="00BD75F0" w:rsidRPr="00244326">
        <w:rPr>
          <w:rFonts w:ascii="Times New Roman" w:hAnsi="Times New Roman" w:cs="Times New Roman"/>
        </w:rPr>
        <w:t xml:space="preserve">Univerzální periodický přezkum je mezivládní procedura zkoumající stav lidských práv v členských státech OSN. </w:t>
      </w:r>
      <w:r w:rsidR="00125C37">
        <w:rPr>
          <w:rFonts w:ascii="Times New Roman" w:hAnsi="Times New Roman" w:cs="Times New Roman"/>
        </w:rPr>
        <w:t>Tento m</w:t>
      </w:r>
      <w:r w:rsidR="00BD75F0" w:rsidRPr="00244326">
        <w:rPr>
          <w:rFonts w:ascii="Times New Roman" w:hAnsi="Times New Roman" w:cs="Times New Roman"/>
        </w:rPr>
        <w:t>echanismus, ustavený Valným shromážděním OSN v roce 2006, je jednou z inovac</w:t>
      </w:r>
      <w:r w:rsidR="00125C37">
        <w:rPr>
          <w:rFonts w:ascii="Times New Roman" w:hAnsi="Times New Roman" w:cs="Times New Roman"/>
        </w:rPr>
        <w:t>í spojených se zřízením Rady</w:t>
      </w:r>
      <w:r w:rsidR="00BD75F0" w:rsidRPr="00244326">
        <w:rPr>
          <w:rFonts w:ascii="Times New Roman" w:hAnsi="Times New Roman" w:cs="Times New Roman"/>
        </w:rPr>
        <w:t xml:space="preserve"> pro lidská práva.</w:t>
      </w:r>
      <w:r w:rsidR="00CB55C5" w:rsidRPr="00244326">
        <w:rPr>
          <w:rFonts w:ascii="Times New Roman" w:hAnsi="Times New Roman" w:cs="Times New Roman"/>
        </w:rPr>
        <w:t xml:space="preserve"> V rámci </w:t>
      </w:r>
      <w:r w:rsidR="0054620B" w:rsidRPr="00244326">
        <w:rPr>
          <w:rFonts w:ascii="Times New Roman" w:hAnsi="Times New Roman" w:cs="Times New Roman"/>
        </w:rPr>
        <w:t>přezkumu</w:t>
      </w:r>
      <w:r w:rsidR="00BD75F0" w:rsidRPr="00244326">
        <w:rPr>
          <w:rFonts w:ascii="Times New Roman" w:eastAsia="Times New Roman" w:hAnsi="Times New Roman" w:cs="Times New Roman"/>
          <w:lang w:eastAsia="cs-CZ"/>
        </w:rPr>
        <w:t xml:space="preserve"> </w:t>
      </w:r>
      <w:r w:rsidR="00125C37">
        <w:rPr>
          <w:rFonts w:ascii="Times New Roman" w:eastAsia="Times New Roman" w:hAnsi="Times New Roman" w:cs="Times New Roman"/>
          <w:lang w:eastAsia="cs-CZ"/>
        </w:rPr>
        <w:t xml:space="preserve">je </w:t>
      </w:r>
      <w:r w:rsidR="00BD75F0" w:rsidRPr="00244326">
        <w:rPr>
          <w:rFonts w:ascii="Times New Roman" w:eastAsia="Times New Roman" w:hAnsi="Times New Roman" w:cs="Times New Roman"/>
          <w:bCs/>
          <w:lang w:eastAsia="cs-CZ"/>
        </w:rPr>
        <w:t>každý stát</w:t>
      </w:r>
      <w:r w:rsidR="00125C37">
        <w:rPr>
          <w:rFonts w:ascii="Times New Roman" w:eastAsia="Times New Roman" w:hAnsi="Times New Roman" w:cs="Times New Roman"/>
          <w:lang w:eastAsia="cs-CZ"/>
        </w:rPr>
        <w:t xml:space="preserve"> </w:t>
      </w:r>
      <w:r w:rsidR="00BD75F0" w:rsidRPr="00244326">
        <w:rPr>
          <w:rFonts w:ascii="Times New Roman" w:eastAsia="Times New Roman" w:hAnsi="Times New Roman" w:cs="Times New Roman"/>
          <w:bCs/>
          <w:lang w:eastAsia="cs-CZ"/>
        </w:rPr>
        <w:t>op</w:t>
      </w:r>
      <w:r w:rsidR="0054620B" w:rsidRPr="00244326">
        <w:rPr>
          <w:rFonts w:ascii="Times New Roman" w:hAnsi="Times New Roman" w:cs="Times New Roman"/>
          <w:bCs/>
        </w:rPr>
        <w:t xml:space="preserve">akovaně jednou za zhruba 4 a půl </w:t>
      </w:r>
      <w:r w:rsidR="00BD75F0" w:rsidRPr="00244326">
        <w:rPr>
          <w:rFonts w:ascii="Times New Roman" w:eastAsia="Times New Roman" w:hAnsi="Times New Roman" w:cs="Times New Roman"/>
          <w:bCs/>
          <w:lang w:eastAsia="cs-CZ"/>
        </w:rPr>
        <w:t>roku</w:t>
      </w:r>
      <w:r w:rsidR="00BD75F0" w:rsidRPr="00244326">
        <w:rPr>
          <w:rFonts w:ascii="Times New Roman" w:eastAsia="Times New Roman" w:hAnsi="Times New Roman" w:cs="Times New Roman"/>
          <w:lang w:eastAsia="cs-CZ"/>
        </w:rPr>
        <w:t xml:space="preserve"> podroben ze strany ostatních států a nevládních or</w:t>
      </w:r>
      <w:r w:rsidR="00CB55C5" w:rsidRPr="00244326">
        <w:rPr>
          <w:rFonts w:ascii="Times New Roman" w:hAnsi="Times New Roman" w:cs="Times New Roman"/>
        </w:rPr>
        <w:t xml:space="preserve">ganizací lidskoprávnímu přezkumu. </w:t>
      </w:r>
      <w:r w:rsidR="00BD75F0" w:rsidRPr="00244326">
        <w:rPr>
          <w:rFonts w:ascii="Times New Roman" w:eastAsia="Times New Roman" w:hAnsi="Times New Roman" w:cs="Times New Roman"/>
          <w:bCs/>
          <w:lang w:eastAsia="cs-CZ"/>
        </w:rPr>
        <w:t>Situace v České republice</w:t>
      </w:r>
      <w:r w:rsidR="00BD75F0" w:rsidRPr="00244326">
        <w:rPr>
          <w:rFonts w:ascii="Times New Roman" w:eastAsia="Times New Roman" w:hAnsi="Times New Roman" w:cs="Times New Roman"/>
          <w:lang w:eastAsia="cs-CZ"/>
        </w:rPr>
        <w:t xml:space="preserve"> byla posuzována v letech </w:t>
      </w:r>
      <w:r w:rsidR="00BD75F0" w:rsidRPr="00244326">
        <w:rPr>
          <w:rFonts w:ascii="Times New Roman" w:eastAsia="Times New Roman" w:hAnsi="Times New Roman" w:cs="Times New Roman"/>
          <w:bCs/>
          <w:lang w:eastAsia="cs-CZ"/>
        </w:rPr>
        <w:t>2008, 2012</w:t>
      </w:r>
      <w:r w:rsidR="00BD75F0" w:rsidRPr="00244326">
        <w:rPr>
          <w:rFonts w:ascii="Times New Roman" w:eastAsia="Times New Roman" w:hAnsi="Times New Roman" w:cs="Times New Roman"/>
          <w:lang w:eastAsia="cs-CZ"/>
        </w:rPr>
        <w:t xml:space="preserve"> a </w:t>
      </w:r>
      <w:r w:rsidR="00BD75F0" w:rsidRPr="00244326">
        <w:rPr>
          <w:rFonts w:ascii="Times New Roman" w:eastAsia="Times New Roman" w:hAnsi="Times New Roman" w:cs="Times New Roman"/>
          <w:bCs/>
          <w:lang w:eastAsia="cs-CZ"/>
        </w:rPr>
        <w:t>2017</w:t>
      </w:r>
      <w:r w:rsidR="00BD75F0" w:rsidRPr="00244326">
        <w:rPr>
          <w:rFonts w:ascii="Times New Roman" w:eastAsia="Times New Roman" w:hAnsi="Times New Roman" w:cs="Times New Roman"/>
          <w:lang w:eastAsia="cs-CZ"/>
        </w:rPr>
        <w:t>.</w:t>
      </w:r>
      <w:r w:rsidR="00CB55C5" w:rsidRPr="00244326">
        <w:rPr>
          <w:rFonts w:ascii="Times New Roman" w:hAnsi="Times New Roman" w:cs="Times New Roman"/>
        </w:rPr>
        <w:t xml:space="preserve"> </w:t>
      </w:r>
      <w:r w:rsidR="00BD75F0" w:rsidRPr="00244326">
        <w:rPr>
          <w:rFonts w:ascii="Times New Roman" w:eastAsia="Times New Roman" w:hAnsi="Times New Roman" w:cs="Times New Roman"/>
          <w:lang w:eastAsia="cs-CZ"/>
        </w:rPr>
        <w:t xml:space="preserve">Čtvrtý přezkum se </w:t>
      </w:r>
      <w:r w:rsidR="00926F02">
        <w:rPr>
          <w:rFonts w:ascii="Times New Roman" w:eastAsia="Times New Roman" w:hAnsi="Times New Roman" w:cs="Times New Roman"/>
          <w:lang w:eastAsia="cs-CZ"/>
        </w:rPr>
        <w:t xml:space="preserve">pak </w:t>
      </w:r>
      <w:r w:rsidR="00BD75F0" w:rsidRPr="00244326">
        <w:rPr>
          <w:rFonts w:ascii="Times New Roman" w:eastAsia="Times New Roman" w:hAnsi="Times New Roman" w:cs="Times New Roman"/>
          <w:lang w:eastAsia="cs-CZ"/>
        </w:rPr>
        <w:t xml:space="preserve">uskuteční v roce </w:t>
      </w:r>
      <w:r w:rsidR="00BD75F0" w:rsidRPr="00244326">
        <w:rPr>
          <w:rFonts w:ascii="Times New Roman" w:eastAsia="Times New Roman" w:hAnsi="Times New Roman" w:cs="Times New Roman"/>
          <w:bCs/>
          <w:lang w:eastAsia="cs-CZ"/>
        </w:rPr>
        <w:t>2022</w:t>
      </w:r>
      <w:r w:rsidR="00926F02">
        <w:rPr>
          <w:rFonts w:ascii="Times New Roman" w:hAnsi="Times New Roman" w:cs="Times New Roman"/>
          <w:bCs/>
        </w:rPr>
        <w:t>.</w:t>
      </w:r>
    </w:p>
    <w:p w14:paraId="4D07093B" w14:textId="77777777" w:rsidR="00E21459" w:rsidRPr="00244326" w:rsidRDefault="00AF58A9" w:rsidP="000A1546">
      <w:pPr>
        <w:shd w:val="clear" w:color="auto" w:fill="FFFFFF" w:themeFill="background1"/>
        <w:spacing w:after="120"/>
        <w:jc w:val="both"/>
        <w:rPr>
          <w:rFonts w:ascii="Times New Roman" w:eastAsia="Times New Roman" w:hAnsi="Times New Roman" w:cs="Times New Roman"/>
          <w:lang w:eastAsia="cs-CZ"/>
        </w:rPr>
      </w:pPr>
      <w:r>
        <w:rPr>
          <w:rFonts w:ascii="Times New Roman" w:eastAsia="Times New Roman" w:hAnsi="Times New Roman" w:cs="Times New Roman"/>
          <w:lang w:eastAsia="cs-CZ"/>
        </w:rPr>
        <w:t>V rámci třetího</w:t>
      </w:r>
      <w:r w:rsidR="00E21459" w:rsidRPr="00244326">
        <w:rPr>
          <w:rFonts w:ascii="Times New Roman" w:eastAsia="Times New Roman" w:hAnsi="Times New Roman" w:cs="Times New Roman"/>
          <w:lang w:eastAsia="cs-CZ"/>
        </w:rPr>
        <w:t xml:space="preserve"> kola tzv. univerzálního periodického přezkumu v roce 2017 </w:t>
      </w:r>
      <w:r w:rsidR="00125C37">
        <w:rPr>
          <w:rFonts w:ascii="Times New Roman" w:eastAsia="Times New Roman" w:hAnsi="Times New Roman" w:cs="Times New Roman"/>
          <w:lang w:eastAsia="cs-CZ"/>
        </w:rPr>
        <w:t>daly jiné členské státy</w:t>
      </w:r>
      <w:r w:rsidR="00E21459" w:rsidRPr="00244326">
        <w:rPr>
          <w:rFonts w:ascii="Times New Roman" w:eastAsia="Times New Roman" w:hAnsi="Times New Roman" w:cs="Times New Roman"/>
          <w:lang w:eastAsia="cs-CZ"/>
        </w:rPr>
        <w:t xml:space="preserve"> OSN České republice </w:t>
      </w:r>
      <w:r w:rsidR="004871AC" w:rsidRPr="00244326">
        <w:rPr>
          <w:rFonts w:ascii="Times New Roman" w:eastAsia="Times New Roman" w:hAnsi="Times New Roman" w:cs="Times New Roman"/>
          <w:lang w:eastAsia="cs-CZ"/>
        </w:rPr>
        <w:t>více než deset doporučení</w:t>
      </w:r>
      <w:r w:rsidR="00E21459" w:rsidRPr="00244326">
        <w:rPr>
          <w:rFonts w:ascii="Times New Roman" w:eastAsia="Times New Roman" w:hAnsi="Times New Roman" w:cs="Times New Roman"/>
          <w:lang w:eastAsia="cs-CZ"/>
        </w:rPr>
        <w:t xml:space="preserve"> ohledně zřízení národn</w:t>
      </w:r>
      <w:r w:rsidR="00125C37">
        <w:rPr>
          <w:rFonts w:ascii="Times New Roman" w:eastAsia="Times New Roman" w:hAnsi="Times New Roman" w:cs="Times New Roman"/>
          <w:lang w:eastAsia="cs-CZ"/>
        </w:rPr>
        <w:t xml:space="preserve">í instituce pro lidská práva, </w:t>
      </w:r>
      <w:r w:rsidR="00E21459" w:rsidRPr="00244326">
        <w:rPr>
          <w:rFonts w:ascii="Times New Roman" w:eastAsia="Times New Roman" w:hAnsi="Times New Roman" w:cs="Times New Roman"/>
          <w:lang w:eastAsia="cs-CZ"/>
        </w:rPr>
        <w:t>které Č</w:t>
      </w:r>
      <w:r w:rsidR="005140F8" w:rsidRPr="00244326">
        <w:rPr>
          <w:rFonts w:ascii="Times New Roman" w:eastAsia="Times New Roman" w:hAnsi="Times New Roman" w:cs="Times New Roman"/>
          <w:lang w:eastAsia="cs-CZ"/>
        </w:rPr>
        <w:t>eská republika přijala.</w:t>
      </w:r>
      <w:r w:rsidR="004871AC" w:rsidRPr="00244326">
        <w:rPr>
          <w:rStyle w:val="Znakapoznpodarou"/>
          <w:rFonts w:ascii="Times New Roman" w:eastAsia="Times New Roman" w:hAnsi="Times New Roman" w:cs="Times New Roman"/>
          <w:lang w:eastAsia="cs-CZ"/>
        </w:rPr>
        <w:footnoteReference w:id="80"/>
      </w:r>
      <w:r w:rsidR="00E21459" w:rsidRPr="00244326">
        <w:rPr>
          <w:rFonts w:ascii="Times New Roman" w:eastAsia="Times New Roman" w:hAnsi="Times New Roman" w:cs="Times New Roman"/>
          <w:lang w:eastAsia="cs-CZ"/>
        </w:rPr>
        <w:t xml:space="preserve"> Tato doporučení se vyjadřují</w:t>
      </w:r>
      <w:r w:rsidR="002C6B7C" w:rsidRPr="00244326">
        <w:rPr>
          <w:rFonts w:ascii="Times New Roman" w:eastAsia="Times New Roman" w:hAnsi="Times New Roman" w:cs="Times New Roman"/>
          <w:lang w:eastAsia="cs-CZ"/>
        </w:rPr>
        <w:t xml:space="preserve"> k potřebě rozšířit mandát </w:t>
      </w:r>
      <w:r w:rsidR="00125C37">
        <w:rPr>
          <w:rFonts w:ascii="Times New Roman" w:eastAsia="Times New Roman" w:hAnsi="Times New Roman" w:cs="Times New Roman"/>
          <w:lang w:eastAsia="cs-CZ"/>
        </w:rPr>
        <w:t>ochránce</w:t>
      </w:r>
      <w:r w:rsidR="002C6B7C" w:rsidRPr="00244326">
        <w:rPr>
          <w:rFonts w:ascii="Times New Roman" w:eastAsia="Times New Roman" w:hAnsi="Times New Roman" w:cs="Times New Roman"/>
          <w:lang w:eastAsia="cs-CZ"/>
        </w:rPr>
        <w:t xml:space="preserve"> tak</w:t>
      </w:r>
      <w:r w:rsidR="005140F8" w:rsidRPr="00244326">
        <w:rPr>
          <w:rFonts w:ascii="Times New Roman" w:eastAsia="Times New Roman" w:hAnsi="Times New Roman" w:cs="Times New Roman"/>
          <w:lang w:eastAsia="cs-CZ"/>
        </w:rPr>
        <w:t>,</w:t>
      </w:r>
      <w:r w:rsidR="002C6B7C" w:rsidRPr="00244326">
        <w:rPr>
          <w:rFonts w:ascii="Times New Roman" w:eastAsia="Times New Roman" w:hAnsi="Times New Roman" w:cs="Times New Roman"/>
          <w:lang w:eastAsia="cs-CZ"/>
        </w:rPr>
        <w:t xml:space="preserve"> aby byl ve shodě s Pařížskými </w:t>
      </w:r>
      <w:r w:rsidR="00E45D10">
        <w:rPr>
          <w:rFonts w:ascii="Times New Roman" w:eastAsia="Times New Roman" w:hAnsi="Times New Roman" w:cs="Times New Roman"/>
          <w:lang w:eastAsia="cs-CZ"/>
        </w:rPr>
        <w:t>principy</w:t>
      </w:r>
      <w:r w:rsidR="002C6B7C" w:rsidRPr="00244326">
        <w:rPr>
          <w:rFonts w:ascii="Times New Roman" w:eastAsia="Times New Roman" w:hAnsi="Times New Roman" w:cs="Times New Roman"/>
          <w:lang w:eastAsia="cs-CZ"/>
        </w:rPr>
        <w:t xml:space="preserve">. Doporučení zřídit národní instituci pro lidská práva se </w:t>
      </w:r>
      <w:r w:rsidR="00125C37">
        <w:rPr>
          <w:rFonts w:ascii="Times New Roman" w:eastAsia="Times New Roman" w:hAnsi="Times New Roman" w:cs="Times New Roman"/>
          <w:lang w:eastAsia="cs-CZ"/>
        </w:rPr>
        <w:t xml:space="preserve">ovšem </w:t>
      </w:r>
      <w:r w:rsidR="002C6B7C" w:rsidRPr="00244326">
        <w:rPr>
          <w:rFonts w:ascii="Times New Roman" w:eastAsia="Times New Roman" w:hAnsi="Times New Roman" w:cs="Times New Roman"/>
          <w:lang w:eastAsia="cs-CZ"/>
        </w:rPr>
        <w:t>objevuje již v doporučeních z prvního kola přezkumu</w:t>
      </w:r>
      <w:r w:rsidR="00CB55C5" w:rsidRPr="00244326">
        <w:rPr>
          <w:rFonts w:ascii="Times New Roman" w:eastAsia="Times New Roman" w:hAnsi="Times New Roman" w:cs="Times New Roman"/>
          <w:lang w:eastAsia="cs-CZ"/>
        </w:rPr>
        <w:t xml:space="preserve"> (2008)</w:t>
      </w:r>
      <w:r w:rsidR="002C6B7C" w:rsidRPr="00244326">
        <w:rPr>
          <w:rStyle w:val="Znakapoznpodarou"/>
          <w:rFonts w:ascii="Times New Roman" w:eastAsia="Times New Roman" w:hAnsi="Times New Roman" w:cs="Times New Roman"/>
          <w:lang w:eastAsia="cs-CZ"/>
        </w:rPr>
        <w:footnoteReference w:id="81"/>
      </w:r>
      <w:r w:rsidR="00125C37">
        <w:rPr>
          <w:rFonts w:ascii="Times New Roman" w:eastAsia="Times New Roman" w:hAnsi="Times New Roman" w:cs="Times New Roman"/>
          <w:lang w:eastAsia="cs-CZ"/>
        </w:rPr>
        <w:t xml:space="preserve">a </w:t>
      </w:r>
      <w:r w:rsidR="00E21459" w:rsidRPr="00244326">
        <w:rPr>
          <w:rFonts w:ascii="Times New Roman" w:eastAsia="Times New Roman" w:hAnsi="Times New Roman" w:cs="Times New Roman"/>
          <w:lang w:eastAsia="cs-CZ"/>
        </w:rPr>
        <w:t>do této oblasti míří</w:t>
      </w:r>
      <w:r w:rsidR="005140F8" w:rsidRPr="00244326">
        <w:rPr>
          <w:rFonts w:ascii="Times New Roman" w:eastAsia="Times New Roman" w:hAnsi="Times New Roman" w:cs="Times New Roman"/>
          <w:lang w:eastAsia="cs-CZ"/>
        </w:rPr>
        <w:t xml:space="preserve"> kolem deseti</w:t>
      </w:r>
      <w:r w:rsidR="00C74B18" w:rsidRPr="00244326">
        <w:rPr>
          <w:rFonts w:ascii="Times New Roman" w:eastAsia="Times New Roman" w:hAnsi="Times New Roman" w:cs="Times New Roman"/>
          <w:lang w:eastAsia="cs-CZ"/>
        </w:rPr>
        <w:t xml:space="preserve"> doporučení z</w:t>
      </w:r>
      <w:r w:rsidR="00A7667F" w:rsidRPr="00244326">
        <w:rPr>
          <w:rFonts w:ascii="Times New Roman" w:eastAsia="Times New Roman" w:hAnsi="Times New Roman" w:cs="Times New Roman"/>
          <w:lang w:eastAsia="cs-CZ"/>
        </w:rPr>
        <w:t xml:space="preserve"> druhého kola</w:t>
      </w:r>
      <w:r w:rsidR="00C74B18" w:rsidRPr="00244326">
        <w:rPr>
          <w:rFonts w:ascii="Times New Roman" w:eastAsia="Times New Roman" w:hAnsi="Times New Roman" w:cs="Times New Roman"/>
          <w:lang w:eastAsia="cs-CZ"/>
        </w:rPr>
        <w:t xml:space="preserve"> přezkumu</w:t>
      </w:r>
      <w:r w:rsidR="00125C37">
        <w:rPr>
          <w:rFonts w:ascii="Times New Roman" w:eastAsia="Times New Roman" w:hAnsi="Times New Roman" w:cs="Times New Roman"/>
          <w:lang w:eastAsia="cs-CZ"/>
        </w:rPr>
        <w:t xml:space="preserve"> (2012)</w:t>
      </w:r>
      <w:r w:rsidR="00C74B18" w:rsidRPr="00244326">
        <w:rPr>
          <w:rFonts w:ascii="Times New Roman" w:eastAsia="Times New Roman" w:hAnsi="Times New Roman" w:cs="Times New Roman"/>
          <w:lang w:eastAsia="cs-CZ"/>
        </w:rPr>
        <w:t>.</w:t>
      </w:r>
      <w:r w:rsidR="00C74B18" w:rsidRPr="00244326">
        <w:rPr>
          <w:rStyle w:val="Znakapoznpodarou"/>
          <w:rFonts w:ascii="Times New Roman" w:eastAsia="Times New Roman" w:hAnsi="Times New Roman" w:cs="Times New Roman"/>
          <w:lang w:eastAsia="cs-CZ"/>
        </w:rPr>
        <w:footnoteReference w:id="82"/>
      </w:r>
      <w:r w:rsidR="00CB55C5" w:rsidRPr="00244326">
        <w:rPr>
          <w:rFonts w:ascii="Times New Roman" w:eastAsia="Times New Roman" w:hAnsi="Times New Roman" w:cs="Times New Roman"/>
          <w:lang w:eastAsia="cs-CZ"/>
        </w:rPr>
        <w:t xml:space="preserve"> </w:t>
      </w:r>
    </w:p>
    <w:p w14:paraId="21F9F8AC" w14:textId="2418D6DC" w:rsidR="00D6246B" w:rsidRPr="00244326" w:rsidRDefault="00CB55C5" w:rsidP="000A154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Z </w:t>
      </w:r>
      <w:r w:rsidR="00E21459" w:rsidRPr="00244326">
        <w:rPr>
          <w:rFonts w:ascii="Times New Roman" w:eastAsia="Times New Roman" w:hAnsi="Times New Roman" w:cs="Times New Roman"/>
          <w:lang w:eastAsia="cs-CZ"/>
        </w:rPr>
        <w:t>pohledu OSN tak přesto, že dochází</w:t>
      </w:r>
      <w:r w:rsidRPr="00244326">
        <w:rPr>
          <w:rFonts w:ascii="Times New Roman" w:eastAsia="Times New Roman" w:hAnsi="Times New Roman" w:cs="Times New Roman"/>
          <w:lang w:eastAsia="cs-CZ"/>
        </w:rPr>
        <w:t xml:space="preserve"> </w:t>
      </w:r>
      <w:r w:rsidR="00125C37">
        <w:rPr>
          <w:rFonts w:ascii="Times New Roman" w:eastAsia="Times New Roman" w:hAnsi="Times New Roman" w:cs="Times New Roman"/>
          <w:lang w:eastAsia="cs-CZ"/>
        </w:rPr>
        <w:t>k rozšiřování</w:t>
      </w:r>
      <w:r w:rsidR="00AE078E" w:rsidRPr="00244326">
        <w:rPr>
          <w:rFonts w:ascii="Times New Roman" w:eastAsia="Times New Roman" w:hAnsi="Times New Roman" w:cs="Times New Roman"/>
          <w:lang w:eastAsia="cs-CZ"/>
        </w:rPr>
        <w:t xml:space="preserve"> </w:t>
      </w:r>
      <w:r w:rsidR="00E21459" w:rsidRPr="00244326">
        <w:rPr>
          <w:rFonts w:ascii="Times New Roman" w:eastAsia="Times New Roman" w:hAnsi="Times New Roman" w:cs="Times New Roman"/>
          <w:lang w:eastAsia="cs-CZ"/>
        </w:rPr>
        <w:t>mandátu veřejného ochránce práv</w:t>
      </w:r>
      <w:r w:rsidR="00514269" w:rsidRPr="00244326">
        <w:rPr>
          <w:rFonts w:ascii="Times New Roman" w:eastAsia="Times New Roman" w:hAnsi="Times New Roman" w:cs="Times New Roman"/>
          <w:lang w:eastAsia="cs-CZ"/>
        </w:rPr>
        <w:t xml:space="preserve"> </w:t>
      </w:r>
      <w:r w:rsidR="00E21459" w:rsidRPr="00244326">
        <w:rPr>
          <w:rFonts w:ascii="Times New Roman" w:eastAsia="Times New Roman" w:hAnsi="Times New Roman" w:cs="Times New Roman"/>
          <w:lang w:eastAsia="cs-CZ"/>
        </w:rPr>
        <w:t xml:space="preserve">o ryze lidskoprávní agendy, problém absence národní lidskoprávní </w:t>
      </w:r>
      <w:r w:rsidR="00514269" w:rsidRPr="00244326">
        <w:rPr>
          <w:rFonts w:ascii="Times New Roman" w:eastAsia="Times New Roman" w:hAnsi="Times New Roman" w:cs="Times New Roman"/>
          <w:lang w:eastAsia="cs-CZ"/>
        </w:rPr>
        <w:t>instituce přetrvává</w:t>
      </w:r>
      <w:r w:rsidR="00AE078E" w:rsidRPr="00244326">
        <w:rPr>
          <w:rFonts w:ascii="Times New Roman" w:eastAsia="Times New Roman" w:hAnsi="Times New Roman" w:cs="Times New Roman"/>
          <w:lang w:eastAsia="cs-CZ"/>
        </w:rPr>
        <w:t xml:space="preserve">. </w:t>
      </w:r>
      <w:r w:rsidR="00514269" w:rsidRPr="00244326">
        <w:rPr>
          <w:rFonts w:ascii="Times New Roman" w:eastAsia="Times New Roman" w:hAnsi="Times New Roman" w:cs="Times New Roman"/>
          <w:lang w:eastAsia="cs-CZ"/>
        </w:rPr>
        <w:t xml:space="preserve">Jak doporučení států tak smluvních orgánů požadují, aby (1) Česká republika upravila, resp. rozšířila mandát veřejného ochránce práv a (2) a aby </w:t>
      </w:r>
      <w:r w:rsidR="003663DA">
        <w:rPr>
          <w:rFonts w:ascii="Times New Roman" w:eastAsia="Times New Roman" w:hAnsi="Times New Roman" w:cs="Times New Roman"/>
          <w:lang w:eastAsia="cs-CZ"/>
        </w:rPr>
        <w:t>dospěla k</w:t>
      </w:r>
      <w:r w:rsidR="00514269" w:rsidRPr="00244326">
        <w:rPr>
          <w:rFonts w:ascii="Times New Roman" w:eastAsia="Times New Roman" w:hAnsi="Times New Roman" w:cs="Times New Roman"/>
          <w:lang w:eastAsia="cs-CZ"/>
        </w:rPr>
        <w:t xml:space="preserve"> akreditaci své národní instituce pro podporu a ochranu lidských práv u Globální aliance.</w:t>
      </w:r>
    </w:p>
    <w:p w14:paraId="0DC5A8F7" w14:textId="77777777" w:rsidR="0054620B" w:rsidRPr="00244326" w:rsidRDefault="000A65CB" w:rsidP="0034581B">
      <w:pPr>
        <w:pStyle w:val="Nadpis2"/>
        <w:numPr>
          <w:ilvl w:val="1"/>
          <w:numId w:val="8"/>
        </w:numPr>
        <w:spacing w:before="0" w:after="120"/>
        <w:rPr>
          <w:rFonts w:ascii="Times New Roman" w:eastAsia="Times New Roman" w:hAnsi="Times New Roman" w:cs="Times New Roman"/>
          <w:i/>
          <w:color w:val="365F91" w:themeColor="accent1" w:themeShade="BF"/>
          <w:sz w:val="24"/>
          <w:szCs w:val="24"/>
          <w:lang w:eastAsia="cs-CZ"/>
        </w:rPr>
      </w:pPr>
      <w:bookmarkStart w:id="13" w:name="_Toc52554141"/>
      <w:r w:rsidRPr="00244326">
        <w:rPr>
          <w:rFonts w:ascii="Times New Roman" w:eastAsia="Times New Roman" w:hAnsi="Times New Roman" w:cs="Times New Roman"/>
          <w:i/>
          <w:color w:val="365F91" w:themeColor="accent1" w:themeShade="BF"/>
          <w:sz w:val="24"/>
          <w:szCs w:val="24"/>
          <w:lang w:eastAsia="cs-CZ"/>
        </w:rPr>
        <w:t>P</w:t>
      </w:r>
      <w:r w:rsidR="0054620B" w:rsidRPr="00244326">
        <w:rPr>
          <w:rFonts w:ascii="Times New Roman" w:eastAsia="Times New Roman" w:hAnsi="Times New Roman" w:cs="Times New Roman"/>
          <w:i/>
          <w:color w:val="365F91" w:themeColor="accent1" w:themeShade="BF"/>
          <w:sz w:val="24"/>
          <w:szCs w:val="24"/>
          <w:lang w:eastAsia="cs-CZ"/>
        </w:rPr>
        <w:t>ostoj</w:t>
      </w:r>
      <w:r w:rsidR="00AC6CDC" w:rsidRPr="00244326">
        <w:rPr>
          <w:rFonts w:ascii="Times New Roman" w:eastAsia="Times New Roman" w:hAnsi="Times New Roman" w:cs="Times New Roman"/>
          <w:i/>
          <w:color w:val="365F91" w:themeColor="accent1" w:themeShade="BF"/>
          <w:sz w:val="24"/>
          <w:szCs w:val="24"/>
          <w:lang w:eastAsia="cs-CZ"/>
        </w:rPr>
        <w:t>e</w:t>
      </w:r>
      <w:r w:rsidR="0054620B" w:rsidRPr="00244326">
        <w:rPr>
          <w:rFonts w:ascii="Times New Roman" w:eastAsia="Times New Roman" w:hAnsi="Times New Roman" w:cs="Times New Roman"/>
          <w:i/>
          <w:color w:val="365F91" w:themeColor="accent1" w:themeShade="BF"/>
          <w:sz w:val="24"/>
          <w:szCs w:val="24"/>
          <w:lang w:eastAsia="cs-CZ"/>
        </w:rPr>
        <w:t xml:space="preserve"> České republiky</w:t>
      </w:r>
      <w:bookmarkEnd w:id="13"/>
    </w:p>
    <w:p w14:paraId="72EFD455" w14:textId="3176F6B9" w:rsidR="00761CDD" w:rsidRPr="00244326" w:rsidRDefault="005140F8" w:rsidP="00C343FF">
      <w:pPr>
        <w:shd w:val="clear" w:color="auto" w:fill="FFFFFF" w:themeFill="background1"/>
        <w:spacing w:after="120"/>
        <w:jc w:val="both"/>
        <w:rPr>
          <w:rFonts w:ascii="Times New Roman" w:hAnsi="Times New Roman" w:cs="Times New Roman"/>
        </w:rPr>
      </w:pPr>
      <w:r w:rsidRPr="00244326">
        <w:rPr>
          <w:rFonts w:ascii="Times New Roman" w:eastAsia="Times New Roman" w:hAnsi="Times New Roman" w:cs="Times New Roman"/>
          <w:lang w:eastAsia="cs-CZ"/>
        </w:rPr>
        <w:t xml:space="preserve">Česká republika doposud na kritiku ze strany mezinárodních institucí </w:t>
      </w:r>
      <w:r w:rsidR="00514269" w:rsidRPr="00244326">
        <w:rPr>
          <w:rFonts w:ascii="Times New Roman" w:eastAsia="Times New Roman" w:hAnsi="Times New Roman" w:cs="Times New Roman"/>
          <w:lang w:eastAsia="cs-CZ"/>
        </w:rPr>
        <w:t>oh</w:t>
      </w:r>
      <w:r w:rsidR="001F612A" w:rsidRPr="00244326">
        <w:rPr>
          <w:rFonts w:ascii="Times New Roman" w:eastAsia="Times New Roman" w:hAnsi="Times New Roman" w:cs="Times New Roman"/>
          <w:lang w:eastAsia="cs-CZ"/>
        </w:rPr>
        <w:t>l</w:t>
      </w:r>
      <w:r w:rsidR="00514269" w:rsidRPr="00244326">
        <w:rPr>
          <w:rFonts w:ascii="Times New Roman" w:eastAsia="Times New Roman" w:hAnsi="Times New Roman" w:cs="Times New Roman"/>
          <w:lang w:eastAsia="cs-CZ"/>
        </w:rPr>
        <w:t>edně absence nezávi</w:t>
      </w:r>
      <w:r w:rsidR="001F612A" w:rsidRPr="00244326">
        <w:rPr>
          <w:rFonts w:ascii="Times New Roman" w:eastAsia="Times New Roman" w:hAnsi="Times New Roman" w:cs="Times New Roman"/>
          <w:lang w:eastAsia="cs-CZ"/>
        </w:rPr>
        <w:t>sl</w:t>
      </w:r>
      <w:r w:rsidR="00125C37">
        <w:rPr>
          <w:rFonts w:ascii="Times New Roman" w:eastAsia="Times New Roman" w:hAnsi="Times New Roman" w:cs="Times New Roman"/>
          <w:lang w:eastAsia="cs-CZ"/>
        </w:rPr>
        <w:t>é</w:t>
      </w:r>
      <w:r w:rsidR="00514269" w:rsidRPr="00244326">
        <w:rPr>
          <w:rFonts w:ascii="Times New Roman" w:eastAsia="Times New Roman" w:hAnsi="Times New Roman" w:cs="Times New Roman"/>
          <w:lang w:eastAsia="cs-CZ"/>
        </w:rPr>
        <w:t xml:space="preserve"> národní instituce pro podporu a ochranu lidských práv, která by byla plně v souladu s Pařížskými </w:t>
      </w:r>
      <w:r w:rsidR="00BA55C7">
        <w:rPr>
          <w:rFonts w:ascii="Times New Roman" w:eastAsia="Times New Roman" w:hAnsi="Times New Roman" w:cs="Times New Roman"/>
          <w:lang w:eastAsia="cs-CZ"/>
        </w:rPr>
        <w:t>princip</w:t>
      </w:r>
      <w:r w:rsidR="004C23B4">
        <w:rPr>
          <w:rFonts w:ascii="Times New Roman" w:eastAsia="Times New Roman" w:hAnsi="Times New Roman" w:cs="Times New Roman"/>
          <w:lang w:eastAsia="cs-CZ"/>
        </w:rPr>
        <w:t>y</w:t>
      </w:r>
      <w:r w:rsidR="00514269" w:rsidRPr="00244326">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reagovala tím, že po</w:t>
      </w:r>
      <w:r w:rsidR="00125C37">
        <w:rPr>
          <w:rFonts w:ascii="Times New Roman" w:eastAsia="Times New Roman" w:hAnsi="Times New Roman" w:cs="Times New Roman"/>
          <w:lang w:eastAsia="cs-CZ"/>
        </w:rPr>
        <w:t>ukazovala na existenci instituce</w:t>
      </w:r>
      <w:r w:rsidRPr="00244326">
        <w:rPr>
          <w:rFonts w:ascii="Times New Roman" w:eastAsia="Times New Roman" w:hAnsi="Times New Roman" w:cs="Times New Roman"/>
          <w:lang w:eastAsia="cs-CZ"/>
        </w:rPr>
        <w:t xml:space="preserve"> v</w:t>
      </w:r>
      <w:r w:rsidR="00514269" w:rsidRPr="00244326">
        <w:rPr>
          <w:rFonts w:ascii="Times New Roman" w:eastAsia="Times New Roman" w:hAnsi="Times New Roman" w:cs="Times New Roman"/>
          <w:lang w:eastAsia="cs-CZ"/>
        </w:rPr>
        <w:t>e</w:t>
      </w:r>
      <w:r w:rsidR="00125C37">
        <w:rPr>
          <w:rFonts w:ascii="Times New Roman" w:eastAsia="Times New Roman" w:hAnsi="Times New Roman" w:cs="Times New Roman"/>
          <w:lang w:eastAsia="cs-CZ"/>
        </w:rPr>
        <w:t>řejného ochránce práv</w:t>
      </w:r>
      <w:r w:rsidR="00EA7D68">
        <w:rPr>
          <w:rFonts w:ascii="Times New Roman" w:eastAsia="Times New Roman" w:hAnsi="Times New Roman" w:cs="Times New Roman"/>
          <w:lang w:eastAsia="cs-CZ"/>
        </w:rPr>
        <w:t xml:space="preserve">, na jeho kompetence a </w:t>
      </w:r>
      <w:r w:rsidR="00EA7D68">
        <w:rPr>
          <w:rFonts w:ascii="Times New Roman" w:eastAsia="Times New Roman" w:hAnsi="Times New Roman" w:cs="Times New Roman"/>
          <w:lang w:eastAsia="cs-CZ"/>
        </w:rPr>
        <w:lastRenderedPageBreak/>
        <w:t>způsob fungování, který mnohé z Pařížských principů již splňuje,</w:t>
      </w:r>
      <w:r w:rsidR="00125C37">
        <w:rPr>
          <w:rFonts w:ascii="Times New Roman" w:eastAsia="Times New Roman" w:hAnsi="Times New Roman" w:cs="Times New Roman"/>
          <w:lang w:eastAsia="cs-CZ"/>
        </w:rPr>
        <w:t xml:space="preserve"> a</w:t>
      </w:r>
      <w:r w:rsidR="00514269" w:rsidRPr="00244326">
        <w:rPr>
          <w:rFonts w:ascii="Times New Roman" w:eastAsia="Times New Roman" w:hAnsi="Times New Roman" w:cs="Times New Roman"/>
          <w:lang w:eastAsia="cs-CZ"/>
        </w:rPr>
        <w:t xml:space="preserve"> </w:t>
      </w:r>
      <w:r w:rsidR="006E58CB" w:rsidRPr="00244326">
        <w:rPr>
          <w:rFonts w:ascii="Times New Roman" w:eastAsia="Times New Roman" w:hAnsi="Times New Roman" w:cs="Times New Roman"/>
          <w:lang w:eastAsia="cs-CZ"/>
        </w:rPr>
        <w:t>na postupný nárůst</w:t>
      </w:r>
      <w:r w:rsidRPr="00244326">
        <w:rPr>
          <w:rFonts w:ascii="Times New Roman" w:eastAsia="Times New Roman" w:hAnsi="Times New Roman" w:cs="Times New Roman"/>
          <w:lang w:eastAsia="cs-CZ"/>
        </w:rPr>
        <w:t xml:space="preserve"> lidskoprávních agend</w:t>
      </w:r>
      <w:r w:rsidR="006E58CB" w:rsidRPr="00244326">
        <w:rPr>
          <w:rFonts w:ascii="Times New Roman" w:eastAsia="Times New Roman" w:hAnsi="Times New Roman" w:cs="Times New Roman"/>
          <w:lang w:eastAsia="cs-CZ"/>
        </w:rPr>
        <w:t xml:space="preserve"> ochránce</w:t>
      </w:r>
      <w:r w:rsidRPr="00244326">
        <w:rPr>
          <w:rFonts w:ascii="Times New Roman" w:eastAsia="Times New Roman" w:hAnsi="Times New Roman" w:cs="Times New Roman"/>
          <w:lang w:eastAsia="cs-CZ"/>
        </w:rPr>
        <w:t xml:space="preserve">. </w:t>
      </w:r>
      <w:r w:rsidR="00514269" w:rsidRPr="00244326">
        <w:rPr>
          <w:rFonts w:ascii="Times New Roman" w:eastAsia="Times New Roman" w:hAnsi="Times New Roman" w:cs="Times New Roman"/>
          <w:lang w:eastAsia="cs-CZ"/>
        </w:rPr>
        <w:t xml:space="preserve">Tuto pozici Česká republika vyjádřila opakovaně. </w:t>
      </w:r>
      <w:r w:rsidR="000A0073" w:rsidRPr="00244326">
        <w:rPr>
          <w:rFonts w:ascii="Times New Roman" w:eastAsia="Times New Roman" w:hAnsi="Times New Roman" w:cs="Times New Roman"/>
          <w:lang w:eastAsia="cs-CZ"/>
        </w:rPr>
        <w:t>V </w:t>
      </w:r>
      <w:r w:rsidR="00761CDD" w:rsidRPr="00244326">
        <w:rPr>
          <w:rFonts w:ascii="Times New Roman" w:eastAsia="Times New Roman" w:hAnsi="Times New Roman" w:cs="Times New Roman"/>
          <w:lang w:eastAsia="cs-CZ"/>
        </w:rPr>
        <w:t>poslední</w:t>
      </w:r>
      <w:r w:rsidR="000A0073" w:rsidRPr="00244326">
        <w:rPr>
          <w:rFonts w:ascii="Times New Roman" w:eastAsia="Times New Roman" w:hAnsi="Times New Roman" w:cs="Times New Roman"/>
          <w:lang w:eastAsia="cs-CZ"/>
        </w:rPr>
        <w:t xml:space="preserve"> </w:t>
      </w:r>
      <w:r w:rsidR="00761CDD" w:rsidRPr="00244326">
        <w:rPr>
          <w:rFonts w:ascii="Times New Roman" w:eastAsia="Times New Roman" w:hAnsi="Times New Roman" w:cs="Times New Roman"/>
          <w:lang w:eastAsia="cs-CZ"/>
        </w:rPr>
        <w:t xml:space="preserve">době se tak vyjádřila </w:t>
      </w:r>
      <w:r w:rsidR="000A0073" w:rsidRPr="00244326">
        <w:rPr>
          <w:rFonts w:ascii="Times New Roman" w:eastAsia="Times New Roman" w:hAnsi="Times New Roman" w:cs="Times New Roman"/>
          <w:lang w:eastAsia="cs-CZ"/>
        </w:rPr>
        <w:t xml:space="preserve">v rámci třetího kola univerzálního periodického přezkumu, kdy ve Vyjádření České republiky k Doporučením obsaženým ve Zprávě pracovní skupiny k univerzálnímu periodickému přezkumu uvedla, že </w:t>
      </w:r>
      <w:r w:rsidR="000A0073" w:rsidRPr="00244326">
        <w:rPr>
          <w:rFonts w:ascii="Times New Roman" w:hAnsi="Times New Roman" w:cs="Times New Roman"/>
        </w:rPr>
        <w:t>bude pokračovat v dialogu s veřejným ochráncem práv ohledně jeho budoucí akreditace jako národní lidskoprávní instituce a vytvářet mu pro to příhodné podmínky.</w:t>
      </w:r>
      <w:r w:rsidR="000A0073" w:rsidRPr="00244326">
        <w:rPr>
          <w:rStyle w:val="Znakapoznpodarou"/>
          <w:rFonts w:ascii="Times New Roman" w:hAnsi="Times New Roman" w:cs="Times New Roman"/>
        </w:rPr>
        <w:footnoteReference w:id="83"/>
      </w:r>
      <w:r w:rsidR="000A0073" w:rsidRPr="00244326">
        <w:rPr>
          <w:rFonts w:ascii="Times New Roman" w:hAnsi="Times New Roman" w:cs="Times New Roman"/>
        </w:rPr>
        <w:t xml:space="preserve"> </w:t>
      </w:r>
      <w:r w:rsidR="00761CDD" w:rsidRPr="00244326">
        <w:rPr>
          <w:rFonts w:ascii="Times New Roman" w:hAnsi="Times New Roman" w:cs="Times New Roman"/>
        </w:rPr>
        <w:t xml:space="preserve">Ve vztahu ke smluvním orgánům </w:t>
      </w:r>
      <w:r w:rsidR="00FE1586" w:rsidRPr="00244326">
        <w:rPr>
          <w:rFonts w:ascii="Times New Roman" w:hAnsi="Times New Roman" w:cs="Times New Roman"/>
        </w:rPr>
        <w:t xml:space="preserve">například </w:t>
      </w:r>
      <w:r w:rsidR="00761CDD" w:rsidRPr="00244326">
        <w:rPr>
          <w:rFonts w:ascii="Times New Roman" w:hAnsi="Times New Roman" w:cs="Times New Roman"/>
        </w:rPr>
        <w:t>ve své Čtvrté periodické zprávě o naplňování Mezinárodního paktu o občanských a politických právech uvedla, že ochránce již svými kompetencemi valnou většinu Pařížských principů naplňuje a informovala o jednání o případných nutných legislativních změnách.</w:t>
      </w:r>
      <w:r w:rsidR="004240EA" w:rsidRPr="00244326">
        <w:rPr>
          <w:rStyle w:val="Znakapoznpodarou"/>
          <w:rFonts w:ascii="Times New Roman" w:hAnsi="Times New Roman" w:cs="Times New Roman"/>
        </w:rPr>
        <w:footnoteReference w:id="84"/>
      </w:r>
      <w:r w:rsidR="00761CDD" w:rsidRPr="00244326">
        <w:rPr>
          <w:rFonts w:ascii="Times New Roman" w:hAnsi="Times New Roman" w:cs="Times New Roman"/>
        </w:rPr>
        <w:t xml:space="preserve"> Obdobná vyjádření poskytla </w:t>
      </w:r>
      <w:r w:rsidR="00125C37">
        <w:rPr>
          <w:rFonts w:ascii="Times New Roman" w:hAnsi="Times New Roman" w:cs="Times New Roman"/>
        </w:rPr>
        <w:t>České republika rovněž</w:t>
      </w:r>
      <w:r w:rsidR="00761CDD" w:rsidRPr="00244326">
        <w:rPr>
          <w:rFonts w:ascii="Times New Roman" w:hAnsi="Times New Roman" w:cs="Times New Roman"/>
        </w:rPr>
        <w:t xml:space="preserve"> dalším smluvním </w:t>
      </w:r>
      <w:r w:rsidR="00FE1586" w:rsidRPr="00244326">
        <w:rPr>
          <w:rFonts w:ascii="Times New Roman" w:hAnsi="Times New Roman" w:cs="Times New Roman"/>
        </w:rPr>
        <w:t>výborům a její stanovisko prezentované na mezinárodních fórech je tak konzistentní.</w:t>
      </w:r>
      <w:r w:rsidR="003663DA">
        <w:rPr>
          <w:rFonts w:ascii="Times New Roman" w:hAnsi="Times New Roman" w:cs="Times New Roman"/>
        </w:rPr>
        <w:t xml:space="preserve"> Tato argumentace však nebrání další mezinárodní kritice.</w:t>
      </w:r>
    </w:p>
    <w:p w14:paraId="75B1C174" w14:textId="77777777" w:rsidR="00925079" w:rsidRPr="00487C78" w:rsidRDefault="00925079" w:rsidP="0034581B">
      <w:pPr>
        <w:pStyle w:val="Nadpis2"/>
        <w:numPr>
          <w:ilvl w:val="1"/>
          <w:numId w:val="8"/>
        </w:numPr>
        <w:spacing w:before="0" w:after="120"/>
        <w:rPr>
          <w:rFonts w:ascii="Times New Roman" w:eastAsia="Times New Roman" w:hAnsi="Times New Roman" w:cs="Times New Roman"/>
          <w:i/>
          <w:color w:val="365F91" w:themeColor="accent1" w:themeShade="BF"/>
          <w:sz w:val="24"/>
          <w:szCs w:val="24"/>
          <w:lang w:eastAsia="cs-CZ"/>
        </w:rPr>
      </w:pPr>
      <w:bookmarkStart w:id="14" w:name="_Toc52554142"/>
      <w:r w:rsidRPr="00487C78">
        <w:rPr>
          <w:rFonts w:ascii="Times New Roman" w:eastAsia="Times New Roman" w:hAnsi="Times New Roman" w:cs="Times New Roman"/>
          <w:i/>
          <w:color w:val="365F91" w:themeColor="accent1" w:themeShade="BF"/>
          <w:sz w:val="24"/>
          <w:szCs w:val="24"/>
          <w:lang w:eastAsia="cs-CZ"/>
        </w:rPr>
        <w:t>Veřejný ochránce práv</w:t>
      </w:r>
      <w:bookmarkEnd w:id="14"/>
      <w:r w:rsidRPr="00487C78">
        <w:rPr>
          <w:rFonts w:ascii="Times New Roman" w:eastAsia="Times New Roman" w:hAnsi="Times New Roman" w:cs="Times New Roman"/>
          <w:i/>
          <w:color w:val="365F91" w:themeColor="accent1" w:themeShade="BF"/>
          <w:sz w:val="24"/>
          <w:szCs w:val="24"/>
          <w:lang w:eastAsia="cs-CZ"/>
        </w:rPr>
        <w:t xml:space="preserve"> </w:t>
      </w:r>
    </w:p>
    <w:p w14:paraId="3F5773A8" w14:textId="2471BC56" w:rsidR="00125C37" w:rsidRDefault="00125C37" w:rsidP="00925079">
      <w:pPr>
        <w:shd w:val="clear" w:color="auto" w:fill="FFFFFF" w:themeFill="background1"/>
        <w:spacing w:after="120"/>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Veřejný ochránce práv je široce vnímán jako nejvýznamnější lidskoprávní instituce nevládního a nesoudního charakteru, s potenciálem snadné transformace v národní instituci. Níže </w:t>
      </w:r>
      <w:r w:rsidR="006608A8">
        <w:rPr>
          <w:rFonts w:ascii="Times New Roman" w:eastAsia="Times New Roman" w:hAnsi="Times New Roman" w:cs="Times New Roman"/>
          <w:lang w:eastAsia="cs-CZ"/>
        </w:rPr>
        <w:t xml:space="preserve">jsou popsány </w:t>
      </w:r>
      <w:r>
        <w:rPr>
          <w:rFonts w:ascii="Times New Roman" w:eastAsia="Times New Roman" w:hAnsi="Times New Roman" w:cs="Times New Roman"/>
          <w:lang w:eastAsia="cs-CZ"/>
        </w:rPr>
        <w:t xml:space="preserve">základní charakteristiky ochránce důležité z diskutovaného hlediska. </w:t>
      </w:r>
    </w:p>
    <w:p w14:paraId="18FCB8E5" w14:textId="77777777" w:rsidR="00925079" w:rsidRPr="00244326" w:rsidRDefault="00C2272D" w:rsidP="00925079">
      <w:pPr>
        <w:shd w:val="clear" w:color="auto" w:fill="FFFFFF" w:themeFill="background1"/>
        <w:spacing w:after="120"/>
        <w:jc w:val="both"/>
        <w:rPr>
          <w:rFonts w:ascii="Times New Roman" w:eastAsia="Times New Roman" w:hAnsi="Times New Roman" w:cs="Times New Roman"/>
          <w:lang w:eastAsia="cs-CZ"/>
        </w:rPr>
      </w:pPr>
      <w:r>
        <w:rPr>
          <w:rFonts w:ascii="Times New Roman" w:eastAsia="Times New Roman" w:hAnsi="Times New Roman" w:cs="Times New Roman"/>
          <w:lang w:eastAsia="cs-CZ"/>
        </w:rPr>
        <w:t>Z</w:t>
      </w:r>
      <w:r w:rsidR="001C2F44">
        <w:rPr>
          <w:rFonts w:ascii="Times New Roman" w:eastAsia="Times New Roman" w:hAnsi="Times New Roman" w:cs="Times New Roman"/>
          <w:lang w:eastAsia="cs-CZ"/>
        </w:rPr>
        <w:t>ákon č. 349/1999 Sb., o V</w:t>
      </w:r>
      <w:r w:rsidR="00925079" w:rsidRPr="00244326">
        <w:rPr>
          <w:rFonts w:ascii="Times New Roman" w:eastAsia="Times New Roman" w:hAnsi="Times New Roman" w:cs="Times New Roman"/>
          <w:lang w:eastAsia="cs-CZ"/>
        </w:rPr>
        <w:t>eřejném ochránci práv</w:t>
      </w:r>
      <w:r>
        <w:rPr>
          <w:rFonts w:ascii="Times New Roman" w:eastAsia="Times New Roman" w:hAnsi="Times New Roman" w:cs="Times New Roman"/>
          <w:lang w:eastAsia="cs-CZ"/>
        </w:rPr>
        <w:t>, byl přijat v roce 1999,</w:t>
      </w:r>
      <w:r w:rsidR="00925079" w:rsidRPr="00244326">
        <w:rPr>
          <w:rFonts w:ascii="Times New Roman" w:eastAsia="Times New Roman" w:hAnsi="Times New Roman" w:cs="Times New Roman"/>
          <w:lang w:eastAsia="cs-CZ"/>
        </w:rPr>
        <w:t xml:space="preserve"> s účinností od 28. února 2000. Instituce veřejného ochránce práv není v České republice zakotvena v </w:t>
      </w:r>
      <w:r w:rsidR="006608A8">
        <w:rPr>
          <w:rFonts w:ascii="Times New Roman" w:eastAsia="Times New Roman" w:hAnsi="Times New Roman" w:cs="Times New Roman"/>
          <w:lang w:eastAsia="cs-CZ"/>
        </w:rPr>
        <w:t>Ú</w:t>
      </w:r>
      <w:r w:rsidR="00925079" w:rsidRPr="00244326">
        <w:rPr>
          <w:rFonts w:ascii="Times New Roman" w:eastAsia="Times New Roman" w:hAnsi="Times New Roman" w:cs="Times New Roman"/>
          <w:lang w:eastAsia="cs-CZ"/>
        </w:rPr>
        <w:t>stavě. Její zřízení od počá</w:t>
      </w:r>
      <w:r w:rsidR="00C343FF" w:rsidRPr="00244326">
        <w:rPr>
          <w:rFonts w:ascii="Times New Roman" w:eastAsia="Times New Roman" w:hAnsi="Times New Roman" w:cs="Times New Roman"/>
          <w:lang w:eastAsia="cs-CZ"/>
        </w:rPr>
        <w:t xml:space="preserve">tku 90. let </w:t>
      </w:r>
      <w:r w:rsidR="00570C81">
        <w:rPr>
          <w:rFonts w:ascii="Times New Roman" w:eastAsia="Times New Roman" w:hAnsi="Times New Roman" w:cs="Times New Roman"/>
          <w:lang w:eastAsia="cs-CZ"/>
        </w:rPr>
        <w:t xml:space="preserve">minulého století </w:t>
      </w:r>
      <w:r w:rsidR="00C343FF" w:rsidRPr="00244326">
        <w:rPr>
          <w:rFonts w:ascii="Times New Roman" w:eastAsia="Times New Roman" w:hAnsi="Times New Roman" w:cs="Times New Roman"/>
          <w:lang w:eastAsia="cs-CZ"/>
        </w:rPr>
        <w:t xml:space="preserve">prosazovaly především </w:t>
      </w:r>
      <w:r w:rsidR="00925079" w:rsidRPr="00244326">
        <w:rPr>
          <w:rFonts w:ascii="Times New Roman" w:eastAsia="Times New Roman" w:hAnsi="Times New Roman" w:cs="Times New Roman"/>
          <w:lang w:eastAsia="cs-CZ"/>
        </w:rPr>
        <w:t>nestátn</w:t>
      </w:r>
      <w:r w:rsidR="00C343FF" w:rsidRPr="00244326">
        <w:rPr>
          <w:rFonts w:ascii="Times New Roman" w:eastAsia="Times New Roman" w:hAnsi="Times New Roman" w:cs="Times New Roman"/>
          <w:lang w:eastAsia="cs-CZ"/>
        </w:rPr>
        <w:t xml:space="preserve">í neziskové organizace, například </w:t>
      </w:r>
      <w:r w:rsidR="00925079" w:rsidRPr="00244326">
        <w:rPr>
          <w:rFonts w:ascii="Times New Roman" w:eastAsia="Times New Roman" w:hAnsi="Times New Roman" w:cs="Times New Roman"/>
          <w:lang w:eastAsia="cs-CZ"/>
        </w:rPr>
        <w:t xml:space="preserve">Český helsinský výbor. V některých původních návrzích </w:t>
      </w:r>
      <w:r w:rsidR="00570C81">
        <w:rPr>
          <w:rFonts w:ascii="Times New Roman" w:eastAsia="Times New Roman" w:hAnsi="Times New Roman" w:cs="Times New Roman"/>
          <w:lang w:eastAsia="cs-CZ"/>
        </w:rPr>
        <w:t xml:space="preserve">tohoto institutu </w:t>
      </w:r>
      <w:r w:rsidR="00925079" w:rsidRPr="00244326">
        <w:rPr>
          <w:rFonts w:ascii="Times New Roman" w:eastAsia="Times New Roman" w:hAnsi="Times New Roman" w:cs="Times New Roman"/>
          <w:lang w:eastAsia="cs-CZ"/>
        </w:rPr>
        <w:t xml:space="preserve">měl mít veřejný ochránce širší mandát v oblasti lidských práv. Vládní verze návrhu zákona o veřejném ochránci práv z roku 1998 byla </w:t>
      </w:r>
      <w:r w:rsidR="00570C81">
        <w:rPr>
          <w:rFonts w:ascii="Times New Roman" w:eastAsia="Times New Roman" w:hAnsi="Times New Roman" w:cs="Times New Roman"/>
          <w:lang w:eastAsia="cs-CZ"/>
        </w:rPr>
        <w:t xml:space="preserve">ale </w:t>
      </w:r>
      <w:r w:rsidR="00925079" w:rsidRPr="00244326">
        <w:rPr>
          <w:rFonts w:ascii="Times New Roman" w:eastAsia="Times New Roman" w:hAnsi="Times New Roman" w:cs="Times New Roman"/>
          <w:lang w:eastAsia="cs-CZ"/>
        </w:rPr>
        <w:t xml:space="preserve">nakonec vytvořena po vzoru klasických parlamentních ombudsmanů pro dohled nad výkonem státní správy. </w:t>
      </w:r>
    </w:p>
    <w:p w14:paraId="6C489B42" w14:textId="02892C4A" w:rsidR="003663DA" w:rsidRDefault="00925079" w:rsidP="003663DA">
      <w:pPr>
        <w:jc w:val="both"/>
        <w:rPr>
          <w:rFonts w:ascii="Times New Roman" w:hAnsi="Times New Roman" w:cs="Times New Roman"/>
        </w:rPr>
      </w:pPr>
      <w:r w:rsidRPr="00244326">
        <w:rPr>
          <w:rFonts w:ascii="Times New Roman" w:eastAsia="Times New Roman" w:hAnsi="Times New Roman" w:cs="Times New Roman"/>
          <w:lang w:eastAsia="cs-CZ"/>
        </w:rPr>
        <w:t xml:space="preserve">Nicméně zákon </w:t>
      </w:r>
      <w:r w:rsidR="00570C81">
        <w:rPr>
          <w:rFonts w:ascii="Times New Roman" w:eastAsia="Times New Roman" w:hAnsi="Times New Roman" w:cs="Times New Roman"/>
          <w:lang w:eastAsia="cs-CZ"/>
        </w:rPr>
        <w:t>dal ochránci již od počátku rovněž</w:t>
      </w:r>
      <w:r w:rsidRPr="00244326">
        <w:rPr>
          <w:rFonts w:ascii="Times New Roman" w:eastAsia="Times New Roman" w:hAnsi="Times New Roman" w:cs="Times New Roman"/>
          <w:lang w:eastAsia="cs-CZ"/>
        </w:rPr>
        <w:t xml:space="preserve"> </w:t>
      </w:r>
      <w:r w:rsidR="005B0EFF">
        <w:rPr>
          <w:rFonts w:ascii="Times New Roman" w:eastAsia="Times New Roman" w:hAnsi="Times New Roman" w:cs="Times New Roman"/>
          <w:lang w:eastAsia="cs-CZ"/>
        </w:rPr>
        <w:t>určitý</w:t>
      </w:r>
      <w:r w:rsidR="005B0EFF" w:rsidRPr="00244326">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lidskoprávní mandát</w:t>
      </w:r>
      <w:r w:rsidR="00570C81">
        <w:rPr>
          <w:rFonts w:ascii="Times New Roman" w:eastAsia="Times New Roman" w:hAnsi="Times New Roman" w:cs="Times New Roman"/>
          <w:lang w:eastAsia="cs-CZ"/>
        </w:rPr>
        <w:t>,</w:t>
      </w:r>
      <w:r w:rsidRPr="00244326">
        <w:rPr>
          <w:rFonts w:ascii="Times New Roman" w:eastAsia="Times New Roman" w:hAnsi="Times New Roman" w:cs="Times New Roman"/>
          <w:lang w:eastAsia="cs-CZ"/>
        </w:rPr>
        <w:t xml:space="preserve"> který je vyjádřen v</w:t>
      </w:r>
      <w:r w:rsidR="00570C81">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 1 odst. 1</w:t>
      </w:r>
      <w:r w:rsidR="00570C81">
        <w:rPr>
          <w:rFonts w:ascii="Times New Roman" w:eastAsia="Times New Roman" w:hAnsi="Times New Roman" w:cs="Times New Roman"/>
          <w:lang w:eastAsia="cs-CZ"/>
        </w:rPr>
        <w:t xml:space="preserve"> zákona</w:t>
      </w:r>
      <w:r w:rsidRPr="00244326">
        <w:rPr>
          <w:rFonts w:ascii="Times New Roman" w:eastAsia="Times New Roman" w:hAnsi="Times New Roman" w:cs="Times New Roman"/>
          <w:lang w:eastAsia="cs-CZ"/>
        </w:rPr>
        <w:t>, podle kterého „</w:t>
      </w:r>
      <w:r w:rsidRPr="00244326">
        <w:rPr>
          <w:rFonts w:ascii="Times New Roman" w:hAnsi="Times New Roman" w:cs="Times New Roman"/>
          <w:color w:val="000000"/>
        </w:rPr>
        <w:t xml:space="preserve">Veřejný ochránce práv (dále jen "ochránce") působí k ochraně osob před jednáním úřadů a dalších institucí uvedených v tomto zákoně, pokud je v rozporu s právem, neodpovídá principům demokratického právního státu a dobré správy, jakož i před jejich nečinností, a tím přispívá k ochraně základních práv a svobod.“ </w:t>
      </w:r>
      <w:r w:rsidR="00146C1A">
        <w:rPr>
          <w:rFonts w:ascii="Times New Roman" w:hAnsi="Times New Roman" w:cs="Times New Roman"/>
          <w:color w:val="000000"/>
        </w:rPr>
        <w:t>O</w:t>
      </w:r>
      <w:r w:rsidRPr="00244326">
        <w:rPr>
          <w:rFonts w:ascii="Times New Roman" w:hAnsi="Times New Roman" w:cs="Times New Roman"/>
          <w:color w:val="000000"/>
        </w:rPr>
        <w:t xml:space="preserve">chránce </w:t>
      </w:r>
      <w:r w:rsidR="00146C1A">
        <w:rPr>
          <w:rFonts w:ascii="Times New Roman" w:hAnsi="Times New Roman" w:cs="Times New Roman"/>
          <w:color w:val="000000"/>
        </w:rPr>
        <w:t xml:space="preserve">má tedy </w:t>
      </w:r>
      <w:r w:rsidRPr="00244326">
        <w:rPr>
          <w:rFonts w:ascii="Times New Roman" w:hAnsi="Times New Roman" w:cs="Times New Roman"/>
          <w:color w:val="000000"/>
        </w:rPr>
        <w:t xml:space="preserve">svou činností přispíval k ochraně základních práv a svobod. </w:t>
      </w:r>
      <w:r w:rsidR="00146C1A">
        <w:rPr>
          <w:rFonts w:ascii="Times New Roman" w:hAnsi="Times New Roman" w:cs="Times New Roman"/>
          <w:color w:val="000000"/>
        </w:rPr>
        <w:t xml:space="preserve">Ochrana osob před protiprávním jednáním úřadů </w:t>
      </w:r>
      <w:r w:rsidR="00455C9F">
        <w:rPr>
          <w:rFonts w:ascii="Times New Roman" w:hAnsi="Times New Roman" w:cs="Times New Roman"/>
          <w:color w:val="000000"/>
        </w:rPr>
        <w:t>s ochranou lidských práv úzce souvisí, neboť porušení zákona představuje ve valné většině případů porušení lidských práv.  Stejně je tomu s ochranou</w:t>
      </w:r>
      <w:r w:rsidRPr="00244326">
        <w:rPr>
          <w:rFonts w:ascii="Times New Roman" w:hAnsi="Times New Roman" w:cs="Times New Roman"/>
          <w:color w:val="000000"/>
        </w:rPr>
        <w:t xml:space="preserve"> osob před jednáním, které neodpovídá principům</w:t>
      </w:r>
      <w:r w:rsidR="003663DA">
        <w:rPr>
          <w:rFonts w:ascii="Times New Roman" w:hAnsi="Times New Roman" w:cs="Times New Roman"/>
          <w:color w:val="000000"/>
        </w:rPr>
        <w:t xml:space="preserve"> demokratického právního státu, jejichž s</w:t>
      </w:r>
      <w:r w:rsidRPr="00244326">
        <w:rPr>
          <w:rFonts w:ascii="Times New Roman" w:hAnsi="Times New Roman" w:cs="Times New Roman"/>
          <w:color w:val="000000"/>
        </w:rPr>
        <w:t xml:space="preserve">oučástí </w:t>
      </w:r>
      <w:r w:rsidR="003663DA">
        <w:rPr>
          <w:rFonts w:ascii="Times New Roman" w:hAnsi="Times New Roman" w:cs="Times New Roman"/>
          <w:color w:val="000000"/>
        </w:rPr>
        <w:t>v materiálním smyslu</w:t>
      </w:r>
      <w:r w:rsidRPr="00244326">
        <w:rPr>
          <w:rFonts w:ascii="Times New Roman" w:hAnsi="Times New Roman" w:cs="Times New Roman"/>
          <w:color w:val="000000"/>
        </w:rPr>
        <w:t xml:space="preserve"> je </w:t>
      </w:r>
      <w:r w:rsidR="00570C81">
        <w:rPr>
          <w:rFonts w:ascii="Times New Roman" w:hAnsi="Times New Roman" w:cs="Times New Roman"/>
          <w:color w:val="000000"/>
        </w:rPr>
        <w:t>po</w:t>
      </w:r>
      <w:r w:rsidRPr="00244326">
        <w:rPr>
          <w:rFonts w:ascii="Times New Roman" w:hAnsi="Times New Roman" w:cs="Times New Roman"/>
          <w:color w:val="000000"/>
        </w:rPr>
        <w:t xml:space="preserve">dle konzistentního názoru </w:t>
      </w:r>
      <w:r w:rsidR="00570C81">
        <w:rPr>
          <w:rFonts w:ascii="Times New Roman" w:hAnsi="Times New Roman" w:cs="Times New Roman"/>
          <w:color w:val="000000"/>
        </w:rPr>
        <w:t xml:space="preserve">současné </w:t>
      </w:r>
      <w:r w:rsidRPr="00244326">
        <w:rPr>
          <w:rFonts w:ascii="Times New Roman" w:hAnsi="Times New Roman" w:cs="Times New Roman"/>
          <w:color w:val="000000"/>
        </w:rPr>
        <w:t xml:space="preserve">právní vědy i judikatury Ústavního soudu také ochrana lidských práv. </w:t>
      </w:r>
      <w:r w:rsidR="00455C9F">
        <w:rPr>
          <w:rFonts w:ascii="Times New Roman" w:hAnsi="Times New Roman" w:cs="Times New Roman"/>
          <w:color w:val="000000"/>
        </w:rPr>
        <w:t>Konečně i porušení principu dobré správy se může dotýkat lidskoprávních otázek,</w:t>
      </w:r>
      <w:r w:rsidR="00455C9F" w:rsidRPr="00455C9F">
        <w:rPr>
          <w:rFonts w:ascii="Times New Roman" w:hAnsi="Times New Roman" w:cs="Times New Roman"/>
          <w:color w:val="000000"/>
        </w:rPr>
        <w:t xml:space="preserve"> </w:t>
      </w:r>
      <w:r w:rsidR="00455C9F">
        <w:rPr>
          <w:rFonts w:ascii="Times New Roman" w:hAnsi="Times New Roman" w:cs="Times New Roman"/>
          <w:color w:val="000000"/>
        </w:rPr>
        <w:t xml:space="preserve">byť může mít i širší rozměry. Nečinnost správních orgánů pak představuje sama o sobě zásah do procesních práv osob. </w:t>
      </w:r>
      <w:r w:rsidR="00455C9F">
        <w:rPr>
          <w:rFonts w:ascii="Times New Roman" w:hAnsi="Times New Roman" w:cs="Times New Roman"/>
        </w:rPr>
        <w:t xml:space="preserve"> </w:t>
      </w:r>
      <w:r w:rsidR="00455C9F">
        <w:rPr>
          <w:rFonts w:ascii="Times New Roman" w:hAnsi="Times New Roman" w:cs="Times New Roman"/>
          <w:color w:val="000000"/>
        </w:rPr>
        <w:t>Ochrana lidských práv je tak jedním z cílů činnosti ochránce, byť jde o cíl spíše nepřímý a zprostředkovaný.</w:t>
      </w:r>
      <w:r w:rsidR="0052001E">
        <w:rPr>
          <w:rFonts w:ascii="Times New Roman" w:hAnsi="Times New Roman" w:cs="Times New Roman"/>
          <w:color w:val="000000"/>
        </w:rPr>
        <w:t xml:space="preserve"> </w:t>
      </w:r>
      <w:r w:rsidRPr="00244326">
        <w:rPr>
          <w:rFonts w:ascii="Times New Roman" w:hAnsi="Times New Roman" w:cs="Times New Roman"/>
        </w:rPr>
        <w:t xml:space="preserve">V následujících letech se </w:t>
      </w:r>
      <w:r w:rsidR="0052001E">
        <w:rPr>
          <w:rFonts w:ascii="Times New Roman" w:hAnsi="Times New Roman" w:cs="Times New Roman"/>
        </w:rPr>
        <w:t>však</w:t>
      </w:r>
      <w:r w:rsidR="0052001E" w:rsidRPr="00244326">
        <w:rPr>
          <w:rFonts w:ascii="Times New Roman" w:hAnsi="Times New Roman" w:cs="Times New Roman"/>
        </w:rPr>
        <w:t xml:space="preserve"> </w:t>
      </w:r>
      <w:r w:rsidRPr="00244326">
        <w:rPr>
          <w:rFonts w:ascii="Times New Roman" w:hAnsi="Times New Roman" w:cs="Times New Roman"/>
        </w:rPr>
        <w:t>působnost ochránce rozrostla o </w:t>
      </w:r>
      <w:r w:rsidR="0052001E">
        <w:rPr>
          <w:rFonts w:ascii="Times New Roman" w:hAnsi="Times New Roman" w:cs="Times New Roman"/>
        </w:rPr>
        <w:t xml:space="preserve">další </w:t>
      </w:r>
      <w:r w:rsidRPr="00244326">
        <w:rPr>
          <w:rFonts w:ascii="Times New Roman" w:hAnsi="Times New Roman" w:cs="Times New Roman"/>
        </w:rPr>
        <w:t>výsostně lidskoprávní agendy</w:t>
      </w:r>
      <w:r w:rsidR="0052001E">
        <w:rPr>
          <w:rFonts w:ascii="Times New Roman" w:hAnsi="Times New Roman" w:cs="Times New Roman"/>
        </w:rPr>
        <w:t xml:space="preserve"> na základě mezinárodních závazků ČR</w:t>
      </w:r>
      <w:r w:rsidR="008C2329">
        <w:rPr>
          <w:rFonts w:ascii="Times New Roman" w:hAnsi="Times New Roman" w:cs="Times New Roman"/>
        </w:rPr>
        <w:t>,</w:t>
      </w:r>
      <w:r w:rsidRPr="00244326">
        <w:rPr>
          <w:rFonts w:ascii="Times New Roman" w:hAnsi="Times New Roman" w:cs="Times New Roman"/>
        </w:rPr>
        <w:t xml:space="preserve"> </w:t>
      </w:r>
      <w:r w:rsidR="0052001E">
        <w:rPr>
          <w:rFonts w:ascii="Times New Roman" w:hAnsi="Times New Roman" w:cs="Times New Roman"/>
        </w:rPr>
        <w:t>čímž se celková podoba této instituce poněkud posunula</w:t>
      </w:r>
      <w:r w:rsidR="003663DA">
        <w:rPr>
          <w:rFonts w:ascii="Times New Roman" w:hAnsi="Times New Roman" w:cs="Times New Roman"/>
        </w:rPr>
        <w:t>, jak je rozvedeno níže.</w:t>
      </w:r>
    </w:p>
    <w:p w14:paraId="6FAD0293" w14:textId="38791B21" w:rsidR="00925079" w:rsidRPr="003663DA" w:rsidRDefault="00925079" w:rsidP="003663DA">
      <w:pPr>
        <w:jc w:val="both"/>
        <w:rPr>
          <w:rFonts w:ascii="Times New Roman" w:hAnsi="Times New Roman" w:cs="Times New Roman"/>
          <w:color w:val="000000"/>
        </w:rPr>
      </w:pPr>
      <w:r w:rsidRPr="00244326">
        <w:rPr>
          <w:rFonts w:ascii="Times New Roman" w:hAnsi="Times New Roman" w:cs="Times New Roman"/>
        </w:rPr>
        <w:t>V současné době má ochránce tyto relevantní působnosti:</w:t>
      </w:r>
    </w:p>
    <w:p w14:paraId="5B48C02E" w14:textId="77777777" w:rsidR="00925079" w:rsidRPr="00244326" w:rsidRDefault="00925079" w:rsidP="00925079">
      <w:pPr>
        <w:rPr>
          <w:rFonts w:ascii="Times New Roman" w:hAnsi="Times New Roman" w:cs="Times New Roman"/>
          <w:i/>
        </w:rPr>
      </w:pPr>
      <w:bookmarkStart w:id="15" w:name="_Toc48740090"/>
      <w:bookmarkStart w:id="16" w:name="_Toc48740820"/>
      <w:r w:rsidRPr="00244326">
        <w:rPr>
          <w:rFonts w:ascii="Times New Roman" w:hAnsi="Times New Roman" w:cs="Times New Roman"/>
          <w:i/>
        </w:rPr>
        <w:t>Šetření stížností na činnost úřadů</w:t>
      </w:r>
      <w:bookmarkEnd w:id="15"/>
      <w:bookmarkEnd w:id="16"/>
    </w:p>
    <w:p w14:paraId="11018B71" w14:textId="77777777" w:rsidR="00925079" w:rsidRPr="00244326" w:rsidRDefault="00925079" w:rsidP="008C2329">
      <w:pPr>
        <w:shd w:val="clear" w:color="auto" w:fill="FFFFFF" w:themeFill="background1"/>
        <w:spacing w:after="120"/>
        <w:jc w:val="both"/>
        <w:rPr>
          <w:rFonts w:ascii="Times New Roman" w:hAnsi="Times New Roman" w:cs="Times New Roman"/>
        </w:rPr>
      </w:pPr>
      <w:r w:rsidRPr="00244326">
        <w:rPr>
          <w:rFonts w:ascii="Times New Roman" w:hAnsi="Times New Roman" w:cs="Times New Roman"/>
        </w:rPr>
        <w:lastRenderedPageBreak/>
        <w:t xml:space="preserve">Jak bylo uvedeno, při svém vzniku byl ochránce zřízen jako klasický ombudsmanský institut, jehož úkolem je chránit osoby před jednáním úřadů a dalších institucí, které je v rozporu s právem či neodpovídá principům demokratického právního státu a dobré správy, včetně jejich nečinností. Ochránce tak může šetřit: ministerstva a jiné správní úřady s celostátní působností a podřízené správní úřady, orgány územních samosprávných celků při výkonu státní správy, Českou národní banku, pokud působí jako správní úřad, Radu pro rozhlasové a televizní vysílání, Policii České republiky, Armádu České republiky, Hradní stráž, Vězeňskou službu České republiky, činnost orgánů správy státního zastupitelství a státní správy soudů, zařízení, v nichž se vykonává vazba, trest odnětí svobody, ochranná nebo ústavní výchova, ochranné léčení, zabezpečovací detence a veřejné zdravotní pojišťovny. Šetřit naopak nemůže činnost: Parlamentu, prezidenta republiky, vlády, Nejvyššího kontrolního úřadu, zpravodajských služeb České republiky, orgánů činných v trestním řízení, státních zastupitelství </w:t>
      </w:r>
      <w:r w:rsidR="0052001E">
        <w:rPr>
          <w:rFonts w:ascii="Times New Roman" w:hAnsi="Times New Roman" w:cs="Times New Roman"/>
        </w:rPr>
        <w:t xml:space="preserve">či </w:t>
      </w:r>
      <w:r w:rsidRPr="00244326">
        <w:rPr>
          <w:rFonts w:ascii="Times New Roman" w:hAnsi="Times New Roman" w:cs="Times New Roman"/>
        </w:rPr>
        <w:t xml:space="preserve">soudů. </w:t>
      </w:r>
    </w:p>
    <w:p w14:paraId="034F22A8" w14:textId="77777777" w:rsidR="00925079" w:rsidRPr="00244326" w:rsidRDefault="00925079" w:rsidP="008C2329">
      <w:pPr>
        <w:shd w:val="clear" w:color="auto" w:fill="FFFFFF" w:themeFill="background1"/>
        <w:spacing w:after="120"/>
        <w:jc w:val="both"/>
        <w:rPr>
          <w:rFonts w:ascii="Times New Roman" w:hAnsi="Times New Roman" w:cs="Times New Roman"/>
        </w:rPr>
      </w:pPr>
      <w:r w:rsidRPr="00244326">
        <w:rPr>
          <w:rFonts w:ascii="Times New Roman" w:hAnsi="Times New Roman" w:cs="Times New Roman"/>
        </w:rPr>
        <w:t xml:space="preserve">Ochránce šetří činnosti úřadů na podnět jiné osoby či z vlastní iniciativy. Každý má právo obrátit se na ochránce zdarma s písemným podnětem ve věci, která patří do jeho působnosti. Pokud podnět nespadá do působnosti ochránce, ten jej odloží a pak poučí stěžovatele o správném postupu, zejm. možnosti podat opravný prostředek v soudním či správním řízení včetně ústavní stížnosti. Ochránce může podnět rovněž odložit, jestliže nebyly splněny formální náležitosti, podnět je zjevně neopodstatněný, opakující se, týká se věci starší 1 roku či věc je již řešena v soudním řízení. Stěžovatel je následně vyrozuměn buď o odložení, nebo o zahájení šetření. </w:t>
      </w:r>
    </w:p>
    <w:p w14:paraId="0DF127C7" w14:textId="77777777" w:rsidR="00925079" w:rsidRPr="008C2329" w:rsidRDefault="00925079" w:rsidP="008C2329">
      <w:pPr>
        <w:shd w:val="clear" w:color="auto" w:fill="FFFFFF" w:themeFill="background1"/>
        <w:spacing w:after="120"/>
        <w:jc w:val="both"/>
        <w:rPr>
          <w:rFonts w:ascii="Times New Roman" w:hAnsi="Times New Roman" w:cs="Times New Roman"/>
        </w:rPr>
      </w:pPr>
      <w:r w:rsidRPr="008C2329">
        <w:rPr>
          <w:rFonts w:ascii="Times New Roman" w:hAnsi="Times New Roman" w:cs="Times New Roman"/>
        </w:rPr>
        <w:t>Během provádění šetření má ochránce poměrně široká oprávnění. Všechny státní orgány a osoby vykonávající veřejnou správu jsou povinny poskytovat ochránci v mezích své působnosti při šetření pomoc, kterou si vyžádá. Ochránce, resp. jeho zaměstnanci jsou oprávněni s vědomím vedoucích úřadů i bez předchozího upozornění: vstupovat do všech prostor úřadů, nahlížet do spisů, klást otázky jednotlivým zaměstnancům úřadů, být přítomen při ústním jednání a provádění důkazů a klást otázky přítomným osobám, rozmlouvat s osobami umístěnými v zařízeních bez přítomnosti jiných osob. Úřady jsou povinny s ochráncem a jeho zaměstnanci spolupracovat a poskytnout informace a vysvětlení, předložit spisy a jiné písemnosti, sdělit písemně stanovisko ke skutkovým a právním otázkám, provést důkazy, které ochránce navrhne a provést úkony dozoru, k nimž jsou podle zákona oprávněny a které ochránce navrhne. Pro účely šetření zprostí na žádost ochránce oprávněná osoba jednotlivé zaměstnance úřadu mlčenlivosti.</w:t>
      </w:r>
    </w:p>
    <w:p w14:paraId="778FBF3B" w14:textId="77777777" w:rsidR="00925079" w:rsidRPr="008C2329" w:rsidRDefault="00925079" w:rsidP="008C2329">
      <w:pPr>
        <w:shd w:val="clear" w:color="auto" w:fill="FFFFFF" w:themeFill="background1"/>
        <w:spacing w:after="120"/>
        <w:jc w:val="both"/>
        <w:rPr>
          <w:rFonts w:ascii="Times New Roman" w:hAnsi="Times New Roman" w:cs="Times New Roman"/>
        </w:rPr>
      </w:pPr>
      <w:r w:rsidRPr="008C2329">
        <w:rPr>
          <w:rFonts w:ascii="Times New Roman" w:hAnsi="Times New Roman" w:cs="Times New Roman"/>
        </w:rPr>
        <w:t>Po skončení šetření ochránce o jeho výsledcích vyrozumí stěžovatele i dotčený úřad. Úřad je povinen do 30 dnů od doručení závěrečného stanoviska sdělit ochránci, jaká opatření k nápravě provedl. Pokud ani poté není reakce úřadu podle ochránce dostatečná, ochránce buď vyrozumí nadřízený úřad či vládu, aby oni situaci řešili v rámci úřední hierarchie či zákonných dozorových pravomocí, anebo může o svých zjištěních informovat veřejnost, aby tak jednak informoval o zjištěných nedostatcích a zároveň vytvořil určitý veřejný tlak na nápravu. Takto může postupovat i v případě neplnění jiných povinností spolupráce úřadem. Stejná pravidla pak platí i pro postupy ochránce z vlastní iniciativy.</w:t>
      </w:r>
    </w:p>
    <w:p w14:paraId="60A82548" w14:textId="77777777" w:rsidR="00925079" w:rsidRPr="00244326" w:rsidRDefault="00925079" w:rsidP="00925079">
      <w:pPr>
        <w:rPr>
          <w:rFonts w:ascii="Times New Roman" w:hAnsi="Times New Roman" w:cs="Times New Roman"/>
          <w:i/>
        </w:rPr>
      </w:pPr>
      <w:bookmarkStart w:id="17" w:name="_Toc48740091"/>
      <w:bookmarkStart w:id="18" w:name="_Toc48740821"/>
      <w:r w:rsidRPr="00244326">
        <w:rPr>
          <w:rFonts w:ascii="Times New Roman" w:hAnsi="Times New Roman" w:cs="Times New Roman"/>
          <w:i/>
        </w:rPr>
        <w:t>Národní preventivní mechanismus na ochranu osob omezených na svobodě</w:t>
      </w:r>
      <w:bookmarkEnd w:id="17"/>
      <w:bookmarkEnd w:id="18"/>
      <w:r w:rsidRPr="00244326">
        <w:rPr>
          <w:rFonts w:ascii="Times New Roman" w:hAnsi="Times New Roman" w:cs="Times New Roman"/>
          <w:i/>
        </w:rPr>
        <w:t xml:space="preserve"> </w:t>
      </w:r>
    </w:p>
    <w:p w14:paraId="2DAB15E5" w14:textId="46AF9982" w:rsidR="005414DE" w:rsidRPr="005414DE" w:rsidRDefault="00925079" w:rsidP="00A07080">
      <w:pPr>
        <w:shd w:val="clear" w:color="auto" w:fill="FFFFFF" w:themeFill="background1"/>
        <w:spacing w:after="120"/>
        <w:jc w:val="both"/>
        <w:rPr>
          <w:rFonts w:ascii="Times New Roman" w:eastAsia="Times New Roman" w:hAnsi="Times New Roman" w:cs="Times New Roman"/>
          <w:sz w:val="24"/>
          <w:szCs w:val="24"/>
          <w:lang w:eastAsia="cs-CZ"/>
        </w:rPr>
      </w:pPr>
      <w:r w:rsidRPr="00244326">
        <w:rPr>
          <w:rFonts w:ascii="Times New Roman" w:eastAsia="Calibri" w:hAnsi="Times New Roman" w:cs="Times New Roman"/>
          <w:color w:val="000000"/>
        </w:rPr>
        <w:t>První novou působností ochránce bylo od roku 2006 oprávnění k tomu, aby prováděl systematické návštěvy míst, kde se nacházejí nebo mohou nacházet osoby omezené na svobodě veřejnou mocí nebo v důsledku závislosti na poskytované péči</w:t>
      </w:r>
      <w:r w:rsidR="005414DE">
        <w:rPr>
          <w:rStyle w:val="Znakapoznpodarou"/>
          <w:rFonts w:ascii="Times New Roman" w:eastAsia="Calibri" w:hAnsi="Times New Roman" w:cs="Times New Roman"/>
          <w:color w:val="000000"/>
        </w:rPr>
        <w:footnoteReference w:id="85"/>
      </w:r>
      <w:r w:rsidRPr="00244326">
        <w:rPr>
          <w:rFonts w:ascii="Times New Roman" w:eastAsia="Calibri" w:hAnsi="Times New Roman" w:cs="Times New Roman"/>
          <w:color w:val="000000"/>
        </w:rPr>
        <w:t xml:space="preserve">, s cílem posílit ochranu těchto osob před mučením, krutým, </w:t>
      </w:r>
      <w:r w:rsidRPr="00244326">
        <w:rPr>
          <w:rFonts w:ascii="Times New Roman" w:eastAsia="Calibri" w:hAnsi="Times New Roman" w:cs="Times New Roman"/>
          <w:color w:val="000000"/>
        </w:rPr>
        <w:lastRenderedPageBreak/>
        <w:t xml:space="preserve">nelidským, ponižujícím zacházením nebo trestáním a jiným špatným zacházením. Toto oprávnění bylo ochránci svěřeno na základě ratifikace </w:t>
      </w:r>
      <w:r w:rsidRPr="000C19C3">
        <w:rPr>
          <w:rFonts w:ascii="Times New Roman" w:eastAsia="Calibri" w:hAnsi="Times New Roman" w:cs="Times New Roman"/>
        </w:rPr>
        <w:t>Opčního protokolu k Úmluvě proti mučení a jinému krutému, nelidskému či ponižujícímu zacházení nebo trestání</w:t>
      </w:r>
      <w:r w:rsidRPr="00244326">
        <w:rPr>
          <w:rFonts w:ascii="Times New Roman" w:eastAsia="Calibri" w:hAnsi="Times New Roman" w:cs="Times New Roman"/>
          <w:color w:val="000000"/>
        </w:rPr>
        <w:t>, který uložil smluvním státům zřídit nezávislé orgány, které by vykonávaly pravidelné návštěvy v místech omezení osobní svobody a dohlížely tam na podmínky pobytu a zacházení s umístěnými osobami, aby právě nedocházelo k mučení či jiným formám špatného zacházení.</w:t>
      </w:r>
      <w:r w:rsidRPr="00244326">
        <w:rPr>
          <w:rStyle w:val="Znakapoznpodarou"/>
          <w:rFonts w:ascii="Times New Roman" w:eastAsia="Calibri" w:hAnsi="Times New Roman" w:cs="Times New Roman"/>
          <w:color w:val="000000"/>
        </w:rPr>
        <w:footnoteReference w:id="86"/>
      </w:r>
      <w:r w:rsidR="005414DE">
        <w:rPr>
          <w:rFonts w:ascii="Times New Roman" w:eastAsia="Calibri" w:hAnsi="Times New Roman" w:cs="Times New Roman"/>
          <w:color w:val="000000"/>
        </w:rPr>
        <w:t xml:space="preserve"> </w:t>
      </w:r>
    </w:p>
    <w:p w14:paraId="1773CAC2" w14:textId="77777777" w:rsidR="00925079" w:rsidRPr="00244326" w:rsidRDefault="00925079" w:rsidP="008C2329">
      <w:pPr>
        <w:shd w:val="clear" w:color="auto" w:fill="FFFFFF" w:themeFill="background1"/>
        <w:spacing w:after="120"/>
        <w:jc w:val="both"/>
        <w:rPr>
          <w:rFonts w:ascii="Times New Roman" w:hAnsi="Times New Roman" w:cs="Times New Roman"/>
        </w:rPr>
      </w:pPr>
      <w:r w:rsidRPr="00244326">
        <w:rPr>
          <w:rFonts w:ascii="Times New Roman" w:hAnsi="Times New Roman" w:cs="Times New Roman"/>
        </w:rPr>
        <w:t>Na monitorovací návštěvy zařízení se uplatní přiměřeně povinnosti úřadů při šetření. Zástupci zařízení jsou tedy povinny ochránci a jeho zaměstnancům poskytnout veškerou povinnou součinnost, vpustit jej do všech prostor zařízení a umožnit mu mj. soukromý kontakt se zaměstnanci i umístěnými osobami. Po návštěvě jednoho či vícera zařízení vypracuje ochránce zprávu o svých zjištěních, jejíž součástí mohou být opět doporučení nebo návrhy opatření k nápravě. Tuto zprávu zašle zařízení, jeho zřizovateli, případně i věcně příslušnému ministerstvu a opět je vyzve k vyjádření. Pokud je shledá neuspokojivým, může se opět obrátit na nadřízený orgán či vládu, aby zjednali nápravu, nebo informovat veřejnost.</w:t>
      </w:r>
    </w:p>
    <w:p w14:paraId="503642C7" w14:textId="77777777" w:rsidR="00925079" w:rsidRPr="00244326" w:rsidRDefault="00925079" w:rsidP="00925079">
      <w:pPr>
        <w:rPr>
          <w:rFonts w:ascii="Times New Roman" w:hAnsi="Times New Roman" w:cs="Times New Roman"/>
          <w:i/>
        </w:rPr>
      </w:pPr>
      <w:bookmarkStart w:id="19" w:name="_Toc48740092"/>
      <w:bookmarkStart w:id="20" w:name="_Toc48740822"/>
      <w:r w:rsidRPr="00244326">
        <w:rPr>
          <w:rFonts w:ascii="Times New Roman" w:hAnsi="Times New Roman" w:cs="Times New Roman"/>
          <w:i/>
        </w:rPr>
        <w:t>Orgán pro rovné zacházení a ochranu před diskriminací</w:t>
      </w:r>
      <w:bookmarkEnd w:id="19"/>
      <w:bookmarkEnd w:id="20"/>
    </w:p>
    <w:p w14:paraId="4CAC9F03" w14:textId="77777777" w:rsidR="00925079" w:rsidRPr="00244326" w:rsidRDefault="00925079" w:rsidP="00700A0E">
      <w:pPr>
        <w:shd w:val="clear" w:color="auto" w:fill="FFFFFF" w:themeFill="background1"/>
        <w:spacing w:after="120"/>
        <w:jc w:val="both"/>
        <w:rPr>
          <w:rFonts w:ascii="Times New Roman" w:eastAsia="Calibri" w:hAnsi="Times New Roman" w:cs="Times New Roman"/>
          <w:color w:val="000000"/>
        </w:rPr>
      </w:pPr>
      <w:r w:rsidRPr="00244326">
        <w:rPr>
          <w:rFonts w:ascii="Times New Roman" w:hAnsi="Times New Roman" w:cs="Times New Roman"/>
        </w:rPr>
        <w:t xml:space="preserve">Od roku 2009 je veřejný ochránce práv národním orgánem </w:t>
      </w:r>
      <w:r w:rsidRPr="00244326">
        <w:rPr>
          <w:rFonts w:ascii="Times New Roman" w:eastAsia="Calibri" w:hAnsi="Times New Roman" w:cs="Times New Roman"/>
          <w:color w:val="000000"/>
        </w:rPr>
        <w:t>pro rovné zacházení a ochranu před diskriminací.</w:t>
      </w:r>
      <w:r w:rsidRPr="00244326">
        <w:rPr>
          <w:rStyle w:val="Znakapoznpodarou"/>
          <w:rFonts w:ascii="Times New Roman" w:eastAsia="Calibri" w:hAnsi="Times New Roman" w:cs="Times New Roman"/>
          <w:color w:val="000000"/>
        </w:rPr>
        <w:footnoteReference w:id="87"/>
      </w:r>
      <w:r w:rsidRPr="00244326">
        <w:rPr>
          <w:rFonts w:ascii="Times New Roman" w:eastAsia="Calibri" w:hAnsi="Times New Roman" w:cs="Times New Roman"/>
          <w:color w:val="000000"/>
        </w:rPr>
        <w:t xml:space="preserve"> Tuto působnost získal ochránce na základě antidiskriminačního zákona </w:t>
      </w:r>
      <w:hyperlink r:id="rId8" w:history="1">
        <w:r w:rsidRPr="00700A0E">
          <w:rPr>
            <w:rStyle w:val="Hypertextovodkaz"/>
            <w:rFonts w:ascii="Times New Roman" w:eastAsia="Calibri" w:hAnsi="Times New Roman" w:cs="Times New Roman"/>
            <w:color w:val="auto"/>
          </w:rPr>
          <w:t>(zákon č. 198/2009 Sb.</w:t>
        </w:r>
      </w:hyperlink>
      <w:r w:rsidRPr="00244326">
        <w:rPr>
          <w:rFonts w:ascii="Times New Roman" w:eastAsia="Calibri" w:hAnsi="Times New Roman" w:cs="Times New Roman"/>
          <w:color w:val="000000"/>
        </w:rPr>
        <w:t xml:space="preserve"> ve znění pozdějších předpisů), resp. antidiskriminačního práva EU, které ukládá členským státům vytvořit orgán, který by podporoval, sledoval a prosazoval rovné zacházení se všemi osobami bez diskriminace. Toto oprávnění není v zákoně blíže vymezeno, ale v návaznosti na antidiskriminační zákon lze říci, že se vztahuje na všechny veřejnoprávní i soukromoprávní subjekty, které mají uloženou povinnost rovného zacházení a zákaz diskriminace ze stanovených důvodů v zákonem stanovených oblastech. Antidiskriminační zákon pak zakazuje diskriminaci</w:t>
      </w:r>
      <w:r w:rsidR="005414DE">
        <w:rPr>
          <w:rFonts w:ascii="Times New Roman" w:eastAsia="Calibri" w:hAnsi="Times New Roman" w:cs="Times New Roman"/>
          <w:color w:val="000000"/>
        </w:rPr>
        <w:t xml:space="preserve"> v oblastech práce a zaměstnanosti, členství v odborových organizacích a profesních komorách, sociálního zabezpečení, sociálních a zdravotních služeb, vzdělávání a přístupu ke zboží a službám</w:t>
      </w:r>
      <w:r w:rsidRPr="00244326">
        <w:rPr>
          <w:rFonts w:ascii="Times New Roman" w:eastAsia="Calibri" w:hAnsi="Times New Roman" w:cs="Times New Roman"/>
          <w:color w:val="000000"/>
        </w:rPr>
        <w:t>.</w:t>
      </w:r>
      <w:r w:rsidR="00B353C3" w:rsidRPr="00B353C3">
        <w:rPr>
          <w:rFonts w:ascii="Times New Roman" w:eastAsia="Calibri" w:hAnsi="Times New Roman" w:cs="Times New Roman"/>
          <w:color w:val="000000"/>
        </w:rPr>
        <w:t xml:space="preserve"> </w:t>
      </w:r>
      <w:r w:rsidR="00B353C3" w:rsidRPr="00244326">
        <w:rPr>
          <w:rFonts w:ascii="Times New Roman" w:eastAsia="Calibri" w:hAnsi="Times New Roman" w:cs="Times New Roman"/>
          <w:color w:val="000000"/>
        </w:rPr>
        <w:t>Hlavním cílem této působnosti je poskytovat pomoc a poradenství obětem diskriminace a prostřednictvím výzkumu a osvěty</w:t>
      </w:r>
      <w:r w:rsidR="00B353C3">
        <w:rPr>
          <w:rFonts w:ascii="Times New Roman" w:eastAsia="Calibri" w:hAnsi="Times New Roman" w:cs="Times New Roman"/>
          <w:color w:val="000000"/>
        </w:rPr>
        <w:t xml:space="preserve"> ve formě doporučení a stanovisek</w:t>
      </w:r>
      <w:r w:rsidR="00B353C3" w:rsidRPr="00244326">
        <w:rPr>
          <w:rFonts w:ascii="Times New Roman" w:eastAsia="Calibri" w:hAnsi="Times New Roman" w:cs="Times New Roman"/>
          <w:color w:val="000000"/>
        </w:rPr>
        <w:t xml:space="preserve"> přispívat k omezování diskriminačního chování ve společnosti.</w:t>
      </w:r>
      <w:r w:rsidR="00B353C3">
        <w:rPr>
          <w:rFonts w:ascii="Times New Roman" w:eastAsia="Calibri" w:hAnsi="Times New Roman" w:cs="Times New Roman"/>
          <w:color w:val="000000"/>
        </w:rPr>
        <w:t xml:space="preserve"> Ochránce má rovněž spolupracovat s podobnými subjekty v jiných zemích EU.</w:t>
      </w:r>
    </w:p>
    <w:p w14:paraId="155D2450" w14:textId="77777777" w:rsidR="00925079" w:rsidRPr="00244326" w:rsidRDefault="00925079" w:rsidP="00925079">
      <w:pPr>
        <w:rPr>
          <w:rFonts w:ascii="Times New Roman" w:hAnsi="Times New Roman" w:cs="Times New Roman"/>
          <w:i/>
        </w:rPr>
      </w:pPr>
      <w:bookmarkStart w:id="21" w:name="_Toc48740093"/>
      <w:bookmarkStart w:id="22" w:name="_Toc48740823"/>
      <w:r w:rsidRPr="00244326">
        <w:rPr>
          <w:rFonts w:ascii="Times New Roman" w:hAnsi="Times New Roman" w:cs="Times New Roman"/>
          <w:i/>
        </w:rPr>
        <w:t>Orgán pro sledování vyhošťování cizinců</w:t>
      </w:r>
      <w:bookmarkEnd w:id="21"/>
      <w:bookmarkEnd w:id="22"/>
    </w:p>
    <w:p w14:paraId="3146CBF5" w14:textId="141BA142" w:rsidR="00925079" w:rsidRPr="00244326" w:rsidRDefault="00925079" w:rsidP="00700A0E">
      <w:pPr>
        <w:shd w:val="clear" w:color="auto" w:fill="FFFFFF" w:themeFill="background1"/>
        <w:spacing w:after="120"/>
        <w:jc w:val="both"/>
        <w:rPr>
          <w:rFonts w:ascii="Times New Roman" w:hAnsi="Times New Roman" w:cs="Times New Roman"/>
        </w:rPr>
      </w:pPr>
      <w:r w:rsidRPr="00244326">
        <w:rPr>
          <w:rFonts w:ascii="Times New Roman" w:eastAsia="Calibri" w:hAnsi="Times New Roman" w:cs="Times New Roman"/>
          <w:color w:val="000000"/>
        </w:rPr>
        <w:t xml:space="preserve">Ochránce od roku 2011 ochránce provádí sledování zajištění cizinců a výkonu správního vyhoštění, předání nebo průvozu zajištěných cizinců a trestu vyhoštění cizinců, kteří byli vzati do vyhošťovací vazby nebo kteří vykonávají trest odnětí svobody. Oprávnění plyne z práva EU, konkrétně z tzv. </w:t>
      </w:r>
      <w:r w:rsidR="00E45D10" w:rsidRPr="000C19C3">
        <w:rPr>
          <w:rFonts w:ascii="Times New Roman" w:eastAsia="Calibri" w:hAnsi="Times New Roman" w:cs="Times New Roman"/>
        </w:rPr>
        <w:t>návratové směrnice</w:t>
      </w:r>
      <w:r w:rsidRPr="00244326">
        <w:rPr>
          <w:rFonts w:ascii="Times New Roman" w:eastAsia="Calibri" w:hAnsi="Times New Roman" w:cs="Times New Roman"/>
          <w:color w:val="000000"/>
        </w:rPr>
        <w:t>.</w:t>
      </w:r>
      <w:r w:rsidRPr="00244326">
        <w:rPr>
          <w:rStyle w:val="Znakapoznpodarou"/>
          <w:rFonts w:ascii="Times New Roman" w:eastAsia="Calibri" w:hAnsi="Times New Roman" w:cs="Times New Roman"/>
          <w:color w:val="000000"/>
        </w:rPr>
        <w:footnoteReference w:id="88"/>
      </w:r>
      <w:r w:rsidRPr="00244326">
        <w:rPr>
          <w:rFonts w:ascii="Times New Roman" w:eastAsia="Calibri" w:hAnsi="Times New Roman" w:cs="Times New Roman"/>
          <w:color w:val="000000"/>
        </w:rPr>
        <w:t xml:space="preserve"> Ochránce sleduje jednotlivé případy zajištění či správního vyhoštění a jak jsou při nich dodržována práva cizinců. Na základě svých zjištění pak může opět formulovat doporučení ke zlepšení praxe při zajišťování a vyhošťování. </w:t>
      </w:r>
      <w:r w:rsidRPr="00244326">
        <w:rPr>
          <w:rFonts w:ascii="Times New Roman" w:hAnsi="Times New Roman" w:cs="Times New Roman"/>
        </w:rPr>
        <w:t>Na sledování vyhoštění se upla</w:t>
      </w:r>
      <w:bookmarkStart w:id="23" w:name="_Toc48740094"/>
      <w:bookmarkStart w:id="24" w:name="_Toc48740824"/>
      <w:r w:rsidRPr="00244326">
        <w:rPr>
          <w:rFonts w:ascii="Times New Roman" w:hAnsi="Times New Roman" w:cs="Times New Roman"/>
        </w:rPr>
        <w:t>tní přiměřeně povinnosti úřadů.</w:t>
      </w:r>
    </w:p>
    <w:p w14:paraId="040B4701" w14:textId="77777777" w:rsidR="00925079" w:rsidRPr="00244326" w:rsidRDefault="00925079" w:rsidP="00925079">
      <w:pPr>
        <w:rPr>
          <w:rFonts w:ascii="Times New Roman" w:hAnsi="Times New Roman" w:cs="Times New Roman"/>
          <w:i/>
        </w:rPr>
      </w:pPr>
      <w:r w:rsidRPr="00244326">
        <w:rPr>
          <w:rFonts w:ascii="Times New Roman" w:hAnsi="Times New Roman" w:cs="Times New Roman"/>
          <w:i/>
        </w:rPr>
        <w:t>Orgán pro sledování naplňování Úmluvy o právech osob se zdravotním postižením</w:t>
      </w:r>
      <w:bookmarkEnd w:id="23"/>
      <w:bookmarkEnd w:id="24"/>
    </w:p>
    <w:p w14:paraId="3FAFB267" w14:textId="77777777" w:rsidR="00925079" w:rsidRPr="00244326" w:rsidRDefault="00925079" w:rsidP="00700A0E">
      <w:pPr>
        <w:shd w:val="clear" w:color="auto" w:fill="FFFFFF" w:themeFill="background1"/>
        <w:spacing w:after="120"/>
        <w:jc w:val="both"/>
        <w:rPr>
          <w:rFonts w:ascii="Times New Roman" w:eastAsia="Calibri" w:hAnsi="Times New Roman" w:cs="Times New Roman"/>
          <w:color w:val="000000"/>
        </w:rPr>
      </w:pPr>
      <w:r w:rsidRPr="00244326">
        <w:rPr>
          <w:rFonts w:ascii="Times New Roman" w:eastAsia="Calibri" w:hAnsi="Times New Roman" w:cs="Times New Roman"/>
          <w:color w:val="000000"/>
        </w:rPr>
        <w:lastRenderedPageBreak/>
        <w:t xml:space="preserve">Od roku 2018 plní ochránce úlohu </w:t>
      </w:r>
      <w:r w:rsidRPr="00B353C3">
        <w:rPr>
          <w:rFonts w:ascii="Times New Roman" w:eastAsia="Calibri" w:hAnsi="Times New Roman" w:cs="Times New Roman"/>
          <w:color w:val="000000"/>
        </w:rPr>
        <w:t xml:space="preserve">národního orgánu pro sledování naplňování </w:t>
      </w:r>
      <w:hyperlink r:id="rId9" w:history="1">
        <w:r w:rsidRPr="00B353C3">
          <w:rPr>
            <w:rStyle w:val="Hypertextovodkaz"/>
            <w:rFonts w:ascii="Times New Roman" w:eastAsia="Calibri" w:hAnsi="Times New Roman" w:cs="Times New Roman"/>
            <w:color w:val="auto"/>
          </w:rPr>
          <w:t>Úmluvy o právech osob se zdravotním postižením</w:t>
        </w:r>
      </w:hyperlink>
      <w:r w:rsidRPr="00244326">
        <w:rPr>
          <w:rFonts w:ascii="Times New Roman" w:eastAsia="Calibri" w:hAnsi="Times New Roman" w:cs="Times New Roman"/>
          <w:color w:val="000000"/>
        </w:rPr>
        <w:t xml:space="preserve"> (č. 10/2010 Sb. m. s.).</w:t>
      </w:r>
      <w:r w:rsidRPr="00244326">
        <w:rPr>
          <w:rStyle w:val="Znakapoznpodarou"/>
          <w:rFonts w:ascii="Times New Roman" w:eastAsia="Calibri" w:hAnsi="Times New Roman" w:cs="Times New Roman"/>
          <w:color w:val="000000"/>
        </w:rPr>
        <w:footnoteReference w:id="89"/>
      </w:r>
      <w:r w:rsidRPr="00244326">
        <w:rPr>
          <w:rFonts w:ascii="Times New Roman" w:eastAsia="Calibri" w:hAnsi="Times New Roman" w:cs="Times New Roman"/>
          <w:color w:val="000000"/>
        </w:rPr>
        <w:t xml:space="preserve"> Tato úmluva smluvním státům přímo ukládá vytvořit nezávislý monitorovací mechanismus, na kterém budou účastny rovněž osoby se zdravotním postižením. Úlohou ochránce v této oblasti je především sledovat naplňování práv osob se zdravotním postižením prostřednictvím výzkumů a analýz a na jejich základě formulovat </w:t>
      </w:r>
      <w:r w:rsidR="00B353C3">
        <w:rPr>
          <w:rFonts w:ascii="Times New Roman" w:eastAsia="Calibri" w:hAnsi="Times New Roman" w:cs="Times New Roman"/>
          <w:color w:val="000000"/>
        </w:rPr>
        <w:t>doporučení</w:t>
      </w:r>
      <w:r w:rsidR="00B353C3" w:rsidRPr="00244326">
        <w:rPr>
          <w:rFonts w:ascii="Times New Roman" w:eastAsia="Calibri" w:hAnsi="Times New Roman" w:cs="Times New Roman"/>
          <w:color w:val="000000"/>
        </w:rPr>
        <w:t xml:space="preserve"> </w:t>
      </w:r>
      <w:r w:rsidRPr="00244326">
        <w:rPr>
          <w:rFonts w:ascii="Times New Roman" w:eastAsia="Calibri" w:hAnsi="Times New Roman" w:cs="Times New Roman"/>
          <w:color w:val="000000"/>
        </w:rPr>
        <w:t>ke zlepšení podobně jako v oblasti diskri</w:t>
      </w:r>
      <w:r w:rsidR="00700A0E">
        <w:rPr>
          <w:rFonts w:ascii="Times New Roman" w:eastAsia="Calibri" w:hAnsi="Times New Roman" w:cs="Times New Roman"/>
          <w:color w:val="000000"/>
        </w:rPr>
        <w:t xml:space="preserve">minace. Dalším úkolem je </w:t>
      </w:r>
      <w:r w:rsidRPr="00244326">
        <w:rPr>
          <w:rFonts w:ascii="Times New Roman" w:eastAsia="Calibri" w:hAnsi="Times New Roman" w:cs="Times New Roman"/>
          <w:color w:val="000000"/>
        </w:rPr>
        <w:t xml:space="preserve">osvětovými </w:t>
      </w:r>
      <w:r w:rsidR="00B353C3">
        <w:rPr>
          <w:rFonts w:ascii="Times New Roman" w:eastAsia="Calibri" w:hAnsi="Times New Roman" w:cs="Times New Roman"/>
          <w:color w:val="000000"/>
        </w:rPr>
        <w:t xml:space="preserve">materiály a </w:t>
      </w:r>
      <w:r w:rsidRPr="00244326">
        <w:rPr>
          <w:rFonts w:ascii="Times New Roman" w:eastAsia="Calibri" w:hAnsi="Times New Roman" w:cs="Times New Roman"/>
          <w:color w:val="000000"/>
        </w:rPr>
        <w:t>akcemi posilovat povědomí o právech a problémech osob se zdravotním postižením. Participace osob se zdravotním postižením je pak zajištěna prostřednictvím poradního sboru, jehož členy jsou osoby se zdravotním postižením a osoby hájící jejich práva a zájmy. Členy poradního orgánu jmenuje ochránce po projednání s organizacemi osob se zdravotním postižením.</w:t>
      </w:r>
      <w:r w:rsidRPr="00244326">
        <w:rPr>
          <w:rStyle w:val="Znakapoznpodarou"/>
          <w:rFonts w:ascii="Times New Roman" w:eastAsia="Calibri" w:hAnsi="Times New Roman" w:cs="Times New Roman"/>
          <w:color w:val="000000"/>
        </w:rPr>
        <w:footnoteReference w:id="90"/>
      </w:r>
    </w:p>
    <w:p w14:paraId="525BE65E" w14:textId="77777777" w:rsidR="00925079" w:rsidRPr="00244326" w:rsidRDefault="00925079" w:rsidP="00925079">
      <w:pPr>
        <w:rPr>
          <w:rFonts w:ascii="Times New Roman" w:hAnsi="Times New Roman" w:cs="Times New Roman"/>
          <w:i/>
        </w:rPr>
      </w:pPr>
      <w:bookmarkStart w:id="25" w:name="_Toc48740095"/>
      <w:bookmarkStart w:id="26" w:name="_Toc48740825"/>
      <w:r w:rsidRPr="00244326">
        <w:rPr>
          <w:rFonts w:ascii="Times New Roman" w:hAnsi="Times New Roman" w:cs="Times New Roman"/>
          <w:i/>
        </w:rPr>
        <w:t>Orgán pro poradenství občanům EU a jejich rodinným příslušníkům</w:t>
      </w:r>
      <w:bookmarkEnd w:id="25"/>
      <w:bookmarkEnd w:id="26"/>
    </w:p>
    <w:p w14:paraId="2AA192E5" w14:textId="77777777" w:rsidR="00925079" w:rsidRPr="00244326" w:rsidRDefault="00925079" w:rsidP="00700A0E">
      <w:pPr>
        <w:shd w:val="clear" w:color="auto" w:fill="FFFFFF" w:themeFill="background1"/>
        <w:spacing w:after="120"/>
        <w:jc w:val="both"/>
        <w:rPr>
          <w:rFonts w:ascii="Times New Roman" w:eastAsia="Calibri" w:hAnsi="Times New Roman" w:cs="Times New Roman"/>
          <w:color w:val="000000"/>
        </w:rPr>
      </w:pPr>
      <w:r w:rsidRPr="00244326">
        <w:rPr>
          <w:rFonts w:ascii="Times New Roman" w:eastAsia="Calibri" w:hAnsi="Times New Roman" w:cs="Times New Roman"/>
          <w:color w:val="000000"/>
        </w:rPr>
        <w:t xml:space="preserve">Od roku 2018 je ochránce rovněž </w:t>
      </w:r>
      <w:r w:rsidRPr="00B353C3">
        <w:rPr>
          <w:rFonts w:ascii="Times New Roman" w:eastAsia="Calibri" w:hAnsi="Times New Roman" w:cs="Times New Roman"/>
          <w:color w:val="000000"/>
        </w:rPr>
        <w:t>orgánem pro poradenství občanům EU a jejich rodinným příslušníkům pobývajícím v ČR</w:t>
      </w:r>
      <w:r w:rsidRPr="00244326">
        <w:rPr>
          <w:rFonts w:ascii="Times New Roman" w:eastAsia="Calibri" w:hAnsi="Times New Roman" w:cs="Times New Roman"/>
          <w:color w:val="000000"/>
        </w:rPr>
        <w:t>.</w:t>
      </w:r>
      <w:r w:rsidRPr="00244326">
        <w:rPr>
          <w:rStyle w:val="Znakapoznpodarou"/>
          <w:rFonts w:ascii="Times New Roman" w:eastAsia="Calibri" w:hAnsi="Times New Roman" w:cs="Times New Roman"/>
          <w:color w:val="000000"/>
        </w:rPr>
        <w:footnoteReference w:id="91"/>
      </w:r>
      <w:r w:rsidRPr="00244326">
        <w:rPr>
          <w:rFonts w:ascii="Times New Roman" w:eastAsia="Calibri" w:hAnsi="Times New Roman" w:cs="Times New Roman"/>
          <w:color w:val="000000"/>
        </w:rPr>
        <w:t xml:space="preserve"> Tato kompetence rovněž plyne z práva EU, konkrétně z volného pohybu pracovníků dle čl. 45 Smlouvy o fungování EU a občanů EU dle čl. 21 této Smlouvy. Navazující právní předpisy pak zakazují diskriminaci pracovníků EU a jejich rodinných příslušníků na základě jejich státní příslušnosti v oblastech přístupu a podmínek zaměstnávání, odborového organizování, ale třeba i odborného vzdělávání, rekvalifikace, bydlení či vzdělávání pro děti. </w:t>
      </w:r>
      <w:r w:rsidR="00B353C3">
        <w:rPr>
          <w:rFonts w:ascii="Times New Roman" w:eastAsia="Calibri" w:hAnsi="Times New Roman" w:cs="Times New Roman"/>
          <w:color w:val="000000"/>
        </w:rPr>
        <w:t xml:space="preserve">Proto </w:t>
      </w:r>
      <w:r w:rsidR="00B353C3" w:rsidRPr="00244326">
        <w:rPr>
          <w:rFonts w:ascii="Times New Roman" w:eastAsia="Calibri" w:hAnsi="Times New Roman" w:cs="Times New Roman"/>
          <w:color w:val="000000"/>
        </w:rPr>
        <w:t xml:space="preserve">mají členské státy zřídit </w:t>
      </w:r>
      <w:r w:rsidR="00B353C3">
        <w:rPr>
          <w:rFonts w:ascii="Times New Roman" w:eastAsia="Calibri" w:hAnsi="Times New Roman" w:cs="Times New Roman"/>
          <w:color w:val="000000"/>
        </w:rPr>
        <w:t xml:space="preserve">nezávislé </w:t>
      </w:r>
      <w:r w:rsidR="00B353C3" w:rsidRPr="00244326">
        <w:rPr>
          <w:rFonts w:ascii="Times New Roman" w:eastAsia="Calibri" w:hAnsi="Times New Roman" w:cs="Times New Roman"/>
          <w:color w:val="000000"/>
        </w:rPr>
        <w:t xml:space="preserve">orgány </w:t>
      </w:r>
      <w:r w:rsidR="00B353C3">
        <w:rPr>
          <w:rFonts w:ascii="Times New Roman" w:eastAsia="Calibri" w:hAnsi="Times New Roman" w:cs="Times New Roman"/>
          <w:color w:val="000000"/>
        </w:rPr>
        <w:t>p</w:t>
      </w:r>
      <w:r w:rsidRPr="00244326">
        <w:rPr>
          <w:rFonts w:ascii="Times New Roman" w:eastAsia="Calibri" w:hAnsi="Times New Roman" w:cs="Times New Roman"/>
          <w:color w:val="000000"/>
        </w:rPr>
        <w:t xml:space="preserve">ro pomoc při výkonu těchto práv (především např. poskytování informací o podmínkách v daném členském státě) a pro ochranu před diskriminací na základě státní příslušnosti. Úkolem ochránce je zde tedy poskytovat </w:t>
      </w:r>
      <w:r w:rsidR="00B353C3">
        <w:rPr>
          <w:rFonts w:ascii="Times New Roman" w:eastAsia="Calibri" w:hAnsi="Times New Roman" w:cs="Times New Roman"/>
          <w:color w:val="000000"/>
        </w:rPr>
        <w:t xml:space="preserve">informace, </w:t>
      </w:r>
      <w:r w:rsidRPr="00244326">
        <w:rPr>
          <w:rFonts w:ascii="Times New Roman" w:eastAsia="Calibri" w:hAnsi="Times New Roman" w:cs="Times New Roman"/>
          <w:color w:val="000000"/>
        </w:rPr>
        <w:t xml:space="preserve">poradenství a pomoc občanům EU žijícím v ČR s podmínkami pobytu a případnou diskriminací a tyto jevy zároveň komplexně zkoumat a analyzovat a tak odhalovat případné problémy a bariéry a formulovat doporučení k jejich odstranění. </w:t>
      </w:r>
    </w:p>
    <w:p w14:paraId="138D2081" w14:textId="77777777" w:rsidR="00925079" w:rsidRPr="00244326" w:rsidRDefault="00925079" w:rsidP="00925079">
      <w:pPr>
        <w:rPr>
          <w:rFonts w:ascii="Times New Roman" w:hAnsi="Times New Roman" w:cs="Times New Roman"/>
          <w:i/>
        </w:rPr>
      </w:pPr>
      <w:r w:rsidRPr="00244326">
        <w:rPr>
          <w:rFonts w:ascii="Times New Roman" w:hAnsi="Times New Roman" w:cs="Times New Roman"/>
          <w:bCs/>
          <w:i/>
          <w:kern w:val="36"/>
        </w:rPr>
        <w:t>Posilování aktivit veřejného ochránce práv v ochraně lidských práv v praxi</w:t>
      </w:r>
    </w:p>
    <w:p w14:paraId="2824A904" w14:textId="653354BB" w:rsidR="00925079" w:rsidRPr="00244326" w:rsidRDefault="00925079" w:rsidP="00B353C3">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Od roku 2019 Kancelář veřejného ochránce práv, </w:t>
      </w:r>
      <w:r w:rsidRPr="00244326">
        <w:rPr>
          <w:rFonts w:ascii="Times New Roman" w:hAnsi="Times New Roman" w:cs="Times New Roman"/>
        </w:rPr>
        <w:t xml:space="preserve">která plní úkoly spojené s odborným, organizačním a technickým zabezpečením činnosti ochránce, realizuje </w:t>
      </w:r>
      <w:r w:rsidRPr="00487C78">
        <w:rPr>
          <w:rFonts w:ascii="Times New Roman" w:hAnsi="Times New Roman" w:cs="Times New Roman"/>
        </w:rPr>
        <w:t>projekt Posílení aktivit veřejného ochránce práv v ochraně lidských práv.</w:t>
      </w:r>
      <w:r w:rsidRPr="00487C78">
        <w:rPr>
          <w:rStyle w:val="Znakapoznpodarou"/>
          <w:rFonts w:ascii="Times New Roman" w:hAnsi="Times New Roman" w:cs="Times New Roman"/>
        </w:rPr>
        <w:t xml:space="preserve"> </w:t>
      </w:r>
      <w:r w:rsidRPr="00487C78">
        <w:rPr>
          <w:rStyle w:val="Znakapoznpodarou"/>
          <w:rFonts w:ascii="Times New Roman" w:hAnsi="Times New Roman" w:cs="Times New Roman"/>
        </w:rPr>
        <w:footnoteReference w:id="92"/>
      </w:r>
      <w:r w:rsidRPr="00487C78">
        <w:rPr>
          <w:rFonts w:ascii="Times New Roman" w:hAnsi="Times New Roman" w:cs="Times New Roman"/>
        </w:rPr>
        <w:t xml:space="preserve"> Projekt je realizován v</w:t>
      </w:r>
      <w:r w:rsidRPr="00244326">
        <w:rPr>
          <w:rFonts w:ascii="Times New Roman" w:hAnsi="Times New Roman" w:cs="Times New Roman"/>
        </w:rPr>
        <w:t> období od 1. 12. 2019 do 31. 12. 2023 jako součást Programu lidská práva financovaného z Norských fondů 2014-2021 prostřednictvím Ministerstva financí ČR. Praktická realizace projektu byla zahájena tiskovou konferencí dne 15. ledna 2020.</w:t>
      </w:r>
      <w:r w:rsidR="00B353C3">
        <w:rPr>
          <w:rFonts w:ascii="Times New Roman" w:hAnsi="Times New Roman" w:cs="Times New Roman"/>
        </w:rPr>
        <w:t xml:space="preserve"> </w:t>
      </w:r>
      <w:r w:rsidRPr="00244326">
        <w:rPr>
          <w:rFonts w:ascii="Times New Roman" w:hAnsi="Times New Roman" w:cs="Times New Roman"/>
        </w:rPr>
        <w:t>Projekt směřuje k posílení lidskoprávní dimenze činnosti ochránce prostřednictvím širšího okruhu aktivit s plošným celospolečenským</w:t>
      </w:r>
      <w:r w:rsidR="00700A0E">
        <w:rPr>
          <w:rFonts w:ascii="Times New Roman" w:hAnsi="Times New Roman" w:cs="Times New Roman"/>
        </w:rPr>
        <w:t xml:space="preserve"> dopadem, které by přispívaly</w:t>
      </w:r>
      <w:r w:rsidRPr="00244326">
        <w:rPr>
          <w:rFonts w:ascii="Times New Roman" w:hAnsi="Times New Roman" w:cs="Times New Roman"/>
        </w:rPr>
        <w:t xml:space="preserve"> k systémovým změnám. Projekt personálně posiluje čtyři </w:t>
      </w:r>
      <w:r w:rsidR="007779C7">
        <w:rPr>
          <w:rFonts w:ascii="Times New Roman" w:hAnsi="Times New Roman" w:cs="Times New Roman"/>
        </w:rPr>
        <w:t>oblasti činnosti</w:t>
      </w:r>
      <w:r w:rsidRPr="00244326">
        <w:rPr>
          <w:rFonts w:ascii="Times New Roman" w:hAnsi="Times New Roman" w:cs="Times New Roman"/>
        </w:rPr>
        <w:t xml:space="preserve"> Kanceláře:</w:t>
      </w:r>
    </w:p>
    <w:p w14:paraId="0F607A98" w14:textId="043B09CF" w:rsidR="000C19C3" w:rsidRPr="000C19C3" w:rsidRDefault="00925079" w:rsidP="000C19C3">
      <w:pPr>
        <w:numPr>
          <w:ilvl w:val="0"/>
          <w:numId w:val="11"/>
        </w:numPr>
        <w:spacing w:after="120" w:line="240" w:lineRule="auto"/>
        <w:jc w:val="both"/>
        <w:rPr>
          <w:rFonts w:ascii="Times New Roman" w:hAnsi="Times New Roman" w:cs="Times New Roman"/>
        </w:rPr>
      </w:pPr>
      <w:r w:rsidRPr="00244326">
        <w:rPr>
          <w:rFonts w:ascii="Times New Roman" w:hAnsi="Times New Roman" w:cs="Times New Roman"/>
        </w:rPr>
        <w:t>Posílení činnosti sekretariátu ochránce a jeho zástupce s cílem důsledně a systematicky uplatňovat mezinárodní a ústavní standardy ochrany lidských práv ve výstupech ochránce;</w:t>
      </w:r>
    </w:p>
    <w:p w14:paraId="1747AD34" w14:textId="77777777" w:rsidR="00925079" w:rsidRPr="00244326" w:rsidRDefault="00925079" w:rsidP="0034581B">
      <w:pPr>
        <w:numPr>
          <w:ilvl w:val="0"/>
          <w:numId w:val="11"/>
        </w:numPr>
        <w:spacing w:after="120" w:line="240" w:lineRule="auto"/>
        <w:jc w:val="both"/>
        <w:rPr>
          <w:rFonts w:ascii="Times New Roman" w:hAnsi="Times New Roman" w:cs="Times New Roman"/>
        </w:rPr>
      </w:pPr>
      <w:r w:rsidRPr="00244326">
        <w:rPr>
          <w:rFonts w:ascii="Times New Roman" w:hAnsi="Times New Roman" w:cs="Times New Roman"/>
        </w:rPr>
        <w:t>Posílení prevence špatného zacházení (odbor dohledu nad omezováním osobní svobody);</w:t>
      </w:r>
    </w:p>
    <w:p w14:paraId="33CC4F20" w14:textId="77777777" w:rsidR="00925079" w:rsidRPr="00244326" w:rsidRDefault="00925079" w:rsidP="0034581B">
      <w:pPr>
        <w:numPr>
          <w:ilvl w:val="0"/>
          <w:numId w:val="11"/>
        </w:numPr>
        <w:spacing w:after="120" w:line="240" w:lineRule="auto"/>
        <w:jc w:val="both"/>
        <w:rPr>
          <w:rFonts w:ascii="Times New Roman" w:hAnsi="Times New Roman" w:cs="Times New Roman"/>
        </w:rPr>
      </w:pPr>
      <w:r w:rsidRPr="00244326">
        <w:rPr>
          <w:rFonts w:ascii="Times New Roman" w:hAnsi="Times New Roman" w:cs="Times New Roman"/>
        </w:rPr>
        <w:t>Posílení ochrany ohrožených dětí a jejich rodin a podpora práv dětí (odbor rodiny, zdravotnictví a práce) a </w:t>
      </w:r>
    </w:p>
    <w:p w14:paraId="4004510C" w14:textId="77777777" w:rsidR="00B353C3" w:rsidRPr="00B353C3" w:rsidRDefault="00925079" w:rsidP="0034581B">
      <w:pPr>
        <w:numPr>
          <w:ilvl w:val="0"/>
          <w:numId w:val="11"/>
        </w:numPr>
        <w:spacing w:after="120" w:line="240" w:lineRule="auto"/>
        <w:jc w:val="both"/>
      </w:pPr>
      <w:r w:rsidRPr="00244326">
        <w:rPr>
          <w:rFonts w:ascii="Times New Roman" w:hAnsi="Times New Roman" w:cs="Times New Roman"/>
        </w:rPr>
        <w:lastRenderedPageBreak/>
        <w:t>Posílení práva na rovné zacházení a ochranu před diskriminací (odbor rovného zacházení).</w:t>
      </w:r>
    </w:p>
    <w:p w14:paraId="00A60BB6" w14:textId="6F121371" w:rsidR="00925079" w:rsidRPr="007779C7" w:rsidRDefault="00925079" w:rsidP="007779C7">
      <w:pPr>
        <w:shd w:val="clear" w:color="auto" w:fill="FFFFFF" w:themeFill="background1"/>
        <w:spacing w:after="120"/>
        <w:jc w:val="both"/>
        <w:rPr>
          <w:rFonts w:ascii="Times New Roman" w:eastAsia="Times New Roman" w:hAnsi="Times New Roman" w:cs="Times New Roman"/>
          <w:lang w:eastAsia="cs-CZ"/>
        </w:rPr>
      </w:pPr>
      <w:r w:rsidRPr="007779C7">
        <w:rPr>
          <w:rFonts w:ascii="Times New Roman" w:eastAsia="Times New Roman" w:hAnsi="Times New Roman" w:cs="Times New Roman"/>
          <w:lang w:eastAsia="cs-CZ"/>
        </w:rPr>
        <w:t>Projekt umožní provádění analytické, výzkumné a osvětové činnosti, které napomohou zlepšení situace ohrožených a marginalizovaných skupin, a to jak z hlediska ochrany jejich práv, tak z hlediska získávání kompetencí při jejich prosazování. V rámci projektu Kance</w:t>
      </w:r>
      <w:r w:rsidR="00700A0E" w:rsidRPr="007779C7">
        <w:rPr>
          <w:rFonts w:ascii="Times New Roman" w:eastAsia="Times New Roman" w:hAnsi="Times New Roman" w:cs="Times New Roman"/>
          <w:lang w:eastAsia="cs-CZ"/>
        </w:rPr>
        <w:t xml:space="preserve">lář ochránce také vybuduje </w:t>
      </w:r>
      <w:r w:rsidRPr="007779C7">
        <w:rPr>
          <w:rFonts w:ascii="Times New Roman" w:eastAsia="Times New Roman" w:hAnsi="Times New Roman" w:cs="Times New Roman"/>
          <w:lang w:eastAsia="cs-CZ"/>
        </w:rPr>
        <w:t>partnerství s Norskou institucí pro lidská práva (Norges institusjon for menneskerettigheter, akreditována jako národní instituce se statusem A).</w:t>
      </w:r>
      <w:r w:rsidR="00487C78" w:rsidRPr="007779C7">
        <w:rPr>
          <w:rFonts w:eastAsia="Times New Roman"/>
          <w:lang w:eastAsia="cs-CZ"/>
        </w:rPr>
        <w:footnoteReference w:id="93"/>
      </w:r>
      <w:r w:rsidRPr="007779C7">
        <w:rPr>
          <w:rFonts w:ascii="Times New Roman" w:eastAsia="Times New Roman" w:hAnsi="Times New Roman" w:cs="Times New Roman"/>
          <w:lang w:eastAsia="cs-CZ"/>
        </w:rPr>
        <w:t xml:space="preserve"> Zaměstnanci Kanceláře navštíví tuto norskou instituci, aby získali know-how, příklady dobré praxe a inspirovali se v metodách práce.</w:t>
      </w:r>
    </w:p>
    <w:p w14:paraId="7D1BEA21" w14:textId="77777777" w:rsidR="00CD6ECD" w:rsidRPr="00244326" w:rsidRDefault="00AC6CDC" w:rsidP="0034581B">
      <w:pPr>
        <w:pStyle w:val="Nadpis1"/>
        <w:numPr>
          <w:ilvl w:val="0"/>
          <w:numId w:val="8"/>
        </w:numPr>
        <w:spacing w:before="0" w:after="120"/>
        <w:rPr>
          <w:rFonts w:ascii="Times New Roman" w:eastAsia="Times New Roman" w:hAnsi="Times New Roman" w:cs="Times New Roman"/>
          <w:lang w:eastAsia="cs-CZ"/>
        </w:rPr>
      </w:pPr>
      <w:bookmarkStart w:id="27" w:name="_Toc52554143"/>
      <w:r w:rsidRPr="00244326">
        <w:rPr>
          <w:rFonts w:ascii="Times New Roman" w:eastAsia="Times New Roman" w:hAnsi="Times New Roman" w:cs="Times New Roman"/>
          <w:lang w:eastAsia="cs-CZ"/>
        </w:rPr>
        <w:t>Alternativy řešení</w:t>
      </w:r>
      <w:bookmarkEnd w:id="27"/>
    </w:p>
    <w:p w14:paraId="26053EAF" w14:textId="77777777" w:rsidR="007779C7" w:rsidRDefault="00FE1586" w:rsidP="00700A0E">
      <w:pPr>
        <w:shd w:val="clear" w:color="auto" w:fill="FFFFFF" w:themeFill="background1"/>
        <w:spacing w:after="120"/>
        <w:jc w:val="both"/>
        <w:rPr>
          <w:rFonts w:ascii="Times New Roman" w:hAnsi="Times New Roman" w:cs="Times New Roman"/>
        </w:rPr>
      </w:pPr>
      <w:r w:rsidRPr="00244326">
        <w:rPr>
          <w:rFonts w:ascii="Times New Roman" w:eastAsia="Times New Roman" w:hAnsi="Times New Roman" w:cs="Times New Roman"/>
          <w:lang w:eastAsia="cs-CZ"/>
        </w:rPr>
        <w:t>Jak b</w:t>
      </w:r>
      <w:r w:rsidR="00700A0E">
        <w:rPr>
          <w:rFonts w:ascii="Times New Roman" w:eastAsia="Times New Roman" w:hAnsi="Times New Roman" w:cs="Times New Roman"/>
          <w:lang w:eastAsia="cs-CZ"/>
        </w:rPr>
        <w:t xml:space="preserve">ylo uvedeno, Česká republika </w:t>
      </w:r>
      <w:r w:rsidRPr="00244326">
        <w:rPr>
          <w:rFonts w:ascii="Times New Roman" w:eastAsia="Times New Roman" w:hAnsi="Times New Roman" w:cs="Times New Roman"/>
          <w:lang w:eastAsia="cs-CZ"/>
        </w:rPr>
        <w:t>n</w:t>
      </w:r>
      <w:r w:rsidR="00700A0E">
        <w:rPr>
          <w:rFonts w:ascii="Times New Roman" w:eastAsia="Times New Roman" w:hAnsi="Times New Roman" w:cs="Times New Roman"/>
          <w:lang w:eastAsia="cs-CZ"/>
        </w:rPr>
        <w:t xml:space="preserve">a mezinárodní scéně </w:t>
      </w:r>
      <w:r w:rsidRPr="00244326">
        <w:rPr>
          <w:rFonts w:ascii="Times New Roman" w:eastAsia="Times New Roman" w:hAnsi="Times New Roman" w:cs="Times New Roman"/>
          <w:lang w:eastAsia="cs-CZ"/>
        </w:rPr>
        <w:t>požadavek vytvoření národní lidskoprávní in</w:t>
      </w:r>
      <w:r w:rsidR="0044492C" w:rsidRPr="00244326">
        <w:rPr>
          <w:rFonts w:ascii="Times New Roman" w:eastAsia="Times New Roman" w:hAnsi="Times New Roman" w:cs="Times New Roman"/>
          <w:lang w:eastAsia="cs-CZ"/>
        </w:rPr>
        <w:t xml:space="preserve">stituce </w:t>
      </w:r>
      <w:r w:rsidRPr="00244326">
        <w:rPr>
          <w:rFonts w:ascii="Times New Roman" w:eastAsia="Times New Roman" w:hAnsi="Times New Roman" w:cs="Times New Roman"/>
          <w:lang w:eastAsia="cs-CZ"/>
        </w:rPr>
        <w:t xml:space="preserve">akceptovala. </w:t>
      </w:r>
      <w:r w:rsidR="007779C7">
        <w:rPr>
          <w:rFonts w:ascii="Times New Roman" w:eastAsia="Times New Roman" w:hAnsi="Times New Roman" w:cs="Times New Roman"/>
          <w:lang w:eastAsia="cs-CZ"/>
        </w:rPr>
        <w:t xml:space="preserve">Veřejná debata k tomuto tématu byla </w:t>
      </w:r>
      <w:r w:rsidR="00124E9C">
        <w:rPr>
          <w:rFonts w:ascii="Times New Roman" w:eastAsia="Times New Roman" w:hAnsi="Times New Roman" w:cs="Times New Roman"/>
          <w:lang w:eastAsia="cs-CZ"/>
        </w:rPr>
        <w:t xml:space="preserve">zatím </w:t>
      </w:r>
      <w:r w:rsidR="007779C7">
        <w:rPr>
          <w:rFonts w:ascii="Times New Roman" w:eastAsia="Times New Roman" w:hAnsi="Times New Roman" w:cs="Times New Roman"/>
          <w:lang w:eastAsia="cs-CZ"/>
        </w:rPr>
        <w:t>nesystematická</w:t>
      </w:r>
      <w:r w:rsidRPr="00244326">
        <w:rPr>
          <w:rFonts w:ascii="Times New Roman" w:eastAsia="Times New Roman" w:hAnsi="Times New Roman" w:cs="Times New Roman"/>
          <w:lang w:eastAsia="cs-CZ"/>
        </w:rPr>
        <w:t xml:space="preserve"> a </w:t>
      </w:r>
      <w:r w:rsidR="00700A0E">
        <w:rPr>
          <w:rFonts w:ascii="Times New Roman" w:eastAsia="Times New Roman" w:hAnsi="Times New Roman" w:cs="Times New Roman"/>
          <w:lang w:eastAsia="cs-CZ"/>
        </w:rPr>
        <w:t xml:space="preserve">rozsahem </w:t>
      </w:r>
      <w:r w:rsidR="00124E9C">
        <w:rPr>
          <w:rFonts w:ascii="Times New Roman" w:eastAsia="Times New Roman" w:hAnsi="Times New Roman" w:cs="Times New Roman"/>
          <w:lang w:eastAsia="cs-CZ"/>
        </w:rPr>
        <w:t xml:space="preserve">spíše </w:t>
      </w:r>
      <w:r w:rsidR="007779C7">
        <w:rPr>
          <w:rFonts w:ascii="Times New Roman" w:eastAsia="Times New Roman" w:hAnsi="Times New Roman" w:cs="Times New Roman"/>
          <w:lang w:eastAsia="cs-CZ"/>
        </w:rPr>
        <w:t>omezená</w:t>
      </w:r>
      <w:r w:rsidRPr="00244326">
        <w:rPr>
          <w:rFonts w:ascii="Times New Roman" w:eastAsia="Times New Roman" w:hAnsi="Times New Roman" w:cs="Times New Roman"/>
          <w:lang w:eastAsia="cs-CZ"/>
        </w:rPr>
        <w:t>.</w:t>
      </w:r>
      <w:r w:rsidR="0020699E" w:rsidRPr="00244326">
        <w:rPr>
          <w:rStyle w:val="Znakapoznpodarou"/>
          <w:rFonts w:ascii="Times New Roman" w:eastAsia="Times New Roman" w:hAnsi="Times New Roman" w:cs="Times New Roman"/>
          <w:lang w:eastAsia="cs-CZ"/>
        </w:rPr>
        <w:footnoteReference w:id="94"/>
      </w:r>
      <w:r w:rsidRPr="00244326">
        <w:rPr>
          <w:rFonts w:ascii="Times New Roman" w:eastAsia="Times New Roman" w:hAnsi="Times New Roman" w:cs="Times New Roman"/>
          <w:lang w:eastAsia="cs-CZ"/>
        </w:rPr>
        <w:t xml:space="preserve"> </w:t>
      </w:r>
      <w:r w:rsidR="00A97842">
        <w:rPr>
          <w:rStyle w:val="tlid-translation"/>
          <w:rFonts w:ascii="Times New Roman" w:hAnsi="Times New Roman" w:cs="Times New Roman"/>
        </w:rPr>
        <w:t>Teprve v</w:t>
      </w:r>
      <w:r w:rsidR="00A97842" w:rsidRPr="00244326">
        <w:rPr>
          <w:rStyle w:val="tlid-translation"/>
          <w:rFonts w:ascii="Times New Roman" w:hAnsi="Times New Roman" w:cs="Times New Roman"/>
        </w:rPr>
        <w:t xml:space="preserve"> poslední době se stává otázka zřízení národní instituce rovněž předmětem politických a odborných diskusí na domácí scéně. </w:t>
      </w:r>
      <w:r w:rsidRPr="00244326">
        <w:rPr>
          <w:rFonts w:ascii="Times New Roman" w:eastAsia="Times New Roman" w:hAnsi="Times New Roman" w:cs="Times New Roman"/>
          <w:lang w:eastAsia="cs-CZ"/>
        </w:rPr>
        <w:t>Z politicky význa</w:t>
      </w:r>
      <w:r w:rsidR="00700A0E">
        <w:rPr>
          <w:rFonts w:ascii="Times New Roman" w:eastAsia="Times New Roman" w:hAnsi="Times New Roman" w:cs="Times New Roman"/>
          <w:lang w:eastAsia="cs-CZ"/>
        </w:rPr>
        <w:t>mnější diskusí je potřeba připomenout</w:t>
      </w:r>
      <w:r w:rsidRPr="00244326">
        <w:rPr>
          <w:rFonts w:ascii="Times New Roman" w:eastAsia="Times New Roman" w:hAnsi="Times New Roman" w:cs="Times New Roman"/>
          <w:lang w:eastAsia="cs-CZ"/>
        </w:rPr>
        <w:t xml:space="preserve"> především </w:t>
      </w:r>
      <w:r w:rsidR="00CB5B1D" w:rsidRPr="00487C78">
        <w:rPr>
          <w:rFonts w:ascii="Times New Roman" w:hAnsi="Times New Roman" w:cs="Times New Roman"/>
        </w:rPr>
        <w:t>Kulatý stůl k vytvoření národní lidskoprávní instituce, který se uskutečnil dne 19. září 2019 v Senát</w:t>
      </w:r>
      <w:r w:rsidR="00CB5B1D" w:rsidRPr="00244326">
        <w:rPr>
          <w:rFonts w:ascii="Times New Roman" w:hAnsi="Times New Roman" w:cs="Times New Roman"/>
        </w:rPr>
        <w:t>u Parlamentu České</w:t>
      </w:r>
      <w:r w:rsidR="00700A0E">
        <w:rPr>
          <w:rFonts w:ascii="Times New Roman" w:hAnsi="Times New Roman" w:cs="Times New Roman"/>
        </w:rPr>
        <w:t xml:space="preserve"> republiky </w:t>
      </w:r>
      <w:r w:rsidR="00CB5B1D" w:rsidRPr="00244326">
        <w:rPr>
          <w:rFonts w:ascii="Times New Roman" w:hAnsi="Times New Roman" w:cs="Times New Roman"/>
        </w:rPr>
        <w:t>za přítomnosti senátorů, poslanců a expertů</w:t>
      </w:r>
      <w:r w:rsidR="00BA2EDC">
        <w:rPr>
          <w:rFonts w:ascii="Times New Roman" w:hAnsi="Times New Roman" w:cs="Times New Roman"/>
        </w:rPr>
        <w:t xml:space="preserve"> z OSN.</w:t>
      </w:r>
      <w:r w:rsidR="00A97842" w:rsidRPr="00A97842">
        <w:rPr>
          <w:rStyle w:val="Znakapoznpodarou"/>
          <w:rFonts w:ascii="Times New Roman" w:hAnsi="Times New Roman" w:cs="Times New Roman"/>
        </w:rPr>
        <w:t xml:space="preserve"> </w:t>
      </w:r>
      <w:r w:rsidR="00A97842">
        <w:rPr>
          <w:rStyle w:val="Znakapoznpodarou"/>
          <w:rFonts w:ascii="Times New Roman" w:hAnsi="Times New Roman" w:cs="Times New Roman"/>
        </w:rPr>
        <w:footnoteReference w:id="95"/>
      </w:r>
      <w:r w:rsidR="00BA2EDC">
        <w:rPr>
          <w:rFonts w:ascii="Times New Roman" w:hAnsi="Times New Roman" w:cs="Times New Roman"/>
        </w:rPr>
        <w:t xml:space="preserve"> </w:t>
      </w:r>
      <w:r w:rsidR="00A97842" w:rsidRPr="00244326">
        <w:rPr>
          <w:rFonts w:ascii="Times New Roman" w:hAnsi="Times New Roman" w:cs="Times New Roman"/>
          <w:color w:val="000000"/>
        </w:rPr>
        <w:t xml:space="preserve">Problematikou zřízení národní instituce pro lidská práva se zabývala rovněž </w:t>
      </w:r>
      <w:r w:rsidR="00A97842">
        <w:rPr>
          <w:rFonts w:ascii="Times New Roman" w:hAnsi="Times New Roman" w:cs="Times New Roman"/>
          <w:color w:val="000000"/>
        </w:rPr>
        <w:t xml:space="preserve">Rada vlády pro lidská práva, která </w:t>
      </w:r>
      <w:r w:rsidR="00A97842" w:rsidRPr="00244326">
        <w:rPr>
          <w:rFonts w:ascii="Times New Roman" w:hAnsi="Times New Roman" w:cs="Times New Roman"/>
          <w:color w:val="000000"/>
        </w:rPr>
        <w:t>na svém zasedání dne 29. října 2019 doporučila vládě přijmout do 31. 12. 2020 konkrétní kroky a opatření, včetně legislativních, ve smyslu rozšíření kompetencí veřejného ochránce práv, aby mohl být akreditován jako národní lidskoprávní instituce</w:t>
      </w:r>
      <w:r w:rsidR="00A97842">
        <w:rPr>
          <w:rFonts w:ascii="Times New Roman" w:hAnsi="Times New Roman" w:cs="Times New Roman"/>
          <w:color w:val="000000"/>
        </w:rPr>
        <w:t xml:space="preserve"> v souladu s Pařížskými principy</w:t>
      </w:r>
      <w:r w:rsidR="00A97842" w:rsidRPr="00244326">
        <w:rPr>
          <w:rFonts w:ascii="Times New Roman" w:hAnsi="Times New Roman" w:cs="Times New Roman"/>
          <w:color w:val="000000"/>
        </w:rPr>
        <w:t>.</w:t>
      </w:r>
      <w:r w:rsidR="00A97842" w:rsidRPr="00244326">
        <w:rPr>
          <w:rStyle w:val="Znakapoznpodarou"/>
          <w:rFonts w:ascii="Times New Roman" w:hAnsi="Times New Roman" w:cs="Times New Roman"/>
          <w:color w:val="000000"/>
        </w:rPr>
        <w:footnoteReference w:id="96"/>
      </w:r>
      <w:r w:rsidR="00A97842" w:rsidRPr="00244326">
        <w:rPr>
          <w:rFonts w:ascii="Times New Roman" w:hAnsi="Times New Roman" w:cs="Times New Roman"/>
          <w:color w:val="000000"/>
        </w:rPr>
        <w:t xml:space="preserve"> </w:t>
      </w:r>
      <w:r w:rsidR="009D3AC9">
        <w:rPr>
          <w:rFonts w:ascii="Times New Roman" w:hAnsi="Times New Roman" w:cs="Times New Roman"/>
        </w:rPr>
        <w:t xml:space="preserve"> </w:t>
      </w:r>
    </w:p>
    <w:p w14:paraId="32F1E9DA" w14:textId="32427B71" w:rsidR="00B71752" w:rsidRPr="009D3AC9" w:rsidRDefault="00125B27" w:rsidP="00700A0E">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hAnsi="Times New Roman" w:cs="Times New Roman"/>
          <w:lang w:eastAsia="cs-CZ"/>
        </w:rPr>
        <w:t>Na základě vývoje situace v České republice a s ohledem na poznatky plynoucí ze zkušeností jiných</w:t>
      </w:r>
      <w:r w:rsidR="00124E9C">
        <w:rPr>
          <w:rFonts w:ascii="Times New Roman" w:hAnsi="Times New Roman" w:cs="Times New Roman"/>
          <w:lang w:eastAsia="cs-CZ"/>
        </w:rPr>
        <w:t xml:space="preserve"> evropských zemí vymezujeme</w:t>
      </w:r>
      <w:r w:rsidRPr="00244326">
        <w:rPr>
          <w:rFonts w:ascii="Times New Roman" w:hAnsi="Times New Roman" w:cs="Times New Roman"/>
          <w:lang w:eastAsia="cs-CZ"/>
        </w:rPr>
        <w:t xml:space="preserve"> </w:t>
      </w:r>
      <w:r w:rsidR="00D30DC7">
        <w:rPr>
          <w:rFonts w:ascii="Times New Roman" w:hAnsi="Times New Roman" w:cs="Times New Roman"/>
          <w:lang w:eastAsia="cs-CZ"/>
        </w:rPr>
        <w:t xml:space="preserve">a hodnotíme </w:t>
      </w:r>
      <w:r w:rsidRPr="00244326">
        <w:rPr>
          <w:rFonts w:ascii="Times New Roman" w:hAnsi="Times New Roman" w:cs="Times New Roman"/>
          <w:lang w:eastAsia="cs-CZ"/>
        </w:rPr>
        <w:t>tři základní variant</w:t>
      </w:r>
      <w:r w:rsidR="00BA2EDC">
        <w:rPr>
          <w:rFonts w:ascii="Times New Roman" w:hAnsi="Times New Roman" w:cs="Times New Roman"/>
          <w:lang w:eastAsia="cs-CZ"/>
        </w:rPr>
        <w:t>y</w:t>
      </w:r>
      <w:r w:rsidRPr="00244326">
        <w:rPr>
          <w:rFonts w:ascii="Times New Roman" w:hAnsi="Times New Roman" w:cs="Times New Roman"/>
          <w:lang w:eastAsia="cs-CZ"/>
        </w:rPr>
        <w:t xml:space="preserve"> řešení, a to:</w:t>
      </w:r>
    </w:p>
    <w:p w14:paraId="05A52AF0" w14:textId="77777777" w:rsidR="00125B27" w:rsidRPr="00244326" w:rsidRDefault="009466A8" w:rsidP="0034581B">
      <w:pPr>
        <w:pStyle w:val="Odstavecseseznamem"/>
        <w:numPr>
          <w:ilvl w:val="0"/>
          <w:numId w:val="10"/>
        </w:numPr>
        <w:rPr>
          <w:rFonts w:ascii="Times New Roman" w:hAnsi="Times New Roman" w:cs="Times New Roman"/>
          <w:i/>
          <w:lang w:eastAsia="cs-CZ"/>
        </w:rPr>
      </w:pPr>
      <w:r w:rsidRPr="00244326">
        <w:rPr>
          <w:rFonts w:ascii="Times New Roman" w:hAnsi="Times New Roman" w:cs="Times New Roman"/>
          <w:i/>
          <w:lang w:eastAsia="cs-CZ"/>
        </w:rPr>
        <w:t>Nulová varianta</w:t>
      </w:r>
    </w:p>
    <w:p w14:paraId="2C6CEB64" w14:textId="77777777" w:rsidR="00125B27" w:rsidRPr="00244326" w:rsidRDefault="00125B27" w:rsidP="0034581B">
      <w:pPr>
        <w:pStyle w:val="Odstavecseseznamem"/>
        <w:numPr>
          <w:ilvl w:val="0"/>
          <w:numId w:val="10"/>
        </w:numPr>
        <w:rPr>
          <w:rFonts w:ascii="Times New Roman" w:hAnsi="Times New Roman" w:cs="Times New Roman"/>
          <w:i/>
          <w:lang w:eastAsia="cs-CZ"/>
        </w:rPr>
      </w:pPr>
      <w:r w:rsidRPr="00244326">
        <w:rPr>
          <w:rFonts w:ascii="Times New Roman" w:hAnsi="Times New Roman" w:cs="Times New Roman"/>
          <w:i/>
          <w:lang w:eastAsia="cs-CZ"/>
        </w:rPr>
        <w:t>Varianta rozšíření působnosti veřejn</w:t>
      </w:r>
      <w:r w:rsidR="006B7AFA" w:rsidRPr="00244326">
        <w:rPr>
          <w:rFonts w:ascii="Times New Roman" w:hAnsi="Times New Roman" w:cs="Times New Roman"/>
          <w:i/>
          <w:lang w:eastAsia="cs-CZ"/>
        </w:rPr>
        <w:t>ého ochránce práv</w:t>
      </w:r>
    </w:p>
    <w:p w14:paraId="698F29A0" w14:textId="77777777" w:rsidR="00D30DC7" w:rsidRPr="00D30DC7" w:rsidRDefault="00D30DC7" w:rsidP="0034581B">
      <w:pPr>
        <w:pStyle w:val="Odstavecseseznamem"/>
        <w:numPr>
          <w:ilvl w:val="0"/>
          <w:numId w:val="10"/>
        </w:numPr>
        <w:rPr>
          <w:rFonts w:ascii="Times New Roman" w:hAnsi="Times New Roman" w:cs="Times New Roman"/>
          <w:i/>
          <w:lang w:eastAsia="cs-CZ"/>
        </w:rPr>
      </w:pPr>
      <w:r w:rsidRPr="00D30DC7">
        <w:rPr>
          <w:rFonts w:ascii="Times New Roman" w:hAnsi="Times New Roman" w:cs="Times New Roman"/>
          <w:i/>
          <w:lang w:eastAsia="cs-CZ"/>
        </w:rPr>
        <w:t>Varianta rozšíření působnosti jiné stávající instituce</w:t>
      </w:r>
    </w:p>
    <w:p w14:paraId="343CD836" w14:textId="77777777" w:rsidR="006B7AFA" w:rsidRDefault="006B7AFA" w:rsidP="0034581B">
      <w:pPr>
        <w:pStyle w:val="Odstavecseseznamem"/>
        <w:numPr>
          <w:ilvl w:val="0"/>
          <w:numId w:val="10"/>
        </w:numPr>
        <w:rPr>
          <w:rFonts w:ascii="Times New Roman" w:hAnsi="Times New Roman" w:cs="Times New Roman"/>
          <w:i/>
          <w:lang w:eastAsia="cs-CZ"/>
        </w:rPr>
      </w:pPr>
      <w:r w:rsidRPr="00244326">
        <w:rPr>
          <w:rFonts w:ascii="Times New Roman" w:hAnsi="Times New Roman" w:cs="Times New Roman"/>
          <w:i/>
          <w:lang w:eastAsia="cs-CZ"/>
        </w:rPr>
        <w:t>Variant</w:t>
      </w:r>
      <w:r w:rsidR="002A419D" w:rsidRPr="00244326">
        <w:rPr>
          <w:rFonts w:ascii="Times New Roman" w:hAnsi="Times New Roman" w:cs="Times New Roman"/>
          <w:i/>
          <w:lang w:eastAsia="cs-CZ"/>
        </w:rPr>
        <w:t xml:space="preserve">a </w:t>
      </w:r>
      <w:r w:rsidRPr="00244326">
        <w:rPr>
          <w:rFonts w:ascii="Times New Roman" w:hAnsi="Times New Roman" w:cs="Times New Roman"/>
          <w:i/>
          <w:lang w:eastAsia="cs-CZ"/>
        </w:rPr>
        <w:t xml:space="preserve">zřízení nové instituce </w:t>
      </w:r>
    </w:p>
    <w:p w14:paraId="1D3F577A" w14:textId="1C75B991" w:rsidR="00D30DC7" w:rsidRPr="00D30DC7" w:rsidRDefault="00D30DC7" w:rsidP="00D30DC7">
      <w:pPr>
        <w:jc w:val="both"/>
        <w:rPr>
          <w:rFonts w:ascii="Times New Roman" w:hAnsi="Times New Roman" w:cs="Times New Roman"/>
          <w:i/>
          <w:lang w:eastAsia="cs-CZ"/>
        </w:rPr>
      </w:pPr>
      <w:r>
        <w:rPr>
          <w:rFonts w:ascii="Times New Roman" w:hAnsi="Times New Roman" w:cs="Times New Roman"/>
          <w:lang w:eastAsia="cs-CZ"/>
        </w:rPr>
        <w:t xml:space="preserve">Všechny varianty jsou pak hodnoceny </w:t>
      </w:r>
      <w:r w:rsidR="007779C7">
        <w:rPr>
          <w:rFonts w:ascii="Times New Roman" w:hAnsi="Times New Roman" w:cs="Times New Roman"/>
          <w:lang w:eastAsia="cs-CZ"/>
        </w:rPr>
        <w:t xml:space="preserve">jak </w:t>
      </w:r>
      <w:r>
        <w:rPr>
          <w:rFonts w:ascii="Times New Roman" w:hAnsi="Times New Roman" w:cs="Times New Roman"/>
          <w:lang w:eastAsia="cs-CZ"/>
        </w:rPr>
        <w:t xml:space="preserve">z hlediska naplnění Pařížských principů, tak z hledisek praktických jako finanční a organizační náročnost, hospodárnost a efektivita řešení. </w:t>
      </w:r>
    </w:p>
    <w:p w14:paraId="220B9E37" w14:textId="77777777" w:rsidR="00125B27" w:rsidRPr="00244326" w:rsidRDefault="009466A8" w:rsidP="00E305F7">
      <w:pPr>
        <w:pBdr>
          <w:top w:val="single" w:sz="4" w:space="1" w:color="auto"/>
          <w:bottom w:val="single" w:sz="4" w:space="1" w:color="auto"/>
        </w:pBdr>
        <w:shd w:val="clear" w:color="auto" w:fill="FBD4B4" w:themeFill="accent6" w:themeFillTint="66"/>
        <w:rPr>
          <w:rFonts w:ascii="Times New Roman" w:hAnsi="Times New Roman" w:cs="Times New Roman"/>
          <w:i/>
          <w:lang w:eastAsia="cs-CZ"/>
        </w:rPr>
      </w:pPr>
      <w:r w:rsidRPr="00244326">
        <w:rPr>
          <w:rFonts w:ascii="Times New Roman" w:hAnsi="Times New Roman" w:cs="Times New Roman"/>
          <w:i/>
          <w:lang w:eastAsia="cs-CZ"/>
        </w:rPr>
        <w:t>Nulová varianta</w:t>
      </w:r>
    </w:p>
    <w:p w14:paraId="32C174FB" w14:textId="75F686AC" w:rsidR="008D461C" w:rsidRPr="00244326" w:rsidRDefault="00BA2EDC" w:rsidP="00452279">
      <w:pPr>
        <w:shd w:val="clear" w:color="auto" w:fill="FFFFFF" w:themeFill="background1"/>
        <w:spacing w:after="120"/>
        <w:jc w:val="both"/>
        <w:rPr>
          <w:rFonts w:ascii="Times New Roman" w:hAnsi="Times New Roman" w:cs="Times New Roman"/>
          <w:lang w:eastAsia="cs-CZ"/>
        </w:rPr>
      </w:pPr>
      <w:r>
        <w:rPr>
          <w:rFonts w:ascii="Times New Roman" w:hAnsi="Times New Roman" w:cs="Times New Roman"/>
          <w:lang w:eastAsia="cs-CZ"/>
        </w:rPr>
        <w:t>Nulová varianta znamená</w:t>
      </w:r>
      <w:r w:rsidR="00497163" w:rsidRPr="00244326">
        <w:rPr>
          <w:rFonts w:ascii="Times New Roman" w:hAnsi="Times New Roman" w:cs="Times New Roman"/>
          <w:lang w:eastAsia="cs-CZ"/>
        </w:rPr>
        <w:t>, že Česká repu</w:t>
      </w:r>
      <w:r w:rsidR="00F426C8" w:rsidRPr="00244326">
        <w:rPr>
          <w:rFonts w:ascii="Times New Roman" w:hAnsi="Times New Roman" w:cs="Times New Roman"/>
          <w:lang w:eastAsia="cs-CZ"/>
        </w:rPr>
        <w:t xml:space="preserve">blika </w:t>
      </w:r>
      <w:r w:rsidR="009D3AC9">
        <w:rPr>
          <w:rFonts w:ascii="Times New Roman" w:hAnsi="Times New Roman" w:cs="Times New Roman"/>
          <w:lang w:eastAsia="cs-CZ"/>
        </w:rPr>
        <w:t xml:space="preserve">svou národní instituci mít nebude, čímž </w:t>
      </w:r>
      <w:r w:rsidR="00F426C8" w:rsidRPr="00244326">
        <w:rPr>
          <w:rFonts w:ascii="Times New Roman" w:hAnsi="Times New Roman" w:cs="Times New Roman"/>
          <w:lang w:eastAsia="cs-CZ"/>
        </w:rPr>
        <w:t xml:space="preserve">by rezignovala na </w:t>
      </w:r>
      <w:r w:rsidR="003B6315" w:rsidRPr="00244326">
        <w:rPr>
          <w:rFonts w:ascii="Times New Roman" w:hAnsi="Times New Roman" w:cs="Times New Roman"/>
          <w:lang w:eastAsia="cs-CZ"/>
        </w:rPr>
        <w:t xml:space="preserve">své </w:t>
      </w:r>
      <w:r w:rsidR="00F426C8" w:rsidRPr="00244326">
        <w:rPr>
          <w:rFonts w:ascii="Times New Roman" w:hAnsi="Times New Roman" w:cs="Times New Roman"/>
          <w:lang w:eastAsia="cs-CZ"/>
        </w:rPr>
        <w:t>začlenění ve skupině</w:t>
      </w:r>
      <w:r w:rsidR="000B4B3A" w:rsidRPr="00244326">
        <w:rPr>
          <w:rFonts w:ascii="Times New Roman" w:hAnsi="Times New Roman" w:cs="Times New Roman"/>
          <w:lang w:eastAsia="cs-CZ"/>
        </w:rPr>
        <w:t xml:space="preserve"> zemí prosazujících lidská práva v globálním meřítku. To by bylo v rozporu </w:t>
      </w:r>
      <w:r w:rsidR="009D3AC9">
        <w:rPr>
          <w:rFonts w:ascii="Times New Roman" w:hAnsi="Times New Roman" w:cs="Times New Roman"/>
          <w:lang w:eastAsia="cs-CZ"/>
        </w:rPr>
        <w:t xml:space="preserve">s její ústavní charakteristikou jako státu </w:t>
      </w:r>
      <w:r w:rsidR="00664F7E">
        <w:rPr>
          <w:rFonts w:ascii="Times New Roman" w:hAnsi="Times New Roman" w:cs="Times New Roman"/>
          <w:lang w:eastAsia="cs-CZ"/>
        </w:rPr>
        <w:t xml:space="preserve">ctícího, </w:t>
      </w:r>
      <w:r w:rsidR="009D3AC9">
        <w:rPr>
          <w:rFonts w:ascii="Times New Roman" w:hAnsi="Times New Roman" w:cs="Times New Roman"/>
          <w:lang w:eastAsia="cs-CZ"/>
        </w:rPr>
        <w:t>respektujícího a chránícího základní lidská práva a svobody</w:t>
      </w:r>
      <w:r w:rsidR="00664F7E">
        <w:rPr>
          <w:rStyle w:val="Znakapoznpodarou"/>
          <w:rFonts w:ascii="Times New Roman" w:hAnsi="Times New Roman" w:cs="Times New Roman"/>
          <w:lang w:eastAsia="cs-CZ"/>
        </w:rPr>
        <w:footnoteReference w:id="97"/>
      </w:r>
      <w:r w:rsidR="0080248F">
        <w:rPr>
          <w:rFonts w:ascii="Times New Roman" w:hAnsi="Times New Roman" w:cs="Times New Roman"/>
          <w:lang w:eastAsia="cs-CZ"/>
        </w:rPr>
        <w:t xml:space="preserve"> a</w:t>
      </w:r>
      <w:r w:rsidR="001C2F44">
        <w:rPr>
          <w:rFonts w:ascii="Times New Roman" w:hAnsi="Times New Roman" w:cs="Times New Roman"/>
          <w:lang w:eastAsia="cs-CZ"/>
        </w:rPr>
        <w:t xml:space="preserve"> rovněž </w:t>
      </w:r>
      <w:r w:rsidR="0080248F" w:rsidRPr="00244326">
        <w:rPr>
          <w:rFonts w:ascii="Times New Roman" w:hAnsi="Times New Roman" w:cs="Times New Roman"/>
          <w:lang w:eastAsia="cs-CZ"/>
        </w:rPr>
        <w:t>s</w:t>
      </w:r>
      <w:r w:rsidR="007779C7">
        <w:rPr>
          <w:rFonts w:ascii="Times New Roman" w:hAnsi="Times New Roman" w:cs="Times New Roman"/>
          <w:lang w:eastAsia="cs-CZ"/>
        </w:rPr>
        <w:t>tátu dodržujícího své mezinárodní</w:t>
      </w:r>
      <w:r w:rsidR="0080248F" w:rsidRPr="00244326">
        <w:rPr>
          <w:rFonts w:ascii="Times New Roman" w:hAnsi="Times New Roman" w:cs="Times New Roman"/>
          <w:lang w:eastAsia="cs-CZ"/>
        </w:rPr>
        <w:t xml:space="preserve"> záv</w:t>
      </w:r>
      <w:r w:rsidR="001C2F44">
        <w:rPr>
          <w:rFonts w:ascii="Times New Roman" w:hAnsi="Times New Roman" w:cs="Times New Roman"/>
          <w:lang w:eastAsia="cs-CZ"/>
        </w:rPr>
        <w:t>azky</w:t>
      </w:r>
      <w:r w:rsidR="0080248F">
        <w:rPr>
          <w:rStyle w:val="Znakapoznpodarou"/>
          <w:rFonts w:ascii="Times New Roman" w:hAnsi="Times New Roman" w:cs="Times New Roman"/>
          <w:lang w:eastAsia="cs-CZ"/>
        </w:rPr>
        <w:footnoteReference w:id="98"/>
      </w:r>
      <w:r w:rsidR="0080248F" w:rsidRPr="00244326">
        <w:rPr>
          <w:rFonts w:ascii="Times New Roman" w:hAnsi="Times New Roman" w:cs="Times New Roman"/>
          <w:lang w:eastAsia="cs-CZ"/>
        </w:rPr>
        <w:t>, např. ve formě doporučení států v rámci univerzálního periodického přezkumu</w:t>
      </w:r>
      <w:r w:rsidR="0080248F">
        <w:rPr>
          <w:rFonts w:ascii="Times New Roman" w:hAnsi="Times New Roman" w:cs="Times New Roman"/>
          <w:lang w:eastAsia="cs-CZ"/>
        </w:rPr>
        <w:t>.</w:t>
      </w:r>
      <w:r w:rsidR="0080248F" w:rsidRPr="00244326">
        <w:rPr>
          <w:rFonts w:ascii="Times New Roman" w:hAnsi="Times New Roman" w:cs="Times New Roman"/>
          <w:lang w:eastAsia="cs-CZ"/>
        </w:rPr>
        <w:t xml:space="preserve"> </w:t>
      </w:r>
      <w:r w:rsidR="0080248F">
        <w:rPr>
          <w:rFonts w:ascii="Times New Roman" w:hAnsi="Times New Roman" w:cs="Times New Roman"/>
          <w:lang w:eastAsia="cs-CZ"/>
        </w:rPr>
        <w:t>Popírala by tak rovněž svou</w:t>
      </w:r>
      <w:r>
        <w:rPr>
          <w:rFonts w:ascii="Times New Roman" w:hAnsi="Times New Roman" w:cs="Times New Roman"/>
          <w:lang w:eastAsia="cs-CZ"/>
        </w:rPr>
        <w:t> </w:t>
      </w:r>
      <w:r w:rsidR="005C7DF9" w:rsidRPr="00244326">
        <w:rPr>
          <w:rFonts w:ascii="Times New Roman" w:hAnsi="Times New Roman" w:cs="Times New Roman"/>
          <w:lang w:eastAsia="cs-CZ"/>
        </w:rPr>
        <w:t>dlouhodobou zahraničně</w:t>
      </w:r>
      <w:r w:rsidR="0080248F">
        <w:rPr>
          <w:rFonts w:ascii="Times New Roman" w:hAnsi="Times New Roman" w:cs="Times New Roman"/>
          <w:lang w:eastAsia="cs-CZ"/>
        </w:rPr>
        <w:t>-</w:t>
      </w:r>
      <w:r w:rsidR="005C7DF9" w:rsidRPr="00244326">
        <w:rPr>
          <w:rFonts w:ascii="Times New Roman" w:hAnsi="Times New Roman" w:cs="Times New Roman"/>
          <w:lang w:eastAsia="cs-CZ"/>
        </w:rPr>
        <w:t>politickou s</w:t>
      </w:r>
      <w:r w:rsidR="00924372" w:rsidRPr="00244326">
        <w:rPr>
          <w:rFonts w:ascii="Times New Roman" w:hAnsi="Times New Roman" w:cs="Times New Roman"/>
          <w:lang w:eastAsia="cs-CZ"/>
        </w:rPr>
        <w:t>trategií</w:t>
      </w:r>
      <w:r w:rsidR="00F426C8" w:rsidRPr="00244326">
        <w:rPr>
          <w:rFonts w:ascii="Times New Roman" w:hAnsi="Times New Roman" w:cs="Times New Roman"/>
          <w:lang w:eastAsia="cs-CZ"/>
        </w:rPr>
        <w:t>, jež se zasazuje o podporu lidských práv a demokracie</w:t>
      </w:r>
      <w:r w:rsidR="00496EE0" w:rsidRPr="00244326">
        <w:rPr>
          <w:rFonts w:ascii="Times New Roman" w:hAnsi="Times New Roman" w:cs="Times New Roman"/>
          <w:lang w:eastAsia="cs-CZ"/>
        </w:rPr>
        <w:t xml:space="preserve"> ve světě</w:t>
      </w:r>
      <w:r w:rsidR="00124E9C">
        <w:rPr>
          <w:rFonts w:ascii="Times New Roman" w:hAnsi="Times New Roman" w:cs="Times New Roman"/>
          <w:lang w:eastAsia="cs-CZ"/>
        </w:rPr>
        <w:t xml:space="preserve"> a zejména ve </w:t>
      </w:r>
      <w:r w:rsidR="00124E9C">
        <w:rPr>
          <w:rFonts w:ascii="Times New Roman" w:hAnsi="Times New Roman" w:cs="Times New Roman"/>
          <w:lang w:eastAsia="cs-CZ"/>
        </w:rPr>
        <w:lastRenderedPageBreak/>
        <w:t>transformujících se společnostech</w:t>
      </w:r>
      <w:r w:rsidR="00496EE0" w:rsidRPr="00244326">
        <w:rPr>
          <w:rFonts w:ascii="Times New Roman" w:hAnsi="Times New Roman" w:cs="Times New Roman"/>
          <w:lang w:eastAsia="cs-CZ"/>
        </w:rPr>
        <w:t>.</w:t>
      </w:r>
      <w:r w:rsidR="00F426C8" w:rsidRPr="00244326">
        <w:rPr>
          <w:rStyle w:val="Znakapoznpodarou"/>
          <w:rFonts w:ascii="Times New Roman" w:hAnsi="Times New Roman" w:cs="Times New Roman"/>
          <w:lang w:eastAsia="cs-CZ"/>
        </w:rPr>
        <w:footnoteReference w:id="99"/>
      </w:r>
      <w:r w:rsidR="00124E9C">
        <w:rPr>
          <w:rFonts w:ascii="Times New Roman" w:hAnsi="Times New Roman" w:cs="Times New Roman"/>
          <w:lang w:eastAsia="cs-CZ"/>
        </w:rPr>
        <w:t xml:space="preserve"> </w:t>
      </w:r>
      <w:r>
        <w:rPr>
          <w:rFonts w:ascii="Times New Roman" w:hAnsi="Times New Roman" w:cs="Times New Roman"/>
          <w:lang w:eastAsia="cs-CZ"/>
        </w:rPr>
        <w:t>Ohrožena by byla rovněž</w:t>
      </w:r>
      <w:r w:rsidR="00924372" w:rsidRPr="00244326">
        <w:rPr>
          <w:rFonts w:ascii="Times New Roman" w:hAnsi="Times New Roman" w:cs="Times New Roman"/>
          <w:lang w:eastAsia="cs-CZ"/>
        </w:rPr>
        <w:t xml:space="preserve"> kredibilita České republiky</w:t>
      </w:r>
      <w:r>
        <w:rPr>
          <w:rFonts w:ascii="Times New Roman" w:hAnsi="Times New Roman" w:cs="Times New Roman"/>
          <w:lang w:eastAsia="cs-CZ"/>
        </w:rPr>
        <w:t xml:space="preserve"> jako členské země EU</w:t>
      </w:r>
      <w:r w:rsidR="00924372" w:rsidRPr="00244326">
        <w:rPr>
          <w:rFonts w:ascii="Times New Roman" w:hAnsi="Times New Roman" w:cs="Times New Roman"/>
          <w:lang w:eastAsia="cs-CZ"/>
        </w:rPr>
        <w:t xml:space="preserve"> </w:t>
      </w:r>
      <w:r w:rsidR="0080248F">
        <w:rPr>
          <w:rFonts w:ascii="Times New Roman" w:hAnsi="Times New Roman" w:cs="Times New Roman"/>
          <w:lang w:eastAsia="cs-CZ"/>
        </w:rPr>
        <w:t>dodržující základní lidská práva</w:t>
      </w:r>
      <w:r w:rsidR="0080248F">
        <w:rPr>
          <w:rStyle w:val="Znakapoznpodarou"/>
          <w:rFonts w:ascii="Times New Roman" w:hAnsi="Times New Roman" w:cs="Times New Roman"/>
          <w:lang w:eastAsia="cs-CZ"/>
        </w:rPr>
        <w:footnoteReference w:id="100"/>
      </w:r>
      <w:r w:rsidR="0080248F">
        <w:rPr>
          <w:rFonts w:ascii="Times New Roman" w:hAnsi="Times New Roman" w:cs="Times New Roman"/>
          <w:lang w:eastAsia="cs-CZ"/>
        </w:rPr>
        <w:t xml:space="preserve"> a </w:t>
      </w:r>
      <w:r w:rsidR="00924372" w:rsidRPr="00244326">
        <w:rPr>
          <w:rFonts w:ascii="Times New Roman" w:hAnsi="Times New Roman" w:cs="Times New Roman"/>
          <w:lang w:eastAsia="cs-CZ"/>
        </w:rPr>
        <w:t xml:space="preserve">schopné </w:t>
      </w:r>
      <w:r w:rsidR="00F426C8" w:rsidRPr="00244326">
        <w:rPr>
          <w:rFonts w:ascii="Times New Roman" w:hAnsi="Times New Roman" w:cs="Times New Roman"/>
          <w:lang w:eastAsia="cs-CZ"/>
        </w:rPr>
        <w:t xml:space="preserve">a odhodlané </w:t>
      </w:r>
      <w:r w:rsidR="00924372" w:rsidRPr="00244326">
        <w:rPr>
          <w:rFonts w:ascii="Times New Roman" w:hAnsi="Times New Roman" w:cs="Times New Roman"/>
          <w:lang w:eastAsia="cs-CZ"/>
        </w:rPr>
        <w:t>prosazovat a podporova</w:t>
      </w:r>
      <w:r w:rsidR="00F426C8" w:rsidRPr="00244326">
        <w:rPr>
          <w:rFonts w:ascii="Times New Roman" w:hAnsi="Times New Roman" w:cs="Times New Roman"/>
          <w:lang w:eastAsia="cs-CZ"/>
        </w:rPr>
        <w:t xml:space="preserve">t společnou </w:t>
      </w:r>
      <w:r w:rsidR="003B6315" w:rsidRPr="00244326">
        <w:rPr>
          <w:rFonts w:ascii="Times New Roman" w:hAnsi="Times New Roman" w:cs="Times New Roman"/>
          <w:lang w:eastAsia="cs-CZ"/>
        </w:rPr>
        <w:t xml:space="preserve">evropskou </w:t>
      </w:r>
      <w:r w:rsidR="00F426C8" w:rsidRPr="00244326">
        <w:rPr>
          <w:rFonts w:ascii="Times New Roman" w:hAnsi="Times New Roman" w:cs="Times New Roman"/>
          <w:lang w:eastAsia="cs-CZ"/>
        </w:rPr>
        <w:t>zahraniční politiku</w:t>
      </w:r>
      <w:r w:rsidR="008F67D9" w:rsidRPr="00244326">
        <w:rPr>
          <w:rFonts w:ascii="Times New Roman" w:hAnsi="Times New Roman" w:cs="Times New Roman"/>
          <w:lang w:eastAsia="cs-CZ"/>
        </w:rPr>
        <w:t>.</w:t>
      </w:r>
      <w:r w:rsidR="0080248F">
        <w:rPr>
          <w:rFonts w:ascii="Times New Roman" w:hAnsi="Times New Roman" w:cs="Times New Roman"/>
          <w:lang w:eastAsia="cs-CZ"/>
        </w:rPr>
        <w:t xml:space="preserve"> </w:t>
      </w:r>
      <w:r w:rsidR="008F67D9" w:rsidRPr="00244326">
        <w:rPr>
          <w:rFonts w:ascii="Times New Roman" w:hAnsi="Times New Roman" w:cs="Times New Roman"/>
          <w:lang w:eastAsia="cs-CZ"/>
        </w:rPr>
        <w:t>R</w:t>
      </w:r>
      <w:r w:rsidR="005C7DF9" w:rsidRPr="00244326">
        <w:rPr>
          <w:rFonts w:ascii="Times New Roman" w:hAnsi="Times New Roman" w:cs="Times New Roman"/>
          <w:lang w:eastAsia="cs-CZ"/>
        </w:rPr>
        <w:t xml:space="preserve">ezignace na zřízení národní lidskoprávní instituce by </w:t>
      </w:r>
      <w:r w:rsidR="0080248F">
        <w:rPr>
          <w:rFonts w:ascii="Times New Roman" w:hAnsi="Times New Roman" w:cs="Times New Roman"/>
          <w:lang w:eastAsia="cs-CZ"/>
        </w:rPr>
        <w:t>tak byla v rozporu se základními principy fungování ČR a</w:t>
      </w:r>
      <w:r w:rsidR="008F67D9" w:rsidRPr="00244326">
        <w:rPr>
          <w:rFonts w:ascii="Times New Roman" w:hAnsi="Times New Roman" w:cs="Times New Roman"/>
          <w:lang w:eastAsia="cs-CZ"/>
        </w:rPr>
        <w:t xml:space="preserve"> </w:t>
      </w:r>
      <w:r w:rsidR="00A42DB4" w:rsidRPr="00244326">
        <w:rPr>
          <w:rFonts w:ascii="Times New Roman" w:hAnsi="Times New Roman" w:cs="Times New Roman"/>
          <w:lang w:eastAsia="cs-CZ"/>
        </w:rPr>
        <w:t>poškozovala trvale její dobré jméno</w:t>
      </w:r>
      <w:r w:rsidR="0080248F">
        <w:rPr>
          <w:rFonts w:ascii="Times New Roman" w:hAnsi="Times New Roman" w:cs="Times New Roman"/>
          <w:lang w:eastAsia="cs-CZ"/>
        </w:rPr>
        <w:t xml:space="preserve"> doma i v zahraničí</w:t>
      </w:r>
      <w:r w:rsidR="00A42DB4" w:rsidRPr="00244326">
        <w:rPr>
          <w:rFonts w:ascii="Times New Roman" w:hAnsi="Times New Roman" w:cs="Times New Roman"/>
          <w:lang w:eastAsia="cs-CZ"/>
        </w:rPr>
        <w:t>.</w:t>
      </w:r>
      <w:r w:rsidR="003B6315" w:rsidRPr="00244326">
        <w:rPr>
          <w:rFonts w:ascii="Times New Roman" w:hAnsi="Times New Roman" w:cs="Times New Roman"/>
          <w:lang w:eastAsia="cs-CZ"/>
        </w:rPr>
        <w:t xml:space="preserve"> </w:t>
      </w:r>
    </w:p>
    <w:p w14:paraId="42B18239" w14:textId="77777777" w:rsidR="00A42DB4" w:rsidRPr="00244326" w:rsidRDefault="00A42DB4" w:rsidP="00E305F7">
      <w:pPr>
        <w:pBdr>
          <w:top w:val="single" w:sz="4" w:space="1" w:color="auto"/>
          <w:bottom w:val="single" w:sz="4" w:space="1" w:color="auto"/>
        </w:pBdr>
        <w:shd w:val="clear" w:color="auto" w:fill="D6E3BC" w:themeFill="accent3" w:themeFillTint="66"/>
        <w:rPr>
          <w:rFonts w:ascii="Times New Roman" w:hAnsi="Times New Roman" w:cs="Times New Roman"/>
          <w:i/>
          <w:lang w:eastAsia="cs-CZ"/>
        </w:rPr>
      </w:pPr>
      <w:r w:rsidRPr="00244326">
        <w:rPr>
          <w:rFonts w:ascii="Times New Roman" w:hAnsi="Times New Roman" w:cs="Times New Roman"/>
          <w:i/>
          <w:lang w:eastAsia="cs-CZ"/>
        </w:rPr>
        <w:t>Varianta rozšíření působnosti veřejného ochránce práv</w:t>
      </w:r>
    </w:p>
    <w:p w14:paraId="2EDD91A9" w14:textId="49237639" w:rsidR="00D250C4" w:rsidRPr="00244326" w:rsidRDefault="0080248F" w:rsidP="00452279">
      <w:pPr>
        <w:shd w:val="clear" w:color="auto" w:fill="FFFFFF" w:themeFill="background1"/>
        <w:spacing w:after="120"/>
        <w:jc w:val="both"/>
        <w:rPr>
          <w:rFonts w:ascii="Times New Roman" w:hAnsi="Times New Roman" w:cs="Times New Roman"/>
          <w:lang w:eastAsia="cs-CZ"/>
        </w:rPr>
      </w:pPr>
      <w:r w:rsidRPr="00123282">
        <w:rPr>
          <w:rFonts w:ascii="Times New Roman" w:hAnsi="Times New Roman" w:cs="Times New Roman"/>
          <w:lang w:eastAsia="cs-CZ"/>
        </w:rPr>
        <w:t>Jak bylo popsáno výše, v</w:t>
      </w:r>
      <w:r w:rsidR="00A81F54" w:rsidRPr="00123282">
        <w:rPr>
          <w:rFonts w:ascii="Times New Roman" w:hAnsi="Times New Roman" w:cs="Times New Roman"/>
          <w:lang w:eastAsia="cs-CZ"/>
        </w:rPr>
        <w:t xml:space="preserve">eřejný ochránce práv </w:t>
      </w:r>
      <w:r w:rsidRPr="00123282">
        <w:rPr>
          <w:rFonts w:ascii="Times New Roman" w:hAnsi="Times New Roman" w:cs="Times New Roman"/>
          <w:lang w:eastAsia="cs-CZ"/>
        </w:rPr>
        <w:t xml:space="preserve">se </w:t>
      </w:r>
      <w:r w:rsidR="00123282" w:rsidRPr="00123282">
        <w:rPr>
          <w:rFonts w:ascii="Times New Roman" w:hAnsi="Times New Roman" w:cs="Times New Roman"/>
          <w:lang w:eastAsia="cs-CZ"/>
        </w:rPr>
        <w:t xml:space="preserve">již v současné době </w:t>
      </w:r>
      <w:r w:rsidR="00A81F54" w:rsidRPr="00123282">
        <w:rPr>
          <w:rFonts w:ascii="Times New Roman" w:hAnsi="Times New Roman" w:cs="Times New Roman"/>
          <w:lang w:eastAsia="cs-CZ"/>
        </w:rPr>
        <w:t>lidskoprávní</w:t>
      </w:r>
      <w:r w:rsidRPr="00123282">
        <w:rPr>
          <w:rFonts w:ascii="Times New Roman" w:hAnsi="Times New Roman" w:cs="Times New Roman"/>
          <w:lang w:eastAsia="cs-CZ"/>
        </w:rPr>
        <w:t>m otázkám věnuje</w:t>
      </w:r>
      <w:r w:rsidR="00B43670" w:rsidRPr="00123282">
        <w:rPr>
          <w:rFonts w:ascii="Times New Roman" w:hAnsi="Times New Roman" w:cs="Times New Roman"/>
          <w:lang w:eastAsia="cs-CZ"/>
        </w:rPr>
        <w:t xml:space="preserve">. </w:t>
      </w:r>
      <w:r w:rsidR="00B43670" w:rsidRPr="00123282">
        <w:rPr>
          <w:rFonts w:ascii="Times New Roman" w:hAnsi="Times New Roman" w:cs="Times New Roman"/>
        </w:rPr>
        <w:t xml:space="preserve">Ochránce má jednak </w:t>
      </w:r>
      <w:r w:rsidR="008F133A" w:rsidRPr="00123282">
        <w:rPr>
          <w:rFonts w:ascii="Times New Roman" w:hAnsi="Times New Roman" w:cs="Times New Roman"/>
        </w:rPr>
        <w:t xml:space="preserve">určitý </w:t>
      </w:r>
      <w:r w:rsidR="007779C7">
        <w:rPr>
          <w:rFonts w:ascii="Times New Roman" w:hAnsi="Times New Roman" w:cs="Times New Roman"/>
        </w:rPr>
        <w:t xml:space="preserve">obecný </w:t>
      </w:r>
      <w:r w:rsidR="00B43670" w:rsidRPr="00487C78">
        <w:rPr>
          <w:rFonts w:ascii="Times New Roman" w:hAnsi="Times New Roman" w:cs="Times New Roman"/>
        </w:rPr>
        <w:t xml:space="preserve">lidskoprávní mandát v oblasti ochrany před špatnou správou a </w:t>
      </w:r>
      <w:r w:rsidR="00B43670" w:rsidRPr="00487C78">
        <w:rPr>
          <w:rFonts w:ascii="Times New Roman" w:eastAsia="Times New Roman" w:hAnsi="Times New Roman" w:cs="Times New Roman"/>
          <w:bCs/>
          <w:color w:val="000000"/>
          <w:lang w:eastAsia="cs-CZ"/>
        </w:rPr>
        <w:t>dále vykonává dílčí, specifické lidskoprávní mandáty, které směřují k implementaci</w:t>
      </w:r>
      <w:r w:rsidR="00106E35" w:rsidRPr="00487C78">
        <w:rPr>
          <w:rFonts w:ascii="Times New Roman" w:eastAsia="Times New Roman" w:hAnsi="Times New Roman" w:cs="Times New Roman"/>
          <w:bCs/>
          <w:color w:val="000000"/>
          <w:lang w:eastAsia="cs-CZ"/>
        </w:rPr>
        <w:t xml:space="preserve"> </w:t>
      </w:r>
      <w:r w:rsidR="00AF58A9" w:rsidRPr="00487C78">
        <w:rPr>
          <w:rFonts w:ascii="Times New Roman" w:eastAsia="Times New Roman" w:hAnsi="Times New Roman" w:cs="Times New Roman"/>
          <w:bCs/>
          <w:color w:val="000000"/>
          <w:lang w:eastAsia="cs-CZ"/>
        </w:rPr>
        <w:t xml:space="preserve">jednotlivých </w:t>
      </w:r>
      <w:r w:rsidR="00106E35" w:rsidRPr="00487C78">
        <w:rPr>
          <w:rFonts w:ascii="Times New Roman" w:eastAsia="Times New Roman" w:hAnsi="Times New Roman" w:cs="Times New Roman"/>
          <w:bCs/>
          <w:color w:val="000000"/>
          <w:lang w:eastAsia="cs-CZ"/>
        </w:rPr>
        <w:t>lidskoprávních norem a zá</w:t>
      </w:r>
      <w:r w:rsidR="00106E35" w:rsidRPr="00123282">
        <w:rPr>
          <w:rFonts w:ascii="Times New Roman" w:eastAsia="Times New Roman" w:hAnsi="Times New Roman" w:cs="Times New Roman"/>
          <w:bCs/>
          <w:color w:val="000000"/>
          <w:lang w:eastAsia="cs-CZ"/>
        </w:rPr>
        <w:t>vazků</w:t>
      </w:r>
      <w:r w:rsidR="007779C7">
        <w:rPr>
          <w:rFonts w:ascii="Times New Roman" w:eastAsia="Times New Roman" w:hAnsi="Times New Roman" w:cs="Times New Roman"/>
          <w:bCs/>
          <w:color w:val="000000"/>
          <w:lang w:eastAsia="cs-CZ"/>
        </w:rPr>
        <w:t xml:space="preserve"> ČR</w:t>
      </w:r>
      <w:r w:rsidR="00106E35" w:rsidRPr="00123282">
        <w:rPr>
          <w:rFonts w:ascii="Times New Roman" w:eastAsia="Times New Roman" w:hAnsi="Times New Roman" w:cs="Times New Roman"/>
          <w:bCs/>
          <w:color w:val="000000"/>
          <w:lang w:eastAsia="cs-CZ"/>
        </w:rPr>
        <w:t xml:space="preserve">. </w:t>
      </w:r>
      <w:r w:rsidR="002A419D" w:rsidRPr="00123282">
        <w:rPr>
          <w:rFonts w:ascii="Times New Roman" w:hAnsi="Times New Roman" w:cs="Times New Roman"/>
          <w:lang w:eastAsia="cs-CZ"/>
        </w:rPr>
        <w:t>Lid</w:t>
      </w:r>
      <w:r w:rsidR="0057463C" w:rsidRPr="00123282">
        <w:rPr>
          <w:rFonts w:ascii="Times New Roman" w:hAnsi="Times New Roman" w:cs="Times New Roman"/>
          <w:lang w:eastAsia="cs-CZ"/>
        </w:rPr>
        <w:t>s</w:t>
      </w:r>
      <w:r w:rsidR="002A419D" w:rsidRPr="00123282">
        <w:rPr>
          <w:rFonts w:ascii="Times New Roman" w:hAnsi="Times New Roman" w:cs="Times New Roman"/>
          <w:lang w:eastAsia="cs-CZ"/>
        </w:rPr>
        <w:t>koprávní mandá</w:t>
      </w:r>
      <w:r w:rsidR="00BA2EDC" w:rsidRPr="00123282">
        <w:rPr>
          <w:rFonts w:ascii="Times New Roman" w:hAnsi="Times New Roman" w:cs="Times New Roman"/>
          <w:lang w:eastAsia="cs-CZ"/>
        </w:rPr>
        <w:t xml:space="preserve">t ochránce </w:t>
      </w:r>
      <w:r w:rsidR="007779C7">
        <w:rPr>
          <w:rFonts w:ascii="Times New Roman" w:hAnsi="Times New Roman" w:cs="Times New Roman"/>
          <w:lang w:eastAsia="cs-CZ"/>
        </w:rPr>
        <w:t xml:space="preserve">tak </w:t>
      </w:r>
      <w:r w:rsidR="00BA2EDC" w:rsidRPr="00123282">
        <w:rPr>
          <w:rFonts w:ascii="Times New Roman" w:hAnsi="Times New Roman" w:cs="Times New Roman"/>
          <w:lang w:eastAsia="cs-CZ"/>
        </w:rPr>
        <w:t xml:space="preserve">již nyní </w:t>
      </w:r>
      <w:r w:rsidR="008F133A" w:rsidRPr="00123282">
        <w:rPr>
          <w:rFonts w:ascii="Times New Roman" w:hAnsi="Times New Roman" w:cs="Times New Roman"/>
          <w:lang w:eastAsia="cs-CZ"/>
        </w:rPr>
        <w:t>existuje v podobě konkrétních činností, které však nejsou vzájemně provázány.</w:t>
      </w:r>
      <w:r w:rsidR="00BA2EDC" w:rsidRPr="00123282">
        <w:rPr>
          <w:rFonts w:ascii="Times New Roman" w:hAnsi="Times New Roman" w:cs="Times New Roman"/>
          <w:lang w:eastAsia="cs-CZ"/>
        </w:rPr>
        <w:t xml:space="preserve"> </w:t>
      </w:r>
      <w:r w:rsidR="008F133A" w:rsidRPr="00123282">
        <w:rPr>
          <w:rFonts w:ascii="Times New Roman" w:hAnsi="Times New Roman" w:cs="Times New Roman"/>
          <w:lang w:eastAsia="cs-CZ"/>
        </w:rPr>
        <w:t>J</w:t>
      </w:r>
      <w:r w:rsidR="002A419D" w:rsidRPr="00123282">
        <w:rPr>
          <w:rFonts w:ascii="Times New Roman" w:hAnsi="Times New Roman" w:cs="Times New Roman"/>
          <w:lang w:eastAsia="cs-CZ"/>
        </w:rPr>
        <w:t xml:space="preserve">eho hlavní slabinou </w:t>
      </w:r>
      <w:r w:rsidR="00D250C4" w:rsidRPr="00123282">
        <w:rPr>
          <w:rFonts w:ascii="Times New Roman" w:hAnsi="Times New Roman" w:cs="Times New Roman"/>
          <w:lang w:eastAsia="cs-CZ"/>
        </w:rPr>
        <w:t xml:space="preserve">ve smyslu Pařížských </w:t>
      </w:r>
      <w:r w:rsidR="00BA55C7" w:rsidRPr="00123282">
        <w:rPr>
          <w:rFonts w:ascii="Times New Roman" w:hAnsi="Times New Roman" w:cs="Times New Roman"/>
          <w:lang w:eastAsia="cs-CZ"/>
        </w:rPr>
        <w:t>principů</w:t>
      </w:r>
      <w:r w:rsidR="00D250C4" w:rsidRPr="00123282">
        <w:rPr>
          <w:rFonts w:ascii="Times New Roman" w:hAnsi="Times New Roman" w:cs="Times New Roman"/>
          <w:lang w:eastAsia="cs-CZ"/>
        </w:rPr>
        <w:t xml:space="preserve"> </w:t>
      </w:r>
      <w:r w:rsidR="002A419D" w:rsidRPr="00123282">
        <w:rPr>
          <w:rFonts w:ascii="Times New Roman" w:hAnsi="Times New Roman" w:cs="Times New Roman"/>
          <w:lang w:eastAsia="cs-CZ"/>
        </w:rPr>
        <w:t xml:space="preserve">je </w:t>
      </w:r>
      <w:r w:rsidR="008F133A" w:rsidRPr="00123282">
        <w:rPr>
          <w:rFonts w:ascii="Times New Roman" w:hAnsi="Times New Roman" w:cs="Times New Roman"/>
          <w:lang w:eastAsia="cs-CZ"/>
        </w:rPr>
        <w:t xml:space="preserve">tedy </w:t>
      </w:r>
      <w:r w:rsidR="002A419D" w:rsidRPr="00123282">
        <w:rPr>
          <w:rFonts w:ascii="Times New Roman" w:hAnsi="Times New Roman" w:cs="Times New Roman"/>
          <w:lang w:eastAsia="cs-CZ"/>
        </w:rPr>
        <w:t>nesystematičnost</w:t>
      </w:r>
      <w:r w:rsidR="00123282">
        <w:rPr>
          <w:rFonts w:ascii="Times New Roman" w:hAnsi="Times New Roman" w:cs="Times New Roman"/>
          <w:lang w:eastAsia="cs-CZ"/>
        </w:rPr>
        <w:t xml:space="preserve"> a neúplnost.</w:t>
      </w:r>
      <w:r w:rsidR="00AB4201" w:rsidRPr="00123282">
        <w:rPr>
          <w:rFonts w:ascii="Times New Roman" w:hAnsi="Times New Roman" w:cs="Times New Roman"/>
          <w:lang w:eastAsia="cs-CZ"/>
        </w:rPr>
        <w:t xml:space="preserve"> </w:t>
      </w:r>
      <w:r w:rsidR="002A419D" w:rsidRPr="00123282">
        <w:rPr>
          <w:rFonts w:ascii="Times New Roman" w:hAnsi="Times New Roman" w:cs="Times New Roman"/>
          <w:lang w:eastAsia="cs-CZ"/>
        </w:rPr>
        <w:t xml:space="preserve">Na druhé straně </w:t>
      </w:r>
      <w:r w:rsidR="00CB56C9" w:rsidRPr="00123282">
        <w:rPr>
          <w:rFonts w:ascii="Times New Roman" w:hAnsi="Times New Roman" w:cs="Times New Roman"/>
          <w:lang w:eastAsia="cs-CZ"/>
        </w:rPr>
        <w:t xml:space="preserve">vykazuje ochránce řadu charakteristik požadovaných po národní instituci pro lidská práva. </w:t>
      </w:r>
      <w:r w:rsidR="00D250C4" w:rsidRPr="00123282">
        <w:rPr>
          <w:rFonts w:ascii="Times New Roman" w:hAnsi="Times New Roman" w:cs="Times New Roman"/>
          <w:lang w:eastAsia="cs-CZ"/>
        </w:rPr>
        <w:t>Níže jsou vyhodnoceny základní charakteristiky ochránce z hlediska n</w:t>
      </w:r>
      <w:r w:rsidR="00BA2EDC" w:rsidRPr="00123282">
        <w:rPr>
          <w:rFonts w:ascii="Times New Roman" w:hAnsi="Times New Roman" w:cs="Times New Roman"/>
          <w:lang w:eastAsia="cs-CZ"/>
        </w:rPr>
        <w:t xml:space="preserve">aplnění Pařížských </w:t>
      </w:r>
      <w:r w:rsidR="00BA55C7" w:rsidRPr="00123282">
        <w:rPr>
          <w:rFonts w:ascii="Times New Roman" w:hAnsi="Times New Roman" w:cs="Times New Roman"/>
          <w:lang w:eastAsia="cs-CZ"/>
        </w:rPr>
        <w:t>principů</w:t>
      </w:r>
      <w:r w:rsidR="00D250C4" w:rsidRPr="00123282">
        <w:rPr>
          <w:rFonts w:ascii="Times New Roman" w:hAnsi="Times New Roman" w:cs="Times New Roman"/>
          <w:lang w:eastAsia="cs-CZ"/>
        </w:rPr>
        <w:t>.</w:t>
      </w:r>
      <w:r w:rsidR="00C21234" w:rsidRPr="00123282">
        <w:rPr>
          <w:rFonts w:ascii="Times New Roman" w:hAnsi="Times New Roman" w:cs="Times New Roman"/>
          <w:lang w:eastAsia="cs-CZ"/>
        </w:rPr>
        <w:t xml:space="preserve"> Podrobné vyhodnocení stávající instituce ochránce z hlediska </w:t>
      </w:r>
      <w:r w:rsidR="00EC47F8" w:rsidRPr="00123282">
        <w:rPr>
          <w:rFonts w:ascii="Times New Roman" w:hAnsi="Times New Roman" w:cs="Times New Roman"/>
          <w:lang w:eastAsia="cs-CZ"/>
        </w:rPr>
        <w:t xml:space="preserve">jejího </w:t>
      </w:r>
      <w:r w:rsidR="00C21234" w:rsidRPr="00123282">
        <w:rPr>
          <w:rFonts w:ascii="Times New Roman" w:hAnsi="Times New Roman" w:cs="Times New Roman"/>
          <w:lang w:eastAsia="cs-CZ"/>
        </w:rPr>
        <w:t xml:space="preserve">souladu s Pařížskými </w:t>
      </w:r>
      <w:r w:rsidR="00BA55C7" w:rsidRPr="00123282">
        <w:rPr>
          <w:rFonts w:ascii="Times New Roman" w:hAnsi="Times New Roman" w:cs="Times New Roman"/>
          <w:lang w:eastAsia="cs-CZ"/>
        </w:rPr>
        <w:t>princip</w:t>
      </w:r>
      <w:r w:rsidR="008F133A" w:rsidRPr="00123282">
        <w:rPr>
          <w:rFonts w:ascii="Times New Roman" w:hAnsi="Times New Roman" w:cs="Times New Roman"/>
          <w:lang w:eastAsia="cs-CZ"/>
        </w:rPr>
        <w:t>y</w:t>
      </w:r>
      <w:r w:rsidR="00BA2EDC" w:rsidRPr="00123282">
        <w:rPr>
          <w:rFonts w:ascii="Times New Roman" w:hAnsi="Times New Roman" w:cs="Times New Roman"/>
          <w:lang w:eastAsia="cs-CZ"/>
        </w:rPr>
        <w:t xml:space="preserve"> je uvedeno v Příloze č. 1</w:t>
      </w:r>
      <w:r w:rsidR="00FE7731">
        <w:rPr>
          <w:rFonts w:ascii="Times New Roman" w:hAnsi="Times New Roman" w:cs="Times New Roman"/>
          <w:lang w:eastAsia="cs-CZ"/>
        </w:rPr>
        <w:t>.</w:t>
      </w:r>
      <w:r w:rsidR="003663DA" w:rsidRPr="003663DA">
        <w:rPr>
          <w:rFonts w:ascii="Times New Roman" w:eastAsia="Times New Roman" w:hAnsi="Times New Roman" w:cs="Times New Roman"/>
          <w:lang w:eastAsia="cs-CZ"/>
        </w:rPr>
        <w:t xml:space="preserve"> </w:t>
      </w:r>
    </w:p>
    <w:p w14:paraId="0529C8C7" w14:textId="77777777" w:rsidR="00C21234" w:rsidRPr="008F133A" w:rsidRDefault="008F133A" w:rsidP="0034581B">
      <w:pPr>
        <w:pStyle w:val="Odstavecseseznamem"/>
        <w:numPr>
          <w:ilvl w:val="1"/>
          <w:numId w:val="11"/>
        </w:numPr>
        <w:spacing w:before="120" w:after="120" w:line="240" w:lineRule="auto"/>
        <w:ind w:left="0" w:firstLine="0"/>
        <w:jc w:val="both"/>
        <w:rPr>
          <w:rFonts w:ascii="Times New Roman" w:hAnsi="Times New Roman" w:cs="Times New Roman"/>
          <w:i/>
          <w:lang w:eastAsia="cs-CZ"/>
        </w:rPr>
      </w:pPr>
      <w:r w:rsidRPr="008F133A">
        <w:rPr>
          <w:rFonts w:ascii="Times New Roman" w:hAnsi="Times New Roman" w:cs="Times New Roman"/>
          <w:i/>
          <w:lang w:eastAsia="cs-CZ"/>
        </w:rPr>
        <w:t>P</w:t>
      </w:r>
      <w:r w:rsidR="00C21234" w:rsidRPr="008F133A">
        <w:rPr>
          <w:rFonts w:ascii="Times New Roman" w:hAnsi="Times New Roman" w:cs="Times New Roman"/>
          <w:i/>
          <w:lang w:eastAsia="cs-CZ"/>
        </w:rPr>
        <w:t>ůsobnost</w:t>
      </w:r>
      <w:r w:rsidR="00DA5F4F" w:rsidRPr="008F133A">
        <w:rPr>
          <w:rFonts w:ascii="Times New Roman" w:hAnsi="Times New Roman" w:cs="Times New Roman"/>
          <w:i/>
          <w:lang w:eastAsia="cs-CZ"/>
        </w:rPr>
        <w:t xml:space="preserve"> ustavena</w:t>
      </w:r>
      <w:r w:rsidR="00C21234" w:rsidRPr="008F133A">
        <w:rPr>
          <w:rFonts w:ascii="Times New Roman" w:hAnsi="Times New Roman" w:cs="Times New Roman"/>
          <w:i/>
          <w:lang w:eastAsia="cs-CZ"/>
        </w:rPr>
        <w:t xml:space="preserve"> zákonem nebo ústavou</w:t>
      </w:r>
    </w:p>
    <w:p w14:paraId="2F083F9A" w14:textId="77777777" w:rsidR="00C21234" w:rsidRPr="00244326" w:rsidRDefault="00FB43E4" w:rsidP="00B43670">
      <w:pPr>
        <w:spacing w:before="120" w:after="120" w:line="240" w:lineRule="auto"/>
        <w:jc w:val="both"/>
        <w:rPr>
          <w:rFonts w:ascii="Times New Roman" w:hAnsi="Times New Roman" w:cs="Times New Roman"/>
          <w:lang w:eastAsia="cs-CZ"/>
        </w:rPr>
      </w:pPr>
      <w:r w:rsidRPr="00244326">
        <w:rPr>
          <w:rFonts w:ascii="Times New Roman" w:hAnsi="Times New Roman" w:cs="Times New Roman"/>
          <w:lang w:eastAsia="cs-CZ"/>
        </w:rPr>
        <w:t xml:space="preserve">Instituce ochránce je upravena zákonem, což je z hlediska Pařížských </w:t>
      </w:r>
      <w:r w:rsidR="00BA55C7">
        <w:rPr>
          <w:rFonts w:ascii="Times New Roman" w:hAnsi="Times New Roman" w:cs="Times New Roman"/>
          <w:lang w:eastAsia="cs-CZ"/>
        </w:rPr>
        <w:t>principů</w:t>
      </w:r>
      <w:r w:rsidRPr="00244326">
        <w:rPr>
          <w:rFonts w:ascii="Times New Roman" w:hAnsi="Times New Roman" w:cs="Times New Roman"/>
          <w:lang w:eastAsia="cs-CZ"/>
        </w:rPr>
        <w:t xml:space="preserve"> dostatečné.</w:t>
      </w:r>
    </w:p>
    <w:p w14:paraId="6A7CD175" w14:textId="77777777" w:rsidR="00C21234" w:rsidRPr="008F133A" w:rsidRDefault="008F133A" w:rsidP="0034581B">
      <w:pPr>
        <w:pStyle w:val="Odstavecseseznamem"/>
        <w:numPr>
          <w:ilvl w:val="1"/>
          <w:numId w:val="11"/>
        </w:numPr>
        <w:shd w:val="clear" w:color="auto" w:fill="FFFFFF" w:themeFill="background1"/>
        <w:spacing w:after="120" w:line="240" w:lineRule="auto"/>
        <w:ind w:left="0" w:firstLine="0"/>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N</w:t>
      </w:r>
      <w:r w:rsidR="00C21234" w:rsidRPr="008F133A">
        <w:rPr>
          <w:rFonts w:ascii="Times New Roman" w:eastAsia="Times New Roman" w:hAnsi="Times New Roman" w:cs="Times New Roman"/>
          <w:i/>
          <w:lang w:eastAsia="cs-CZ"/>
        </w:rPr>
        <w:t>ezávislost</w:t>
      </w:r>
      <w:r w:rsidR="00DA2619">
        <w:rPr>
          <w:rFonts w:ascii="Times New Roman" w:eastAsia="Times New Roman" w:hAnsi="Times New Roman" w:cs="Times New Roman"/>
          <w:i/>
          <w:lang w:eastAsia="cs-CZ"/>
        </w:rPr>
        <w:t xml:space="preserve"> a autonomie</w:t>
      </w:r>
    </w:p>
    <w:p w14:paraId="517C5F87" w14:textId="77777777" w:rsidR="00C21234" w:rsidRPr="00244326" w:rsidRDefault="00C21234" w:rsidP="00452279">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Ochrán</w:t>
      </w:r>
      <w:r w:rsidR="00FB43E4" w:rsidRPr="00244326">
        <w:rPr>
          <w:rFonts w:ascii="Times New Roman" w:eastAsia="Times New Roman" w:hAnsi="Times New Roman" w:cs="Times New Roman"/>
          <w:lang w:eastAsia="cs-CZ"/>
        </w:rPr>
        <w:t>ce je nezávislý na moci výkonné a</w:t>
      </w:r>
      <w:r w:rsidRPr="00244326">
        <w:rPr>
          <w:rFonts w:ascii="Times New Roman" w:eastAsia="Times New Roman" w:hAnsi="Times New Roman" w:cs="Times New Roman"/>
          <w:lang w:eastAsia="cs-CZ"/>
        </w:rPr>
        <w:t xml:space="preserve"> soudní a je odpovědný Poslanecké sněmovně. Jeho nezávislost je garantována způsobem ustavení</w:t>
      </w:r>
      <w:r w:rsidR="008F133A">
        <w:rPr>
          <w:rFonts w:ascii="Times New Roman" w:eastAsia="Times New Roman" w:hAnsi="Times New Roman" w:cs="Times New Roman"/>
          <w:lang w:eastAsia="cs-CZ"/>
        </w:rPr>
        <w:t xml:space="preserve"> v podobě volby Poslaneckou sněmovnou, stanoveného funkčního období</w:t>
      </w:r>
      <w:r w:rsidRPr="00244326">
        <w:rPr>
          <w:rFonts w:ascii="Times New Roman" w:eastAsia="Times New Roman" w:hAnsi="Times New Roman" w:cs="Times New Roman"/>
          <w:lang w:eastAsia="cs-CZ"/>
        </w:rPr>
        <w:t>,</w:t>
      </w:r>
      <w:r w:rsidR="008F133A">
        <w:rPr>
          <w:rFonts w:ascii="Times New Roman" w:eastAsia="Times New Roman" w:hAnsi="Times New Roman" w:cs="Times New Roman"/>
          <w:lang w:eastAsia="cs-CZ"/>
        </w:rPr>
        <w:t xml:space="preserve"> neslučitelností funkce s jinými veřejnými funkcemi,</w:t>
      </w:r>
      <w:r w:rsidRPr="00244326">
        <w:rPr>
          <w:rFonts w:ascii="Times New Roman" w:eastAsia="Times New Roman" w:hAnsi="Times New Roman" w:cs="Times New Roman"/>
          <w:lang w:eastAsia="cs-CZ"/>
        </w:rPr>
        <w:t xml:space="preserve"> </w:t>
      </w:r>
      <w:r w:rsidR="008F133A">
        <w:rPr>
          <w:rFonts w:ascii="Times New Roman" w:eastAsia="Times New Roman" w:hAnsi="Times New Roman" w:cs="Times New Roman"/>
          <w:lang w:eastAsia="cs-CZ"/>
        </w:rPr>
        <w:t xml:space="preserve">omezenými možnostmi jeho odvolání či zániku funkce, dále </w:t>
      </w:r>
      <w:r w:rsidRPr="00244326">
        <w:rPr>
          <w:rFonts w:ascii="Times New Roman" w:eastAsia="Times New Roman" w:hAnsi="Times New Roman" w:cs="Times New Roman"/>
          <w:lang w:eastAsia="cs-CZ"/>
        </w:rPr>
        <w:t xml:space="preserve">způsobem </w:t>
      </w:r>
      <w:r w:rsidR="00EC6343">
        <w:rPr>
          <w:rFonts w:ascii="Times New Roman" w:eastAsia="Times New Roman" w:hAnsi="Times New Roman" w:cs="Times New Roman"/>
          <w:lang w:eastAsia="cs-CZ"/>
        </w:rPr>
        <w:t xml:space="preserve">jeho odměňování a </w:t>
      </w:r>
      <w:r w:rsidRPr="00244326">
        <w:rPr>
          <w:rFonts w:ascii="Times New Roman" w:eastAsia="Times New Roman" w:hAnsi="Times New Roman" w:cs="Times New Roman"/>
          <w:lang w:eastAsia="cs-CZ"/>
        </w:rPr>
        <w:t>fi</w:t>
      </w:r>
      <w:r w:rsidR="00BA2EDC">
        <w:rPr>
          <w:rFonts w:ascii="Times New Roman" w:eastAsia="Times New Roman" w:hAnsi="Times New Roman" w:cs="Times New Roman"/>
          <w:lang w:eastAsia="cs-CZ"/>
        </w:rPr>
        <w:t xml:space="preserve">nancování </w:t>
      </w:r>
      <w:r w:rsidR="00EC6343">
        <w:rPr>
          <w:rFonts w:ascii="Times New Roman" w:eastAsia="Times New Roman" w:hAnsi="Times New Roman" w:cs="Times New Roman"/>
          <w:lang w:eastAsia="cs-CZ"/>
        </w:rPr>
        <w:t xml:space="preserve">činnosti jeho Kanceláře, </w:t>
      </w:r>
      <w:r w:rsidR="00BA2EDC">
        <w:rPr>
          <w:rFonts w:ascii="Times New Roman" w:eastAsia="Times New Roman" w:hAnsi="Times New Roman" w:cs="Times New Roman"/>
          <w:lang w:eastAsia="cs-CZ"/>
        </w:rPr>
        <w:t xml:space="preserve">a řadou dalších záruk. </w:t>
      </w:r>
      <w:r w:rsidR="00FB43E4" w:rsidRPr="00244326">
        <w:rPr>
          <w:rFonts w:ascii="Times New Roman" w:eastAsia="Times New Roman" w:hAnsi="Times New Roman" w:cs="Times New Roman"/>
          <w:lang w:eastAsia="cs-CZ"/>
        </w:rPr>
        <w:t>Nezávi</w:t>
      </w:r>
      <w:r w:rsidRPr="00244326">
        <w:rPr>
          <w:rFonts w:ascii="Times New Roman" w:eastAsia="Times New Roman" w:hAnsi="Times New Roman" w:cs="Times New Roman"/>
          <w:lang w:eastAsia="cs-CZ"/>
        </w:rPr>
        <w:t>slost o</w:t>
      </w:r>
      <w:r w:rsidR="00BA2EDC">
        <w:rPr>
          <w:rFonts w:ascii="Times New Roman" w:eastAsia="Times New Roman" w:hAnsi="Times New Roman" w:cs="Times New Roman"/>
          <w:lang w:eastAsia="cs-CZ"/>
        </w:rPr>
        <w:t>chránce jako instituce nebyla v praxi zpochybňována</w:t>
      </w:r>
      <w:r w:rsidRPr="00244326">
        <w:rPr>
          <w:rFonts w:ascii="Times New Roman" w:eastAsia="Times New Roman" w:hAnsi="Times New Roman" w:cs="Times New Roman"/>
          <w:lang w:eastAsia="cs-CZ"/>
        </w:rPr>
        <w:t>.</w:t>
      </w:r>
      <w:r w:rsidR="00BA2EDC">
        <w:rPr>
          <w:rStyle w:val="Znakapoznpodarou"/>
          <w:rFonts w:ascii="Times New Roman" w:eastAsia="Times New Roman" w:hAnsi="Times New Roman" w:cs="Times New Roman"/>
          <w:lang w:eastAsia="cs-CZ"/>
        </w:rPr>
        <w:footnoteReference w:id="101"/>
      </w:r>
    </w:p>
    <w:p w14:paraId="2B6998B5" w14:textId="77777777" w:rsidR="00C21234" w:rsidRPr="008F133A" w:rsidRDefault="008F133A" w:rsidP="0034581B">
      <w:pPr>
        <w:pStyle w:val="Odstavecseseznamem"/>
        <w:numPr>
          <w:ilvl w:val="1"/>
          <w:numId w:val="11"/>
        </w:numPr>
        <w:shd w:val="clear" w:color="auto" w:fill="FFFFFF" w:themeFill="background1"/>
        <w:spacing w:after="120" w:line="240" w:lineRule="auto"/>
        <w:ind w:left="0" w:firstLine="0"/>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Š</w:t>
      </w:r>
      <w:r w:rsidR="00C21234" w:rsidRPr="008F133A">
        <w:rPr>
          <w:rFonts w:ascii="Times New Roman" w:eastAsia="Times New Roman" w:hAnsi="Times New Roman" w:cs="Times New Roman"/>
          <w:i/>
          <w:lang w:eastAsia="cs-CZ"/>
        </w:rPr>
        <w:t>iroký</w:t>
      </w:r>
      <w:r w:rsidR="00FB43E4" w:rsidRPr="008F133A">
        <w:rPr>
          <w:rFonts w:ascii="Times New Roman" w:eastAsia="Times New Roman" w:hAnsi="Times New Roman" w:cs="Times New Roman"/>
          <w:i/>
          <w:lang w:eastAsia="cs-CZ"/>
        </w:rPr>
        <w:t xml:space="preserve"> a jasně defino</w:t>
      </w:r>
      <w:r w:rsidR="00C21234" w:rsidRPr="008F133A">
        <w:rPr>
          <w:rFonts w:ascii="Times New Roman" w:eastAsia="Times New Roman" w:hAnsi="Times New Roman" w:cs="Times New Roman"/>
          <w:i/>
          <w:lang w:eastAsia="cs-CZ"/>
        </w:rPr>
        <w:t>vaný mandát</w:t>
      </w:r>
      <w:r w:rsidR="00FB43E4" w:rsidRPr="008F133A">
        <w:rPr>
          <w:rFonts w:ascii="Times New Roman" w:eastAsia="Times New Roman" w:hAnsi="Times New Roman" w:cs="Times New Roman"/>
          <w:i/>
          <w:lang w:eastAsia="cs-CZ"/>
        </w:rPr>
        <w:t xml:space="preserve"> v oblasti lidských práv</w:t>
      </w:r>
    </w:p>
    <w:p w14:paraId="0D14295B" w14:textId="77777777" w:rsidR="00FB43E4" w:rsidRPr="00244326" w:rsidRDefault="00FB43E4" w:rsidP="00452279">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Jak je uvedeno výše, ochránce vykonává již </w:t>
      </w:r>
      <w:r w:rsidR="00E824EC">
        <w:rPr>
          <w:rFonts w:ascii="Times New Roman" w:eastAsia="Times New Roman" w:hAnsi="Times New Roman" w:cs="Times New Roman"/>
          <w:lang w:eastAsia="cs-CZ"/>
        </w:rPr>
        <w:t xml:space="preserve">má nyní poměrně širokou působnost v oblasti lidských práv. Svým obecným ombudsmanským mandátem má skrze kontrolu činnosti veřejné správy přispívat k ochraně základních práv a svobod. Tato ochrana však není hlavním a výslovným cílem jeho činnosti. Vedle toho vykonává </w:t>
      </w:r>
      <w:r w:rsidRPr="00244326">
        <w:rPr>
          <w:rFonts w:ascii="Times New Roman" w:eastAsia="Times New Roman" w:hAnsi="Times New Roman" w:cs="Times New Roman"/>
          <w:lang w:eastAsia="cs-CZ"/>
        </w:rPr>
        <w:t>řadu lidskoprávních agend</w:t>
      </w:r>
      <w:r w:rsidR="00E824EC">
        <w:rPr>
          <w:rFonts w:ascii="Times New Roman" w:eastAsia="Times New Roman" w:hAnsi="Times New Roman" w:cs="Times New Roman"/>
          <w:lang w:eastAsia="cs-CZ"/>
        </w:rPr>
        <w:t>, které jsou však omezeny na konkrétní témata spojená s příslušnými mezinárodními závazky ČR. Nezahrnují tedy komplexně</w:t>
      </w:r>
      <w:r w:rsidRPr="00244326">
        <w:rPr>
          <w:rFonts w:ascii="Times New Roman" w:eastAsia="Times New Roman" w:hAnsi="Times New Roman" w:cs="Times New Roman"/>
          <w:lang w:eastAsia="cs-CZ"/>
        </w:rPr>
        <w:t xml:space="preserve"> cel</w:t>
      </w:r>
      <w:r w:rsidR="00E824EC">
        <w:rPr>
          <w:rFonts w:ascii="Times New Roman" w:eastAsia="Times New Roman" w:hAnsi="Times New Roman" w:cs="Times New Roman"/>
          <w:lang w:eastAsia="cs-CZ"/>
        </w:rPr>
        <w:t>o</w:t>
      </w:r>
      <w:r w:rsidRPr="00244326">
        <w:rPr>
          <w:rFonts w:ascii="Times New Roman" w:eastAsia="Times New Roman" w:hAnsi="Times New Roman" w:cs="Times New Roman"/>
          <w:lang w:eastAsia="cs-CZ"/>
        </w:rPr>
        <w:t>u oblast lidských práv ve smyslu Listiny základních práv a svobod, mezinárodních smluv o lidských právech</w:t>
      </w:r>
      <w:r w:rsidR="00EC6343">
        <w:rPr>
          <w:rFonts w:ascii="Times New Roman" w:eastAsia="Times New Roman" w:hAnsi="Times New Roman" w:cs="Times New Roman"/>
          <w:lang w:eastAsia="cs-CZ"/>
        </w:rPr>
        <w:t>, jichž je Česká republika smluvní stranou,</w:t>
      </w:r>
      <w:r w:rsidRPr="00244326">
        <w:rPr>
          <w:rFonts w:ascii="Times New Roman" w:eastAsia="Times New Roman" w:hAnsi="Times New Roman" w:cs="Times New Roman"/>
          <w:lang w:eastAsia="cs-CZ"/>
        </w:rPr>
        <w:t xml:space="preserve"> a Lis</w:t>
      </w:r>
      <w:r w:rsidR="00EC6343">
        <w:rPr>
          <w:rFonts w:ascii="Times New Roman" w:eastAsia="Times New Roman" w:hAnsi="Times New Roman" w:cs="Times New Roman"/>
          <w:lang w:eastAsia="cs-CZ"/>
        </w:rPr>
        <w:t>tiny základních práv EU</w:t>
      </w:r>
      <w:r w:rsidR="00E824EC">
        <w:rPr>
          <w:rFonts w:ascii="Times New Roman" w:eastAsia="Times New Roman" w:hAnsi="Times New Roman" w:cs="Times New Roman"/>
          <w:lang w:eastAsia="cs-CZ"/>
        </w:rPr>
        <w:t>, neboť existují práva a otázky, které leží mimo jeho působnost (např. soukromoprávní otázky, otázka mimo působnost státní správy apod.).</w:t>
      </w:r>
      <w:r w:rsidR="00E824EC" w:rsidRPr="00E824EC">
        <w:rPr>
          <w:rFonts w:ascii="Times New Roman" w:eastAsia="Times New Roman" w:hAnsi="Times New Roman" w:cs="Times New Roman"/>
          <w:lang w:eastAsia="cs-CZ"/>
        </w:rPr>
        <w:t xml:space="preserve"> </w:t>
      </w:r>
      <w:r w:rsidR="00E824EC">
        <w:rPr>
          <w:rFonts w:ascii="Times New Roman" w:eastAsia="Times New Roman" w:hAnsi="Times New Roman" w:cs="Times New Roman"/>
          <w:lang w:eastAsia="cs-CZ"/>
        </w:rPr>
        <w:t xml:space="preserve">Pro naplnění Pařížských principů by bylo nutné jeho působnost zaměřit přímo na ochranu a podporu lidských práv a udělat z ní jeho centrální úkol, ze kterého by vycházely jeho další stávající </w:t>
      </w:r>
      <w:r w:rsidR="00FE255A">
        <w:rPr>
          <w:rFonts w:ascii="Times New Roman" w:eastAsia="Times New Roman" w:hAnsi="Times New Roman" w:cs="Times New Roman"/>
          <w:lang w:eastAsia="cs-CZ"/>
        </w:rPr>
        <w:t>působnosti. Toto obecné lidskoprávní zaměření by bylo určitým svorníkem všech jeho působností, které by všechny směřovaly k tomuto cíli. Za tímto účelem</w:t>
      </w:r>
      <w:r w:rsidR="00EC6343">
        <w:rPr>
          <w:rFonts w:ascii="Times New Roman" w:eastAsia="Times New Roman" w:hAnsi="Times New Roman" w:cs="Times New Roman"/>
          <w:lang w:eastAsia="cs-CZ"/>
        </w:rPr>
        <w:t xml:space="preserve"> by musel</w:t>
      </w:r>
      <w:r w:rsidR="00FE255A">
        <w:rPr>
          <w:rFonts w:ascii="Times New Roman" w:eastAsia="Times New Roman" w:hAnsi="Times New Roman" w:cs="Times New Roman"/>
          <w:lang w:eastAsia="cs-CZ"/>
        </w:rPr>
        <w:t>a</w:t>
      </w:r>
      <w:r w:rsidR="00EC6343">
        <w:rPr>
          <w:rFonts w:ascii="Times New Roman" w:eastAsia="Times New Roman" w:hAnsi="Times New Roman" w:cs="Times New Roman"/>
          <w:lang w:eastAsia="cs-CZ"/>
        </w:rPr>
        <w:t xml:space="preserve"> být proveden</w:t>
      </w:r>
      <w:r w:rsidR="00FE255A">
        <w:rPr>
          <w:rFonts w:ascii="Times New Roman" w:eastAsia="Times New Roman" w:hAnsi="Times New Roman" w:cs="Times New Roman"/>
          <w:lang w:eastAsia="cs-CZ"/>
        </w:rPr>
        <w:t>a</w:t>
      </w:r>
      <w:r w:rsidR="00EC6343">
        <w:rPr>
          <w:rFonts w:ascii="Times New Roman" w:eastAsia="Times New Roman" w:hAnsi="Times New Roman" w:cs="Times New Roman"/>
          <w:lang w:eastAsia="cs-CZ"/>
        </w:rPr>
        <w:t xml:space="preserve"> </w:t>
      </w:r>
      <w:r w:rsidRPr="00244326">
        <w:rPr>
          <w:rFonts w:ascii="Times New Roman" w:eastAsia="Times New Roman" w:hAnsi="Times New Roman" w:cs="Times New Roman"/>
          <w:lang w:eastAsia="cs-CZ"/>
        </w:rPr>
        <w:t>nov</w:t>
      </w:r>
      <w:r w:rsidR="00EC47F8">
        <w:rPr>
          <w:rFonts w:ascii="Times New Roman" w:eastAsia="Times New Roman" w:hAnsi="Times New Roman" w:cs="Times New Roman"/>
          <w:lang w:eastAsia="cs-CZ"/>
        </w:rPr>
        <w:t>el</w:t>
      </w:r>
      <w:r w:rsidR="00FE255A">
        <w:rPr>
          <w:rFonts w:ascii="Times New Roman" w:eastAsia="Times New Roman" w:hAnsi="Times New Roman" w:cs="Times New Roman"/>
          <w:lang w:eastAsia="cs-CZ"/>
        </w:rPr>
        <w:t>a</w:t>
      </w:r>
      <w:r w:rsidR="001C2F44">
        <w:rPr>
          <w:rFonts w:ascii="Times New Roman" w:eastAsia="Times New Roman" w:hAnsi="Times New Roman" w:cs="Times New Roman"/>
          <w:lang w:eastAsia="cs-CZ"/>
        </w:rPr>
        <w:t xml:space="preserve"> zákona č. 349/1999 Sb., o V</w:t>
      </w:r>
      <w:r w:rsidRPr="00244326">
        <w:rPr>
          <w:rFonts w:ascii="Times New Roman" w:eastAsia="Times New Roman" w:hAnsi="Times New Roman" w:cs="Times New Roman"/>
          <w:lang w:eastAsia="cs-CZ"/>
        </w:rPr>
        <w:t>eřejném ochránci práv</w:t>
      </w:r>
      <w:r w:rsidR="0044492C" w:rsidRPr="00244326">
        <w:rPr>
          <w:rFonts w:ascii="Times New Roman" w:eastAsia="Times New Roman" w:hAnsi="Times New Roman" w:cs="Times New Roman"/>
          <w:lang w:eastAsia="cs-CZ"/>
        </w:rPr>
        <w:t xml:space="preserve">, ve znění pozdějších předpisů. </w:t>
      </w:r>
      <w:r w:rsidR="00FE255A">
        <w:rPr>
          <w:rFonts w:ascii="Times New Roman" w:eastAsia="Times New Roman" w:hAnsi="Times New Roman" w:cs="Times New Roman"/>
          <w:lang w:eastAsia="cs-CZ"/>
        </w:rPr>
        <w:t>Klíčová by v tomto směru úprava základního mandátu ochránce v § 1 odst. 1 zákona.</w:t>
      </w:r>
      <w:r w:rsidR="00FE255A" w:rsidRPr="00244326">
        <w:rPr>
          <w:rFonts w:ascii="Times New Roman" w:eastAsia="Times New Roman" w:hAnsi="Times New Roman" w:cs="Times New Roman"/>
          <w:lang w:eastAsia="cs-CZ"/>
        </w:rPr>
        <w:t xml:space="preserve"> </w:t>
      </w:r>
      <w:r w:rsidR="0044492C" w:rsidRPr="00244326">
        <w:rPr>
          <w:rFonts w:ascii="Times New Roman" w:eastAsia="Times New Roman" w:hAnsi="Times New Roman" w:cs="Times New Roman"/>
          <w:lang w:eastAsia="cs-CZ"/>
        </w:rPr>
        <w:t>N</w:t>
      </w:r>
      <w:r w:rsidRPr="00244326">
        <w:rPr>
          <w:rFonts w:ascii="Times New Roman" w:eastAsia="Times New Roman" w:hAnsi="Times New Roman" w:cs="Times New Roman"/>
          <w:lang w:eastAsia="cs-CZ"/>
        </w:rPr>
        <w:t xml:space="preserve">ejednalo by se </w:t>
      </w:r>
      <w:r w:rsidR="00986526">
        <w:rPr>
          <w:rFonts w:ascii="Times New Roman" w:eastAsia="Times New Roman" w:hAnsi="Times New Roman" w:cs="Times New Roman"/>
          <w:lang w:eastAsia="cs-CZ"/>
        </w:rPr>
        <w:t xml:space="preserve">o rozsáhlou novelizaci, </w:t>
      </w:r>
      <w:r w:rsidRPr="00244326">
        <w:rPr>
          <w:rFonts w:ascii="Times New Roman" w:eastAsia="Times New Roman" w:hAnsi="Times New Roman" w:cs="Times New Roman"/>
          <w:lang w:eastAsia="cs-CZ"/>
        </w:rPr>
        <w:t>spíše o novelu srovnatelnou s již provedenými novelizacemi v důsledku rozšíření lidskoprávních agend, jak jsou popsány výše.</w:t>
      </w:r>
      <w:r w:rsidR="00EC6343">
        <w:rPr>
          <w:rFonts w:ascii="Times New Roman" w:eastAsia="Times New Roman" w:hAnsi="Times New Roman" w:cs="Times New Roman"/>
          <w:lang w:eastAsia="cs-CZ"/>
        </w:rPr>
        <w:t xml:space="preserve"> Rozsah </w:t>
      </w:r>
      <w:r w:rsidR="00FE255A">
        <w:rPr>
          <w:rFonts w:ascii="Times New Roman" w:eastAsia="Times New Roman" w:hAnsi="Times New Roman" w:cs="Times New Roman"/>
          <w:lang w:eastAsia="cs-CZ"/>
        </w:rPr>
        <w:t xml:space="preserve">celkové </w:t>
      </w:r>
      <w:r w:rsidR="00EC6343">
        <w:rPr>
          <w:rFonts w:ascii="Times New Roman" w:eastAsia="Times New Roman" w:hAnsi="Times New Roman" w:cs="Times New Roman"/>
          <w:lang w:eastAsia="cs-CZ"/>
        </w:rPr>
        <w:t>novelizace by byl závislý na konkrétní zvolené variantě</w:t>
      </w:r>
      <w:r w:rsidR="00FF0344">
        <w:rPr>
          <w:rFonts w:ascii="Times New Roman" w:eastAsia="Times New Roman" w:hAnsi="Times New Roman" w:cs="Times New Roman"/>
          <w:lang w:eastAsia="cs-CZ"/>
        </w:rPr>
        <w:t xml:space="preserve"> řešení</w:t>
      </w:r>
      <w:r w:rsidR="00FE255A">
        <w:rPr>
          <w:rFonts w:ascii="Times New Roman" w:eastAsia="Times New Roman" w:hAnsi="Times New Roman" w:cs="Times New Roman"/>
          <w:lang w:eastAsia="cs-CZ"/>
        </w:rPr>
        <w:t>, jak bude rozvedeno níže</w:t>
      </w:r>
      <w:r w:rsidR="00FF0344">
        <w:rPr>
          <w:rFonts w:ascii="Times New Roman" w:eastAsia="Times New Roman" w:hAnsi="Times New Roman" w:cs="Times New Roman"/>
          <w:lang w:eastAsia="cs-CZ"/>
        </w:rPr>
        <w:t>.</w:t>
      </w:r>
      <w:r w:rsidR="00FE255A">
        <w:rPr>
          <w:rFonts w:ascii="Times New Roman" w:eastAsia="Times New Roman" w:hAnsi="Times New Roman" w:cs="Times New Roman"/>
          <w:lang w:eastAsia="cs-CZ"/>
        </w:rPr>
        <w:t xml:space="preserve"> </w:t>
      </w:r>
    </w:p>
    <w:p w14:paraId="5983341D" w14:textId="77777777" w:rsidR="00C21234" w:rsidRPr="00FE255A" w:rsidRDefault="00FE255A" w:rsidP="0034581B">
      <w:pPr>
        <w:pStyle w:val="Odstavecseseznamem"/>
        <w:numPr>
          <w:ilvl w:val="1"/>
          <w:numId w:val="11"/>
        </w:numPr>
        <w:shd w:val="clear" w:color="auto" w:fill="FFFFFF" w:themeFill="background1"/>
        <w:spacing w:after="120" w:line="240" w:lineRule="auto"/>
        <w:ind w:left="0" w:firstLine="0"/>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P</w:t>
      </w:r>
      <w:r w:rsidR="00FB43E4" w:rsidRPr="00FE255A">
        <w:rPr>
          <w:rFonts w:ascii="Times New Roman" w:eastAsia="Times New Roman" w:hAnsi="Times New Roman" w:cs="Times New Roman"/>
          <w:i/>
          <w:lang w:eastAsia="cs-CZ"/>
        </w:rPr>
        <w:t>luralismus</w:t>
      </w:r>
    </w:p>
    <w:p w14:paraId="1973353F" w14:textId="1823CAED" w:rsidR="00FE255A" w:rsidRPr="00244326" w:rsidRDefault="00716A5E" w:rsidP="00452279">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 xml:space="preserve">Ochránce je monokratickou institucí a sám proto nemůže být pluralistický. </w:t>
      </w:r>
      <w:r w:rsidR="0044492C" w:rsidRPr="00244326">
        <w:rPr>
          <w:rFonts w:ascii="Times New Roman" w:eastAsia="Times New Roman" w:hAnsi="Times New Roman" w:cs="Times New Roman"/>
          <w:lang w:eastAsia="cs-CZ"/>
        </w:rPr>
        <w:t xml:space="preserve">Tato skutečnost </w:t>
      </w:r>
      <w:r w:rsidR="00EC47F8">
        <w:rPr>
          <w:rFonts w:ascii="Times New Roman" w:eastAsia="Times New Roman" w:hAnsi="Times New Roman" w:cs="Times New Roman"/>
          <w:lang w:eastAsia="cs-CZ"/>
        </w:rPr>
        <w:t xml:space="preserve">bývá někdy uváděna </w:t>
      </w:r>
      <w:r w:rsidR="0044492C" w:rsidRPr="00244326">
        <w:rPr>
          <w:rFonts w:ascii="Times New Roman" w:eastAsia="Times New Roman" w:hAnsi="Times New Roman" w:cs="Times New Roman"/>
          <w:lang w:eastAsia="cs-CZ"/>
        </w:rPr>
        <w:t xml:space="preserve">jako jeden z argumentů, proč rozšíření působnosti ochránce </w:t>
      </w:r>
      <w:r w:rsidR="00EC47F8">
        <w:rPr>
          <w:rFonts w:ascii="Times New Roman" w:eastAsia="Times New Roman" w:hAnsi="Times New Roman" w:cs="Times New Roman"/>
          <w:lang w:eastAsia="cs-CZ"/>
        </w:rPr>
        <w:t>není vhodným řešením. T</w:t>
      </w:r>
      <w:r w:rsidR="0044492C" w:rsidRPr="00244326">
        <w:rPr>
          <w:rFonts w:ascii="Times New Roman" w:eastAsia="Times New Roman" w:hAnsi="Times New Roman" w:cs="Times New Roman"/>
          <w:lang w:eastAsia="cs-CZ"/>
        </w:rPr>
        <w:t xml:space="preserve">ento argument </w:t>
      </w:r>
      <w:r w:rsidR="00EC47F8">
        <w:rPr>
          <w:rFonts w:ascii="Times New Roman" w:eastAsia="Times New Roman" w:hAnsi="Times New Roman" w:cs="Times New Roman"/>
          <w:lang w:eastAsia="cs-CZ"/>
        </w:rPr>
        <w:t xml:space="preserve">ovšem </w:t>
      </w:r>
      <w:r w:rsidR="0044492C" w:rsidRPr="00244326">
        <w:rPr>
          <w:rFonts w:ascii="Times New Roman" w:eastAsia="Times New Roman" w:hAnsi="Times New Roman" w:cs="Times New Roman"/>
          <w:lang w:eastAsia="cs-CZ"/>
        </w:rPr>
        <w:t>přehlíží, že r</w:t>
      </w:r>
      <w:r w:rsidRPr="00244326">
        <w:rPr>
          <w:rFonts w:ascii="Times New Roman" w:eastAsia="Times New Roman" w:hAnsi="Times New Roman" w:cs="Times New Roman"/>
          <w:lang w:eastAsia="cs-CZ"/>
        </w:rPr>
        <w:t>oli národních instit</w:t>
      </w:r>
      <w:r w:rsidR="0044492C" w:rsidRPr="00244326">
        <w:rPr>
          <w:rFonts w:ascii="Times New Roman" w:eastAsia="Times New Roman" w:hAnsi="Times New Roman" w:cs="Times New Roman"/>
          <w:lang w:eastAsia="cs-CZ"/>
        </w:rPr>
        <w:t>ucí plní řada ombudsmanů a že mnohé z těchto institucí jsou akreditovány se statusem A. Obecné</w:t>
      </w:r>
      <w:r w:rsidRPr="00244326">
        <w:rPr>
          <w:rFonts w:ascii="Times New Roman" w:eastAsia="Times New Roman" w:hAnsi="Times New Roman" w:cs="Times New Roman"/>
          <w:lang w:eastAsia="cs-CZ"/>
        </w:rPr>
        <w:t xml:space="preserve"> komentář</w:t>
      </w:r>
      <w:r w:rsidR="0044492C" w:rsidRPr="00244326">
        <w:rPr>
          <w:rFonts w:ascii="Times New Roman" w:eastAsia="Times New Roman" w:hAnsi="Times New Roman" w:cs="Times New Roman"/>
          <w:lang w:eastAsia="cs-CZ"/>
        </w:rPr>
        <w:t>e</w:t>
      </w:r>
      <w:r w:rsidR="00DA5F4F" w:rsidRPr="00244326">
        <w:rPr>
          <w:rFonts w:ascii="Times New Roman" w:eastAsia="Times New Roman" w:hAnsi="Times New Roman" w:cs="Times New Roman"/>
          <w:lang w:eastAsia="cs-CZ"/>
        </w:rPr>
        <w:t xml:space="preserve"> jako autoritativní výklad Pařížských </w:t>
      </w:r>
      <w:r w:rsidR="00BA55C7">
        <w:rPr>
          <w:rFonts w:ascii="Times New Roman" w:eastAsia="Times New Roman" w:hAnsi="Times New Roman" w:cs="Times New Roman"/>
          <w:lang w:eastAsia="cs-CZ"/>
        </w:rPr>
        <w:t>principů</w:t>
      </w:r>
      <w:r w:rsidR="00DA5F4F" w:rsidRPr="00244326">
        <w:rPr>
          <w:rFonts w:ascii="Times New Roman" w:eastAsia="Times New Roman" w:hAnsi="Times New Roman" w:cs="Times New Roman"/>
          <w:lang w:eastAsia="cs-CZ"/>
        </w:rPr>
        <w:t xml:space="preserve"> </w:t>
      </w:r>
      <w:r w:rsidR="0044492C" w:rsidRPr="00244326">
        <w:rPr>
          <w:rFonts w:ascii="Times New Roman" w:eastAsia="Times New Roman" w:hAnsi="Times New Roman" w:cs="Times New Roman"/>
          <w:lang w:eastAsia="cs-CZ"/>
        </w:rPr>
        <w:t>uvádějí</w:t>
      </w:r>
      <w:r w:rsidRPr="00244326">
        <w:rPr>
          <w:rFonts w:ascii="Times New Roman" w:eastAsia="Times New Roman" w:hAnsi="Times New Roman" w:cs="Times New Roman"/>
          <w:lang w:eastAsia="cs-CZ"/>
        </w:rPr>
        <w:t>, že pluralit</w:t>
      </w:r>
      <w:r w:rsidR="00DA5F4F" w:rsidRPr="00244326">
        <w:rPr>
          <w:rFonts w:ascii="Times New Roman" w:eastAsia="Times New Roman" w:hAnsi="Times New Roman" w:cs="Times New Roman"/>
          <w:lang w:eastAsia="cs-CZ"/>
        </w:rPr>
        <w:t>y</w:t>
      </w:r>
      <w:r w:rsidRPr="00244326">
        <w:rPr>
          <w:rFonts w:ascii="Times New Roman" w:eastAsia="Times New Roman" w:hAnsi="Times New Roman" w:cs="Times New Roman"/>
          <w:lang w:eastAsia="cs-CZ"/>
        </w:rPr>
        <w:t xml:space="preserve"> lze dosáhnout různými cestami, nejen samotnou kompozicí národní instituce</w:t>
      </w:r>
      <w:r w:rsidR="0044492C" w:rsidRPr="00244326">
        <w:rPr>
          <w:rFonts w:ascii="Times New Roman" w:eastAsia="Times New Roman" w:hAnsi="Times New Roman" w:cs="Times New Roman"/>
          <w:lang w:eastAsia="cs-CZ"/>
        </w:rPr>
        <w:t>, jak je též vysvětleno</w:t>
      </w:r>
      <w:r w:rsidRPr="00244326">
        <w:rPr>
          <w:rFonts w:ascii="Times New Roman" w:eastAsia="Times New Roman" w:hAnsi="Times New Roman" w:cs="Times New Roman"/>
          <w:lang w:eastAsia="cs-CZ"/>
        </w:rPr>
        <w:t xml:space="preserve"> výše</w:t>
      </w:r>
      <w:r w:rsidR="00FE255A">
        <w:rPr>
          <w:rFonts w:ascii="Times New Roman" w:eastAsia="Times New Roman" w:hAnsi="Times New Roman" w:cs="Times New Roman"/>
          <w:lang w:eastAsia="cs-CZ"/>
        </w:rPr>
        <w:t xml:space="preserve"> v části 3</w:t>
      </w:r>
      <w:r w:rsidRPr="00244326">
        <w:rPr>
          <w:rFonts w:ascii="Times New Roman" w:eastAsia="Times New Roman" w:hAnsi="Times New Roman" w:cs="Times New Roman"/>
          <w:lang w:eastAsia="cs-CZ"/>
        </w:rPr>
        <w:t xml:space="preserve"> (pluralismus ve smysl</w:t>
      </w:r>
      <w:r w:rsidR="00EC47F8">
        <w:rPr>
          <w:rFonts w:ascii="Times New Roman" w:eastAsia="Times New Roman" w:hAnsi="Times New Roman" w:cs="Times New Roman"/>
          <w:lang w:eastAsia="cs-CZ"/>
        </w:rPr>
        <w:t>u procesu jmenování, pluralismus</w:t>
      </w:r>
      <w:r w:rsidRPr="00244326">
        <w:rPr>
          <w:rFonts w:ascii="Times New Roman" w:eastAsia="Times New Roman" w:hAnsi="Times New Roman" w:cs="Times New Roman"/>
          <w:lang w:eastAsia="cs-CZ"/>
        </w:rPr>
        <w:t xml:space="preserve"> skrze postupy, které umožňují účinnou </w:t>
      </w:r>
      <w:r w:rsidR="00FE255A">
        <w:rPr>
          <w:rFonts w:ascii="Times New Roman" w:eastAsia="Times New Roman" w:hAnsi="Times New Roman" w:cs="Times New Roman"/>
          <w:lang w:eastAsia="cs-CZ"/>
        </w:rPr>
        <w:t xml:space="preserve">participaci a </w:t>
      </w:r>
      <w:r w:rsidRPr="00244326">
        <w:rPr>
          <w:rFonts w:ascii="Times New Roman" w:eastAsia="Times New Roman" w:hAnsi="Times New Roman" w:cs="Times New Roman"/>
          <w:lang w:eastAsia="cs-CZ"/>
        </w:rPr>
        <w:t>spolupráci s různými společenskými skupinami a nakonec pluralismu</w:t>
      </w:r>
      <w:r w:rsidR="00EC47F8">
        <w:rPr>
          <w:rFonts w:ascii="Times New Roman" w:eastAsia="Times New Roman" w:hAnsi="Times New Roman" w:cs="Times New Roman"/>
          <w:lang w:eastAsia="cs-CZ"/>
        </w:rPr>
        <w:t>s</w:t>
      </w:r>
      <w:r w:rsidRPr="00244326">
        <w:rPr>
          <w:rFonts w:ascii="Times New Roman" w:eastAsia="Times New Roman" w:hAnsi="Times New Roman" w:cs="Times New Roman"/>
          <w:lang w:eastAsia="cs-CZ"/>
        </w:rPr>
        <w:t xml:space="preserve">, který se týká složení zaměstnanců). </w:t>
      </w:r>
      <w:r w:rsidR="00FE255A">
        <w:rPr>
          <w:rFonts w:ascii="Times New Roman" w:eastAsia="Times New Roman" w:hAnsi="Times New Roman" w:cs="Times New Roman"/>
          <w:lang w:eastAsia="cs-CZ"/>
        </w:rPr>
        <w:t>L</w:t>
      </w:r>
      <w:r w:rsidR="00FE255A" w:rsidRPr="00244326">
        <w:rPr>
          <w:rFonts w:ascii="Times New Roman" w:eastAsia="Times New Roman" w:hAnsi="Times New Roman" w:cs="Times New Roman"/>
          <w:lang w:eastAsia="cs-CZ"/>
        </w:rPr>
        <w:t xml:space="preserve">ze upozornit na to, že ochránce již dnes zřizuje poradní sbor, jehož členy </w:t>
      </w:r>
      <w:r w:rsidR="00FE255A" w:rsidRPr="00244326">
        <w:rPr>
          <w:rFonts w:ascii="Times New Roman" w:eastAsia="Calibri" w:hAnsi="Times New Roman" w:cs="Times New Roman"/>
          <w:color w:val="000000"/>
        </w:rPr>
        <w:t>jsou osoby se zdravotním postižením a oso</w:t>
      </w:r>
      <w:r w:rsidR="004916B1">
        <w:rPr>
          <w:rFonts w:ascii="Times New Roman" w:eastAsia="Calibri" w:hAnsi="Times New Roman" w:cs="Times New Roman"/>
          <w:color w:val="000000"/>
        </w:rPr>
        <w:t>by hájící jejich práva a zájmy, jehož č</w:t>
      </w:r>
      <w:r w:rsidR="00FE255A" w:rsidRPr="00244326">
        <w:rPr>
          <w:rFonts w:ascii="Times New Roman" w:eastAsia="Calibri" w:hAnsi="Times New Roman" w:cs="Times New Roman"/>
          <w:color w:val="000000"/>
        </w:rPr>
        <w:t>leny jmenuje ochránce po projednání s organizacemi osob se zdravotním postižením.</w:t>
      </w:r>
      <w:r w:rsidR="00FE255A" w:rsidRPr="00244326">
        <w:rPr>
          <w:rStyle w:val="Znakapoznpodarou"/>
          <w:rFonts w:ascii="Times New Roman" w:eastAsia="Calibri" w:hAnsi="Times New Roman" w:cs="Times New Roman"/>
          <w:color w:val="000000"/>
        </w:rPr>
        <w:footnoteReference w:id="102"/>
      </w:r>
      <w:r w:rsidR="00FE255A" w:rsidRPr="00244326">
        <w:rPr>
          <w:rFonts w:ascii="Times New Roman" w:eastAsia="Calibri" w:hAnsi="Times New Roman" w:cs="Times New Roman"/>
          <w:color w:val="000000"/>
        </w:rPr>
        <w:t xml:space="preserve"> </w:t>
      </w:r>
      <w:r w:rsidR="00FE255A">
        <w:rPr>
          <w:rFonts w:ascii="Times New Roman" w:eastAsia="Times New Roman" w:hAnsi="Times New Roman" w:cs="Times New Roman"/>
          <w:lang w:eastAsia="cs-CZ"/>
        </w:rPr>
        <w:t>Těmito kroky tedy lze posílit pluralismus a participaci i u ombudsmanské instituce.  Záleží tedy na zvolené variantě. V případě, že by byl aplikován tzv. finský model, mohl by si ochránce ustavit</w:t>
      </w:r>
      <w:r w:rsidR="00FE255A" w:rsidRPr="00244326">
        <w:rPr>
          <w:rFonts w:ascii="Times New Roman" w:eastAsia="Times New Roman" w:hAnsi="Times New Roman" w:cs="Times New Roman"/>
          <w:lang w:eastAsia="cs-CZ"/>
        </w:rPr>
        <w:t xml:space="preserve"> širší poradní </w:t>
      </w:r>
      <w:r w:rsidR="00FE255A">
        <w:rPr>
          <w:rFonts w:ascii="Times New Roman" w:eastAsia="Times New Roman" w:hAnsi="Times New Roman" w:cs="Times New Roman"/>
          <w:lang w:eastAsia="cs-CZ"/>
        </w:rPr>
        <w:t xml:space="preserve">sbor s obecným mandátem </w:t>
      </w:r>
      <w:r w:rsidR="00FE255A" w:rsidRPr="00244326">
        <w:rPr>
          <w:rFonts w:ascii="Times New Roman" w:eastAsia="Times New Roman" w:hAnsi="Times New Roman" w:cs="Times New Roman"/>
          <w:lang w:eastAsia="cs-CZ"/>
        </w:rPr>
        <w:t>(viz Příloha č. 3c). Případně</w:t>
      </w:r>
      <w:r w:rsidR="00FE255A">
        <w:rPr>
          <w:rFonts w:ascii="Times New Roman" w:eastAsia="Times New Roman" w:hAnsi="Times New Roman" w:cs="Times New Roman"/>
          <w:lang w:eastAsia="cs-CZ"/>
        </w:rPr>
        <w:t xml:space="preserve"> lze</w:t>
      </w:r>
      <w:r w:rsidR="00FE255A" w:rsidRPr="00244326">
        <w:rPr>
          <w:rFonts w:ascii="Times New Roman" w:eastAsia="Times New Roman" w:hAnsi="Times New Roman" w:cs="Times New Roman"/>
          <w:lang w:eastAsia="cs-CZ"/>
        </w:rPr>
        <w:t>, po německém vzoru</w:t>
      </w:r>
      <w:r w:rsidR="00FE255A">
        <w:rPr>
          <w:rFonts w:ascii="Times New Roman" w:eastAsia="Times New Roman" w:hAnsi="Times New Roman" w:cs="Times New Roman"/>
          <w:lang w:eastAsia="cs-CZ"/>
        </w:rPr>
        <w:t xml:space="preserve"> </w:t>
      </w:r>
      <w:r w:rsidR="00FE255A" w:rsidRPr="00244326">
        <w:rPr>
          <w:rFonts w:ascii="Times New Roman" w:eastAsia="Times New Roman" w:hAnsi="Times New Roman" w:cs="Times New Roman"/>
          <w:lang w:eastAsia="cs-CZ"/>
        </w:rPr>
        <w:t xml:space="preserve">(viz Příloha č. 3b), v zákoně upravit explicitně možnost zřizování </w:t>
      </w:r>
      <w:r w:rsidR="00FE255A" w:rsidRPr="00EC47F8">
        <w:rPr>
          <w:rFonts w:ascii="Times New Roman" w:eastAsia="Times New Roman" w:hAnsi="Times New Roman" w:cs="Times New Roman"/>
          <w:i/>
          <w:lang w:eastAsia="cs-CZ"/>
        </w:rPr>
        <w:t>ad hoc</w:t>
      </w:r>
      <w:r w:rsidR="00FE255A" w:rsidRPr="00244326">
        <w:rPr>
          <w:rFonts w:ascii="Times New Roman" w:eastAsia="Times New Roman" w:hAnsi="Times New Roman" w:cs="Times New Roman"/>
          <w:lang w:eastAsia="cs-CZ"/>
        </w:rPr>
        <w:t xml:space="preserve"> poradních těles</w:t>
      </w:r>
      <w:r w:rsidR="00FE255A">
        <w:rPr>
          <w:rFonts w:ascii="Times New Roman" w:eastAsia="Times New Roman" w:hAnsi="Times New Roman" w:cs="Times New Roman"/>
          <w:lang w:eastAsia="cs-CZ"/>
        </w:rPr>
        <w:t xml:space="preserve"> pro jednotlivé agendy či projekty</w:t>
      </w:r>
      <w:r w:rsidR="00FE255A" w:rsidRPr="00244326">
        <w:rPr>
          <w:rFonts w:ascii="Times New Roman" w:eastAsia="Times New Roman" w:hAnsi="Times New Roman" w:cs="Times New Roman"/>
          <w:lang w:eastAsia="cs-CZ"/>
        </w:rPr>
        <w:t>, což je možnost, kterou ochránce i bez zákonného zmocnění má.</w:t>
      </w:r>
      <w:r w:rsidR="00FE255A">
        <w:rPr>
          <w:rFonts w:ascii="Times New Roman" w:eastAsia="Times New Roman" w:hAnsi="Times New Roman" w:cs="Times New Roman"/>
          <w:lang w:eastAsia="cs-CZ"/>
        </w:rPr>
        <w:t xml:space="preserve"> </w:t>
      </w:r>
      <w:r w:rsidR="00FE255A" w:rsidRPr="00244326">
        <w:rPr>
          <w:rFonts w:ascii="Times New Roman" w:eastAsia="Calibri" w:hAnsi="Times New Roman" w:cs="Times New Roman"/>
          <w:color w:val="000000"/>
        </w:rPr>
        <w:t>Požadavek plurality tedy může být respektován, aniž by muselo docházet k </w:t>
      </w:r>
      <w:r w:rsidR="00FE255A">
        <w:rPr>
          <w:rFonts w:ascii="Times New Roman" w:eastAsia="Calibri" w:hAnsi="Times New Roman" w:cs="Times New Roman"/>
          <w:color w:val="000000"/>
        </w:rPr>
        <w:t>principiál</w:t>
      </w:r>
      <w:r w:rsidR="00FE255A" w:rsidRPr="00244326">
        <w:rPr>
          <w:rFonts w:ascii="Times New Roman" w:eastAsia="Calibri" w:hAnsi="Times New Roman" w:cs="Times New Roman"/>
          <w:color w:val="000000"/>
        </w:rPr>
        <w:t>ním změnám</w:t>
      </w:r>
      <w:r w:rsidR="00FE255A">
        <w:rPr>
          <w:rFonts w:ascii="Times New Roman" w:eastAsia="Calibri" w:hAnsi="Times New Roman" w:cs="Times New Roman"/>
          <w:color w:val="000000"/>
        </w:rPr>
        <w:t xml:space="preserve"> v podobě instituce</w:t>
      </w:r>
      <w:r w:rsidR="00FE255A" w:rsidRPr="00244326">
        <w:rPr>
          <w:rFonts w:ascii="Times New Roman" w:eastAsia="Calibri" w:hAnsi="Times New Roman" w:cs="Times New Roman"/>
          <w:color w:val="000000"/>
        </w:rPr>
        <w:t>.</w:t>
      </w:r>
    </w:p>
    <w:p w14:paraId="73CE7D43" w14:textId="77777777" w:rsidR="00DA2619" w:rsidRDefault="00DA2619" w:rsidP="0034581B">
      <w:pPr>
        <w:pStyle w:val="Odstavecseseznamem"/>
        <w:numPr>
          <w:ilvl w:val="1"/>
          <w:numId w:val="11"/>
        </w:numPr>
        <w:shd w:val="clear" w:color="auto" w:fill="FFFFFF" w:themeFill="background1"/>
        <w:spacing w:after="120" w:line="240" w:lineRule="auto"/>
        <w:ind w:left="142" w:hanging="142"/>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Úkoly a kompetence</w:t>
      </w:r>
    </w:p>
    <w:p w14:paraId="53A86934" w14:textId="7FCC63EC" w:rsidR="00DA2619" w:rsidRPr="00DA2619" w:rsidRDefault="00DA2619" w:rsidP="00452279">
      <w:pPr>
        <w:shd w:val="clear" w:color="auto" w:fill="FFFFFF" w:themeFill="background1"/>
        <w:spacing w:after="120"/>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Úkoly ochránce jsou podle zákona velmi různorodé. </w:t>
      </w:r>
      <w:r w:rsidR="00D30DC7">
        <w:rPr>
          <w:rFonts w:ascii="Times New Roman" w:eastAsia="Times New Roman" w:hAnsi="Times New Roman" w:cs="Times New Roman"/>
          <w:lang w:eastAsia="cs-CZ"/>
        </w:rPr>
        <w:t>Klasická</w:t>
      </w:r>
      <w:r>
        <w:rPr>
          <w:rFonts w:ascii="Times New Roman" w:eastAsia="Times New Roman" w:hAnsi="Times New Roman" w:cs="Times New Roman"/>
          <w:lang w:eastAsia="cs-CZ"/>
        </w:rPr>
        <w:t xml:space="preserve"> ombud</w:t>
      </w:r>
      <w:r w:rsidR="00D30DC7">
        <w:rPr>
          <w:rFonts w:ascii="Times New Roman" w:eastAsia="Times New Roman" w:hAnsi="Times New Roman" w:cs="Times New Roman"/>
          <w:lang w:eastAsia="cs-CZ"/>
        </w:rPr>
        <w:t>smanská</w:t>
      </w:r>
      <w:r>
        <w:rPr>
          <w:rFonts w:ascii="Times New Roman" w:eastAsia="Times New Roman" w:hAnsi="Times New Roman" w:cs="Times New Roman"/>
          <w:lang w:eastAsia="cs-CZ"/>
        </w:rPr>
        <w:t xml:space="preserve"> kompetence směřuje především k šetření individuálním stížností. Jiné kompetence jsou naopak spíše zaměřeny na monitorování a analýzu lidskoprávní situace, čímž se Pařížským principům blíží více. Ochránce má rovněž oprávnění podávat zprávy a formulovat doporučení ke zlepšení lidskoprávní situace (změna právních předpisů, strategií apod.) </w:t>
      </w:r>
      <w:r w:rsidR="004916B1">
        <w:rPr>
          <w:rFonts w:ascii="Times New Roman" w:eastAsia="Times New Roman" w:hAnsi="Times New Roman" w:cs="Times New Roman"/>
          <w:lang w:eastAsia="cs-CZ"/>
        </w:rPr>
        <w:t xml:space="preserve">směřované </w:t>
      </w:r>
      <w:r>
        <w:rPr>
          <w:rFonts w:ascii="Times New Roman" w:eastAsia="Times New Roman" w:hAnsi="Times New Roman" w:cs="Times New Roman"/>
          <w:lang w:eastAsia="cs-CZ"/>
        </w:rPr>
        <w:t xml:space="preserve">Parlamentu, vládě i veřejnosti. Je konkrétně oprávněn připomínkovat vládní návrhy předpisů, strategii a jiných politik za účelem souladu s lidskými právy podle ústavního pořádku i mezinárodních závazků ČR. Jeho kompetence v oblasti ratifikace mezinárodních úmluv či komunikace s mezinárodními orgány nejsou sice přímo upraveny, ale ochránce může svá doporučení směřovat i tímto směrem a </w:t>
      </w:r>
      <w:r w:rsidR="00283140">
        <w:rPr>
          <w:rFonts w:ascii="Times New Roman" w:eastAsia="Times New Roman" w:hAnsi="Times New Roman" w:cs="Times New Roman"/>
          <w:lang w:eastAsia="cs-CZ"/>
        </w:rPr>
        <w:t>komunikace s orgány OSN či Rady Evropy v praxi rovněž probíhá. Výzkumu se ochránce věnuje pouze výslovně jen v některých svých působnostech (diskriminace, práva osob se zdravotním postižením) a vzdělávací kompetence není upravena vůbec, byť v praxi má v těchto oblastech rovněž bohaté zkušenosti. Osvěta pak splývá s publicitou činnosti ochránce v podobě povinnosti seznamovat veřejnost se svou prací a jejími výstupy. Za účelem dosažení souladu s Pařížskými principy tak bude nutné ochránci dát oprávnění vykonávat výzkumy a analyzovat situaci ve všech oblastech lidských práv a umožnit mu od všech orgánů a subjektů získávat relevantní informace. Rovněž bude nutné zdůraznit jeho vzdělávací a osvětové kompetence v celé jeho působnosti a specifikovat zde vhodně jeho úkoly. Ve spojení s rozšířením mandátu však opět nemusí jít o novelizaci rozsáhlou, ale opět spíše sjednocující.</w:t>
      </w:r>
    </w:p>
    <w:p w14:paraId="7ED8BF16" w14:textId="77777777" w:rsidR="00C21234" w:rsidRPr="00FE255A" w:rsidRDefault="00FE255A" w:rsidP="0034581B">
      <w:pPr>
        <w:pStyle w:val="Odstavecseseznamem"/>
        <w:numPr>
          <w:ilvl w:val="1"/>
          <w:numId w:val="11"/>
        </w:numPr>
        <w:shd w:val="clear" w:color="auto" w:fill="FFFFFF" w:themeFill="background1"/>
        <w:spacing w:after="120" w:line="240" w:lineRule="auto"/>
        <w:ind w:left="142" w:hanging="142"/>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 xml:space="preserve">Financování a </w:t>
      </w:r>
      <w:r w:rsidR="00C21234" w:rsidRPr="00FE255A">
        <w:rPr>
          <w:rFonts w:ascii="Times New Roman" w:eastAsia="Times New Roman" w:hAnsi="Times New Roman" w:cs="Times New Roman"/>
          <w:i/>
          <w:lang w:eastAsia="cs-CZ"/>
        </w:rPr>
        <w:t>přiměřené zdroje</w:t>
      </w:r>
    </w:p>
    <w:p w14:paraId="5C27AEF8" w14:textId="7939EF6C" w:rsidR="00A96592" w:rsidRPr="00452279" w:rsidRDefault="00852955" w:rsidP="00452279">
      <w:pPr>
        <w:shd w:val="clear" w:color="auto" w:fill="FFFFFF" w:themeFill="background1"/>
        <w:spacing w:after="120"/>
        <w:jc w:val="both"/>
        <w:rPr>
          <w:rFonts w:ascii="Times New Roman" w:hAnsi="Times New Roman" w:cs="Times New Roman"/>
        </w:rPr>
      </w:pPr>
      <w:r w:rsidRPr="00452279">
        <w:rPr>
          <w:rFonts w:ascii="Times New Roman" w:hAnsi="Times New Roman" w:cs="Times New Roman"/>
          <w:color w:val="000000"/>
        </w:rPr>
        <w:t xml:space="preserve">Podle § 26 </w:t>
      </w:r>
      <w:r w:rsidR="0018545B" w:rsidRPr="00452279">
        <w:rPr>
          <w:rFonts w:ascii="Times New Roman" w:hAnsi="Times New Roman" w:cs="Times New Roman"/>
          <w:color w:val="000000"/>
        </w:rPr>
        <w:t xml:space="preserve">zákona </w:t>
      </w:r>
      <w:r w:rsidRPr="00452279">
        <w:rPr>
          <w:rFonts w:ascii="Times New Roman" w:hAnsi="Times New Roman" w:cs="Times New Roman"/>
          <w:color w:val="000000"/>
        </w:rPr>
        <w:t xml:space="preserve">výdaje na činnost ochránce a jeho Kanceláře jsou hrazeny ze samostatné kapitoly státního rozpočtu. </w:t>
      </w:r>
      <w:r w:rsidR="003B7EA2" w:rsidRPr="00452279">
        <w:rPr>
          <w:rFonts w:ascii="Times New Roman" w:hAnsi="Times New Roman" w:cs="Times New Roman"/>
          <w:color w:val="000000"/>
        </w:rPr>
        <w:t xml:space="preserve">Zdroje jsou tak ochránci k dispozici </w:t>
      </w:r>
      <w:r w:rsidR="00DA2619" w:rsidRPr="00452279">
        <w:rPr>
          <w:rFonts w:ascii="Times New Roman" w:hAnsi="Times New Roman" w:cs="Times New Roman"/>
          <w:color w:val="000000"/>
        </w:rPr>
        <w:t xml:space="preserve">autonomně </w:t>
      </w:r>
      <w:r w:rsidR="003B7EA2" w:rsidRPr="00452279">
        <w:rPr>
          <w:rFonts w:ascii="Times New Roman" w:hAnsi="Times New Roman" w:cs="Times New Roman"/>
          <w:color w:val="000000"/>
        </w:rPr>
        <w:t xml:space="preserve">plně v souladu s požadavky Pařížských </w:t>
      </w:r>
      <w:r w:rsidR="00BA55C7" w:rsidRPr="00452279">
        <w:rPr>
          <w:rFonts w:ascii="Times New Roman" w:hAnsi="Times New Roman" w:cs="Times New Roman"/>
          <w:color w:val="000000"/>
        </w:rPr>
        <w:t>principů</w:t>
      </w:r>
      <w:r w:rsidR="003B7EA2" w:rsidRPr="00452279">
        <w:rPr>
          <w:rFonts w:ascii="Times New Roman" w:hAnsi="Times New Roman" w:cs="Times New Roman"/>
          <w:color w:val="000000"/>
        </w:rPr>
        <w:t>.</w:t>
      </w:r>
      <w:r w:rsidR="00283140" w:rsidRPr="00452279">
        <w:rPr>
          <w:rFonts w:ascii="Times New Roman" w:hAnsi="Times New Roman" w:cs="Times New Roman"/>
          <w:color w:val="000000"/>
        </w:rPr>
        <w:t xml:space="preserve"> </w:t>
      </w:r>
      <w:r w:rsidRPr="00452279">
        <w:rPr>
          <w:rFonts w:ascii="Times New Roman" w:hAnsi="Times New Roman" w:cs="Times New Roman"/>
        </w:rPr>
        <w:t>V roce 2019 činil původní rozpočet ochránce a jeho Kanceláře 158.932.000 Kč, byl však v souvislosti s realizací projektů navýšen na 171 093 000 Kč. Čerpáno bylo 165 340 000 Kč. Kancelář měla (mimo projekt z NF) 15</w:t>
      </w:r>
      <w:r w:rsidR="00E80325">
        <w:rPr>
          <w:rFonts w:ascii="Times New Roman" w:hAnsi="Times New Roman" w:cs="Times New Roman"/>
        </w:rPr>
        <w:t>7</w:t>
      </w:r>
      <w:r w:rsidR="00A96592" w:rsidRPr="00452279">
        <w:rPr>
          <w:rFonts w:ascii="Times New Roman" w:hAnsi="Times New Roman" w:cs="Times New Roman"/>
        </w:rPr>
        <w:t xml:space="preserve"> </w:t>
      </w:r>
      <w:r w:rsidRPr="00452279">
        <w:rPr>
          <w:rFonts w:ascii="Times New Roman" w:hAnsi="Times New Roman" w:cs="Times New Roman"/>
        </w:rPr>
        <w:t xml:space="preserve">zaměstnanců. </w:t>
      </w:r>
    </w:p>
    <w:p w14:paraId="79704338" w14:textId="7D8E8341" w:rsidR="00283140" w:rsidRPr="00244326" w:rsidDel="00FE255A" w:rsidRDefault="00A96592" w:rsidP="00283140">
      <w:pPr>
        <w:shd w:val="clear" w:color="auto" w:fill="FFFFFF" w:themeFill="background1"/>
        <w:spacing w:after="120"/>
        <w:jc w:val="both"/>
        <w:rPr>
          <w:rFonts w:ascii="Times New Roman" w:hAnsi="Times New Roman" w:cs="Times New Roman"/>
          <w:lang w:eastAsia="cs-CZ"/>
        </w:rPr>
      </w:pPr>
      <w:r w:rsidRPr="00244326">
        <w:rPr>
          <w:rFonts w:ascii="Times New Roman" w:hAnsi="Times New Roman" w:cs="Times New Roman"/>
        </w:rPr>
        <w:t xml:space="preserve">Je pravdou, že rozšíření působnosti ochránce bude vyžadovat </w:t>
      </w:r>
      <w:r>
        <w:rPr>
          <w:rFonts w:ascii="Times New Roman" w:hAnsi="Times New Roman" w:cs="Times New Roman"/>
        </w:rPr>
        <w:t>navýšení</w:t>
      </w:r>
      <w:r w:rsidRPr="00244326">
        <w:rPr>
          <w:rFonts w:ascii="Times New Roman" w:hAnsi="Times New Roman" w:cs="Times New Roman"/>
        </w:rPr>
        <w:t xml:space="preserve"> finanční</w:t>
      </w:r>
      <w:r>
        <w:rPr>
          <w:rFonts w:ascii="Times New Roman" w:hAnsi="Times New Roman" w:cs="Times New Roman"/>
        </w:rPr>
        <w:t>ch</w:t>
      </w:r>
      <w:r w:rsidRPr="00244326">
        <w:rPr>
          <w:rFonts w:ascii="Times New Roman" w:hAnsi="Times New Roman" w:cs="Times New Roman"/>
        </w:rPr>
        <w:t xml:space="preserve"> prostředk</w:t>
      </w:r>
      <w:r>
        <w:rPr>
          <w:rFonts w:ascii="Times New Roman" w:hAnsi="Times New Roman" w:cs="Times New Roman"/>
        </w:rPr>
        <w:t>ů</w:t>
      </w:r>
      <w:r w:rsidRPr="00244326">
        <w:rPr>
          <w:rFonts w:ascii="Times New Roman" w:hAnsi="Times New Roman" w:cs="Times New Roman"/>
        </w:rPr>
        <w:t xml:space="preserve">. Ostatně, rovněž Podvýbor pro akreditace standardně zkoumá, zda nedochází k rozšiřování působnosti národních institucí bez finančního zajištění a zjištění, že se tak děje, kritizuje. </w:t>
      </w:r>
      <w:r>
        <w:rPr>
          <w:rFonts w:ascii="Times New Roman" w:hAnsi="Times New Roman" w:cs="Times New Roman"/>
        </w:rPr>
        <w:t>Z</w:t>
      </w:r>
      <w:r w:rsidR="00283140" w:rsidRPr="00244326" w:rsidDel="00FE255A">
        <w:rPr>
          <w:rFonts w:ascii="Times New Roman" w:hAnsi="Times New Roman" w:cs="Times New Roman"/>
        </w:rPr>
        <w:t>výšení nákladů na činnost Kanceláře veřejného ochránce práv by představo</w:t>
      </w:r>
      <w:r w:rsidR="00265EB4">
        <w:rPr>
          <w:rFonts w:ascii="Times New Roman" w:hAnsi="Times New Roman" w:cs="Times New Roman"/>
        </w:rPr>
        <w:t>valy výdaje na činnost dalších 7</w:t>
      </w:r>
      <w:r w:rsidR="00312201">
        <w:rPr>
          <w:rFonts w:ascii="Times New Roman" w:hAnsi="Times New Roman" w:cs="Times New Roman"/>
        </w:rPr>
        <w:t xml:space="preserve"> až 12</w:t>
      </w:r>
      <w:r w:rsidR="00283140" w:rsidRPr="00244326" w:rsidDel="00FE255A">
        <w:rPr>
          <w:rFonts w:ascii="Times New Roman" w:hAnsi="Times New Roman" w:cs="Times New Roman"/>
        </w:rPr>
        <w:t xml:space="preserve"> zaměstnanců (mzdové náklady a příslušenství)</w:t>
      </w:r>
      <w:r w:rsidR="00DB5362">
        <w:rPr>
          <w:rFonts w:ascii="Times New Roman" w:hAnsi="Times New Roman" w:cs="Times New Roman"/>
        </w:rPr>
        <w:t>, tj. cca 5 – 10 mil. Kč ročně</w:t>
      </w:r>
      <w:r w:rsidR="00283140" w:rsidRPr="00244326" w:rsidDel="00FE255A">
        <w:rPr>
          <w:rFonts w:ascii="Times New Roman" w:hAnsi="Times New Roman" w:cs="Times New Roman"/>
        </w:rPr>
        <w:t xml:space="preserve">. </w:t>
      </w:r>
      <w:r>
        <w:rPr>
          <w:rFonts w:ascii="Times New Roman" w:hAnsi="Times New Roman" w:cs="Times New Roman"/>
        </w:rPr>
        <w:t xml:space="preserve">Tyto osoby by jednak posílily již existující výzkumné a analytické útvary a jednak se věnovaly </w:t>
      </w:r>
      <w:r w:rsidR="00265EB4">
        <w:rPr>
          <w:rFonts w:ascii="Times New Roman" w:hAnsi="Times New Roman" w:cs="Times New Roman"/>
        </w:rPr>
        <w:t xml:space="preserve">systematičtěji </w:t>
      </w:r>
      <w:r>
        <w:rPr>
          <w:rFonts w:ascii="Times New Roman" w:hAnsi="Times New Roman" w:cs="Times New Roman"/>
        </w:rPr>
        <w:t xml:space="preserve">vzdělávání a </w:t>
      </w:r>
      <w:r w:rsidR="00265EB4">
        <w:rPr>
          <w:rFonts w:ascii="Times New Roman" w:hAnsi="Times New Roman" w:cs="Times New Roman"/>
        </w:rPr>
        <w:t>osvětě o lidských právech</w:t>
      </w:r>
      <w:r>
        <w:rPr>
          <w:rFonts w:ascii="Times New Roman" w:hAnsi="Times New Roman" w:cs="Times New Roman"/>
        </w:rPr>
        <w:t xml:space="preserve">. </w:t>
      </w:r>
      <w:r w:rsidRPr="00244326">
        <w:rPr>
          <w:rFonts w:ascii="Times New Roman" w:hAnsi="Times New Roman" w:cs="Times New Roman"/>
        </w:rPr>
        <w:t xml:space="preserve">Nicméně náklady na rozšíření působnosti ochránce budou </w:t>
      </w:r>
      <w:r>
        <w:rPr>
          <w:rFonts w:ascii="Times New Roman" w:hAnsi="Times New Roman" w:cs="Times New Roman"/>
        </w:rPr>
        <w:t>podstatně</w:t>
      </w:r>
      <w:r w:rsidRPr="00244326">
        <w:rPr>
          <w:rFonts w:ascii="Times New Roman" w:hAnsi="Times New Roman" w:cs="Times New Roman"/>
        </w:rPr>
        <w:t xml:space="preserve"> nižší než zřizování </w:t>
      </w:r>
      <w:r>
        <w:rPr>
          <w:rFonts w:ascii="Times New Roman" w:hAnsi="Times New Roman" w:cs="Times New Roman"/>
        </w:rPr>
        <w:t xml:space="preserve">instituce nové. </w:t>
      </w:r>
      <w:r w:rsidR="00283140" w:rsidDel="00FE255A">
        <w:rPr>
          <w:rFonts w:ascii="Times New Roman" w:hAnsi="Times New Roman" w:cs="Times New Roman"/>
        </w:rPr>
        <w:t>Dále by bylo nezbytné platit členské příspěv</w:t>
      </w:r>
      <w:r w:rsidR="004449A6">
        <w:rPr>
          <w:rFonts w:ascii="Times New Roman" w:hAnsi="Times New Roman" w:cs="Times New Roman"/>
        </w:rPr>
        <w:t>ky Národní alianci v plné výši, tj. 5000 švýcarských franků ročně</w:t>
      </w:r>
      <w:r w:rsidR="00265EB4">
        <w:rPr>
          <w:rFonts w:ascii="Times New Roman" w:hAnsi="Times New Roman" w:cs="Times New Roman"/>
        </w:rPr>
        <w:t xml:space="preserve"> (tj</w:t>
      </w:r>
      <w:r w:rsidR="004449A6">
        <w:rPr>
          <w:rFonts w:ascii="Times New Roman" w:hAnsi="Times New Roman" w:cs="Times New Roman"/>
        </w:rPr>
        <w:t>.</w:t>
      </w:r>
      <w:r w:rsidR="00265EB4">
        <w:rPr>
          <w:rFonts w:ascii="Times New Roman" w:hAnsi="Times New Roman" w:cs="Times New Roman"/>
        </w:rPr>
        <w:t xml:space="preserve"> cca 125 000 Kč).</w:t>
      </w:r>
      <w:r w:rsidR="004449A6">
        <w:rPr>
          <w:rStyle w:val="Znakapoznpodarou"/>
          <w:rFonts w:ascii="Times New Roman" w:hAnsi="Times New Roman" w:cs="Times New Roman"/>
        </w:rPr>
        <w:footnoteReference w:id="103"/>
      </w:r>
    </w:p>
    <w:p w14:paraId="62CFC775" w14:textId="77777777" w:rsidR="00D250C4" w:rsidRPr="00A96592" w:rsidRDefault="00540E41" w:rsidP="0034581B">
      <w:pPr>
        <w:pStyle w:val="Odstavecseseznamem"/>
        <w:numPr>
          <w:ilvl w:val="1"/>
          <w:numId w:val="11"/>
        </w:numPr>
        <w:shd w:val="clear" w:color="auto" w:fill="FFFFFF" w:themeFill="background1"/>
        <w:spacing w:after="120" w:line="240" w:lineRule="auto"/>
        <w:ind w:left="0" w:firstLine="0"/>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P</w:t>
      </w:r>
      <w:r w:rsidR="00DD24DE" w:rsidRPr="00A96592">
        <w:rPr>
          <w:rFonts w:ascii="Times New Roman" w:eastAsia="Times New Roman" w:hAnsi="Times New Roman" w:cs="Times New Roman"/>
          <w:i/>
          <w:lang w:eastAsia="cs-CZ"/>
        </w:rPr>
        <w:t>ravomoc</w:t>
      </w:r>
      <w:r>
        <w:rPr>
          <w:rFonts w:ascii="Times New Roman" w:eastAsia="Times New Roman" w:hAnsi="Times New Roman" w:cs="Times New Roman"/>
          <w:i/>
          <w:lang w:eastAsia="cs-CZ"/>
        </w:rPr>
        <w:t xml:space="preserve"> šetřit individuální stížnosti</w:t>
      </w:r>
    </w:p>
    <w:p w14:paraId="5823C71E" w14:textId="3C28491F" w:rsidR="00DD24DE" w:rsidRDefault="00DD24DE" w:rsidP="004C26F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Ochránce má již nyní možnost provádět v řadě případů šetření</w:t>
      </w:r>
      <w:r w:rsidR="004916B1">
        <w:rPr>
          <w:rFonts w:ascii="Times New Roman" w:eastAsia="Times New Roman" w:hAnsi="Times New Roman" w:cs="Times New Roman"/>
          <w:lang w:eastAsia="cs-CZ"/>
        </w:rPr>
        <w:t xml:space="preserve"> (především v oblasti veřejné správy)</w:t>
      </w:r>
      <w:r w:rsidRPr="00244326">
        <w:rPr>
          <w:rFonts w:ascii="Times New Roman" w:eastAsia="Times New Roman" w:hAnsi="Times New Roman" w:cs="Times New Roman"/>
          <w:lang w:eastAsia="cs-CZ"/>
        </w:rPr>
        <w:t xml:space="preserve">. Navíc, požadavek na šetření individuálních stížností není dle Pařížských </w:t>
      </w:r>
      <w:r w:rsidR="00BA55C7">
        <w:rPr>
          <w:rFonts w:ascii="Times New Roman" w:eastAsia="Times New Roman" w:hAnsi="Times New Roman" w:cs="Times New Roman"/>
          <w:lang w:eastAsia="cs-CZ"/>
        </w:rPr>
        <w:t>principů</w:t>
      </w:r>
      <w:r w:rsidRPr="00244326">
        <w:rPr>
          <w:rFonts w:ascii="Times New Roman" w:eastAsia="Times New Roman" w:hAnsi="Times New Roman" w:cs="Times New Roman"/>
          <w:lang w:eastAsia="cs-CZ"/>
        </w:rPr>
        <w:t xml:space="preserve"> mandator</w:t>
      </w:r>
      <w:r w:rsidR="00301201">
        <w:rPr>
          <w:rFonts w:ascii="Times New Roman" w:eastAsia="Times New Roman" w:hAnsi="Times New Roman" w:cs="Times New Roman"/>
          <w:lang w:eastAsia="cs-CZ"/>
        </w:rPr>
        <w:t>ní</w:t>
      </w:r>
      <w:r w:rsidRPr="00244326">
        <w:rPr>
          <w:rFonts w:ascii="Times New Roman" w:eastAsia="Times New Roman" w:hAnsi="Times New Roman" w:cs="Times New Roman"/>
          <w:lang w:eastAsia="cs-CZ"/>
        </w:rPr>
        <w:t xml:space="preserve">. </w:t>
      </w:r>
    </w:p>
    <w:p w14:paraId="6F9AAE26" w14:textId="77777777" w:rsidR="00A72152" w:rsidRPr="00244326" w:rsidRDefault="00A72152" w:rsidP="00795FE4">
      <w:pPr>
        <w:pBdr>
          <w:top w:val="single" w:sz="4" w:space="1" w:color="auto"/>
          <w:bottom w:val="single" w:sz="4" w:space="1" w:color="auto"/>
        </w:pBdr>
        <w:shd w:val="clear" w:color="auto" w:fill="B6DDE8" w:themeFill="accent5" w:themeFillTint="66"/>
        <w:jc w:val="both"/>
        <w:rPr>
          <w:rFonts w:ascii="Times New Roman" w:hAnsi="Times New Roman" w:cs="Times New Roman"/>
          <w:b/>
          <w:i/>
          <w:lang w:eastAsia="cs-CZ"/>
        </w:rPr>
      </w:pPr>
      <w:r w:rsidRPr="00244326">
        <w:rPr>
          <w:rFonts w:ascii="Times New Roman" w:hAnsi="Times New Roman" w:cs="Times New Roman"/>
          <w:b/>
          <w:i/>
          <w:lang w:eastAsia="cs-CZ"/>
        </w:rPr>
        <w:t xml:space="preserve">Varianta </w:t>
      </w:r>
      <w:r>
        <w:rPr>
          <w:rFonts w:ascii="Times New Roman" w:hAnsi="Times New Roman" w:cs="Times New Roman"/>
          <w:b/>
          <w:i/>
          <w:lang w:eastAsia="cs-CZ"/>
        </w:rPr>
        <w:t>rozšíření působnosti jiné stávající instituce</w:t>
      </w:r>
    </w:p>
    <w:p w14:paraId="1C17E95C" w14:textId="77777777" w:rsidR="00A72152" w:rsidRDefault="00A72152" w:rsidP="004C26F6">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Požadavek nezávislosti</w:t>
      </w:r>
      <w:r>
        <w:rPr>
          <w:rFonts w:ascii="Times New Roman" w:eastAsia="Times New Roman" w:hAnsi="Times New Roman" w:cs="Times New Roman"/>
          <w:lang w:eastAsia="cs-CZ"/>
        </w:rPr>
        <w:t xml:space="preserve"> v kombinaci s nutností ustavit instituci</w:t>
      </w:r>
      <w:r w:rsidRPr="00244326">
        <w:rPr>
          <w:rFonts w:ascii="Times New Roman" w:eastAsia="Times New Roman" w:hAnsi="Times New Roman" w:cs="Times New Roman"/>
          <w:lang w:eastAsia="cs-CZ"/>
        </w:rPr>
        <w:t xml:space="preserve"> zákonem </w:t>
      </w:r>
      <w:r>
        <w:rPr>
          <w:rFonts w:ascii="Times New Roman" w:eastAsia="Times New Roman" w:hAnsi="Times New Roman" w:cs="Times New Roman"/>
          <w:lang w:eastAsia="cs-CZ"/>
        </w:rPr>
        <w:t xml:space="preserve">a zajistit její stálé financování státem </w:t>
      </w:r>
      <w:r w:rsidR="001E60B1">
        <w:rPr>
          <w:rFonts w:ascii="Times New Roman" w:eastAsia="Times New Roman" w:hAnsi="Times New Roman" w:cs="Times New Roman"/>
          <w:lang w:eastAsia="cs-CZ"/>
        </w:rPr>
        <w:t xml:space="preserve">prakticky </w:t>
      </w:r>
      <w:r w:rsidRPr="00244326">
        <w:rPr>
          <w:rFonts w:ascii="Times New Roman" w:eastAsia="Times New Roman" w:hAnsi="Times New Roman" w:cs="Times New Roman"/>
          <w:lang w:eastAsia="cs-CZ"/>
        </w:rPr>
        <w:t>vylučuje, aby byl mandát svěřen nějaké jiné stávající instituci, která se rovněž problematikou lidských práv zabývá</w:t>
      </w:r>
      <w:r w:rsidR="001E60B1">
        <w:rPr>
          <w:rFonts w:ascii="Times New Roman" w:eastAsia="Times New Roman" w:hAnsi="Times New Roman" w:cs="Times New Roman"/>
          <w:lang w:eastAsia="cs-CZ"/>
        </w:rPr>
        <w:t>,</w:t>
      </w:r>
      <w:r w:rsidRPr="0024432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jako</w:t>
      </w:r>
      <w:r w:rsidRPr="00244326">
        <w:rPr>
          <w:rFonts w:ascii="Times New Roman" w:eastAsia="Times New Roman" w:hAnsi="Times New Roman" w:cs="Times New Roman"/>
          <w:lang w:eastAsia="cs-CZ"/>
        </w:rPr>
        <w:t xml:space="preserve"> </w:t>
      </w:r>
      <w:r w:rsidR="001E60B1">
        <w:rPr>
          <w:rFonts w:ascii="Times New Roman" w:eastAsia="Times New Roman" w:hAnsi="Times New Roman" w:cs="Times New Roman"/>
          <w:lang w:eastAsia="cs-CZ"/>
        </w:rPr>
        <w:t xml:space="preserve">jsou </w:t>
      </w:r>
      <w:r w:rsidRPr="00244326">
        <w:rPr>
          <w:rFonts w:ascii="Times New Roman" w:eastAsia="Times New Roman" w:hAnsi="Times New Roman" w:cs="Times New Roman"/>
          <w:lang w:eastAsia="cs-CZ"/>
        </w:rPr>
        <w:t xml:space="preserve">stávající poradní orgány vlády v oblasti lidských práv </w:t>
      </w:r>
      <w:r>
        <w:rPr>
          <w:rFonts w:ascii="Times New Roman" w:eastAsia="Times New Roman" w:hAnsi="Times New Roman" w:cs="Times New Roman"/>
          <w:lang w:eastAsia="cs-CZ"/>
        </w:rPr>
        <w:t>(</w:t>
      </w:r>
      <w:r w:rsidRPr="00244326">
        <w:rPr>
          <w:rFonts w:ascii="Times New Roman" w:eastAsia="Times New Roman" w:hAnsi="Times New Roman" w:cs="Times New Roman"/>
          <w:lang w:eastAsia="cs-CZ"/>
        </w:rPr>
        <w:t>zmocněnkyně vlády pro lidská práva a Rada vlády pro lidská práva</w:t>
      </w:r>
      <w:r>
        <w:rPr>
          <w:rFonts w:ascii="Times New Roman" w:eastAsia="Times New Roman" w:hAnsi="Times New Roman" w:cs="Times New Roman"/>
          <w:lang w:eastAsia="cs-CZ"/>
        </w:rPr>
        <w:t>), které nejsou nezávislé na moci výkonné. U jiných</w:t>
      </w:r>
      <w:r w:rsidR="00C80EB3">
        <w:rPr>
          <w:rFonts w:ascii="Times New Roman" w:eastAsia="Times New Roman" w:hAnsi="Times New Roman" w:cs="Times New Roman"/>
          <w:lang w:eastAsia="cs-CZ"/>
        </w:rPr>
        <w:t xml:space="preserve"> nezávislých </w:t>
      </w:r>
      <w:r>
        <w:rPr>
          <w:rFonts w:ascii="Times New Roman" w:eastAsia="Times New Roman" w:hAnsi="Times New Roman" w:cs="Times New Roman"/>
          <w:lang w:eastAsia="cs-CZ"/>
        </w:rPr>
        <w:t>institucí</w:t>
      </w:r>
      <w:r w:rsidR="00093113">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jako </w:t>
      </w:r>
      <w:r w:rsidR="00DD06A0">
        <w:rPr>
          <w:rFonts w:ascii="Times New Roman" w:eastAsia="Times New Roman" w:hAnsi="Times New Roman" w:cs="Times New Roman"/>
          <w:lang w:eastAsia="cs-CZ"/>
        </w:rPr>
        <w:t xml:space="preserve">jsou </w:t>
      </w:r>
      <w:r>
        <w:rPr>
          <w:rFonts w:ascii="Times New Roman" w:eastAsia="Times New Roman" w:hAnsi="Times New Roman" w:cs="Times New Roman"/>
          <w:lang w:eastAsia="cs-CZ"/>
        </w:rPr>
        <w:t>např.</w:t>
      </w:r>
      <w:r w:rsidRPr="00244326">
        <w:rPr>
          <w:rFonts w:ascii="Times New Roman" w:eastAsia="Times New Roman" w:hAnsi="Times New Roman" w:cs="Times New Roman"/>
          <w:lang w:eastAsia="cs-CZ"/>
        </w:rPr>
        <w:t xml:space="preserve"> výzkumné instituce</w:t>
      </w:r>
      <w:r>
        <w:rPr>
          <w:rFonts w:ascii="Times New Roman" w:eastAsia="Times New Roman" w:hAnsi="Times New Roman" w:cs="Times New Roman"/>
          <w:lang w:eastAsia="cs-CZ"/>
        </w:rPr>
        <w:t xml:space="preserve"> typu Akademie věd</w:t>
      </w:r>
      <w:r w:rsidR="00093113">
        <w:rPr>
          <w:rFonts w:ascii="Times New Roman" w:eastAsia="Times New Roman" w:hAnsi="Times New Roman" w:cs="Times New Roman"/>
          <w:lang w:eastAsia="cs-CZ"/>
        </w:rPr>
        <w:t xml:space="preserve">, by se musel zákonný </w:t>
      </w:r>
      <w:r>
        <w:rPr>
          <w:rFonts w:ascii="Times New Roman" w:eastAsia="Times New Roman" w:hAnsi="Times New Roman" w:cs="Times New Roman"/>
          <w:lang w:eastAsia="cs-CZ"/>
        </w:rPr>
        <w:t xml:space="preserve">mandát rovněž významně měnit. </w:t>
      </w:r>
      <w:r w:rsidR="00C80EB3">
        <w:rPr>
          <w:rFonts w:ascii="Times New Roman" w:eastAsia="Times New Roman" w:hAnsi="Times New Roman" w:cs="Times New Roman"/>
          <w:lang w:eastAsia="cs-CZ"/>
        </w:rPr>
        <w:t>M</w:t>
      </w:r>
      <w:r w:rsidR="001E60B1">
        <w:rPr>
          <w:rFonts w:ascii="Times New Roman" w:eastAsia="Times New Roman" w:hAnsi="Times New Roman" w:cs="Times New Roman"/>
          <w:lang w:eastAsia="cs-CZ"/>
        </w:rPr>
        <w:t xml:space="preserve">odel </w:t>
      </w:r>
      <w:r w:rsidR="00C80EB3">
        <w:rPr>
          <w:rFonts w:ascii="Times New Roman" w:eastAsia="Times New Roman" w:hAnsi="Times New Roman" w:cs="Times New Roman"/>
          <w:lang w:eastAsia="cs-CZ"/>
        </w:rPr>
        <w:t xml:space="preserve">„inkorporované“ národní instituce </w:t>
      </w:r>
      <w:r w:rsidR="001E60B1">
        <w:rPr>
          <w:rFonts w:ascii="Times New Roman" w:eastAsia="Times New Roman" w:hAnsi="Times New Roman" w:cs="Times New Roman"/>
          <w:lang w:eastAsia="cs-CZ"/>
        </w:rPr>
        <w:t>by</w:t>
      </w:r>
      <w:r w:rsidR="00C80EB3">
        <w:rPr>
          <w:rFonts w:ascii="Times New Roman" w:eastAsia="Times New Roman" w:hAnsi="Times New Roman" w:cs="Times New Roman"/>
          <w:lang w:eastAsia="cs-CZ"/>
        </w:rPr>
        <w:t xml:space="preserve"> ovšem </w:t>
      </w:r>
      <w:r w:rsidR="001E60B1">
        <w:rPr>
          <w:rFonts w:ascii="Times New Roman" w:eastAsia="Times New Roman" w:hAnsi="Times New Roman" w:cs="Times New Roman"/>
          <w:lang w:eastAsia="cs-CZ"/>
        </w:rPr>
        <w:t xml:space="preserve">nezajistil nezávislost </w:t>
      </w:r>
      <w:r w:rsidR="00C80EB3">
        <w:rPr>
          <w:rFonts w:ascii="Times New Roman" w:eastAsia="Times New Roman" w:hAnsi="Times New Roman" w:cs="Times New Roman"/>
          <w:lang w:eastAsia="cs-CZ"/>
        </w:rPr>
        <w:t xml:space="preserve">národní </w:t>
      </w:r>
      <w:r w:rsidR="001E60B1">
        <w:rPr>
          <w:rFonts w:ascii="Times New Roman" w:eastAsia="Times New Roman" w:hAnsi="Times New Roman" w:cs="Times New Roman"/>
          <w:lang w:eastAsia="cs-CZ"/>
        </w:rPr>
        <w:t xml:space="preserve">instituce </w:t>
      </w:r>
      <w:r w:rsidR="00C80EB3">
        <w:rPr>
          <w:rFonts w:ascii="Times New Roman" w:eastAsia="Times New Roman" w:hAnsi="Times New Roman" w:cs="Times New Roman"/>
          <w:lang w:eastAsia="cs-CZ"/>
        </w:rPr>
        <w:t xml:space="preserve">na celku, jehož by byla součástí a </w:t>
      </w:r>
      <w:r w:rsidR="001E60B1">
        <w:rPr>
          <w:rFonts w:ascii="Times New Roman" w:eastAsia="Times New Roman" w:hAnsi="Times New Roman" w:cs="Times New Roman"/>
          <w:lang w:eastAsia="cs-CZ"/>
        </w:rPr>
        <w:t xml:space="preserve">její vnitřní autonomii. </w:t>
      </w:r>
      <w:r>
        <w:rPr>
          <w:rFonts w:ascii="Times New Roman" w:eastAsia="Times New Roman" w:hAnsi="Times New Roman" w:cs="Times New Roman"/>
          <w:lang w:eastAsia="cs-CZ"/>
        </w:rPr>
        <w:t>Konečně např.</w:t>
      </w:r>
      <w:r w:rsidRPr="00244326">
        <w:rPr>
          <w:rFonts w:ascii="Times New Roman" w:eastAsia="Times New Roman" w:hAnsi="Times New Roman" w:cs="Times New Roman"/>
          <w:lang w:eastAsia="cs-CZ"/>
        </w:rPr>
        <w:t xml:space="preserve"> </w:t>
      </w:r>
      <w:r w:rsidR="001E60B1">
        <w:rPr>
          <w:rFonts w:ascii="Times New Roman" w:eastAsia="Times New Roman" w:hAnsi="Times New Roman" w:cs="Times New Roman"/>
          <w:lang w:eastAsia="cs-CZ"/>
        </w:rPr>
        <w:t xml:space="preserve">svěření mandátu některé </w:t>
      </w:r>
      <w:r>
        <w:rPr>
          <w:rFonts w:ascii="Times New Roman" w:eastAsia="Times New Roman" w:hAnsi="Times New Roman" w:cs="Times New Roman"/>
          <w:lang w:eastAsia="cs-CZ"/>
        </w:rPr>
        <w:t xml:space="preserve">nestátní </w:t>
      </w:r>
      <w:r w:rsidR="001E60B1">
        <w:rPr>
          <w:rFonts w:ascii="Times New Roman" w:eastAsia="Times New Roman" w:hAnsi="Times New Roman" w:cs="Times New Roman"/>
          <w:lang w:eastAsia="cs-CZ"/>
        </w:rPr>
        <w:t xml:space="preserve">neziskové organizaci, jako </w:t>
      </w:r>
      <w:r w:rsidR="00093113">
        <w:rPr>
          <w:rFonts w:ascii="Times New Roman" w:eastAsia="Times New Roman" w:hAnsi="Times New Roman" w:cs="Times New Roman"/>
          <w:lang w:eastAsia="cs-CZ"/>
        </w:rPr>
        <w:t xml:space="preserve">k </w:t>
      </w:r>
      <w:r w:rsidR="001E60B1">
        <w:rPr>
          <w:rFonts w:ascii="Times New Roman" w:eastAsia="Times New Roman" w:hAnsi="Times New Roman" w:cs="Times New Roman"/>
          <w:lang w:eastAsia="cs-CZ"/>
        </w:rPr>
        <w:t>tomu došlo v Německu, by vyžadovalo přijetí zákona, který by instituci uložil úkoly a zajistil</w:t>
      </w:r>
      <w:r>
        <w:rPr>
          <w:rFonts w:ascii="Times New Roman" w:eastAsia="Times New Roman" w:hAnsi="Times New Roman" w:cs="Times New Roman"/>
          <w:lang w:eastAsia="cs-CZ"/>
        </w:rPr>
        <w:t xml:space="preserve"> </w:t>
      </w:r>
      <w:r w:rsidR="001E60B1">
        <w:rPr>
          <w:rFonts w:ascii="Times New Roman" w:eastAsia="Times New Roman" w:hAnsi="Times New Roman" w:cs="Times New Roman"/>
          <w:lang w:eastAsia="cs-CZ"/>
        </w:rPr>
        <w:t xml:space="preserve">její </w:t>
      </w:r>
      <w:r>
        <w:rPr>
          <w:rFonts w:ascii="Times New Roman" w:eastAsia="Times New Roman" w:hAnsi="Times New Roman" w:cs="Times New Roman"/>
          <w:lang w:eastAsia="cs-CZ"/>
        </w:rPr>
        <w:t>státní</w:t>
      </w:r>
      <w:r w:rsidR="001E60B1">
        <w:rPr>
          <w:rFonts w:ascii="Times New Roman" w:eastAsia="Times New Roman" w:hAnsi="Times New Roman" w:cs="Times New Roman"/>
          <w:lang w:eastAsia="cs-CZ"/>
        </w:rPr>
        <w:t xml:space="preserve"> financování</w:t>
      </w:r>
      <w:r w:rsidRPr="00244326">
        <w:rPr>
          <w:rFonts w:ascii="Times New Roman" w:eastAsia="Times New Roman" w:hAnsi="Times New Roman" w:cs="Times New Roman"/>
          <w:lang w:eastAsia="cs-CZ"/>
        </w:rPr>
        <w:t>.</w:t>
      </w:r>
      <w:r w:rsidR="000B3FEC">
        <w:rPr>
          <w:rStyle w:val="Znakapoznpodarou"/>
          <w:rFonts w:ascii="Times New Roman" w:eastAsia="Times New Roman" w:hAnsi="Times New Roman" w:cs="Times New Roman"/>
          <w:lang w:eastAsia="cs-CZ"/>
        </w:rPr>
        <w:footnoteReference w:id="104"/>
      </w:r>
      <w:r w:rsidR="001E60B1">
        <w:rPr>
          <w:rFonts w:ascii="Times New Roman" w:eastAsia="Times New Roman" w:hAnsi="Times New Roman" w:cs="Times New Roman"/>
          <w:lang w:eastAsia="cs-CZ"/>
        </w:rPr>
        <w:t xml:space="preserve"> Ve výsledku by se takováto varianta příliš nelišila od </w:t>
      </w:r>
      <w:r w:rsidR="000B3FEC">
        <w:rPr>
          <w:rFonts w:ascii="Times New Roman" w:eastAsia="Times New Roman" w:hAnsi="Times New Roman" w:cs="Times New Roman"/>
          <w:lang w:eastAsia="cs-CZ"/>
        </w:rPr>
        <w:t>zřízení nové instituce, navíc soukromoprávní charakter</w:t>
      </w:r>
      <w:r w:rsidR="00093113">
        <w:rPr>
          <w:rFonts w:ascii="Times New Roman" w:eastAsia="Times New Roman" w:hAnsi="Times New Roman" w:cs="Times New Roman"/>
          <w:lang w:eastAsia="cs-CZ"/>
        </w:rPr>
        <w:t xml:space="preserve"> instituce by mohl snižovat její důvěryhodnost a byl by problematický z hlediska stability financování.</w:t>
      </w:r>
      <w:r w:rsidR="00093113">
        <w:rPr>
          <w:rStyle w:val="Znakapoznpodarou"/>
          <w:rFonts w:ascii="Times New Roman" w:eastAsia="Times New Roman" w:hAnsi="Times New Roman" w:cs="Times New Roman"/>
          <w:lang w:eastAsia="cs-CZ"/>
        </w:rPr>
        <w:footnoteReference w:id="105"/>
      </w:r>
    </w:p>
    <w:p w14:paraId="5C602425" w14:textId="77777777" w:rsidR="00DA2619" w:rsidRPr="00244326" w:rsidRDefault="00DA2619" w:rsidP="00DA2619">
      <w:pPr>
        <w:pBdr>
          <w:top w:val="single" w:sz="4" w:space="1" w:color="auto"/>
          <w:bottom w:val="single" w:sz="4" w:space="1" w:color="auto"/>
        </w:pBdr>
        <w:shd w:val="clear" w:color="auto" w:fill="CCC0D9" w:themeFill="accent4" w:themeFillTint="66"/>
        <w:jc w:val="both"/>
        <w:rPr>
          <w:rFonts w:ascii="Times New Roman" w:hAnsi="Times New Roman" w:cs="Times New Roman"/>
          <w:b/>
          <w:i/>
          <w:lang w:eastAsia="cs-CZ"/>
        </w:rPr>
      </w:pPr>
      <w:r w:rsidRPr="00244326">
        <w:rPr>
          <w:rFonts w:ascii="Times New Roman" w:hAnsi="Times New Roman" w:cs="Times New Roman"/>
          <w:b/>
          <w:i/>
          <w:lang w:eastAsia="cs-CZ"/>
        </w:rPr>
        <w:t xml:space="preserve">Varianta zřízení nové instituce </w:t>
      </w:r>
    </w:p>
    <w:p w14:paraId="6F578258" w14:textId="77777777" w:rsidR="00DA2619" w:rsidRPr="00244326" w:rsidRDefault="00795FE4" w:rsidP="00DA2619">
      <w:pPr>
        <w:spacing w:before="120" w:after="120" w:line="240" w:lineRule="auto"/>
        <w:jc w:val="both"/>
        <w:rPr>
          <w:rFonts w:ascii="Times New Roman" w:hAnsi="Times New Roman" w:cs="Times New Roman"/>
          <w:lang w:eastAsia="cs-CZ"/>
        </w:rPr>
      </w:pPr>
      <w:r>
        <w:rPr>
          <w:rFonts w:ascii="Times New Roman" w:hAnsi="Times New Roman" w:cs="Times New Roman"/>
          <w:lang w:eastAsia="cs-CZ"/>
        </w:rPr>
        <w:t>Další</w:t>
      </w:r>
      <w:r w:rsidR="00473FBD">
        <w:rPr>
          <w:rFonts w:ascii="Times New Roman" w:hAnsi="Times New Roman" w:cs="Times New Roman"/>
          <w:lang w:eastAsia="cs-CZ"/>
        </w:rPr>
        <w:t xml:space="preserve"> možností řešení</w:t>
      </w:r>
      <w:r w:rsidR="00DA2619">
        <w:rPr>
          <w:rFonts w:ascii="Times New Roman" w:hAnsi="Times New Roman" w:cs="Times New Roman"/>
          <w:lang w:eastAsia="cs-CZ"/>
        </w:rPr>
        <w:t xml:space="preserve"> </w:t>
      </w:r>
      <w:r w:rsidR="00473FBD">
        <w:rPr>
          <w:rFonts w:ascii="Times New Roman" w:hAnsi="Times New Roman" w:cs="Times New Roman"/>
          <w:lang w:eastAsia="cs-CZ"/>
        </w:rPr>
        <w:t xml:space="preserve">situace je </w:t>
      </w:r>
      <w:r w:rsidR="00DA2619" w:rsidRPr="00244326">
        <w:rPr>
          <w:rFonts w:ascii="Times New Roman" w:hAnsi="Times New Roman" w:cs="Times New Roman"/>
          <w:lang w:eastAsia="cs-CZ"/>
        </w:rPr>
        <w:t xml:space="preserve">vytvoření nové instituce. </w:t>
      </w:r>
      <w:r w:rsidR="00473FBD">
        <w:rPr>
          <w:rFonts w:ascii="Times New Roman" w:hAnsi="Times New Roman" w:cs="Times New Roman"/>
          <w:lang w:eastAsia="cs-CZ"/>
        </w:rPr>
        <w:t>Tato instituce by však byla vytvářena nově</w:t>
      </w:r>
      <w:r w:rsidR="00DE43CD">
        <w:rPr>
          <w:rFonts w:ascii="Times New Roman" w:hAnsi="Times New Roman" w:cs="Times New Roman"/>
          <w:lang w:eastAsia="cs-CZ"/>
        </w:rPr>
        <w:t xml:space="preserve"> s patřičnými zřizovacími a provozními náklady. </w:t>
      </w:r>
      <w:r w:rsidR="00DA2619" w:rsidRPr="00244326">
        <w:rPr>
          <w:rFonts w:ascii="Times New Roman" w:hAnsi="Times New Roman" w:cs="Times New Roman"/>
          <w:lang w:eastAsia="cs-CZ"/>
        </w:rPr>
        <w:t xml:space="preserve">Přesto se dále i touto variantou zabýváme jako alternativou pro případ, že by z jakýchkoli důvodů </w:t>
      </w:r>
      <w:r w:rsidR="00DA2619">
        <w:rPr>
          <w:rFonts w:ascii="Times New Roman" w:hAnsi="Times New Roman" w:cs="Times New Roman"/>
          <w:lang w:eastAsia="cs-CZ"/>
        </w:rPr>
        <w:t>ne</w:t>
      </w:r>
      <w:r w:rsidR="00DA2619" w:rsidRPr="00244326">
        <w:rPr>
          <w:rFonts w:ascii="Times New Roman" w:hAnsi="Times New Roman" w:cs="Times New Roman"/>
          <w:lang w:eastAsia="cs-CZ"/>
        </w:rPr>
        <w:t xml:space="preserve">bylo </w:t>
      </w:r>
      <w:r w:rsidR="00DA2619">
        <w:rPr>
          <w:rFonts w:ascii="Times New Roman" w:hAnsi="Times New Roman" w:cs="Times New Roman"/>
          <w:lang w:eastAsia="cs-CZ"/>
        </w:rPr>
        <w:t xml:space="preserve">rozšíření působnosti ochránce </w:t>
      </w:r>
      <w:r w:rsidR="00DA2619" w:rsidRPr="00244326">
        <w:rPr>
          <w:rFonts w:ascii="Times New Roman" w:hAnsi="Times New Roman" w:cs="Times New Roman"/>
          <w:lang w:eastAsia="cs-CZ"/>
        </w:rPr>
        <w:t>akceptováno.</w:t>
      </w:r>
    </w:p>
    <w:p w14:paraId="0B30612F" w14:textId="77777777" w:rsidR="00DA2619" w:rsidRPr="00A96592" w:rsidRDefault="00A96592" w:rsidP="0034581B">
      <w:pPr>
        <w:pStyle w:val="Odstavecseseznamem"/>
        <w:numPr>
          <w:ilvl w:val="0"/>
          <w:numId w:val="16"/>
        </w:numPr>
        <w:spacing w:before="120" w:after="120" w:line="240" w:lineRule="auto"/>
        <w:ind w:left="0" w:firstLine="0"/>
        <w:jc w:val="both"/>
        <w:rPr>
          <w:rFonts w:ascii="Times New Roman" w:hAnsi="Times New Roman" w:cs="Times New Roman"/>
          <w:i/>
          <w:lang w:eastAsia="cs-CZ"/>
        </w:rPr>
      </w:pPr>
      <w:r>
        <w:rPr>
          <w:rFonts w:ascii="Times New Roman" w:hAnsi="Times New Roman" w:cs="Times New Roman"/>
          <w:i/>
          <w:lang w:eastAsia="cs-CZ"/>
        </w:rPr>
        <w:t>P</w:t>
      </w:r>
      <w:r w:rsidR="00DA2619" w:rsidRPr="00A96592">
        <w:rPr>
          <w:rFonts w:ascii="Times New Roman" w:hAnsi="Times New Roman" w:cs="Times New Roman"/>
          <w:i/>
          <w:lang w:eastAsia="cs-CZ"/>
        </w:rPr>
        <w:t>ůsobnost ustavena zákonem nebo ústavou</w:t>
      </w:r>
    </w:p>
    <w:p w14:paraId="5A0CFB40" w14:textId="77777777" w:rsidR="00DA2619" w:rsidRPr="00244326" w:rsidRDefault="00DA2619" w:rsidP="00DA2619">
      <w:pPr>
        <w:jc w:val="both"/>
        <w:rPr>
          <w:rFonts w:ascii="Times New Roman" w:hAnsi="Times New Roman" w:cs="Times New Roman"/>
          <w:lang w:eastAsia="cs-CZ"/>
        </w:rPr>
      </w:pPr>
      <w:r w:rsidRPr="00AD5924">
        <w:rPr>
          <w:rFonts w:ascii="Times New Roman" w:eastAsia="Times New Roman" w:hAnsi="Times New Roman" w:cs="Times New Roman"/>
          <w:lang w:eastAsia="cs-CZ"/>
        </w:rPr>
        <w:t>Pařížské</w:t>
      </w:r>
      <w:r w:rsidRPr="00244326">
        <w:rPr>
          <w:rFonts w:ascii="Times New Roman" w:hAnsi="Times New Roman" w:cs="Times New Roman"/>
          <w:lang w:eastAsia="cs-CZ"/>
        </w:rPr>
        <w:t xml:space="preserve"> </w:t>
      </w:r>
      <w:r w:rsidR="00DE43CD">
        <w:rPr>
          <w:rFonts w:ascii="Times New Roman" w:hAnsi="Times New Roman" w:cs="Times New Roman"/>
          <w:lang w:eastAsia="cs-CZ"/>
        </w:rPr>
        <w:t>princip</w:t>
      </w:r>
      <w:r w:rsidRPr="00244326">
        <w:rPr>
          <w:rFonts w:ascii="Times New Roman" w:hAnsi="Times New Roman" w:cs="Times New Roman"/>
          <w:lang w:eastAsia="cs-CZ"/>
        </w:rPr>
        <w:t>y jednoznačně požadují zřízení národní instituce zákonem nebo ústavou. Bylo by proto nutné přijmout nový samostatný zákon upravující působnost nové instituce.</w:t>
      </w:r>
    </w:p>
    <w:p w14:paraId="3F0FA26A" w14:textId="77777777" w:rsidR="00DA2619" w:rsidRPr="00DE43CD" w:rsidRDefault="00DE43CD" w:rsidP="0034581B">
      <w:pPr>
        <w:pStyle w:val="Odstavecseseznamem"/>
        <w:numPr>
          <w:ilvl w:val="0"/>
          <w:numId w:val="16"/>
        </w:numPr>
        <w:shd w:val="clear" w:color="auto" w:fill="FFFFFF" w:themeFill="background1"/>
        <w:spacing w:after="120" w:line="240" w:lineRule="auto"/>
        <w:ind w:left="0" w:firstLine="0"/>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N</w:t>
      </w:r>
      <w:r w:rsidR="00DA2619" w:rsidRPr="00DE43CD">
        <w:rPr>
          <w:rFonts w:ascii="Times New Roman" w:eastAsia="Times New Roman" w:hAnsi="Times New Roman" w:cs="Times New Roman"/>
          <w:i/>
          <w:lang w:eastAsia="cs-CZ"/>
        </w:rPr>
        <w:t>ezávislost</w:t>
      </w:r>
      <w:r>
        <w:rPr>
          <w:rFonts w:ascii="Times New Roman" w:eastAsia="Times New Roman" w:hAnsi="Times New Roman" w:cs="Times New Roman"/>
          <w:i/>
          <w:lang w:eastAsia="cs-CZ"/>
        </w:rPr>
        <w:t xml:space="preserve"> a autonomie</w:t>
      </w:r>
    </w:p>
    <w:p w14:paraId="55D68004" w14:textId="77777777" w:rsidR="00DA2619" w:rsidRPr="00244326" w:rsidRDefault="00DA2619" w:rsidP="00DA2619">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Nová</w:t>
      </w:r>
      <w:r w:rsidRPr="00244326">
        <w:rPr>
          <w:rFonts w:ascii="Times New Roman" w:eastAsia="Times New Roman" w:hAnsi="Times New Roman" w:cs="Times New Roman"/>
          <w:lang w:eastAsia="cs-CZ"/>
        </w:rPr>
        <w:t xml:space="preserve"> ins</w:t>
      </w:r>
      <w:r>
        <w:rPr>
          <w:rFonts w:ascii="Times New Roman" w:eastAsia="Times New Roman" w:hAnsi="Times New Roman" w:cs="Times New Roman"/>
          <w:lang w:eastAsia="cs-CZ"/>
        </w:rPr>
        <w:t>tituce by musela</w:t>
      </w:r>
      <w:r w:rsidRPr="00244326">
        <w:rPr>
          <w:rFonts w:ascii="Times New Roman" w:eastAsia="Times New Roman" w:hAnsi="Times New Roman" w:cs="Times New Roman"/>
          <w:lang w:eastAsia="cs-CZ"/>
        </w:rPr>
        <w:t xml:space="preserve"> naplnit</w:t>
      </w:r>
      <w:r w:rsidR="00DE43CD" w:rsidRPr="00DE43CD">
        <w:rPr>
          <w:rFonts w:ascii="Times New Roman" w:eastAsia="Times New Roman" w:hAnsi="Times New Roman" w:cs="Times New Roman"/>
          <w:lang w:eastAsia="cs-CZ"/>
        </w:rPr>
        <w:t xml:space="preserve"> </w:t>
      </w:r>
      <w:r w:rsidR="00DE43CD">
        <w:rPr>
          <w:rFonts w:ascii="Times New Roman" w:eastAsia="Times New Roman" w:hAnsi="Times New Roman" w:cs="Times New Roman"/>
          <w:lang w:eastAsia="cs-CZ"/>
        </w:rPr>
        <w:t>požadavek nezávislosti a autonomie na státní moci, především moci výkonné</w:t>
      </w:r>
      <w:r w:rsidRPr="00244326">
        <w:rPr>
          <w:rFonts w:ascii="Times New Roman" w:eastAsia="Times New Roman" w:hAnsi="Times New Roman" w:cs="Times New Roman"/>
          <w:lang w:eastAsia="cs-CZ"/>
        </w:rPr>
        <w:t xml:space="preserve">. </w:t>
      </w:r>
    </w:p>
    <w:p w14:paraId="20FA0C8C" w14:textId="77777777" w:rsidR="00DA2619" w:rsidRPr="00DE43CD" w:rsidRDefault="00DE43CD" w:rsidP="0034581B">
      <w:pPr>
        <w:pStyle w:val="Odstavecseseznamem"/>
        <w:numPr>
          <w:ilvl w:val="0"/>
          <w:numId w:val="16"/>
        </w:numPr>
        <w:shd w:val="clear" w:color="auto" w:fill="FFFFFF" w:themeFill="background1"/>
        <w:spacing w:after="120" w:line="240" w:lineRule="auto"/>
        <w:ind w:left="0" w:firstLine="0"/>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Š</w:t>
      </w:r>
      <w:r w:rsidR="00DA2619" w:rsidRPr="00DE43CD">
        <w:rPr>
          <w:rFonts w:ascii="Times New Roman" w:eastAsia="Times New Roman" w:hAnsi="Times New Roman" w:cs="Times New Roman"/>
          <w:i/>
          <w:lang w:eastAsia="cs-CZ"/>
        </w:rPr>
        <w:t>iroký a jasně definovaný mandát v oblasti lidských práv</w:t>
      </w:r>
    </w:p>
    <w:p w14:paraId="33C00A56" w14:textId="77777777" w:rsidR="00DA2619" w:rsidRPr="00244326" w:rsidRDefault="00DA2619" w:rsidP="00DA2619">
      <w:pPr>
        <w:jc w:val="both"/>
        <w:rPr>
          <w:rFonts w:ascii="Times New Roman" w:hAnsi="Times New Roman" w:cs="Times New Roman"/>
          <w:lang w:eastAsia="cs-CZ"/>
        </w:rPr>
      </w:pPr>
      <w:r w:rsidRPr="00244326">
        <w:rPr>
          <w:rFonts w:ascii="Times New Roman" w:hAnsi="Times New Roman" w:cs="Times New Roman"/>
          <w:lang w:eastAsia="cs-CZ"/>
        </w:rPr>
        <w:t>Nově z</w:t>
      </w:r>
      <w:r>
        <w:rPr>
          <w:rFonts w:ascii="Times New Roman" w:hAnsi="Times New Roman" w:cs="Times New Roman"/>
          <w:lang w:eastAsia="cs-CZ"/>
        </w:rPr>
        <w:t>řízené instituci by bylo potřebné</w:t>
      </w:r>
      <w:r w:rsidRPr="00244326">
        <w:rPr>
          <w:rFonts w:ascii="Times New Roman" w:hAnsi="Times New Roman" w:cs="Times New Roman"/>
          <w:lang w:eastAsia="cs-CZ"/>
        </w:rPr>
        <w:t xml:space="preserve"> dát široký a jasně definovaný mandát v oblasti lidských práv. </w:t>
      </w:r>
    </w:p>
    <w:p w14:paraId="695956E9" w14:textId="77777777" w:rsidR="00DA2619" w:rsidRPr="00540E41" w:rsidRDefault="00540E41" w:rsidP="0034581B">
      <w:pPr>
        <w:pStyle w:val="Odstavecseseznamem"/>
        <w:numPr>
          <w:ilvl w:val="0"/>
          <w:numId w:val="16"/>
        </w:numPr>
        <w:shd w:val="clear" w:color="auto" w:fill="FFFFFF" w:themeFill="background1"/>
        <w:spacing w:after="120" w:line="240" w:lineRule="auto"/>
        <w:ind w:left="0" w:firstLine="0"/>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P</w:t>
      </w:r>
      <w:r w:rsidR="00DA2619" w:rsidRPr="00540E41">
        <w:rPr>
          <w:rFonts w:ascii="Times New Roman" w:eastAsia="Times New Roman" w:hAnsi="Times New Roman" w:cs="Times New Roman"/>
          <w:i/>
          <w:lang w:eastAsia="cs-CZ"/>
        </w:rPr>
        <w:t>luralismus</w:t>
      </w:r>
    </w:p>
    <w:p w14:paraId="23682866" w14:textId="77777777" w:rsidR="00DA2619" w:rsidRPr="00244326" w:rsidRDefault="00DA2619" w:rsidP="00DA2619">
      <w:pPr>
        <w:jc w:val="both"/>
        <w:rPr>
          <w:rFonts w:ascii="Times New Roman" w:hAnsi="Times New Roman" w:cs="Times New Roman"/>
          <w:lang w:eastAsia="cs-CZ"/>
        </w:rPr>
      </w:pPr>
      <w:r w:rsidRPr="00244326">
        <w:rPr>
          <w:rFonts w:ascii="Times New Roman" w:hAnsi="Times New Roman" w:cs="Times New Roman"/>
          <w:lang w:eastAsia="cs-CZ"/>
        </w:rPr>
        <w:t xml:space="preserve">Podle zvolené varianty by </w:t>
      </w:r>
      <w:r w:rsidR="00540E41">
        <w:rPr>
          <w:rFonts w:ascii="Times New Roman" w:hAnsi="Times New Roman" w:cs="Times New Roman"/>
          <w:lang w:eastAsia="cs-CZ"/>
        </w:rPr>
        <w:t>měl</w:t>
      </w:r>
      <w:r w:rsidR="00540E41" w:rsidRPr="00244326">
        <w:rPr>
          <w:rFonts w:ascii="Times New Roman" w:hAnsi="Times New Roman" w:cs="Times New Roman"/>
          <w:lang w:eastAsia="cs-CZ"/>
        </w:rPr>
        <w:t xml:space="preserve"> </w:t>
      </w:r>
      <w:r w:rsidRPr="00244326">
        <w:rPr>
          <w:rFonts w:ascii="Times New Roman" w:hAnsi="Times New Roman" w:cs="Times New Roman"/>
          <w:lang w:eastAsia="cs-CZ"/>
        </w:rPr>
        <w:t>být zajištěn požadavek pluralismu.</w:t>
      </w:r>
      <w:r>
        <w:rPr>
          <w:rFonts w:ascii="Times New Roman" w:hAnsi="Times New Roman" w:cs="Times New Roman"/>
          <w:lang w:eastAsia="cs-CZ"/>
        </w:rPr>
        <w:t xml:space="preserve"> </w:t>
      </w:r>
      <w:r w:rsidR="00540E41">
        <w:rPr>
          <w:rFonts w:ascii="Times New Roman" w:hAnsi="Times New Roman" w:cs="Times New Roman"/>
          <w:lang w:eastAsia="cs-CZ"/>
        </w:rPr>
        <w:t xml:space="preserve">Lze uvažovat o určitém pluralistickém vedení instituce (komise, správní rada), s patřičnou participací a pluralitou zastoupených skupin. </w:t>
      </w:r>
      <w:r>
        <w:rPr>
          <w:rFonts w:ascii="Times New Roman" w:hAnsi="Times New Roman" w:cs="Times New Roman"/>
          <w:lang w:eastAsia="cs-CZ"/>
        </w:rPr>
        <w:t>V tomto ohledu by nová instituce mohla naplnit požadavek pluralismu příměji než instituce ochránce.</w:t>
      </w:r>
    </w:p>
    <w:p w14:paraId="6DE29F47" w14:textId="77777777" w:rsidR="00540E41" w:rsidRPr="00540E41" w:rsidRDefault="00540E41" w:rsidP="0034581B">
      <w:pPr>
        <w:pStyle w:val="Odstavecseseznamem"/>
        <w:numPr>
          <w:ilvl w:val="0"/>
          <w:numId w:val="16"/>
        </w:numPr>
        <w:shd w:val="clear" w:color="auto" w:fill="FFFFFF" w:themeFill="background1"/>
        <w:spacing w:after="120" w:line="240" w:lineRule="auto"/>
        <w:ind w:left="0" w:firstLine="0"/>
        <w:jc w:val="both"/>
        <w:rPr>
          <w:rFonts w:ascii="Times New Roman" w:eastAsia="Times New Roman" w:hAnsi="Times New Roman" w:cs="Times New Roman"/>
          <w:i/>
          <w:lang w:eastAsia="cs-CZ"/>
        </w:rPr>
      </w:pPr>
      <w:r w:rsidRPr="00540E41">
        <w:rPr>
          <w:rFonts w:ascii="Times New Roman" w:eastAsia="Times New Roman" w:hAnsi="Times New Roman" w:cs="Times New Roman"/>
          <w:i/>
          <w:lang w:eastAsia="cs-CZ"/>
        </w:rPr>
        <w:t>Úkoly a kompetence</w:t>
      </w:r>
    </w:p>
    <w:p w14:paraId="2A0558E9" w14:textId="77777777" w:rsidR="00540E41" w:rsidRPr="00540E41" w:rsidRDefault="00540E41" w:rsidP="00452279">
      <w:pPr>
        <w:jc w:val="both"/>
        <w:rPr>
          <w:rFonts w:ascii="Times New Roman" w:eastAsia="Times New Roman" w:hAnsi="Times New Roman" w:cs="Times New Roman"/>
          <w:i/>
          <w:lang w:eastAsia="cs-CZ"/>
        </w:rPr>
      </w:pPr>
      <w:r>
        <w:rPr>
          <w:rFonts w:ascii="Times New Roman" w:eastAsia="Times New Roman" w:hAnsi="Times New Roman" w:cs="Times New Roman"/>
          <w:lang w:eastAsia="cs-CZ"/>
        </w:rPr>
        <w:t>Nová instituce by měla mít kompetence k plnění všech úkolů podle Pařížských principů. Měla by mít možnost věnovat se a analyzovat veškeré lidskoprávní otázky a problémy, mít přístup k relevantním informacím a mít možnost formulovat odborné závěry a doporučení a ty následně předat relevantním orgánům včetně vlády či Parlamentu. S nimi by měla být oprávněna spolupracovat stejně jako s mezinárodními lidskoprávními orgány. Konečně by se měla věnovat vzdělávání a osvětě v oblasti lidských práv.</w:t>
      </w:r>
    </w:p>
    <w:p w14:paraId="2A30AEB3" w14:textId="77777777" w:rsidR="00DA2619" w:rsidRPr="00540E41" w:rsidRDefault="00540E41" w:rsidP="0034581B">
      <w:pPr>
        <w:pStyle w:val="Odstavecseseznamem"/>
        <w:numPr>
          <w:ilvl w:val="0"/>
          <w:numId w:val="16"/>
        </w:numPr>
        <w:shd w:val="clear" w:color="auto" w:fill="FFFFFF" w:themeFill="background1"/>
        <w:spacing w:after="120" w:line="240" w:lineRule="auto"/>
        <w:ind w:left="0" w:firstLine="0"/>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 xml:space="preserve">Financování a </w:t>
      </w:r>
      <w:r w:rsidR="00DA2619" w:rsidRPr="00540E41">
        <w:rPr>
          <w:rFonts w:ascii="Times New Roman" w:eastAsia="Times New Roman" w:hAnsi="Times New Roman" w:cs="Times New Roman"/>
          <w:i/>
          <w:lang w:eastAsia="cs-CZ"/>
        </w:rPr>
        <w:t>přiměřené zdroje</w:t>
      </w:r>
    </w:p>
    <w:p w14:paraId="28AACA84" w14:textId="12BE933C" w:rsidR="00540E41" w:rsidRPr="00540E41" w:rsidRDefault="00DA2619" w:rsidP="00540E41">
      <w:pPr>
        <w:jc w:val="both"/>
        <w:rPr>
          <w:rFonts w:ascii="Times New Roman" w:hAnsi="Times New Roman" w:cs="Times New Roman"/>
          <w:lang w:eastAsia="cs-CZ"/>
        </w:rPr>
      </w:pPr>
      <w:r w:rsidRPr="00FC16D0">
        <w:rPr>
          <w:rFonts w:ascii="Times New Roman" w:hAnsi="Times New Roman" w:cs="Times New Roman"/>
          <w:lang w:eastAsia="cs-CZ"/>
        </w:rPr>
        <w:t>Bylo by nezbytné zajistit financování nové instituce formou samostatné kapitoly státního rozpočtu.</w:t>
      </w:r>
      <w:r w:rsidR="00540E41" w:rsidRPr="00FC16D0">
        <w:rPr>
          <w:rFonts w:ascii="Times New Roman" w:hAnsi="Times New Roman" w:cs="Times New Roman"/>
        </w:rPr>
        <w:t xml:space="preserve"> Vytvoření samostatné instituce by si logicky vyžádalo jak vyšší jednorázové investice, tak i provozní náklady trvalé povahy. </w:t>
      </w:r>
      <w:r w:rsidR="003E5E21">
        <w:rPr>
          <w:rFonts w:ascii="Times New Roman" w:hAnsi="Times New Roman" w:cs="Times New Roman"/>
        </w:rPr>
        <w:t xml:space="preserve">Investice do případné budovy by se pohybovala kolem 40 – 60 mil. Kč, dalších cca 15 mil. Kč by mohly činit další jednorázové náklady spojené s činností instituce (vybavení nábytkem, výpočetní technikou apod.). </w:t>
      </w:r>
      <w:r w:rsidR="00540E41" w:rsidRPr="00FC16D0">
        <w:rPr>
          <w:rFonts w:ascii="Times New Roman" w:hAnsi="Times New Roman" w:cs="Times New Roman"/>
        </w:rPr>
        <w:t xml:space="preserve">Trvalé </w:t>
      </w:r>
      <w:r w:rsidR="0089658D" w:rsidRPr="00FC16D0">
        <w:rPr>
          <w:rFonts w:ascii="Times New Roman" w:hAnsi="Times New Roman" w:cs="Times New Roman"/>
        </w:rPr>
        <w:t xml:space="preserve">mzdové a </w:t>
      </w:r>
      <w:r w:rsidR="00540E41" w:rsidRPr="00FC16D0">
        <w:rPr>
          <w:rFonts w:ascii="Times New Roman" w:hAnsi="Times New Roman" w:cs="Times New Roman"/>
        </w:rPr>
        <w:t>p</w:t>
      </w:r>
      <w:r w:rsidR="0089658D" w:rsidRPr="00FC16D0">
        <w:rPr>
          <w:rFonts w:ascii="Times New Roman" w:hAnsi="Times New Roman" w:cs="Times New Roman"/>
        </w:rPr>
        <w:t xml:space="preserve">rovozní náklady lze při počtu </w:t>
      </w:r>
      <w:r w:rsidR="00F54B20">
        <w:rPr>
          <w:rFonts w:ascii="Times New Roman" w:hAnsi="Times New Roman" w:cs="Times New Roman"/>
        </w:rPr>
        <w:t xml:space="preserve">min. </w:t>
      </w:r>
      <w:r w:rsidR="0089658D" w:rsidRPr="00FC16D0">
        <w:rPr>
          <w:rFonts w:ascii="Times New Roman" w:hAnsi="Times New Roman" w:cs="Times New Roman"/>
        </w:rPr>
        <w:t>20</w:t>
      </w:r>
      <w:r w:rsidR="00540E41" w:rsidRPr="00FC16D0">
        <w:rPr>
          <w:rFonts w:ascii="Times New Roman" w:hAnsi="Times New Roman" w:cs="Times New Roman"/>
        </w:rPr>
        <w:t xml:space="preserve"> </w:t>
      </w:r>
      <w:r w:rsidR="003E5E21">
        <w:rPr>
          <w:rFonts w:ascii="Times New Roman" w:hAnsi="Times New Roman" w:cs="Times New Roman"/>
        </w:rPr>
        <w:t xml:space="preserve">– 25 </w:t>
      </w:r>
      <w:r w:rsidR="00540E41" w:rsidRPr="00FC16D0">
        <w:rPr>
          <w:rFonts w:ascii="Times New Roman" w:hAnsi="Times New Roman" w:cs="Times New Roman"/>
        </w:rPr>
        <w:t>zaměstnanc</w:t>
      </w:r>
      <w:r w:rsidR="003E5E21">
        <w:rPr>
          <w:rFonts w:ascii="Times New Roman" w:hAnsi="Times New Roman" w:cs="Times New Roman"/>
        </w:rPr>
        <w:t>ů odhadnout na min. 20</w:t>
      </w:r>
      <w:r w:rsidR="00540E41" w:rsidRPr="00FC16D0">
        <w:rPr>
          <w:rFonts w:ascii="Times New Roman" w:hAnsi="Times New Roman" w:cs="Times New Roman"/>
        </w:rPr>
        <w:t xml:space="preserve"> mil. Kč.</w:t>
      </w:r>
    </w:p>
    <w:p w14:paraId="3B27FA5A" w14:textId="77777777" w:rsidR="00DA2619" w:rsidRPr="00540E41" w:rsidRDefault="00540E41" w:rsidP="0034581B">
      <w:pPr>
        <w:pStyle w:val="Odstavecseseznamem"/>
        <w:numPr>
          <w:ilvl w:val="0"/>
          <w:numId w:val="16"/>
        </w:numPr>
        <w:shd w:val="clear" w:color="auto" w:fill="FFFFFF" w:themeFill="background1"/>
        <w:spacing w:after="120" w:line="240" w:lineRule="auto"/>
        <w:ind w:left="0" w:firstLine="0"/>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P</w:t>
      </w:r>
      <w:r w:rsidRPr="00A96592">
        <w:rPr>
          <w:rFonts w:ascii="Times New Roman" w:eastAsia="Times New Roman" w:hAnsi="Times New Roman" w:cs="Times New Roman"/>
          <w:i/>
          <w:lang w:eastAsia="cs-CZ"/>
        </w:rPr>
        <w:t>ravomoc</w:t>
      </w:r>
      <w:r>
        <w:rPr>
          <w:rFonts w:ascii="Times New Roman" w:eastAsia="Times New Roman" w:hAnsi="Times New Roman" w:cs="Times New Roman"/>
          <w:i/>
          <w:lang w:eastAsia="cs-CZ"/>
        </w:rPr>
        <w:t xml:space="preserve"> šetřit individuální stížnosti</w:t>
      </w:r>
      <w:r w:rsidDel="00540E41">
        <w:rPr>
          <w:rFonts w:ascii="Times New Roman" w:eastAsia="Times New Roman" w:hAnsi="Times New Roman" w:cs="Times New Roman"/>
          <w:i/>
          <w:lang w:eastAsia="cs-CZ"/>
        </w:rPr>
        <w:t xml:space="preserve"> </w:t>
      </w:r>
    </w:p>
    <w:p w14:paraId="07BC24B7" w14:textId="77777777" w:rsidR="00DA2619" w:rsidRDefault="00DA2619" w:rsidP="00DA2619">
      <w:pPr>
        <w:jc w:val="both"/>
        <w:rPr>
          <w:rFonts w:ascii="Times New Roman" w:hAnsi="Times New Roman" w:cs="Times New Roman"/>
          <w:lang w:eastAsia="cs-CZ"/>
        </w:rPr>
      </w:pPr>
      <w:r w:rsidRPr="00244326">
        <w:rPr>
          <w:rFonts w:ascii="Times New Roman" w:hAnsi="Times New Roman" w:cs="Times New Roman"/>
          <w:lang w:eastAsia="cs-CZ"/>
        </w:rPr>
        <w:t>Vzhledem k působnosti ochránce a</w:t>
      </w:r>
      <w:r>
        <w:rPr>
          <w:rFonts w:ascii="Times New Roman" w:hAnsi="Times New Roman" w:cs="Times New Roman"/>
          <w:lang w:eastAsia="cs-CZ"/>
        </w:rPr>
        <w:t xml:space="preserve"> jeho stávajícím pravomocím</w:t>
      </w:r>
      <w:r w:rsidRPr="00244326">
        <w:rPr>
          <w:rFonts w:ascii="Times New Roman" w:hAnsi="Times New Roman" w:cs="Times New Roman"/>
          <w:lang w:eastAsia="cs-CZ"/>
        </w:rPr>
        <w:t xml:space="preserve"> </w:t>
      </w:r>
      <w:r>
        <w:rPr>
          <w:rFonts w:ascii="Times New Roman" w:hAnsi="Times New Roman" w:cs="Times New Roman"/>
          <w:lang w:eastAsia="cs-CZ"/>
        </w:rPr>
        <w:t>by nové instituci patrně nebyl</w:t>
      </w:r>
      <w:r w:rsidR="00540E41">
        <w:rPr>
          <w:rFonts w:ascii="Times New Roman" w:hAnsi="Times New Roman" w:cs="Times New Roman"/>
          <w:lang w:eastAsia="cs-CZ"/>
        </w:rPr>
        <w:t>o vhodné</w:t>
      </w:r>
      <w:r w:rsidRPr="00244326">
        <w:rPr>
          <w:rFonts w:ascii="Times New Roman" w:hAnsi="Times New Roman" w:cs="Times New Roman"/>
          <w:lang w:eastAsia="cs-CZ"/>
        </w:rPr>
        <w:t xml:space="preserve"> </w:t>
      </w:r>
      <w:r>
        <w:rPr>
          <w:rFonts w:ascii="Times New Roman" w:hAnsi="Times New Roman" w:cs="Times New Roman"/>
          <w:lang w:eastAsia="cs-CZ"/>
        </w:rPr>
        <w:t>dá</w:t>
      </w:r>
      <w:r w:rsidR="00540E41">
        <w:rPr>
          <w:rFonts w:ascii="Times New Roman" w:hAnsi="Times New Roman" w:cs="Times New Roman"/>
          <w:lang w:eastAsia="cs-CZ"/>
        </w:rPr>
        <w:t>vat</w:t>
      </w:r>
      <w:r>
        <w:rPr>
          <w:rFonts w:ascii="Times New Roman" w:hAnsi="Times New Roman" w:cs="Times New Roman"/>
          <w:lang w:eastAsia="cs-CZ"/>
        </w:rPr>
        <w:t xml:space="preserve"> mandát </w:t>
      </w:r>
      <w:r w:rsidRPr="00244326">
        <w:rPr>
          <w:rFonts w:ascii="Times New Roman" w:hAnsi="Times New Roman" w:cs="Times New Roman"/>
          <w:lang w:eastAsia="cs-CZ"/>
        </w:rPr>
        <w:t xml:space="preserve">přijímat a šetřit individuální stížnosti. </w:t>
      </w:r>
    </w:p>
    <w:p w14:paraId="57D94809" w14:textId="77777777" w:rsidR="00D30DC7" w:rsidRDefault="0034741F" w:rsidP="00DA2619">
      <w:pPr>
        <w:jc w:val="both"/>
        <w:rPr>
          <w:rFonts w:ascii="Times New Roman" w:hAnsi="Times New Roman" w:cs="Times New Roman"/>
          <w:b/>
          <w:lang w:eastAsia="cs-CZ"/>
        </w:rPr>
      </w:pPr>
      <w:r>
        <w:rPr>
          <w:rFonts w:ascii="Times New Roman" w:hAnsi="Times New Roman" w:cs="Times New Roman"/>
          <w:b/>
          <w:lang w:eastAsia="cs-CZ"/>
        </w:rPr>
        <w:t>Vyhodnocení jednotlivých variant</w:t>
      </w:r>
    </w:p>
    <w:p w14:paraId="45AD6D04" w14:textId="77777777" w:rsidR="0034741F" w:rsidRPr="00487C78" w:rsidRDefault="0034741F" w:rsidP="0034741F">
      <w:pPr>
        <w:spacing w:line="240" w:lineRule="auto"/>
        <w:jc w:val="both"/>
        <w:rPr>
          <w:rFonts w:ascii="Times New Roman" w:hAnsi="Times New Roman" w:cs="Times New Roman"/>
          <w:lang w:eastAsia="cs-CZ"/>
        </w:rPr>
      </w:pPr>
      <w:r w:rsidRPr="00487C78">
        <w:rPr>
          <w:rFonts w:ascii="Times New Roman" w:hAnsi="Times New Roman" w:cs="Times New Roman"/>
          <w:lang w:eastAsia="cs-CZ"/>
        </w:rPr>
        <w:t xml:space="preserve">Z výše uvedeného plynou dva závěry: </w:t>
      </w:r>
    </w:p>
    <w:p w14:paraId="293C13F0" w14:textId="77777777" w:rsidR="0034741F" w:rsidRPr="00487C78" w:rsidRDefault="0034741F" w:rsidP="0034581B">
      <w:pPr>
        <w:pStyle w:val="Odstavecseseznamem"/>
        <w:numPr>
          <w:ilvl w:val="0"/>
          <w:numId w:val="17"/>
        </w:numPr>
        <w:spacing w:line="240" w:lineRule="auto"/>
        <w:jc w:val="both"/>
        <w:rPr>
          <w:rFonts w:ascii="Times New Roman" w:hAnsi="Times New Roman" w:cs="Times New Roman"/>
          <w:lang w:eastAsia="cs-CZ"/>
        </w:rPr>
      </w:pPr>
      <w:r w:rsidRPr="00487C78">
        <w:rPr>
          <w:rFonts w:ascii="Times New Roman" w:hAnsi="Times New Roman" w:cs="Times New Roman"/>
          <w:lang w:eastAsia="cs-CZ"/>
        </w:rPr>
        <w:t>Nulovou variantu je nutné odmítnout, neboť nevede k řešení problému, tj. k vytvoření instituce, která bude moci být za ČR oficiálně akreditována</w:t>
      </w:r>
      <w:r w:rsidR="00985020" w:rsidRPr="00487C78">
        <w:rPr>
          <w:rFonts w:ascii="Times New Roman" w:hAnsi="Times New Roman" w:cs="Times New Roman"/>
          <w:lang w:eastAsia="cs-CZ"/>
        </w:rPr>
        <w:t>.</w:t>
      </w:r>
    </w:p>
    <w:p w14:paraId="00D59DBB" w14:textId="77777777" w:rsidR="0034741F" w:rsidRPr="00487C78" w:rsidRDefault="0034741F" w:rsidP="0034581B">
      <w:pPr>
        <w:pStyle w:val="Odstavecseseznamem"/>
        <w:numPr>
          <w:ilvl w:val="0"/>
          <w:numId w:val="17"/>
        </w:numPr>
        <w:spacing w:line="240" w:lineRule="auto"/>
        <w:jc w:val="both"/>
        <w:rPr>
          <w:rFonts w:ascii="Times New Roman" w:hAnsi="Times New Roman" w:cs="Times New Roman"/>
          <w:lang w:eastAsia="cs-CZ"/>
        </w:rPr>
      </w:pPr>
      <w:r w:rsidRPr="00487C78">
        <w:rPr>
          <w:rFonts w:ascii="Times New Roman" w:hAnsi="Times New Roman" w:cs="Times New Roman"/>
          <w:lang w:eastAsia="cs-CZ"/>
        </w:rPr>
        <w:t>V České republice v současnosti neexistuje jiná instituce, na jejímž základě by mohla vzniknout národní instituce pro lidská práva, než veřejný ochránce práv.</w:t>
      </w:r>
    </w:p>
    <w:p w14:paraId="1E10C39C" w14:textId="77777777" w:rsidR="0034741F" w:rsidRPr="00487C78" w:rsidRDefault="0034741F" w:rsidP="0034741F">
      <w:pPr>
        <w:spacing w:line="240" w:lineRule="auto"/>
        <w:jc w:val="both"/>
        <w:rPr>
          <w:rFonts w:ascii="Times New Roman" w:hAnsi="Times New Roman" w:cs="Times New Roman"/>
          <w:lang w:eastAsia="cs-CZ"/>
        </w:rPr>
      </w:pPr>
      <w:r w:rsidRPr="00487C78">
        <w:rPr>
          <w:rFonts w:ascii="Times New Roman" w:hAnsi="Times New Roman" w:cs="Times New Roman"/>
          <w:lang w:eastAsia="cs-CZ"/>
        </w:rPr>
        <w:t>Z uvedených důvodů jsou tedy dále hodnoceny pouze varianty rozšíření působnosti veřejného ochránce práv a zřízení nové samostatné instituce.</w:t>
      </w:r>
    </w:p>
    <w:p w14:paraId="042D05C1" w14:textId="77777777" w:rsidR="0034741F" w:rsidRPr="0034741F" w:rsidRDefault="0034741F" w:rsidP="0034581B">
      <w:pPr>
        <w:pStyle w:val="Odstavecseseznamem"/>
        <w:numPr>
          <w:ilvl w:val="0"/>
          <w:numId w:val="18"/>
        </w:numPr>
        <w:spacing w:before="120" w:after="120" w:line="240" w:lineRule="auto"/>
        <w:ind w:left="0" w:firstLine="0"/>
        <w:jc w:val="both"/>
        <w:rPr>
          <w:rFonts w:ascii="Times New Roman" w:hAnsi="Times New Roman" w:cs="Times New Roman"/>
          <w:i/>
          <w:lang w:eastAsia="cs-CZ"/>
        </w:rPr>
      </w:pPr>
      <w:r>
        <w:rPr>
          <w:rFonts w:ascii="Times New Roman" w:hAnsi="Times New Roman" w:cs="Times New Roman"/>
          <w:i/>
          <w:lang w:eastAsia="cs-CZ"/>
        </w:rPr>
        <w:t>Ú</w:t>
      </w:r>
      <w:r w:rsidRPr="0034741F">
        <w:rPr>
          <w:rFonts w:ascii="Times New Roman" w:hAnsi="Times New Roman" w:cs="Times New Roman"/>
          <w:i/>
          <w:lang w:eastAsia="cs-CZ"/>
        </w:rPr>
        <w:t xml:space="preserve">čelnost, hospodárnost a efektivnost </w:t>
      </w:r>
    </w:p>
    <w:p w14:paraId="4E426011" w14:textId="5445A606" w:rsidR="0034741F" w:rsidRPr="00244326" w:rsidRDefault="0034741F" w:rsidP="0034741F">
      <w:pPr>
        <w:shd w:val="clear" w:color="auto" w:fill="FFFFFF" w:themeFill="background1"/>
        <w:spacing w:after="120"/>
        <w:jc w:val="both"/>
        <w:rPr>
          <w:rFonts w:ascii="Times New Roman" w:hAnsi="Times New Roman" w:cs="Times New Roman"/>
          <w:lang w:eastAsia="cs-CZ"/>
        </w:rPr>
      </w:pPr>
      <w:r w:rsidRPr="00244326">
        <w:rPr>
          <w:rFonts w:ascii="Times New Roman" w:eastAsia="Times New Roman" w:hAnsi="Times New Roman" w:cs="Times New Roman"/>
          <w:lang w:eastAsia="cs-CZ"/>
        </w:rPr>
        <w:t>Rozšíření kompetence ochránce</w:t>
      </w:r>
      <w:r>
        <w:rPr>
          <w:rFonts w:ascii="Times New Roman" w:hAnsi="Times New Roman" w:cs="Times New Roman"/>
          <w:lang w:eastAsia="cs-CZ"/>
        </w:rPr>
        <w:t xml:space="preserve"> je možné provést </w:t>
      </w:r>
      <w:r w:rsidRPr="00244326">
        <w:rPr>
          <w:rFonts w:ascii="Times New Roman" w:hAnsi="Times New Roman" w:cs="Times New Roman"/>
          <w:lang w:eastAsia="cs-CZ"/>
        </w:rPr>
        <w:t>novelizac</w:t>
      </w:r>
      <w:r>
        <w:rPr>
          <w:rFonts w:ascii="Times New Roman" w:hAnsi="Times New Roman" w:cs="Times New Roman"/>
          <w:lang w:eastAsia="cs-CZ"/>
        </w:rPr>
        <w:t>í</w:t>
      </w:r>
      <w:r w:rsidRPr="00244326">
        <w:rPr>
          <w:rFonts w:ascii="Times New Roman" w:hAnsi="Times New Roman" w:cs="Times New Roman"/>
          <w:lang w:eastAsia="cs-CZ"/>
        </w:rPr>
        <w:t xml:space="preserve"> stávajícího zákona</w:t>
      </w:r>
      <w:r>
        <w:rPr>
          <w:rFonts w:ascii="Times New Roman" w:hAnsi="Times New Roman" w:cs="Times New Roman"/>
          <w:lang w:eastAsia="cs-CZ"/>
        </w:rPr>
        <w:t xml:space="preserve"> o Veřejném ochránci práv, což</w:t>
      </w:r>
      <w:r w:rsidRPr="00244326">
        <w:rPr>
          <w:rFonts w:ascii="Times New Roman" w:hAnsi="Times New Roman" w:cs="Times New Roman"/>
          <w:lang w:eastAsia="cs-CZ"/>
        </w:rPr>
        <w:t xml:space="preserve"> je legislativně jednodušší a rychlejší než příprava </w:t>
      </w:r>
      <w:r>
        <w:rPr>
          <w:rFonts w:ascii="Times New Roman" w:hAnsi="Times New Roman" w:cs="Times New Roman"/>
          <w:lang w:eastAsia="cs-CZ"/>
        </w:rPr>
        <w:t>nového, samostatného zákona upravujícího činnost nové instituce</w:t>
      </w:r>
      <w:r w:rsidRPr="00244326">
        <w:rPr>
          <w:rFonts w:ascii="Times New Roman" w:hAnsi="Times New Roman" w:cs="Times New Roman"/>
          <w:lang w:eastAsia="cs-CZ"/>
        </w:rPr>
        <w:t xml:space="preserve">. Mnohem </w:t>
      </w:r>
      <w:r>
        <w:rPr>
          <w:rFonts w:ascii="Times New Roman" w:hAnsi="Times New Roman" w:cs="Times New Roman"/>
          <w:lang w:eastAsia="cs-CZ"/>
        </w:rPr>
        <w:t>jednodušší</w:t>
      </w:r>
      <w:r w:rsidRPr="00244326">
        <w:rPr>
          <w:rFonts w:ascii="Times New Roman" w:hAnsi="Times New Roman" w:cs="Times New Roman"/>
          <w:lang w:eastAsia="cs-CZ"/>
        </w:rPr>
        <w:t xml:space="preserve"> je </w:t>
      </w:r>
      <w:r>
        <w:rPr>
          <w:rFonts w:ascii="Times New Roman" w:hAnsi="Times New Roman" w:cs="Times New Roman"/>
          <w:lang w:eastAsia="cs-CZ"/>
        </w:rPr>
        <w:t xml:space="preserve">i </w:t>
      </w:r>
      <w:r w:rsidRPr="00244326">
        <w:rPr>
          <w:rFonts w:ascii="Times New Roman" w:hAnsi="Times New Roman" w:cs="Times New Roman"/>
          <w:lang w:eastAsia="cs-CZ"/>
        </w:rPr>
        <w:t>následné zajištění zvoleného řešení v praxi. Rozšířením kompetencí ochránce ve srovnání s</w:t>
      </w:r>
      <w:r>
        <w:rPr>
          <w:rFonts w:ascii="Times New Roman" w:hAnsi="Times New Roman" w:cs="Times New Roman"/>
          <w:lang w:eastAsia="cs-CZ"/>
        </w:rPr>
        <w:t>e</w:t>
      </w:r>
      <w:r w:rsidRPr="00244326">
        <w:rPr>
          <w:rFonts w:ascii="Times New Roman" w:hAnsi="Times New Roman" w:cs="Times New Roman"/>
          <w:lang w:eastAsia="cs-CZ"/>
        </w:rPr>
        <w:t> vznikem nové instituce odpadne nutnost vytvářet novou obslužnou infrastrukturu nezby</w:t>
      </w:r>
      <w:r>
        <w:rPr>
          <w:rFonts w:ascii="Times New Roman" w:hAnsi="Times New Roman" w:cs="Times New Roman"/>
          <w:lang w:eastAsia="cs-CZ"/>
        </w:rPr>
        <w:t>tnou pro činnost nové instituce, neboť Kancelář veřejného ochránce práv již má tuto infrastrukturu k dispozici.</w:t>
      </w:r>
      <w:r w:rsidRPr="00244326">
        <w:rPr>
          <w:rFonts w:ascii="Times New Roman" w:hAnsi="Times New Roman" w:cs="Times New Roman"/>
          <w:lang w:eastAsia="cs-CZ"/>
        </w:rPr>
        <w:t xml:space="preserve"> Jedná se například o zaměstnance v administrativě organizace zajišťující personální a mzdové věci, hospodaření organizace, </w:t>
      </w:r>
      <w:r>
        <w:rPr>
          <w:rFonts w:ascii="Times New Roman" w:hAnsi="Times New Roman" w:cs="Times New Roman"/>
          <w:lang w:eastAsia="cs-CZ"/>
        </w:rPr>
        <w:t xml:space="preserve">účetnictví, zadávání zakázek, </w:t>
      </w:r>
      <w:r w:rsidRPr="00244326">
        <w:rPr>
          <w:rFonts w:ascii="Times New Roman" w:hAnsi="Times New Roman" w:cs="Times New Roman"/>
          <w:lang w:eastAsia="cs-CZ"/>
        </w:rPr>
        <w:t>spisovou službu, administrativu, IT, správu budov</w:t>
      </w:r>
      <w:r>
        <w:rPr>
          <w:rFonts w:ascii="Times New Roman" w:hAnsi="Times New Roman" w:cs="Times New Roman"/>
          <w:lang w:eastAsia="cs-CZ"/>
        </w:rPr>
        <w:t>, ostrahu</w:t>
      </w:r>
      <w:r w:rsidRPr="00244326">
        <w:rPr>
          <w:rFonts w:ascii="Times New Roman" w:hAnsi="Times New Roman" w:cs="Times New Roman"/>
          <w:lang w:eastAsia="cs-CZ"/>
        </w:rPr>
        <w:t xml:space="preserve"> a další. Při odhadu </w:t>
      </w:r>
      <w:r>
        <w:rPr>
          <w:rFonts w:ascii="Times New Roman" w:hAnsi="Times New Roman" w:cs="Times New Roman"/>
          <w:lang w:eastAsia="cs-CZ"/>
        </w:rPr>
        <w:t xml:space="preserve">personálních potřeb k zajištění agendy a </w:t>
      </w:r>
      <w:r w:rsidRPr="00244326">
        <w:rPr>
          <w:rFonts w:ascii="Times New Roman" w:hAnsi="Times New Roman" w:cs="Times New Roman"/>
          <w:lang w:eastAsia="cs-CZ"/>
        </w:rPr>
        <w:t>reálných finančních nákladů lze vycházet jak ze zahraničních poznatků, tak z dosavadních zkušeností. Konkrétně, při rozšíření působnosti veřejného ochránce ve Finsku došlo k vytvoření Centra, které má včetně ředitele 7 zaměstnanců. Počet nových zaměstnanců nezbytných k ro</w:t>
      </w:r>
      <w:r>
        <w:rPr>
          <w:rFonts w:ascii="Times New Roman" w:hAnsi="Times New Roman" w:cs="Times New Roman"/>
          <w:lang w:eastAsia="cs-CZ"/>
        </w:rPr>
        <w:t xml:space="preserve">zšíření působnosti </w:t>
      </w:r>
      <w:r w:rsidRPr="009A4805">
        <w:rPr>
          <w:rFonts w:ascii="Times New Roman" w:hAnsi="Times New Roman" w:cs="Times New Roman"/>
          <w:lang w:eastAsia="cs-CZ"/>
        </w:rPr>
        <w:t xml:space="preserve">ochránce </w:t>
      </w:r>
      <w:r w:rsidR="009A4805" w:rsidRPr="009A4805">
        <w:rPr>
          <w:rFonts w:ascii="Times New Roman" w:hAnsi="Times New Roman" w:cs="Times New Roman"/>
          <w:lang w:eastAsia="cs-CZ"/>
        </w:rPr>
        <w:t xml:space="preserve">lze </w:t>
      </w:r>
      <w:r w:rsidR="0078109A">
        <w:rPr>
          <w:rFonts w:ascii="Times New Roman" w:hAnsi="Times New Roman" w:cs="Times New Roman"/>
          <w:lang w:eastAsia="cs-CZ"/>
        </w:rPr>
        <w:t xml:space="preserve">tak </w:t>
      </w:r>
      <w:r w:rsidR="009A4805" w:rsidRPr="009A4805">
        <w:rPr>
          <w:rFonts w:ascii="Times New Roman" w:hAnsi="Times New Roman" w:cs="Times New Roman"/>
          <w:lang w:eastAsia="cs-CZ"/>
        </w:rPr>
        <w:t>odhadnout na 7</w:t>
      </w:r>
      <w:r w:rsidRPr="009A4805">
        <w:rPr>
          <w:rFonts w:ascii="Times New Roman" w:hAnsi="Times New Roman" w:cs="Times New Roman"/>
          <w:lang w:eastAsia="cs-CZ"/>
        </w:rPr>
        <w:t xml:space="preserve"> až</w:t>
      </w:r>
      <w:r w:rsidR="0078109A">
        <w:rPr>
          <w:rFonts w:ascii="Times New Roman" w:hAnsi="Times New Roman" w:cs="Times New Roman"/>
          <w:lang w:eastAsia="cs-CZ"/>
        </w:rPr>
        <w:t xml:space="preserve"> 12</w:t>
      </w:r>
      <w:r w:rsidRPr="009A4805">
        <w:rPr>
          <w:rFonts w:ascii="Times New Roman" w:hAnsi="Times New Roman" w:cs="Times New Roman"/>
          <w:lang w:eastAsia="cs-CZ"/>
        </w:rPr>
        <w:t>.</w:t>
      </w:r>
    </w:p>
    <w:p w14:paraId="636C4F0B" w14:textId="4CFCD60A" w:rsidR="0034741F" w:rsidRPr="00244326" w:rsidRDefault="00BE060A" w:rsidP="0034741F">
      <w:pPr>
        <w:jc w:val="both"/>
        <w:rPr>
          <w:rFonts w:ascii="Times New Roman" w:hAnsi="Times New Roman" w:cs="Times New Roman"/>
          <w:lang w:eastAsia="cs-CZ"/>
        </w:rPr>
      </w:pPr>
      <w:r>
        <w:rPr>
          <w:rFonts w:ascii="Times New Roman" w:hAnsi="Times New Roman" w:cs="Times New Roman"/>
          <w:lang w:eastAsia="cs-CZ"/>
        </w:rPr>
        <w:t>Naopak v</w:t>
      </w:r>
      <w:r w:rsidR="0034741F" w:rsidRPr="00244326">
        <w:rPr>
          <w:rFonts w:ascii="Times New Roman" w:hAnsi="Times New Roman" w:cs="Times New Roman"/>
          <w:lang w:eastAsia="cs-CZ"/>
        </w:rPr>
        <w:t>ytvoření samostatné, nezávislé a plně funkční nové instituce by si vyžádalo jak vyšší vstupní náklad</w:t>
      </w:r>
      <w:r w:rsidR="0034741F">
        <w:rPr>
          <w:rFonts w:ascii="Times New Roman" w:hAnsi="Times New Roman" w:cs="Times New Roman"/>
          <w:lang w:eastAsia="cs-CZ"/>
        </w:rPr>
        <w:t>y,</w:t>
      </w:r>
      <w:r w:rsidR="0034741F" w:rsidRPr="00244326">
        <w:rPr>
          <w:rFonts w:ascii="Times New Roman" w:hAnsi="Times New Roman" w:cs="Times New Roman"/>
          <w:lang w:eastAsia="cs-CZ"/>
        </w:rPr>
        <w:t xml:space="preserve"> </w:t>
      </w:r>
      <w:r w:rsidR="0034741F">
        <w:rPr>
          <w:rFonts w:ascii="Times New Roman" w:hAnsi="Times New Roman" w:cs="Times New Roman"/>
          <w:lang w:eastAsia="cs-CZ"/>
        </w:rPr>
        <w:t>tak i trvalé provozní a mzdové náklady. I</w:t>
      </w:r>
      <w:r w:rsidR="0034741F" w:rsidRPr="00244326">
        <w:rPr>
          <w:rFonts w:ascii="Times New Roman" w:hAnsi="Times New Roman" w:cs="Times New Roman"/>
          <w:lang w:eastAsia="cs-CZ"/>
        </w:rPr>
        <w:t xml:space="preserve"> pro malou instituci by bylo potře</w:t>
      </w:r>
      <w:r w:rsidR="0034741F">
        <w:rPr>
          <w:rFonts w:ascii="Times New Roman" w:hAnsi="Times New Roman" w:cs="Times New Roman"/>
          <w:lang w:eastAsia="cs-CZ"/>
        </w:rPr>
        <w:t>b</w:t>
      </w:r>
      <w:r w:rsidR="0034741F" w:rsidRPr="00244326">
        <w:rPr>
          <w:rFonts w:ascii="Times New Roman" w:hAnsi="Times New Roman" w:cs="Times New Roman"/>
          <w:lang w:eastAsia="cs-CZ"/>
        </w:rPr>
        <w:t>né zajistit všechny obslužné a pomocné činnosti (personální, hospodářské, IT služb</w:t>
      </w:r>
      <w:r w:rsidR="0089658D">
        <w:rPr>
          <w:rFonts w:ascii="Times New Roman" w:hAnsi="Times New Roman" w:cs="Times New Roman"/>
          <w:lang w:eastAsia="cs-CZ"/>
        </w:rPr>
        <w:t>y). Ve srovnání se zvažovanými 7</w:t>
      </w:r>
      <w:r w:rsidR="0078109A">
        <w:rPr>
          <w:rFonts w:ascii="Times New Roman" w:hAnsi="Times New Roman" w:cs="Times New Roman"/>
          <w:lang w:eastAsia="cs-CZ"/>
        </w:rPr>
        <w:t xml:space="preserve"> až 12</w:t>
      </w:r>
      <w:r w:rsidR="0034741F" w:rsidRPr="00244326">
        <w:rPr>
          <w:rFonts w:ascii="Times New Roman" w:hAnsi="Times New Roman" w:cs="Times New Roman"/>
          <w:lang w:eastAsia="cs-CZ"/>
        </w:rPr>
        <w:t xml:space="preserve"> novými zaměstnanci ochránce by bylo potřeba počet pracovníků </w:t>
      </w:r>
      <w:r w:rsidR="009A4805">
        <w:rPr>
          <w:rFonts w:ascii="Times New Roman" w:hAnsi="Times New Roman" w:cs="Times New Roman"/>
          <w:lang w:eastAsia="cs-CZ"/>
        </w:rPr>
        <w:t>navýšit, a to přinejmenším na 20</w:t>
      </w:r>
      <w:r w:rsidR="0034741F" w:rsidRPr="00244326">
        <w:rPr>
          <w:rFonts w:ascii="Times New Roman" w:hAnsi="Times New Roman" w:cs="Times New Roman"/>
          <w:lang w:eastAsia="cs-CZ"/>
        </w:rPr>
        <w:t xml:space="preserve"> až </w:t>
      </w:r>
      <w:r w:rsidR="009A4805">
        <w:rPr>
          <w:rFonts w:ascii="Times New Roman" w:hAnsi="Times New Roman" w:cs="Times New Roman"/>
          <w:lang w:eastAsia="cs-CZ"/>
        </w:rPr>
        <w:t>25</w:t>
      </w:r>
      <w:r w:rsidR="0034741F">
        <w:rPr>
          <w:rFonts w:ascii="Times New Roman" w:hAnsi="Times New Roman" w:cs="Times New Roman"/>
          <w:lang w:eastAsia="cs-CZ"/>
        </w:rPr>
        <w:t xml:space="preserve"> osob</w:t>
      </w:r>
      <w:r w:rsidR="000A2EC1">
        <w:rPr>
          <w:rFonts w:ascii="Times New Roman" w:hAnsi="Times New Roman" w:cs="Times New Roman"/>
          <w:lang w:eastAsia="cs-CZ"/>
        </w:rPr>
        <w:t xml:space="preserve">, aby </w:t>
      </w:r>
      <w:r w:rsidR="009A4805">
        <w:rPr>
          <w:rFonts w:ascii="Times New Roman" w:hAnsi="Times New Roman" w:cs="Times New Roman"/>
          <w:lang w:eastAsia="cs-CZ"/>
        </w:rPr>
        <w:t xml:space="preserve">zajištěno pokrytí celého spektra </w:t>
      </w:r>
      <w:r w:rsidR="009A4805" w:rsidRPr="00244326">
        <w:rPr>
          <w:rFonts w:ascii="Times New Roman" w:hAnsi="Times New Roman" w:cs="Times New Roman"/>
          <w:lang w:eastAsia="cs-CZ"/>
        </w:rPr>
        <w:t>odborných činností</w:t>
      </w:r>
      <w:r w:rsidR="009A4805">
        <w:rPr>
          <w:rFonts w:ascii="Times New Roman" w:hAnsi="Times New Roman" w:cs="Times New Roman"/>
          <w:lang w:eastAsia="cs-CZ"/>
        </w:rPr>
        <w:t xml:space="preserve"> a </w:t>
      </w:r>
      <w:r w:rsidR="000A2EC1">
        <w:rPr>
          <w:rFonts w:ascii="Times New Roman" w:hAnsi="Times New Roman" w:cs="Times New Roman"/>
          <w:lang w:eastAsia="cs-CZ"/>
        </w:rPr>
        <w:t>al</w:t>
      </w:r>
      <w:r w:rsidR="009A4805">
        <w:rPr>
          <w:rFonts w:ascii="Times New Roman" w:hAnsi="Times New Roman" w:cs="Times New Roman"/>
          <w:lang w:eastAsia="cs-CZ"/>
        </w:rPr>
        <w:t>espoň v základu byly zajištěny</w:t>
      </w:r>
      <w:r w:rsidR="000A2EC1">
        <w:rPr>
          <w:rFonts w:ascii="Times New Roman" w:hAnsi="Times New Roman" w:cs="Times New Roman"/>
          <w:lang w:eastAsia="cs-CZ"/>
        </w:rPr>
        <w:t xml:space="preserve"> administrativní, obslužné a jiné činnosti popsané výše</w:t>
      </w:r>
      <w:r w:rsidR="009A4805">
        <w:rPr>
          <w:rFonts w:ascii="Times New Roman" w:hAnsi="Times New Roman" w:cs="Times New Roman"/>
          <w:lang w:eastAsia="cs-CZ"/>
        </w:rPr>
        <w:t>.</w:t>
      </w:r>
      <w:r w:rsidR="00B37DC6">
        <w:rPr>
          <w:rFonts w:ascii="Times New Roman" w:hAnsi="Times New Roman" w:cs="Times New Roman"/>
          <w:lang w:eastAsia="cs-CZ"/>
        </w:rPr>
        <w:t xml:space="preserve"> K tomu je nutné připočíst další jednorázové náklady zřízení instituce uvedené výše.</w:t>
      </w:r>
    </w:p>
    <w:p w14:paraId="4D213981" w14:textId="4F8971DE" w:rsidR="0034741F" w:rsidRPr="00BE060A" w:rsidRDefault="00BE060A" w:rsidP="0034581B">
      <w:pPr>
        <w:pStyle w:val="Odstavecseseznamem"/>
        <w:numPr>
          <w:ilvl w:val="0"/>
          <w:numId w:val="18"/>
        </w:numPr>
        <w:spacing w:before="120" w:after="120" w:line="240" w:lineRule="auto"/>
        <w:jc w:val="both"/>
        <w:rPr>
          <w:rFonts w:ascii="Times New Roman" w:hAnsi="Times New Roman" w:cs="Times New Roman"/>
          <w:i/>
          <w:lang w:eastAsia="cs-CZ"/>
        </w:rPr>
      </w:pPr>
      <w:r>
        <w:rPr>
          <w:rFonts w:ascii="Times New Roman" w:hAnsi="Times New Roman" w:cs="Times New Roman"/>
          <w:i/>
          <w:lang w:eastAsia="cs-CZ"/>
        </w:rPr>
        <w:t>V</w:t>
      </w:r>
      <w:r w:rsidR="0034741F" w:rsidRPr="00BE060A">
        <w:rPr>
          <w:rFonts w:ascii="Times New Roman" w:hAnsi="Times New Roman" w:cs="Times New Roman"/>
          <w:i/>
          <w:lang w:eastAsia="cs-CZ"/>
        </w:rPr>
        <w:t>yžití stá</w:t>
      </w:r>
      <w:r w:rsidR="00F324A7">
        <w:rPr>
          <w:rFonts w:ascii="Times New Roman" w:hAnsi="Times New Roman" w:cs="Times New Roman"/>
          <w:i/>
          <w:lang w:eastAsia="cs-CZ"/>
        </w:rPr>
        <w:t>vajícího know-</w:t>
      </w:r>
      <w:r w:rsidR="0034741F" w:rsidRPr="00BE060A">
        <w:rPr>
          <w:rFonts w:ascii="Times New Roman" w:hAnsi="Times New Roman" w:cs="Times New Roman"/>
          <w:i/>
          <w:lang w:eastAsia="cs-CZ"/>
        </w:rPr>
        <w:t>how a poznatků z</w:t>
      </w:r>
      <w:r>
        <w:rPr>
          <w:rFonts w:ascii="Times New Roman" w:hAnsi="Times New Roman" w:cs="Times New Roman"/>
          <w:i/>
          <w:lang w:eastAsia="cs-CZ"/>
        </w:rPr>
        <w:t> lidskoprávních aktivit</w:t>
      </w:r>
      <w:r w:rsidR="0034741F" w:rsidRPr="00BE060A">
        <w:rPr>
          <w:rFonts w:ascii="Times New Roman" w:hAnsi="Times New Roman" w:cs="Times New Roman"/>
          <w:i/>
          <w:lang w:eastAsia="cs-CZ"/>
        </w:rPr>
        <w:t xml:space="preserve"> </w:t>
      </w:r>
    </w:p>
    <w:p w14:paraId="0EA7E1E8" w14:textId="77777777" w:rsidR="0034741F" w:rsidRPr="00244326" w:rsidRDefault="0034741F" w:rsidP="0034741F">
      <w:pPr>
        <w:shd w:val="clear" w:color="auto" w:fill="FFFFFF" w:themeFill="background1"/>
        <w:spacing w:after="120"/>
        <w:jc w:val="both"/>
        <w:rPr>
          <w:rFonts w:ascii="Times New Roman" w:hAnsi="Times New Roman" w:cs="Times New Roman"/>
          <w:lang w:eastAsia="cs-CZ"/>
        </w:rPr>
      </w:pPr>
      <w:r w:rsidRPr="00244326">
        <w:rPr>
          <w:rFonts w:ascii="Times New Roman" w:hAnsi="Times New Roman" w:cs="Times New Roman"/>
          <w:lang w:eastAsia="cs-CZ"/>
        </w:rPr>
        <w:t>Rozšíření působnosti ochránce tak, aby mohl plnit roli národní instituce</w:t>
      </w:r>
      <w:r w:rsidR="00E45D10">
        <w:rPr>
          <w:rFonts w:ascii="Times New Roman" w:hAnsi="Times New Roman" w:cs="Times New Roman"/>
          <w:lang w:eastAsia="cs-CZ"/>
        </w:rPr>
        <w:t>,</w:t>
      </w:r>
      <w:r w:rsidRPr="00244326">
        <w:rPr>
          <w:rFonts w:ascii="Times New Roman" w:hAnsi="Times New Roman" w:cs="Times New Roman"/>
          <w:lang w:eastAsia="cs-CZ"/>
        </w:rPr>
        <w:t xml:space="preserve"> </w:t>
      </w:r>
      <w:r w:rsidR="00E45D10">
        <w:rPr>
          <w:rFonts w:ascii="Times New Roman" w:hAnsi="Times New Roman" w:cs="Times New Roman"/>
          <w:lang w:eastAsia="cs-CZ"/>
        </w:rPr>
        <w:t xml:space="preserve">je prostředkem zajištění </w:t>
      </w:r>
      <w:r w:rsidRPr="00244326">
        <w:rPr>
          <w:rFonts w:ascii="Times New Roman" w:hAnsi="Times New Roman" w:cs="Times New Roman"/>
          <w:lang w:eastAsia="cs-CZ"/>
        </w:rPr>
        <w:t xml:space="preserve">nejvyšší možné kvality činnost národní instituce. Toho může ochránce dosáhnout prostřednictvím využití stávajícího know how, </w:t>
      </w:r>
      <w:r w:rsidR="00BE060A">
        <w:rPr>
          <w:rFonts w:ascii="Times New Roman" w:hAnsi="Times New Roman" w:cs="Times New Roman"/>
          <w:lang w:eastAsia="cs-CZ"/>
        </w:rPr>
        <w:t xml:space="preserve">zkušeností, </w:t>
      </w:r>
      <w:r w:rsidRPr="00244326">
        <w:rPr>
          <w:rFonts w:ascii="Times New Roman" w:hAnsi="Times New Roman" w:cs="Times New Roman"/>
          <w:lang w:eastAsia="cs-CZ"/>
        </w:rPr>
        <w:t>poznání a odbornosti</w:t>
      </w:r>
      <w:r>
        <w:rPr>
          <w:rFonts w:ascii="Times New Roman" w:hAnsi="Times New Roman" w:cs="Times New Roman"/>
          <w:lang w:eastAsia="cs-CZ"/>
        </w:rPr>
        <w:t xml:space="preserve"> svých klíčových zaměstnanců. Ochránce může </w:t>
      </w:r>
      <w:r w:rsidRPr="00244326">
        <w:rPr>
          <w:rFonts w:ascii="Times New Roman" w:hAnsi="Times New Roman" w:cs="Times New Roman"/>
          <w:lang w:eastAsia="cs-CZ"/>
        </w:rPr>
        <w:t>využít dílčí poznatky</w:t>
      </w:r>
      <w:r>
        <w:rPr>
          <w:rFonts w:ascii="Times New Roman" w:hAnsi="Times New Roman" w:cs="Times New Roman"/>
          <w:lang w:eastAsia="cs-CZ"/>
        </w:rPr>
        <w:t xml:space="preserve"> z šetření</w:t>
      </w:r>
      <w:r w:rsidRPr="00244326">
        <w:rPr>
          <w:rFonts w:ascii="Times New Roman" w:hAnsi="Times New Roman" w:cs="Times New Roman"/>
          <w:lang w:eastAsia="cs-CZ"/>
        </w:rPr>
        <w:t xml:space="preserve"> individuálních stížností a </w:t>
      </w:r>
      <w:r>
        <w:rPr>
          <w:rFonts w:ascii="Times New Roman" w:hAnsi="Times New Roman" w:cs="Times New Roman"/>
          <w:lang w:eastAsia="cs-CZ"/>
        </w:rPr>
        <w:t xml:space="preserve">z </w:t>
      </w:r>
      <w:r w:rsidRPr="00244326">
        <w:rPr>
          <w:rFonts w:ascii="Times New Roman" w:hAnsi="Times New Roman" w:cs="Times New Roman"/>
          <w:lang w:eastAsia="cs-CZ"/>
        </w:rPr>
        <w:t xml:space="preserve">výkonu svých agend pro zobecňující poznání o stavu ochrany lidských práv v naší zemi a pro formulaci opatření k nápravě. Žádná jiná instituce </w:t>
      </w:r>
      <w:r w:rsidR="00BE060A">
        <w:rPr>
          <w:rFonts w:ascii="Times New Roman" w:hAnsi="Times New Roman" w:cs="Times New Roman"/>
          <w:lang w:eastAsia="cs-CZ"/>
        </w:rPr>
        <w:t xml:space="preserve">v ČR dnes </w:t>
      </w:r>
      <w:r w:rsidRPr="00244326">
        <w:rPr>
          <w:rFonts w:ascii="Times New Roman" w:hAnsi="Times New Roman" w:cs="Times New Roman"/>
          <w:lang w:eastAsia="cs-CZ"/>
        </w:rPr>
        <w:t>takovouto možnost nemá</w:t>
      </w:r>
      <w:r>
        <w:rPr>
          <w:rFonts w:ascii="Times New Roman" w:hAnsi="Times New Roman" w:cs="Times New Roman"/>
          <w:lang w:eastAsia="cs-CZ"/>
        </w:rPr>
        <w:t>.</w:t>
      </w:r>
      <w:r w:rsidRPr="00244326">
        <w:rPr>
          <w:rFonts w:ascii="Times New Roman" w:hAnsi="Times New Roman" w:cs="Times New Roman"/>
          <w:lang w:eastAsia="cs-CZ"/>
        </w:rPr>
        <w:t xml:space="preserve"> </w:t>
      </w:r>
    </w:p>
    <w:p w14:paraId="5992452A" w14:textId="77777777" w:rsidR="00BE060A" w:rsidRPr="00244326" w:rsidRDefault="00BE060A" w:rsidP="00BE060A">
      <w:pPr>
        <w:jc w:val="both"/>
        <w:rPr>
          <w:rFonts w:ascii="Times New Roman" w:hAnsi="Times New Roman" w:cs="Times New Roman"/>
          <w:lang w:eastAsia="cs-CZ"/>
        </w:rPr>
      </w:pPr>
      <w:r w:rsidRPr="00244326">
        <w:rPr>
          <w:rFonts w:ascii="Times New Roman" w:hAnsi="Times New Roman" w:cs="Times New Roman"/>
          <w:lang w:eastAsia="cs-CZ"/>
        </w:rPr>
        <w:t xml:space="preserve">U nově ustavené instituce by </w:t>
      </w:r>
      <w:r>
        <w:rPr>
          <w:rFonts w:ascii="Times New Roman" w:hAnsi="Times New Roman" w:cs="Times New Roman"/>
          <w:lang w:eastAsia="cs-CZ"/>
        </w:rPr>
        <w:t xml:space="preserve">naopak </w:t>
      </w:r>
      <w:r w:rsidRPr="00244326">
        <w:rPr>
          <w:rFonts w:ascii="Times New Roman" w:hAnsi="Times New Roman" w:cs="Times New Roman"/>
          <w:lang w:eastAsia="cs-CZ"/>
        </w:rPr>
        <w:t>nebylo využití stávajícího know how organizace, poznatků z </w:t>
      </w:r>
      <w:r>
        <w:rPr>
          <w:rFonts w:ascii="Times New Roman" w:hAnsi="Times New Roman" w:cs="Times New Roman"/>
          <w:lang w:eastAsia="cs-CZ"/>
        </w:rPr>
        <w:t>jiných činností</w:t>
      </w:r>
      <w:r w:rsidRPr="00244326">
        <w:rPr>
          <w:rFonts w:ascii="Times New Roman" w:hAnsi="Times New Roman" w:cs="Times New Roman"/>
          <w:lang w:eastAsia="cs-CZ"/>
        </w:rPr>
        <w:t xml:space="preserve"> a využití pozitivní synergie</w:t>
      </w:r>
      <w:r>
        <w:rPr>
          <w:rFonts w:ascii="Times New Roman" w:hAnsi="Times New Roman" w:cs="Times New Roman"/>
          <w:lang w:eastAsia="cs-CZ"/>
        </w:rPr>
        <w:t xml:space="preserve"> logicky</w:t>
      </w:r>
      <w:r w:rsidRPr="00244326">
        <w:rPr>
          <w:rFonts w:ascii="Times New Roman" w:hAnsi="Times New Roman" w:cs="Times New Roman"/>
          <w:lang w:eastAsia="cs-CZ"/>
        </w:rPr>
        <w:t xml:space="preserve"> možné.</w:t>
      </w:r>
    </w:p>
    <w:p w14:paraId="5B744BD3" w14:textId="77777777" w:rsidR="0034741F" w:rsidRPr="00BE060A" w:rsidRDefault="00C15831" w:rsidP="0034581B">
      <w:pPr>
        <w:pStyle w:val="Odstavecseseznamem"/>
        <w:numPr>
          <w:ilvl w:val="0"/>
          <w:numId w:val="18"/>
        </w:numPr>
        <w:spacing w:before="120" w:after="120" w:line="240" w:lineRule="auto"/>
        <w:ind w:left="0" w:firstLine="0"/>
        <w:jc w:val="both"/>
        <w:rPr>
          <w:rFonts w:ascii="Times New Roman" w:hAnsi="Times New Roman" w:cs="Times New Roman"/>
          <w:i/>
          <w:lang w:eastAsia="cs-CZ"/>
        </w:rPr>
      </w:pPr>
      <w:r>
        <w:rPr>
          <w:rFonts w:ascii="Times New Roman" w:hAnsi="Times New Roman" w:cs="Times New Roman"/>
          <w:i/>
          <w:lang w:eastAsia="cs-CZ"/>
        </w:rPr>
        <w:t>P</w:t>
      </w:r>
      <w:r w:rsidR="0034741F" w:rsidRPr="00BE060A">
        <w:rPr>
          <w:rFonts w:ascii="Times New Roman" w:hAnsi="Times New Roman" w:cs="Times New Roman"/>
          <w:i/>
          <w:lang w:eastAsia="cs-CZ"/>
        </w:rPr>
        <w:t>ředcházení kompetenčním konfliktům</w:t>
      </w:r>
    </w:p>
    <w:p w14:paraId="178DC941" w14:textId="68C6F320" w:rsidR="0034741F" w:rsidRPr="00244326" w:rsidRDefault="0034741F" w:rsidP="0034741F">
      <w:pPr>
        <w:shd w:val="clear" w:color="auto" w:fill="FFFFFF" w:themeFill="background1"/>
        <w:spacing w:after="120"/>
        <w:jc w:val="both"/>
        <w:rPr>
          <w:rFonts w:ascii="Times New Roman" w:hAnsi="Times New Roman" w:cs="Times New Roman"/>
          <w:lang w:eastAsia="cs-CZ"/>
        </w:rPr>
      </w:pPr>
      <w:r w:rsidRPr="00244326">
        <w:rPr>
          <w:rFonts w:ascii="Times New Roman" w:hAnsi="Times New Roman" w:cs="Times New Roman"/>
          <w:lang w:eastAsia="cs-CZ"/>
        </w:rPr>
        <w:t xml:space="preserve">Jedním z </w:t>
      </w:r>
      <w:r>
        <w:rPr>
          <w:rFonts w:ascii="Times New Roman" w:hAnsi="Times New Roman" w:cs="Times New Roman"/>
          <w:lang w:eastAsia="cs-CZ"/>
        </w:rPr>
        <w:t>princip</w:t>
      </w:r>
      <w:r w:rsidR="000A2EC1">
        <w:rPr>
          <w:rFonts w:ascii="Times New Roman" w:hAnsi="Times New Roman" w:cs="Times New Roman"/>
          <w:lang w:eastAsia="cs-CZ"/>
        </w:rPr>
        <w:t>iál</w:t>
      </w:r>
      <w:r w:rsidRPr="00244326">
        <w:rPr>
          <w:rFonts w:ascii="Times New Roman" w:hAnsi="Times New Roman" w:cs="Times New Roman"/>
          <w:lang w:eastAsia="cs-CZ"/>
        </w:rPr>
        <w:t>ních problémů ustavení národních institucí v prostředí, kde již existují jiné instituce vy</w:t>
      </w:r>
      <w:r w:rsidR="00AD3762">
        <w:rPr>
          <w:rFonts w:ascii="Times New Roman" w:hAnsi="Times New Roman" w:cs="Times New Roman"/>
          <w:lang w:eastAsia="cs-CZ"/>
        </w:rPr>
        <w:t>konávající lidskoprávní mandáty</w:t>
      </w:r>
      <w:r w:rsidRPr="00244326">
        <w:rPr>
          <w:rFonts w:ascii="Times New Roman" w:hAnsi="Times New Roman" w:cs="Times New Roman"/>
          <w:lang w:eastAsia="cs-CZ"/>
        </w:rPr>
        <w:t xml:space="preserve"> spočívá v nejasně vymezených kompetencích, které se mohou překrývat anebo naopak zanechávají bílá místa na kompetenčních mapách. Vznikají tak podmínky pro </w:t>
      </w:r>
      <w:r>
        <w:rPr>
          <w:rFonts w:ascii="Times New Roman" w:hAnsi="Times New Roman" w:cs="Times New Roman"/>
          <w:lang w:eastAsia="cs-CZ"/>
        </w:rPr>
        <w:t xml:space="preserve">neefektivní </w:t>
      </w:r>
      <w:r w:rsidRPr="00244326">
        <w:rPr>
          <w:rFonts w:ascii="Times New Roman" w:hAnsi="Times New Roman" w:cs="Times New Roman"/>
          <w:lang w:eastAsia="cs-CZ"/>
        </w:rPr>
        <w:t xml:space="preserve">dublování činnosti a pro vznik negativních i pozitivních kompetenčních konfliktů. Svěření všech kompetencí národní instituce instituci jediné (ochránci) </w:t>
      </w:r>
      <w:r>
        <w:rPr>
          <w:rFonts w:ascii="Times New Roman" w:hAnsi="Times New Roman" w:cs="Times New Roman"/>
          <w:lang w:eastAsia="cs-CZ"/>
        </w:rPr>
        <w:t xml:space="preserve">bude </w:t>
      </w:r>
      <w:r w:rsidRPr="00244326">
        <w:rPr>
          <w:rFonts w:ascii="Times New Roman" w:hAnsi="Times New Roman" w:cs="Times New Roman"/>
          <w:lang w:eastAsia="cs-CZ"/>
        </w:rPr>
        <w:t>ideálně těmto situacím předc</w:t>
      </w:r>
      <w:r>
        <w:rPr>
          <w:rFonts w:ascii="Times New Roman" w:hAnsi="Times New Roman" w:cs="Times New Roman"/>
          <w:lang w:eastAsia="cs-CZ"/>
        </w:rPr>
        <w:t>házet</w:t>
      </w:r>
      <w:r w:rsidRPr="00244326">
        <w:rPr>
          <w:rFonts w:ascii="Times New Roman" w:hAnsi="Times New Roman" w:cs="Times New Roman"/>
          <w:lang w:eastAsia="cs-CZ"/>
        </w:rPr>
        <w:t>.</w:t>
      </w:r>
    </w:p>
    <w:p w14:paraId="356E6FCC" w14:textId="77777777" w:rsidR="00BE060A" w:rsidRPr="00244326" w:rsidRDefault="00411590" w:rsidP="00BE060A">
      <w:pPr>
        <w:jc w:val="both"/>
        <w:rPr>
          <w:rFonts w:ascii="Times New Roman" w:hAnsi="Times New Roman" w:cs="Times New Roman"/>
          <w:lang w:eastAsia="cs-CZ"/>
        </w:rPr>
      </w:pPr>
      <w:r>
        <w:rPr>
          <w:rFonts w:ascii="Times New Roman" w:hAnsi="Times New Roman" w:cs="Times New Roman"/>
          <w:lang w:eastAsia="cs-CZ"/>
        </w:rPr>
        <w:t xml:space="preserve">Pokud by byla zřizována nová instituce, musela by její působnost být jasně vymezena vůči </w:t>
      </w:r>
      <w:r w:rsidR="00E45D10">
        <w:rPr>
          <w:rFonts w:ascii="Times New Roman" w:hAnsi="Times New Roman" w:cs="Times New Roman"/>
          <w:lang w:eastAsia="cs-CZ"/>
        </w:rPr>
        <w:t>ochránci</w:t>
      </w:r>
      <w:r w:rsidR="00E45D10" w:rsidRPr="00244326">
        <w:rPr>
          <w:rFonts w:ascii="Times New Roman" w:hAnsi="Times New Roman" w:cs="Times New Roman"/>
          <w:lang w:eastAsia="cs-CZ"/>
        </w:rPr>
        <w:t>. To</w:t>
      </w:r>
      <w:r w:rsidR="00BE060A" w:rsidRPr="00244326">
        <w:rPr>
          <w:rFonts w:ascii="Times New Roman" w:hAnsi="Times New Roman" w:cs="Times New Roman"/>
          <w:lang w:eastAsia="cs-CZ"/>
        </w:rPr>
        <w:t xml:space="preserve"> </w:t>
      </w:r>
      <w:r w:rsidR="00BE060A">
        <w:rPr>
          <w:rFonts w:ascii="Times New Roman" w:hAnsi="Times New Roman" w:cs="Times New Roman"/>
          <w:lang w:eastAsia="cs-CZ"/>
        </w:rPr>
        <w:t>by však bylo vzhledem k </w:t>
      </w:r>
      <w:r w:rsidR="00BE060A" w:rsidRPr="00244326">
        <w:rPr>
          <w:rFonts w:ascii="Times New Roman" w:hAnsi="Times New Roman" w:cs="Times New Roman"/>
          <w:lang w:eastAsia="cs-CZ"/>
        </w:rPr>
        <w:t xml:space="preserve">široké působnosti </w:t>
      </w:r>
      <w:r w:rsidR="00BE060A">
        <w:rPr>
          <w:rFonts w:ascii="Times New Roman" w:hAnsi="Times New Roman" w:cs="Times New Roman"/>
          <w:lang w:eastAsia="cs-CZ"/>
        </w:rPr>
        <w:t xml:space="preserve">ochránce </w:t>
      </w:r>
      <w:r w:rsidR="00BE060A" w:rsidRPr="00244326">
        <w:rPr>
          <w:rFonts w:ascii="Times New Roman" w:hAnsi="Times New Roman" w:cs="Times New Roman"/>
          <w:lang w:eastAsia="cs-CZ"/>
        </w:rPr>
        <w:t xml:space="preserve">v oblasti lidských práv v teorii a zejména </w:t>
      </w:r>
      <w:r w:rsidR="00BE060A">
        <w:rPr>
          <w:rFonts w:ascii="Times New Roman" w:hAnsi="Times New Roman" w:cs="Times New Roman"/>
          <w:lang w:eastAsia="cs-CZ"/>
        </w:rPr>
        <w:t xml:space="preserve">v </w:t>
      </w:r>
      <w:r w:rsidR="00BE060A" w:rsidRPr="00244326">
        <w:rPr>
          <w:rFonts w:ascii="Times New Roman" w:hAnsi="Times New Roman" w:cs="Times New Roman"/>
          <w:lang w:eastAsia="cs-CZ"/>
        </w:rPr>
        <w:t xml:space="preserve">praxi těžko proveditelné. </w:t>
      </w:r>
      <w:r>
        <w:rPr>
          <w:rFonts w:ascii="Times New Roman" w:hAnsi="Times New Roman" w:cs="Times New Roman"/>
          <w:lang w:eastAsia="cs-CZ"/>
        </w:rPr>
        <w:t>V</w:t>
      </w:r>
      <w:r w:rsidR="00BE060A" w:rsidRPr="00244326">
        <w:rPr>
          <w:rFonts w:ascii="Times New Roman" w:hAnsi="Times New Roman" w:cs="Times New Roman"/>
          <w:lang w:eastAsia="cs-CZ"/>
        </w:rPr>
        <w:t xml:space="preserve"> případě, že by bylo rozhodnuto o zřízení </w:t>
      </w:r>
      <w:r>
        <w:rPr>
          <w:rFonts w:ascii="Times New Roman" w:hAnsi="Times New Roman" w:cs="Times New Roman"/>
          <w:lang w:eastAsia="cs-CZ"/>
        </w:rPr>
        <w:t>nové</w:t>
      </w:r>
      <w:r w:rsidRPr="00244326">
        <w:rPr>
          <w:rFonts w:ascii="Times New Roman" w:hAnsi="Times New Roman" w:cs="Times New Roman"/>
          <w:lang w:eastAsia="cs-CZ"/>
        </w:rPr>
        <w:t xml:space="preserve"> </w:t>
      </w:r>
      <w:r w:rsidR="00BE060A" w:rsidRPr="00244326">
        <w:rPr>
          <w:rFonts w:ascii="Times New Roman" w:hAnsi="Times New Roman" w:cs="Times New Roman"/>
          <w:lang w:eastAsia="cs-CZ"/>
        </w:rPr>
        <w:t xml:space="preserve">instituce, </w:t>
      </w:r>
      <w:r>
        <w:rPr>
          <w:rFonts w:ascii="Times New Roman" w:hAnsi="Times New Roman" w:cs="Times New Roman"/>
          <w:lang w:eastAsia="cs-CZ"/>
        </w:rPr>
        <w:t xml:space="preserve">měly by se jí </w:t>
      </w:r>
      <w:r w:rsidR="00BE060A" w:rsidRPr="00244326">
        <w:rPr>
          <w:rFonts w:ascii="Times New Roman" w:hAnsi="Times New Roman" w:cs="Times New Roman"/>
          <w:lang w:eastAsia="cs-CZ"/>
        </w:rPr>
        <w:t xml:space="preserve">svěřit takové pravomoci, kde </w:t>
      </w:r>
      <w:r>
        <w:rPr>
          <w:rFonts w:ascii="Times New Roman" w:hAnsi="Times New Roman" w:cs="Times New Roman"/>
          <w:lang w:eastAsia="cs-CZ"/>
        </w:rPr>
        <w:t xml:space="preserve">k </w:t>
      </w:r>
      <w:r w:rsidR="00BE060A" w:rsidRPr="00244326">
        <w:rPr>
          <w:rFonts w:ascii="Times New Roman" w:hAnsi="Times New Roman" w:cs="Times New Roman"/>
          <w:lang w:eastAsia="cs-CZ"/>
        </w:rPr>
        <w:t>př</w:t>
      </w:r>
      <w:r w:rsidR="00BE060A">
        <w:rPr>
          <w:rFonts w:ascii="Times New Roman" w:hAnsi="Times New Roman" w:cs="Times New Roman"/>
          <w:lang w:eastAsia="cs-CZ"/>
        </w:rPr>
        <w:t>ekrývání působností s ochráncem</w:t>
      </w:r>
      <w:r w:rsidR="00BE060A" w:rsidRPr="00244326">
        <w:rPr>
          <w:rFonts w:ascii="Times New Roman" w:hAnsi="Times New Roman" w:cs="Times New Roman"/>
          <w:lang w:eastAsia="cs-CZ"/>
        </w:rPr>
        <w:t xml:space="preserve"> </w:t>
      </w:r>
      <w:r>
        <w:rPr>
          <w:rFonts w:ascii="Times New Roman" w:hAnsi="Times New Roman" w:cs="Times New Roman"/>
          <w:lang w:eastAsia="cs-CZ"/>
        </w:rPr>
        <w:t xml:space="preserve">nedojde, resp. není natolik problematické, neboť se netýká bezprostředně </w:t>
      </w:r>
      <w:r w:rsidRPr="00244326">
        <w:rPr>
          <w:rFonts w:ascii="Times New Roman" w:hAnsi="Times New Roman" w:cs="Times New Roman"/>
          <w:lang w:eastAsia="cs-CZ"/>
        </w:rPr>
        <w:t>práv třetích osob</w:t>
      </w:r>
      <w:r w:rsidR="00BE060A" w:rsidRPr="00244326">
        <w:rPr>
          <w:rFonts w:ascii="Times New Roman" w:hAnsi="Times New Roman" w:cs="Times New Roman"/>
          <w:lang w:eastAsia="cs-CZ"/>
        </w:rPr>
        <w:t xml:space="preserve">. Do této oblasti spadají </w:t>
      </w:r>
      <w:r w:rsidR="00BE060A">
        <w:rPr>
          <w:rFonts w:ascii="Times New Roman" w:hAnsi="Times New Roman" w:cs="Times New Roman"/>
          <w:lang w:eastAsia="cs-CZ"/>
        </w:rPr>
        <w:t xml:space="preserve">typicky </w:t>
      </w:r>
      <w:r w:rsidR="00BE060A" w:rsidRPr="00244326">
        <w:rPr>
          <w:rFonts w:ascii="Times New Roman" w:hAnsi="Times New Roman" w:cs="Times New Roman"/>
          <w:lang w:eastAsia="cs-CZ"/>
        </w:rPr>
        <w:t xml:space="preserve">činnosti v oblasti </w:t>
      </w:r>
      <w:r w:rsidR="00BE060A" w:rsidRPr="00F324A7">
        <w:rPr>
          <w:rFonts w:ascii="Times New Roman" w:hAnsi="Times New Roman" w:cs="Times New Roman"/>
          <w:lang w:eastAsia="cs-CZ"/>
        </w:rPr>
        <w:t>podpory</w:t>
      </w:r>
      <w:r w:rsidR="00BE060A" w:rsidRPr="00244326">
        <w:rPr>
          <w:rFonts w:ascii="Times New Roman" w:hAnsi="Times New Roman" w:cs="Times New Roman"/>
          <w:lang w:eastAsia="cs-CZ"/>
        </w:rPr>
        <w:t xml:space="preserve"> lidských práv, jako je výzkum, vzdělávání, osvěta a šíření informací. Ze stávajících typů národních lidskoprávních institucí by tak byl nejvhodnější model institutu, pro který jsou právě tyto činnosti charakteristické.</w:t>
      </w:r>
    </w:p>
    <w:p w14:paraId="68C3ACE3" w14:textId="77777777" w:rsidR="0034741F" w:rsidRPr="000A2EC1" w:rsidRDefault="000A2EC1" w:rsidP="0034581B">
      <w:pPr>
        <w:pStyle w:val="Odstavecseseznamem"/>
        <w:numPr>
          <w:ilvl w:val="0"/>
          <w:numId w:val="18"/>
        </w:numPr>
        <w:spacing w:before="120" w:after="120" w:line="240" w:lineRule="auto"/>
        <w:ind w:left="0" w:firstLine="0"/>
        <w:jc w:val="both"/>
        <w:rPr>
          <w:rFonts w:ascii="Times New Roman" w:hAnsi="Times New Roman" w:cs="Times New Roman"/>
          <w:i/>
          <w:lang w:eastAsia="cs-CZ"/>
        </w:rPr>
      </w:pPr>
      <w:r>
        <w:rPr>
          <w:rFonts w:ascii="Times New Roman" w:hAnsi="Times New Roman" w:cs="Times New Roman"/>
          <w:i/>
          <w:lang w:eastAsia="cs-CZ"/>
        </w:rPr>
        <w:t>Z</w:t>
      </w:r>
      <w:r w:rsidR="0034741F" w:rsidRPr="000A2EC1">
        <w:rPr>
          <w:rFonts w:ascii="Times New Roman" w:hAnsi="Times New Roman" w:cs="Times New Roman"/>
          <w:i/>
          <w:lang w:eastAsia="cs-CZ"/>
        </w:rPr>
        <w:t>námost, důvěryhodnou</w:t>
      </w:r>
    </w:p>
    <w:p w14:paraId="01823105" w14:textId="63C70C92" w:rsidR="00DA2619" w:rsidRPr="00244326" w:rsidRDefault="0034741F" w:rsidP="00AD3762">
      <w:pPr>
        <w:shd w:val="clear" w:color="auto" w:fill="FFFFFF" w:themeFill="background1"/>
        <w:spacing w:after="120"/>
        <w:jc w:val="both"/>
        <w:rPr>
          <w:rFonts w:ascii="Times New Roman" w:hAnsi="Times New Roman" w:cs="Times New Roman"/>
          <w:lang w:eastAsia="cs-CZ"/>
        </w:rPr>
      </w:pPr>
      <w:r w:rsidRPr="00244326">
        <w:rPr>
          <w:rFonts w:ascii="Times New Roman" w:hAnsi="Times New Roman" w:cs="Times New Roman"/>
          <w:lang w:eastAsia="cs-CZ"/>
        </w:rPr>
        <w:t>K úspěšné či</w:t>
      </w:r>
      <w:r>
        <w:rPr>
          <w:rFonts w:ascii="Times New Roman" w:hAnsi="Times New Roman" w:cs="Times New Roman"/>
          <w:lang w:eastAsia="cs-CZ"/>
        </w:rPr>
        <w:t>nnosti národní instituce patří rovněž to, že</w:t>
      </w:r>
      <w:r w:rsidRPr="00244326">
        <w:rPr>
          <w:rFonts w:ascii="Times New Roman" w:hAnsi="Times New Roman" w:cs="Times New Roman"/>
          <w:lang w:eastAsia="cs-CZ"/>
        </w:rPr>
        <w:t xml:space="preserve"> </w:t>
      </w:r>
      <w:r>
        <w:rPr>
          <w:rFonts w:ascii="Times New Roman" w:hAnsi="Times New Roman" w:cs="Times New Roman"/>
          <w:lang w:eastAsia="cs-CZ"/>
        </w:rPr>
        <w:t>je odborné i laické veřejnosti a</w:t>
      </w:r>
      <w:r w:rsidRPr="00244326">
        <w:rPr>
          <w:rFonts w:ascii="Times New Roman" w:hAnsi="Times New Roman" w:cs="Times New Roman"/>
          <w:lang w:eastAsia="cs-CZ"/>
        </w:rPr>
        <w:t xml:space="preserve"> státním orgánům známa a že je považována za kredibilní. Ochránce tento předpoklad naplňuje. Podle šetření Agentury </w:t>
      </w:r>
      <w:r>
        <w:rPr>
          <w:rFonts w:ascii="Times New Roman" w:hAnsi="Times New Roman" w:cs="Times New Roman"/>
          <w:lang w:eastAsia="cs-CZ"/>
        </w:rPr>
        <w:t xml:space="preserve">EU </w:t>
      </w:r>
      <w:r w:rsidRPr="00244326">
        <w:rPr>
          <w:rFonts w:ascii="Times New Roman" w:hAnsi="Times New Roman" w:cs="Times New Roman"/>
          <w:lang w:eastAsia="cs-CZ"/>
        </w:rPr>
        <w:t>pro základní práva je například ochránce znám až 81% respondentů.</w:t>
      </w:r>
      <w:r w:rsidRPr="00244326">
        <w:rPr>
          <w:rStyle w:val="Znakapoznpodarou"/>
          <w:rFonts w:ascii="Times New Roman" w:hAnsi="Times New Roman" w:cs="Times New Roman"/>
          <w:lang w:eastAsia="cs-CZ"/>
        </w:rPr>
        <w:footnoteReference w:id="106"/>
      </w:r>
      <w:r w:rsidR="00941586">
        <w:rPr>
          <w:rFonts w:ascii="Times New Roman" w:hAnsi="Times New Roman" w:cs="Times New Roman"/>
          <w:lang w:eastAsia="cs-CZ"/>
        </w:rPr>
        <w:t xml:space="preserve"> Těší se rovněž důvěře skoro 60% obyvatel ČR.</w:t>
      </w:r>
      <w:r w:rsidR="00941586">
        <w:rPr>
          <w:rStyle w:val="Znakapoznpodarou"/>
          <w:rFonts w:ascii="Times New Roman" w:hAnsi="Times New Roman" w:cs="Times New Roman"/>
          <w:lang w:eastAsia="cs-CZ"/>
        </w:rPr>
        <w:footnoteReference w:id="107"/>
      </w:r>
      <w:r w:rsidR="00AD3762">
        <w:rPr>
          <w:rFonts w:ascii="Times New Roman" w:hAnsi="Times New Roman" w:cs="Times New Roman"/>
          <w:lang w:eastAsia="cs-CZ"/>
        </w:rPr>
        <w:t xml:space="preserve"> </w:t>
      </w:r>
      <w:r w:rsidR="00DA2619" w:rsidRPr="00244326">
        <w:rPr>
          <w:rFonts w:ascii="Times New Roman" w:hAnsi="Times New Roman" w:cs="Times New Roman"/>
          <w:lang w:eastAsia="cs-CZ"/>
        </w:rPr>
        <w:t>N</w:t>
      </w:r>
      <w:r w:rsidR="00AD3762">
        <w:rPr>
          <w:rFonts w:ascii="Times New Roman" w:hAnsi="Times New Roman" w:cs="Times New Roman"/>
          <w:lang w:eastAsia="cs-CZ"/>
        </w:rPr>
        <w:t>aopak n</w:t>
      </w:r>
      <w:r w:rsidR="00DA2619" w:rsidRPr="00244326">
        <w:rPr>
          <w:rFonts w:ascii="Times New Roman" w:hAnsi="Times New Roman" w:cs="Times New Roman"/>
          <w:lang w:eastAsia="cs-CZ"/>
        </w:rPr>
        <w:t xml:space="preserve">ová instituce by si musela známost a důvěryhodnost </w:t>
      </w:r>
      <w:r w:rsidR="00DA2619">
        <w:rPr>
          <w:rFonts w:ascii="Times New Roman" w:hAnsi="Times New Roman" w:cs="Times New Roman"/>
          <w:lang w:eastAsia="cs-CZ"/>
        </w:rPr>
        <w:t>postupně získat</w:t>
      </w:r>
      <w:r w:rsidR="00DA2619" w:rsidRPr="00244326">
        <w:rPr>
          <w:rFonts w:ascii="Times New Roman" w:hAnsi="Times New Roman" w:cs="Times New Roman"/>
          <w:lang w:eastAsia="cs-CZ"/>
        </w:rPr>
        <w:t>.</w:t>
      </w:r>
    </w:p>
    <w:p w14:paraId="4C6C3828" w14:textId="7A5B03C3" w:rsidR="000A2EC1" w:rsidRDefault="00E45D10" w:rsidP="00A07080">
      <w:pPr>
        <w:jc w:val="both"/>
        <w:rPr>
          <w:rFonts w:ascii="Times New Roman" w:hAnsi="Times New Roman" w:cs="Times New Roman"/>
          <w:lang w:eastAsia="cs-CZ"/>
        </w:rPr>
      </w:pPr>
      <w:r>
        <w:rPr>
          <w:rFonts w:ascii="Times New Roman" w:hAnsi="Times New Roman" w:cs="Times New Roman"/>
          <w:b/>
          <w:lang w:eastAsia="cs-CZ"/>
        </w:rPr>
        <w:t>Závěr</w:t>
      </w:r>
      <w:r w:rsidR="00577DCC">
        <w:rPr>
          <w:rFonts w:ascii="Times New Roman" w:hAnsi="Times New Roman" w:cs="Times New Roman"/>
          <w:b/>
          <w:lang w:eastAsia="cs-CZ"/>
        </w:rPr>
        <w:t>:</w:t>
      </w:r>
      <w:r>
        <w:rPr>
          <w:rFonts w:ascii="Times New Roman" w:hAnsi="Times New Roman" w:cs="Times New Roman"/>
          <w:b/>
          <w:lang w:eastAsia="cs-CZ"/>
        </w:rPr>
        <w:t xml:space="preserve"> </w:t>
      </w:r>
      <w:r w:rsidRPr="00244326">
        <w:rPr>
          <w:rFonts w:ascii="Times New Roman" w:hAnsi="Times New Roman" w:cs="Times New Roman"/>
          <w:lang w:eastAsia="cs-CZ"/>
        </w:rPr>
        <w:t>Ve</w:t>
      </w:r>
      <w:r w:rsidR="000A2EC1" w:rsidRPr="00244326">
        <w:rPr>
          <w:rFonts w:ascii="Times New Roman" w:hAnsi="Times New Roman" w:cs="Times New Roman"/>
          <w:lang w:eastAsia="cs-CZ"/>
        </w:rPr>
        <w:t xml:space="preserve"> srovnání s dopln</w:t>
      </w:r>
      <w:r w:rsidR="000A2EC1">
        <w:rPr>
          <w:rFonts w:ascii="Times New Roman" w:hAnsi="Times New Roman" w:cs="Times New Roman"/>
          <w:lang w:eastAsia="cs-CZ"/>
        </w:rPr>
        <w:t>ěním a rozšířením portfolia ochránce, tedy postupu, který</w:t>
      </w:r>
      <w:r w:rsidR="000A2EC1" w:rsidRPr="00244326">
        <w:rPr>
          <w:rFonts w:ascii="Times New Roman" w:hAnsi="Times New Roman" w:cs="Times New Roman"/>
          <w:lang w:eastAsia="cs-CZ"/>
        </w:rPr>
        <w:t xml:space="preserve"> byl již minulosti opakovaně použit a osvědčil se, je každá jiná cesta r</w:t>
      </w:r>
      <w:r w:rsidR="000A2EC1">
        <w:rPr>
          <w:rFonts w:ascii="Times New Roman" w:hAnsi="Times New Roman" w:cs="Times New Roman"/>
          <w:lang w:eastAsia="cs-CZ"/>
        </w:rPr>
        <w:t>izikovější a její výsledek ne</w:t>
      </w:r>
      <w:r w:rsidR="000A2EC1" w:rsidRPr="00244326">
        <w:rPr>
          <w:rFonts w:ascii="Times New Roman" w:hAnsi="Times New Roman" w:cs="Times New Roman"/>
          <w:lang w:eastAsia="cs-CZ"/>
        </w:rPr>
        <w:t xml:space="preserve">jistý. </w:t>
      </w:r>
      <w:r w:rsidR="000A2EC1">
        <w:rPr>
          <w:rFonts w:ascii="Times New Roman" w:hAnsi="Times New Roman" w:cs="Times New Roman"/>
          <w:lang w:eastAsia="cs-CZ"/>
        </w:rPr>
        <w:t>Problematické</w:t>
      </w:r>
      <w:r w:rsidR="000A2EC1" w:rsidRPr="00244326">
        <w:rPr>
          <w:rFonts w:ascii="Times New Roman" w:hAnsi="Times New Roman" w:cs="Times New Roman"/>
          <w:lang w:eastAsia="cs-CZ"/>
        </w:rPr>
        <w:t xml:space="preserve"> jsou vyšší provozní náklady </w:t>
      </w:r>
      <w:r w:rsidR="00AD3762">
        <w:rPr>
          <w:rFonts w:ascii="Times New Roman" w:hAnsi="Times New Roman" w:cs="Times New Roman"/>
          <w:lang w:eastAsia="cs-CZ"/>
        </w:rPr>
        <w:t>nové</w:t>
      </w:r>
      <w:r w:rsidR="000A2EC1" w:rsidRPr="00244326">
        <w:rPr>
          <w:rFonts w:ascii="Times New Roman" w:hAnsi="Times New Roman" w:cs="Times New Roman"/>
          <w:lang w:eastAsia="cs-CZ"/>
        </w:rPr>
        <w:t xml:space="preserve"> instituce</w:t>
      </w:r>
      <w:r w:rsidR="00C15831">
        <w:rPr>
          <w:rFonts w:ascii="Times New Roman" w:hAnsi="Times New Roman" w:cs="Times New Roman"/>
          <w:lang w:eastAsia="cs-CZ"/>
        </w:rPr>
        <w:t>.</w:t>
      </w:r>
      <w:r w:rsidR="000A2EC1" w:rsidRPr="00244326">
        <w:rPr>
          <w:rFonts w:ascii="Times New Roman" w:hAnsi="Times New Roman" w:cs="Times New Roman"/>
          <w:lang w:eastAsia="cs-CZ"/>
        </w:rPr>
        <w:t xml:space="preserve"> </w:t>
      </w:r>
      <w:r w:rsidR="00C15831" w:rsidRPr="00244326">
        <w:rPr>
          <w:rFonts w:ascii="Times New Roman" w:hAnsi="Times New Roman" w:cs="Times New Roman"/>
          <w:lang w:eastAsia="cs-CZ"/>
        </w:rPr>
        <w:t>N</w:t>
      </w:r>
      <w:r w:rsidR="000A2EC1" w:rsidRPr="00244326">
        <w:rPr>
          <w:rFonts w:ascii="Times New Roman" w:hAnsi="Times New Roman" w:cs="Times New Roman"/>
          <w:lang w:eastAsia="cs-CZ"/>
        </w:rPr>
        <w:t xml:space="preserve">emožnost využití </w:t>
      </w:r>
      <w:r w:rsidR="000A2EC1">
        <w:rPr>
          <w:rFonts w:ascii="Times New Roman" w:hAnsi="Times New Roman" w:cs="Times New Roman"/>
          <w:lang w:eastAsia="cs-CZ"/>
        </w:rPr>
        <w:t xml:space="preserve">již existující </w:t>
      </w:r>
      <w:r w:rsidR="000A2EC1" w:rsidRPr="00244326">
        <w:rPr>
          <w:rFonts w:ascii="Times New Roman" w:hAnsi="Times New Roman" w:cs="Times New Roman"/>
          <w:lang w:eastAsia="cs-CZ"/>
        </w:rPr>
        <w:t xml:space="preserve">poznatků </w:t>
      </w:r>
      <w:r w:rsidR="000A2EC1">
        <w:rPr>
          <w:rFonts w:ascii="Times New Roman" w:hAnsi="Times New Roman" w:cs="Times New Roman"/>
          <w:lang w:eastAsia="cs-CZ"/>
        </w:rPr>
        <w:t xml:space="preserve">a zkušeností </w:t>
      </w:r>
      <w:r w:rsidR="000A2EC1" w:rsidRPr="00244326">
        <w:rPr>
          <w:rFonts w:ascii="Times New Roman" w:hAnsi="Times New Roman" w:cs="Times New Roman"/>
          <w:lang w:eastAsia="cs-CZ"/>
        </w:rPr>
        <w:t xml:space="preserve">nelze v případě zřízení </w:t>
      </w:r>
      <w:r w:rsidR="00AD3762">
        <w:rPr>
          <w:rFonts w:ascii="Times New Roman" w:hAnsi="Times New Roman" w:cs="Times New Roman"/>
          <w:lang w:eastAsia="cs-CZ"/>
        </w:rPr>
        <w:t>nové</w:t>
      </w:r>
      <w:r w:rsidR="000A2EC1" w:rsidRPr="00244326">
        <w:rPr>
          <w:rFonts w:ascii="Times New Roman" w:hAnsi="Times New Roman" w:cs="Times New Roman"/>
          <w:lang w:eastAsia="cs-CZ"/>
        </w:rPr>
        <w:t xml:space="preserve"> instituce </w:t>
      </w:r>
      <w:r w:rsidR="000A2EC1">
        <w:rPr>
          <w:rFonts w:ascii="Times New Roman" w:hAnsi="Times New Roman" w:cs="Times New Roman"/>
          <w:lang w:eastAsia="cs-CZ"/>
        </w:rPr>
        <w:t xml:space="preserve">podstatněji </w:t>
      </w:r>
      <w:r w:rsidR="000A2EC1" w:rsidRPr="00244326">
        <w:rPr>
          <w:rFonts w:ascii="Times New Roman" w:hAnsi="Times New Roman" w:cs="Times New Roman"/>
          <w:lang w:eastAsia="cs-CZ"/>
        </w:rPr>
        <w:t xml:space="preserve">eliminovat. Vedle toho hrozí rovněž rizika, jako je </w:t>
      </w:r>
      <w:r w:rsidR="00C15831">
        <w:rPr>
          <w:rFonts w:ascii="Times New Roman" w:hAnsi="Times New Roman" w:cs="Times New Roman"/>
          <w:lang w:eastAsia="cs-CZ"/>
        </w:rPr>
        <w:t>nedostatečné</w:t>
      </w:r>
      <w:r w:rsidR="000A2EC1" w:rsidRPr="00244326">
        <w:rPr>
          <w:rFonts w:ascii="Times New Roman" w:hAnsi="Times New Roman" w:cs="Times New Roman"/>
          <w:lang w:eastAsia="cs-CZ"/>
        </w:rPr>
        <w:t xml:space="preserve"> pokrytí celého mandátu požadovaného po národní instituci, čímž by byl ohrožen samotný</w:t>
      </w:r>
      <w:r w:rsidR="000A2EC1">
        <w:rPr>
          <w:rFonts w:ascii="Times New Roman" w:hAnsi="Times New Roman" w:cs="Times New Roman"/>
          <w:lang w:eastAsia="cs-CZ"/>
        </w:rPr>
        <w:t xml:space="preserve"> cíl akreditace nového subjektu jako národní instituce pro lidská práva.</w:t>
      </w:r>
    </w:p>
    <w:p w14:paraId="6EB33F0E" w14:textId="37C4EE86" w:rsidR="00411590" w:rsidRPr="00C329B3" w:rsidRDefault="00411590" w:rsidP="00411590">
      <w:pPr>
        <w:jc w:val="both"/>
        <w:rPr>
          <w:rFonts w:ascii="Times New Roman" w:hAnsi="Times New Roman" w:cs="Times New Roman"/>
          <w:b/>
          <w:u w:val="single"/>
          <w:lang w:eastAsia="cs-CZ"/>
        </w:rPr>
      </w:pPr>
      <w:r w:rsidRPr="00C329B3">
        <w:rPr>
          <w:rFonts w:ascii="Times New Roman" w:eastAsia="Times New Roman" w:hAnsi="Times New Roman" w:cs="Times New Roman"/>
          <w:b/>
          <w:u w:val="single"/>
          <w:lang w:eastAsia="cs-CZ"/>
        </w:rPr>
        <w:t xml:space="preserve">Z uvedených hledisek je rozšíření kompetencí veřejného ochránce práv nejen účelné řešení, ale rovněž hospodárné a </w:t>
      </w:r>
      <w:r w:rsidR="00E45D10" w:rsidRPr="00C329B3">
        <w:rPr>
          <w:rFonts w:ascii="Times New Roman" w:eastAsia="Times New Roman" w:hAnsi="Times New Roman" w:cs="Times New Roman"/>
          <w:b/>
          <w:u w:val="single"/>
          <w:lang w:eastAsia="cs-CZ"/>
        </w:rPr>
        <w:t>efektivní</w:t>
      </w:r>
      <w:r w:rsidR="00A322D6">
        <w:rPr>
          <w:rFonts w:ascii="Times New Roman" w:eastAsia="Times New Roman" w:hAnsi="Times New Roman" w:cs="Times New Roman"/>
          <w:b/>
          <w:u w:val="single"/>
          <w:lang w:eastAsia="cs-CZ"/>
        </w:rPr>
        <w:t>.</w:t>
      </w:r>
      <w:r w:rsidR="00E45D10" w:rsidRPr="00C329B3">
        <w:rPr>
          <w:rFonts w:ascii="Times New Roman" w:hAnsi="Times New Roman" w:cs="Times New Roman"/>
          <w:b/>
          <w:u w:val="single"/>
          <w:lang w:eastAsia="cs-CZ"/>
        </w:rPr>
        <w:t xml:space="preserve"> Tato</w:t>
      </w:r>
      <w:r w:rsidRPr="00C329B3">
        <w:rPr>
          <w:rFonts w:ascii="Times New Roman" w:hAnsi="Times New Roman" w:cs="Times New Roman"/>
          <w:b/>
          <w:u w:val="single"/>
          <w:lang w:eastAsia="cs-CZ"/>
        </w:rPr>
        <w:t xml:space="preserve"> varianta je tedy vhodná. Lze ji realizovat rychle a efektivně a lze důvodně předpokládat vysokou kvalitu naplňování mandátu.</w:t>
      </w:r>
      <w:r w:rsidR="00225153" w:rsidRPr="00225153">
        <w:rPr>
          <w:rFonts w:ascii="Times New Roman" w:hAnsi="Times New Roman" w:cs="Times New Roman"/>
          <w:b/>
          <w:u w:val="single"/>
          <w:lang w:eastAsia="cs-CZ"/>
        </w:rPr>
        <w:t xml:space="preserve"> Současně by tím vláda ČR naplnila svou pozici dlouhodobě deklarovanou na mezinárodní scéně</w:t>
      </w:r>
      <w:r w:rsidR="00225153">
        <w:rPr>
          <w:rFonts w:ascii="Times New Roman" w:hAnsi="Times New Roman" w:cs="Times New Roman"/>
          <w:b/>
          <w:u w:val="single"/>
          <w:lang w:eastAsia="cs-CZ"/>
        </w:rPr>
        <w:t xml:space="preserve">. Tuto variantu v připomínkovém řízení rovněž </w:t>
      </w:r>
      <w:r w:rsidR="006D7BF8">
        <w:rPr>
          <w:rFonts w:ascii="Times New Roman" w:hAnsi="Times New Roman" w:cs="Times New Roman"/>
          <w:b/>
          <w:u w:val="single"/>
          <w:lang w:eastAsia="cs-CZ"/>
        </w:rPr>
        <w:t xml:space="preserve">jednoznačně </w:t>
      </w:r>
      <w:r w:rsidR="00225153">
        <w:rPr>
          <w:rFonts w:ascii="Times New Roman" w:hAnsi="Times New Roman" w:cs="Times New Roman"/>
          <w:b/>
          <w:u w:val="single"/>
          <w:lang w:eastAsia="cs-CZ"/>
        </w:rPr>
        <w:t>podpořila většina členů vlády.</w:t>
      </w:r>
    </w:p>
    <w:p w14:paraId="6D86E4D5" w14:textId="375DEF1A" w:rsidR="00DA2619" w:rsidRPr="00244326" w:rsidRDefault="00941999" w:rsidP="001B66AD">
      <w:pPr>
        <w:jc w:val="both"/>
        <w:rPr>
          <w:rFonts w:ascii="Times New Roman" w:hAnsi="Times New Roman" w:cs="Times New Roman"/>
          <w:lang w:eastAsia="cs-CZ"/>
        </w:rPr>
      </w:pPr>
      <w:r w:rsidRPr="001B66AD">
        <w:rPr>
          <w:rFonts w:ascii="Times New Roman" w:hAnsi="Times New Roman" w:cs="Times New Roman"/>
          <w:b/>
          <w:u w:val="single"/>
          <w:lang w:eastAsia="cs-CZ"/>
        </w:rPr>
        <w:t>V</w:t>
      </w:r>
      <w:r w:rsidR="00DA2619" w:rsidRPr="001B66AD">
        <w:rPr>
          <w:rFonts w:ascii="Times New Roman" w:hAnsi="Times New Roman" w:cs="Times New Roman"/>
          <w:b/>
          <w:u w:val="single"/>
          <w:lang w:eastAsia="cs-CZ"/>
        </w:rPr>
        <w:t xml:space="preserve">ytvoření nové samostatné národní instituce pro lidská práva </w:t>
      </w:r>
      <w:r w:rsidR="00411590" w:rsidRPr="001B66AD">
        <w:rPr>
          <w:rFonts w:ascii="Times New Roman" w:hAnsi="Times New Roman" w:cs="Times New Roman"/>
          <w:b/>
          <w:u w:val="single"/>
          <w:lang w:eastAsia="cs-CZ"/>
        </w:rPr>
        <w:t xml:space="preserve">považujeme </w:t>
      </w:r>
      <w:r w:rsidR="00A322D6">
        <w:rPr>
          <w:rFonts w:ascii="Times New Roman" w:hAnsi="Times New Roman" w:cs="Times New Roman"/>
          <w:b/>
          <w:u w:val="single"/>
          <w:lang w:eastAsia="cs-CZ"/>
        </w:rPr>
        <w:t xml:space="preserve">za méně </w:t>
      </w:r>
      <w:r w:rsidR="00B26D0F">
        <w:rPr>
          <w:rFonts w:ascii="Times New Roman" w:hAnsi="Times New Roman" w:cs="Times New Roman"/>
          <w:b/>
          <w:u w:val="single"/>
          <w:lang w:eastAsia="cs-CZ"/>
        </w:rPr>
        <w:t>v</w:t>
      </w:r>
      <w:r w:rsidR="00DA2619" w:rsidRPr="001B66AD">
        <w:rPr>
          <w:rFonts w:ascii="Times New Roman" w:hAnsi="Times New Roman" w:cs="Times New Roman"/>
          <w:b/>
          <w:u w:val="single"/>
          <w:lang w:eastAsia="cs-CZ"/>
        </w:rPr>
        <w:t>hodnou variantu. V malé instituci by bylo obtížn</w:t>
      </w:r>
      <w:r w:rsidRPr="001B66AD">
        <w:rPr>
          <w:rFonts w:ascii="Times New Roman" w:hAnsi="Times New Roman" w:cs="Times New Roman"/>
          <w:b/>
          <w:u w:val="single"/>
          <w:lang w:eastAsia="cs-CZ"/>
        </w:rPr>
        <w:t xml:space="preserve">ější </w:t>
      </w:r>
      <w:r w:rsidR="00DA2619" w:rsidRPr="001B66AD">
        <w:rPr>
          <w:rFonts w:ascii="Times New Roman" w:hAnsi="Times New Roman" w:cs="Times New Roman"/>
          <w:b/>
          <w:u w:val="single"/>
          <w:lang w:eastAsia="cs-CZ"/>
        </w:rPr>
        <w:t xml:space="preserve">zajistit vysokou kvalitu všech odborných činností a pokrýt celé spektrum lidských práv. Pokud by však byla zvolena </w:t>
      </w:r>
      <w:r w:rsidR="001E46EF">
        <w:rPr>
          <w:rFonts w:ascii="Times New Roman" w:hAnsi="Times New Roman" w:cs="Times New Roman"/>
          <w:b/>
          <w:u w:val="single"/>
          <w:lang w:eastAsia="cs-CZ"/>
        </w:rPr>
        <w:t xml:space="preserve">tato </w:t>
      </w:r>
      <w:r w:rsidR="00DA2619" w:rsidRPr="001B66AD">
        <w:rPr>
          <w:rFonts w:ascii="Times New Roman" w:hAnsi="Times New Roman" w:cs="Times New Roman"/>
          <w:b/>
          <w:u w:val="single"/>
          <w:lang w:eastAsia="cs-CZ"/>
        </w:rPr>
        <w:t>varianta, měla by být realizována typově jako institut zaměřený na podporu lidských práv, aby se zamezi</w:t>
      </w:r>
      <w:r w:rsidR="001B66AD" w:rsidRPr="001B66AD">
        <w:rPr>
          <w:rFonts w:ascii="Times New Roman" w:hAnsi="Times New Roman" w:cs="Times New Roman"/>
          <w:b/>
          <w:u w:val="single"/>
          <w:lang w:eastAsia="cs-CZ"/>
        </w:rPr>
        <w:t xml:space="preserve">lo kompetenčním konfliktům </w:t>
      </w:r>
      <w:r w:rsidR="001E46EF">
        <w:rPr>
          <w:rFonts w:ascii="Times New Roman" w:hAnsi="Times New Roman" w:cs="Times New Roman"/>
          <w:b/>
          <w:u w:val="single"/>
          <w:lang w:eastAsia="cs-CZ"/>
        </w:rPr>
        <w:t xml:space="preserve">s veřejným ochráncem práv </w:t>
      </w:r>
      <w:r w:rsidR="001B66AD" w:rsidRPr="001B66AD">
        <w:rPr>
          <w:rFonts w:ascii="Times New Roman" w:hAnsi="Times New Roman" w:cs="Times New Roman"/>
          <w:b/>
          <w:u w:val="single"/>
          <w:lang w:eastAsia="cs-CZ"/>
        </w:rPr>
        <w:t>a ne</w:t>
      </w:r>
      <w:r w:rsidR="00DA2619" w:rsidRPr="001B66AD">
        <w:rPr>
          <w:rFonts w:ascii="Times New Roman" w:hAnsi="Times New Roman" w:cs="Times New Roman"/>
          <w:b/>
          <w:u w:val="single"/>
          <w:lang w:eastAsia="cs-CZ"/>
        </w:rPr>
        <w:t>d</w:t>
      </w:r>
      <w:r w:rsidRPr="001B66AD">
        <w:rPr>
          <w:rFonts w:ascii="Times New Roman" w:hAnsi="Times New Roman" w:cs="Times New Roman"/>
          <w:b/>
          <w:u w:val="single"/>
          <w:lang w:eastAsia="cs-CZ"/>
        </w:rPr>
        <w:t>oc</w:t>
      </w:r>
      <w:r w:rsidR="00DA2619" w:rsidRPr="001B66AD">
        <w:rPr>
          <w:rFonts w:ascii="Times New Roman" w:hAnsi="Times New Roman" w:cs="Times New Roman"/>
          <w:b/>
          <w:u w:val="single"/>
          <w:lang w:eastAsia="cs-CZ"/>
        </w:rPr>
        <w:t>házelo k neproduktivní duplikaci činností.</w:t>
      </w:r>
    </w:p>
    <w:p w14:paraId="6B05BD2E" w14:textId="77777777" w:rsidR="00AC6CDC" w:rsidRPr="00244326" w:rsidRDefault="00B71752" w:rsidP="0034581B">
      <w:pPr>
        <w:pStyle w:val="Nadpis1"/>
        <w:numPr>
          <w:ilvl w:val="0"/>
          <w:numId w:val="8"/>
        </w:numPr>
        <w:spacing w:before="0" w:after="120"/>
        <w:rPr>
          <w:rFonts w:ascii="Times New Roman" w:hAnsi="Times New Roman" w:cs="Times New Roman"/>
          <w:lang w:eastAsia="cs-CZ"/>
        </w:rPr>
      </w:pPr>
      <w:bookmarkStart w:id="28" w:name="_Toc52554144"/>
      <w:r w:rsidRPr="00244326">
        <w:rPr>
          <w:rFonts w:ascii="Times New Roman" w:hAnsi="Times New Roman" w:cs="Times New Roman"/>
          <w:lang w:eastAsia="cs-CZ"/>
        </w:rPr>
        <w:t>Shrnutí</w:t>
      </w:r>
      <w:bookmarkEnd w:id="28"/>
    </w:p>
    <w:p w14:paraId="56378D03" w14:textId="442F6B8E" w:rsidR="00AC6CDC" w:rsidRPr="00244326" w:rsidRDefault="00592900" w:rsidP="00760498">
      <w:pPr>
        <w:shd w:val="clear" w:color="auto" w:fill="FFFFFF" w:themeFill="background1"/>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V České republice doposud není zřízena národní instituce pro lidská práva</w:t>
      </w:r>
      <w:r w:rsidR="001E46EF">
        <w:rPr>
          <w:rFonts w:ascii="Times New Roman" w:eastAsia="Times New Roman" w:hAnsi="Times New Roman" w:cs="Times New Roman"/>
          <w:lang w:eastAsia="cs-CZ"/>
        </w:rPr>
        <w:t xml:space="preserve"> v souladu s Pařížskými principy</w:t>
      </w:r>
      <w:r w:rsidRPr="00244326">
        <w:rPr>
          <w:rFonts w:ascii="Times New Roman" w:eastAsia="Times New Roman" w:hAnsi="Times New Roman" w:cs="Times New Roman"/>
          <w:lang w:eastAsia="cs-CZ"/>
        </w:rPr>
        <w:t xml:space="preserve"> a tento deficit se stává vzhledem k dyna</w:t>
      </w:r>
      <w:r w:rsidR="00476478">
        <w:rPr>
          <w:rFonts w:ascii="Times New Roman" w:eastAsia="Times New Roman" w:hAnsi="Times New Roman" w:cs="Times New Roman"/>
          <w:lang w:eastAsia="cs-CZ"/>
        </w:rPr>
        <w:t>mickému vývoji v jiných zemích a</w:t>
      </w:r>
      <w:r w:rsidRPr="00244326">
        <w:rPr>
          <w:rFonts w:ascii="Times New Roman" w:eastAsia="Times New Roman" w:hAnsi="Times New Roman" w:cs="Times New Roman"/>
          <w:lang w:eastAsia="cs-CZ"/>
        </w:rPr>
        <w:t xml:space="preserve"> v rámci mezinárodního společenství stále nápadnějším. Česká republika se </w:t>
      </w:r>
      <w:r w:rsidR="00F408F7" w:rsidRPr="00244326">
        <w:rPr>
          <w:rFonts w:ascii="Times New Roman" w:eastAsia="Times New Roman" w:hAnsi="Times New Roman" w:cs="Times New Roman"/>
          <w:lang w:eastAsia="cs-CZ"/>
        </w:rPr>
        <w:t xml:space="preserve">proto </w:t>
      </w:r>
      <w:r w:rsidRPr="00244326">
        <w:rPr>
          <w:rFonts w:ascii="Times New Roman" w:eastAsia="Times New Roman" w:hAnsi="Times New Roman" w:cs="Times New Roman"/>
          <w:lang w:eastAsia="cs-CZ"/>
        </w:rPr>
        <w:t xml:space="preserve">dostává </w:t>
      </w:r>
      <w:r w:rsidR="008905EF" w:rsidRPr="00244326">
        <w:rPr>
          <w:rFonts w:ascii="Times New Roman" w:eastAsia="Times New Roman" w:hAnsi="Times New Roman" w:cs="Times New Roman"/>
          <w:lang w:eastAsia="cs-CZ"/>
        </w:rPr>
        <w:t xml:space="preserve">v posledních letech </w:t>
      </w:r>
      <w:r w:rsidRPr="00244326">
        <w:rPr>
          <w:rFonts w:ascii="Times New Roman" w:eastAsia="Times New Roman" w:hAnsi="Times New Roman" w:cs="Times New Roman"/>
          <w:lang w:eastAsia="cs-CZ"/>
        </w:rPr>
        <w:t>do nezáviděníhodné role státu poku</w:t>
      </w:r>
      <w:r w:rsidR="008905EF" w:rsidRPr="00244326">
        <w:rPr>
          <w:rFonts w:ascii="Times New Roman" w:eastAsia="Times New Roman" w:hAnsi="Times New Roman" w:cs="Times New Roman"/>
          <w:lang w:eastAsia="cs-CZ"/>
        </w:rPr>
        <w:t>lhávajícího v naplňování lidskoprávního závazku, který</w:t>
      </w:r>
      <w:r w:rsidRPr="00244326">
        <w:rPr>
          <w:rFonts w:ascii="Times New Roman" w:eastAsia="Times New Roman" w:hAnsi="Times New Roman" w:cs="Times New Roman"/>
          <w:lang w:eastAsia="cs-CZ"/>
        </w:rPr>
        <w:t xml:space="preserve"> má nej</w:t>
      </w:r>
      <w:r w:rsidR="003E19CA" w:rsidRPr="00244326">
        <w:rPr>
          <w:rFonts w:ascii="Times New Roman" w:eastAsia="Times New Roman" w:hAnsi="Times New Roman" w:cs="Times New Roman"/>
          <w:lang w:eastAsia="cs-CZ"/>
        </w:rPr>
        <w:t>en reálný význam</w:t>
      </w:r>
      <w:r w:rsidR="00B9717E">
        <w:rPr>
          <w:rFonts w:ascii="Times New Roman" w:eastAsia="Times New Roman" w:hAnsi="Times New Roman" w:cs="Times New Roman"/>
          <w:lang w:eastAsia="cs-CZ"/>
        </w:rPr>
        <w:t>,</w:t>
      </w:r>
      <w:r w:rsidR="003E19CA" w:rsidRPr="00244326">
        <w:rPr>
          <w:rFonts w:ascii="Times New Roman" w:eastAsia="Times New Roman" w:hAnsi="Times New Roman" w:cs="Times New Roman"/>
          <w:lang w:eastAsia="cs-CZ"/>
        </w:rPr>
        <w:t xml:space="preserve"> ale také značnou</w:t>
      </w:r>
      <w:r w:rsidRPr="00244326">
        <w:rPr>
          <w:rFonts w:ascii="Times New Roman" w:eastAsia="Times New Roman" w:hAnsi="Times New Roman" w:cs="Times New Roman"/>
          <w:lang w:eastAsia="cs-CZ"/>
        </w:rPr>
        <w:t xml:space="preserve"> symbolickou hodnotu. </w:t>
      </w:r>
      <w:r w:rsidR="008A7D75" w:rsidRPr="00244326">
        <w:rPr>
          <w:rFonts w:ascii="Times New Roman" w:eastAsia="Times New Roman" w:hAnsi="Times New Roman" w:cs="Times New Roman"/>
          <w:lang w:eastAsia="cs-CZ"/>
        </w:rPr>
        <w:t>Tento stav je nápadný ve srovnání s jinými zeměmi v</w:t>
      </w:r>
      <w:r w:rsidR="00FE5196">
        <w:rPr>
          <w:rFonts w:ascii="Times New Roman" w:eastAsia="Times New Roman" w:hAnsi="Times New Roman" w:cs="Times New Roman"/>
          <w:lang w:eastAsia="cs-CZ"/>
        </w:rPr>
        <w:t> </w:t>
      </w:r>
      <w:r w:rsidR="008A7D75" w:rsidRPr="00244326">
        <w:rPr>
          <w:rFonts w:ascii="Times New Roman" w:eastAsia="Times New Roman" w:hAnsi="Times New Roman" w:cs="Times New Roman"/>
          <w:lang w:eastAsia="cs-CZ"/>
        </w:rPr>
        <w:t>regionu</w:t>
      </w:r>
      <w:r w:rsidR="00452279">
        <w:rPr>
          <w:rFonts w:ascii="Times New Roman" w:eastAsia="Times New Roman" w:hAnsi="Times New Roman" w:cs="Times New Roman"/>
          <w:lang w:eastAsia="cs-CZ"/>
        </w:rPr>
        <w:t xml:space="preserve"> a</w:t>
      </w:r>
      <w:r w:rsidR="00FE5196">
        <w:rPr>
          <w:rFonts w:ascii="Times New Roman" w:eastAsia="Times New Roman" w:hAnsi="Times New Roman" w:cs="Times New Roman"/>
          <w:lang w:eastAsia="cs-CZ"/>
        </w:rPr>
        <w:t xml:space="preserve"> v</w:t>
      </w:r>
      <w:r w:rsidR="001E46EF">
        <w:rPr>
          <w:rFonts w:ascii="Times New Roman" w:eastAsia="Times New Roman" w:hAnsi="Times New Roman" w:cs="Times New Roman"/>
          <w:lang w:eastAsia="cs-CZ"/>
        </w:rPr>
        <w:t> </w:t>
      </w:r>
      <w:r w:rsidR="00FE5196">
        <w:rPr>
          <w:rFonts w:ascii="Times New Roman" w:eastAsia="Times New Roman" w:hAnsi="Times New Roman" w:cs="Times New Roman"/>
          <w:lang w:eastAsia="cs-CZ"/>
        </w:rPr>
        <w:t>EU</w:t>
      </w:r>
      <w:r w:rsidR="001E46EF">
        <w:rPr>
          <w:rFonts w:ascii="Times New Roman" w:eastAsia="Times New Roman" w:hAnsi="Times New Roman" w:cs="Times New Roman"/>
          <w:lang w:eastAsia="cs-CZ"/>
        </w:rPr>
        <w:t xml:space="preserve">, což </w:t>
      </w:r>
      <w:r w:rsidR="00F408F7" w:rsidRPr="00244326">
        <w:rPr>
          <w:rFonts w:ascii="Times New Roman" w:eastAsia="Times New Roman" w:hAnsi="Times New Roman" w:cs="Times New Roman"/>
          <w:lang w:eastAsia="cs-CZ"/>
        </w:rPr>
        <w:t xml:space="preserve">do jisté míry </w:t>
      </w:r>
      <w:r w:rsidR="003E19CA" w:rsidRPr="00244326">
        <w:rPr>
          <w:rFonts w:ascii="Times New Roman" w:eastAsia="Times New Roman" w:hAnsi="Times New Roman" w:cs="Times New Roman"/>
          <w:lang w:eastAsia="cs-CZ"/>
        </w:rPr>
        <w:t>zpochybňuje důvěryhodnost České republiky na poli lidských práv.</w:t>
      </w:r>
    </w:p>
    <w:p w14:paraId="65CF9DD4" w14:textId="386C7EAF" w:rsidR="00B26D0F" w:rsidRDefault="008A7D75" w:rsidP="00FE5196">
      <w:pPr>
        <w:spacing w:after="120"/>
        <w:jc w:val="both"/>
        <w:rPr>
          <w:rFonts w:ascii="Times New Roman" w:eastAsia="Times New Roman" w:hAnsi="Times New Roman" w:cs="Times New Roman"/>
          <w:lang w:eastAsia="cs-CZ"/>
        </w:rPr>
      </w:pPr>
      <w:r w:rsidRPr="00244326">
        <w:rPr>
          <w:rFonts w:ascii="Times New Roman" w:eastAsia="Times New Roman" w:hAnsi="Times New Roman" w:cs="Times New Roman"/>
          <w:lang w:eastAsia="cs-CZ"/>
        </w:rPr>
        <w:t>Na druhé straně má České republika dobře fungující</w:t>
      </w:r>
      <w:r w:rsidR="004449A6">
        <w:rPr>
          <w:rFonts w:ascii="Times New Roman" w:eastAsia="Times New Roman" w:hAnsi="Times New Roman" w:cs="Times New Roman"/>
          <w:lang w:eastAsia="cs-CZ"/>
        </w:rPr>
        <w:t>, nezávislou a veřejnosti známou</w:t>
      </w:r>
      <w:r w:rsidRPr="00244326">
        <w:rPr>
          <w:rFonts w:ascii="Times New Roman" w:eastAsia="Times New Roman" w:hAnsi="Times New Roman" w:cs="Times New Roman"/>
          <w:lang w:eastAsia="cs-CZ"/>
        </w:rPr>
        <w:t xml:space="preserve"> instituci veřejného ochránce práv, která byla ustavena v roce 2000 s původní působností ombudsmana pro veřejnou správu</w:t>
      </w:r>
      <w:r w:rsidR="004449A6">
        <w:rPr>
          <w:rFonts w:ascii="Times New Roman" w:eastAsia="Times New Roman" w:hAnsi="Times New Roman" w:cs="Times New Roman"/>
          <w:lang w:eastAsia="cs-CZ"/>
        </w:rPr>
        <w:t xml:space="preserve"> s explicitní lidskoprávní dimenzí</w:t>
      </w:r>
      <w:r w:rsidR="00452279">
        <w:rPr>
          <w:rFonts w:ascii="Times New Roman" w:eastAsia="Times New Roman" w:hAnsi="Times New Roman" w:cs="Times New Roman"/>
          <w:lang w:eastAsia="cs-CZ"/>
        </w:rPr>
        <w:t xml:space="preserve"> </w:t>
      </w:r>
      <w:r w:rsidR="004449A6">
        <w:rPr>
          <w:rFonts w:ascii="Times New Roman" w:eastAsia="Times New Roman" w:hAnsi="Times New Roman" w:cs="Times New Roman"/>
          <w:lang w:eastAsia="cs-CZ"/>
        </w:rPr>
        <w:t xml:space="preserve">činnosti. </w:t>
      </w:r>
      <w:r w:rsidR="00B9717E">
        <w:rPr>
          <w:rFonts w:ascii="Times New Roman" w:eastAsia="Times New Roman" w:hAnsi="Times New Roman" w:cs="Times New Roman"/>
          <w:lang w:eastAsia="cs-CZ"/>
        </w:rPr>
        <w:t xml:space="preserve">Postupně </w:t>
      </w:r>
      <w:r w:rsidR="001E46EF">
        <w:rPr>
          <w:rFonts w:ascii="Times New Roman" w:eastAsia="Times New Roman" w:hAnsi="Times New Roman" w:cs="Times New Roman"/>
          <w:lang w:eastAsia="cs-CZ"/>
        </w:rPr>
        <w:t>mu byly</w:t>
      </w:r>
      <w:r w:rsidR="00B9717E">
        <w:rPr>
          <w:rFonts w:ascii="Times New Roman" w:eastAsia="Times New Roman" w:hAnsi="Times New Roman" w:cs="Times New Roman"/>
          <w:lang w:eastAsia="cs-CZ"/>
        </w:rPr>
        <w:t xml:space="preserve"> </w:t>
      </w:r>
      <w:r w:rsidR="001E46EF">
        <w:rPr>
          <w:rFonts w:ascii="Times New Roman" w:eastAsia="Times New Roman" w:hAnsi="Times New Roman" w:cs="Times New Roman"/>
          <w:lang w:eastAsia="cs-CZ"/>
        </w:rPr>
        <w:t>svěřovány</w:t>
      </w:r>
      <w:r w:rsidR="00476478">
        <w:rPr>
          <w:rFonts w:ascii="Times New Roman" w:eastAsia="Times New Roman" w:hAnsi="Times New Roman" w:cs="Times New Roman"/>
          <w:lang w:eastAsia="cs-CZ"/>
        </w:rPr>
        <w:t xml:space="preserve"> </w:t>
      </w:r>
      <w:r w:rsidR="001E46EF">
        <w:rPr>
          <w:rFonts w:ascii="Times New Roman" w:eastAsia="Times New Roman" w:hAnsi="Times New Roman" w:cs="Times New Roman"/>
          <w:lang w:eastAsia="cs-CZ"/>
        </w:rPr>
        <w:t>další</w:t>
      </w:r>
      <w:r w:rsidR="00FE5196">
        <w:rPr>
          <w:rFonts w:ascii="Times New Roman" w:eastAsia="Times New Roman" w:hAnsi="Times New Roman" w:cs="Times New Roman"/>
          <w:lang w:eastAsia="cs-CZ"/>
        </w:rPr>
        <w:t xml:space="preserve"> </w:t>
      </w:r>
      <w:r w:rsidR="001E46EF">
        <w:rPr>
          <w:rFonts w:ascii="Times New Roman" w:eastAsia="Times New Roman" w:hAnsi="Times New Roman" w:cs="Times New Roman"/>
          <w:lang w:eastAsia="cs-CZ"/>
        </w:rPr>
        <w:t>dílčí lidskoprávní</w:t>
      </w:r>
      <w:r w:rsidRPr="00244326">
        <w:rPr>
          <w:rFonts w:ascii="Times New Roman" w:eastAsia="Times New Roman" w:hAnsi="Times New Roman" w:cs="Times New Roman"/>
          <w:lang w:eastAsia="cs-CZ"/>
        </w:rPr>
        <w:t xml:space="preserve"> </w:t>
      </w:r>
      <w:r w:rsidR="001E46EF">
        <w:rPr>
          <w:rFonts w:ascii="Times New Roman" w:eastAsia="Times New Roman" w:hAnsi="Times New Roman" w:cs="Times New Roman"/>
          <w:lang w:eastAsia="cs-CZ"/>
        </w:rPr>
        <w:t>kompetence</w:t>
      </w:r>
      <w:r w:rsidR="00F408F7" w:rsidRPr="00244326">
        <w:rPr>
          <w:rFonts w:ascii="Times New Roman" w:eastAsia="Times New Roman" w:hAnsi="Times New Roman" w:cs="Times New Roman"/>
          <w:lang w:eastAsia="cs-CZ"/>
        </w:rPr>
        <w:t>. O</w:t>
      </w:r>
      <w:r w:rsidR="00416743" w:rsidRPr="00244326">
        <w:rPr>
          <w:rFonts w:ascii="Times New Roman" w:eastAsia="Times New Roman" w:hAnsi="Times New Roman" w:cs="Times New Roman"/>
          <w:lang w:eastAsia="cs-CZ"/>
        </w:rPr>
        <w:t xml:space="preserve">chránce tak již </w:t>
      </w:r>
      <w:r w:rsidR="003E19CA" w:rsidRPr="00244326">
        <w:rPr>
          <w:rFonts w:ascii="Times New Roman" w:eastAsia="Times New Roman" w:hAnsi="Times New Roman" w:cs="Times New Roman"/>
          <w:lang w:eastAsia="cs-CZ"/>
        </w:rPr>
        <w:t xml:space="preserve">dnes </w:t>
      </w:r>
      <w:r w:rsidR="00416743" w:rsidRPr="00244326">
        <w:rPr>
          <w:rFonts w:ascii="Times New Roman" w:eastAsia="Times New Roman" w:hAnsi="Times New Roman" w:cs="Times New Roman"/>
          <w:lang w:eastAsia="cs-CZ"/>
        </w:rPr>
        <w:t>disponuje rozs</w:t>
      </w:r>
      <w:r w:rsidR="00F408F7" w:rsidRPr="00244326">
        <w:rPr>
          <w:rFonts w:ascii="Times New Roman" w:eastAsia="Times New Roman" w:hAnsi="Times New Roman" w:cs="Times New Roman"/>
          <w:lang w:eastAsia="cs-CZ"/>
        </w:rPr>
        <w:t xml:space="preserve">áhlým lidskoprávním portfoliem, </w:t>
      </w:r>
      <w:r w:rsidR="00F408F7" w:rsidRPr="00476478">
        <w:rPr>
          <w:rFonts w:ascii="Times New Roman" w:eastAsia="Times New Roman" w:hAnsi="Times New Roman" w:cs="Times New Roman"/>
          <w:i/>
          <w:lang w:eastAsia="cs-CZ"/>
        </w:rPr>
        <w:t>de facto</w:t>
      </w:r>
      <w:r w:rsidR="00F408F7" w:rsidRPr="00244326">
        <w:rPr>
          <w:rFonts w:ascii="Times New Roman" w:eastAsia="Times New Roman" w:hAnsi="Times New Roman" w:cs="Times New Roman"/>
          <w:lang w:eastAsia="cs-CZ"/>
        </w:rPr>
        <w:t xml:space="preserve"> i širším než mají jiné akreditované národní lidskoprávní instituce. </w:t>
      </w:r>
      <w:r w:rsidR="00476478">
        <w:rPr>
          <w:rFonts w:ascii="Times New Roman" w:eastAsia="Times New Roman" w:hAnsi="Times New Roman" w:cs="Times New Roman"/>
          <w:lang w:eastAsia="cs-CZ"/>
        </w:rPr>
        <w:t>Logickým</w:t>
      </w:r>
      <w:r w:rsidR="00416743" w:rsidRPr="00244326">
        <w:rPr>
          <w:rFonts w:ascii="Times New Roman" w:eastAsia="Times New Roman" w:hAnsi="Times New Roman" w:cs="Times New Roman"/>
          <w:lang w:eastAsia="cs-CZ"/>
        </w:rPr>
        <w:t xml:space="preserve"> a Českou republikou dlouho avizovaným, avšak doposud nerealizovaným krokem je </w:t>
      </w:r>
      <w:r w:rsidR="003E19CA" w:rsidRPr="00244326">
        <w:rPr>
          <w:rFonts w:ascii="Times New Roman" w:eastAsia="Times New Roman" w:hAnsi="Times New Roman" w:cs="Times New Roman"/>
          <w:lang w:eastAsia="cs-CZ"/>
        </w:rPr>
        <w:t xml:space="preserve">proto </w:t>
      </w:r>
      <w:r w:rsidR="00416743" w:rsidRPr="00244326">
        <w:rPr>
          <w:rFonts w:ascii="Times New Roman" w:eastAsia="Times New Roman" w:hAnsi="Times New Roman" w:cs="Times New Roman"/>
          <w:lang w:eastAsia="cs-CZ"/>
        </w:rPr>
        <w:t xml:space="preserve">rozšíření </w:t>
      </w:r>
      <w:r w:rsidR="00452279">
        <w:rPr>
          <w:rFonts w:ascii="Times New Roman" w:eastAsia="Times New Roman" w:hAnsi="Times New Roman" w:cs="Times New Roman"/>
          <w:lang w:eastAsia="cs-CZ"/>
        </w:rPr>
        <w:t xml:space="preserve">mandátu </w:t>
      </w:r>
      <w:r w:rsidR="00476478">
        <w:rPr>
          <w:rFonts w:ascii="Times New Roman" w:eastAsia="Times New Roman" w:hAnsi="Times New Roman" w:cs="Times New Roman"/>
          <w:lang w:eastAsia="cs-CZ"/>
        </w:rPr>
        <w:t>ochránce tak, aby se doplnily</w:t>
      </w:r>
      <w:r w:rsidR="00416743" w:rsidRPr="00244326">
        <w:rPr>
          <w:rFonts w:ascii="Times New Roman" w:eastAsia="Times New Roman" w:hAnsi="Times New Roman" w:cs="Times New Roman"/>
          <w:lang w:eastAsia="cs-CZ"/>
        </w:rPr>
        <w:t xml:space="preserve"> chybějící pravomoci </w:t>
      </w:r>
      <w:r w:rsidR="00F408F7" w:rsidRPr="00244326">
        <w:rPr>
          <w:rFonts w:ascii="Times New Roman" w:eastAsia="Times New Roman" w:hAnsi="Times New Roman" w:cs="Times New Roman"/>
          <w:lang w:eastAsia="cs-CZ"/>
        </w:rPr>
        <w:t xml:space="preserve">v oblasti lidských práv </w:t>
      </w:r>
      <w:r w:rsidR="00416743" w:rsidRPr="00244326">
        <w:rPr>
          <w:rFonts w:ascii="Times New Roman" w:eastAsia="Times New Roman" w:hAnsi="Times New Roman" w:cs="Times New Roman"/>
          <w:lang w:eastAsia="cs-CZ"/>
        </w:rPr>
        <w:t>formou novely zákona o veřejném ochránci práv.</w:t>
      </w:r>
      <w:r w:rsidR="003E19CA" w:rsidRPr="00244326">
        <w:rPr>
          <w:rFonts w:ascii="Times New Roman" w:eastAsia="Times New Roman" w:hAnsi="Times New Roman" w:cs="Times New Roman"/>
          <w:lang w:eastAsia="cs-CZ"/>
        </w:rPr>
        <w:t xml:space="preserve"> </w:t>
      </w:r>
    </w:p>
    <w:p w14:paraId="78823786" w14:textId="100A4F96" w:rsidR="00B26D0F" w:rsidRDefault="003E19CA" w:rsidP="00FE5196">
      <w:pPr>
        <w:spacing w:after="120"/>
        <w:jc w:val="both"/>
        <w:rPr>
          <w:rFonts w:ascii="Times New Roman" w:eastAsia="Times New Roman" w:hAnsi="Times New Roman" w:cs="Times New Roman"/>
          <w:b/>
          <w:u w:val="single"/>
          <w:lang w:eastAsia="cs-CZ"/>
        </w:rPr>
      </w:pPr>
      <w:r w:rsidRPr="001B66AD">
        <w:rPr>
          <w:rFonts w:ascii="Times New Roman" w:eastAsia="Times New Roman" w:hAnsi="Times New Roman" w:cs="Times New Roman"/>
          <w:b/>
          <w:u w:val="single"/>
          <w:lang w:eastAsia="cs-CZ"/>
        </w:rPr>
        <w:t xml:space="preserve">Proto se </w:t>
      </w:r>
      <w:r w:rsidR="00B26D0F">
        <w:rPr>
          <w:rFonts w:ascii="Times New Roman" w:eastAsia="Times New Roman" w:hAnsi="Times New Roman" w:cs="Times New Roman"/>
          <w:b/>
          <w:u w:val="single"/>
          <w:lang w:eastAsia="cs-CZ"/>
        </w:rPr>
        <w:t>předkládají</w:t>
      </w:r>
      <w:r w:rsidRPr="001B66AD">
        <w:rPr>
          <w:rFonts w:ascii="Times New Roman" w:eastAsia="Times New Roman" w:hAnsi="Times New Roman" w:cs="Times New Roman"/>
          <w:b/>
          <w:u w:val="single"/>
          <w:lang w:eastAsia="cs-CZ"/>
        </w:rPr>
        <w:t xml:space="preserve"> </w:t>
      </w:r>
      <w:r w:rsidR="00B26D0F">
        <w:rPr>
          <w:rFonts w:ascii="Times New Roman" w:eastAsia="Times New Roman" w:hAnsi="Times New Roman" w:cs="Times New Roman"/>
          <w:b/>
          <w:u w:val="single"/>
          <w:lang w:eastAsia="cs-CZ"/>
        </w:rPr>
        <w:t>vládě následující varianty dalšího postupu:</w:t>
      </w:r>
    </w:p>
    <w:p w14:paraId="3B602572" w14:textId="0E6491C4" w:rsidR="00DB155E" w:rsidRPr="00DB155E" w:rsidRDefault="003E19CA" w:rsidP="00B26D0F">
      <w:pPr>
        <w:pStyle w:val="Odstavecseseznamem"/>
        <w:numPr>
          <w:ilvl w:val="0"/>
          <w:numId w:val="19"/>
        </w:numPr>
        <w:spacing w:after="120"/>
        <w:jc w:val="both"/>
        <w:rPr>
          <w:rFonts w:ascii="Times New Roman" w:eastAsia="Times New Roman" w:hAnsi="Times New Roman" w:cs="Times New Roman"/>
          <w:lang w:eastAsia="cs-CZ"/>
        </w:rPr>
      </w:pPr>
      <w:r w:rsidRPr="00B26D0F">
        <w:rPr>
          <w:rFonts w:ascii="Times New Roman" w:eastAsia="Times New Roman" w:hAnsi="Times New Roman" w:cs="Times New Roman"/>
          <w:b/>
          <w:u w:val="single"/>
          <w:lang w:eastAsia="cs-CZ"/>
        </w:rPr>
        <w:t xml:space="preserve">uložit zmocněnkyni vlády pro lidská práva, aby po konzultaci s veřejným ochráncem </w:t>
      </w:r>
      <w:r w:rsidR="00476478" w:rsidRPr="00B26D0F">
        <w:rPr>
          <w:rFonts w:ascii="Times New Roman" w:eastAsia="Times New Roman" w:hAnsi="Times New Roman" w:cs="Times New Roman"/>
          <w:b/>
          <w:u w:val="single"/>
          <w:lang w:eastAsia="cs-CZ"/>
        </w:rPr>
        <w:t xml:space="preserve">práv </w:t>
      </w:r>
      <w:r w:rsidR="00B26D0F" w:rsidRPr="00B26D0F">
        <w:rPr>
          <w:rFonts w:ascii="Times New Roman" w:eastAsia="Times New Roman" w:hAnsi="Times New Roman" w:cs="Times New Roman"/>
          <w:b/>
          <w:u w:val="single"/>
          <w:lang w:eastAsia="cs-CZ"/>
        </w:rPr>
        <w:t xml:space="preserve">předložila vládě České republiky do 31. </w:t>
      </w:r>
      <w:r w:rsidR="00E73E6F">
        <w:rPr>
          <w:rFonts w:ascii="Times New Roman" w:eastAsia="Times New Roman" w:hAnsi="Times New Roman" w:cs="Times New Roman"/>
          <w:b/>
          <w:u w:val="single"/>
          <w:lang w:eastAsia="cs-CZ"/>
        </w:rPr>
        <w:t>srpna</w:t>
      </w:r>
      <w:r w:rsidR="00B26D0F" w:rsidRPr="00B26D0F">
        <w:rPr>
          <w:rFonts w:ascii="Times New Roman" w:eastAsia="Times New Roman" w:hAnsi="Times New Roman" w:cs="Times New Roman"/>
          <w:b/>
          <w:u w:val="single"/>
          <w:lang w:eastAsia="cs-CZ"/>
        </w:rPr>
        <w:t xml:space="preserve"> 2021 </w:t>
      </w:r>
      <w:r w:rsidR="00476478" w:rsidRPr="00B26D0F">
        <w:rPr>
          <w:rFonts w:ascii="Times New Roman" w:eastAsia="Times New Roman" w:hAnsi="Times New Roman" w:cs="Times New Roman"/>
          <w:b/>
          <w:u w:val="single"/>
          <w:lang w:eastAsia="cs-CZ"/>
        </w:rPr>
        <w:t>návrh</w:t>
      </w:r>
      <w:r w:rsidRPr="00B26D0F">
        <w:rPr>
          <w:rFonts w:ascii="Times New Roman" w:eastAsia="Times New Roman" w:hAnsi="Times New Roman" w:cs="Times New Roman"/>
          <w:b/>
          <w:u w:val="single"/>
          <w:lang w:eastAsia="cs-CZ"/>
        </w:rPr>
        <w:t xml:space="preserve"> zákona</w:t>
      </w:r>
      <w:r w:rsidR="00476478" w:rsidRPr="00B26D0F">
        <w:rPr>
          <w:rFonts w:ascii="Times New Roman" w:eastAsia="Times New Roman" w:hAnsi="Times New Roman" w:cs="Times New Roman"/>
          <w:b/>
          <w:u w:val="single"/>
          <w:lang w:eastAsia="cs-CZ"/>
        </w:rPr>
        <w:t>, kterým se mění zákon č. 349/1999</w:t>
      </w:r>
      <w:r w:rsidR="00452279" w:rsidRPr="00B26D0F">
        <w:rPr>
          <w:rFonts w:ascii="Times New Roman" w:eastAsia="Times New Roman" w:hAnsi="Times New Roman" w:cs="Times New Roman"/>
          <w:b/>
          <w:u w:val="single"/>
          <w:lang w:eastAsia="cs-CZ"/>
        </w:rPr>
        <w:t xml:space="preserve"> Sb., o V</w:t>
      </w:r>
      <w:r w:rsidR="00476478" w:rsidRPr="00B26D0F">
        <w:rPr>
          <w:rFonts w:ascii="Times New Roman" w:eastAsia="Times New Roman" w:hAnsi="Times New Roman" w:cs="Times New Roman"/>
          <w:b/>
          <w:u w:val="single"/>
          <w:lang w:eastAsia="cs-CZ"/>
        </w:rPr>
        <w:t>eřejném ochránci prá</w:t>
      </w:r>
      <w:r w:rsidR="001876EB" w:rsidRPr="00B26D0F">
        <w:rPr>
          <w:rFonts w:ascii="Times New Roman" w:eastAsia="Times New Roman" w:hAnsi="Times New Roman" w:cs="Times New Roman"/>
          <w:b/>
          <w:u w:val="single"/>
          <w:lang w:eastAsia="cs-CZ"/>
        </w:rPr>
        <w:t xml:space="preserve">v, </w:t>
      </w:r>
      <w:r w:rsidR="00452279" w:rsidRPr="00B26D0F">
        <w:rPr>
          <w:rFonts w:ascii="Times New Roman" w:eastAsia="Times New Roman" w:hAnsi="Times New Roman" w:cs="Times New Roman"/>
          <w:b/>
          <w:u w:val="single"/>
          <w:lang w:eastAsia="cs-CZ"/>
        </w:rPr>
        <w:t xml:space="preserve">ve znění pozdějších předpisů, </w:t>
      </w:r>
      <w:r w:rsidR="001876EB" w:rsidRPr="00B26D0F">
        <w:rPr>
          <w:rFonts w:ascii="Times New Roman" w:eastAsia="Times New Roman" w:hAnsi="Times New Roman" w:cs="Times New Roman"/>
          <w:b/>
          <w:u w:val="single"/>
          <w:lang w:eastAsia="cs-CZ"/>
        </w:rPr>
        <w:t xml:space="preserve">kterým budou </w:t>
      </w:r>
      <w:r w:rsidRPr="00B26D0F">
        <w:rPr>
          <w:rFonts w:ascii="Times New Roman" w:eastAsia="Times New Roman" w:hAnsi="Times New Roman" w:cs="Times New Roman"/>
          <w:b/>
          <w:u w:val="single"/>
          <w:lang w:eastAsia="cs-CZ"/>
        </w:rPr>
        <w:t xml:space="preserve">pravomoci </w:t>
      </w:r>
      <w:r w:rsidR="001876EB" w:rsidRPr="00B26D0F">
        <w:rPr>
          <w:rFonts w:ascii="Times New Roman" w:eastAsia="Times New Roman" w:hAnsi="Times New Roman" w:cs="Times New Roman"/>
          <w:b/>
          <w:u w:val="single"/>
          <w:lang w:eastAsia="cs-CZ"/>
        </w:rPr>
        <w:t xml:space="preserve">ochránce </w:t>
      </w:r>
      <w:r w:rsidRPr="00B26D0F">
        <w:rPr>
          <w:rFonts w:ascii="Times New Roman" w:eastAsia="Times New Roman" w:hAnsi="Times New Roman" w:cs="Times New Roman"/>
          <w:b/>
          <w:u w:val="single"/>
          <w:lang w:eastAsia="cs-CZ"/>
        </w:rPr>
        <w:t>rozšířeny tak, aby mohl vykonávat funkce nár</w:t>
      </w:r>
      <w:r w:rsidR="00760498" w:rsidRPr="00B26D0F">
        <w:rPr>
          <w:rFonts w:ascii="Times New Roman" w:eastAsia="Times New Roman" w:hAnsi="Times New Roman" w:cs="Times New Roman"/>
          <w:b/>
          <w:u w:val="single"/>
          <w:lang w:eastAsia="cs-CZ"/>
        </w:rPr>
        <w:t xml:space="preserve">odní instituce pro </w:t>
      </w:r>
      <w:r w:rsidR="00476478" w:rsidRPr="00B26D0F">
        <w:rPr>
          <w:rFonts w:ascii="Times New Roman" w:eastAsia="Times New Roman" w:hAnsi="Times New Roman" w:cs="Times New Roman"/>
          <w:b/>
          <w:u w:val="single"/>
          <w:lang w:eastAsia="cs-CZ"/>
        </w:rPr>
        <w:t xml:space="preserve">lidská práva </w:t>
      </w:r>
      <w:r w:rsidR="00B26D0F">
        <w:rPr>
          <w:rFonts w:ascii="Times New Roman" w:eastAsia="Times New Roman" w:hAnsi="Times New Roman" w:cs="Times New Roman"/>
          <w:b/>
          <w:u w:val="single"/>
          <w:lang w:eastAsia="cs-CZ"/>
        </w:rPr>
        <w:t xml:space="preserve">v souladu s Pařížskými principy; </w:t>
      </w:r>
    </w:p>
    <w:p w14:paraId="4C275F7C" w14:textId="72895443" w:rsidR="00B26D0F" w:rsidRPr="00B26D0F" w:rsidRDefault="00941999" w:rsidP="00DB155E">
      <w:pPr>
        <w:pStyle w:val="Odstavecseseznamem"/>
        <w:spacing w:after="120"/>
        <w:jc w:val="both"/>
        <w:rPr>
          <w:rFonts w:ascii="Times New Roman" w:eastAsia="Times New Roman" w:hAnsi="Times New Roman" w:cs="Times New Roman"/>
          <w:lang w:eastAsia="cs-CZ"/>
        </w:rPr>
      </w:pPr>
      <w:r w:rsidRPr="00B26D0F">
        <w:rPr>
          <w:rFonts w:ascii="Times New Roman" w:eastAsia="Times New Roman" w:hAnsi="Times New Roman" w:cs="Times New Roman"/>
          <w:b/>
          <w:u w:val="single"/>
          <w:lang w:eastAsia="cs-CZ"/>
        </w:rPr>
        <w:t xml:space="preserve">nebo </w:t>
      </w:r>
    </w:p>
    <w:p w14:paraId="3F19E870" w14:textId="50C835CA" w:rsidR="00B26D0F" w:rsidRPr="00B26D0F" w:rsidRDefault="00B26D0F" w:rsidP="00B26D0F">
      <w:pPr>
        <w:pStyle w:val="Odstavecseseznamem"/>
        <w:numPr>
          <w:ilvl w:val="0"/>
          <w:numId w:val="19"/>
        </w:numPr>
        <w:spacing w:after="120"/>
        <w:jc w:val="both"/>
        <w:rPr>
          <w:rFonts w:ascii="Times New Roman" w:eastAsia="Times New Roman" w:hAnsi="Times New Roman" w:cs="Times New Roman"/>
          <w:lang w:eastAsia="cs-CZ"/>
        </w:rPr>
      </w:pPr>
      <w:r>
        <w:rPr>
          <w:rFonts w:ascii="Times New Roman" w:eastAsia="Times New Roman" w:hAnsi="Times New Roman" w:cs="Times New Roman"/>
          <w:b/>
          <w:u w:val="single"/>
          <w:lang w:eastAsia="cs-CZ"/>
        </w:rPr>
        <w:t>předložit</w:t>
      </w:r>
      <w:r w:rsidRPr="00B26D0F">
        <w:rPr>
          <w:rFonts w:ascii="Times New Roman" w:eastAsia="Times New Roman" w:hAnsi="Times New Roman" w:cs="Times New Roman"/>
          <w:b/>
          <w:u w:val="single"/>
          <w:lang w:eastAsia="cs-CZ"/>
        </w:rPr>
        <w:t xml:space="preserve"> vládě České republiky do 31. prosince 2021 </w:t>
      </w:r>
      <w:r w:rsidR="00941999" w:rsidRPr="00B26D0F">
        <w:rPr>
          <w:rFonts w:ascii="Times New Roman" w:eastAsia="Times New Roman" w:hAnsi="Times New Roman" w:cs="Times New Roman"/>
          <w:b/>
          <w:u w:val="single"/>
          <w:lang w:eastAsia="cs-CZ"/>
        </w:rPr>
        <w:t xml:space="preserve">návrh zákona </w:t>
      </w:r>
      <w:r>
        <w:rPr>
          <w:rFonts w:ascii="Times New Roman" w:eastAsia="Times New Roman" w:hAnsi="Times New Roman" w:cs="Times New Roman"/>
          <w:b/>
          <w:u w:val="single"/>
          <w:lang w:eastAsia="cs-CZ"/>
        </w:rPr>
        <w:t>zřizující novou</w:t>
      </w:r>
      <w:r>
        <w:rPr>
          <w:rFonts w:ascii="Times New Roman" w:hAnsi="Times New Roman" w:cs="Times New Roman"/>
          <w:b/>
          <w:u w:val="single"/>
          <w:lang w:eastAsia="cs-CZ"/>
        </w:rPr>
        <w:t xml:space="preserve"> samostatnou</w:t>
      </w:r>
      <w:r w:rsidR="0098078B">
        <w:rPr>
          <w:rFonts w:ascii="Times New Roman" w:hAnsi="Times New Roman" w:cs="Times New Roman"/>
          <w:b/>
          <w:u w:val="single"/>
          <w:lang w:eastAsia="cs-CZ"/>
        </w:rPr>
        <w:t xml:space="preserve"> národní instituci</w:t>
      </w:r>
      <w:r w:rsidR="00941999" w:rsidRPr="00B26D0F">
        <w:rPr>
          <w:rFonts w:ascii="Times New Roman" w:hAnsi="Times New Roman" w:cs="Times New Roman"/>
          <w:b/>
          <w:u w:val="single"/>
          <w:lang w:eastAsia="cs-CZ"/>
        </w:rPr>
        <w:t xml:space="preserve"> pro lidská práva</w:t>
      </w:r>
      <w:r>
        <w:rPr>
          <w:rFonts w:ascii="Times New Roman" w:hAnsi="Times New Roman" w:cs="Times New Roman"/>
          <w:b/>
          <w:u w:val="single"/>
          <w:lang w:eastAsia="cs-CZ"/>
        </w:rPr>
        <w:t xml:space="preserve"> </w:t>
      </w:r>
      <w:r>
        <w:rPr>
          <w:rFonts w:ascii="Times New Roman" w:eastAsia="Times New Roman" w:hAnsi="Times New Roman" w:cs="Times New Roman"/>
          <w:b/>
          <w:u w:val="single"/>
          <w:lang w:eastAsia="cs-CZ"/>
        </w:rPr>
        <w:t>v souladu s Pařížskými principy</w:t>
      </w:r>
      <w:r w:rsidR="00760498" w:rsidRPr="00B26D0F">
        <w:rPr>
          <w:rFonts w:ascii="Times New Roman" w:eastAsia="Times New Roman" w:hAnsi="Times New Roman" w:cs="Times New Roman"/>
          <w:u w:val="single"/>
          <w:lang w:eastAsia="cs-CZ"/>
        </w:rPr>
        <w:t>.</w:t>
      </w:r>
      <w:r w:rsidRPr="00B26D0F">
        <w:rPr>
          <w:rFonts w:ascii="Times New Roman" w:eastAsia="Times New Roman" w:hAnsi="Times New Roman" w:cs="Times New Roman"/>
          <w:b/>
          <w:u w:val="single"/>
          <w:lang w:eastAsia="cs-CZ"/>
        </w:rPr>
        <w:t xml:space="preserve"> </w:t>
      </w:r>
    </w:p>
    <w:p w14:paraId="1B7C7227" w14:textId="77777777" w:rsidR="00B26D0F" w:rsidRDefault="00B26D0F" w:rsidP="00B26D0F">
      <w:pPr>
        <w:pStyle w:val="Odstavecseseznamem"/>
        <w:spacing w:after="120"/>
        <w:jc w:val="both"/>
        <w:rPr>
          <w:rFonts w:ascii="Times New Roman" w:eastAsia="Times New Roman" w:hAnsi="Times New Roman" w:cs="Times New Roman"/>
          <w:b/>
          <w:u w:val="single"/>
          <w:lang w:eastAsia="cs-CZ"/>
        </w:rPr>
      </w:pPr>
    </w:p>
    <w:p w14:paraId="2C299D4F" w14:textId="01A906FA" w:rsidR="00760498" w:rsidRDefault="00760498" w:rsidP="00B26D0F">
      <w:pPr>
        <w:pStyle w:val="Odstavecseseznamem"/>
        <w:spacing w:after="120"/>
        <w:jc w:val="both"/>
        <w:rPr>
          <w:rFonts w:ascii="Times New Roman" w:eastAsia="Times New Roman" w:hAnsi="Times New Roman" w:cs="Times New Roman"/>
          <w:lang w:eastAsia="cs-CZ"/>
        </w:rPr>
      </w:pPr>
    </w:p>
    <w:p w14:paraId="1CE5589D" w14:textId="77777777" w:rsidR="00487C78" w:rsidRDefault="00487C78" w:rsidP="00B26D0F">
      <w:pPr>
        <w:pStyle w:val="Odstavecseseznamem"/>
        <w:spacing w:after="120"/>
        <w:jc w:val="both"/>
        <w:rPr>
          <w:rFonts w:ascii="Times New Roman" w:eastAsia="Times New Roman" w:hAnsi="Times New Roman" w:cs="Times New Roman"/>
          <w:lang w:eastAsia="cs-CZ"/>
        </w:rPr>
      </w:pPr>
    </w:p>
    <w:p w14:paraId="7089F82F" w14:textId="77777777" w:rsidR="004916B1" w:rsidRPr="00B26D0F" w:rsidRDefault="004916B1" w:rsidP="00B26D0F">
      <w:pPr>
        <w:pStyle w:val="Odstavecseseznamem"/>
        <w:spacing w:after="120"/>
        <w:jc w:val="both"/>
        <w:rPr>
          <w:rFonts w:ascii="Times New Roman" w:eastAsia="Times New Roman" w:hAnsi="Times New Roman" w:cs="Times New Roman"/>
          <w:lang w:eastAsia="cs-CZ"/>
        </w:rPr>
      </w:pPr>
    </w:p>
    <w:p w14:paraId="5384A4C8" w14:textId="77777777" w:rsidR="00DE162D" w:rsidRPr="00244326" w:rsidRDefault="00DE162D" w:rsidP="001D323D">
      <w:pPr>
        <w:spacing w:after="120"/>
        <w:rPr>
          <w:rFonts w:ascii="Times New Roman" w:eastAsia="Times New Roman" w:hAnsi="Times New Roman" w:cs="Times New Roman"/>
          <w:b/>
          <w:lang w:eastAsia="cs-CZ"/>
        </w:rPr>
      </w:pPr>
      <w:r w:rsidRPr="00244326">
        <w:rPr>
          <w:rFonts w:ascii="Times New Roman" w:eastAsia="Times New Roman" w:hAnsi="Times New Roman" w:cs="Times New Roman"/>
          <w:b/>
          <w:lang w:eastAsia="cs-CZ"/>
        </w:rPr>
        <w:t>Zdroje</w:t>
      </w:r>
      <w:r w:rsidRPr="00244326">
        <w:rPr>
          <w:rStyle w:val="Znakapoznpodarou"/>
          <w:rFonts w:ascii="Times New Roman" w:eastAsia="Times New Roman" w:hAnsi="Times New Roman" w:cs="Times New Roman"/>
          <w:b/>
          <w:lang w:eastAsia="cs-CZ"/>
        </w:rPr>
        <w:footnoteReference w:id="108"/>
      </w:r>
    </w:p>
    <w:p w14:paraId="22B278A1" w14:textId="77777777" w:rsidR="00DE162D" w:rsidRPr="00244326" w:rsidRDefault="00DE162D" w:rsidP="001D323D">
      <w:pPr>
        <w:spacing w:after="120"/>
        <w:rPr>
          <w:rFonts w:ascii="Times New Roman" w:eastAsia="Times New Roman" w:hAnsi="Times New Roman" w:cs="Times New Roman"/>
          <w:b/>
          <w:lang w:eastAsia="cs-CZ"/>
        </w:rPr>
      </w:pPr>
      <w:r w:rsidRPr="00244326">
        <w:rPr>
          <w:rFonts w:ascii="Times New Roman" w:eastAsia="Times New Roman" w:hAnsi="Times New Roman" w:cs="Times New Roman"/>
          <w:b/>
          <w:lang w:eastAsia="cs-CZ"/>
        </w:rPr>
        <w:t>Evropská unie</w:t>
      </w:r>
    </w:p>
    <w:p w14:paraId="33CA8883" w14:textId="77777777" w:rsidR="00DE162D" w:rsidRPr="000E1A0F" w:rsidRDefault="00DE162D" w:rsidP="001D323D">
      <w:pPr>
        <w:spacing w:after="120"/>
        <w:rPr>
          <w:rFonts w:ascii="Times New Roman" w:eastAsia="Times New Roman" w:hAnsi="Times New Roman" w:cs="Times New Roman"/>
          <w:b/>
          <w:lang w:val="es-ES" w:eastAsia="cs-CZ"/>
        </w:rPr>
      </w:pPr>
      <w:r w:rsidRPr="00E45D10">
        <w:rPr>
          <w:rFonts w:ascii="Times New Roman" w:hAnsi="Times New Roman" w:cs="Times New Roman"/>
          <w:sz w:val="20"/>
          <w:szCs w:val="20"/>
          <w:lang w:val="en-GB"/>
        </w:rPr>
        <w:t xml:space="preserve">Action Plan on Human Rights and Democracy 2020-2024. Brussels, 25.3.2020 JOIN(2020) 5 final ANNEX to the JOINT COMMUNICATION TO THE EUROPEAN PARLIAMENT AND THE COUNCIL EU. </w:t>
      </w:r>
      <w:r w:rsidRPr="000E1A0F">
        <w:rPr>
          <w:rFonts w:ascii="Times New Roman" w:hAnsi="Times New Roman" w:cs="Times New Roman"/>
          <w:sz w:val="20"/>
          <w:szCs w:val="20"/>
          <w:lang w:val="es-ES"/>
        </w:rPr>
        <w:t xml:space="preserve">Dostupné z </w:t>
      </w:r>
      <w:hyperlink r:id="rId10" w:history="1">
        <w:r w:rsidRPr="000E1A0F">
          <w:rPr>
            <w:rStyle w:val="Hypertextovodkaz"/>
            <w:rFonts w:ascii="Times New Roman" w:hAnsi="Times New Roman" w:cs="Times New Roman"/>
            <w:sz w:val="20"/>
            <w:szCs w:val="20"/>
            <w:u w:val="single"/>
            <w:lang w:val="es-ES"/>
          </w:rPr>
          <w:t>https://ec.europa.eu/transparency/regdoc/rep/10101/2020/EN/JOIN-2020-5-F1-EN-ANNEX-1-PART-1.PDF</w:t>
        </w:r>
      </w:hyperlink>
    </w:p>
    <w:p w14:paraId="7BE3E320" w14:textId="77777777" w:rsidR="00C14FF7" w:rsidRPr="00244326" w:rsidRDefault="00C14FF7" w:rsidP="001D323D">
      <w:pPr>
        <w:spacing w:after="120"/>
        <w:rPr>
          <w:rFonts w:ascii="Times New Roman" w:eastAsia="Times New Roman" w:hAnsi="Times New Roman" w:cs="Times New Roman"/>
          <w:b/>
          <w:lang w:eastAsia="cs-CZ"/>
        </w:rPr>
      </w:pPr>
      <w:r w:rsidRPr="00244326">
        <w:rPr>
          <w:rFonts w:ascii="Times New Roman" w:eastAsia="Times New Roman" w:hAnsi="Times New Roman" w:cs="Times New Roman"/>
          <w:b/>
          <w:lang w:eastAsia="cs-CZ"/>
        </w:rPr>
        <w:t>Rada Evropy</w:t>
      </w:r>
    </w:p>
    <w:p w14:paraId="708D4526" w14:textId="77777777" w:rsidR="00C14FF7" w:rsidRPr="00E45D10" w:rsidRDefault="00C14FF7" w:rsidP="00C14FF7">
      <w:pPr>
        <w:autoSpaceDE w:val="0"/>
        <w:autoSpaceDN w:val="0"/>
        <w:adjustRightInd w:val="0"/>
        <w:spacing w:after="120" w:line="240" w:lineRule="auto"/>
        <w:rPr>
          <w:rFonts w:ascii="Times New Roman" w:hAnsi="Times New Roman" w:cs="Times New Roman"/>
          <w:lang w:val="en-GB"/>
        </w:rPr>
      </w:pPr>
      <w:r w:rsidRPr="00E45D10">
        <w:rPr>
          <w:rFonts w:ascii="Times New Roman" w:hAnsi="Times New Roman" w:cs="Times New Roman"/>
          <w:lang w:val="en-GB"/>
        </w:rPr>
        <w:t xml:space="preserve">Recommendation  No. R (97) 14 of the Committee of Ministers to Member States on the Establishment of independent institutions for the Promotion and Protection of human Rights, Dostupné z </w:t>
      </w:r>
      <w:hyperlink r:id="rId11" w:history="1">
        <w:r w:rsidRPr="00E45D10">
          <w:rPr>
            <w:rStyle w:val="Hypertextovodkaz"/>
            <w:rFonts w:ascii="Times New Roman" w:hAnsi="Times New Roman" w:cs="Times New Roman"/>
            <w:u w:val="single"/>
            <w:lang w:val="en-GB"/>
          </w:rPr>
          <w:t>https://rm.coe.int/16804fecf5</w:t>
        </w:r>
      </w:hyperlink>
      <w:r w:rsidRPr="00E45D10">
        <w:rPr>
          <w:rFonts w:ascii="Times New Roman" w:hAnsi="Times New Roman" w:cs="Times New Roman"/>
          <w:u w:val="single"/>
          <w:lang w:val="en-GB"/>
        </w:rPr>
        <w:t xml:space="preserve"> </w:t>
      </w:r>
    </w:p>
    <w:p w14:paraId="76A2ACD3" w14:textId="77777777" w:rsidR="00D11CAF" w:rsidRPr="00244326" w:rsidRDefault="00D11CAF" w:rsidP="001D323D">
      <w:pPr>
        <w:spacing w:after="120"/>
        <w:rPr>
          <w:rFonts w:ascii="Times New Roman" w:eastAsia="Times New Roman" w:hAnsi="Times New Roman" w:cs="Times New Roman"/>
          <w:b/>
          <w:lang w:eastAsia="cs-CZ"/>
        </w:rPr>
      </w:pPr>
      <w:r w:rsidRPr="00244326">
        <w:rPr>
          <w:rFonts w:ascii="Times New Roman" w:eastAsia="Times New Roman" w:hAnsi="Times New Roman" w:cs="Times New Roman"/>
          <w:b/>
          <w:lang w:eastAsia="cs-CZ"/>
        </w:rPr>
        <w:t>Rezoluce Valného shromáždění OSN</w:t>
      </w:r>
    </w:p>
    <w:p w14:paraId="59CD1BC1" w14:textId="77777777" w:rsidR="00FE59DA" w:rsidRPr="00244326" w:rsidRDefault="00D31CC8" w:rsidP="00C064DF">
      <w:pPr>
        <w:autoSpaceDE w:val="0"/>
        <w:autoSpaceDN w:val="0"/>
        <w:adjustRightInd w:val="0"/>
        <w:spacing w:after="0" w:line="240" w:lineRule="auto"/>
        <w:rPr>
          <w:rFonts w:ascii="Times New Roman" w:hAnsi="Times New Roman" w:cs="Times New Roman"/>
          <w:bCs/>
        </w:rPr>
      </w:pPr>
      <w:hyperlink r:id="rId12" w:history="1">
        <w:r w:rsidR="00FE59DA" w:rsidRPr="00244326">
          <w:rPr>
            <w:rStyle w:val="Hypertextovodkaz"/>
            <w:rFonts w:ascii="Times New Roman" w:hAnsi="Times New Roman" w:cs="Times New Roman"/>
            <w:color w:val="auto"/>
          </w:rPr>
          <w:t>Principles relating to the Status of National Institutions (The Paris Principles). Adopted by General Assembly resolution 48/134 of 20 December 1993</w:t>
        </w:r>
      </w:hyperlink>
      <w:r w:rsidR="00FE59DA" w:rsidRPr="00244326">
        <w:rPr>
          <w:rFonts w:ascii="Times New Roman" w:hAnsi="Times New Roman" w:cs="Times New Roman"/>
        </w:rPr>
        <w:t>.</w:t>
      </w:r>
    </w:p>
    <w:p w14:paraId="2CAE93C1" w14:textId="77777777" w:rsidR="00FE59DA" w:rsidRPr="00244326" w:rsidRDefault="00D31CC8" w:rsidP="00C064DF">
      <w:pPr>
        <w:autoSpaceDE w:val="0"/>
        <w:autoSpaceDN w:val="0"/>
        <w:adjustRightInd w:val="0"/>
        <w:spacing w:after="0" w:line="240" w:lineRule="auto"/>
        <w:rPr>
          <w:rFonts w:ascii="Times New Roman" w:hAnsi="Times New Roman" w:cs="Times New Roman"/>
          <w:bCs/>
          <w:u w:val="single"/>
        </w:rPr>
      </w:pPr>
      <w:hyperlink r:id="rId13" w:history="1">
        <w:r w:rsidR="00FE59DA" w:rsidRPr="00244326">
          <w:rPr>
            <w:rStyle w:val="Hypertextovodkaz"/>
            <w:rFonts w:ascii="Times New Roman" w:hAnsi="Times New Roman" w:cs="Times New Roman"/>
            <w:bCs/>
            <w:u w:val="single"/>
          </w:rPr>
          <w:t>https://www.ohchr.org/en/professionalinterest/pages/statusofnationalinstitutions.aspx</w:t>
        </w:r>
      </w:hyperlink>
    </w:p>
    <w:p w14:paraId="40672862" w14:textId="77777777" w:rsidR="00FE59DA" w:rsidRPr="00244326" w:rsidRDefault="00FE59DA" w:rsidP="00C064DF">
      <w:pPr>
        <w:autoSpaceDE w:val="0"/>
        <w:autoSpaceDN w:val="0"/>
        <w:adjustRightInd w:val="0"/>
        <w:spacing w:after="0" w:line="240" w:lineRule="auto"/>
        <w:rPr>
          <w:rFonts w:ascii="Times New Roman" w:hAnsi="Times New Roman" w:cs="Times New Roman"/>
          <w:bCs/>
          <w:u w:val="single"/>
        </w:rPr>
      </w:pPr>
    </w:p>
    <w:p w14:paraId="50850633" w14:textId="77777777" w:rsidR="0099299B" w:rsidRPr="00E45D10" w:rsidRDefault="0099299B" w:rsidP="0099299B">
      <w:pPr>
        <w:pStyle w:val="Default"/>
        <w:rPr>
          <w:rFonts w:ascii="Times New Roman" w:hAnsi="Times New Roman" w:cs="Times New Roman"/>
          <w:sz w:val="22"/>
          <w:szCs w:val="22"/>
          <w:lang w:val="en-GB"/>
        </w:rPr>
      </w:pPr>
      <w:r w:rsidRPr="00E45D10">
        <w:rPr>
          <w:rFonts w:ascii="Times New Roman" w:hAnsi="Times New Roman" w:cs="Times New Roman"/>
          <w:bCs/>
          <w:sz w:val="22"/>
          <w:szCs w:val="22"/>
          <w:lang w:val="en-GB"/>
        </w:rPr>
        <w:t xml:space="preserve">Resolution adopted by the General Assembly on 18 December 2019, </w:t>
      </w:r>
      <w:r w:rsidRPr="00E45D10">
        <w:rPr>
          <w:rFonts w:ascii="Times New Roman" w:hAnsi="Times New Roman" w:cs="Times New Roman"/>
          <w:sz w:val="22"/>
          <w:szCs w:val="22"/>
          <w:lang w:val="en-GB"/>
        </w:rPr>
        <w:t xml:space="preserve">A/RES/74/156, </w:t>
      </w:r>
      <w:r w:rsidRPr="00E45D10">
        <w:rPr>
          <w:rFonts w:ascii="Times New Roman" w:hAnsi="Times New Roman" w:cs="Times New Roman"/>
          <w:bCs/>
          <w:sz w:val="22"/>
          <w:szCs w:val="22"/>
          <w:lang w:val="en-GB"/>
        </w:rPr>
        <w:t xml:space="preserve">74/156. National human rights institutions. Dostupné z </w:t>
      </w:r>
    </w:p>
    <w:p w14:paraId="1A4BC120" w14:textId="77777777" w:rsidR="00FE59DA" w:rsidRPr="00244326" w:rsidRDefault="00D31CC8" w:rsidP="00C064DF">
      <w:pPr>
        <w:autoSpaceDE w:val="0"/>
        <w:autoSpaceDN w:val="0"/>
        <w:adjustRightInd w:val="0"/>
        <w:spacing w:after="0" w:line="240" w:lineRule="auto"/>
        <w:rPr>
          <w:rFonts w:ascii="Times New Roman" w:hAnsi="Times New Roman" w:cs="Times New Roman"/>
          <w:bCs/>
          <w:u w:val="single"/>
        </w:rPr>
      </w:pPr>
      <w:hyperlink r:id="rId14" w:history="1">
        <w:r w:rsidR="0099299B" w:rsidRPr="00E45D10">
          <w:rPr>
            <w:rStyle w:val="Hypertextovodkaz"/>
            <w:rFonts w:ascii="Times New Roman" w:hAnsi="Times New Roman" w:cs="Times New Roman"/>
            <w:bCs/>
            <w:u w:val="single"/>
            <w:lang w:val="en-GB"/>
          </w:rPr>
          <w:t>https://undocs.org/en/A/RES/74/156</w:t>
        </w:r>
      </w:hyperlink>
      <w:r w:rsidR="0099299B" w:rsidRPr="00244326">
        <w:rPr>
          <w:rFonts w:ascii="Times New Roman" w:hAnsi="Times New Roman" w:cs="Times New Roman"/>
          <w:bCs/>
          <w:u w:val="single"/>
        </w:rPr>
        <w:t xml:space="preserve"> </w:t>
      </w:r>
    </w:p>
    <w:p w14:paraId="673C9FFF" w14:textId="77777777" w:rsidR="00FE59DA" w:rsidRPr="00244326" w:rsidRDefault="00FE59DA" w:rsidP="00C064DF">
      <w:pPr>
        <w:autoSpaceDE w:val="0"/>
        <w:autoSpaceDN w:val="0"/>
        <w:adjustRightInd w:val="0"/>
        <w:spacing w:after="0" w:line="240" w:lineRule="auto"/>
        <w:rPr>
          <w:rFonts w:ascii="Times New Roman" w:hAnsi="Times New Roman" w:cs="Times New Roman"/>
          <w:bCs/>
        </w:rPr>
      </w:pPr>
    </w:p>
    <w:p w14:paraId="1BD2DC65" w14:textId="77777777" w:rsidR="00D11CAF" w:rsidRPr="00E45D10" w:rsidRDefault="00D11CAF" w:rsidP="00C064DF">
      <w:pPr>
        <w:autoSpaceDE w:val="0"/>
        <w:autoSpaceDN w:val="0"/>
        <w:adjustRightInd w:val="0"/>
        <w:spacing w:after="0" w:line="240" w:lineRule="auto"/>
        <w:rPr>
          <w:rFonts w:ascii="Times New Roman" w:hAnsi="Times New Roman" w:cs="Times New Roman"/>
          <w:u w:val="single"/>
          <w:lang w:val="en-GB"/>
        </w:rPr>
      </w:pPr>
      <w:r w:rsidRPr="00E45D10">
        <w:rPr>
          <w:rFonts w:ascii="Times New Roman" w:hAnsi="Times New Roman" w:cs="Times New Roman"/>
          <w:bCs/>
          <w:lang w:val="en-GB"/>
        </w:rPr>
        <w:t xml:space="preserve">Resolution adopted by the General Assembly on 25 September 2015, </w:t>
      </w:r>
      <w:r w:rsidRPr="00E45D10">
        <w:rPr>
          <w:rFonts w:ascii="Times New Roman" w:hAnsi="Times New Roman" w:cs="Times New Roman"/>
          <w:lang w:val="en-GB"/>
        </w:rPr>
        <w:t>A/RES/70/1</w:t>
      </w:r>
      <w:r w:rsidRPr="00E45D10">
        <w:rPr>
          <w:rFonts w:ascii="Times New Roman" w:hAnsi="Times New Roman" w:cs="Times New Roman"/>
          <w:bCs/>
          <w:lang w:val="en-GB"/>
        </w:rPr>
        <w:t>. Transforming our world: the 2030 Agenda for Sustainable Development</w:t>
      </w:r>
      <w:r w:rsidR="00FE59DA" w:rsidRPr="00E45D10">
        <w:rPr>
          <w:rFonts w:ascii="Times New Roman" w:hAnsi="Times New Roman" w:cs="Times New Roman"/>
          <w:b/>
          <w:bCs/>
          <w:lang w:val="en-GB"/>
        </w:rPr>
        <w:t>.</w:t>
      </w:r>
      <w:r w:rsidRPr="00E45D10">
        <w:rPr>
          <w:rFonts w:ascii="Times New Roman" w:hAnsi="Times New Roman" w:cs="Times New Roman"/>
          <w:b/>
          <w:bCs/>
          <w:lang w:val="en-GB"/>
        </w:rPr>
        <w:t xml:space="preserve"> </w:t>
      </w:r>
      <w:hyperlink r:id="rId15" w:history="1">
        <w:r w:rsidRPr="00E45D10">
          <w:rPr>
            <w:rStyle w:val="Hypertextovodkaz"/>
            <w:rFonts w:ascii="Times New Roman" w:hAnsi="Times New Roman" w:cs="Times New Roman"/>
            <w:u w:val="single"/>
            <w:lang w:val="en-GB"/>
          </w:rPr>
          <w:t>https://www.un.org/ga/search/view_doc.asp?symbol=A/RES/70/1&amp;Lang=E</w:t>
        </w:r>
      </w:hyperlink>
      <w:r w:rsidRPr="00E45D10">
        <w:rPr>
          <w:rFonts w:ascii="Times New Roman" w:hAnsi="Times New Roman" w:cs="Times New Roman"/>
          <w:u w:val="single"/>
          <w:lang w:val="en-GB"/>
        </w:rPr>
        <w:t xml:space="preserve"> </w:t>
      </w:r>
    </w:p>
    <w:p w14:paraId="035DD19B" w14:textId="77777777" w:rsidR="00D11CAF" w:rsidRPr="00244326" w:rsidRDefault="00D11CAF" w:rsidP="00C064DF">
      <w:pPr>
        <w:spacing w:after="120"/>
        <w:rPr>
          <w:rFonts w:ascii="Times New Roman" w:eastAsia="Times New Roman" w:hAnsi="Times New Roman" w:cs="Times New Roman"/>
          <w:b/>
          <w:lang w:eastAsia="cs-CZ"/>
        </w:rPr>
      </w:pPr>
    </w:p>
    <w:p w14:paraId="413EE2A7" w14:textId="77777777" w:rsidR="00B71CB6" w:rsidRPr="00244326" w:rsidRDefault="00B71CB6" w:rsidP="00B71CB6">
      <w:pPr>
        <w:spacing w:after="120"/>
        <w:rPr>
          <w:rFonts w:ascii="Times New Roman" w:eastAsia="Times New Roman" w:hAnsi="Times New Roman" w:cs="Times New Roman"/>
          <w:b/>
          <w:lang w:eastAsia="cs-CZ"/>
        </w:rPr>
      </w:pPr>
      <w:r w:rsidRPr="00244326">
        <w:rPr>
          <w:rFonts w:ascii="Times New Roman" w:eastAsia="Times New Roman" w:hAnsi="Times New Roman" w:cs="Times New Roman"/>
          <w:b/>
          <w:lang w:eastAsia="cs-CZ"/>
        </w:rPr>
        <w:t>Rezoluce Rady pro lid</w:t>
      </w:r>
      <w:r w:rsidR="007E7573" w:rsidRPr="00244326">
        <w:rPr>
          <w:rFonts w:ascii="Times New Roman" w:eastAsia="Times New Roman" w:hAnsi="Times New Roman" w:cs="Times New Roman"/>
          <w:b/>
          <w:lang w:eastAsia="cs-CZ"/>
        </w:rPr>
        <w:t>s</w:t>
      </w:r>
      <w:r w:rsidRPr="00244326">
        <w:rPr>
          <w:rFonts w:ascii="Times New Roman" w:eastAsia="Times New Roman" w:hAnsi="Times New Roman" w:cs="Times New Roman"/>
          <w:b/>
          <w:lang w:eastAsia="cs-CZ"/>
        </w:rPr>
        <w:t>ká práva</w:t>
      </w:r>
    </w:p>
    <w:p w14:paraId="2489F51D" w14:textId="77777777" w:rsidR="00B71CB6" w:rsidRPr="00E45D10" w:rsidRDefault="00B71CB6" w:rsidP="00B71CB6">
      <w:pPr>
        <w:pStyle w:val="Default"/>
        <w:rPr>
          <w:rFonts w:ascii="Times New Roman" w:hAnsi="Times New Roman" w:cs="Times New Roman"/>
          <w:bCs/>
          <w:sz w:val="23"/>
          <w:szCs w:val="23"/>
          <w:lang w:val="en-GB"/>
        </w:rPr>
      </w:pPr>
      <w:r w:rsidRPr="00E45D10">
        <w:rPr>
          <w:rFonts w:ascii="Times New Roman" w:hAnsi="Times New Roman" w:cs="Times New Roman"/>
          <w:bCs/>
          <w:sz w:val="22"/>
          <w:szCs w:val="22"/>
          <w:lang w:val="en-GB"/>
        </w:rPr>
        <w:t>Resolution adopted by the Human Rights Council on 28 September 2018</w:t>
      </w:r>
      <w:r w:rsidRPr="00E45D10">
        <w:rPr>
          <w:rFonts w:ascii="Times New Roman" w:hAnsi="Times New Roman" w:cs="Times New Roman"/>
          <w:bCs/>
          <w:lang w:val="en-GB"/>
        </w:rPr>
        <w:t xml:space="preserve"> </w:t>
      </w:r>
      <w:r w:rsidRPr="00E45D10">
        <w:rPr>
          <w:rFonts w:ascii="Times New Roman" w:hAnsi="Times New Roman" w:cs="Times New Roman"/>
          <w:bCs/>
          <w:sz w:val="23"/>
          <w:szCs w:val="23"/>
          <w:lang w:val="en-GB"/>
        </w:rPr>
        <w:t>39/17. National human rights institutions</w:t>
      </w:r>
      <w:r w:rsidR="00540C26" w:rsidRPr="00E45D10">
        <w:rPr>
          <w:rFonts w:ascii="Times New Roman" w:hAnsi="Times New Roman" w:cs="Times New Roman"/>
          <w:bCs/>
          <w:sz w:val="23"/>
          <w:szCs w:val="23"/>
          <w:lang w:val="en-GB"/>
        </w:rPr>
        <w:t>.</w:t>
      </w:r>
      <w:r w:rsidRPr="00E45D10">
        <w:rPr>
          <w:rFonts w:ascii="Times New Roman" w:hAnsi="Times New Roman" w:cs="Times New Roman"/>
          <w:bCs/>
          <w:sz w:val="23"/>
          <w:szCs w:val="23"/>
          <w:lang w:val="en-GB"/>
        </w:rPr>
        <w:t xml:space="preserve"> </w:t>
      </w:r>
      <w:r w:rsidR="00540C26" w:rsidRPr="00E45D10">
        <w:rPr>
          <w:rFonts w:ascii="Times New Roman" w:hAnsi="Times New Roman" w:cs="Times New Roman"/>
          <w:bCs/>
          <w:sz w:val="23"/>
          <w:szCs w:val="23"/>
          <w:lang w:val="en-GB"/>
        </w:rPr>
        <w:t xml:space="preserve">Dostupné z </w:t>
      </w:r>
      <w:hyperlink r:id="rId16" w:history="1">
        <w:r w:rsidR="00540C26" w:rsidRPr="00E45D10">
          <w:rPr>
            <w:rStyle w:val="Hypertextovodkaz"/>
            <w:rFonts w:ascii="Times New Roman" w:hAnsi="Times New Roman" w:cs="Times New Roman"/>
            <w:bCs/>
            <w:sz w:val="23"/>
            <w:szCs w:val="23"/>
            <w:u w:val="single"/>
            <w:lang w:val="en-GB"/>
          </w:rPr>
          <w:t>https://documents-dds-ny.un.org/doc/UNDOC/GEN/G18/297/24/PDF/G1829724.pdf?OpenElement</w:t>
        </w:r>
      </w:hyperlink>
      <w:r w:rsidR="00540C26" w:rsidRPr="00E45D10">
        <w:rPr>
          <w:rFonts w:ascii="Times New Roman" w:hAnsi="Times New Roman" w:cs="Times New Roman"/>
          <w:bCs/>
          <w:sz w:val="23"/>
          <w:szCs w:val="23"/>
          <w:lang w:val="en-GB"/>
        </w:rPr>
        <w:t xml:space="preserve"> </w:t>
      </w:r>
    </w:p>
    <w:p w14:paraId="5B8D2835" w14:textId="77777777" w:rsidR="00B71CB6" w:rsidRPr="00244326" w:rsidRDefault="00B71CB6" w:rsidP="00B71CB6">
      <w:pPr>
        <w:pStyle w:val="Default"/>
        <w:rPr>
          <w:rFonts w:ascii="Times New Roman" w:hAnsi="Times New Roman" w:cs="Times New Roman"/>
        </w:rPr>
      </w:pPr>
    </w:p>
    <w:p w14:paraId="514C6ED1" w14:textId="77777777" w:rsidR="00ED4CEF" w:rsidRPr="00244326" w:rsidRDefault="00ED4CEF" w:rsidP="00C064DF">
      <w:pPr>
        <w:spacing w:after="120"/>
        <w:rPr>
          <w:rFonts w:ascii="Times New Roman" w:eastAsia="Times New Roman" w:hAnsi="Times New Roman" w:cs="Times New Roman"/>
          <w:b/>
          <w:lang w:eastAsia="cs-CZ"/>
        </w:rPr>
      </w:pPr>
      <w:r w:rsidRPr="00244326">
        <w:rPr>
          <w:rFonts w:ascii="Times New Roman" w:eastAsia="Times New Roman" w:hAnsi="Times New Roman" w:cs="Times New Roman"/>
          <w:b/>
          <w:lang w:eastAsia="cs-CZ"/>
        </w:rPr>
        <w:t>Další zdroje</w:t>
      </w:r>
    </w:p>
    <w:p w14:paraId="7C442189" w14:textId="77777777" w:rsidR="00B9717E" w:rsidRPr="00FC16D0" w:rsidRDefault="00B9717E" w:rsidP="005A4ED4">
      <w:pPr>
        <w:pStyle w:val="Default"/>
        <w:spacing w:after="120"/>
        <w:jc w:val="both"/>
        <w:rPr>
          <w:rFonts w:ascii="Times New Roman" w:hAnsi="Times New Roman" w:cs="Times New Roman"/>
          <w:sz w:val="22"/>
          <w:szCs w:val="22"/>
          <w:lang w:val="en-GB"/>
        </w:rPr>
      </w:pPr>
      <w:r w:rsidRPr="00FC16D0">
        <w:rPr>
          <w:rFonts w:ascii="Times New Roman" w:hAnsi="Times New Roman" w:cs="Times New Roman"/>
          <w:sz w:val="22"/>
          <w:szCs w:val="22"/>
          <w:lang w:val="en-GB"/>
        </w:rPr>
        <w:t xml:space="preserve">Aichele, V. </w:t>
      </w:r>
      <w:r w:rsidRPr="00FC16D0">
        <w:rPr>
          <w:rFonts w:ascii="Times New Roman" w:hAnsi="Times New Roman" w:cs="Times New Roman"/>
          <w:i/>
          <w:sz w:val="22"/>
          <w:szCs w:val="22"/>
          <w:lang w:val="en-GB"/>
        </w:rPr>
        <w:t>National Human Rights Institutions. An Introduction.</w:t>
      </w:r>
      <w:r w:rsidRPr="00FC16D0">
        <w:rPr>
          <w:rFonts w:ascii="Times New Roman" w:hAnsi="Times New Roman" w:cs="Times New Roman"/>
          <w:sz w:val="22"/>
          <w:szCs w:val="22"/>
          <w:lang w:val="en-GB"/>
        </w:rPr>
        <w:t xml:space="preserve"> Berlin: DIMR, 2010.</w:t>
      </w:r>
    </w:p>
    <w:p w14:paraId="5CC78E43" w14:textId="77777777" w:rsidR="00B9717E" w:rsidRPr="00FC16D0" w:rsidRDefault="00B9717E" w:rsidP="005A4ED4">
      <w:pPr>
        <w:spacing w:after="120"/>
        <w:rPr>
          <w:rFonts w:ascii="Times New Roman" w:eastAsia="Times New Roman" w:hAnsi="Times New Roman" w:cs="Times New Roman"/>
          <w:b/>
          <w:lang w:val="en-GB" w:eastAsia="cs-CZ"/>
        </w:rPr>
      </w:pPr>
      <w:r w:rsidRPr="00FC16D0">
        <w:rPr>
          <w:rFonts w:ascii="Times New Roman" w:eastAsia="Times New Roman" w:hAnsi="Times New Roman" w:cs="Times New Roman"/>
          <w:lang w:val="en-GB" w:eastAsia="cs-CZ"/>
        </w:rPr>
        <w:t xml:space="preserve">European Union Agency for Fundamental Rights. </w:t>
      </w:r>
      <w:r w:rsidRPr="00FC16D0">
        <w:rPr>
          <w:rFonts w:ascii="Times New Roman" w:hAnsi="Times New Roman" w:cs="Times New Roman"/>
          <w:i/>
          <w:lang w:val="en-GB"/>
        </w:rPr>
        <w:t>Handbook on the Establishment and Accreditation of National Human Rights Institutions in the European Union</w:t>
      </w:r>
      <w:r w:rsidRPr="00FC16D0">
        <w:rPr>
          <w:rFonts w:ascii="Times New Roman" w:hAnsi="Times New Roman" w:cs="Times New Roman"/>
          <w:lang w:val="en-GB"/>
        </w:rPr>
        <w:t xml:space="preserve">. </w:t>
      </w:r>
      <w:r w:rsidRPr="00FC16D0">
        <w:rPr>
          <w:rStyle w:val="A2"/>
          <w:rFonts w:ascii="Times New Roman" w:hAnsi="Times New Roman" w:cs="Times New Roman"/>
          <w:sz w:val="22"/>
          <w:szCs w:val="22"/>
          <w:lang w:val="en-GB"/>
        </w:rPr>
        <w:t>Luxembourg: Publications Office of the European Union, 2012.</w:t>
      </w:r>
    </w:p>
    <w:p w14:paraId="6EA9862A" w14:textId="77777777" w:rsidR="00B9717E" w:rsidRPr="00FC16D0" w:rsidRDefault="00B9717E" w:rsidP="00C064DF">
      <w:pPr>
        <w:pStyle w:val="Textpoznpodarou"/>
        <w:spacing w:after="120"/>
        <w:rPr>
          <w:rStyle w:val="A3"/>
          <w:rFonts w:cs="Times New Roman"/>
          <w:sz w:val="22"/>
          <w:szCs w:val="22"/>
          <w:lang w:val="en-GB"/>
        </w:rPr>
      </w:pPr>
      <w:r w:rsidRPr="00FC16D0">
        <w:rPr>
          <w:rFonts w:cs="Times New Roman"/>
          <w:sz w:val="22"/>
          <w:szCs w:val="22"/>
          <w:lang w:val="en-GB"/>
        </w:rPr>
        <w:t xml:space="preserve">European Union Agency for Fundamental Rights. </w:t>
      </w:r>
      <w:r w:rsidRPr="00FC16D0">
        <w:rPr>
          <w:rFonts w:cs="Times New Roman"/>
          <w:i/>
          <w:sz w:val="22"/>
          <w:szCs w:val="22"/>
          <w:lang w:val="en-GB"/>
        </w:rPr>
        <w:t xml:space="preserve">National Human Rights Institutions in the EU Member States: </w:t>
      </w:r>
      <w:r w:rsidRPr="00FC16D0">
        <w:rPr>
          <w:rFonts w:cs="Times New Roman"/>
          <w:bCs/>
          <w:i/>
          <w:color w:val="23000E"/>
          <w:sz w:val="22"/>
          <w:szCs w:val="22"/>
          <w:lang w:val="en-GB"/>
        </w:rPr>
        <w:t>Strengthening the fundamental rights architecture in the EU</w:t>
      </w:r>
      <w:r w:rsidRPr="00FC16D0">
        <w:rPr>
          <w:rFonts w:cs="Times New Roman"/>
          <w:bCs/>
          <w:color w:val="23000E"/>
          <w:sz w:val="22"/>
          <w:szCs w:val="22"/>
          <w:lang w:val="en-GB"/>
        </w:rPr>
        <w:t>.</w:t>
      </w:r>
      <w:r w:rsidR="000F7E8D" w:rsidRPr="00FC16D0">
        <w:rPr>
          <w:rFonts w:cs="Times New Roman"/>
          <w:sz w:val="22"/>
          <w:szCs w:val="22"/>
          <w:lang w:val="en-GB"/>
        </w:rPr>
        <w:t xml:space="preserve"> </w:t>
      </w:r>
      <w:r w:rsidRPr="00FC16D0">
        <w:rPr>
          <w:rStyle w:val="A3"/>
          <w:rFonts w:cs="Times New Roman"/>
          <w:sz w:val="22"/>
          <w:szCs w:val="22"/>
          <w:lang w:val="en-GB"/>
        </w:rPr>
        <w:t>Luxembourg: Publications O</w:t>
      </w:r>
      <w:r w:rsidR="000F7E8D" w:rsidRPr="00FC16D0">
        <w:rPr>
          <w:rStyle w:val="A3"/>
          <w:rFonts w:cs="Times New Roman"/>
          <w:sz w:val="22"/>
          <w:szCs w:val="22"/>
          <w:lang w:val="en-GB"/>
        </w:rPr>
        <w:t>ffice of the European Union, 201</w:t>
      </w:r>
      <w:r w:rsidRPr="00FC16D0">
        <w:rPr>
          <w:rStyle w:val="A3"/>
          <w:rFonts w:cs="Times New Roman"/>
          <w:sz w:val="22"/>
          <w:szCs w:val="22"/>
          <w:lang w:val="en-GB"/>
        </w:rPr>
        <w:t>0.</w:t>
      </w:r>
    </w:p>
    <w:p w14:paraId="788CF3B0" w14:textId="77777777" w:rsidR="000F7E8D" w:rsidRPr="00FC16D0" w:rsidRDefault="00B14B2C" w:rsidP="00C064DF">
      <w:pPr>
        <w:pStyle w:val="Textpoznpodarou"/>
        <w:spacing w:after="120"/>
        <w:rPr>
          <w:rStyle w:val="A3"/>
          <w:rFonts w:cs="Times New Roman"/>
          <w:sz w:val="22"/>
          <w:szCs w:val="22"/>
          <w:lang w:val="en-GB"/>
        </w:rPr>
      </w:pPr>
      <w:r w:rsidRPr="00FC16D0">
        <w:rPr>
          <w:rFonts w:cs="Times New Roman"/>
          <w:sz w:val="22"/>
          <w:szCs w:val="22"/>
          <w:lang w:val="en-GB"/>
        </w:rPr>
        <w:t xml:space="preserve">European Union Agency for Fundamental Rights. </w:t>
      </w:r>
      <w:r w:rsidRPr="00FC16D0">
        <w:rPr>
          <w:rFonts w:cs="Times New Roman"/>
          <w:i/>
          <w:sz w:val="22"/>
          <w:szCs w:val="22"/>
          <w:lang w:val="en-GB"/>
        </w:rPr>
        <w:t xml:space="preserve">Strong and effective national human rights institutions – challenges, promising practices and opportunities. </w:t>
      </w:r>
      <w:r w:rsidRPr="00FC16D0">
        <w:rPr>
          <w:rFonts w:cs="Times New Roman"/>
          <w:sz w:val="22"/>
          <w:szCs w:val="22"/>
          <w:lang w:val="en-GB"/>
        </w:rPr>
        <w:t>Luxembourg: Publications Office of the European Union, 2020,</w:t>
      </w:r>
    </w:p>
    <w:p w14:paraId="526D9FA5" w14:textId="77777777" w:rsidR="00B9717E" w:rsidRPr="000E1A0F" w:rsidRDefault="00B9717E" w:rsidP="00C064DF">
      <w:pPr>
        <w:spacing w:after="120"/>
        <w:rPr>
          <w:rFonts w:ascii="Times New Roman" w:hAnsi="Times New Roman" w:cs="Times New Roman"/>
          <w:u w:val="single"/>
          <w:lang w:val="es-ES"/>
        </w:rPr>
      </w:pPr>
      <w:r w:rsidRPr="00FC16D0">
        <w:rPr>
          <w:rFonts w:ascii="Times New Roman" w:hAnsi="Times New Roman" w:cs="Times New Roman"/>
          <w:lang w:val="en-GB"/>
        </w:rPr>
        <w:t>Global Alliance of National Human Rights Institutions Statute</w:t>
      </w:r>
      <w:r w:rsidRPr="00FC16D0">
        <w:rPr>
          <w:rFonts w:ascii="Times New Roman" w:hAnsi="Times New Roman" w:cs="Times New Roman"/>
          <w:i/>
          <w:lang w:val="en-GB"/>
        </w:rPr>
        <w:t>.</w:t>
      </w:r>
      <w:r w:rsidRPr="00FC16D0">
        <w:rPr>
          <w:rFonts w:ascii="Times New Roman" w:hAnsi="Times New Roman" w:cs="Times New Roman"/>
          <w:lang w:val="en-GB"/>
        </w:rPr>
        <w:t xml:space="preserve"> Version adopted at the General Assembley on 5 March 2019. </w:t>
      </w:r>
      <w:r w:rsidRPr="000E1A0F">
        <w:rPr>
          <w:rFonts w:ascii="Times New Roman" w:hAnsi="Times New Roman" w:cs="Times New Roman"/>
          <w:lang w:val="es-ES"/>
        </w:rPr>
        <w:t xml:space="preserve">Dostupné z </w:t>
      </w:r>
      <w:hyperlink r:id="rId17" w:history="1">
        <w:r w:rsidRPr="000E1A0F">
          <w:rPr>
            <w:rStyle w:val="Hypertextovodkaz"/>
            <w:rFonts w:ascii="Times New Roman" w:hAnsi="Times New Roman" w:cs="Times New Roman"/>
            <w:u w:val="single"/>
            <w:lang w:val="es-ES"/>
          </w:rPr>
          <w:t>https://nhri.ohchr.org/EN/AboutUs/Governance/Statute/EN_GANHRI_Statute_adopted_05.03.2019_vf.pdf</w:t>
        </w:r>
      </w:hyperlink>
    </w:p>
    <w:p w14:paraId="52926EC2" w14:textId="77777777" w:rsidR="00B9717E" w:rsidRPr="00FC16D0" w:rsidRDefault="00B9717E" w:rsidP="00C064DF">
      <w:pPr>
        <w:spacing w:after="120"/>
        <w:rPr>
          <w:rFonts w:ascii="Times New Roman" w:eastAsia="Times New Roman" w:hAnsi="Times New Roman" w:cs="Times New Roman"/>
          <w:lang w:val="en-GB" w:eastAsia="cs-CZ"/>
        </w:rPr>
      </w:pPr>
      <w:r w:rsidRPr="00FC16D0">
        <w:rPr>
          <w:rFonts w:ascii="Times New Roman" w:eastAsia="Times New Roman" w:hAnsi="Times New Roman" w:cs="Times New Roman"/>
          <w:lang w:val="en-GB" w:eastAsia="cs-CZ"/>
        </w:rPr>
        <w:t xml:space="preserve">Global Alliance of National Human Rights Institutions. </w:t>
      </w:r>
      <w:r w:rsidRPr="00FC16D0">
        <w:rPr>
          <w:rFonts w:ascii="Times New Roman" w:eastAsia="Times New Roman" w:hAnsi="Times New Roman" w:cs="Times New Roman"/>
          <w:i/>
          <w:lang w:val="en-GB" w:eastAsia="cs-CZ"/>
        </w:rPr>
        <w:t>A Practical Guide to the Work of the Sub-Committee on Accreditations (SCA)</w:t>
      </w:r>
      <w:r w:rsidRPr="00FC16D0">
        <w:rPr>
          <w:rFonts w:ascii="Times New Roman" w:eastAsia="Times New Roman" w:hAnsi="Times New Roman" w:cs="Times New Roman"/>
          <w:lang w:val="en-GB" w:eastAsia="cs-CZ"/>
        </w:rPr>
        <w:t>, Canadian Human Rights Commission, December 2017 updated November 2018.</w:t>
      </w:r>
    </w:p>
    <w:p w14:paraId="56AFDEF1" w14:textId="77777777" w:rsidR="00B9717E" w:rsidRPr="000E1A0F" w:rsidRDefault="00B9717E" w:rsidP="00C064DF">
      <w:pPr>
        <w:pStyle w:val="Textpoznpodarou"/>
        <w:spacing w:after="120"/>
        <w:rPr>
          <w:rFonts w:cs="Times New Roman"/>
          <w:bCs/>
          <w:sz w:val="22"/>
          <w:szCs w:val="22"/>
          <w:u w:val="single"/>
        </w:rPr>
      </w:pPr>
      <w:r w:rsidRPr="00FC16D0">
        <w:rPr>
          <w:rFonts w:cs="Times New Roman"/>
          <w:sz w:val="22"/>
          <w:szCs w:val="22"/>
          <w:lang w:val="en-GB"/>
        </w:rPr>
        <w:t>Global Alliance of National Human Rights Institutions</w:t>
      </w:r>
      <w:r w:rsidRPr="00FC16D0">
        <w:rPr>
          <w:rFonts w:cs="Times New Roman"/>
          <w:bCs/>
          <w:sz w:val="22"/>
          <w:szCs w:val="22"/>
          <w:lang w:val="en-GB"/>
        </w:rPr>
        <w:t xml:space="preserve">. </w:t>
      </w:r>
      <w:r w:rsidRPr="00FC16D0">
        <w:rPr>
          <w:rFonts w:cs="Times New Roman"/>
          <w:bCs/>
          <w:i/>
          <w:sz w:val="22"/>
          <w:szCs w:val="22"/>
          <w:lang w:val="en-GB"/>
        </w:rPr>
        <w:t>General Observations of the Sub-Committee on Accreditation</w:t>
      </w:r>
      <w:r w:rsidRPr="00FC16D0">
        <w:rPr>
          <w:rFonts w:cs="Times New Roman"/>
          <w:bCs/>
          <w:sz w:val="22"/>
          <w:szCs w:val="22"/>
          <w:lang w:val="en-GB"/>
        </w:rPr>
        <w:t xml:space="preserve">. </w:t>
      </w:r>
      <w:r w:rsidRPr="00FC16D0">
        <w:rPr>
          <w:rFonts w:cs="Times New Roman"/>
          <w:sz w:val="22"/>
          <w:szCs w:val="22"/>
          <w:lang w:val="en-GB"/>
        </w:rPr>
        <w:t>Adopted by the GANHRI Bureau at its Meeting held in Geneva on 21 February 2018.</w:t>
      </w:r>
      <w:r w:rsidRPr="00FC16D0">
        <w:rPr>
          <w:rFonts w:cs="Times New Roman"/>
          <w:bCs/>
          <w:sz w:val="22"/>
          <w:szCs w:val="22"/>
          <w:u w:val="single"/>
          <w:lang w:val="en-GB"/>
        </w:rPr>
        <w:t xml:space="preserve"> </w:t>
      </w:r>
      <w:hyperlink r:id="rId18" w:history="1">
        <w:r w:rsidRPr="000E1A0F">
          <w:rPr>
            <w:rStyle w:val="Hypertextovodkaz"/>
            <w:rFonts w:cs="Times New Roman"/>
            <w:bCs/>
            <w:sz w:val="22"/>
            <w:szCs w:val="22"/>
            <w:u w:val="single"/>
          </w:rPr>
          <w:t>https://nhri.ohchr.org/EN/AboutUs/GANHRIAccreditation/General%20Observations%201/EN_GeneralObservations_Revisions_adopted_21.02.2018_vf.pdf</w:t>
        </w:r>
      </w:hyperlink>
    </w:p>
    <w:p w14:paraId="3408B4EB" w14:textId="77777777" w:rsidR="00B9717E" w:rsidRPr="00FC16D0" w:rsidRDefault="00B9717E" w:rsidP="00E263A0">
      <w:pPr>
        <w:pStyle w:val="Default"/>
        <w:spacing w:after="120"/>
        <w:jc w:val="both"/>
        <w:rPr>
          <w:rFonts w:ascii="Times New Roman" w:hAnsi="Times New Roman" w:cs="Times New Roman"/>
          <w:sz w:val="22"/>
          <w:szCs w:val="22"/>
          <w:lang w:val="en-GB"/>
        </w:rPr>
      </w:pPr>
      <w:r w:rsidRPr="00FC16D0">
        <w:rPr>
          <w:rFonts w:ascii="Times New Roman" w:hAnsi="Times New Roman" w:cs="Times New Roman"/>
          <w:sz w:val="22"/>
          <w:szCs w:val="22"/>
          <w:lang w:val="en-GB"/>
        </w:rPr>
        <w:t>Global Alliance of National Human Rights Institutions</w:t>
      </w:r>
      <w:r w:rsidRPr="00FC16D0">
        <w:rPr>
          <w:rFonts w:ascii="Times New Roman" w:hAnsi="Times New Roman" w:cs="Times New Roman"/>
          <w:i/>
          <w:sz w:val="22"/>
          <w:szCs w:val="22"/>
          <w:lang w:val="en-GB"/>
        </w:rPr>
        <w:t>. Chart of the Status of the National Institutios.</w:t>
      </w:r>
      <w:r w:rsidRPr="00FC16D0">
        <w:rPr>
          <w:rFonts w:ascii="Times New Roman" w:hAnsi="Times New Roman" w:cs="Times New Roman"/>
          <w:sz w:val="22"/>
          <w:szCs w:val="22"/>
          <w:lang w:val="en-GB"/>
        </w:rPr>
        <w:t xml:space="preserve"> </w:t>
      </w:r>
      <w:r w:rsidRPr="00FC16D0">
        <w:rPr>
          <w:rFonts w:ascii="Times New Roman" w:hAnsi="Times New Roman" w:cs="Times New Roman"/>
          <w:bCs/>
          <w:sz w:val="22"/>
          <w:szCs w:val="22"/>
          <w:lang w:val="en-GB"/>
        </w:rPr>
        <w:t xml:space="preserve">Accreditation status as of 27 November 2019. Dostupné z </w:t>
      </w:r>
      <w:hyperlink r:id="rId19" w:history="1">
        <w:r w:rsidRPr="00FC16D0">
          <w:rPr>
            <w:rStyle w:val="Hypertextovodkaz"/>
            <w:rFonts w:ascii="Times New Roman" w:hAnsi="Times New Roman" w:cs="Times New Roman"/>
            <w:sz w:val="22"/>
            <w:szCs w:val="22"/>
            <w:u w:val="single"/>
            <w:lang w:val="en-GB"/>
          </w:rPr>
          <w:t>https://www.ohchr.org/Documents/Countries/Cooperation/StatusAccreditationChart.pdf</w:t>
        </w:r>
      </w:hyperlink>
      <w:r w:rsidRPr="00FC16D0">
        <w:rPr>
          <w:rFonts w:ascii="Times New Roman" w:hAnsi="Times New Roman" w:cs="Times New Roman"/>
          <w:sz w:val="22"/>
          <w:szCs w:val="22"/>
          <w:u w:val="single"/>
          <w:lang w:val="en-GB"/>
        </w:rPr>
        <w:t xml:space="preserve"> </w:t>
      </w:r>
    </w:p>
    <w:p w14:paraId="4D116E64" w14:textId="77777777" w:rsidR="00B9717E" w:rsidRPr="00FC16D0" w:rsidRDefault="00B9717E" w:rsidP="00E263A0">
      <w:pPr>
        <w:spacing w:after="120"/>
        <w:rPr>
          <w:rFonts w:ascii="Times New Roman" w:hAnsi="Times New Roman" w:cs="Times New Roman"/>
          <w:lang w:val="en-GB"/>
        </w:rPr>
      </w:pPr>
      <w:r w:rsidRPr="00FC16D0">
        <w:rPr>
          <w:rFonts w:ascii="Times New Roman" w:hAnsi="Times New Roman" w:cs="Times New Roman"/>
          <w:lang w:val="en-GB"/>
        </w:rPr>
        <w:t xml:space="preserve">Goodman, Ryan, Pegram, Thomas. </w:t>
      </w:r>
      <w:r w:rsidRPr="00FC16D0">
        <w:rPr>
          <w:rFonts w:ascii="Times New Roman" w:hAnsi="Times New Roman" w:cs="Times New Roman"/>
          <w:i/>
          <w:lang w:val="en-GB"/>
        </w:rPr>
        <w:t>National human rights institutions, state conformity, and social change.</w:t>
      </w:r>
      <w:r w:rsidRPr="00FC16D0">
        <w:rPr>
          <w:rFonts w:ascii="Times New Roman" w:hAnsi="Times New Roman" w:cs="Times New Roman"/>
          <w:lang w:val="en-GB"/>
        </w:rPr>
        <w:t xml:space="preserve"> New York University School of Law, 2011.</w:t>
      </w:r>
    </w:p>
    <w:p w14:paraId="30C4D60F" w14:textId="77777777" w:rsidR="00B9717E" w:rsidRPr="00FC16D0" w:rsidRDefault="00B9717E" w:rsidP="00E263A0">
      <w:pPr>
        <w:spacing w:after="120"/>
        <w:rPr>
          <w:rFonts w:ascii="Times New Roman" w:eastAsia="Times New Roman" w:hAnsi="Times New Roman" w:cs="Times New Roman"/>
          <w:b/>
          <w:lang w:val="en-GB" w:eastAsia="cs-CZ"/>
        </w:rPr>
      </w:pPr>
      <w:r w:rsidRPr="00FC16D0">
        <w:rPr>
          <w:rFonts w:ascii="Times New Roman" w:hAnsi="Times New Roman" w:cs="Times New Roman"/>
          <w:i/>
          <w:lang w:val="en-GB"/>
        </w:rPr>
        <w:t>Inšitutúcie ochrany a podpor ĺudských práv</w:t>
      </w:r>
      <w:r w:rsidRPr="00FC16D0">
        <w:rPr>
          <w:rFonts w:ascii="Times New Roman" w:hAnsi="Times New Roman" w:cs="Times New Roman"/>
          <w:lang w:val="en-GB"/>
        </w:rPr>
        <w:t>. Ministerstvo spravodlivosti SR, marec 2018.</w:t>
      </w:r>
    </w:p>
    <w:p w14:paraId="0A54CE3A" w14:textId="77777777" w:rsidR="00B9717E" w:rsidRPr="00FC16D0" w:rsidRDefault="00B9717E" w:rsidP="00C064DF">
      <w:pPr>
        <w:pStyle w:val="Textpoznpodarou"/>
        <w:spacing w:after="120"/>
        <w:rPr>
          <w:rStyle w:val="Hypertextovodkaz"/>
          <w:rFonts w:cs="Times New Roman"/>
          <w:sz w:val="22"/>
          <w:szCs w:val="22"/>
          <w:u w:val="single"/>
          <w:lang w:val="en-GB"/>
        </w:rPr>
      </w:pPr>
      <w:r w:rsidRPr="00FC16D0">
        <w:rPr>
          <w:rFonts w:cs="Times New Roman"/>
          <w:sz w:val="22"/>
          <w:szCs w:val="22"/>
          <w:lang w:val="en-GB"/>
        </w:rPr>
        <w:t xml:space="preserve">Koncepce zahraniční politiky České republiky, dostupné z </w:t>
      </w:r>
      <w:hyperlink r:id="rId20" w:history="1">
        <w:r w:rsidRPr="00FC16D0">
          <w:rPr>
            <w:rStyle w:val="Hypertextovodkaz"/>
            <w:rFonts w:cs="Times New Roman"/>
            <w:sz w:val="22"/>
            <w:szCs w:val="22"/>
            <w:u w:val="single"/>
            <w:lang w:val="en-GB"/>
          </w:rPr>
          <w:t>https://www.mzv.cz/file/1565920/Koncepce_zahranicni_politiky_CR.pdf</w:t>
        </w:r>
      </w:hyperlink>
    </w:p>
    <w:p w14:paraId="72783333" w14:textId="77777777" w:rsidR="00B9717E" w:rsidRPr="00FC16D0" w:rsidRDefault="00B9717E" w:rsidP="00C064DF">
      <w:pPr>
        <w:pStyle w:val="Textpoznpodarou"/>
        <w:spacing w:after="120"/>
        <w:rPr>
          <w:rFonts w:eastAsia="Times New Roman" w:cs="Times New Roman"/>
          <w:color w:val="05171F"/>
          <w:sz w:val="22"/>
          <w:szCs w:val="22"/>
          <w:lang w:val="en-GB" w:eastAsia="cs-CZ"/>
        </w:rPr>
      </w:pPr>
      <w:r w:rsidRPr="00FC16D0">
        <w:rPr>
          <w:rFonts w:cs="Times New Roman"/>
          <w:sz w:val="22"/>
          <w:szCs w:val="22"/>
          <w:lang w:val="en-GB"/>
        </w:rPr>
        <w:t xml:space="preserve">Křeček, Stanislav. Kdo má dohlížet na lidská práva ? </w:t>
      </w:r>
      <w:hyperlink r:id="rId21" w:history="1">
        <w:r w:rsidRPr="000E1A0F">
          <w:rPr>
            <w:rStyle w:val="Hypertextovodkaz"/>
            <w:rFonts w:cs="Times New Roman"/>
            <w:sz w:val="22"/>
            <w:szCs w:val="22"/>
            <w:u w:val="single"/>
            <w:lang w:val="de-DE"/>
          </w:rPr>
          <w:t>http://blog.aktualne.cz/blogy/stanislav-krecek.php?itemid=35030</w:t>
        </w:r>
      </w:hyperlink>
      <w:r w:rsidRPr="000E1A0F">
        <w:rPr>
          <w:rFonts w:cs="Times New Roman"/>
          <w:sz w:val="22"/>
          <w:szCs w:val="22"/>
          <w:u w:val="single"/>
          <w:lang w:val="de-DE"/>
        </w:rPr>
        <w:t xml:space="preserve"> </w:t>
      </w:r>
      <w:r w:rsidRPr="000E1A0F">
        <w:rPr>
          <w:rFonts w:cs="Times New Roman"/>
          <w:sz w:val="22"/>
          <w:szCs w:val="22"/>
          <w:lang w:val="de-DE"/>
        </w:rPr>
        <w:t xml:space="preserve">Publikováno </w:t>
      </w:r>
      <w:r w:rsidRPr="000E1A0F">
        <w:rPr>
          <w:rFonts w:eastAsia="Times New Roman" w:cs="Times New Roman"/>
          <w:color w:val="05171F"/>
          <w:sz w:val="22"/>
          <w:szCs w:val="22"/>
          <w:lang w:val="de-DE" w:eastAsia="cs-CZ"/>
        </w:rPr>
        <w:t xml:space="preserve">23. </w:t>
      </w:r>
      <w:r w:rsidRPr="00FC16D0">
        <w:rPr>
          <w:rFonts w:eastAsia="Times New Roman" w:cs="Times New Roman"/>
          <w:color w:val="05171F"/>
          <w:sz w:val="22"/>
          <w:szCs w:val="22"/>
          <w:lang w:val="en-GB" w:eastAsia="cs-CZ"/>
        </w:rPr>
        <w:t>10. 2019.</w:t>
      </w:r>
    </w:p>
    <w:p w14:paraId="08512B35" w14:textId="77777777" w:rsidR="00B9717E" w:rsidRPr="000E1A0F" w:rsidRDefault="00B9717E" w:rsidP="005A4ED4">
      <w:pPr>
        <w:spacing w:after="120"/>
        <w:rPr>
          <w:rFonts w:ascii="Times New Roman" w:eastAsia="Times New Roman" w:hAnsi="Times New Roman" w:cs="Times New Roman"/>
          <w:b/>
          <w:lang w:val="es-ES" w:eastAsia="cs-CZ"/>
        </w:rPr>
      </w:pPr>
      <w:r w:rsidRPr="00FC16D0">
        <w:rPr>
          <w:rFonts w:ascii="Times New Roman" w:hAnsi="Times New Roman" w:cs="Times New Roman"/>
          <w:iCs/>
          <w:lang w:val="en-GB"/>
        </w:rPr>
        <w:t>Mijatović, Dunja.</w:t>
      </w:r>
      <w:r w:rsidRPr="00FC16D0">
        <w:rPr>
          <w:rFonts w:ascii="Times New Roman" w:hAnsi="Times New Roman" w:cs="Times New Roman"/>
          <w:i/>
          <w:iCs/>
          <w:lang w:val="en-GB"/>
        </w:rPr>
        <w:t xml:space="preserve"> </w:t>
      </w:r>
      <w:r w:rsidRPr="00FC16D0">
        <w:rPr>
          <w:rFonts w:ascii="Times New Roman" w:hAnsi="Times New Roman" w:cs="Times New Roman"/>
          <w:i/>
          <w:lang w:val="en-GB"/>
        </w:rPr>
        <w:t>Paris Principles at 25: Strong National Human Rights Institutions Needed More Than Ever</w:t>
      </w:r>
      <w:r w:rsidRPr="00FC16D0">
        <w:rPr>
          <w:rFonts w:ascii="Times New Roman" w:hAnsi="Times New Roman" w:cs="Times New Roman"/>
          <w:lang w:val="en-GB"/>
        </w:rPr>
        <w:t xml:space="preserve">. 12.8.2018. </w:t>
      </w:r>
      <w:r w:rsidRPr="000E1A0F">
        <w:rPr>
          <w:rFonts w:ascii="Times New Roman" w:hAnsi="Times New Roman" w:cs="Times New Roman"/>
          <w:lang w:val="es-ES"/>
        </w:rPr>
        <w:t xml:space="preserve">Dostupné z </w:t>
      </w:r>
      <w:hyperlink r:id="rId22" w:history="1">
        <w:r w:rsidRPr="000E1A0F">
          <w:rPr>
            <w:rStyle w:val="Hypertextovodkaz"/>
            <w:rFonts w:ascii="Times New Roman" w:hAnsi="Times New Roman" w:cs="Times New Roman"/>
            <w:u w:val="single"/>
            <w:lang w:val="es-ES"/>
          </w:rPr>
          <w:t>https://www.coe.int/en/web/commissioner/-/paris-principles-at-25-strong-national-human-rights-institutions-needed-more-than-ever</w:t>
        </w:r>
      </w:hyperlink>
    </w:p>
    <w:p w14:paraId="2CF35783" w14:textId="77777777" w:rsidR="00B9717E" w:rsidRPr="00FC16D0" w:rsidRDefault="00B9717E" w:rsidP="00C064DF">
      <w:pPr>
        <w:pStyle w:val="Textpoznpodarou"/>
        <w:spacing w:after="120"/>
        <w:rPr>
          <w:rFonts w:cs="Times New Roman"/>
          <w:sz w:val="22"/>
          <w:szCs w:val="22"/>
          <w:lang w:val="en-GB"/>
        </w:rPr>
      </w:pPr>
      <w:r w:rsidRPr="00FC16D0">
        <w:rPr>
          <w:rFonts w:cs="Times New Roman"/>
          <w:sz w:val="22"/>
          <w:szCs w:val="22"/>
          <w:lang w:val="en-GB"/>
        </w:rPr>
        <w:t xml:space="preserve">Office of the United Nations High Commissioner for Human Rights. </w:t>
      </w:r>
      <w:r w:rsidRPr="00FC16D0">
        <w:rPr>
          <w:rFonts w:cs="Times New Roman"/>
          <w:i/>
          <w:sz w:val="22"/>
          <w:szCs w:val="22"/>
          <w:lang w:val="en-GB"/>
        </w:rPr>
        <w:t>National Human Rights Institutions: History, Principles, Role and Responsibilities.</w:t>
      </w:r>
      <w:r w:rsidRPr="00FC16D0">
        <w:rPr>
          <w:rFonts w:cs="Times New Roman"/>
          <w:sz w:val="22"/>
          <w:szCs w:val="22"/>
          <w:lang w:val="en-GB"/>
        </w:rPr>
        <w:t xml:space="preserve"> New York and Geneva: United Nations, 2010.</w:t>
      </w:r>
    </w:p>
    <w:sectPr w:rsidR="00B9717E" w:rsidRPr="00FC16D0">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2B34F" w14:textId="77777777" w:rsidR="00134C9E" w:rsidRDefault="00134C9E" w:rsidP="005418FB">
      <w:pPr>
        <w:spacing w:after="0" w:line="240" w:lineRule="auto"/>
      </w:pPr>
      <w:r>
        <w:separator/>
      </w:r>
    </w:p>
  </w:endnote>
  <w:endnote w:type="continuationSeparator" w:id="0">
    <w:p w14:paraId="71C288B6" w14:textId="77777777" w:rsidR="00134C9E" w:rsidRDefault="00134C9E" w:rsidP="0054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Agfa Rotis Sans Serif ExBd">
    <w:altName w:val="Times New Roman"/>
    <w:panose1 w:val="00000000000000000000"/>
    <w:charset w:val="00"/>
    <w:family w:val="roman"/>
    <w:notTrueType/>
    <w:pitch w:val="default"/>
    <w:sig w:usb0="00000003" w:usb1="00000000" w:usb2="00000000" w:usb3="00000000" w:csb0="00000001"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DaxlinePro-Regular">
    <w:altName w:val="DaxlinePro-Regular"/>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745295"/>
      <w:docPartObj>
        <w:docPartGallery w:val="Page Numbers (Bottom of Page)"/>
        <w:docPartUnique/>
      </w:docPartObj>
    </w:sdtPr>
    <w:sdtEndPr/>
    <w:sdtContent>
      <w:p w14:paraId="64114C7E" w14:textId="1A4E0447" w:rsidR="00134C9E" w:rsidRDefault="00134C9E">
        <w:pPr>
          <w:pStyle w:val="Zpat"/>
          <w:jc w:val="center"/>
        </w:pPr>
        <w:r>
          <w:fldChar w:fldCharType="begin"/>
        </w:r>
        <w:r>
          <w:instrText>PAGE   \* MERGEFORMAT</w:instrText>
        </w:r>
        <w:r>
          <w:fldChar w:fldCharType="separate"/>
        </w:r>
        <w:r w:rsidR="00D31CC8">
          <w:rPr>
            <w:noProof/>
          </w:rPr>
          <w:t>1</w:t>
        </w:r>
        <w:r>
          <w:fldChar w:fldCharType="end"/>
        </w:r>
      </w:p>
    </w:sdtContent>
  </w:sdt>
  <w:p w14:paraId="06B05D29" w14:textId="77777777" w:rsidR="00134C9E" w:rsidRDefault="00134C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83E6" w14:textId="77777777" w:rsidR="00134C9E" w:rsidRDefault="00134C9E" w:rsidP="005418FB">
      <w:pPr>
        <w:spacing w:after="0" w:line="240" w:lineRule="auto"/>
      </w:pPr>
      <w:r>
        <w:separator/>
      </w:r>
    </w:p>
  </w:footnote>
  <w:footnote w:type="continuationSeparator" w:id="0">
    <w:p w14:paraId="44FDFA18" w14:textId="77777777" w:rsidR="00134C9E" w:rsidRDefault="00134C9E" w:rsidP="005418FB">
      <w:pPr>
        <w:spacing w:after="0" w:line="240" w:lineRule="auto"/>
      </w:pPr>
      <w:r>
        <w:continuationSeparator/>
      </w:r>
    </w:p>
  </w:footnote>
  <w:footnote w:id="1">
    <w:p w14:paraId="4287C8AC" w14:textId="77777777" w:rsidR="00134C9E" w:rsidRPr="00E305F7" w:rsidRDefault="00134C9E" w:rsidP="000C19C3">
      <w:pPr>
        <w:pStyle w:val="Default"/>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Jako synonymum výrazu „national human rights institutions“ je používán v rámci OSN výraz „national institutions for the promotion and protection of human rights“. V češtině jsou používány také výrazy „národní lidskoprávní instituce“, případně „vnitrostátní instituce pro ochranu a podporu lidských práv“.</w:t>
      </w:r>
    </w:p>
  </w:footnote>
  <w:footnote w:id="2">
    <w:p w14:paraId="6E2A422D" w14:textId="77777777" w:rsidR="00134C9E" w:rsidRPr="00E305F7" w:rsidRDefault="00134C9E" w:rsidP="000C19C3">
      <w:pPr>
        <w:autoSpaceDE w:val="0"/>
        <w:autoSpaceDN w:val="0"/>
        <w:adjustRightInd w:val="0"/>
        <w:spacing w:after="0" w:line="240" w:lineRule="auto"/>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Podle článku 1 Statutu Globální aliance národních institucí jsou národní instituce pro lidská práva nezávislé národní instituce, zřízené členským státem OSN anebo státem se statusem pozorovatele, které mají ústavní nebo zákonný mandát podporova</w:t>
      </w:r>
      <w:r>
        <w:rPr>
          <w:rFonts w:ascii="Times New Roman" w:hAnsi="Times New Roman" w:cs="Times New Roman"/>
          <w:sz w:val="20"/>
          <w:szCs w:val="20"/>
        </w:rPr>
        <w:t>t a chránit lidská práva a které jsou akreditovány</w:t>
      </w:r>
      <w:r w:rsidRPr="00E305F7">
        <w:rPr>
          <w:rFonts w:ascii="Times New Roman" w:hAnsi="Times New Roman" w:cs="Times New Roman"/>
          <w:sz w:val="20"/>
          <w:szCs w:val="20"/>
        </w:rPr>
        <w:t xml:space="preserve"> Globální aliancí</w:t>
      </w:r>
      <w:r>
        <w:rPr>
          <w:rFonts w:ascii="Times New Roman" w:hAnsi="Times New Roman" w:cs="Times New Roman"/>
          <w:sz w:val="20"/>
          <w:szCs w:val="20"/>
        </w:rPr>
        <w:t xml:space="preserve"> v souladu s Pařížskými principy anebo které chtějí o akreditaci žádat</w:t>
      </w:r>
      <w:r w:rsidRPr="00E305F7">
        <w:rPr>
          <w:rFonts w:ascii="Times New Roman" w:hAnsi="Times New Roman" w:cs="Times New Roman"/>
          <w:sz w:val="20"/>
          <w:szCs w:val="20"/>
        </w:rPr>
        <w:t xml:space="preserve">. Viz Global Alliance of National Human Rights </w:t>
      </w:r>
      <w:r w:rsidRPr="00186488">
        <w:rPr>
          <w:rFonts w:ascii="Times New Roman" w:hAnsi="Times New Roman" w:cs="Times New Roman"/>
          <w:sz w:val="20"/>
          <w:szCs w:val="20"/>
        </w:rPr>
        <w:t>Institutions</w:t>
      </w:r>
      <w:r>
        <w:rPr>
          <w:rFonts w:ascii="Times New Roman" w:hAnsi="Times New Roman" w:cs="Times New Roman"/>
          <w:sz w:val="20"/>
          <w:szCs w:val="20"/>
        </w:rPr>
        <w:t>.</w:t>
      </w:r>
      <w:r w:rsidRPr="00186488">
        <w:rPr>
          <w:rFonts w:ascii="Times New Roman" w:hAnsi="Times New Roman" w:cs="Times New Roman"/>
          <w:sz w:val="20"/>
          <w:szCs w:val="20"/>
        </w:rPr>
        <w:t xml:space="preserve"> Statute.</w:t>
      </w:r>
      <w:r w:rsidRPr="00E305F7">
        <w:rPr>
          <w:rFonts w:ascii="Times New Roman" w:hAnsi="Times New Roman" w:cs="Times New Roman"/>
          <w:sz w:val="20"/>
          <w:szCs w:val="20"/>
        </w:rPr>
        <w:t xml:space="preserve"> Version adopted at the General Assembley on 5 March 2019. Dostupné z </w:t>
      </w:r>
      <w:hyperlink r:id="rId1" w:history="1">
        <w:r w:rsidRPr="00E305F7">
          <w:rPr>
            <w:rStyle w:val="Hypertextovodkaz"/>
            <w:rFonts w:ascii="Times New Roman" w:hAnsi="Times New Roman" w:cs="Times New Roman"/>
            <w:sz w:val="20"/>
            <w:szCs w:val="20"/>
            <w:u w:val="single"/>
          </w:rPr>
          <w:t>https://nhri.ohchr.org/EN/AboutUs/Governance/Statute/EN_GANHRI_Statute_adopted_05.03.2019_vf.pdf</w:t>
        </w:r>
      </w:hyperlink>
      <w:r w:rsidRPr="00E305F7">
        <w:rPr>
          <w:rFonts w:ascii="Times New Roman" w:hAnsi="Times New Roman" w:cs="Times New Roman"/>
          <w:sz w:val="20"/>
          <w:szCs w:val="20"/>
          <w:u w:val="single"/>
        </w:rPr>
        <w:t xml:space="preserve"> </w:t>
      </w:r>
    </w:p>
  </w:footnote>
  <w:footnote w:id="3">
    <w:p w14:paraId="6639B46D" w14:textId="77777777" w:rsidR="00134C9E" w:rsidRPr="00E305F7" w:rsidRDefault="00134C9E" w:rsidP="000C19C3">
      <w:pPr>
        <w:spacing w:after="0" w:line="240" w:lineRule="auto"/>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Pr>
          <w:rFonts w:ascii="Times New Roman" w:hAnsi="Times New Roman" w:cs="Times New Roman"/>
          <w:sz w:val="20"/>
          <w:szCs w:val="20"/>
        </w:rPr>
        <w:t xml:space="preserve"> Pařížské principy</w:t>
      </w:r>
      <w:r w:rsidRPr="00E305F7">
        <w:rPr>
          <w:rFonts w:ascii="Times New Roman" w:hAnsi="Times New Roman" w:cs="Times New Roman"/>
          <w:sz w:val="20"/>
          <w:szCs w:val="20"/>
        </w:rPr>
        <w:t xml:space="preserve"> byly schváleny Rezolucí Komise OSN pro lidská práva 1992/54 ze dne 3. března 1992 a následně Valným shromážděním OSN rezolucí 48/134 ze dne 20. prosince 1993 (</w:t>
      </w:r>
      <w:hyperlink r:id="rId2" w:history="1">
        <w:r w:rsidRPr="00E305F7">
          <w:rPr>
            <w:rStyle w:val="Hypertextovodkaz"/>
            <w:rFonts w:ascii="Times New Roman" w:hAnsi="Times New Roman" w:cs="Times New Roman"/>
            <w:sz w:val="20"/>
            <w:szCs w:val="20"/>
            <w:u w:val="single"/>
          </w:rPr>
          <w:t>Principles relating to the Status of National Institutions (The Paris Principles). Adopted by General Assembly resolution 48/134 of 20 December 1993</w:t>
        </w:r>
      </w:hyperlink>
      <w:r>
        <w:rPr>
          <w:rFonts w:ascii="Times New Roman" w:hAnsi="Times New Roman" w:cs="Times New Roman"/>
          <w:sz w:val="20"/>
          <w:szCs w:val="20"/>
        </w:rPr>
        <w:t>). Vlastní principy</w:t>
      </w:r>
      <w:r w:rsidRPr="00E305F7">
        <w:rPr>
          <w:rFonts w:ascii="Times New Roman" w:hAnsi="Times New Roman" w:cs="Times New Roman"/>
          <w:sz w:val="20"/>
          <w:szCs w:val="20"/>
        </w:rPr>
        <w:t xml:space="preserve"> jsou obsaženy v Příloze rezoluce. (Dále též A/RES/48/134). Dostupné z </w:t>
      </w:r>
      <w:hyperlink r:id="rId3" w:history="1">
        <w:r w:rsidRPr="00E305F7">
          <w:rPr>
            <w:rStyle w:val="Hypertextovodkaz"/>
            <w:rFonts w:ascii="Times New Roman" w:hAnsi="Times New Roman" w:cs="Times New Roman"/>
            <w:sz w:val="20"/>
            <w:szCs w:val="20"/>
            <w:u w:val="single"/>
          </w:rPr>
          <w:t>https://www.ohchr.org/en/professionalinterest/pages/statusofnationalinstitutions.aspx</w:t>
        </w:r>
      </w:hyperlink>
      <w:r w:rsidRPr="00E305F7">
        <w:rPr>
          <w:rFonts w:ascii="Times New Roman" w:hAnsi="Times New Roman" w:cs="Times New Roman"/>
          <w:sz w:val="20"/>
          <w:szCs w:val="20"/>
        </w:rPr>
        <w:t xml:space="preserve"> </w:t>
      </w:r>
    </w:p>
  </w:footnote>
  <w:footnote w:id="4">
    <w:p w14:paraId="4ECBB202"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w:t>
      </w:r>
      <w:r>
        <w:rPr>
          <w:rFonts w:cs="Times New Roman"/>
        </w:rPr>
        <w:t xml:space="preserve">Viz </w:t>
      </w:r>
      <w:r w:rsidRPr="00E305F7">
        <w:rPr>
          <w:rFonts w:cs="Times New Roman"/>
        </w:rPr>
        <w:t xml:space="preserve">Office of the United Nations High Commissioner for Human Rights. </w:t>
      </w:r>
      <w:r w:rsidRPr="00E305F7">
        <w:rPr>
          <w:rFonts w:cs="Times New Roman"/>
          <w:i/>
        </w:rPr>
        <w:t>National Human Rights Institutions: History, Principles, Role and Responsibilities.</w:t>
      </w:r>
      <w:r w:rsidRPr="00E305F7">
        <w:rPr>
          <w:rFonts w:cs="Times New Roman"/>
        </w:rPr>
        <w:t xml:space="preserve"> New York and Geneva: United Nations, 2010</w:t>
      </w:r>
      <w:r w:rsidRPr="00964048">
        <w:rPr>
          <w:rFonts w:cs="Times New Roman"/>
        </w:rPr>
        <w:t>, s. 13</w:t>
      </w:r>
      <w:r>
        <w:rPr>
          <w:rFonts w:cs="Times New Roman"/>
        </w:rPr>
        <w:t xml:space="preserve"> a násl.</w:t>
      </w:r>
    </w:p>
  </w:footnote>
  <w:footnote w:id="5">
    <w:p w14:paraId="7778CC97" w14:textId="77777777" w:rsidR="00134C9E" w:rsidRPr="00E305F7" w:rsidRDefault="00134C9E" w:rsidP="000C19C3">
      <w:pPr>
        <w:pStyle w:val="Textpoznpodarou"/>
        <w:rPr>
          <w:rFonts w:cs="Times New Roman"/>
          <w:u w:val="single"/>
        </w:rPr>
      </w:pPr>
      <w:r w:rsidRPr="00E305F7">
        <w:rPr>
          <w:rStyle w:val="Znakapoznpodarou"/>
          <w:rFonts w:cs="Times New Roman"/>
        </w:rPr>
        <w:footnoteRef/>
      </w:r>
      <w:r w:rsidRPr="00E305F7">
        <w:rPr>
          <w:rFonts w:cs="Times New Roman"/>
        </w:rPr>
        <w:t xml:space="preserve"> </w:t>
      </w:r>
      <w:r w:rsidRPr="00FE7731">
        <w:rPr>
          <w:rFonts w:cs="Times New Roman"/>
        </w:rPr>
        <w:t>Viz</w:t>
      </w:r>
      <w:r w:rsidRPr="00E305F7">
        <w:rPr>
          <w:rFonts w:cs="Times New Roman"/>
          <w:u w:val="single"/>
        </w:rPr>
        <w:t xml:space="preserve"> </w:t>
      </w:r>
      <w:hyperlink r:id="rId4" w:history="1">
        <w:r w:rsidRPr="00E305F7">
          <w:rPr>
            <w:rStyle w:val="Hypertextovodkaz"/>
            <w:rFonts w:cs="Times New Roman"/>
            <w:u w:val="single"/>
          </w:rPr>
          <w:t>https://www.ohchr.org/Documents/ProfessionalInterest/vienna.pdf</w:t>
        </w:r>
      </w:hyperlink>
      <w:r w:rsidRPr="00E305F7">
        <w:rPr>
          <w:rStyle w:val="Hypertextovodkaz"/>
          <w:rFonts w:cs="Times New Roman"/>
          <w:u w:val="single"/>
        </w:rPr>
        <w:t xml:space="preserve"> </w:t>
      </w:r>
    </w:p>
  </w:footnote>
  <w:footnote w:id="6">
    <w:p w14:paraId="704DC333" w14:textId="77777777" w:rsidR="00134C9E" w:rsidRPr="00B14B2C" w:rsidRDefault="00134C9E" w:rsidP="000C19C3">
      <w:pPr>
        <w:pStyle w:val="Default"/>
        <w:rPr>
          <w:rFonts w:ascii="Times New Roman" w:hAnsi="Times New Roman" w:cs="Times New Roman"/>
          <w:sz w:val="20"/>
          <w:szCs w:val="20"/>
        </w:rPr>
      </w:pPr>
      <w:r w:rsidRPr="00B14B2C">
        <w:rPr>
          <w:rStyle w:val="Znakapoznpodarou"/>
          <w:rFonts w:ascii="Times New Roman" w:hAnsi="Times New Roman" w:cs="Times New Roman"/>
          <w:sz w:val="20"/>
          <w:szCs w:val="20"/>
        </w:rPr>
        <w:footnoteRef/>
      </w:r>
      <w:r w:rsidRPr="00B14B2C">
        <w:rPr>
          <w:rFonts w:ascii="Times New Roman" w:hAnsi="Times New Roman" w:cs="Times New Roman"/>
          <w:sz w:val="20"/>
          <w:szCs w:val="20"/>
        </w:rPr>
        <w:t xml:space="preserve"> European Union </w:t>
      </w:r>
      <w:r w:rsidRPr="00B14B2C">
        <w:rPr>
          <w:rFonts w:ascii="Times New Roman" w:hAnsi="Times New Roman" w:cs="Times New Roman"/>
          <w:sz w:val="20"/>
          <w:szCs w:val="20"/>
          <w:lang w:val="en-GB"/>
        </w:rPr>
        <w:t xml:space="preserve">Agency for Fundamental Rights. </w:t>
      </w:r>
      <w:r w:rsidRPr="00B14B2C">
        <w:rPr>
          <w:rFonts w:ascii="Times New Roman" w:hAnsi="Times New Roman" w:cs="Times New Roman"/>
          <w:i/>
          <w:sz w:val="20"/>
          <w:szCs w:val="20"/>
          <w:lang w:val="en-GB"/>
        </w:rPr>
        <w:t xml:space="preserve">Strong and effective national human rights institutions – challenges, promising practices and opportunities. </w:t>
      </w:r>
      <w:r w:rsidRPr="00B14B2C">
        <w:rPr>
          <w:rFonts w:ascii="Times New Roman" w:hAnsi="Times New Roman" w:cs="Times New Roman"/>
          <w:sz w:val="20"/>
          <w:szCs w:val="20"/>
        </w:rPr>
        <w:t>Luxembourg: Publications Office of the European Union, 2020</w:t>
      </w:r>
      <w:r w:rsidRPr="00B14B2C">
        <w:rPr>
          <w:rFonts w:ascii="Times New Roman" w:hAnsi="Times New Roman" w:cs="Times New Roman"/>
          <w:sz w:val="20"/>
          <w:szCs w:val="20"/>
          <w:lang w:val="en-GB"/>
        </w:rPr>
        <w:t>, s. 6.</w:t>
      </w:r>
    </w:p>
  </w:footnote>
  <w:footnote w:id="7">
    <w:p w14:paraId="72466F97" w14:textId="77777777" w:rsidR="00134C9E" w:rsidRDefault="00134C9E" w:rsidP="000C19C3">
      <w:pPr>
        <w:pStyle w:val="Textpoznpodarou"/>
      </w:pPr>
      <w:r>
        <w:rPr>
          <w:rStyle w:val="Znakapoznpodarou"/>
        </w:rPr>
        <w:footnoteRef/>
      </w:r>
      <w:r>
        <w:t xml:space="preserve"> </w:t>
      </w:r>
      <w:r w:rsidRPr="00244326">
        <w:rPr>
          <w:rFonts w:eastAsia="Times New Roman" w:cs="Times New Roman"/>
          <w:lang w:eastAsia="cs-CZ"/>
        </w:rPr>
        <w:t xml:space="preserve">Klíčovou roli v tomto procesu sehrává interpretace Podvýborem pro akreditace Globální aliance </w:t>
      </w:r>
      <w:r>
        <w:rPr>
          <w:rFonts w:eastAsia="Times New Roman" w:cs="Times New Roman"/>
          <w:lang w:eastAsia="cs-CZ"/>
        </w:rPr>
        <w:t>národních institucí</w:t>
      </w:r>
      <w:r w:rsidRPr="00244326">
        <w:rPr>
          <w:rFonts w:eastAsia="Times New Roman" w:cs="Times New Roman"/>
          <w:lang w:eastAsia="cs-CZ"/>
        </w:rPr>
        <w:t>.</w:t>
      </w:r>
    </w:p>
  </w:footnote>
  <w:footnote w:id="8">
    <w:p w14:paraId="1333DBA2"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Goodman, Ryan, Pegram, Thomas. </w:t>
      </w:r>
      <w:r w:rsidRPr="00E305F7">
        <w:rPr>
          <w:rFonts w:cs="Times New Roman"/>
          <w:i/>
        </w:rPr>
        <w:t>National human rights institutions, state conformity, and social change.</w:t>
      </w:r>
      <w:r w:rsidRPr="00E305F7">
        <w:rPr>
          <w:rFonts w:cs="Times New Roman"/>
        </w:rPr>
        <w:t xml:space="preserve"> New York </w:t>
      </w:r>
      <w:r>
        <w:rPr>
          <w:rFonts w:cs="Times New Roman"/>
        </w:rPr>
        <w:t xml:space="preserve">University School of Law, </w:t>
      </w:r>
      <w:r w:rsidRPr="00E305F7">
        <w:rPr>
          <w:rFonts w:cs="Times New Roman"/>
        </w:rPr>
        <w:t>2011, s. 8.</w:t>
      </w:r>
    </w:p>
  </w:footnote>
  <w:footnote w:id="9">
    <w:p w14:paraId="477D9F5B"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w:t>
      </w:r>
      <w:r w:rsidRPr="00E305F7">
        <w:rPr>
          <w:rFonts w:cs="Times New Roman"/>
          <w:lang w:val="en-GB"/>
        </w:rPr>
        <w:t xml:space="preserve">European Union Agency for Fundamental Rights. </w:t>
      </w:r>
      <w:r w:rsidRPr="00E305F7">
        <w:rPr>
          <w:rFonts w:cs="Times New Roman"/>
          <w:i/>
          <w:lang w:val="en-GB"/>
        </w:rPr>
        <w:t xml:space="preserve">Strong and effective national human rights institutions – challenges, promising practices and opportunities. </w:t>
      </w:r>
      <w:r w:rsidRPr="00E305F7">
        <w:rPr>
          <w:rStyle w:val="A3"/>
          <w:rFonts w:cs="Times New Roman"/>
          <w:sz w:val="20"/>
          <w:szCs w:val="20"/>
          <w:lang w:val="en-GB"/>
        </w:rPr>
        <w:t xml:space="preserve">Luxembourg: Publications Office of the European Union, 2020, s. 10. </w:t>
      </w:r>
      <w:r w:rsidRPr="00E305F7">
        <w:rPr>
          <w:rStyle w:val="A3"/>
          <w:rFonts w:cs="Times New Roman"/>
          <w:sz w:val="20"/>
          <w:szCs w:val="20"/>
        </w:rPr>
        <w:t>Stav je k 1.9.2020.</w:t>
      </w:r>
    </w:p>
  </w:footnote>
  <w:footnote w:id="10">
    <w:p w14:paraId="3957472B" w14:textId="77777777" w:rsidR="00134C9E" w:rsidRDefault="00134C9E" w:rsidP="000C19C3">
      <w:pPr>
        <w:pStyle w:val="Textpoznpodarou"/>
      </w:pPr>
      <w:r>
        <w:rPr>
          <w:rStyle w:val="Znakapoznpodarou"/>
        </w:rPr>
        <w:footnoteRef/>
      </w:r>
      <w:r>
        <w:t xml:space="preserve"> </w:t>
      </w:r>
      <w:r w:rsidRPr="00B14B2C">
        <w:rPr>
          <w:rFonts w:cs="Times New Roman"/>
        </w:rPr>
        <w:t xml:space="preserve">European Union </w:t>
      </w:r>
      <w:r w:rsidRPr="00B14B2C">
        <w:rPr>
          <w:rFonts w:cs="Times New Roman"/>
          <w:lang w:val="en-GB"/>
        </w:rPr>
        <w:t xml:space="preserve">Agency for Fundamental Rights. </w:t>
      </w:r>
      <w:r w:rsidRPr="00B14B2C">
        <w:rPr>
          <w:rFonts w:cs="Times New Roman"/>
          <w:i/>
          <w:lang w:val="en-GB"/>
        </w:rPr>
        <w:t xml:space="preserve">Strong and effective national human rights institutions – challenges, promising practices and opportunities. </w:t>
      </w:r>
      <w:r w:rsidRPr="00B14B2C">
        <w:rPr>
          <w:rFonts w:cs="Times New Roman"/>
        </w:rPr>
        <w:t>Luxembourg: Publications Office of the European Union, 2020</w:t>
      </w:r>
      <w:r>
        <w:rPr>
          <w:rFonts w:cs="Times New Roman"/>
        </w:rPr>
        <w:t>, s. 23, pozn. 19, s. 28, 29 a 35.</w:t>
      </w:r>
    </w:p>
  </w:footnote>
  <w:footnote w:id="11">
    <w:p w14:paraId="6451FFAE" w14:textId="77777777" w:rsidR="00134C9E" w:rsidRPr="00BA55C7" w:rsidRDefault="00134C9E" w:rsidP="000C19C3">
      <w:pPr>
        <w:pStyle w:val="Textpoznpodarou"/>
        <w:rPr>
          <w:rFonts w:cs="Times New Roman"/>
        </w:rPr>
      </w:pPr>
      <w:r w:rsidRPr="00BA55C7">
        <w:rPr>
          <w:rStyle w:val="Znakapoznpodarou"/>
          <w:rFonts w:cs="Times New Roman"/>
        </w:rPr>
        <w:footnoteRef/>
      </w:r>
      <w:r w:rsidRPr="00BA55C7">
        <w:rPr>
          <w:rFonts w:cs="Times New Roman"/>
        </w:rPr>
        <w:t xml:space="preserve"> Určitou výjimkou </w:t>
      </w:r>
      <w:r>
        <w:rPr>
          <w:rFonts w:cs="Times New Roman"/>
        </w:rPr>
        <w:t>je Úmluva o právech osob se zdravotním postižením ve svém čl. 33.</w:t>
      </w:r>
    </w:p>
  </w:footnote>
  <w:footnote w:id="12">
    <w:p w14:paraId="052F03B4" w14:textId="77777777" w:rsidR="00134C9E" w:rsidRPr="00E305F7" w:rsidRDefault="00134C9E" w:rsidP="000232ED">
      <w:pPr>
        <w:autoSpaceDE w:val="0"/>
        <w:autoSpaceDN w:val="0"/>
        <w:adjustRightInd w:val="0"/>
        <w:spacing w:after="0" w:line="240" w:lineRule="auto"/>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w:t>
      </w:r>
      <w:r w:rsidRPr="00E305F7">
        <w:rPr>
          <w:rFonts w:ascii="Times New Roman" w:hAnsi="Times New Roman" w:cs="Times New Roman"/>
          <w:bCs/>
          <w:sz w:val="20"/>
          <w:szCs w:val="20"/>
        </w:rPr>
        <w:t xml:space="preserve">Resolution adopted by the General Assembly on 25 September 2015, </w:t>
      </w:r>
      <w:r w:rsidRPr="00E305F7">
        <w:rPr>
          <w:rFonts w:ascii="Times New Roman" w:hAnsi="Times New Roman" w:cs="Times New Roman"/>
          <w:sz w:val="20"/>
          <w:szCs w:val="20"/>
        </w:rPr>
        <w:t>A/RES/70/1</w:t>
      </w:r>
      <w:r w:rsidRPr="00E305F7">
        <w:rPr>
          <w:rFonts w:ascii="Times New Roman" w:hAnsi="Times New Roman" w:cs="Times New Roman"/>
          <w:bCs/>
          <w:sz w:val="20"/>
          <w:szCs w:val="20"/>
        </w:rPr>
        <w:t>. Transforming our world: the 2030 Agenda for Sustainable Development</w:t>
      </w:r>
      <w:r w:rsidRPr="00E305F7">
        <w:rPr>
          <w:rFonts w:ascii="Times New Roman" w:hAnsi="Times New Roman" w:cs="Times New Roman"/>
          <w:b/>
          <w:bCs/>
          <w:sz w:val="20"/>
          <w:szCs w:val="20"/>
        </w:rPr>
        <w:t xml:space="preserve">, </w:t>
      </w:r>
      <w:hyperlink r:id="rId5" w:history="1">
        <w:r w:rsidRPr="00E305F7">
          <w:rPr>
            <w:rStyle w:val="Hypertextovodkaz"/>
            <w:rFonts w:ascii="Times New Roman" w:hAnsi="Times New Roman" w:cs="Times New Roman"/>
            <w:sz w:val="20"/>
            <w:szCs w:val="20"/>
            <w:u w:val="single"/>
          </w:rPr>
          <w:t>https://www.un.org/ga/search/view_doc.asp?symbol=A/RES/70/1&amp;Lang=E</w:t>
        </w:r>
      </w:hyperlink>
      <w:r w:rsidRPr="00E305F7">
        <w:rPr>
          <w:rFonts w:ascii="Times New Roman" w:hAnsi="Times New Roman" w:cs="Times New Roman"/>
          <w:sz w:val="20"/>
          <w:szCs w:val="20"/>
          <w:u w:val="single"/>
        </w:rPr>
        <w:t xml:space="preserve"> </w:t>
      </w:r>
    </w:p>
  </w:footnote>
  <w:footnote w:id="13">
    <w:p w14:paraId="51498EC3"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w:t>
      </w:r>
      <w:r w:rsidRPr="00E305F7">
        <w:rPr>
          <w:rFonts w:cs="Times New Roman"/>
          <w:i/>
        </w:rPr>
        <w:t>Inšitutúcie ochrany a podpor ĺudských práv</w:t>
      </w:r>
      <w:r w:rsidRPr="00E305F7">
        <w:rPr>
          <w:rFonts w:cs="Times New Roman"/>
        </w:rPr>
        <w:t>. Ministerstvo spravodlivosti SR, marec 2018, s. 16.</w:t>
      </w:r>
    </w:p>
  </w:footnote>
  <w:footnote w:id="14">
    <w:p w14:paraId="0DF69E44"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w:t>
      </w:r>
      <w:r w:rsidRPr="00E305F7">
        <w:rPr>
          <w:rFonts w:eastAsia="Times New Roman" w:cs="Times New Roman"/>
          <w:lang w:eastAsia="cs-CZ"/>
        </w:rPr>
        <w:t>Globální aliance národních institucí je zapsána jako právnická osoba podle švýcarského práva. S</w:t>
      </w:r>
      <w:r>
        <w:rPr>
          <w:rFonts w:eastAsia="Times New Roman" w:cs="Times New Roman"/>
          <w:lang w:eastAsia="cs-CZ"/>
        </w:rPr>
        <w:t>tatus Globální aliance ze dne 5.</w:t>
      </w:r>
      <w:r w:rsidRPr="00E305F7">
        <w:rPr>
          <w:rFonts w:eastAsia="Times New Roman" w:cs="Times New Roman"/>
          <w:lang w:eastAsia="cs-CZ"/>
        </w:rPr>
        <w:t xml:space="preserve"> 3. 2019 je dostupný z </w:t>
      </w:r>
      <w:hyperlink r:id="rId6" w:history="1">
        <w:r w:rsidRPr="00E305F7">
          <w:rPr>
            <w:rStyle w:val="Hypertextovodkaz"/>
            <w:rFonts w:eastAsia="Times New Roman" w:cs="Times New Roman"/>
            <w:u w:val="single"/>
            <w:lang w:eastAsia="cs-CZ"/>
          </w:rPr>
          <w:t>https://nhri.ohchr.org/EN/AboutUs/Governance/Statute/EN_GANHRI_Statute_adopted_05.03.2019_vf.pdf</w:t>
        </w:r>
      </w:hyperlink>
      <w:r w:rsidRPr="00E305F7">
        <w:rPr>
          <w:rFonts w:eastAsia="Times New Roman" w:cs="Times New Roman"/>
          <w:u w:val="single"/>
          <w:lang w:eastAsia="cs-CZ"/>
        </w:rPr>
        <w:t xml:space="preserve"> </w:t>
      </w:r>
    </w:p>
  </w:footnote>
  <w:footnote w:id="15">
    <w:p w14:paraId="49225EDC"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Akreditační proces upravuje Statut Globální aliance, viz </w:t>
      </w:r>
      <w:hyperlink r:id="rId7" w:history="1">
        <w:r w:rsidRPr="00E305F7">
          <w:rPr>
            <w:rStyle w:val="Hypertextovodkaz"/>
            <w:rFonts w:eastAsia="Times New Roman" w:cs="Times New Roman"/>
            <w:u w:val="single"/>
            <w:lang w:eastAsia="cs-CZ"/>
          </w:rPr>
          <w:t>https://nhri.ohchr.org/EN/AboutUs/Governance/Statute/EN_GANHRI_Statute_adopted_05.03.2019_vf.pdf</w:t>
        </w:r>
      </w:hyperlink>
      <w:r w:rsidRPr="00E305F7">
        <w:rPr>
          <w:rFonts w:eastAsia="Times New Roman" w:cs="Times New Roman"/>
          <w:u w:val="single"/>
          <w:lang w:eastAsia="cs-CZ"/>
        </w:rPr>
        <w:t xml:space="preserve">  </w:t>
      </w:r>
      <w:r w:rsidRPr="00E305F7">
        <w:rPr>
          <w:rFonts w:eastAsia="Times New Roman" w:cs="Times New Roman"/>
          <w:lang w:eastAsia="cs-CZ"/>
        </w:rPr>
        <w:t xml:space="preserve">Byla rovněž vytvořena rada akreditačních příruček jak samotnou Globální aliancí, tak i dalšími subjekty. Viz například </w:t>
      </w:r>
      <w:r w:rsidRPr="00E305F7">
        <w:rPr>
          <w:rFonts w:eastAsia="Times New Roman" w:cs="Times New Roman"/>
          <w:lang w:val="en-GB" w:eastAsia="cs-CZ"/>
        </w:rPr>
        <w:t xml:space="preserve">Global Alliance of National Human Rights Institutions. </w:t>
      </w:r>
      <w:r w:rsidRPr="00E305F7">
        <w:rPr>
          <w:rFonts w:eastAsia="Times New Roman" w:cs="Times New Roman"/>
          <w:i/>
          <w:lang w:val="en-GB" w:eastAsia="cs-CZ"/>
        </w:rPr>
        <w:t>A Practical Guide to the Work of the Sub-Committee on Accreditations (SCA)</w:t>
      </w:r>
      <w:r w:rsidRPr="00E305F7">
        <w:rPr>
          <w:rFonts w:eastAsia="Times New Roman" w:cs="Times New Roman"/>
          <w:lang w:val="en-GB" w:eastAsia="cs-CZ"/>
        </w:rPr>
        <w:t>, Canadian Human Rights Commission, December 2017 updated November</w:t>
      </w:r>
      <w:r w:rsidRPr="00E305F7">
        <w:rPr>
          <w:rFonts w:eastAsia="Times New Roman" w:cs="Times New Roman"/>
          <w:lang w:eastAsia="cs-CZ"/>
        </w:rPr>
        <w:t xml:space="preserve"> 2018; </w:t>
      </w:r>
      <w:r w:rsidRPr="00E305F7">
        <w:rPr>
          <w:rFonts w:eastAsia="Times New Roman" w:cs="Times New Roman"/>
          <w:lang w:val="en-GB" w:eastAsia="cs-CZ"/>
        </w:rPr>
        <w:t>European Union Agency for Fundamental Rights</w:t>
      </w:r>
      <w:r w:rsidRPr="00E305F7">
        <w:rPr>
          <w:rFonts w:eastAsia="Times New Roman" w:cs="Times New Roman"/>
          <w:lang w:eastAsia="cs-CZ"/>
        </w:rPr>
        <w:t xml:space="preserve">. </w:t>
      </w:r>
      <w:r>
        <w:rPr>
          <w:rFonts w:cs="Times New Roman"/>
          <w:i/>
          <w:lang w:val="en"/>
        </w:rPr>
        <w:t>Handbook on the Establishment and A</w:t>
      </w:r>
      <w:r w:rsidRPr="00E305F7">
        <w:rPr>
          <w:rFonts w:cs="Times New Roman"/>
          <w:i/>
          <w:lang w:val="en"/>
        </w:rPr>
        <w:t>ccreditation of National Human Rights Institutions in the European Union</w:t>
      </w:r>
      <w:r w:rsidRPr="00E305F7">
        <w:rPr>
          <w:rFonts w:cs="Times New Roman"/>
          <w:lang w:val="en"/>
        </w:rPr>
        <w:t xml:space="preserve">. </w:t>
      </w:r>
      <w:r w:rsidRPr="00E305F7">
        <w:rPr>
          <w:rStyle w:val="A2"/>
          <w:rFonts w:cs="Times New Roman"/>
          <w:sz w:val="20"/>
          <w:szCs w:val="20"/>
        </w:rPr>
        <w:t xml:space="preserve">Luxembourg: </w:t>
      </w:r>
      <w:r w:rsidRPr="00E305F7">
        <w:rPr>
          <w:rStyle w:val="A2"/>
          <w:rFonts w:cs="Times New Roman"/>
          <w:sz w:val="20"/>
          <w:szCs w:val="20"/>
          <w:lang w:val="en-GB"/>
        </w:rPr>
        <w:t>Publications Office of the European Union, 2012.</w:t>
      </w:r>
    </w:p>
  </w:footnote>
  <w:footnote w:id="16">
    <w:p w14:paraId="469DF4B0"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Statut Globální aliance, čl. 10, 11 a12.</w:t>
      </w:r>
    </w:p>
  </w:footnote>
  <w:footnote w:id="17">
    <w:p w14:paraId="34C0EAD1"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Tato pravomoc je odůvodněna možností participace akreditovaných národních in</w:t>
      </w:r>
      <w:r>
        <w:rPr>
          <w:rFonts w:cs="Times New Roman"/>
        </w:rPr>
        <w:t xml:space="preserve">stitucí na práci </w:t>
      </w:r>
      <w:r w:rsidRPr="00E305F7">
        <w:rPr>
          <w:rFonts w:cs="Times New Roman"/>
        </w:rPr>
        <w:t xml:space="preserve">Rady vlády pro lidská práva. Viz rezoluce Rady pro lidská práva 5/1 ze dne 18.6.2007, </w:t>
      </w:r>
      <w:r w:rsidRPr="00E305F7">
        <w:rPr>
          <w:rFonts w:eastAsia="SimSun" w:cs="Times New Roman"/>
          <w:lang w:eastAsia="zh-CN"/>
        </w:rPr>
        <w:t>United Nations Human Rights Council: Institution</w:t>
      </w:r>
      <w:r w:rsidRPr="00E305F7">
        <w:rPr>
          <w:rFonts w:eastAsia="SimSun" w:cs="Times New Roman"/>
          <w:lang w:eastAsia="zh-CN"/>
        </w:rPr>
        <w:noBreakHyphen/>
        <w:t>Building, VI Rules of Procedures, rule 7 (b).</w:t>
      </w:r>
    </w:p>
  </w:footnote>
  <w:footnote w:id="18">
    <w:p w14:paraId="67FD1676" w14:textId="77777777" w:rsidR="00134C9E" w:rsidRPr="00E305F7" w:rsidRDefault="00134C9E" w:rsidP="000C19C3">
      <w:pPr>
        <w:pStyle w:val="Default"/>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Viz Global Alliance of National Human Rights Institutions</w:t>
      </w:r>
      <w:r w:rsidRPr="00E305F7">
        <w:rPr>
          <w:rFonts w:ascii="Times New Roman" w:hAnsi="Times New Roman" w:cs="Times New Roman"/>
          <w:i/>
          <w:sz w:val="20"/>
          <w:szCs w:val="20"/>
        </w:rPr>
        <w:t>. Chart of the Status of the National Institutios.</w:t>
      </w:r>
      <w:r w:rsidRPr="00E305F7">
        <w:rPr>
          <w:rFonts w:ascii="Times New Roman" w:hAnsi="Times New Roman" w:cs="Times New Roman"/>
          <w:sz w:val="20"/>
          <w:szCs w:val="20"/>
        </w:rPr>
        <w:t xml:space="preserve"> </w:t>
      </w:r>
      <w:r w:rsidRPr="00E305F7">
        <w:rPr>
          <w:rFonts w:ascii="Times New Roman" w:hAnsi="Times New Roman" w:cs="Times New Roman"/>
          <w:bCs/>
          <w:sz w:val="20"/>
          <w:szCs w:val="20"/>
        </w:rPr>
        <w:t xml:space="preserve">Accreditation status as of 27 November 2019. Dostupné z </w:t>
      </w:r>
      <w:hyperlink r:id="rId8" w:history="1">
        <w:r w:rsidRPr="00E305F7">
          <w:rPr>
            <w:rStyle w:val="Hypertextovodkaz"/>
            <w:rFonts w:ascii="Times New Roman" w:hAnsi="Times New Roman" w:cs="Times New Roman"/>
            <w:sz w:val="20"/>
            <w:szCs w:val="20"/>
            <w:u w:val="single"/>
          </w:rPr>
          <w:t>https://www.ohchr.org/Documents/Countries/Cooperation/StatusAccreditationChart.pdf</w:t>
        </w:r>
      </w:hyperlink>
      <w:r w:rsidRPr="00E305F7">
        <w:rPr>
          <w:rFonts w:ascii="Times New Roman" w:hAnsi="Times New Roman" w:cs="Times New Roman"/>
          <w:sz w:val="20"/>
          <w:szCs w:val="20"/>
          <w:u w:val="single"/>
        </w:rPr>
        <w:t xml:space="preserve"> </w:t>
      </w:r>
    </w:p>
  </w:footnote>
  <w:footnote w:id="19">
    <w:p w14:paraId="73539218"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w:t>
      </w:r>
      <w:r w:rsidRPr="00E305F7">
        <w:rPr>
          <w:rFonts w:eastAsia="Times New Roman" w:cs="Times New Roman"/>
          <w:lang w:eastAsia="cs-CZ"/>
        </w:rPr>
        <w:t>V seznamech národních institucí se můžeme setkat s dalšími označeními statusů. Jde o statusy A R nebo A s výhradou a C status. Status A s výhradou se používal do dubna 2008, status C se používal do října 2007. Status C znamená, že instituce se jako národní instituce uznána nebyla.</w:t>
      </w:r>
    </w:p>
  </w:footnote>
  <w:footnote w:id="20">
    <w:p w14:paraId="68188BC4"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Viz Global Alliance, cit. dílo, </w:t>
      </w:r>
      <w:hyperlink r:id="rId9" w:history="1">
        <w:r w:rsidRPr="00E305F7">
          <w:rPr>
            <w:rStyle w:val="Hypertextovodkaz"/>
            <w:rFonts w:cs="Times New Roman"/>
            <w:u w:val="single"/>
          </w:rPr>
          <w:t>https://www.ohchr.org/Documents/Countries/Cooperation/StatusAccreditationChart.pdf</w:t>
        </w:r>
      </w:hyperlink>
      <w:r w:rsidRPr="00E305F7">
        <w:rPr>
          <w:rStyle w:val="Hypertextovodkaz"/>
          <w:rFonts w:cs="Times New Roman"/>
          <w:u w:val="single"/>
        </w:rPr>
        <w:t xml:space="preserve"> </w:t>
      </w:r>
    </w:p>
  </w:footnote>
  <w:footnote w:id="21">
    <w:p w14:paraId="10B6D185" w14:textId="77777777" w:rsidR="00134C9E" w:rsidRPr="00E305F7" w:rsidRDefault="00134C9E" w:rsidP="000C19C3">
      <w:pPr>
        <w:autoSpaceDE w:val="0"/>
        <w:autoSpaceDN w:val="0"/>
        <w:adjustRightInd w:val="0"/>
        <w:spacing w:after="0" w:line="240" w:lineRule="auto"/>
        <w:rPr>
          <w:rFonts w:ascii="Times New Roman" w:hAnsi="Times New Roman" w:cs="Times New Roman"/>
          <w:b/>
          <w:bCs/>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Global Alliance of National Human Rights Institutions (Ganhri). </w:t>
      </w:r>
      <w:r w:rsidRPr="00E305F7">
        <w:rPr>
          <w:rFonts w:ascii="Times New Roman" w:hAnsi="Times New Roman" w:cs="Times New Roman"/>
          <w:bCs/>
          <w:i/>
          <w:sz w:val="20"/>
          <w:szCs w:val="20"/>
        </w:rPr>
        <w:t>General Observations of the Sub-Committee on Accreditation.</w:t>
      </w:r>
      <w:r w:rsidRPr="00E305F7">
        <w:rPr>
          <w:rFonts w:ascii="Times New Roman" w:hAnsi="Times New Roman" w:cs="Times New Roman"/>
          <w:bCs/>
          <w:sz w:val="20"/>
          <w:szCs w:val="20"/>
        </w:rPr>
        <w:t xml:space="preserve"> </w:t>
      </w:r>
      <w:r w:rsidRPr="00E305F7">
        <w:rPr>
          <w:rFonts w:ascii="Times New Roman" w:hAnsi="Times New Roman" w:cs="Times New Roman"/>
          <w:sz w:val="20"/>
          <w:szCs w:val="20"/>
        </w:rPr>
        <w:t xml:space="preserve">Dostupné z </w:t>
      </w:r>
      <w:hyperlink r:id="rId10" w:history="1">
        <w:r w:rsidRPr="00E305F7">
          <w:rPr>
            <w:rStyle w:val="Hypertextovodkaz"/>
            <w:rFonts w:ascii="Times New Roman" w:hAnsi="Times New Roman" w:cs="Times New Roman"/>
            <w:sz w:val="20"/>
            <w:szCs w:val="20"/>
            <w:u w:val="single"/>
          </w:rPr>
          <w:t>https://nhri.ohchr.org/EN/AboutUs/GANHRIAccreditation/General%20Observations%201/EN_GeneralObservations_Revisions_adopted_21.02.2018_vf.pdf</w:t>
        </w:r>
      </w:hyperlink>
      <w:r w:rsidRPr="00E305F7">
        <w:rPr>
          <w:rFonts w:ascii="Times New Roman" w:hAnsi="Times New Roman" w:cs="Times New Roman"/>
          <w:sz w:val="20"/>
          <w:szCs w:val="20"/>
          <w:u w:val="single"/>
        </w:rPr>
        <w:t xml:space="preserve"> </w:t>
      </w:r>
    </w:p>
  </w:footnote>
  <w:footnote w:id="22">
    <w:p w14:paraId="5090A3B2"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w:t>
      </w:r>
      <w:r>
        <w:rPr>
          <w:rFonts w:cs="Times New Roman"/>
        </w:rPr>
        <w:t xml:space="preserve">Viz </w:t>
      </w:r>
      <w:hyperlink r:id="rId11" w:history="1">
        <w:r w:rsidRPr="005F1862">
          <w:rPr>
            <w:rStyle w:val="Hypertextovodkaz"/>
            <w:rFonts w:cs="Times New Roman"/>
            <w:u w:val="single"/>
          </w:rPr>
          <w:t>https://nhri.ohchr.org/EN/AboutUs/GANHRIAccreditation/Pages/default.aspx</w:t>
        </w:r>
      </w:hyperlink>
      <w:r>
        <w:rPr>
          <w:rFonts w:cs="Times New Roman"/>
          <w:u w:val="single"/>
        </w:rPr>
        <w:t xml:space="preserve"> </w:t>
      </w:r>
    </w:p>
  </w:footnote>
  <w:footnote w:id="23">
    <w:p w14:paraId="57E4CF56" w14:textId="77777777" w:rsidR="00134C9E" w:rsidRDefault="00134C9E" w:rsidP="000C19C3">
      <w:pPr>
        <w:pStyle w:val="Textpoznpodarou"/>
      </w:pPr>
      <w:r>
        <w:rPr>
          <w:rStyle w:val="Znakapoznpodarou"/>
        </w:rPr>
        <w:footnoteRef/>
      </w:r>
      <w:r>
        <w:t xml:space="preserve"> </w:t>
      </w:r>
      <w:r w:rsidRPr="00E305F7">
        <w:rPr>
          <w:rFonts w:cs="Times New Roman"/>
        </w:rPr>
        <w:t xml:space="preserve">European Union </w:t>
      </w:r>
      <w:r w:rsidRPr="00E305F7">
        <w:rPr>
          <w:rFonts w:cs="Times New Roman"/>
          <w:lang w:val="en-GB"/>
        </w:rPr>
        <w:t xml:space="preserve">Agency for Fundamental Rights. </w:t>
      </w:r>
      <w:r w:rsidRPr="00E305F7">
        <w:rPr>
          <w:rFonts w:cs="Times New Roman"/>
          <w:i/>
          <w:lang w:val="en-GB"/>
        </w:rPr>
        <w:t xml:space="preserve">Strong and effective national human rights institutions – challenges, promising practices and opportunities, </w:t>
      </w:r>
      <w:r w:rsidRPr="00E305F7">
        <w:rPr>
          <w:rFonts w:cs="Times New Roman"/>
          <w:lang w:val="en-GB"/>
        </w:rPr>
        <w:t xml:space="preserve">cit. dílo, </w:t>
      </w:r>
      <w:r>
        <w:rPr>
          <w:rFonts w:cs="Times New Roman"/>
          <w:lang w:val="en-GB"/>
        </w:rPr>
        <w:t>s. 6.</w:t>
      </w:r>
    </w:p>
  </w:footnote>
  <w:footnote w:id="24">
    <w:p w14:paraId="7FF2F0C1" w14:textId="77777777" w:rsidR="00134C9E" w:rsidRPr="00A47B72" w:rsidRDefault="00134C9E" w:rsidP="000C19C3">
      <w:pPr>
        <w:pStyle w:val="Textpoznpodarou"/>
        <w:rPr>
          <w:rFonts w:cs="Times New Roman"/>
        </w:rPr>
      </w:pPr>
      <w:r>
        <w:rPr>
          <w:rStyle w:val="Znakapoznpodarou"/>
        </w:rPr>
        <w:footnoteRef/>
      </w:r>
      <w:r>
        <w:t xml:space="preserve"> </w:t>
      </w:r>
      <w:r w:rsidRPr="00A47B72">
        <w:rPr>
          <w:rFonts w:cs="Times New Roman"/>
        </w:rPr>
        <w:t xml:space="preserve">Tyto zprávy jsou obsahem zpráv podvýboru z jednotlivých zasedání. Jsou dostupné na stránce Globální aliance na adrese </w:t>
      </w:r>
      <w:hyperlink r:id="rId12" w:history="1">
        <w:r w:rsidRPr="00A47B72">
          <w:rPr>
            <w:rStyle w:val="Hypertextovodkaz"/>
            <w:rFonts w:cs="Times New Roman"/>
            <w:u w:val="single"/>
          </w:rPr>
          <w:t>https://nhri.ohchr.org/EN/AboutUs/GANHRIAccreditation/Pages/SCA-Reports.aspx</w:t>
        </w:r>
      </w:hyperlink>
      <w:r w:rsidRPr="00A47B72">
        <w:rPr>
          <w:rFonts w:cs="Times New Roman"/>
        </w:rPr>
        <w:t xml:space="preserve"> </w:t>
      </w:r>
    </w:p>
  </w:footnote>
  <w:footnote w:id="25">
    <w:p w14:paraId="260B0624" w14:textId="77777777" w:rsidR="00134C9E" w:rsidRPr="00E305F7" w:rsidRDefault="00134C9E" w:rsidP="000C19C3">
      <w:pPr>
        <w:pStyle w:val="Default"/>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Viz Office of the United Nations High Commissioner for Human Rights. </w:t>
      </w:r>
      <w:r w:rsidRPr="00E305F7">
        <w:rPr>
          <w:rFonts w:ascii="Times New Roman" w:hAnsi="Times New Roman" w:cs="Times New Roman"/>
          <w:i/>
          <w:sz w:val="20"/>
          <w:szCs w:val="20"/>
        </w:rPr>
        <w:t>National Human Rights Institutions: History, Principles, Role and Responsibilities,</w:t>
      </w:r>
      <w:r w:rsidRPr="00E305F7">
        <w:rPr>
          <w:rFonts w:ascii="Times New Roman" w:hAnsi="Times New Roman" w:cs="Times New Roman"/>
          <w:sz w:val="20"/>
          <w:szCs w:val="20"/>
        </w:rPr>
        <w:t xml:space="preserve"> New York and Geneva: United Nations, 2010; Aichele, V. </w:t>
      </w:r>
      <w:r w:rsidRPr="00E305F7">
        <w:rPr>
          <w:rFonts w:ascii="Times New Roman" w:hAnsi="Times New Roman" w:cs="Times New Roman"/>
          <w:i/>
          <w:sz w:val="20"/>
          <w:szCs w:val="20"/>
        </w:rPr>
        <w:t xml:space="preserve">National Human Rights Institutions. An Introduction. </w:t>
      </w:r>
      <w:r w:rsidRPr="00E305F7">
        <w:rPr>
          <w:rFonts w:ascii="Times New Roman" w:hAnsi="Times New Roman" w:cs="Times New Roman"/>
          <w:sz w:val="20"/>
          <w:szCs w:val="20"/>
        </w:rPr>
        <w:t>Berlin: DIMR, 2010.</w:t>
      </w:r>
    </w:p>
  </w:footnote>
  <w:footnote w:id="26">
    <w:p w14:paraId="0FF74775"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Global Alliance of National Human Rights Institutions (Ganhri). </w:t>
      </w:r>
      <w:r w:rsidRPr="001662C4">
        <w:rPr>
          <w:rFonts w:cs="Times New Roman"/>
          <w:bCs/>
          <w:i/>
        </w:rPr>
        <w:t>General Observations of the Sub-Committee on Accreditation</w:t>
      </w:r>
      <w:r w:rsidRPr="00E305F7">
        <w:rPr>
          <w:rFonts w:cs="Times New Roman"/>
          <w:bCs/>
        </w:rPr>
        <w:t>. G.O. 1.1.</w:t>
      </w:r>
    </w:p>
  </w:footnote>
  <w:footnote w:id="27">
    <w:p w14:paraId="1C7D05B5"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G.O. 1.9.</w:t>
      </w:r>
    </w:p>
  </w:footnote>
  <w:footnote w:id="28">
    <w:p w14:paraId="0350BF0F"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w:t>
      </w:r>
      <w:r w:rsidRPr="00E305F7">
        <w:rPr>
          <w:rFonts w:cs="Times New Roman"/>
          <w:bCs/>
        </w:rPr>
        <w:t>Tamtéž, G.O. 1.2</w:t>
      </w:r>
    </w:p>
  </w:footnote>
  <w:footnote w:id="29">
    <w:p w14:paraId="4BBE4ECE"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G.O. 1.2.</w:t>
      </w:r>
    </w:p>
  </w:footnote>
  <w:footnote w:id="30">
    <w:p w14:paraId="5EE2230E"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 O. 1.6.</w:t>
      </w:r>
    </w:p>
  </w:footnote>
  <w:footnote w:id="31">
    <w:p w14:paraId="2467C859"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G.O. 1.6.</w:t>
      </w:r>
    </w:p>
  </w:footnote>
  <w:footnote w:id="32">
    <w:p w14:paraId="3C7DC644"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G.O. 1.4.</w:t>
      </w:r>
    </w:p>
  </w:footnote>
  <w:footnote w:id="33">
    <w:p w14:paraId="402BE091"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G.O.1.4.</w:t>
      </w:r>
    </w:p>
  </w:footnote>
  <w:footnote w:id="34">
    <w:p w14:paraId="6E52E78D"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G.O. 1.3.</w:t>
      </w:r>
    </w:p>
  </w:footnote>
  <w:footnote w:id="35">
    <w:p w14:paraId="7D89F3FF"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G.O. 1.5.</w:t>
      </w:r>
    </w:p>
  </w:footnote>
  <w:footnote w:id="36">
    <w:p w14:paraId="4B0FCF0C" w14:textId="77777777" w:rsidR="00134C9E" w:rsidRDefault="00134C9E" w:rsidP="000C19C3">
      <w:pPr>
        <w:pStyle w:val="Textpoznpodarou"/>
      </w:pPr>
      <w:r>
        <w:rPr>
          <w:rStyle w:val="Znakapoznpodarou"/>
        </w:rPr>
        <w:footnoteRef/>
      </w:r>
      <w:r>
        <w:t xml:space="preserve"> Viz G. O., 2.9.</w:t>
      </w:r>
    </w:p>
  </w:footnote>
  <w:footnote w:id="37">
    <w:p w14:paraId="02018F96" w14:textId="77777777" w:rsidR="00134C9E" w:rsidRDefault="00134C9E" w:rsidP="00926F02">
      <w:pPr>
        <w:pStyle w:val="Textpoznpodarou"/>
      </w:pPr>
      <w:r>
        <w:rPr>
          <w:rStyle w:val="Znakapoznpodarou"/>
        </w:rPr>
        <w:footnoteRef/>
      </w:r>
      <w:r>
        <w:t xml:space="preserve"> Tato pravomoc není podle Pařížských principů povinná. </w:t>
      </w:r>
    </w:p>
  </w:footnote>
  <w:footnote w:id="38">
    <w:p w14:paraId="3886C964"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G.O. 1.7.</w:t>
      </w:r>
    </w:p>
  </w:footnote>
  <w:footnote w:id="39">
    <w:p w14:paraId="25E8C67D"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 O. 1.8.</w:t>
      </w:r>
    </w:p>
  </w:footnote>
  <w:footnote w:id="40">
    <w:p w14:paraId="6E1375FC"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 O. 1.7.</w:t>
      </w:r>
    </w:p>
  </w:footnote>
  <w:footnote w:id="41">
    <w:p w14:paraId="7BA236CF"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G.O. 1.10.</w:t>
      </w:r>
    </w:p>
  </w:footnote>
  <w:footnote w:id="42">
    <w:p w14:paraId="191DA38E" w14:textId="77777777" w:rsidR="00134C9E" w:rsidRPr="00E305F7" w:rsidRDefault="00134C9E" w:rsidP="000C19C3">
      <w:pPr>
        <w:pStyle w:val="Default"/>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Srv. Aichele, V. </w:t>
      </w:r>
      <w:r w:rsidRPr="00E305F7">
        <w:rPr>
          <w:rFonts w:ascii="Times New Roman" w:hAnsi="Times New Roman" w:cs="Times New Roman"/>
          <w:i/>
          <w:sz w:val="20"/>
          <w:szCs w:val="20"/>
        </w:rPr>
        <w:t>National Human Rights Institutions. An Introduction.</w:t>
      </w:r>
      <w:r w:rsidRPr="00E305F7">
        <w:rPr>
          <w:rFonts w:ascii="Times New Roman" w:hAnsi="Times New Roman" w:cs="Times New Roman"/>
          <w:sz w:val="20"/>
          <w:szCs w:val="20"/>
        </w:rPr>
        <w:t xml:space="preserve"> Berlin: DIMR, 2010.</w:t>
      </w:r>
    </w:p>
  </w:footnote>
  <w:footnote w:id="43">
    <w:p w14:paraId="211837E9"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Viz např. </w:t>
      </w:r>
      <w:hyperlink r:id="rId13" w:history="1">
        <w:r w:rsidRPr="00E305F7">
          <w:rPr>
            <w:rStyle w:val="Hypertextovodkaz"/>
            <w:rFonts w:cs="Times New Roman"/>
            <w:u w:val="single"/>
          </w:rPr>
          <w:t>Rezoluce Valného shromáždění OSN A/RES/17/156 ze dne 18. prosince 2019 Národní instituce pro lidská práva</w:t>
        </w:r>
      </w:hyperlink>
      <w:r>
        <w:rPr>
          <w:rFonts w:cs="Times New Roman"/>
          <w:u w:val="single"/>
        </w:rPr>
        <w:t xml:space="preserve"> .</w:t>
      </w:r>
    </w:p>
  </w:footnote>
  <w:footnote w:id="44">
    <w:p w14:paraId="39259766" w14:textId="77777777" w:rsidR="00134C9E" w:rsidRPr="00FF1658" w:rsidRDefault="00134C9E" w:rsidP="000C19C3">
      <w:pPr>
        <w:pStyle w:val="Default"/>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FF1658">
        <w:rPr>
          <w:rFonts w:ascii="Times New Roman" w:hAnsi="Times New Roman" w:cs="Times New Roman"/>
          <w:sz w:val="20"/>
          <w:szCs w:val="20"/>
        </w:rPr>
        <w:t xml:space="preserve">Aichele, V. </w:t>
      </w:r>
      <w:r w:rsidRPr="00FF1658">
        <w:rPr>
          <w:rFonts w:ascii="Times New Roman" w:hAnsi="Times New Roman" w:cs="Times New Roman"/>
          <w:i/>
          <w:sz w:val="20"/>
          <w:szCs w:val="20"/>
        </w:rPr>
        <w:t>National Human Rights Institutions. An Introduction</w:t>
      </w:r>
      <w:r w:rsidRPr="00FF1658">
        <w:rPr>
          <w:rFonts w:ascii="Times New Roman" w:hAnsi="Times New Roman" w:cs="Times New Roman"/>
          <w:sz w:val="20"/>
          <w:szCs w:val="20"/>
        </w:rPr>
        <w:t xml:space="preserve">. Berlin: DIMR, 2010. Práce vychází z monografie Aichele, V. </w:t>
      </w:r>
      <w:r w:rsidRPr="00FF1658">
        <w:rPr>
          <w:rFonts w:ascii="Times New Roman" w:hAnsi="Times New Roman" w:cs="Times New Roman"/>
          <w:i/>
          <w:iCs/>
          <w:sz w:val="20"/>
          <w:szCs w:val="20"/>
        </w:rPr>
        <w:t>Nationale Menschenrechtsinstitutionen. Ein Beitrag zur nationalen Implementierung von Menschenrechten</w:t>
      </w:r>
      <w:r w:rsidRPr="00FF1658">
        <w:rPr>
          <w:rFonts w:ascii="Times New Roman" w:hAnsi="Times New Roman" w:cs="Times New Roman"/>
          <w:sz w:val="20"/>
          <w:szCs w:val="20"/>
        </w:rPr>
        <w:t>. Frankfurt am Main, Berlin, Bern, Bruxelles, New York, Oxford, Wien: Peter Lang Verlag, 2003.</w:t>
      </w:r>
    </w:p>
  </w:footnote>
  <w:footnote w:id="45">
    <w:p w14:paraId="722DEEE8"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Office of the United Nations High Commissioner for Human Rights. </w:t>
      </w:r>
      <w:r w:rsidRPr="00E305F7">
        <w:rPr>
          <w:rFonts w:cs="Times New Roman"/>
          <w:i/>
        </w:rPr>
        <w:t>National Human Rights Institutions: History, Principles, Role and Responsibilities.</w:t>
      </w:r>
      <w:r w:rsidRPr="00E305F7">
        <w:rPr>
          <w:rFonts w:cs="Times New Roman"/>
        </w:rPr>
        <w:t xml:space="preserve"> New York and Geneva: United Nations, 2010, s. 15 – 19.</w:t>
      </w:r>
    </w:p>
  </w:footnote>
  <w:footnote w:id="46">
    <w:p w14:paraId="673325BA" w14:textId="77777777" w:rsidR="00134C9E" w:rsidRPr="00E305F7" w:rsidRDefault="00134C9E" w:rsidP="000C19C3">
      <w:pPr>
        <w:pStyle w:val="Default"/>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E305F7">
        <w:rPr>
          <w:rFonts w:ascii="Times New Roman" w:eastAsia="Times New Roman" w:hAnsi="Times New Roman" w:cs="Times New Roman"/>
          <w:sz w:val="20"/>
          <w:szCs w:val="20"/>
          <w:lang w:eastAsia="cs-CZ"/>
        </w:rPr>
        <w:t xml:space="preserve">Viz </w:t>
      </w:r>
      <w:r w:rsidRPr="00E305F7">
        <w:rPr>
          <w:rFonts w:ascii="Times New Roman" w:hAnsi="Times New Roman" w:cs="Times New Roman"/>
          <w:sz w:val="20"/>
          <w:szCs w:val="20"/>
        </w:rPr>
        <w:t>Aichele, V. National Human Rights Institutions . An Introduction. Berlin: DIMR, 2010.</w:t>
      </w:r>
    </w:p>
  </w:footnote>
  <w:footnote w:id="47">
    <w:p w14:paraId="303B3CB1" w14:textId="77777777" w:rsidR="00134C9E" w:rsidRPr="001717CE"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w:t>
      </w:r>
      <w:r w:rsidRPr="001717CE">
        <w:rPr>
          <w:rFonts w:cs="Times New Roman"/>
        </w:rPr>
        <w:t>Office of the United Nations High Commissioner for Human Rights, cit. dílo, s. 15</w:t>
      </w:r>
      <w:r>
        <w:rPr>
          <w:rFonts w:cs="Times New Roman"/>
        </w:rPr>
        <w:t>.</w:t>
      </w:r>
    </w:p>
  </w:footnote>
  <w:footnote w:id="48">
    <w:p w14:paraId="6B943042" w14:textId="77777777" w:rsidR="00134C9E" w:rsidRPr="001717CE" w:rsidRDefault="00134C9E" w:rsidP="000C19C3">
      <w:pPr>
        <w:pStyle w:val="Textpoznpodarou"/>
        <w:rPr>
          <w:rFonts w:cs="Times New Roman"/>
        </w:rPr>
      </w:pPr>
      <w:r w:rsidRPr="001717CE">
        <w:rPr>
          <w:rStyle w:val="Znakapoznpodarou"/>
          <w:rFonts w:cs="Times New Roman"/>
        </w:rPr>
        <w:footnoteRef/>
      </w:r>
      <w:r w:rsidRPr="001717CE">
        <w:rPr>
          <w:rFonts w:cs="Times New Roman"/>
        </w:rPr>
        <w:t xml:space="preserve"> Office of the United Nations High Commissioner for Human Rights, cit. dílo, s. 15 – 16.</w:t>
      </w:r>
    </w:p>
  </w:footnote>
  <w:footnote w:id="49">
    <w:p w14:paraId="2F0C4BA3" w14:textId="77777777" w:rsidR="00134C9E" w:rsidRPr="001717CE" w:rsidRDefault="00134C9E" w:rsidP="000C19C3">
      <w:pPr>
        <w:pStyle w:val="Textpoznpodarou"/>
        <w:rPr>
          <w:rFonts w:cs="Times New Roman"/>
        </w:rPr>
      </w:pPr>
      <w:r w:rsidRPr="001717CE">
        <w:rPr>
          <w:rStyle w:val="Znakapoznpodarou"/>
          <w:rFonts w:cs="Times New Roman"/>
        </w:rPr>
        <w:footnoteRef/>
      </w:r>
      <w:r w:rsidRPr="001717CE">
        <w:rPr>
          <w:rFonts w:cs="Times New Roman"/>
        </w:rPr>
        <w:t xml:space="preserve"> Office of the United Nations High Commissioner for Human Rights, cit. dílo, s. 16 – 17.</w:t>
      </w:r>
    </w:p>
  </w:footnote>
  <w:footnote w:id="50">
    <w:p w14:paraId="05BE8934" w14:textId="77777777" w:rsidR="00134C9E" w:rsidRPr="001717CE" w:rsidRDefault="00134C9E" w:rsidP="000C19C3">
      <w:pPr>
        <w:pStyle w:val="Textpoznpodarou"/>
        <w:rPr>
          <w:rFonts w:cs="Times New Roman"/>
        </w:rPr>
      </w:pPr>
      <w:r w:rsidRPr="001717CE">
        <w:rPr>
          <w:rStyle w:val="Znakapoznpodarou"/>
          <w:rFonts w:cs="Times New Roman"/>
        </w:rPr>
        <w:footnoteRef/>
      </w:r>
      <w:r w:rsidRPr="001717CE">
        <w:rPr>
          <w:rFonts w:cs="Times New Roman"/>
        </w:rPr>
        <w:t xml:space="preserve"> To plyne ze skutečnosti, že </w:t>
      </w:r>
      <w:r>
        <w:rPr>
          <w:rFonts w:cs="Times New Roman"/>
        </w:rPr>
        <w:t xml:space="preserve">předložení alternativních zpráv či doporučení není z právního hlediska problematické a často může být pro parlament, vládu či jiný orgán prospěšné. Pro šeření individuálních případů však musí být jasně stanoveny institucionální kompetence, posloupnosti a závazná pravidla spolupráce. </w:t>
      </w:r>
    </w:p>
  </w:footnote>
  <w:footnote w:id="51">
    <w:p w14:paraId="79A25353"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Tedy počet akreditovaných národních institucí se nerovná počtu států s ustavenou národní institucí. </w:t>
      </w:r>
    </w:p>
  </w:footnote>
  <w:footnote w:id="52">
    <w:p w14:paraId="48E13D00" w14:textId="4DB0DEE8" w:rsidR="00134C9E" w:rsidRDefault="00134C9E" w:rsidP="00134C9E">
      <w:pPr>
        <w:pStyle w:val="Textpoznpodarou"/>
      </w:pPr>
      <w:r>
        <w:rPr>
          <w:rStyle w:val="Znakapoznpodarou"/>
        </w:rPr>
        <w:footnoteRef/>
      </w:r>
      <w:r>
        <w:t xml:space="preserve"> Tento cíl vždy velmi podporovaly země EU včetně ČR, která jej měla jako prioritu i během svého předsednictví Hospodářské a sociální Rady OSN (ECOSOC) v roce 2017.</w:t>
      </w:r>
    </w:p>
  </w:footnote>
  <w:footnote w:id="53">
    <w:p w14:paraId="63638346" w14:textId="77777777" w:rsidR="00134C9E" w:rsidRPr="00DF150B" w:rsidRDefault="00134C9E" w:rsidP="000C19C3">
      <w:pPr>
        <w:pStyle w:val="Default"/>
        <w:rPr>
          <w:rFonts w:ascii="Times New Roman" w:hAnsi="Times New Roman" w:cs="Times New Roman"/>
          <w:sz w:val="20"/>
          <w:szCs w:val="20"/>
          <w:u w:val="single"/>
        </w:rPr>
      </w:pPr>
      <w:r>
        <w:rPr>
          <w:rStyle w:val="Znakapoznpodarou"/>
        </w:rPr>
        <w:footnoteRef/>
      </w:r>
      <w:r>
        <w:t xml:space="preserve"> </w:t>
      </w:r>
      <w:r w:rsidRPr="00DF150B">
        <w:rPr>
          <w:rFonts w:ascii="Times New Roman" w:hAnsi="Times New Roman" w:cs="Times New Roman"/>
          <w:bCs/>
          <w:sz w:val="20"/>
          <w:szCs w:val="20"/>
        </w:rPr>
        <w:t xml:space="preserve">Resolution adopted by the General Assembly on 18 December 2019, 74/156. National human rights institutions. </w:t>
      </w:r>
      <w:r w:rsidRPr="00DF150B">
        <w:rPr>
          <w:rFonts w:ascii="Times New Roman" w:hAnsi="Times New Roman" w:cs="Times New Roman"/>
          <w:sz w:val="20"/>
          <w:szCs w:val="20"/>
        </w:rPr>
        <w:t xml:space="preserve">A/RES/74/156, dostupné z </w:t>
      </w:r>
      <w:hyperlink r:id="rId14" w:history="1">
        <w:r w:rsidRPr="00DF150B">
          <w:rPr>
            <w:rStyle w:val="Hypertextovodkaz"/>
            <w:rFonts w:ascii="Times New Roman" w:hAnsi="Times New Roman" w:cs="Times New Roman"/>
            <w:sz w:val="20"/>
            <w:szCs w:val="20"/>
            <w:u w:val="single"/>
          </w:rPr>
          <w:t>https://undocs.org/en/A/RES/74/156</w:t>
        </w:r>
      </w:hyperlink>
      <w:r w:rsidRPr="00DF150B">
        <w:rPr>
          <w:rFonts w:ascii="Times New Roman" w:hAnsi="Times New Roman" w:cs="Times New Roman"/>
          <w:sz w:val="20"/>
          <w:szCs w:val="20"/>
          <w:u w:val="single"/>
        </w:rPr>
        <w:t xml:space="preserve"> </w:t>
      </w:r>
    </w:p>
  </w:footnote>
  <w:footnote w:id="54">
    <w:p w14:paraId="7BAFF276" w14:textId="77777777" w:rsidR="00134C9E" w:rsidRPr="00817841" w:rsidRDefault="00134C9E" w:rsidP="000C19C3">
      <w:pPr>
        <w:pStyle w:val="Default"/>
        <w:rPr>
          <w:rFonts w:ascii="Times New Roman" w:hAnsi="Times New Roman" w:cs="Times New Roman"/>
          <w:sz w:val="20"/>
          <w:szCs w:val="20"/>
        </w:rPr>
      </w:pPr>
      <w:r w:rsidRPr="00817841">
        <w:rPr>
          <w:rStyle w:val="Znakapoznpodarou"/>
          <w:rFonts w:ascii="Times New Roman" w:hAnsi="Times New Roman" w:cs="Times New Roman"/>
          <w:sz w:val="20"/>
          <w:szCs w:val="20"/>
        </w:rPr>
        <w:footnoteRef/>
      </w:r>
      <w:r w:rsidRPr="00817841">
        <w:rPr>
          <w:rFonts w:ascii="Times New Roman" w:hAnsi="Times New Roman" w:cs="Times New Roman"/>
          <w:sz w:val="20"/>
          <w:szCs w:val="20"/>
        </w:rPr>
        <w:t xml:space="preserve"> </w:t>
      </w:r>
      <w:r w:rsidRPr="00817841">
        <w:rPr>
          <w:rFonts w:ascii="Times New Roman" w:hAnsi="Times New Roman" w:cs="Times New Roman"/>
          <w:bCs/>
          <w:sz w:val="20"/>
          <w:szCs w:val="20"/>
        </w:rPr>
        <w:t>Resolution adopted by the General Assembly on 19 December 2017. 72/186. The role of the Ombudsman, mediator and other national human</w:t>
      </w:r>
      <w:r w:rsidRPr="00817841">
        <w:rPr>
          <w:rFonts w:ascii="Times New Roman" w:hAnsi="Times New Roman" w:cs="Times New Roman"/>
          <w:sz w:val="20"/>
          <w:szCs w:val="20"/>
        </w:rPr>
        <w:t>rights institutions in the promotion and protection of human rights</w:t>
      </w:r>
      <w:r w:rsidRPr="00817841">
        <w:rPr>
          <w:rFonts w:ascii="Times New Roman" w:hAnsi="Times New Roman" w:cs="Times New Roman"/>
          <w:bCs/>
          <w:sz w:val="20"/>
          <w:szCs w:val="20"/>
        </w:rPr>
        <w:t xml:space="preserve"> </w:t>
      </w:r>
      <w:r w:rsidRPr="00817841">
        <w:rPr>
          <w:rFonts w:ascii="Times New Roman" w:hAnsi="Times New Roman" w:cs="Times New Roman"/>
          <w:sz w:val="20"/>
          <w:szCs w:val="20"/>
        </w:rPr>
        <w:t xml:space="preserve">Dostupné z </w:t>
      </w:r>
      <w:hyperlink r:id="rId15" w:history="1">
        <w:r w:rsidRPr="00817841">
          <w:rPr>
            <w:rStyle w:val="Hypertextovodkaz"/>
            <w:rFonts w:ascii="Times New Roman" w:hAnsi="Times New Roman" w:cs="Times New Roman"/>
            <w:sz w:val="20"/>
            <w:szCs w:val="20"/>
            <w:u w:val="single"/>
          </w:rPr>
          <w:t>https://www.un.org/en/ga/search/view_doc.asp?symbol=A/RES/72/186</w:t>
        </w:r>
      </w:hyperlink>
      <w:r w:rsidRPr="00817841">
        <w:rPr>
          <w:rFonts w:ascii="Times New Roman" w:hAnsi="Times New Roman" w:cs="Times New Roman"/>
          <w:sz w:val="20"/>
          <w:szCs w:val="20"/>
        </w:rPr>
        <w:t xml:space="preserve"> </w:t>
      </w:r>
    </w:p>
  </w:footnote>
  <w:footnote w:id="55">
    <w:p w14:paraId="27F5977F" w14:textId="77777777" w:rsidR="00134C9E" w:rsidRPr="00922CCC" w:rsidRDefault="00134C9E" w:rsidP="000C19C3">
      <w:pPr>
        <w:pStyle w:val="Default"/>
      </w:pPr>
      <w:r>
        <w:rPr>
          <w:rStyle w:val="Znakapoznpodarou"/>
        </w:rPr>
        <w:footnoteRef/>
      </w:r>
      <w:r>
        <w:t xml:space="preserve"> </w:t>
      </w:r>
      <w:r w:rsidRPr="00287890">
        <w:rPr>
          <w:rFonts w:ascii="Times New Roman" w:hAnsi="Times New Roman" w:cs="Times New Roman"/>
          <w:bCs/>
          <w:sz w:val="20"/>
          <w:szCs w:val="20"/>
        </w:rPr>
        <w:t>Resolution adopted by the Human Righ</w:t>
      </w:r>
      <w:r>
        <w:rPr>
          <w:rFonts w:ascii="Times New Roman" w:hAnsi="Times New Roman" w:cs="Times New Roman"/>
          <w:bCs/>
          <w:sz w:val="20"/>
          <w:szCs w:val="20"/>
        </w:rPr>
        <w:t xml:space="preserve">ts Council on 28 September 2018. </w:t>
      </w:r>
      <w:r w:rsidRPr="00287890">
        <w:rPr>
          <w:rFonts w:ascii="Times New Roman" w:hAnsi="Times New Roman" w:cs="Times New Roman"/>
          <w:bCs/>
          <w:sz w:val="20"/>
          <w:szCs w:val="20"/>
        </w:rPr>
        <w:t>39/17. National human rights institutions</w:t>
      </w:r>
      <w:r>
        <w:rPr>
          <w:rFonts w:ascii="Times New Roman" w:hAnsi="Times New Roman" w:cs="Times New Roman"/>
          <w:bCs/>
          <w:sz w:val="20"/>
          <w:szCs w:val="20"/>
        </w:rPr>
        <w:t>, A/HCR/39/17</w:t>
      </w:r>
      <w:r>
        <w:t xml:space="preserve">, </w:t>
      </w:r>
      <w:r>
        <w:rPr>
          <w:rFonts w:ascii="Times New Roman" w:hAnsi="Times New Roman" w:cs="Times New Roman"/>
          <w:bCs/>
          <w:sz w:val="20"/>
          <w:szCs w:val="20"/>
        </w:rPr>
        <w:t xml:space="preserve">dostupné z </w:t>
      </w:r>
      <w:hyperlink r:id="rId16" w:history="1">
        <w:r w:rsidRPr="00922CCC">
          <w:rPr>
            <w:rStyle w:val="Hypertextovodkaz"/>
            <w:rFonts w:ascii="Times New Roman" w:hAnsi="Times New Roman" w:cs="Times New Roman"/>
            <w:bCs/>
            <w:sz w:val="20"/>
            <w:szCs w:val="20"/>
            <w:u w:val="single"/>
          </w:rPr>
          <w:t>https://documents-dds-ny.un.org/doc/UNDOC/GEN/G18/297/24/PDF/G1829724.pdf?OpenElement</w:t>
        </w:r>
      </w:hyperlink>
      <w:r w:rsidRPr="00922CCC">
        <w:rPr>
          <w:rFonts w:ascii="Times New Roman" w:hAnsi="Times New Roman" w:cs="Times New Roman"/>
          <w:bCs/>
          <w:sz w:val="20"/>
          <w:szCs w:val="20"/>
          <w:u w:val="single"/>
        </w:rPr>
        <w:t xml:space="preserve"> </w:t>
      </w:r>
    </w:p>
  </w:footnote>
  <w:footnote w:id="56">
    <w:p w14:paraId="13C1BC14" w14:textId="77777777" w:rsidR="00134C9E" w:rsidRPr="00B710BD" w:rsidRDefault="00134C9E" w:rsidP="000C19C3">
      <w:pPr>
        <w:pStyle w:val="Textpoznpodarou"/>
        <w:rPr>
          <w:rFonts w:cs="Times New Roman"/>
        </w:rPr>
      </w:pPr>
      <w:r w:rsidRPr="00B710BD">
        <w:rPr>
          <w:rStyle w:val="Znakapoznpodarou"/>
          <w:rFonts w:cs="Times New Roman"/>
        </w:rPr>
        <w:footnoteRef/>
      </w:r>
      <w:r w:rsidRPr="00B710BD">
        <w:rPr>
          <w:rFonts w:cs="Times New Roman"/>
        </w:rPr>
        <w:t xml:space="preserve"> Viz webová stránka </w:t>
      </w:r>
      <w:hyperlink r:id="rId17" w:history="1">
        <w:r w:rsidRPr="00B710BD">
          <w:rPr>
            <w:rStyle w:val="Hypertextovodkaz"/>
            <w:rFonts w:cs="Times New Roman"/>
            <w:u w:val="single"/>
          </w:rPr>
          <w:t>http://ennhri.org/</w:t>
        </w:r>
      </w:hyperlink>
      <w:r w:rsidRPr="00B710BD">
        <w:rPr>
          <w:rFonts w:cs="Times New Roman"/>
        </w:rPr>
        <w:t xml:space="preserve"> </w:t>
      </w:r>
    </w:p>
  </w:footnote>
  <w:footnote w:id="57">
    <w:p w14:paraId="0A59160C" w14:textId="77777777" w:rsidR="00134C9E" w:rsidRPr="00B710BD" w:rsidRDefault="00134C9E" w:rsidP="000C19C3">
      <w:pPr>
        <w:autoSpaceDE w:val="0"/>
        <w:autoSpaceDN w:val="0"/>
        <w:adjustRightInd w:val="0"/>
        <w:spacing w:after="0" w:line="240" w:lineRule="auto"/>
        <w:rPr>
          <w:rFonts w:ascii="Times New Roman" w:hAnsi="Times New Roman" w:cs="Times New Roman"/>
          <w:sz w:val="20"/>
          <w:szCs w:val="20"/>
          <w:lang w:val="en-GB"/>
        </w:rPr>
      </w:pPr>
      <w:r w:rsidRPr="00B710BD">
        <w:rPr>
          <w:rStyle w:val="Znakapoznpodarou"/>
          <w:rFonts w:ascii="Times New Roman" w:hAnsi="Times New Roman" w:cs="Times New Roman"/>
          <w:sz w:val="20"/>
          <w:szCs w:val="20"/>
        </w:rPr>
        <w:footnoteRef/>
      </w:r>
      <w:r w:rsidRPr="00B710BD">
        <w:rPr>
          <w:rFonts w:ascii="Times New Roman" w:hAnsi="Times New Roman" w:cs="Times New Roman"/>
          <w:sz w:val="20"/>
          <w:szCs w:val="20"/>
        </w:rPr>
        <w:t xml:space="preserve"> </w:t>
      </w:r>
      <w:r w:rsidRPr="00B710BD">
        <w:rPr>
          <w:rFonts w:ascii="Times New Roman" w:hAnsi="Times New Roman" w:cs="Times New Roman"/>
          <w:sz w:val="20"/>
          <w:szCs w:val="20"/>
          <w:lang w:val="en-GB"/>
        </w:rPr>
        <w:t xml:space="preserve">Recommendation No. R (97) 14 of the Committee of Ministers to Member States on the Establishment of independent institutions for the Promotion and Protection of human Rights, Dostupné z </w:t>
      </w:r>
      <w:hyperlink r:id="rId18" w:history="1">
        <w:r w:rsidRPr="00B710BD">
          <w:rPr>
            <w:rStyle w:val="Hypertextovodkaz"/>
            <w:rFonts w:ascii="Times New Roman" w:hAnsi="Times New Roman" w:cs="Times New Roman"/>
            <w:sz w:val="20"/>
            <w:szCs w:val="20"/>
            <w:u w:val="single"/>
            <w:lang w:val="en-GB"/>
          </w:rPr>
          <w:t>https://rm.coe.int/16804fecf5</w:t>
        </w:r>
      </w:hyperlink>
      <w:r w:rsidRPr="00B710BD">
        <w:rPr>
          <w:rFonts w:ascii="Times New Roman" w:hAnsi="Times New Roman" w:cs="Times New Roman"/>
          <w:sz w:val="20"/>
          <w:szCs w:val="20"/>
          <w:u w:val="single"/>
          <w:lang w:val="en-GB"/>
        </w:rPr>
        <w:t xml:space="preserve"> </w:t>
      </w:r>
    </w:p>
  </w:footnote>
  <w:footnote w:id="58">
    <w:p w14:paraId="16AF887A" w14:textId="77777777" w:rsidR="00134C9E" w:rsidRPr="00B710BD" w:rsidRDefault="00134C9E" w:rsidP="000C19C3">
      <w:pPr>
        <w:pStyle w:val="Textpoznpodarou"/>
        <w:rPr>
          <w:rFonts w:cs="Times New Roman"/>
          <w:lang w:val="en-GB"/>
        </w:rPr>
      </w:pPr>
      <w:r w:rsidRPr="00B710BD">
        <w:rPr>
          <w:rStyle w:val="Znakapoznpodarou"/>
          <w:rFonts w:cs="Times New Roman"/>
        </w:rPr>
        <w:footnoteRef/>
      </w:r>
      <w:r w:rsidRPr="00B710BD">
        <w:rPr>
          <w:rFonts w:cs="Times New Roman"/>
        </w:rPr>
        <w:t xml:space="preserve"> </w:t>
      </w:r>
      <w:r w:rsidRPr="00B710BD">
        <w:rPr>
          <w:rFonts w:cs="Times New Roman"/>
          <w:lang w:val="en-GB"/>
        </w:rPr>
        <w:t>Viz ENNHRI Submission to CDDH INST. On the revision of the Council of the Europe Committee of Ministers Recommendation on NHRIs.</w:t>
      </w:r>
    </w:p>
  </w:footnote>
  <w:footnote w:id="59">
    <w:p w14:paraId="67137A0C" w14:textId="77777777" w:rsidR="00134C9E" w:rsidRPr="00B710BD" w:rsidRDefault="00134C9E" w:rsidP="000C19C3">
      <w:pPr>
        <w:pStyle w:val="Textpoznpodarou"/>
        <w:rPr>
          <w:rFonts w:cs="Times New Roman"/>
          <w:lang w:val="es-ES"/>
        </w:rPr>
      </w:pPr>
      <w:r w:rsidRPr="00B710BD">
        <w:rPr>
          <w:rStyle w:val="Znakapoznpodarou"/>
          <w:rFonts w:cs="Times New Roman"/>
        </w:rPr>
        <w:footnoteRef/>
      </w:r>
      <w:r w:rsidRPr="00B710BD">
        <w:rPr>
          <w:rFonts w:cs="Times New Roman"/>
        </w:rPr>
        <w:t xml:space="preserve"> </w:t>
      </w:r>
      <w:r w:rsidRPr="00B710BD">
        <w:rPr>
          <w:rFonts w:cs="Times New Roman"/>
          <w:iCs/>
          <w:lang w:val="en-GB"/>
        </w:rPr>
        <w:t>Dunja Mijatović.</w:t>
      </w:r>
      <w:r w:rsidRPr="00B710BD">
        <w:rPr>
          <w:rFonts w:cs="Times New Roman"/>
          <w:i/>
          <w:iCs/>
          <w:lang w:val="en-GB"/>
        </w:rPr>
        <w:t xml:space="preserve"> </w:t>
      </w:r>
      <w:r w:rsidRPr="00B710BD">
        <w:rPr>
          <w:rFonts w:cs="Times New Roman"/>
          <w:i/>
          <w:lang w:val="en-GB"/>
        </w:rPr>
        <w:t>Paris Principles at 25: Strong National Human Rights Institutions Needed More Than Ever</w:t>
      </w:r>
      <w:r w:rsidRPr="00B710BD">
        <w:rPr>
          <w:rFonts w:cs="Times New Roman"/>
          <w:lang w:val="en-GB"/>
        </w:rPr>
        <w:t>. 12.8.2018.</w:t>
      </w:r>
      <w:r w:rsidRPr="00B710BD">
        <w:rPr>
          <w:rFonts w:cs="Times New Roman"/>
          <w:lang w:val="en-US"/>
        </w:rPr>
        <w:t xml:space="preserve"> </w:t>
      </w:r>
      <w:r w:rsidRPr="00B710BD">
        <w:rPr>
          <w:rFonts w:cs="Times New Roman"/>
          <w:lang w:val="es-ES"/>
        </w:rPr>
        <w:t xml:space="preserve">Dostupné z </w:t>
      </w:r>
      <w:hyperlink r:id="rId19" w:history="1">
        <w:r w:rsidRPr="00B710BD">
          <w:rPr>
            <w:rStyle w:val="Hypertextovodkaz"/>
            <w:rFonts w:cs="Times New Roman"/>
            <w:u w:val="single"/>
            <w:lang w:val="es-ES"/>
          </w:rPr>
          <w:t>https://www.coe.int/en/web/commissioner/-/paris-principles-at-25-strong-national-human-rights-institutions-needed-more-than-ever</w:t>
        </w:r>
      </w:hyperlink>
      <w:r w:rsidRPr="00B710BD">
        <w:rPr>
          <w:rFonts w:cs="Times New Roman"/>
          <w:color w:val="555555"/>
          <w:u w:val="single"/>
          <w:lang w:val="es-ES"/>
        </w:rPr>
        <w:t xml:space="preserve"> </w:t>
      </w:r>
    </w:p>
  </w:footnote>
  <w:footnote w:id="60">
    <w:p w14:paraId="713E145E" w14:textId="77777777" w:rsidR="00134C9E" w:rsidRDefault="00134C9E" w:rsidP="000C19C3">
      <w:pPr>
        <w:pStyle w:val="Textpoznpodarou"/>
      </w:pPr>
      <w:r>
        <w:rPr>
          <w:rStyle w:val="Znakapoznpodarou"/>
        </w:rPr>
        <w:footnoteRef/>
      </w:r>
      <w:r>
        <w:t xml:space="preserve"> </w:t>
      </w:r>
      <w:r w:rsidRPr="00B14B2C">
        <w:rPr>
          <w:rFonts w:cs="Times New Roman"/>
        </w:rPr>
        <w:t xml:space="preserve">European Union </w:t>
      </w:r>
      <w:r w:rsidRPr="00B14B2C">
        <w:rPr>
          <w:rFonts w:cs="Times New Roman"/>
          <w:lang w:val="en-GB"/>
        </w:rPr>
        <w:t xml:space="preserve">Agency for Fundamental Rights. </w:t>
      </w:r>
      <w:r w:rsidRPr="00B14B2C">
        <w:rPr>
          <w:rFonts w:cs="Times New Roman"/>
          <w:i/>
          <w:lang w:val="en-GB"/>
        </w:rPr>
        <w:t>Strong and effective national human rights institutions – challenges, promising practices and opportunities</w:t>
      </w:r>
      <w:r>
        <w:rPr>
          <w:rFonts w:cs="Times New Roman"/>
        </w:rPr>
        <w:t>, cit. dílo, s. 23, pozn. 19, s. 28, 29 a 35.</w:t>
      </w:r>
    </w:p>
  </w:footnote>
  <w:footnote w:id="61">
    <w:p w14:paraId="75A05D92" w14:textId="77777777" w:rsidR="00134C9E" w:rsidRPr="00DE162D" w:rsidRDefault="00134C9E" w:rsidP="000C19C3">
      <w:pPr>
        <w:pStyle w:val="Textpoznpodarou"/>
        <w:rPr>
          <w:rFonts w:cs="Times New Roman"/>
        </w:rPr>
      </w:pPr>
      <w:r w:rsidRPr="00DE162D">
        <w:rPr>
          <w:rStyle w:val="Znakapoznpodarou"/>
          <w:rFonts w:cs="Times New Roman"/>
        </w:rPr>
        <w:footnoteRef/>
      </w:r>
      <w:r w:rsidRPr="00DE162D">
        <w:rPr>
          <w:rFonts w:cs="Times New Roman"/>
        </w:rPr>
        <w:t xml:space="preserve"> Tyto otázky spadají do kompetence Pracovní skupiny pro základní práva, práva občanů a svobodný pohyb (FREMP) a Pracovní skupiny pro lidská práva (COHOM). </w:t>
      </w:r>
    </w:p>
  </w:footnote>
  <w:footnote w:id="62">
    <w:p w14:paraId="24329AF5" w14:textId="77777777" w:rsidR="00134C9E" w:rsidRPr="00DE162D" w:rsidRDefault="00134C9E" w:rsidP="000C19C3">
      <w:pPr>
        <w:pStyle w:val="Default"/>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DE162D">
        <w:rPr>
          <w:rFonts w:ascii="Times New Roman" w:hAnsi="Times New Roman" w:cs="Times New Roman"/>
          <w:sz w:val="20"/>
          <w:szCs w:val="20"/>
        </w:rPr>
        <w:t xml:space="preserve">Dostupné z </w:t>
      </w:r>
      <w:hyperlink r:id="rId20" w:history="1">
        <w:r w:rsidRPr="00DE162D">
          <w:rPr>
            <w:rStyle w:val="Hypertextovodkaz"/>
            <w:rFonts w:ascii="Times New Roman" w:hAnsi="Times New Roman" w:cs="Times New Roman"/>
            <w:sz w:val="20"/>
            <w:szCs w:val="20"/>
            <w:u w:val="single"/>
          </w:rPr>
          <w:t>https://data.consilium.europa.eu/doc/document/ST-12357-2019-INIT/cs/pdf</w:t>
        </w:r>
      </w:hyperlink>
      <w:r w:rsidRPr="00DE162D">
        <w:rPr>
          <w:rFonts w:ascii="Times New Roman" w:hAnsi="Times New Roman" w:cs="Times New Roman"/>
          <w:sz w:val="20"/>
          <w:szCs w:val="20"/>
          <w:u w:val="single"/>
        </w:rPr>
        <w:t xml:space="preserve"> </w:t>
      </w:r>
      <w:r w:rsidRPr="00DE162D">
        <w:rPr>
          <w:rFonts w:ascii="Times New Roman" w:hAnsi="Times New Roman" w:cs="Times New Roman"/>
          <w:sz w:val="20"/>
          <w:szCs w:val="20"/>
        </w:rPr>
        <w:t>Viz Příloha, část III, písm. D.</w:t>
      </w:r>
    </w:p>
  </w:footnote>
  <w:footnote w:id="63">
    <w:p w14:paraId="446F78A7" w14:textId="77777777" w:rsidR="00134C9E" w:rsidRPr="00DE162D" w:rsidRDefault="00134C9E" w:rsidP="000C19C3">
      <w:pPr>
        <w:pStyle w:val="Textpoznpodarou"/>
        <w:rPr>
          <w:rFonts w:cs="Times New Roman"/>
        </w:rPr>
      </w:pPr>
      <w:r w:rsidRPr="00DE162D">
        <w:rPr>
          <w:rStyle w:val="Znakapoznpodarou"/>
          <w:rFonts w:cs="Times New Roman"/>
        </w:rPr>
        <w:footnoteRef/>
      </w:r>
      <w:r w:rsidRPr="00DE162D">
        <w:rPr>
          <w:rFonts w:cs="Times New Roman"/>
        </w:rPr>
        <w:t xml:space="preserve"> Dostupné z </w:t>
      </w:r>
      <w:hyperlink r:id="rId21" w:history="1">
        <w:r w:rsidRPr="00DE162D">
          <w:rPr>
            <w:rStyle w:val="Hypertextovodkaz"/>
            <w:rFonts w:cs="Times New Roman"/>
            <w:u w:val="single"/>
          </w:rPr>
          <w:t>https://data.consilium.europa.eu/doc/document/ST-12357-2019-INIT/cs/pdf</w:t>
        </w:r>
      </w:hyperlink>
      <w:r w:rsidRPr="00DE162D">
        <w:rPr>
          <w:rFonts w:cs="Times New Roman"/>
          <w:u w:val="single"/>
        </w:rPr>
        <w:t xml:space="preserve"> </w:t>
      </w:r>
    </w:p>
  </w:footnote>
  <w:footnote w:id="64">
    <w:p w14:paraId="03747BBC" w14:textId="77777777" w:rsidR="00134C9E" w:rsidRPr="00DE162D" w:rsidRDefault="00134C9E" w:rsidP="000C19C3">
      <w:pPr>
        <w:pStyle w:val="Default"/>
        <w:rPr>
          <w:rFonts w:ascii="Times New Roman" w:hAnsi="Times New Roman" w:cs="Times New Roman"/>
          <w:sz w:val="20"/>
          <w:szCs w:val="20"/>
        </w:rPr>
      </w:pPr>
      <w:r w:rsidRPr="00DE162D">
        <w:rPr>
          <w:rStyle w:val="Znakapoznpodarou"/>
          <w:rFonts w:ascii="Times New Roman" w:hAnsi="Times New Roman" w:cs="Times New Roman"/>
          <w:sz w:val="20"/>
          <w:szCs w:val="20"/>
        </w:rPr>
        <w:footnoteRef/>
      </w:r>
      <w:r w:rsidRPr="00DE162D">
        <w:rPr>
          <w:rFonts w:ascii="Times New Roman" w:hAnsi="Times New Roman" w:cs="Times New Roman"/>
          <w:sz w:val="20"/>
          <w:szCs w:val="20"/>
        </w:rPr>
        <w:t xml:space="preserve">Action Plan on Human Rights and Democracy 2020-2024. Brussels, 25.3.2020 JOIN(2020) 5 final ANNEX to the JOINT COMMUNICATION TO THE EUROPEAN PARLIAMENT AND THE COUNCIL EU. Dostupné z </w:t>
      </w:r>
      <w:hyperlink r:id="rId22" w:history="1">
        <w:r w:rsidRPr="00DE162D">
          <w:rPr>
            <w:rStyle w:val="Hypertextovodkaz"/>
            <w:rFonts w:ascii="Times New Roman" w:hAnsi="Times New Roman" w:cs="Times New Roman"/>
            <w:sz w:val="20"/>
            <w:szCs w:val="20"/>
            <w:u w:val="single"/>
          </w:rPr>
          <w:t>https://ec.europa.eu/transparency/regdoc/rep/10101/2020/EN/JOIN-2020-5-F1-EN-ANNEX-1-PART-1.PDF</w:t>
        </w:r>
      </w:hyperlink>
      <w:r w:rsidRPr="00DE162D">
        <w:rPr>
          <w:rFonts w:ascii="Times New Roman" w:hAnsi="Times New Roman" w:cs="Times New Roman"/>
          <w:sz w:val="20"/>
          <w:szCs w:val="20"/>
          <w:u w:val="single"/>
        </w:rPr>
        <w:t xml:space="preserve"> </w:t>
      </w:r>
    </w:p>
  </w:footnote>
  <w:footnote w:id="65">
    <w:p w14:paraId="26BB7F57" w14:textId="77777777" w:rsidR="00134C9E" w:rsidRPr="00DE162D" w:rsidRDefault="00134C9E" w:rsidP="000C19C3">
      <w:pPr>
        <w:pStyle w:val="Textpoznpodarou"/>
        <w:rPr>
          <w:rFonts w:cs="Times New Roman"/>
        </w:rPr>
      </w:pPr>
      <w:r w:rsidRPr="00DE162D">
        <w:rPr>
          <w:rStyle w:val="Znakapoznpodarou"/>
          <w:rFonts w:cs="Times New Roman"/>
        </w:rPr>
        <w:footnoteRef/>
      </w:r>
      <w:r>
        <w:rPr>
          <w:rFonts w:cs="Times New Roman"/>
        </w:rPr>
        <w:t xml:space="preserve"> Benátské principy</w:t>
      </w:r>
      <w:r w:rsidRPr="00DE162D">
        <w:rPr>
          <w:rFonts w:cs="Times New Roman"/>
        </w:rPr>
        <w:t xml:space="preserve"> se týkají role ombudsmanů.</w:t>
      </w:r>
    </w:p>
  </w:footnote>
  <w:footnote w:id="66">
    <w:p w14:paraId="0210EE3F" w14:textId="77777777" w:rsidR="00134C9E" w:rsidRPr="00DE162D" w:rsidRDefault="00134C9E" w:rsidP="000C19C3">
      <w:pPr>
        <w:pStyle w:val="Textpoznpodarou"/>
        <w:rPr>
          <w:rFonts w:cs="Times New Roman"/>
        </w:rPr>
      </w:pPr>
      <w:r w:rsidRPr="00DE162D">
        <w:rPr>
          <w:rStyle w:val="Znakapoznpodarou"/>
          <w:rFonts w:cs="Times New Roman"/>
        </w:rPr>
        <w:footnoteRef/>
      </w:r>
      <w:r w:rsidRPr="00DE162D">
        <w:rPr>
          <w:rFonts w:cs="Times New Roman"/>
        </w:rPr>
        <w:t xml:space="preserve"> </w:t>
      </w:r>
      <w:r w:rsidRPr="00DE162D">
        <w:rPr>
          <w:rFonts w:cs="Times New Roman"/>
          <w:u w:val="single"/>
        </w:rPr>
        <w:t xml:space="preserve">Viz </w:t>
      </w:r>
      <w:hyperlink r:id="rId23" w:history="1">
        <w:r w:rsidRPr="00DE162D">
          <w:rPr>
            <w:rStyle w:val="Hypertextovodkaz"/>
            <w:rFonts w:cs="Times New Roman"/>
            <w:u w:val="single"/>
          </w:rPr>
          <w:t>https://ec.europa.eu/transparency/regdoc/rep/10101/2020/CS/JOIN-2020-5-F1-CS-MAIN-PART-1.PDF</w:t>
        </w:r>
      </w:hyperlink>
      <w:r w:rsidRPr="00DE162D">
        <w:rPr>
          <w:rFonts w:cs="Times New Roman"/>
        </w:rPr>
        <w:t xml:space="preserve"> </w:t>
      </w:r>
    </w:p>
  </w:footnote>
  <w:footnote w:id="67">
    <w:p w14:paraId="5E909EDB" w14:textId="77777777" w:rsidR="00134C9E" w:rsidRPr="00E305F7" w:rsidRDefault="00134C9E" w:rsidP="000C19C3">
      <w:pPr>
        <w:pStyle w:val="Textpoznpodarou"/>
        <w:rPr>
          <w:rFonts w:cs="Times New Roman"/>
          <w:b/>
          <w:bCs/>
          <w:color w:val="181A00"/>
          <w:lang w:val="en-GB"/>
        </w:rPr>
      </w:pPr>
      <w:r w:rsidRPr="00DE162D">
        <w:rPr>
          <w:rStyle w:val="Znakapoznpodarou"/>
          <w:rFonts w:cs="Times New Roman"/>
        </w:rPr>
        <w:footnoteRef/>
      </w:r>
      <w:r w:rsidRPr="00DE162D">
        <w:rPr>
          <w:rFonts w:cs="Times New Roman"/>
        </w:rPr>
        <w:t xml:space="preserve"> </w:t>
      </w:r>
      <w:r w:rsidRPr="00DE162D">
        <w:rPr>
          <w:rFonts w:cs="Times New Roman"/>
          <w:lang w:val="en-GB"/>
        </w:rPr>
        <w:t xml:space="preserve">European Union Agency for Fundamental Rights. </w:t>
      </w:r>
      <w:r w:rsidRPr="00DE162D">
        <w:rPr>
          <w:rFonts w:cs="Times New Roman"/>
          <w:i/>
          <w:lang w:val="en-GB"/>
        </w:rPr>
        <w:t xml:space="preserve">National Human Rights Institutions in the EU Member States: </w:t>
      </w:r>
      <w:r w:rsidRPr="00DE162D">
        <w:rPr>
          <w:rFonts w:cs="Times New Roman"/>
          <w:bCs/>
          <w:i/>
          <w:color w:val="23000E"/>
          <w:lang w:val="en-GB"/>
        </w:rPr>
        <w:t>Strengthening the fundamental rights architecture in the EU</w:t>
      </w:r>
      <w:r w:rsidRPr="00DE162D">
        <w:rPr>
          <w:rFonts w:cs="Times New Roman"/>
          <w:bCs/>
          <w:color w:val="23000E"/>
          <w:lang w:val="en-GB"/>
        </w:rPr>
        <w:t>.</w:t>
      </w:r>
      <w:r w:rsidRPr="00DE162D">
        <w:rPr>
          <w:rFonts w:cs="Times New Roman"/>
          <w:lang w:val="en-GB"/>
        </w:rPr>
        <w:t xml:space="preserve"> 2010. cit. dílo.</w:t>
      </w:r>
    </w:p>
  </w:footnote>
  <w:footnote w:id="68">
    <w:p w14:paraId="6D2B2BB3" w14:textId="77777777" w:rsidR="00134C9E" w:rsidRPr="00795FE4" w:rsidRDefault="00134C9E" w:rsidP="000C19C3">
      <w:pPr>
        <w:spacing w:after="0" w:line="240" w:lineRule="auto"/>
        <w:rPr>
          <w:rFonts w:ascii="Times New Roman" w:eastAsia="Times New Roman" w:hAnsi="Times New Roman" w:cs="Times New Roman"/>
          <w:b/>
          <w:sz w:val="20"/>
          <w:szCs w:val="20"/>
          <w:lang w:val="en-GB" w:eastAsia="cs-CZ"/>
        </w:rPr>
      </w:pPr>
      <w:r w:rsidRPr="00473909">
        <w:rPr>
          <w:rStyle w:val="Znakapoznpodarou"/>
          <w:sz w:val="20"/>
          <w:szCs w:val="20"/>
        </w:rPr>
        <w:footnoteRef/>
      </w:r>
      <w:r w:rsidRPr="00473909">
        <w:rPr>
          <w:sz w:val="20"/>
          <w:szCs w:val="20"/>
        </w:rPr>
        <w:t xml:space="preserve"> </w:t>
      </w:r>
      <w:r w:rsidRPr="00795FE4">
        <w:rPr>
          <w:rFonts w:ascii="Times New Roman" w:eastAsia="Times New Roman" w:hAnsi="Times New Roman" w:cs="Times New Roman"/>
          <w:sz w:val="20"/>
          <w:szCs w:val="20"/>
          <w:lang w:val="en-GB" w:eastAsia="cs-CZ"/>
        </w:rPr>
        <w:t xml:space="preserve">European Union Agency for Fundamental Rights. </w:t>
      </w:r>
      <w:r w:rsidRPr="00795FE4">
        <w:rPr>
          <w:rFonts w:ascii="Times New Roman" w:hAnsi="Times New Roman" w:cs="Times New Roman"/>
          <w:i/>
          <w:sz w:val="20"/>
          <w:szCs w:val="20"/>
          <w:lang w:val="en-GB"/>
        </w:rPr>
        <w:t>Handbook on the Establishment and Accreditation of National Human Rights Institutions in the European Union</w:t>
      </w:r>
      <w:r w:rsidRPr="00795FE4">
        <w:rPr>
          <w:rFonts w:ascii="Times New Roman" w:hAnsi="Times New Roman" w:cs="Times New Roman"/>
          <w:sz w:val="20"/>
          <w:szCs w:val="20"/>
          <w:lang w:val="en-GB"/>
        </w:rPr>
        <w:t xml:space="preserve">. </w:t>
      </w:r>
      <w:r w:rsidRPr="00795FE4">
        <w:rPr>
          <w:rStyle w:val="A2"/>
          <w:rFonts w:ascii="Times New Roman" w:hAnsi="Times New Roman" w:cs="Times New Roman"/>
          <w:sz w:val="20"/>
          <w:szCs w:val="20"/>
          <w:lang w:val="en-GB"/>
        </w:rPr>
        <w:t>Luxembourg: Publications Office of the European Union, 2012.</w:t>
      </w:r>
    </w:p>
  </w:footnote>
  <w:footnote w:id="69">
    <w:p w14:paraId="2C385156" w14:textId="77777777" w:rsidR="00134C9E" w:rsidRPr="00795FE4" w:rsidRDefault="00134C9E" w:rsidP="000C19C3">
      <w:pPr>
        <w:pStyle w:val="Textpoznpodarou"/>
        <w:rPr>
          <w:rFonts w:cs="Times New Roman"/>
          <w:lang w:val="en-GB"/>
        </w:rPr>
      </w:pPr>
      <w:r w:rsidRPr="00795FE4">
        <w:rPr>
          <w:rStyle w:val="Znakapoznpodarou"/>
          <w:rFonts w:cs="Times New Roman"/>
          <w:lang w:val="en-GB"/>
        </w:rPr>
        <w:footnoteRef/>
      </w:r>
      <w:r w:rsidRPr="00795FE4">
        <w:rPr>
          <w:rFonts w:cs="Times New Roman"/>
          <w:lang w:val="en-GB"/>
        </w:rPr>
        <w:t xml:space="preserve"> European Union Agency for Fundamental Rights. </w:t>
      </w:r>
      <w:r w:rsidRPr="00795FE4">
        <w:rPr>
          <w:rFonts w:cs="Times New Roman"/>
          <w:i/>
          <w:lang w:val="en-GB"/>
        </w:rPr>
        <w:t xml:space="preserve">Strong and effective national human rights institutions – challenges, promising practices and opportunities, </w:t>
      </w:r>
      <w:r w:rsidRPr="00795FE4">
        <w:rPr>
          <w:rFonts w:cs="Times New Roman"/>
          <w:lang w:val="en-GB"/>
        </w:rPr>
        <w:t>cit. dílo, Příloha III Přehled mandátů.</w:t>
      </w:r>
    </w:p>
  </w:footnote>
  <w:footnote w:id="70">
    <w:p w14:paraId="07952BE2"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Tamtéž, Příloha III Přehled mandátů.</w:t>
      </w:r>
    </w:p>
  </w:footnote>
  <w:footnote w:id="71">
    <w:p w14:paraId="00C13633"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w:t>
      </w:r>
      <w:r w:rsidRPr="00E305F7">
        <w:rPr>
          <w:rFonts w:cs="Times New Roman"/>
          <w:lang w:val="en-GB"/>
        </w:rPr>
        <w:t xml:space="preserve">European Union Agency for Fundamental Rights. </w:t>
      </w:r>
      <w:r w:rsidRPr="00E305F7">
        <w:rPr>
          <w:rFonts w:cs="Times New Roman"/>
          <w:i/>
          <w:lang w:val="en-GB"/>
        </w:rPr>
        <w:t>National Human Rights Institutions in the EU Member States</w:t>
      </w:r>
      <w:r w:rsidRPr="00E305F7">
        <w:rPr>
          <w:rFonts w:cs="Times New Roman"/>
        </w:rPr>
        <w:t>, cit. dílo, s. 26.</w:t>
      </w:r>
    </w:p>
  </w:footnote>
  <w:footnote w:id="72">
    <w:p w14:paraId="0F4905BE"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CCPR/C/CZE/CO/4, odst. 7 a 8.</w:t>
      </w:r>
    </w:p>
  </w:footnote>
  <w:footnote w:id="73">
    <w:p w14:paraId="7F6DFAE0"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CCPR/C/CZE/CO/3, odst. 5. </w:t>
      </w:r>
    </w:p>
    <w:p w14:paraId="393E5933" w14:textId="77777777" w:rsidR="00134C9E" w:rsidRPr="00E305F7" w:rsidRDefault="00134C9E" w:rsidP="000C19C3">
      <w:pPr>
        <w:pStyle w:val="Textpoznpodarou"/>
        <w:rPr>
          <w:rFonts w:cs="Times New Roman"/>
          <w:u w:val="single"/>
        </w:rPr>
      </w:pPr>
      <w:r w:rsidRPr="00E305F7">
        <w:rPr>
          <w:rFonts w:cs="Times New Roman"/>
        </w:rPr>
        <w:t xml:space="preserve">Viz též </w:t>
      </w:r>
      <w:hyperlink r:id="rId24" w:history="1">
        <w:r w:rsidRPr="00E305F7">
          <w:rPr>
            <w:rStyle w:val="Hypertextovodkaz"/>
            <w:rFonts w:cs="Times New Roman"/>
            <w:u w:val="single"/>
          </w:rPr>
          <w:t>http://www.vlada.cz/assets/ppov/rlp/dokumenty/zpravy-plneni-mezin-umluv/Zaverecna-doporuceni-HRC.pdf</w:t>
        </w:r>
      </w:hyperlink>
    </w:p>
  </w:footnote>
  <w:footnote w:id="74">
    <w:p w14:paraId="27F0D877" w14:textId="77777777" w:rsidR="00134C9E" w:rsidRPr="00E305F7" w:rsidRDefault="00134C9E" w:rsidP="000C19C3">
      <w:pPr>
        <w:spacing w:after="0" w:line="240" w:lineRule="auto"/>
        <w:jc w:val="both"/>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w:t>
      </w:r>
      <w:r w:rsidRPr="00E305F7">
        <w:rPr>
          <w:rFonts w:ascii="Times New Roman" w:hAnsi="Times New Roman" w:cs="Times New Roman"/>
          <w:sz w:val="20"/>
          <w:szCs w:val="20"/>
        </w:rPr>
        <w:fldChar w:fldCharType="begin"/>
      </w:r>
      <w:r w:rsidRPr="00E305F7">
        <w:rPr>
          <w:rFonts w:ascii="Times New Roman" w:hAnsi="Times New Roman" w:cs="Times New Roman"/>
          <w:sz w:val="20"/>
          <w:szCs w:val="20"/>
        </w:rPr>
        <w:instrText xml:space="preserve"> FILLIN "Symbol" \* MERGEFORMAT </w:instrText>
      </w:r>
      <w:r w:rsidRPr="00E305F7">
        <w:rPr>
          <w:rFonts w:ascii="Times New Roman" w:hAnsi="Times New Roman" w:cs="Times New Roman"/>
          <w:sz w:val="20"/>
          <w:szCs w:val="20"/>
        </w:rPr>
        <w:fldChar w:fldCharType="separate"/>
      </w:r>
      <w:r w:rsidRPr="00E305F7">
        <w:rPr>
          <w:rFonts w:ascii="Times New Roman" w:hAnsi="Times New Roman" w:cs="Times New Roman"/>
          <w:sz w:val="20"/>
          <w:szCs w:val="20"/>
        </w:rPr>
        <w:t>CCPR/CO/72/CZE</w:t>
      </w:r>
      <w:r w:rsidRPr="00E305F7">
        <w:rPr>
          <w:rFonts w:ascii="Times New Roman" w:hAnsi="Times New Roman" w:cs="Times New Roman"/>
          <w:sz w:val="20"/>
          <w:szCs w:val="20"/>
        </w:rPr>
        <w:fldChar w:fldCharType="end"/>
      </w:r>
      <w:r w:rsidRPr="00E305F7">
        <w:rPr>
          <w:rFonts w:ascii="Times New Roman" w:hAnsi="Times New Roman" w:cs="Times New Roman"/>
          <w:sz w:val="20"/>
          <w:szCs w:val="20"/>
        </w:rPr>
        <w:t xml:space="preserve">, odst. 7. Viz </w:t>
      </w:r>
      <w:hyperlink r:id="rId25" w:history="1">
        <w:r w:rsidRPr="00E305F7">
          <w:rPr>
            <w:rStyle w:val="Hypertextovodkaz"/>
            <w:rFonts w:ascii="Times New Roman" w:hAnsi="Times New Roman" w:cs="Times New Roman"/>
            <w:sz w:val="20"/>
            <w:szCs w:val="20"/>
            <w:u w:val="single"/>
          </w:rPr>
          <w:t>http://www.vlada.cz/assets/ppov/rlp/dokumenty/zpravy-plneni-mezin-umluv/Z_v_re_n__doporu_en__k__vodn__zpr_v_.pdf</w:t>
        </w:r>
      </w:hyperlink>
      <w:r w:rsidRPr="00E305F7">
        <w:rPr>
          <w:rFonts w:ascii="Times New Roman" w:hAnsi="Times New Roman" w:cs="Times New Roman"/>
          <w:sz w:val="20"/>
          <w:szCs w:val="20"/>
        </w:rPr>
        <w:t xml:space="preserve">  Výbor Závěrečných doporučeních k první zprávě ČR ze dne 24. července 2001 (odst. 7) uvedl, že je znepokojen nedostatkem nezávislých mechanismů zajišťujících monitorování skutečné implementace práv. I když Výbor vítá zřízení úřadu ombudsmana pro prošetřování individuálních stížností, bere na vědomí, že pravomoci ombudsmana jsou omezeny na doporučení týkající se veřejného sektoru. Zmocněnec vlády pro lidská práva je vládním úředníkem a Rada vlády pro lidská práva poradním orgánem; nemají tedy mandát zabývat se individuálními stížnostmi týkajícími se porušování lidských práv. </w:t>
      </w:r>
      <w:r w:rsidRPr="00E305F7">
        <w:rPr>
          <w:rFonts w:ascii="Times New Roman" w:hAnsi="Times New Roman" w:cs="Times New Roman"/>
          <w:bCs/>
          <w:iCs/>
          <w:sz w:val="20"/>
          <w:szCs w:val="20"/>
        </w:rPr>
        <w:t>Smluvní strana by měla přijmout opatření ke zřízení účinných nezávislých monitorovacích mechanismů implementace práv garantovaných Paktem, zejména v oblasti diskriminace.</w:t>
      </w:r>
    </w:p>
  </w:footnote>
  <w:footnote w:id="75">
    <w:p w14:paraId="5DAD0606"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E/C.12/CZE/CO/2, odst. 7.</w:t>
      </w:r>
    </w:p>
  </w:footnote>
  <w:footnote w:id="76">
    <w:p w14:paraId="51CD083E" w14:textId="77777777" w:rsidR="00134C9E" w:rsidRPr="00E305F7" w:rsidRDefault="00134C9E" w:rsidP="000C19C3">
      <w:pPr>
        <w:spacing w:after="0" w:line="240" w:lineRule="auto"/>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w:t>
      </w:r>
      <w:r w:rsidRPr="00E305F7">
        <w:rPr>
          <w:rFonts w:ascii="Times New Roman" w:hAnsi="Times New Roman" w:cs="Times New Roman"/>
          <w:sz w:val="20"/>
          <w:szCs w:val="20"/>
        </w:rPr>
        <w:fldChar w:fldCharType="begin"/>
      </w:r>
      <w:r w:rsidRPr="00E305F7">
        <w:rPr>
          <w:rFonts w:ascii="Times New Roman" w:hAnsi="Times New Roman" w:cs="Times New Roman"/>
          <w:sz w:val="20"/>
          <w:szCs w:val="20"/>
        </w:rPr>
        <w:instrText xml:space="preserve"> FILLIN "Symbol" \* MERGEFORMAT </w:instrText>
      </w:r>
      <w:r w:rsidRPr="00E305F7">
        <w:rPr>
          <w:rFonts w:ascii="Times New Roman" w:hAnsi="Times New Roman" w:cs="Times New Roman"/>
          <w:sz w:val="20"/>
          <w:szCs w:val="20"/>
        </w:rPr>
        <w:fldChar w:fldCharType="separate"/>
      </w:r>
      <w:r w:rsidRPr="00E305F7">
        <w:rPr>
          <w:rFonts w:ascii="Times New Roman" w:hAnsi="Times New Roman" w:cs="Times New Roman"/>
          <w:sz w:val="20"/>
          <w:szCs w:val="20"/>
        </w:rPr>
        <w:t>E/C.12/1/Add.76</w:t>
      </w:r>
      <w:r w:rsidRPr="00E305F7">
        <w:rPr>
          <w:rFonts w:ascii="Times New Roman" w:hAnsi="Times New Roman" w:cs="Times New Roman"/>
          <w:sz w:val="20"/>
          <w:szCs w:val="20"/>
        </w:rPr>
        <w:fldChar w:fldCharType="end"/>
      </w:r>
      <w:r w:rsidRPr="00E305F7">
        <w:rPr>
          <w:rFonts w:ascii="Times New Roman" w:hAnsi="Times New Roman" w:cs="Times New Roman"/>
          <w:sz w:val="20"/>
          <w:szCs w:val="20"/>
        </w:rPr>
        <w:t>, odst. 9.</w:t>
      </w:r>
    </w:p>
  </w:footnote>
  <w:footnote w:id="77">
    <w:p w14:paraId="41C21A39" w14:textId="77777777" w:rsidR="00134C9E" w:rsidRPr="00E305F7" w:rsidRDefault="00134C9E" w:rsidP="000C19C3">
      <w:pPr>
        <w:autoSpaceDE w:val="0"/>
        <w:autoSpaceDN w:val="0"/>
        <w:adjustRightInd w:val="0"/>
        <w:spacing w:after="0" w:line="240" w:lineRule="auto"/>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w:t>
      </w:r>
      <w:r w:rsidRPr="00E305F7">
        <w:rPr>
          <w:rFonts w:ascii="Times New Roman" w:hAnsi="Times New Roman" w:cs="Times New Roman"/>
          <w:bCs/>
          <w:color w:val="000000"/>
          <w:sz w:val="20"/>
          <w:szCs w:val="20"/>
        </w:rPr>
        <w:t>CERD/C/CZE/CO/12-13, odst. 9 a 10.</w:t>
      </w:r>
    </w:p>
  </w:footnote>
  <w:footnote w:id="78">
    <w:p w14:paraId="4E74E588"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CERD/C/CZE/10-11, odst. 7 a 8.</w:t>
      </w:r>
    </w:p>
  </w:footnote>
  <w:footnote w:id="79">
    <w:p w14:paraId="759670AA"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CRC/C/15/Add.201, odst. 17</w:t>
      </w:r>
    </w:p>
  </w:footnote>
  <w:footnote w:id="80">
    <w:p w14:paraId="276D16EE"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Viz Doporučení 22 až 34. </w:t>
      </w:r>
    </w:p>
  </w:footnote>
  <w:footnote w:id="81">
    <w:p w14:paraId="1F1574F7"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Viz bod 11, dostupné z </w:t>
      </w:r>
      <w:hyperlink r:id="rId26" w:history="1">
        <w:r w:rsidRPr="00E305F7">
          <w:rPr>
            <w:rStyle w:val="Hypertextovodkaz"/>
            <w:rFonts w:cs="Times New Roman"/>
            <w:u w:val="single"/>
          </w:rPr>
          <w:t>http://www.vlada.cz/assets/ppov/rlp/dokumenty/zpravy-plneni-mezin-umluv/_SEZNAM-DOPORUCENI-CESKE-REPUBLICE.pdf</w:t>
        </w:r>
      </w:hyperlink>
      <w:r w:rsidRPr="00E305F7">
        <w:rPr>
          <w:rFonts w:cs="Times New Roman"/>
          <w:u w:val="single"/>
        </w:rPr>
        <w:t xml:space="preserve"> </w:t>
      </w:r>
    </w:p>
  </w:footnote>
  <w:footnote w:id="82">
    <w:p w14:paraId="1534ECAB"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Jde asi doporučení asi desítky států, viz body 94.27 až 94.31, dostupné z </w:t>
      </w:r>
      <w:hyperlink r:id="rId27" w:history="1">
        <w:r w:rsidRPr="00E305F7">
          <w:rPr>
            <w:rStyle w:val="Hypertextovodkaz"/>
            <w:rFonts w:cs="Times New Roman"/>
            <w:u w:val="single"/>
          </w:rPr>
          <w:t>http://www.vlada.cz/assets/ppov/rlp/dokumenty/zpravy-plneni-mezin-umluv/_Doporuceni_.pdf</w:t>
        </w:r>
      </w:hyperlink>
      <w:r w:rsidRPr="00E305F7">
        <w:rPr>
          <w:rFonts w:cs="Times New Roman"/>
          <w:u w:val="single"/>
        </w:rPr>
        <w:t xml:space="preserve"> </w:t>
      </w:r>
    </w:p>
  </w:footnote>
  <w:footnote w:id="83">
    <w:p w14:paraId="2A6813CB"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Do této oblasti směřovalo 12 z celkem 201 doporučení. Vyjádření České republiky je dostupné z </w:t>
      </w:r>
      <w:hyperlink r:id="rId28" w:history="1">
        <w:r w:rsidRPr="00E305F7">
          <w:rPr>
            <w:rStyle w:val="Hypertextovodkaz"/>
            <w:rFonts w:cs="Times New Roman"/>
            <w:u w:val="single"/>
          </w:rPr>
          <w:t>http://www.vlada.cz/cz/ppov/rlp/dokumenty/zpravy-plneni-mezin-umluv/univerzalni-periodicky-prezkum-58715/</w:t>
        </w:r>
      </w:hyperlink>
      <w:r w:rsidRPr="00E305F7">
        <w:rPr>
          <w:rFonts w:cs="Times New Roman"/>
          <w:u w:val="single"/>
        </w:rPr>
        <w:t xml:space="preserve"> </w:t>
      </w:r>
    </w:p>
  </w:footnote>
  <w:footnote w:id="84">
    <w:p w14:paraId="75CC2B02" w14:textId="77777777" w:rsidR="00134C9E" w:rsidRPr="00E305F7" w:rsidRDefault="00134C9E" w:rsidP="000C19C3">
      <w:pPr>
        <w:spacing w:after="0" w:line="240" w:lineRule="auto"/>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Čtvrtá periodická zpráva o plnění závazků vyplývajících z Mezinárodního paktu o občanských a politických právech, bod 6.</w:t>
      </w:r>
    </w:p>
  </w:footnote>
  <w:footnote w:id="85">
    <w:p w14:paraId="349AEAE2" w14:textId="77777777" w:rsidR="00134C9E" w:rsidRDefault="00134C9E" w:rsidP="000C19C3">
      <w:pPr>
        <w:pStyle w:val="Textpoznpodarou"/>
        <w:jc w:val="both"/>
      </w:pPr>
      <w:r>
        <w:rPr>
          <w:rStyle w:val="Znakapoznpodarou"/>
        </w:rPr>
        <w:footnoteRef/>
      </w:r>
      <w:r>
        <w:t xml:space="preserve"> </w:t>
      </w:r>
      <w:r w:rsidRPr="005414DE">
        <w:rPr>
          <w:rFonts w:eastAsia="Calibri" w:cs="Times New Roman"/>
          <w:color w:val="000000"/>
        </w:rPr>
        <w:t>Jde např. o zařízení, v nichž se vykonává vazba, trest odnětí svobody, ochranná nebo ústavní výchova, ochranné léčení anebo zabezpečovací detence, policejní cely, zařízení pro zajištění cizinců a azylová zařízení a další místa, kde se nacházejí nebo mohou nacházet osoby omezené na svobodě veřejnou mocí a zařízení sociálních</w:t>
      </w:r>
      <w:r w:rsidRPr="005414DE">
        <w:rPr>
          <w:rFonts w:eastAsia="Calibri" w:cs="Times New Roman"/>
          <w:color w:val="000000"/>
          <w:sz w:val="22"/>
          <w:szCs w:val="22"/>
        </w:rPr>
        <w:t xml:space="preserve"> </w:t>
      </w:r>
      <w:r w:rsidRPr="005414DE">
        <w:rPr>
          <w:rFonts w:eastAsia="Calibri" w:cs="Times New Roman"/>
          <w:color w:val="000000"/>
          <w:szCs w:val="22"/>
        </w:rPr>
        <w:t>služeb a jiná zařízení poskytující obdobnou péči, zdravotnická zařízení a zařízení sociálně-právní ochrany dětí.</w:t>
      </w:r>
    </w:p>
  </w:footnote>
  <w:footnote w:id="86">
    <w:p w14:paraId="36319D05"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Změna byla provedena zákonem č. 381/2005 Sb., kterým se mění zákon č. 349/1999 Sb., o Veřejném ochránci práv, ve znění pozdějších předpisů, a některé další zákony.</w:t>
      </w:r>
    </w:p>
  </w:footnote>
  <w:footnote w:id="87">
    <w:p w14:paraId="28619625"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Změna byla provedena zákonem č. 198/2009 Sb., o rovném zacházení a o právních prostředcích ochrany před diskriminací a o změně některých zákonů (antidiskriminační zákon).</w:t>
      </w:r>
    </w:p>
  </w:footnote>
  <w:footnote w:id="88">
    <w:p w14:paraId="42C9CE4D"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Směrnice byla implementována zákonem 427/2010 Sb. kterým se mění zákon č. 326/1999 Sb., o pobytu cizinců na území České republiky a o změně některých zákonů, ve znění pozdějších předpisů, zákon č. 325/1999 Sb., o azylu a o změně zákona č. 283/1991 Sb., o Policii České republiky, ve zněn</w:t>
      </w:r>
      <w:r>
        <w:rPr>
          <w:rFonts w:cs="Times New Roman"/>
        </w:rPr>
        <w:t>í pozdějších předpisů, (zákon o </w:t>
      </w:r>
      <w:r w:rsidRPr="00E305F7">
        <w:rPr>
          <w:rFonts w:cs="Times New Roman"/>
        </w:rPr>
        <w:t xml:space="preserve">azylu), ve znění pozdějších předpisů, a další související zákony. </w:t>
      </w:r>
    </w:p>
  </w:footnote>
  <w:footnote w:id="89">
    <w:p w14:paraId="52FC370A"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Novelizace byla provedena zákonem č. 198/2017 Sb., kterým se mění zákon č. 349/1999 Sb., o Veřejném ochránci práv, ve znění pozdějších předpisů.</w:t>
      </w:r>
    </w:p>
  </w:footnote>
  <w:footnote w:id="90">
    <w:p w14:paraId="30D85705" w14:textId="77777777" w:rsidR="00134C9E" w:rsidRPr="00E305F7" w:rsidRDefault="00134C9E" w:rsidP="000C19C3">
      <w:pPr>
        <w:pStyle w:val="Textpoznpodarou"/>
        <w:rPr>
          <w:rFonts w:cs="Times New Roman"/>
        </w:rPr>
      </w:pPr>
      <w:r w:rsidRPr="00E305F7">
        <w:rPr>
          <w:rStyle w:val="Znakapoznpodarou"/>
          <w:rFonts w:cs="Times New Roman"/>
        </w:rPr>
        <w:footnoteRef/>
      </w:r>
      <w:r>
        <w:rPr>
          <w:rFonts w:cs="Times New Roman"/>
        </w:rPr>
        <w:t xml:space="preserve"> § 25a zákona </w:t>
      </w:r>
      <w:r>
        <w:rPr>
          <w:rFonts w:eastAsia="Times New Roman" w:cs="Times New Roman"/>
          <w:lang w:eastAsia="cs-CZ"/>
        </w:rPr>
        <w:t>č. 349/1999 Sb., o V</w:t>
      </w:r>
      <w:r w:rsidRPr="003E19CA">
        <w:rPr>
          <w:rFonts w:eastAsia="Times New Roman" w:cs="Times New Roman"/>
          <w:lang w:eastAsia="cs-CZ"/>
        </w:rPr>
        <w:t>eřejném ochránci práv</w:t>
      </w:r>
      <w:r>
        <w:rPr>
          <w:rFonts w:eastAsia="Times New Roman" w:cs="Times New Roman"/>
          <w:lang w:eastAsia="cs-CZ"/>
        </w:rPr>
        <w:t>, ve znění pozdějších předpisů.</w:t>
      </w:r>
    </w:p>
  </w:footnote>
  <w:footnote w:id="91">
    <w:p w14:paraId="768F333B"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Implementace byla provedena zákonem č. 365/2017 Sb., kterým se mění zákon č. 198/2009 Sb., o rovném zacházení a o právních prostředcích ochrany před diskriminací a o změně některých zákonů (antidiskriminační zákon), ve znění pozdějších předpisů, a další související zákony.</w:t>
      </w:r>
    </w:p>
  </w:footnote>
  <w:footnote w:id="92">
    <w:p w14:paraId="6EAD4528"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w:t>
      </w:r>
      <w:r w:rsidRPr="00E305F7">
        <w:rPr>
          <w:rFonts w:cs="Times New Roman"/>
          <w:bCs/>
        </w:rPr>
        <w:t>Předem definovaný projekt pod registračním číslem LP-PDP3-001 je financován z </w:t>
      </w:r>
      <w:hyperlink r:id="rId29" w:tgtFrame="_blank" w:history="1">
        <w:r w:rsidRPr="00E305F7">
          <w:rPr>
            <w:rStyle w:val="Hypertextovodkaz"/>
            <w:rFonts w:cs="Times New Roman"/>
            <w:bCs/>
            <w:color w:val="auto"/>
          </w:rPr>
          <w:t>Norských fondů 2014 – 2021</w:t>
        </w:r>
      </w:hyperlink>
      <w:r w:rsidRPr="00E305F7">
        <w:rPr>
          <w:rFonts w:cs="Times New Roman"/>
        </w:rPr>
        <w:t> (program Lidská práva).</w:t>
      </w:r>
      <w:r>
        <w:rPr>
          <w:rFonts w:cs="Times New Roman"/>
        </w:rPr>
        <w:t xml:space="preserve"> Více informací o projektu je přístupné zde: </w:t>
      </w:r>
      <w:hyperlink r:id="rId30" w:history="1">
        <w:r w:rsidRPr="004C23B4">
          <w:rPr>
            <w:rStyle w:val="Hypertextovodkaz"/>
            <w:rFonts w:cs="Times New Roman"/>
            <w:u w:val="single"/>
          </w:rPr>
          <w:t>https://www.ochrance.cz/kancelar-vop/projekty-spoluprace/posileni-aktivit-verejneho-ochrance-prav-v-ochrane-lidskych-prav/</w:t>
        </w:r>
      </w:hyperlink>
      <w:r>
        <w:rPr>
          <w:rFonts w:cs="Times New Roman"/>
        </w:rPr>
        <w:t xml:space="preserve"> </w:t>
      </w:r>
    </w:p>
  </w:footnote>
  <w:footnote w:id="93">
    <w:p w14:paraId="35BBE0D9" w14:textId="28F7BBE0" w:rsidR="00134C9E" w:rsidRDefault="00134C9E">
      <w:pPr>
        <w:pStyle w:val="Textpoznpodarou"/>
      </w:pPr>
      <w:r>
        <w:rPr>
          <w:rStyle w:val="Znakapoznpodarou"/>
        </w:rPr>
        <w:footnoteRef/>
      </w:r>
      <w:r>
        <w:t xml:space="preserve"> Viz </w:t>
      </w:r>
      <w:hyperlink r:id="rId31" w:history="1">
        <w:r w:rsidRPr="00487C78">
          <w:rPr>
            <w:rStyle w:val="Hypertextovodkaz"/>
            <w:rFonts w:cs="Times New Roman"/>
            <w:u w:val="single"/>
          </w:rPr>
          <w:t>www.nhri.no</w:t>
        </w:r>
      </w:hyperlink>
      <w:r>
        <w:t xml:space="preserve">.  </w:t>
      </w:r>
    </w:p>
  </w:footnote>
  <w:footnote w:id="94">
    <w:p w14:paraId="084310F0" w14:textId="77777777" w:rsidR="00134C9E" w:rsidRPr="00E305F7" w:rsidRDefault="00134C9E" w:rsidP="000C19C3">
      <w:pPr>
        <w:pStyle w:val="Textpoznpodarou"/>
        <w:rPr>
          <w:rFonts w:cs="Times New Roman"/>
        </w:rPr>
      </w:pPr>
      <w:r w:rsidRPr="00E305F7">
        <w:rPr>
          <w:rStyle w:val="Znakapoznpodarou"/>
          <w:rFonts w:cs="Times New Roman"/>
        </w:rPr>
        <w:footnoteRef/>
      </w:r>
      <w:r w:rsidRPr="00E305F7">
        <w:rPr>
          <w:rFonts w:cs="Times New Roman"/>
        </w:rPr>
        <w:t xml:space="preserve"> V problematice se pro tisk vyjádřil i současný veřejný ochránce práv Stanislav Křeček, jehož postoj k rozšíření působnosti ochránce směrem k lidskoprávní národní instituci je skeptický. Ve svém příspěvku poukázal zejména na to, že veřejný ochránce je monokratickým orgánem a ani případným ustavení poradního sboru by nebylo dosaženo plurality. Viz Křeček, Stanislav. </w:t>
      </w:r>
      <w:r w:rsidRPr="00AF58A9">
        <w:rPr>
          <w:rFonts w:cs="Times New Roman"/>
          <w:i/>
        </w:rPr>
        <w:t>Kdo má dohlížet na lidská práva ?</w:t>
      </w:r>
      <w:r w:rsidRPr="00E305F7">
        <w:rPr>
          <w:rFonts w:cs="Times New Roman"/>
        </w:rPr>
        <w:t xml:space="preserve"> </w:t>
      </w:r>
      <w:hyperlink r:id="rId32" w:history="1">
        <w:r w:rsidRPr="00E305F7">
          <w:rPr>
            <w:rStyle w:val="Hypertextovodkaz"/>
            <w:rFonts w:cs="Times New Roman"/>
            <w:u w:val="single"/>
          </w:rPr>
          <w:t>http://blog.aktualne.cz/blogy/stanislav-krecek.php?itemid=35030</w:t>
        </w:r>
      </w:hyperlink>
      <w:r w:rsidRPr="00E305F7">
        <w:rPr>
          <w:rFonts w:cs="Times New Roman"/>
          <w:u w:val="single"/>
        </w:rPr>
        <w:t xml:space="preserve"> </w:t>
      </w:r>
      <w:r w:rsidRPr="00E305F7">
        <w:rPr>
          <w:rFonts w:cs="Times New Roman"/>
        </w:rPr>
        <w:t xml:space="preserve">Publikováno </w:t>
      </w:r>
      <w:r w:rsidRPr="00E305F7">
        <w:rPr>
          <w:rFonts w:eastAsia="Times New Roman" w:cs="Times New Roman"/>
          <w:color w:val="05171F"/>
          <w:lang w:eastAsia="cs-CZ"/>
        </w:rPr>
        <w:t>23. 10. 2019.</w:t>
      </w:r>
    </w:p>
  </w:footnote>
  <w:footnote w:id="95">
    <w:p w14:paraId="0FED6EFA" w14:textId="77777777" w:rsidR="00134C9E" w:rsidRDefault="00134C9E" w:rsidP="000C19C3">
      <w:pPr>
        <w:pStyle w:val="Textpoznpodarou"/>
      </w:pPr>
      <w:r>
        <w:rPr>
          <w:rStyle w:val="Znakapoznpodarou"/>
        </w:rPr>
        <w:footnoteRef/>
      </w:r>
      <w:r>
        <w:t xml:space="preserve"> Viz </w:t>
      </w:r>
      <w:hyperlink r:id="rId33" w:history="1">
        <w:r w:rsidRPr="007A1427">
          <w:rPr>
            <w:rStyle w:val="Hypertextovodkaz"/>
          </w:rPr>
          <w:t>https://www.senat.cz/xqw/webdav/pssenat/original/92740/77745</w:t>
        </w:r>
      </w:hyperlink>
      <w:r>
        <w:t xml:space="preserve"> </w:t>
      </w:r>
    </w:p>
  </w:footnote>
  <w:footnote w:id="96">
    <w:p w14:paraId="22C7319B" w14:textId="77777777" w:rsidR="00134C9E" w:rsidRPr="00E305F7" w:rsidRDefault="00134C9E" w:rsidP="000C19C3">
      <w:pPr>
        <w:autoSpaceDE w:val="0"/>
        <w:autoSpaceDN w:val="0"/>
        <w:adjustRightInd w:val="0"/>
        <w:spacing w:after="0" w:line="240" w:lineRule="auto"/>
        <w:rPr>
          <w:rFonts w:ascii="Times New Roman" w:hAnsi="Times New Roman" w:cs="Times New Roman"/>
          <w:sz w:val="20"/>
          <w:szCs w:val="20"/>
        </w:rPr>
      </w:pPr>
      <w:r w:rsidRPr="00E305F7">
        <w:rPr>
          <w:rStyle w:val="Znakapoznpodarou"/>
          <w:rFonts w:ascii="Times New Roman" w:hAnsi="Times New Roman" w:cs="Times New Roman"/>
          <w:sz w:val="20"/>
          <w:szCs w:val="20"/>
        </w:rPr>
        <w:footnoteRef/>
      </w:r>
      <w:r w:rsidRPr="00E305F7">
        <w:rPr>
          <w:rFonts w:ascii="Times New Roman" w:hAnsi="Times New Roman" w:cs="Times New Roman"/>
          <w:sz w:val="20"/>
          <w:szCs w:val="20"/>
        </w:rPr>
        <w:t xml:space="preserve"> Viz </w:t>
      </w:r>
      <w:hyperlink r:id="rId34" w:history="1">
        <w:r w:rsidRPr="00E305F7">
          <w:rPr>
            <w:rFonts w:ascii="Times New Roman" w:hAnsi="Times New Roman" w:cs="Times New Roman"/>
            <w:color w:val="0000FF"/>
            <w:sz w:val="20"/>
            <w:szCs w:val="20"/>
            <w:u w:val="single"/>
          </w:rPr>
          <w:t>http://www.vlada.cz/assets/ppov/rlp/cinnost-rady/zasedani-rady/usneseni-NHRI.docx</w:t>
        </w:r>
      </w:hyperlink>
      <w:r w:rsidRPr="00E305F7">
        <w:rPr>
          <w:rFonts w:ascii="Times New Roman" w:hAnsi="Times New Roman" w:cs="Times New Roman"/>
          <w:color w:val="0000FF"/>
          <w:sz w:val="20"/>
          <w:szCs w:val="20"/>
          <w:u w:val="single"/>
        </w:rPr>
        <w:t xml:space="preserve"> </w:t>
      </w:r>
    </w:p>
  </w:footnote>
  <w:footnote w:id="97">
    <w:p w14:paraId="4EC6D768" w14:textId="77777777" w:rsidR="00134C9E" w:rsidRDefault="00134C9E" w:rsidP="000C19C3">
      <w:pPr>
        <w:pStyle w:val="Textpoznpodarou"/>
      </w:pPr>
      <w:r>
        <w:rPr>
          <w:rStyle w:val="Znakapoznpodarou"/>
        </w:rPr>
        <w:footnoteRef/>
      </w:r>
      <w:r>
        <w:t xml:space="preserve"> Viz mj. čl. 1 odst. 1 Ústavy ČR.</w:t>
      </w:r>
    </w:p>
  </w:footnote>
  <w:footnote w:id="98">
    <w:p w14:paraId="3D42914A" w14:textId="77777777" w:rsidR="00134C9E" w:rsidRDefault="00134C9E" w:rsidP="000C19C3">
      <w:pPr>
        <w:pStyle w:val="Textpoznpodarou"/>
      </w:pPr>
      <w:r>
        <w:rPr>
          <w:rStyle w:val="Znakapoznpodarou"/>
        </w:rPr>
        <w:footnoteRef/>
      </w:r>
      <w:r>
        <w:t xml:space="preserve"> Viz čl. 1 odst. 2 Ústavy ČR.</w:t>
      </w:r>
    </w:p>
  </w:footnote>
  <w:footnote w:id="99">
    <w:p w14:paraId="3DCC9BED" w14:textId="77777777" w:rsidR="00134C9E" w:rsidRPr="00E305F7" w:rsidRDefault="00134C9E" w:rsidP="000C19C3">
      <w:pPr>
        <w:pStyle w:val="Textpoznpodarou"/>
        <w:rPr>
          <w:rFonts w:cs="Times New Roman"/>
          <w:u w:val="single"/>
        </w:rPr>
      </w:pPr>
      <w:r w:rsidRPr="00E305F7">
        <w:rPr>
          <w:rStyle w:val="Znakapoznpodarou"/>
          <w:rFonts w:cs="Times New Roman"/>
        </w:rPr>
        <w:footnoteRef/>
      </w:r>
      <w:r w:rsidRPr="00E305F7">
        <w:rPr>
          <w:rFonts w:cs="Times New Roman"/>
        </w:rPr>
        <w:t xml:space="preserve"> Koncepce zahraniční politiky České republiky, dostupné z </w:t>
      </w:r>
      <w:hyperlink r:id="rId35" w:history="1">
        <w:r w:rsidRPr="00E305F7">
          <w:rPr>
            <w:rStyle w:val="Hypertextovodkaz"/>
            <w:rFonts w:cs="Times New Roman"/>
            <w:u w:val="single"/>
          </w:rPr>
          <w:t>https://www.mzv.cz/file/1565920/Koncepce_zahranicni_politiky_CR.pdf</w:t>
        </w:r>
      </w:hyperlink>
    </w:p>
  </w:footnote>
  <w:footnote w:id="100">
    <w:p w14:paraId="6D8696FB" w14:textId="77777777" w:rsidR="00134C9E" w:rsidRDefault="00134C9E" w:rsidP="000C19C3">
      <w:pPr>
        <w:pStyle w:val="Textpoznpodarou"/>
      </w:pPr>
      <w:r>
        <w:rPr>
          <w:rStyle w:val="Znakapoznpodarou"/>
        </w:rPr>
        <w:footnoteRef/>
      </w:r>
      <w:r>
        <w:t xml:space="preserve"> Viz čl. 2 a čl. 6 odst. 1 Smlouvy o EU.</w:t>
      </w:r>
    </w:p>
  </w:footnote>
  <w:footnote w:id="101">
    <w:p w14:paraId="5F5B0AC0" w14:textId="77777777" w:rsidR="00134C9E" w:rsidRPr="00BA2EDC" w:rsidRDefault="00134C9E" w:rsidP="000C19C3">
      <w:pPr>
        <w:pStyle w:val="Textpoznpodarou"/>
        <w:rPr>
          <w:rFonts w:cs="Times New Roman"/>
        </w:rPr>
      </w:pPr>
      <w:r w:rsidRPr="00BA2EDC">
        <w:rPr>
          <w:rStyle w:val="Znakapoznpodarou"/>
          <w:rFonts w:cs="Times New Roman"/>
        </w:rPr>
        <w:footnoteRef/>
      </w:r>
      <w:r w:rsidRPr="00BA2EDC">
        <w:rPr>
          <w:rFonts w:cs="Times New Roman"/>
        </w:rPr>
        <w:t xml:space="preserve"> Jinou otázkou může být nezávislost konkrétní osoby, </w:t>
      </w:r>
      <w:r>
        <w:rPr>
          <w:rFonts w:cs="Times New Roman"/>
        </w:rPr>
        <w:t>která post vykonává, to ale</w:t>
      </w:r>
      <w:r w:rsidRPr="00BA2EDC">
        <w:rPr>
          <w:rFonts w:cs="Times New Roman"/>
        </w:rPr>
        <w:t xml:space="preserve"> zde není předmětem rozboru.</w:t>
      </w:r>
    </w:p>
  </w:footnote>
  <w:footnote w:id="102">
    <w:p w14:paraId="42B8536C" w14:textId="77777777" w:rsidR="00134C9E" w:rsidRPr="00E305F7" w:rsidRDefault="00134C9E" w:rsidP="000C19C3">
      <w:pPr>
        <w:pStyle w:val="Textpoznpodarou"/>
        <w:rPr>
          <w:rFonts w:cs="Times New Roman"/>
        </w:rPr>
      </w:pPr>
      <w:r w:rsidRPr="00E305F7">
        <w:rPr>
          <w:rStyle w:val="Znakapoznpodarou"/>
          <w:rFonts w:cs="Times New Roman"/>
        </w:rPr>
        <w:footnoteRef/>
      </w:r>
      <w:r>
        <w:rPr>
          <w:rFonts w:cs="Times New Roman"/>
        </w:rPr>
        <w:t xml:space="preserve"> § 25a zákona o Veřejném ochránci práv</w:t>
      </w:r>
    </w:p>
  </w:footnote>
  <w:footnote w:id="103">
    <w:p w14:paraId="346530C0" w14:textId="77777777" w:rsidR="00134C9E" w:rsidRDefault="00134C9E" w:rsidP="000C19C3">
      <w:pPr>
        <w:pStyle w:val="Textpoznpodarou"/>
      </w:pPr>
      <w:r>
        <w:rPr>
          <w:rStyle w:val="Znakapoznpodarou"/>
        </w:rPr>
        <w:footnoteRef/>
      </w:r>
      <w:r>
        <w:t xml:space="preserve"> Viz webové stránka Globální aliance, dostupné z </w:t>
      </w:r>
      <w:hyperlink r:id="rId36" w:history="1">
        <w:r w:rsidRPr="004449A6">
          <w:rPr>
            <w:rStyle w:val="Hypertextovodkaz"/>
            <w:u w:val="single"/>
          </w:rPr>
          <w:t>https://nhri.ohchr.org/EN/AboutUs/GANHRIFinance/Pages/Membership_fees.aspx</w:t>
        </w:r>
      </w:hyperlink>
      <w:r w:rsidRPr="004449A6">
        <w:rPr>
          <w:u w:val="single"/>
        </w:rPr>
        <w:t xml:space="preserve"> </w:t>
      </w:r>
    </w:p>
  </w:footnote>
  <w:footnote w:id="104">
    <w:p w14:paraId="290BF969" w14:textId="77777777" w:rsidR="00134C9E" w:rsidRDefault="00134C9E" w:rsidP="000C19C3">
      <w:pPr>
        <w:pStyle w:val="Textpoznpodarou"/>
      </w:pPr>
      <w:r>
        <w:rPr>
          <w:rStyle w:val="Znakapoznpodarou"/>
        </w:rPr>
        <w:footnoteRef/>
      </w:r>
      <w:r>
        <w:t xml:space="preserve"> Německý institut pro lidská práva je sice zapsaným spolkem, ale byl specificky ustaven za tím účelem, aby se stal národní lidskoprávní institucí. Viz také Příloha č. 3b.</w:t>
      </w:r>
    </w:p>
  </w:footnote>
  <w:footnote w:id="105">
    <w:p w14:paraId="4B6C0BCF" w14:textId="77777777" w:rsidR="00134C9E" w:rsidRDefault="00134C9E" w:rsidP="000C19C3">
      <w:pPr>
        <w:pStyle w:val="Textpoznpodarou"/>
      </w:pPr>
      <w:r>
        <w:rPr>
          <w:rStyle w:val="Znakapoznpodarou"/>
        </w:rPr>
        <w:footnoteRef/>
      </w:r>
      <w:r>
        <w:t xml:space="preserve"> Financování by patrně muselo mít podobu dotace ze státního rozpočtu.</w:t>
      </w:r>
    </w:p>
  </w:footnote>
  <w:footnote w:id="106">
    <w:p w14:paraId="0B0DD5CD" w14:textId="77777777" w:rsidR="00134C9E" w:rsidRPr="00E305F7" w:rsidRDefault="00134C9E" w:rsidP="000C19C3">
      <w:pPr>
        <w:pStyle w:val="Textpoznpodarou"/>
        <w:rPr>
          <w:rFonts w:cs="Times New Roman"/>
          <w:lang w:val="en-GB"/>
        </w:rPr>
      </w:pPr>
      <w:r w:rsidRPr="00E305F7">
        <w:rPr>
          <w:rStyle w:val="Znakapoznpodarou"/>
          <w:rFonts w:cs="Times New Roman"/>
        </w:rPr>
        <w:footnoteRef/>
      </w:r>
      <w:r w:rsidRPr="00E305F7">
        <w:rPr>
          <w:rFonts w:cs="Times New Roman"/>
        </w:rPr>
        <w:t xml:space="preserve"> </w:t>
      </w:r>
      <w:r w:rsidRPr="00E305F7">
        <w:rPr>
          <w:rFonts w:cs="Times New Roman"/>
          <w:lang w:val="en-GB"/>
        </w:rPr>
        <w:t>E</w:t>
      </w:r>
      <w:r>
        <w:rPr>
          <w:rFonts w:cs="Times New Roman"/>
          <w:lang w:val="en-GB"/>
        </w:rPr>
        <w:t>uropean Union Agency for Fundame</w:t>
      </w:r>
      <w:r w:rsidRPr="00E305F7">
        <w:rPr>
          <w:rFonts w:cs="Times New Roman"/>
          <w:lang w:val="en-GB"/>
        </w:rPr>
        <w:t>ntal Righ</w:t>
      </w:r>
      <w:r>
        <w:rPr>
          <w:rFonts w:cs="Times New Roman"/>
          <w:lang w:val="en-GB"/>
        </w:rPr>
        <w:t>ts, 2020,</w:t>
      </w:r>
      <w:r w:rsidRPr="00E305F7">
        <w:rPr>
          <w:rFonts w:cs="Times New Roman"/>
          <w:lang w:val="en-GB"/>
        </w:rPr>
        <w:t xml:space="preserve"> cit. dílo, s. 8. </w:t>
      </w:r>
    </w:p>
  </w:footnote>
  <w:footnote w:id="107">
    <w:p w14:paraId="2CCFC588" w14:textId="77777777" w:rsidR="00134C9E" w:rsidRDefault="00134C9E" w:rsidP="000C19C3">
      <w:pPr>
        <w:pStyle w:val="Textpoznpodarou"/>
      </w:pPr>
      <w:r>
        <w:rPr>
          <w:rStyle w:val="Znakapoznpodarou"/>
        </w:rPr>
        <w:footnoteRef/>
      </w:r>
      <w:r>
        <w:t xml:space="preserve"> Viz výzkum CVVM z konce roku 2019 přístupný zde: </w:t>
      </w:r>
      <w:hyperlink r:id="rId37" w:history="1">
        <w:r w:rsidRPr="004449A6">
          <w:rPr>
            <w:rStyle w:val="Hypertextovodkaz"/>
            <w:u w:val="single"/>
          </w:rPr>
          <w:t>https://www.ochrance.cz/aktualne/tiskove-zpravy-2020/duvera-v-ombudsmana-je-nejvyssi-od-roku-2014-v-minulem-roce-stoupla-o-sedm-procent/</w:t>
        </w:r>
      </w:hyperlink>
      <w:r>
        <w:t xml:space="preserve"> </w:t>
      </w:r>
    </w:p>
  </w:footnote>
  <w:footnote w:id="108">
    <w:p w14:paraId="39D9C4C1" w14:textId="77777777" w:rsidR="00134C9E" w:rsidRPr="00DE162D" w:rsidRDefault="00134C9E" w:rsidP="000C19C3">
      <w:pPr>
        <w:pStyle w:val="Textpoznpodarou"/>
        <w:rPr>
          <w:rFonts w:cs="Times New Roman"/>
        </w:rPr>
      </w:pPr>
      <w:r>
        <w:rPr>
          <w:rStyle w:val="Znakapoznpodarou"/>
        </w:rPr>
        <w:footnoteRef/>
      </w:r>
      <w:r>
        <w:t xml:space="preserve"> </w:t>
      </w:r>
      <w:r w:rsidRPr="00DE162D">
        <w:rPr>
          <w:rFonts w:cs="Times New Roman"/>
        </w:rPr>
        <w:t xml:space="preserve">Uvedeny jsou klíčové zdroje, další </w:t>
      </w:r>
      <w:r>
        <w:rPr>
          <w:rFonts w:cs="Times New Roman"/>
        </w:rPr>
        <w:t xml:space="preserve">odkazy </w:t>
      </w:r>
      <w:r w:rsidRPr="00DE162D">
        <w:rPr>
          <w:rFonts w:cs="Times New Roman"/>
        </w:rPr>
        <w:t xml:space="preserve">jsou </w:t>
      </w:r>
      <w:r>
        <w:rPr>
          <w:rFonts w:cs="Times New Roman"/>
        </w:rPr>
        <w:t xml:space="preserve">uvedeny </w:t>
      </w:r>
      <w:r w:rsidRPr="00DE162D">
        <w:rPr>
          <w:rFonts w:cs="Times New Roman"/>
        </w:rPr>
        <w:t>v poznámkách pod čarou.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1136"/>
    <w:multiLevelType w:val="multilevel"/>
    <w:tmpl w:val="5510B48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6C587A"/>
    <w:multiLevelType w:val="multilevel"/>
    <w:tmpl w:val="0F7A013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A47B8B"/>
    <w:multiLevelType w:val="hybridMultilevel"/>
    <w:tmpl w:val="F60E1EE4"/>
    <w:lvl w:ilvl="0" w:tplc="46E066AA">
      <w:start w:val="1"/>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B4420"/>
    <w:multiLevelType w:val="hybridMultilevel"/>
    <w:tmpl w:val="F4040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AC3596"/>
    <w:multiLevelType w:val="hybridMultilevel"/>
    <w:tmpl w:val="CEE0F4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E53EFB"/>
    <w:multiLevelType w:val="hybridMultilevel"/>
    <w:tmpl w:val="310E7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BA0B2F"/>
    <w:multiLevelType w:val="hybridMultilevel"/>
    <w:tmpl w:val="7626EA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FD5028"/>
    <w:multiLevelType w:val="hybridMultilevel"/>
    <w:tmpl w:val="F0720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C84C88"/>
    <w:multiLevelType w:val="hybridMultilevel"/>
    <w:tmpl w:val="702A5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333419"/>
    <w:multiLevelType w:val="multilevel"/>
    <w:tmpl w:val="05CCBCD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24A1821"/>
    <w:multiLevelType w:val="hybridMultilevel"/>
    <w:tmpl w:val="FC2A79C4"/>
    <w:lvl w:ilvl="0" w:tplc="3A74E55A">
      <w:start w:val="1"/>
      <w:numFmt w:val="bullet"/>
      <w:lvlText w:val="-"/>
      <w:lvlJc w:val="left"/>
      <w:pPr>
        <w:ind w:left="720" w:hanging="360"/>
      </w:pPr>
      <w:rPr>
        <w:rFonts w:ascii="Roboto" w:eastAsia="Times New Roman" w:hAnsi="Roboto"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0B3C99"/>
    <w:multiLevelType w:val="hybridMultilevel"/>
    <w:tmpl w:val="301059E6"/>
    <w:lvl w:ilvl="0" w:tplc="3A74E55A">
      <w:start w:val="1"/>
      <w:numFmt w:val="bullet"/>
      <w:lvlText w:val="-"/>
      <w:lvlJc w:val="left"/>
      <w:pPr>
        <w:ind w:left="720" w:hanging="360"/>
      </w:pPr>
      <w:rPr>
        <w:rFonts w:ascii="Roboto" w:eastAsia="Times New Roman" w:hAnsi="Roboto"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037B78"/>
    <w:multiLevelType w:val="multilevel"/>
    <w:tmpl w:val="E0BC1F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A5743"/>
    <w:multiLevelType w:val="multilevel"/>
    <w:tmpl w:val="7EA02B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8C83D0A"/>
    <w:multiLevelType w:val="hybridMultilevel"/>
    <w:tmpl w:val="C652F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AB40F4"/>
    <w:multiLevelType w:val="hybridMultilevel"/>
    <w:tmpl w:val="3A32EC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CC7099"/>
    <w:multiLevelType w:val="hybridMultilevel"/>
    <w:tmpl w:val="74901E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8A044A"/>
    <w:multiLevelType w:val="hybridMultilevel"/>
    <w:tmpl w:val="EFCC2B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F7DC0"/>
    <w:multiLevelType w:val="hybridMultilevel"/>
    <w:tmpl w:val="E9BEA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4"/>
  </w:num>
  <w:num w:numId="4">
    <w:abstractNumId w:val="18"/>
  </w:num>
  <w:num w:numId="5">
    <w:abstractNumId w:val="8"/>
  </w:num>
  <w:num w:numId="6">
    <w:abstractNumId w:val="0"/>
  </w:num>
  <w:num w:numId="7">
    <w:abstractNumId w:val="9"/>
  </w:num>
  <w:num w:numId="8">
    <w:abstractNumId w:val="1"/>
  </w:num>
  <w:num w:numId="9">
    <w:abstractNumId w:val="13"/>
  </w:num>
  <w:num w:numId="10">
    <w:abstractNumId w:val="15"/>
  </w:num>
  <w:num w:numId="11">
    <w:abstractNumId w:val="12"/>
  </w:num>
  <w:num w:numId="12">
    <w:abstractNumId w:val="16"/>
  </w:num>
  <w:num w:numId="13">
    <w:abstractNumId w:val="3"/>
  </w:num>
  <w:num w:numId="14">
    <w:abstractNumId w:val="11"/>
  </w:num>
  <w:num w:numId="15">
    <w:abstractNumId w:val="10"/>
  </w:num>
  <w:num w:numId="16">
    <w:abstractNumId w:val="17"/>
  </w:num>
  <w:num w:numId="17">
    <w:abstractNumId w:val="5"/>
  </w:num>
  <w:num w:numId="18">
    <w:abstractNumId w:val="4"/>
  </w:num>
  <w:num w:numId="19">
    <w:abstractNumId w:val="2"/>
  </w:num>
  <w:num w:numId="20">
    <w:abstractNumId w:val="9"/>
  </w:num>
  <w:num w:numId="21">
    <w:abstractNumId w:val="9"/>
  </w:num>
  <w:num w:numId="22">
    <w:abstractNumId w:val="9"/>
  </w:num>
  <w:num w:numId="23">
    <w:abstractNumId w:val="9"/>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2C"/>
    <w:rsid w:val="00000649"/>
    <w:rsid w:val="000010B0"/>
    <w:rsid w:val="000013FC"/>
    <w:rsid w:val="00005108"/>
    <w:rsid w:val="00007ED7"/>
    <w:rsid w:val="00013D2B"/>
    <w:rsid w:val="00014F38"/>
    <w:rsid w:val="00015CF6"/>
    <w:rsid w:val="00016C9B"/>
    <w:rsid w:val="000232ED"/>
    <w:rsid w:val="000322E8"/>
    <w:rsid w:val="00036A23"/>
    <w:rsid w:val="00041389"/>
    <w:rsid w:val="00042151"/>
    <w:rsid w:val="00050911"/>
    <w:rsid w:val="00051588"/>
    <w:rsid w:val="00052DFD"/>
    <w:rsid w:val="00054550"/>
    <w:rsid w:val="00065AF7"/>
    <w:rsid w:val="00066AD7"/>
    <w:rsid w:val="0007033E"/>
    <w:rsid w:val="00072161"/>
    <w:rsid w:val="00072A80"/>
    <w:rsid w:val="00077090"/>
    <w:rsid w:val="00082F9F"/>
    <w:rsid w:val="00093113"/>
    <w:rsid w:val="00093CB3"/>
    <w:rsid w:val="00097F40"/>
    <w:rsid w:val="000A0073"/>
    <w:rsid w:val="000A1546"/>
    <w:rsid w:val="000A181D"/>
    <w:rsid w:val="000A2EC1"/>
    <w:rsid w:val="000A65CB"/>
    <w:rsid w:val="000B3FEC"/>
    <w:rsid w:val="000B4B3A"/>
    <w:rsid w:val="000B56F9"/>
    <w:rsid w:val="000B6FCF"/>
    <w:rsid w:val="000C19C3"/>
    <w:rsid w:val="000C1DC6"/>
    <w:rsid w:val="000C3A7D"/>
    <w:rsid w:val="000C54C6"/>
    <w:rsid w:val="000C5656"/>
    <w:rsid w:val="000D03AF"/>
    <w:rsid w:val="000D1351"/>
    <w:rsid w:val="000D5A65"/>
    <w:rsid w:val="000D5C6A"/>
    <w:rsid w:val="000E0890"/>
    <w:rsid w:val="000E1A0F"/>
    <w:rsid w:val="000E2E45"/>
    <w:rsid w:val="000E33D2"/>
    <w:rsid w:val="000E6023"/>
    <w:rsid w:val="000E66B9"/>
    <w:rsid w:val="000E683F"/>
    <w:rsid w:val="000F03C0"/>
    <w:rsid w:val="000F5E64"/>
    <w:rsid w:val="000F66B5"/>
    <w:rsid w:val="000F6D9B"/>
    <w:rsid w:val="000F7E8D"/>
    <w:rsid w:val="001006B5"/>
    <w:rsid w:val="00103427"/>
    <w:rsid w:val="00103604"/>
    <w:rsid w:val="00103A85"/>
    <w:rsid w:val="00106E35"/>
    <w:rsid w:val="00107EF0"/>
    <w:rsid w:val="001122BF"/>
    <w:rsid w:val="001126D1"/>
    <w:rsid w:val="001228B9"/>
    <w:rsid w:val="00123282"/>
    <w:rsid w:val="00124942"/>
    <w:rsid w:val="00124E9C"/>
    <w:rsid w:val="00125B27"/>
    <w:rsid w:val="00125C37"/>
    <w:rsid w:val="00130A98"/>
    <w:rsid w:val="001329A2"/>
    <w:rsid w:val="00134C9E"/>
    <w:rsid w:val="00136CA6"/>
    <w:rsid w:val="0014023E"/>
    <w:rsid w:val="00140769"/>
    <w:rsid w:val="00141539"/>
    <w:rsid w:val="00143CCE"/>
    <w:rsid w:val="00145EEC"/>
    <w:rsid w:val="00146C1A"/>
    <w:rsid w:val="00160332"/>
    <w:rsid w:val="001661B7"/>
    <w:rsid w:val="001662C4"/>
    <w:rsid w:val="00167554"/>
    <w:rsid w:val="00170D5A"/>
    <w:rsid w:val="001717CE"/>
    <w:rsid w:val="00171E73"/>
    <w:rsid w:val="001720D5"/>
    <w:rsid w:val="00172529"/>
    <w:rsid w:val="00172C7F"/>
    <w:rsid w:val="001752AE"/>
    <w:rsid w:val="0017713D"/>
    <w:rsid w:val="00177313"/>
    <w:rsid w:val="00180AFC"/>
    <w:rsid w:val="001813DC"/>
    <w:rsid w:val="0018545B"/>
    <w:rsid w:val="00186488"/>
    <w:rsid w:val="001876EB"/>
    <w:rsid w:val="00190BEB"/>
    <w:rsid w:val="001949CF"/>
    <w:rsid w:val="00195432"/>
    <w:rsid w:val="001A0F21"/>
    <w:rsid w:val="001A259A"/>
    <w:rsid w:val="001B333F"/>
    <w:rsid w:val="001B66AD"/>
    <w:rsid w:val="001B7F8C"/>
    <w:rsid w:val="001C026A"/>
    <w:rsid w:val="001C2F44"/>
    <w:rsid w:val="001C5539"/>
    <w:rsid w:val="001C5648"/>
    <w:rsid w:val="001D1093"/>
    <w:rsid w:val="001D219A"/>
    <w:rsid w:val="001D323D"/>
    <w:rsid w:val="001D733D"/>
    <w:rsid w:val="001E19D2"/>
    <w:rsid w:val="001E2117"/>
    <w:rsid w:val="001E24A4"/>
    <w:rsid w:val="001E46EF"/>
    <w:rsid w:val="001E60B1"/>
    <w:rsid w:val="001E77F0"/>
    <w:rsid w:val="001E7949"/>
    <w:rsid w:val="001F300F"/>
    <w:rsid w:val="001F3905"/>
    <w:rsid w:val="001F612A"/>
    <w:rsid w:val="00201D62"/>
    <w:rsid w:val="0020349A"/>
    <w:rsid w:val="00203F54"/>
    <w:rsid w:val="002043BD"/>
    <w:rsid w:val="0020699E"/>
    <w:rsid w:val="002107D8"/>
    <w:rsid w:val="0022246D"/>
    <w:rsid w:val="00224C79"/>
    <w:rsid w:val="00225153"/>
    <w:rsid w:val="00225217"/>
    <w:rsid w:val="00231302"/>
    <w:rsid w:val="002337EC"/>
    <w:rsid w:val="00235053"/>
    <w:rsid w:val="002362EE"/>
    <w:rsid w:val="00236C6F"/>
    <w:rsid w:val="00237002"/>
    <w:rsid w:val="002400EC"/>
    <w:rsid w:val="0024136F"/>
    <w:rsid w:val="00244326"/>
    <w:rsid w:val="002558A5"/>
    <w:rsid w:val="002574A1"/>
    <w:rsid w:val="002601B5"/>
    <w:rsid w:val="002613CB"/>
    <w:rsid w:val="00263E77"/>
    <w:rsid w:val="002640FF"/>
    <w:rsid w:val="0026509A"/>
    <w:rsid w:val="00265EB4"/>
    <w:rsid w:val="00274A34"/>
    <w:rsid w:val="0027532F"/>
    <w:rsid w:val="00283140"/>
    <w:rsid w:val="00283BED"/>
    <w:rsid w:val="00287890"/>
    <w:rsid w:val="002879BF"/>
    <w:rsid w:val="00287B52"/>
    <w:rsid w:val="00287FA5"/>
    <w:rsid w:val="00290FA8"/>
    <w:rsid w:val="002933B1"/>
    <w:rsid w:val="00294EFC"/>
    <w:rsid w:val="00295726"/>
    <w:rsid w:val="00297AB2"/>
    <w:rsid w:val="002A375E"/>
    <w:rsid w:val="002A419D"/>
    <w:rsid w:val="002A6E7D"/>
    <w:rsid w:val="002B46A3"/>
    <w:rsid w:val="002B7A3B"/>
    <w:rsid w:val="002C051D"/>
    <w:rsid w:val="002C2121"/>
    <w:rsid w:val="002C6B7C"/>
    <w:rsid w:val="002C78B1"/>
    <w:rsid w:val="002D2442"/>
    <w:rsid w:val="002E29D4"/>
    <w:rsid w:val="002E530D"/>
    <w:rsid w:val="002E768C"/>
    <w:rsid w:val="00300AC2"/>
    <w:rsid w:val="00301201"/>
    <w:rsid w:val="00301F17"/>
    <w:rsid w:val="00302792"/>
    <w:rsid w:val="00302942"/>
    <w:rsid w:val="0030641F"/>
    <w:rsid w:val="00307BCB"/>
    <w:rsid w:val="00312201"/>
    <w:rsid w:val="00312E50"/>
    <w:rsid w:val="00316315"/>
    <w:rsid w:val="0031704F"/>
    <w:rsid w:val="003171EE"/>
    <w:rsid w:val="00320299"/>
    <w:rsid w:val="003218B4"/>
    <w:rsid w:val="00321B3F"/>
    <w:rsid w:val="00322AD7"/>
    <w:rsid w:val="00324C3F"/>
    <w:rsid w:val="00326684"/>
    <w:rsid w:val="003312E0"/>
    <w:rsid w:val="003362DD"/>
    <w:rsid w:val="00336CBE"/>
    <w:rsid w:val="00340551"/>
    <w:rsid w:val="00343416"/>
    <w:rsid w:val="00344685"/>
    <w:rsid w:val="00345018"/>
    <w:rsid w:val="003452AB"/>
    <w:rsid w:val="0034581B"/>
    <w:rsid w:val="003463D0"/>
    <w:rsid w:val="0034741F"/>
    <w:rsid w:val="00355465"/>
    <w:rsid w:val="0035705F"/>
    <w:rsid w:val="0036132C"/>
    <w:rsid w:val="003619B9"/>
    <w:rsid w:val="00364027"/>
    <w:rsid w:val="00364090"/>
    <w:rsid w:val="003663DA"/>
    <w:rsid w:val="003725C2"/>
    <w:rsid w:val="00373090"/>
    <w:rsid w:val="00382AF4"/>
    <w:rsid w:val="00390EE7"/>
    <w:rsid w:val="003A0535"/>
    <w:rsid w:val="003A1838"/>
    <w:rsid w:val="003A2E18"/>
    <w:rsid w:val="003A450C"/>
    <w:rsid w:val="003A49FE"/>
    <w:rsid w:val="003B061D"/>
    <w:rsid w:val="003B0E06"/>
    <w:rsid w:val="003B408D"/>
    <w:rsid w:val="003B4A9F"/>
    <w:rsid w:val="003B6315"/>
    <w:rsid w:val="003B7533"/>
    <w:rsid w:val="003B7C1C"/>
    <w:rsid w:val="003B7EA2"/>
    <w:rsid w:val="003C3BF0"/>
    <w:rsid w:val="003C4919"/>
    <w:rsid w:val="003C4B81"/>
    <w:rsid w:val="003C5728"/>
    <w:rsid w:val="003C5925"/>
    <w:rsid w:val="003C5BD6"/>
    <w:rsid w:val="003D07CE"/>
    <w:rsid w:val="003D1A58"/>
    <w:rsid w:val="003D487F"/>
    <w:rsid w:val="003D48BA"/>
    <w:rsid w:val="003D695E"/>
    <w:rsid w:val="003D7535"/>
    <w:rsid w:val="003E0EAC"/>
    <w:rsid w:val="003E1908"/>
    <w:rsid w:val="003E19CA"/>
    <w:rsid w:val="003E3CF3"/>
    <w:rsid w:val="003E5405"/>
    <w:rsid w:val="003E5E21"/>
    <w:rsid w:val="003E713E"/>
    <w:rsid w:val="003E73B0"/>
    <w:rsid w:val="003E7AE7"/>
    <w:rsid w:val="003F42BE"/>
    <w:rsid w:val="003F60AE"/>
    <w:rsid w:val="004022AE"/>
    <w:rsid w:val="00404025"/>
    <w:rsid w:val="00411590"/>
    <w:rsid w:val="0041514F"/>
    <w:rsid w:val="00416743"/>
    <w:rsid w:val="004240EA"/>
    <w:rsid w:val="00427756"/>
    <w:rsid w:val="004300F6"/>
    <w:rsid w:val="004309D1"/>
    <w:rsid w:val="004316A4"/>
    <w:rsid w:val="00432DF2"/>
    <w:rsid w:val="00433B6A"/>
    <w:rsid w:val="00434633"/>
    <w:rsid w:val="004373F1"/>
    <w:rsid w:val="00442A5B"/>
    <w:rsid w:val="00443ABE"/>
    <w:rsid w:val="0044492C"/>
    <w:rsid w:val="004449A6"/>
    <w:rsid w:val="0044524D"/>
    <w:rsid w:val="0044773A"/>
    <w:rsid w:val="004507A1"/>
    <w:rsid w:val="00451E01"/>
    <w:rsid w:val="0045213C"/>
    <w:rsid w:val="00452279"/>
    <w:rsid w:val="004528FC"/>
    <w:rsid w:val="00455C9F"/>
    <w:rsid w:val="00462AAB"/>
    <w:rsid w:val="00466286"/>
    <w:rsid w:val="00470661"/>
    <w:rsid w:val="004732A5"/>
    <w:rsid w:val="00473909"/>
    <w:rsid w:val="00473FBD"/>
    <w:rsid w:val="00475F05"/>
    <w:rsid w:val="00476478"/>
    <w:rsid w:val="004871AC"/>
    <w:rsid w:val="00487C78"/>
    <w:rsid w:val="004916B1"/>
    <w:rsid w:val="0049238C"/>
    <w:rsid w:val="00496EE0"/>
    <w:rsid w:val="00496FCC"/>
    <w:rsid w:val="00497163"/>
    <w:rsid w:val="004C0AAE"/>
    <w:rsid w:val="004C23B4"/>
    <w:rsid w:val="004C26F6"/>
    <w:rsid w:val="004C2B3F"/>
    <w:rsid w:val="004C34B5"/>
    <w:rsid w:val="004C39C4"/>
    <w:rsid w:val="004C480F"/>
    <w:rsid w:val="004C7903"/>
    <w:rsid w:val="004E222C"/>
    <w:rsid w:val="004E35CD"/>
    <w:rsid w:val="004E37D1"/>
    <w:rsid w:val="004F38A3"/>
    <w:rsid w:val="004F59E9"/>
    <w:rsid w:val="00500E38"/>
    <w:rsid w:val="0050464C"/>
    <w:rsid w:val="00504BB7"/>
    <w:rsid w:val="00504BED"/>
    <w:rsid w:val="00506EA6"/>
    <w:rsid w:val="005122F0"/>
    <w:rsid w:val="00512AD7"/>
    <w:rsid w:val="005140F8"/>
    <w:rsid w:val="00514269"/>
    <w:rsid w:val="00514A2C"/>
    <w:rsid w:val="00515E62"/>
    <w:rsid w:val="00517ABB"/>
    <w:rsid w:val="0052001E"/>
    <w:rsid w:val="00523625"/>
    <w:rsid w:val="005265DB"/>
    <w:rsid w:val="00530262"/>
    <w:rsid w:val="00530A48"/>
    <w:rsid w:val="00535D26"/>
    <w:rsid w:val="00537623"/>
    <w:rsid w:val="005400AC"/>
    <w:rsid w:val="00540C26"/>
    <w:rsid w:val="00540E41"/>
    <w:rsid w:val="00540EFD"/>
    <w:rsid w:val="005414DE"/>
    <w:rsid w:val="005418FB"/>
    <w:rsid w:val="005428EA"/>
    <w:rsid w:val="005435D0"/>
    <w:rsid w:val="0054620B"/>
    <w:rsid w:val="005503BC"/>
    <w:rsid w:val="00550D23"/>
    <w:rsid w:val="00551B08"/>
    <w:rsid w:val="00552C73"/>
    <w:rsid w:val="00553709"/>
    <w:rsid w:val="00557D6C"/>
    <w:rsid w:val="00562324"/>
    <w:rsid w:val="00570C81"/>
    <w:rsid w:val="0057463C"/>
    <w:rsid w:val="00575E4F"/>
    <w:rsid w:val="005762A9"/>
    <w:rsid w:val="00577DCC"/>
    <w:rsid w:val="00583943"/>
    <w:rsid w:val="005866C9"/>
    <w:rsid w:val="00586F80"/>
    <w:rsid w:val="00587268"/>
    <w:rsid w:val="005926FC"/>
    <w:rsid w:val="00592900"/>
    <w:rsid w:val="005951A2"/>
    <w:rsid w:val="0059648D"/>
    <w:rsid w:val="005A0698"/>
    <w:rsid w:val="005A27B4"/>
    <w:rsid w:val="005A4ED4"/>
    <w:rsid w:val="005A6B78"/>
    <w:rsid w:val="005B0EFF"/>
    <w:rsid w:val="005B2F89"/>
    <w:rsid w:val="005B3AAD"/>
    <w:rsid w:val="005B5913"/>
    <w:rsid w:val="005B59B2"/>
    <w:rsid w:val="005B7A1C"/>
    <w:rsid w:val="005C024C"/>
    <w:rsid w:val="005C2CC7"/>
    <w:rsid w:val="005C35FE"/>
    <w:rsid w:val="005C7177"/>
    <w:rsid w:val="005C71BA"/>
    <w:rsid w:val="005C7DF9"/>
    <w:rsid w:val="005D1C3E"/>
    <w:rsid w:val="005D2B90"/>
    <w:rsid w:val="005D52F1"/>
    <w:rsid w:val="005D6741"/>
    <w:rsid w:val="005E022F"/>
    <w:rsid w:val="005E1876"/>
    <w:rsid w:val="005E1990"/>
    <w:rsid w:val="005F1862"/>
    <w:rsid w:val="005F49AD"/>
    <w:rsid w:val="005F7F91"/>
    <w:rsid w:val="006030E4"/>
    <w:rsid w:val="006047E9"/>
    <w:rsid w:val="00605D89"/>
    <w:rsid w:val="0061413D"/>
    <w:rsid w:val="006141E2"/>
    <w:rsid w:val="00620005"/>
    <w:rsid w:val="0062611A"/>
    <w:rsid w:val="00627EDD"/>
    <w:rsid w:val="0063520B"/>
    <w:rsid w:val="00642B68"/>
    <w:rsid w:val="00647435"/>
    <w:rsid w:val="0065029A"/>
    <w:rsid w:val="00650ADB"/>
    <w:rsid w:val="00651195"/>
    <w:rsid w:val="00652FC7"/>
    <w:rsid w:val="006531FE"/>
    <w:rsid w:val="0065323E"/>
    <w:rsid w:val="00653C27"/>
    <w:rsid w:val="00655D9E"/>
    <w:rsid w:val="006561F6"/>
    <w:rsid w:val="00656749"/>
    <w:rsid w:val="00657D91"/>
    <w:rsid w:val="00657EC3"/>
    <w:rsid w:val="006608A8"/>
    <w:rsid w:val="00660F3D"/>
    <w:rsid w:val="00662DE2"/>
    <w:rsid w:val="0066301E"/>
    <w:rsid w:val="006642F3"/>
    <w:rsid w:val="00664F7E"/>
    <w:rsid w:val="006668B1"/>
    <w:rsid w:val="0066798A"/>
    <w:rsid w:val="00670D51"/>
    <w:rsid w:val="00672478"/>
    <w:rsid w:val="006824CE"/>
    <w:rsid w:val="0068699A"/>
    <w:rsid w:val="00691617"/>
    <w:rsid w:val="00695BD0"/>
    <w:rsid w:val="006966BD"/>
    <w:rsid w:val="00697E7B"/>
    <w:rsid w:val="006A0036"/>
    <w:rsid w:val="006A26C7"/>
    <w:rsid w:val="006A3E1B"/>
    <w:rsid w:val="006A643D"/>
    <w:rsid w:val="006B00F3"/>
    <w:rsid w:val="006B2B9C"/>
    <w:rsid w:val="006B2DCE"/>
    <w:rsid w:val="006B7AFA"/>
    <w:rsid w:val="006C6026"/>
    <w:rsid w:val="006D7BF8"/>
    <w:rsid w:val="006D7E4E"/>
    <w:rsid w:val="006E0DC9"/>
    <w:rsid w:val="006E13B5"/>
    <w:rsid w:val="006E423C"/>
    <w:rsid w:val="006E58CB"/>
    <w:rsid w:val="006F2041"/>
    <w:rsid w:val="006F41AD"/>
    <w:rsid w:val="006F68FF"/>
    <w:rsid w:val="00700A0E"/>
    <w:rsid w:val="00704FFB"/>
    <w:rsid w:val="00716A5E"/>
    <w:rsid w:val="007176DA"/>
    <w:rsid w:val="007339AD"/>
    <w:rsid w:val="00740B71"/>
    <w:rsid w:val="0074292B"/>
    <w:rsid w:val="00746FF5"/>
    <w:rsid w:val="00747BEE"/>
    <w:rsid w:val="00750B2D"/>
    <w:rsid w:val="007524B9"/>
    <w:rsid w:val="00753946"/>
    <w:rsid w:val="00760498"/>
    <w:rsid w:val="00760938"/>
    <w:rsid w:val="0076196C"/>
    <w:rsid w:val="00761CDD"/>
    <w:rsid w:val="0076345B"/>
    <w:rsid w:val="0076683A"/>
    <w:rsid w:val="00770CE6"/>
    <w:rsid w:val="00771504"/>
    <w:rsid w:val="007738C6"/>
    <w:rsid w:val="0077527A"/>
    <w:rsid w:val="007779C7"/>
    <w:rsid w:val="00777EEA"/>
    <w:rsid w:val="0078109A"/>
    <w:rsid w:val="0078115D"/>
    <w:rsid w:val="00781AC0"/>
    <w:rsid w:val="00781F47"/>
    <w:rsid w:val="00782DB0"/>
    <w:rsid w:val="00784014"/>
    <w:rsid w:val="00786F7D"/>
    <w:rsid w:val="007902F6"/>
    <w:rsid w:val="007905EC"/>
    <w:rsid w:val="0079143A"/>
    <w:rsid w:val="007956DE"/>
    <w:rsid w:val="00795FE4"/>
    <w:rsid w:val="00796863"/>
    <w:rsid w:val="007A006B"/>
    <w:rsid w:val="007A1697"/>
    <w:rsid w:val="007A1DE2"/>
    <w:rsid w:val="007A2CF7"/>
    <w:rsid w:val="007A3586"/>
    <w:rsid w:val="007A3A17"/>
    <w:rsid w:val="007B6715"/>
    <w:rsid w:val="007C2F87"/>
    <w:rsid w:val="007C7EEF"/>
    <w:rsid w:val="007D1824"/>
    <w:rsid w:val="007D293F"/>
    <w:rsid w:val="007E073F"/>
    <w:rsid w:val="007E198A"/>
    <w:rsid w:val="007E4B7F"/>
    <w:rsid w:val="007E7573"/>
    <w:rsid w:val="007F0950"/>
    <w:rsid w:val="007F236D"/>
    <w:rsid w:val="007F4E3B"/>
    <w:rsid w:val="008007A6"/>
    <w:rsid w:val="00800BCE"/>
    <w:rsid w:val="00802153"/>
    <w:rsid w:val="0080248F"/>
    <w:rsid w:val="008026A4"/>
    <w:rsid w:val="0080342C"/>
    <w:rsid w:val="008068AA"/>
    <w:rsid w:val="00816390"/>
    <w:rsid w:val="00817841"/>
    <w:rsid w:val="00817974"/>
    <w:rsid w:val="00820CDF"/>
    <w:rsid w:val="00823111"/>
    <w:rsid w:val="00826362"/>
    <w:rsid w:val="00827552"/>
    <w:rsid w:val="00830DFB"/>
    <w:rsid w:val="00832D8F"/>
    <w:rsid w:val="00833162"/>
    <w:rsid w:val="008355DC"/>
    <w:rsid w:val="0084392E"/>
    <w:rsid w:val="00844646"/>
    <w:rsid w:val="00845A13"/>
    <w:rsid w:val="0084668F"/>
    <w:rsid w:val="008467F4"/>
    <w:rsid w:val="00846837"/>
    <w:rsid w:val="00847B48"/>
    <w:rsid w:val="00851004"/>
    <w:rsid w:val="0085263E"/>
    <w:rsid w:val="00852955"/>
    <w:rsid w:val="008603B6"/>
    <w:rsid w:val="00864225"/>
    <w:rsid w:val="008679FC"/>
    <w:rsid w:val="00871A1C"/>
    <w:rsid w:val="00873411"/>
    <w:rsid w:val="0087529B"/>
    <w:rsid w:val="0088112A"/>
    <w:rsid w:val="0088695B"/>
    <w:rsid w:val="00887A80"/>
    <w:rsid w:val="008905EF"/>
    <w:rsid w:val="00892265"/>
    <w:rsid w:val="00892CB1"/>
    <w:rsid w:val="008947C2"/>
    <w:rsid w:val="00894F3E"/>
    <w:rsid w:val="008952A4"/>
    <w:rsid w:val="0089658D"/>
    <w:rsid w:val="00897B6A"/>
    <w:rsid w:val="008A07E1"/>
    <w:rsid w:val="008A1AAF"/>
    <w:rsid w:val="008A4142"/>
    <w:rsid w:val="008A7D75"/>
    <w:rsid w:val="008B61DE"/>
    <w:rsid w:val="008B73D0"/>
    <w:rsid w:val="008C1691"/>
    <w:rsid w:val="008C2329"/>
    <w:rsid w:val="008C47C5"/>
    <w:rsid w:val="008C556F"/>
    <w:rsid w:val="008C5AEB"/>
    <w:rsid w:val="008D461C"/>
    <w:rsid w:val="008E1ED6"/>
    <w:rsid w:val="008E41D2"/>
    <w:rsid w:val="008E629F"/>
    <w:rsid w:val="008F133A"/>
    <w:rsid w:val="008F4256"/>
    <w:rsid w:val="008F67D9"/>
    <w:rsid w:val="009003C4"/>
    <w:rsid w:val="0090394D"/>
    <w:rsid w:val="0090507F"/>
    <w:rsid w:val="009077E0"/>
    <w:rsid w:val="009132E8"/>
    <w:rsid w:val="009145F5"/>
    <w:rsid w:val="009229D1"/>
    <w:rsid w:val="00922CCC"/>
    <w:rsid w:val="00922D1C"/>
    <w:rsid w:val="00924372"/>
    <w:rsid w:val="00925079"/>
    <w:rsid w:val="00926F02"/>
    <w:rsid w:val="00936E7B"/>
    <w:rsid w:val="00940FB5"/>
    <w:rsid w:val="00941586"/>
    <w:rsid w:val="00941999"/>
    <w:rsid w:val="00942049"/>
    <w:rsid w:val="00942BF0"/>
    <w:rsid w:val="00944D7D"/>
    <w:rsid w:val="009455F4"/>
    <w:rsid w:val="009466A8"/>
    <w:rsid w:val="00946E5D"/>
    <w:rsid w:val="00947923"/>
    <w:rsid w:val="009533E5"/>
    <w:rsid w:val="00953DB9"/>
    <w:rsid w:val="00955F86"/>
    <w:rsid w:val="009569C8"/>
    <w:rsid w:val="00960308"/>
    <w:rsid w:val="00964048"/>
    <w:rsid w:val="00965337"/>
    <w:rsid w:val="00967B4E"/>
    <w:rsid w:val="00970913"/>
    <w:rsid w:val="0097355A"/>
    <w:rsid w:val="00973B99"/>
    <w:rsid w:val="0098078B"/>
    <w:rsid w:val="00985020"/>
    <w:rsid w:val="00986526"/>
    <w:rsid w:val="009924F1"/>
    <w:rsid w:val="0099299B"/>
    <w:rsid w:val="00993F4E"/>
    <w:rsid w:val="009A1419"/>
    <w:rsid w:val="009A1A88"/>
    <w:rsid w:val="009A4805"/>
    <w:rsid w:val="009A55EC"/>
    <w:rsid w:val="009A69FC"/>
    <w:rsid w:val="009B40CE"/>
    <w:rsid w:val="009B4212"/>
    <w:rsid w:val="009B4310"/>
    <w:rsid w:val="009C0B98"/>
    <w:rsid w:val="009C272C"/>
    <w:rsid w:val="009D3AC9"/>
    <w:rsid w:val="009E2217"/>
    <w:rsid w:val="009E54FA"/>
    <w:rsid w:val="009E5B25"/>
    <w:rsid w:val="009E6844"/>
    <w:rsid w:val="009F041D"/>
    <w:rsid w:val="009F3D82"/>
    <w:rsid w:val="00A01CB2"/>
    <w:rsid w:val="00A028E1"/>
    <w:rsid w:val="00A064C1"/>
    <w:rsid w:val="00A07080"/>
    <w:rsid w:val="00A12436"/>
    <w:rsid w:val="00A1506B"/>
    <w:rsid w:val="00A17642"/>
    <w:rsid w:val="00A20288"/>
    <w:rsid w:val="00A24C5B"/>
    <w:rsid w:val="00A26B2A"/>
    <w:rsid w:val="00A30DB0"/>
    <w:rsid w:val="00A322D6"/>
    <w:rsid w:val="00A32743"/>
    <w:rsid w:val="00A35A2C"/>
    <w:rsid w:val="00A35B2B"/>
    <w:rsid w:val="00A36CDB"/>
    <w:rsid w:val="00A42DB4"/>
    <w:rsid w:val="00A43A89"/>
    <w:rsid w:val="00A43AB2"/>
    <w:rsid w:val="00A466C1"/>
    <w:rsid w:val="00A47880"/>
    <w:rsid w:val="00A47B72"/>
    <w:rsid w:val="00A506A4"/>
    <w:rsid w:val="00A53A09"/>
    <w:rsid w:val="00A60C3A"/>
    <w:rsid w:val="00A72152"/>
    <w:rsid w:val="00A727EC"/>
    <w:rsid w:val="00A74E8A"/>
    <w:rsid w:val="00A75B4A"/>
    <w:rsid w:val="00A76104"/>
    <w:rsid w:val="00A7667F"/>
    <w:rsid w:val="00A8097B"/>
    <w:rsid w:val="00A81F54"/>
    <w:rsid w:val="00A864F7"/>
    <w:rsid w:val="00A9036B"/>
    <w:rsid w:val="00A90DA0"/>
    <w:rsid w:val="00A91D81"/>
    <w:rsid w:val="00A95FC9"/>
    <w:rsid w:val="00A96592"/>
    <w:rsid w:val="00A975B0"/>
    <w:rsid w:val="00A97842"/>
    <w:rsid w:val="00AA4F75"/>
    <w:rsid w:val="00AA7847"/>
    <w:rsid w:val="00AB0DDC"/>
    <w:rsid w:val="00AB2B22"/>
    <w:rsid w:val="00AB34F2"/>
    <w:rsid w:val="00AB4201"/>
    <w:rsid w:val="00AB5463"/>
    <w:rsid w:val="00AC15D2"/>
    <w:rsid w:val="00AC382B"/>
    <w:rsid w:val="00AC4B87"/>
    <w:rsid w:val="00AC64BC"/>
    <w:rsid w:val="00AC6CDC"/>
    <w:rsid w:val="00AD0110"/>
    <w:rsid w:val="00AD3762"/>
    <w:rsid w:val="00AD5924"/>
    <w:rsid w:val="00AD5C7E"/>
    <w:rsid w:val="00AD6592"/>
    <w:rsid w:val="00AD761E"/>
    <w:rsid w:val="00AE078E"/>
    <w:rsid w:val="00AE14C6"/>
    <w:rsid w:val="00AE78CF"/>
    <w:rsid w:val="00AF4007"/>
    <w:rsid w:val="00AF405A"/>
    <w:rsid w:val="00AF58A9"/>
    <w:rsid w:val="00AF593D"/>
    <w:rsid w:val="00AF60D4"/>
    <w:rsid w:val="00B01A2B"/>
    <w:rsid w:val="00B05567"/>
    <w:rsid w:val="00B13ABE"/>
    <w:rsid w:val="00B14B2C"/>
    <w:rsid w:val="00B175B9"/>
    <w:rsid w:val="00B205C7"/>
    <w:rsid w:val="00B2258E"/>
    <w:rsid w:val="00B22D5E"/>
    <w:rsid w:val="00B24859"/>
    <w:rsid w:val="00B26D0F"/>
    <w:rsid w:val="00B30758"/>
    <w:rsid w:val="00B353C3"/>
    <w:rsid w:val="00B37AD5"/>
    <w:rsid w:val="00B37DC6"/>
    <w:rsid w:val="00B43670"/>
    <w:rsid w:val="00B45D0F"/>
    <w:rsid w:val="00B460D6"/>
    <w:rsid w:val="00B52F7F"/>
    <w:rsid w:val="00B533E7"/>
    <w:rsid w:val="00B578FF"/>
    <w:rsid w:val="00B64587"/>
    <w:rsid w:val="00B65620"/>
    <w:rsid w:val="00B710BD"/>
    <w:rsid w:val="00B71752"/>
    <w:rsid w:val="00B71CB6"/>
    <w:rsid w:val="00B7388B"/>
    <w:rsid w:val="00B73ECF"/>
    <w:rsid w:val="00B85B8A"/>
    <w:rsid w:val="00B93B75"/>
    <w:rsid w:val="00B9717E"/>
    <w:rsid w:val="00B971AD"/>
    <w:rsid w:val="00BA1A57"/>
    <w:rsid w:val="00BA2EDC"/>
    <w:rsid w:val="00BA391A"/>
    <w:rsid w:val="00BA55C7"/>
    <w:rsid w:val="00BA5CE8"/>
    <w:rsid w:val="00BC0244"/>
    <w:rsid w:val="00BC12D1"/>
    <w:rsid w:val="00BC2254"/>
    <w:rsid w:val="00BC5797"/>
    <w:rsid w:val="00BD00B2"/>
    <w:rsid w:val="00BD6FDD"/>
    <w:rsid w:val="00BD75F0"/>
    <w:rsid w:val="00BE060A"/>
    <w:rsid w:val="00BE4E77"/>
    <w:rsid w:val="00BF3620"/>
    <w:rsid w:val="00BF367E"/>
    <w:rsid w:val="00BF741D"/>
    <w:rsid w:val="00C0090F"/>
    <w:rsid w:val="00C02881"/>
    <w:rsid w:val="00C037A6"/>
    <w:rsid w:val="00C05B9C"/>
    <w:rsid w:val="00C064DF"/>
    <w:rsid w:val="00C0739E"/>
    <w:rsid w:val="00C10DC8"/>
    <w:rsid w:val="00C13513"/>
    <w:rsid w:val="00C14FF7"/>
    <w:rsid w:val="00C15403"/>
    <w:rsid w:val="00C15831"/>
    <w:rsid w:val="00C1649C"/>
    <w:rsid w:val="00C17ACA"/>
    <w:rsid w:val="00C21234"/>
    <w:rsid w:val="00C2272D"/>
    <w:rsid w:val="00C25405"/>
    <w:rsid w:val="00C2550B"/>
    <w:rsid w:val="00C25BE5"/>
    <w:rsid w:val="00C26A85"/>
    <w:rsid w:val="00C329B3"/>
    <w:rsid w:val="00C343FF"/>
    <w:rsid w:val="00C36239"/>
    <w:rsid w:val="00C3667C"/>
    <w:rsid w:val="00C36A58"/>
    <w:rsid w:val="00C4270F"/>
    <w:rsid w:val="00C46286"/>
    <w:rsid w:val="00C47621"/>
    <w:rsid w:val="00C50236"/>
    <w:rsid w:val="00C52AF9"/>
    <w:rsid w:val="00C56219"/>
    <w:rsid w:val="00C62F4D"/>
    <w:rsid w:val="00C63CEE"/>
    <w:rsid w:val="00C663C4"/>
    <w:rsid w:val="00C66753"/>
    <w:rsid w:val="00C74954"/>
    <w:rsid w:val="00C74AFE"/>
    <w:rsid w:val="00C74B18"/>
    <w:rsid w:val="00C74E99"/>
    <w:rsid w:val="00C80EB3"/>
    <w:rsid w:val="00C81753"/>
    <w:rsid w:val="00C82608"/>
    <w:rsid w:val="00C850A4"/>
    <w:rsid w:val="00C931BF"/>
    <w:rsid w:val="00C932AF"/>
    <w:rsid w:val="00C96897"/>
    <w:rsid w:val="00CA4374"/>
    <w:rsid w:val="00CA637C"/>
    <w:rsid w:val="00CA765C"/>
    <w:rsid w:val="00CB2565"/>
    <w:rsid w:val="00CB27FD"/>
    <w:rsid w:val="00CB55C5"/>
    <w:rsid w:val="00CB56C9"/>
    <w:rsid w:val="00CB5B1D"/>
    <w:rsid w:val="00CB7D2D"/>
    <w:rsid w:val="00CC27FC"/>
    <w:rsid w:val="00CC2911"/>
    <w:rsid w:val="00CC4BF3"/>
    <w:rsid w:val="00CC5B35"/>
    <w:rsid w:val="00CC7379"/>
    <w:rsid w:val="00CD1AA5"/>
    <w:rsid w:val="00CD5624"/>
    <w:rsid w:val="00CD6ECD"/>
    <w:rsid w:val="00CE02E6"/>
    <w:rsid w:val="00CE072A"/>
    <w:rsid w:val="00CE180D"/>
    <w:rsid w:val="00CE3260"/>
    <w:rsid w:val="00CE457E"/>
    <w:rsid w:val="00CE7C5D"/>
    <w:rsid w:val="00CF337E"/>
    <w:rsid w:val="00CF521D"/>
    <w:rsid w:val="00CF6421"/>
    <w:rsid w:val="00CF6904"/>
    <w:rsid w:val="00CF74FE"/>
    <w:rsid w:val="00D02A85"/>
    <w:rsid w:val="00D02A95"/>
    <w:rsid w:val="00D02C2F"/>
    <w:rsid w:val="00D0445B"/>
    <w:rsid w:val="00D04D07"/>
    <w:rsid w:val="00D10D48"/>
    <w:rsid w:val="00D11CAF"/>
    <w:rsid w:val="00D128A4"/>
    <w:rsid w:val="00D13A71"/>
    <w:rsid w:val="00D15F67"/>
    <w:rsid w:val="00D20331"/>
    <w:rsid w:val="00D212A2"/>
    <w:rsid w:val="00D2333E"/>
    <w:rsid w:val="00D250C4"/>
    <w:rsid w:val="00D30DC7"/>
    <w:rsid w:val="00D31CC8"/>
    <w:rsid w:val="00D36B1B"/>
    <w:rsid w:val="00D410C1"/>
    <w:rsid w:val="00D4347A"/>
    <w:rsid w:val="00D44976"/>
    <w:rsid w:val="00D45124"/>
    <w:rsid w:val="00D455E6"/>
    <w:rsid w:val="00D5656B"/>
    <w:rsid w:val="00D56E09"/>
    <w:rsid w:val="00D6246B"/>
    <w:rsid w:val="00D6580C"/>
    <w:rsid w:val="00D7350A"/>
    <w:rsid w:val="00D75D21"/>
    <w:rsid w:val="00D75F4E"/>
    <w:rsid w:val="00D7642E"/>
    <w:rsid w:val="00D8257C"/>
    <w:rsid w:val="00D842B5"/>
    <w:rsid w:val="00D9027B"/>
    <w:rsid w:val="00D910AE"/>
    <w:rsid w:val="00D92925"/>
    <w:rsid w:val="00D93553"/>
    <w:rsid w:val="00D93852"/>
    <w:rsid w:val="00D95924"/>
    <w:rsid w:val="00D96158"/>
    <w:rsid w:val="00D970A8"/>
    <w:rsid w:val="00DA1E39"/>
    <w:rsid w:val="00DA2619"/>
    <w:rsid w:val="00DA2AAC"/>
    <w:rsid w:val="00DA5F4F"/>
    <w:rsid w:val="00DA70A0"/>
    <w:rsid w:val="00DA7497"/>
    <w:rsid w:val="00DB0B69"/>
    <w:rsid w:val="00DB155E"/>
    <w:rsid w:val="00DB2296"/>
    <w:rsid w:val="00DB5362"/>
    <w:rsid w:val="00DB539D"/>
    <w:rsid w:val="00DC09FD"/>
    <w:rsid w:val="00DC1952"/>
    <w:rsid w:val="00DC424E"/>
    <w:rsid w:val="00DD06A0"/>
    <w:rsid w:val="00DD24DE"/>
    <w:rsid w:val="00DD4A72"/>
    <w:rsid w:val="00DD4D9C"/>
    <w:rsid w:val="00DD4F94"/>
    <w:rsid w:val="00DD51A4"/>
    <w:rsid w:val="00DE162D"/>
    <w:rsid w:val="00DE43CD"/>
    <w:rsid w:val="00DE5223"/>
    <w:rsid w:val="00DF150B"/>
    <w:rsid w:val="00DF5298"/>
    <w:rsid w:val="00DF6060"/>
    <w:rsid w:val="00DF677C"/>
    <w:rsid w:val="00E0119A"/>
    <w:rsid w:val="00E04772"/>
    <w:rsid w:val="00E10A14"/>
    <w:rsid w:val="00E10A7C"/>
    <w:rsid w:val="00E2084D"/>
    <w:rsid w:val="00E21459"/>
    <w:rsid w:val="00E229CB"/>
    <w:rsid w:val="00E23E48"/>
    <w:rsid w:val="00E23F12"/>
    <w:rsid w:val="00E263A0"/>
    <w:rsid w:val="00E26D07"/>
    <w:rsid w:val="00E305F7"/>
    <w:rsid w:val="00E312FD"/>
    <w:rsid w:val="00E3160A"/>
    <w:rsid w:val="00E3383E"/>
    <w:rsid w:val="00E33872"/>
    <w:rsid w:val="00E34E69"/>
    <w:rsid w:val="00E40B87"/>
    <w:rsid w:val="00E4211B"/>
    <w:rsid w:val="00E42753"/>
    <w:rsid w:val="00E45D10"/>
    <w:rsid w:val="00E4607C"/>
    <w:rsid w:val="00E4608A"/>
    <w:rsid w:val="00E468BF"/>
    <w:rsid w:val="00E5063F"/>
    <w:rsid w:val="00E51289"/>
    <w:rsid w:val="00E51E99"/>
    <w:rsid w:val="00E62B06"/>
    <w:rsid w:val="00E66A0A"/>
    <w:rsid w:val="00E67D5A"/>
    <w:rsid w:val="00E72025"/>
    <w:rsid w:val="00E73E6F"/>
    <w:rsid w:val="00E74050"/>
    <w:rsid w:val="00E7452C"/>
    <w:rsid w:val="00E74C9F"/>
    <w:rsid w:val="00E76385"/>
    <w:rsid w:val="00E80325"/>
    <w:rsid w:val="00E824EC"/>
    <w:rsid w:val="00E82CD7"/>
    <w:rsid w:val="00E833D3"/>
    <w:rsid w:val="00E83625"/>
    <w:rsid w:val="00E86093"/>
    <w:rsid w:val="00E860F8"/>
    <w:rsid w:val="00E92E74"/>
    <w:rsid w:val="00E953E1"/>
    <w:rsid w:val="00EA08DB"/>
    <w:rsid w:val="00EA3356"/>
    <w:rsid w:val="00EA4F1A"/>
    <w:rsid w:val="00EA7D68"/>
    <w:rsid w:val="00EB7DE3"/>
    <w:rsid w:val="00EC256D"/>
    <w:rsid w:val="00EC36AD"/>
    <w:rsid w:val="00EC391C"/>
    <w:rsid w:val="00EC47F8"/>
    <w:rsid w:val="00EC6343"/>
    <w:rsid w:val="00EC6473"/>
    <w:rsid w:val="00EC7543"/>
    <w:rsid w:val="00ED0FF8"/>
    <w:rsid w:val="00ED1A50"/>
    <w:rsid w:val="00ED4CEF"/>
    <w:rsid w:val="00EE12C4"/>
    <w:rsid w:val="00EE15DB"/>
    <w:rsid w:val="00EE1D09"/>
    <w:rsid w:val="00EE565D"/>
    <w:rsid w:val="00EF4CFE"/>
    <w:rsid w:val="00F06DBE"/>
    <w:rsid w:val="00F06E28"/>
    <w:rsid w:val="00F10A1B"/>
    <w:rsid w:val="00F13891"/>
    <w:rsid w:val="00F15AE1"/>
    <w:rsid w:val="00F20107"/>
    <w:rsid w:val="00F21CB6"/>
    <w:rsid w:val="00F24448"/>
    <w:rsid w:val="00F249DA"/>
    <w:rsid w:val="00F277EC"/>
    <w:rsid w:val="00F324A7"/>
    <w:rsid w:val="00F33A60"/>
    <w:rsid w:val="00F345C3"/>
    <w:rsid w:val="00F3610A"/>
    <w:rsid w:val="00F37244"/>
    <w:rsid w:val="00F37804"/>
    <w:rsid w:val="00F408F7"/>
    <w:rsid w:val="00F41C17"/>
    <w:rsid w:val="00F41CC6"/>
    <w:rsid w:val="00F426C8"/>
    <w:rsid w:val="00F478A8"/>
    <w:rsid w:val="00F5072D"/>
    <w:rsid w:val="00F5251B"/>
    <w:rsid w:val="00F54759"/>
    <w:rsid w:val="00F54B20"/>
    <w:rsid w:val="00F552F3"/>
    <w:rsid w:val="00F64449"/>
    <w:rsid w:val="00F7003C"/>
    <w:rsid w:val="00F74475"/>
    <w:rsid w:val="00F74C4F"/>
    <w:rsid w:val="00F8069B"/>
    <w:rsid w:val="00F8196F"/>
    <w:rsid w:val="00F84D35"/>
    <w:rsid w:val="00F868B9"/>
    <w:rsid w:val="00F86A68"/>
    <w:rsid w:val="00F87582"/>
    <w:rsid w:val="00F87A87"/>
    <w:rsid w:val="00F90997"/>
    <w:rsid w:val="00F90AC9"/>
    <w:rsid w:val="00F93359"/>
    <w:rsid w:val="00F9674A"/>
    <w:rsid w:val="00F969DC"/>
    <w:rsid w:val="00F97F84"/>
    <w:rsid w:val="00FA1035"/>
    <w:rsid w:val="00FA50C1"/>
    <w:rsid w:val="00FA72B8"/>
    <w:rsid w:val="00FB43E4"/>
    <w:rsid w:val="00FB7158"/>
    <w:rsid w:val="00FC062A"/>
    <w:rsid w:val="00FC0E4C"/>
    <w:rsid w:val="00FC16D0"/>
    <w:rsid w:val="00FC448F"/>
    <w:rsid w:val="00FC4AD0"/>
    <w:rsid w:val="00FD272B"/>
    <w:rsid w:val="00FD2A6A"/>
    <w:rsid w:val="00FD5776"/>
    <w:rsid w:val="00FE1586"/>
    <w:rsid w:val="00FE255A"/>
    <w:rsid w:val="00FE3452"/>
    <w:rsid w:val="00FE498D"/>
    <w:rsid w:val="00FE5196"/>
    <w:rsid w:val="00FE59DA"/>
    <w:rsid w:val="00FE6B3E"/>
    <w:rsid w:val="00FE7731"/>
    <w:rsid w:val="00FF0344"/>
    <w:rsid w:val="00FF1658"/>
    <w:rsid w:val="00FF2524"/>
    <w:rsid w:val="00FF3EDC"/>
    <w:rsid w:val="00FF4187"/>
    <w:rsid w:val="00FF6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1CA2"/>
  <w15:docId w15:val="{2DA782D7-423B-4942-9F22-E55C0BDD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C6CDC"/>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A65CB"/>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0445B"/>
    <w:pPr>
      <w:numPr>
        <w:ilvl w:val="2"/>
        <w:numId w:val="7"/>
      </w:num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0A65CB"/>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A65CB"/>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A65CB"/>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A65C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A65C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A65C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80342C"/>
  </w:style>
  <w:style w:type="character" w:styleId="Hypertextovodkaz">
    <w:name w:val="Hyperlink"/>
    <w:basedOn w:val="Standardnpsmoodstavce"/>
    <w:uiPriority w:val="99"/>
    <w:unhideWhenUsed/>
    <w:rsid w:val="00586F80"/>
    <w:rPr>
      <w:strike w:val="0"/>
      <w:dstrike w:val="0"/>
      <w:color w:val="0000FF"/>
      <w:u w:val="none"/>
      <w:effect w:val="none"/>
    </w:rPr>
  </w:style>
  <w:style w:type="paragraph" w:styleId="Normlnweb">
    <w:name w:val="Normal (Web)"/>
    <w:basedOn w:val="Normln"/>
    <w:uiPriority w:val="99"/>
    <w:unhideWhenUsed/>
    <w:rsid w:val="00586F8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4023E"/>
    <w:pPr>
      <w:ind w:left="720"/>
      <w:contextualSpacing/>
    </w:pPr>
  </w:style>
  <w:style w:type="character" w:styleId="Siln">
    <w:name w:val="Strong"/>
    <w:basedOn w:val="Standardnpsmoodstavce"/>
    <w:uiPriority w:val="22"/>
    <w:qFormat/>
    <w:rsid w:val="00897B6A"/>
    <w:rPr>
      <w:b/>
      <w:bCs/>
    </w:rPr>
  </w:style>
  <w:style w:type="paragraph" w:styleId="Textpoznpodarou">
    <w:name w:val="footnote text"/>
    <w:aliases w:val="Text pozn. pod čarou_martin_ang,Schriftart: 9 pt,Schriftart: 10 pt,Schriftart: 8 pt,Char,Char Char Char,Char Char Char Char Char,Char Char Char Char Char Char Char Char Char Char Char Char,single space,FOOTNOTES,fn,Footnote,Char3"/>
    <w:basedOn w:val="Normln"/>
    <w:link w:val="TextpoznpodarouChar"/>
    <w:uiPriority w:val="99"/>
    <w:unhideWhenUsed/>
    <w:qFormat/>
    <w:rsid w:val="00BA55C7"/>
    <w:pPr>
      <w:spacing w:after="0" w:line="240" w:lineRule="auto"/>
    </w:pPr>
    <w:rPr>
      <w:rFonts w:ascii="Times New Roman" w:hAnsi="Times New Roman"/>
      <w:sz w:val="20"/>
      <w:szCs w:val="20"/>
    </w:rPr>
  </w:style>
  <w:style w:type="character" w:customStyle="1" w:styleId="TextpoznpodarouChar">
    <w:name w:val="Text pozn. pod čarou Char"/>
    <w:aliases w:val="Text pozn. pod čarou_martin_ang Char,Schriftart: 9 pt Char,Schriftart: 10 pt Char,Schriftart: 8 pt Char,Char Char,Char Char Char Char,Char Char Char Char Char Char,single space Char,FOOTNOTES Char,fn Char,Footnote Char"/>
    <w:basedOn w:val="Standardnpsmoodstavce"/>
    <w:link w:val="Textpoznpodarou"/>
    <w:uiPriority w:val="99"/>
    <w:rsid w:val="00BA55C7"/>
    <w:rPr>
      <w:rFonts w:ascii="Times New Roman" w:hAnsi="Times New Roman"/>
      <w:sz w:val="20"/>
      <w:szCs w:val="20"/>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4_G,fr"/>
    <w:basedOn w:val="Standardnpsmoodstavce"/>
    <w:link w:val="4GChar"/>
    <w:uiPriority w:val="99"/>
    <w:unhideWhenUsed/>
    <w:qFormat/>
    <w:rsid w:val="005418FB"/>
    <w:rPr>
      <w:vertAlign w:val="superscript"/>
    </w:rPr>
  </w:style>
  <w:style w:type="character" w:customStyle="1" w:styleId="Nadpis3Char">
    <w:name w:val="Nadpis 3 Char"/>
    <w:basedOn w:val="Standardnpsmoodstavce"/>
    <w:link w:val="Nadpis3"/>
    <w:uiPriority w:val="9"/>
    <w:rsid w:val="00D0445B"/>
    <w:rPr>
      <w:rFonts w:ascii="Times New Roman" w:eastAsia="Times New Roman" w:hAnsi="Times New Roman" w:cs="Times New Roman"/>
      <w:b/>
      <w:bCs/>
      <w:sz w:val="27"/>
      <w:szCs w:val="27"/>
      <w:lang w:eastAsia="cs-CZ"/>
    </w:rPr>
  </w:style>
  <w:style w:type="character" w:styleId="DefiniceHTML">
    <w:name w:val="HTML Definition"/>
    <w:basedOn w:val="Standardnpsmoodstavce"/>
    <w:uiPriority w:val="99"/>
    <w:semiHidden/>
    <w:unhideWhenUsed/>
    <w:rsid w:val="00530A48"/>
    <w:rPr>
      <w:i/>
      <w:iCs/>
    </w:rPr>
  </w:style>
  <w:style w:type="paragraph" w:styleId="Zhlav">
    <w:name w:val="header"/>
    <w:basedOn w:val="Normln"/>
    <w:link w:val="ZhlavChar"/>
    <w:uiPriority w:val="99"/>
    <w:unhideWhenUsed/>
    <w:rsid w:val="00CC29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2911"/>
  </w:style>
  <w:style w:type="paragraph" w:styleId="Zpat">
    <w:name w:val="footer"/>
    <w:basedOn w:val="Normln"/>
    <w:link w:val="ZpatChar"/>
    <w:uiPriority w:val="99"/>
    <w:unhideWhenUsed/>
    <w:rsid w:val="00CC2911"/>
    <w:pPr>
      <w:tabs>
        <w:tab w:val="center" w:pos="4536"/>
        <w:tab w:val="right" w:pos="9072"/>
      </w:tabs>
      <w:spacing w:after="0" w:line="240" w:lineRule="auto"/>
    </w:pPr>
  </w:style>
  <w:style w:type="character" w:customStyle="1" w:styleId="ZpatChar">
    <w:name w:val="Zápatí Char"/>
    <w:basedOn w:val="Standardnpsmoodstavce"/>
    <w:link w:val="Zpat"/>
    <w:uiPriority w:val="99"/>
    <w:rsid w:val="00CC2911"/>
  </w:style>
  <w:style w:type="character" w:customStyle="1" w:styleId="jnentitel">
    <w:name w:val="jnentitel"/>
    <w:basedOn w:val="Standardnpsmoodstavce"/>
    <w:rsid w:val="00B37AD5"/>
  </w:style>
  <w:style w:type="character" w:styleId="Zdraznn">
    <w:name w:val="Emphasis"/>
    <w:basedOn w:val="Standardnpsmoodstavce"/>
    <w:uiPriority w:val="20"/>
    <w:qFormat/>
    <w:rsid w:val="006D7E4E"/>
    <w:rPr>
      <w:i/>
      <w:iCs/>
    </w:rPr>
  </w:style>
  <w:style w:type="character" w:styleId="Odkaznakoment">
    <w:name w:val="annotation reference"/>
    <w:basedOn w:val="Standardnpsmoodstavce"/>
    <w:uiPriority w:val="99"/>
    <w:semiHidden/>
    <w:unhideWhenUsed/>
    <w:rsid w:val="00784014"/>
    <w:rPr>
      <w:sz w:val="16"/>
      <w:szCs w:val="16"/>
    </w:rPr>
  </w:style>
  <w:style w:type="paragraph" w:styleId="Textkomente">
    <w:name w:val="annotation text"/>
    <w:basedOn w:val="Normln"/>
    <w:link w:val="TextkomenteChar"/>
    <w:uiPriority w:val="99"/>
    <w:semiHidden/>
    <w:unhideWhenUsed/>
    <w:rsid w:val="00784014"/>
    <w:pPr>
      <w:spacing w:line="240" w:lineRule="auto"/>
    </w:pPr>
    <w:rPr>
      <w:sz w:val="20"/>
      <w:szCs w:val="20"/>
    </w:rPr>
  </w:style>
  <w:style w:type="character" w:customStyle="1" w:styleId="TextkomenteChar">
    <w:name w:val="Text komentáře Char"/>
    <w:basedOn w:val="Standardnpsmoodstavce"/>
    <w:link w:val="Textkomente"/>
    <w:uiPriority w:val="99"/>
    <w:semiHidden/>
    <w:rsid w:val="00784014"/>
    <w:rPr>
      <w:sz w:val="20"/>
      <w:szCs w:val="20"/>
    </w:rPr>
  </w:style>
  <w:style w:type="paragraph" w:styleId="Pedmtkomente">
    <w:name w:val="annotation subject"/>
    <w:basedOn w:val="Textkomente"/>
    <w:next w:val="Textkomente"/>
    <w:link w:val="PedmtkomenteChar"/>
    <w:uiPriority w:val="99"/>
    <w:semiHidden/>
    <w:unhideWhenUsed/>
    <w:rsid w:val="00784014"/>
    <w:rPr>
      <w:b/>
      <w:bCs/>
    </w:rPr>
  </w:style>
  <w:style w:type="character" w:customStyle="1" w:styleId="PedmtkomenteChar">
    <w:name w:val="Předmět komentáře Char"/>
    <w:basedOn w:val="TextkomenteChar"/>
    <w:link w:val="Pedmtkomente"/>
    <w:uiPriority w:val="99"/>
    <w:semiHidden/>
    <w:rsid w:val="00784014"/>
    <w:rPr>
      <w:b/>
      <w:bCs/>
      <w:sz w:val="20"/>
      <w:szCs w:val="20"/>
    </w:rPr>
  </w:style>
  <w:style w:type="paragraph" w:styleId="Textbubliny">
    <w:name w:val="Balloon Text"/>
    <w:basedOn w:val="Normln"/>
    <w:link w:val="TextbublinyChar"/>
    <w:uiPriority w:val="99"/>
    <w:semiHidden/>
    <w:unhideWhenUsed/>
    <w:rsid w:val="007840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4014"/>
    <w:rPr>
      <w:rFonts w:ascii="Tahoma" w:hAnsi="Tahoma" w:cs="Tahoma"/>
      <w:sz w:val="16"/>
      <w:szCs w:val="16"/>
    </w:rPr>
  </w:style>
  <w:style w:type="character" w:styleId="Sledovanodkaz">
    <w:name w:val="FollowedHyperlink"/>
    <w:basedOn w:val="Standardnpsmoodstavce"/>
    <w:uiPriority w:val="99"/>
    <w:semiHidden/>
    <w:unhideWhenUsed/>
    <w:rsid w:val="008E41D2"/>
    <w:rPr>
      <w:color w:val="800080" w:themeColor="followedHyperlink"/>
      <w:u w:val="single"/>
    </w:rPr>
  </w:style>
  <w:style w:type="paragraph" w:customStyle="1" w:styleId="Default">
    <w:name w:val="Default"/>
    <w:rsid w:val="0026509A"/>
    <w:pPr>
      <w:autoSpaceDE w:val="0"/>
      <w:autoSpaceDN w:val="0"/>
      <w:adjustRightInd w:val="0"/>
      <w:spacing w:after="0" w:line="240" w:lineRule="auto"/>
    </w:pPr>
    <w:rPr>
      <w:rFonts w:ascii="Agfa Rotis Sans Serif" w:hAnsi="Agfa Rotis Sans Serif" w:cs="Agfa Rotis Sans Serif"/>
      <w:color w:val="000000"/>
      <w:sz w:val="24"/>
      <w:szCs w:val="24"/>
    </w:rPr>
  </w:style>
  <w:style w:type="paragraph" w:customStyle="1" w:styleId="Pa0">
    <w:name w:val="Pa0"/>
    <w:basedOn w:val="Default"/>
    <w:next w:val="Default"/>
    <w:uiPriority w:val="99"/>
    <w:rsid w:val="0026509A"/>
    <w:pPr>
      <w:spacing w:line="401" w:lineRule="atLeast"/>
    </w:pPr>
    <w:rPr>
      <w:rFonts w:cstheme="minorBidi"/>
      <w:color w:val="auto"/>
    </w:rPr>
  </w:style>
  <w:style w:type="character" w:customStyle="1" w:styleId="A7">
    <w:name w:val="A7"/>
    <w:uiPriority w:val="99"/>
    <w:rsid w:val="00F5072D"/>
    <w:rPr>
      <w:rFonts w:ascii="Agfa Rotis Sans Serif ExBd" w:hAnsi="Agfa Rotis Sans Serif ExBd" w:cs="Agfa Rotis Sans Serif ExBd"/>
      <w:color w:val="000000"/>
      <w:sz w:val="11"/>
      <w:szCs w:val="11"/>
    </w:rPr>
  </w:style>
  <w:style w:type="paragraph" w:customStyle="1" w:styleId="articleperex">
    <w:name w:val="article_perex"/>
    <w:basedOn w:val="Normln"/>
    <w:rsid w:val="00BD75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3">
    <w:name w:val="Pa3"/>
    <w:basedOn w:val="Default"/>
    <w:next w:val="Default"/>
    <w:uiPriority w:val="99"/>
    <w:rsid w:val="006B00F3"/>
    <w:pPr>
      <w:spacing w:line="200" w:lineRule="atLeast"/>
    </w:pPr>
    <w:rPr>
      <w:rFonts w:ascii="Frutiger LT Std 45 Light" w:hAnsi="Frutiger LT Std 45 Light" w:cstheme="minorBidi"/>
      <w:color w:val="auto"/>
    </w:rPr>
  </w:style>
  <w:style w:type="paragraph" w:customStyle="1" w:styleId="Pa31">
    <w:name w:val="Pa31"/>
    <w:basedOn w:val="Default"/>
    <w:next w:val="Default"/>
    <w:uiPriority w:val="99"/>
    <w:rsid w:val="006B00F3"/>
    <w:pPr>
      <w:spacing w:line="160" w:lineRule="atLeast"/>
    </w:pPr>
    <w:rPr>
      <w:rFonts w:ascii="Frutiger LT Std 45 Light" w:hAnsi="Frutiger LT Std 45 Light" w:cstheme="minorBidi"/>
      <w:color w:val="auto"/>
    </w:rPr>
  </w:style>
  <w:style w:type="character" w:customStyle="1" w:styleId="A13">
    <w:name w:val="A13"/>
    <w:uiPriority w:val="99"/>
    <w:rsid w:val="006B00F3"/>
    <w:rPr>
      <w:rFonts w:cs="Frutiger LT Std 45 Light"/>
      <w:color w:val="000000"/>
      <w:sz w:val="9"/>
      <w:szCs w:val="9"/>
    </w:rPr>
  </w:style>
  <w:style w:type="paragraph" w:customStyle="1" w:styleId="SingleTxtG">
    <w:name w:val="_ Single Txt_G"/>
    <w:basedOn w:val="Normln"/>
    <w:rsid w:val="00470661"/>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23G">
    <w:name w:val="_ H_2/3_G"/>
    <w:basedOn w:val="Normln"/>
    <w:next w:val="Normln"/>
    <w:rsid w:val="00097F40"/>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customStyle="1" w:styleId="Nadpis1Char">
    <w:name w:val="Nadpis 1 Char"/>
    <w:basedOn w:val="Standardnpsmoodstavce"/>
    <w:link w:val="Nadpis1"/>
    <w:uiPriority w:val="9"/>
    <w:rsid w:val="00AC6C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A65CB"/>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0A65C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A65C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A65C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A65C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A65C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A65CB"/>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semiHidden/>
    <w:unhideWhenUsed/>
    <w:qFormat/>
    <w:rsid w:val="009A69FC"/>
    <w:pPr>
      <w:numPr>
        <w:numId w:val="0"/>
      </w:numPr>
      <w:outlineLvl w:val="9"/>
    </w:pPr>
    <w:rPr>
      <w:lang w:eastAsia="cs-CZ"/>
    </w:rPr>
  </w:style>
  <w:style w:type="paragraph" w:styleId="Obsah1">
    <w:name w:val="toc 1"/>
    <w:basedOn w:val="Normln"/>
    <w:next w:val="Normln"/>
    <w:autoRedefine/>
    <w:uiPriority w:val="39"/>
    <w:unhideWhenUsed/>
    <w:rsid w:val="009A69FC"/>
    <w:pPr>
      <w:spacing w:after="100"/>
    </w:pPr>
  </w:style>
  <w:style w:type="paragraph" w:styleId="Obsah2">
    <w:name w:val="toc 2"/>
    <w:basedOn w:val="Normln"/>
    <w:next w:val="Normln"/>
    <w:autoRedefine/>
    <w:uiPriority w:val="39"/>
    <w:unhideWhenUsed/>
    <w:rsid w:val="009A69FC"/>
    <w:pPr>
      <w:spacing w:after="100"/>
      <w:ind w:left="220"/>
    </w:pPr>
  </w:style>
  <w:style w:type="paragraph" w:styleId="Zkladntext">
    <w:name w:val="Body Text"/>
    <w:basedOn w:val="Default"/>
    <w:next w:val="Default"/>
    <w:link w:val="ZkladntextChar"/>
    <w:uiPriority w:val="99"/>
    <w:rsid w:val="001B7F8C"/>
    <w:rPr>
      <w:rFonts w:ascii="Times New Roman" w:hAnsi="Times New Roman" w:cs="Times New Roman"/>
      <w:color w:val="auto"/>
    </w:rPr>
  </w:style>
  <w:style w:type="character" w:customStyle="1" w:styleId="ZkladntextChar">
    <w:name w:val="Základní text Char"/>
    <w:basedOn w:val="Standardnpsmoodstavce"/>
    <w:link w:val="Zkladntext"/>
    <w:uiPriority w:val="99"/>
    <w:rsid w:val="001B7F8C"/>
    <w:rPr>
      <w:rFonts w:ascii="Times New Roman" w:hAnsi="Times New Roman" w:cs="Times New Roman"/>
      <w:sz w:val="24"/>
      <w:szCs w:val="24"/>
    </w:rPr>
  </w:style>
  <w:style w:type="character" w:customStyle="1" w:styleId="WW-Znakypropoznmkupodearou111">
    <w:name w:val="WW-Znaky pro poznámku pod earou111"/>
    <w:uiPriority w:val="99"/>
    <w:rsid w:val="001B7F8C"/>
    <w:rPr>
      <w:color w:val="000000"/>
    </w:rPr>
  </w:style>
  <w:style w:type="paragraph" w:customStyle="1" w:styleId="align-blok">
    <w:name w:val="align-blok"/>
    <w:basedOn w:val="Normln"/>
    <w:rsid w:val="008068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3">
    <w:name w:val="A3"/>
    <w:uiPriority w:val="99"/>
    <w:rsid w:val="009455F4"/>
    <w:rPr>
      <w:rFonts w:cs="DaxlinePro-Regular"/>
      <w:color w:val="000000"/>
      <w:sz w:val="17"/>
      <w:szCs w:val="17"/>
    </w:rPr>
  </w:style>
  <w:style w:type="paragraph" w:customStyle="1" w:styleId="Pa6">
    <w:name w:val="Pa6"/>
    <w:basedOn w:val="Default"/>
    <w:next w:val="Default"/>
    <w:uiPriority w:val="99"/>
    <w:rsid w:val="009132E8"/>
    <w:pPr>
      <w:spacing w:line="181" w:lineRule="atLeast"/>
    </w:pPr>
    <w:rPr>
      <w:rFonts w:ascii="DaxlinePro-Regular" w:hAnsi="DaxlinePro-Regular" w:cstheme="minorBidi"/>
      <w:color w:val="auto"/>
    </w:rPr>
  </w:style>
  <w:style w:type="character" w:customStyle="1" w:styleId="A9">
    <w:name w:val="A9"/>
    <w:uiPriority w:val="99"/>
    <w:rsid w:val="009132E8"/>
    <w:rPr>
      <w:rFonts w:cs="DaxlinePro-Regular"/>
      <w:color w:val="000000"/>
      <w:sz w:val="10"/>
      <w:szCs w:val="10"/>
    </w:rPr>
  </w:style>
  <w:style w:type="paragraph" w:styleId="Obsah3">
    <w:name w:val="toc 3"/>
    <w:basedOn w:val="Normln"/>
    <w:next w:val="Normln"/>
    <w:autoRedefine/>
    <w:uiPriority w:val="39"/>
    <w:unhideWhenUsed/>
    <w:rsid w:val="00CE457E"/>
    <w:pPr>
      <w:spacing w:after="100"/>
      <w:ind w:left="440"/>
    </w:p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761CDD"/>
    <w:pPr>
      <w:spacing w:after="160" w:line="240" w:lineRule="exact"/>
      <w:jc w:val="both"/>
    </w:pPr>
    <w:rPr>
      <w:vertAlign w:val="superscript"/>
    </w:rPr>
  </w:style>
  <w:style w:type="paragraph" w:customStyle="1" w:styleId="l31">
    <w:name w:val="l31"/>
    <w:basedOn w:val="Normln"/>
    <w:rsid w:val="00852955"/>
    <w:pPr>
      <w:spacing w:before="144" w:after="144" w:line="240" w:lineRule="auto"/>
      <w:jc w:val="both"/>
    </w:pPr>
    <w:rPr>
      <w:rFonts w:ascii="Times New Roman" w:eastAsia="Times New Roman" w:hAnsi="Times New Roman" w:cs="Times New Roman"/>
      <w:sz w:val="24"/>
      <w:szCs w:val="24"/>
      <w:lang w:eastAsia="cs-CZ"/>
    </w:rPr>
  </w:style>
  <w:style w:type="character" w:customStyle="1" w:styleId="A2">
    <w:name w:val="A2"/>
    <w:uiPriority w:val="99"/>
    <w:rsid w:val="00627EDD"/>
    <w:rPr>
      <w:rFonts w:cs="DaxlinePro-Regular"/>
      <w:color w:val="000000"/>
      <w:sz w:val="16"/>
      <w:szCs w:val="16"/>
    </w:rPr>
  </w:style>
  <w:style w:type="character" w:customStyle="1" w:styleId="xsptextcomputedfield">
    <w:name w:val="xsptextcomputedfield"/>
    <w:basedOn w:val="Standardnpsmoodstavce"/>
    <w:rsid w:val="00AB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01">
      <w:bodyDiv w:val="1"/>
      <w:marLeft w:val="0"/>
      <w:marRight w:val="0"/>
      <w:marTop w:val="0"/>
      <w:marBottom w:val="0"/>
      <w:divBdr>
        <w:top w:val="none" w:sz="0" w:space="0" w:color="auto"/>
        <w:left w:val="none" w:sz="0" w:space="0" w:color="auto"/>
        <w:bottom w:val="none" w:sz="0" w:space="0" w:color="auto"/>
        <w:right w:val="none" w:sz="0" w:space="0" w:color="auto"/>
      </w:divBdr>
      <w:divsChild>
        <w:div w:id="1290354639">
          <w:marLeft w:val="0"/>
          <w:marRight w:val="0"/>
          <w:marTop w:val="0"/>
          <w:marBottom w:val="0"/>
          <w:divBdr>
            <w:top w:val="none" w:sz="0" w:space="0" w:color="auto"/>
            <w:left w:val="none" w:sz="0" w:space="0" w:color="auto"/>
            <w:bottom w:val="none" w:sz="0" w:space="0" w:color="auto"/>
            <w:right w:val="none" w:sz="0" w:space="0" w:color="auto"/>
          </w:divBdr>
          <w:divsChild>
            <w:div w:id="913587670">
              <w:marLeft w:val="0"/>
              <w:marRight w:val="0"/>
              <w:marTop w:val="0"/>
              <w:marBottom w:val="0"/>
              <w:divBdr>
                <w:top w:val="none" w:sz="0" w:space="0" w:color="auto"/>
                <w:left w:val="none" w:sz="0" w:space="0" w:color="auto"/>
                <w:bottom w:val="none" w:sz="0" w:space="0" w:color="auto"/>
                <w:right w:val="none" w:sz="0" w:space="0" w:color="auto"/>
              </w:divBdr>
              <w:divsChild>
                <w:div w:id="644239844">
                  <w:marLeft w:val="0"/>
                  <w:marRight w:val="0"/>
                  <w:marTop w:val="0"/>
                  <w:marBottom w:val="0"/>
                  <w:divBdr>
                    <w:top w:val="none" w:sz="0" w:space="0" w:color="auto"/>
                    <w:left w:val="none" w:sz="0" w:space="0" w:color="auto"/>
                    <w:bottom w:val="none" w:sz="0" w:space="0" w:color="auto"/>
                    <w:right w:val="none" w:sz="0" w:space="0" w:color="auto"/>
                  </w:divBdr>
                  <w:divsChild>
                    <w:div w:id="1893156062">
                      <w:marLeft w:val="0"/>
                      <w:marRight w:val="0"/>
                      <w:marTop w:val="0"/>
                      <w:marBottom w:val="0"/>
                      <w:divBdr>
                        <w:top w:val="none" w:sz="0" w:space="0" w:color="auto"/>
                        <w:left w:val="none" w:sz="0" w:space="0" w:color="auto"/>
                        <w:bottom w:val="none" w:sz="0" w:space="0" w:color="auto"/>
                        <w:right w:val="none" w:sz="0" w:space="0" w:color="auto"/>
                      </w:divBdr>
                      <w:divsChild>
                        <w:div w:id="510607224">
                          <w:marLeft w:val="0"/>
                          <w:marRight w:val="0"/>
                          <w:marTop w:val="0"/>
                          <w:marBottom w:val="0"/>
                          <w:divBdr>
                            <w:top w:val="none" w:sz="0" w:space="0" w:color="auto"/>
                            <w:left w:val="none" w:sz="0" w:space="0" w:color="auto"/>
                            <w:bottom w:val="none" w:sz="0" w:space="0" w:color="auto"/>
                            <w:right w:val="none" w:sz="0" w:space="0" w:color="auto"/>
                          </w:divBdr>
                          <w:divsChild>
                            <w:div w:id="13308803">
                              <w:marLeft w:val="0"/>
                              <w:marRight w:val="0"/>
                              <w:marTop w:val="0"/>
                              <w:marBottom w:val="0"/>
                              <w:divBdr>
                                <w:top w:val="none" w:sz="0" w:space="0" w:color="auto"/>
                                <w:left w:val="none" w:sz="0" w:space="0" w:color="auto"/>
                                <w:bottom w:val="none" w:sz="0" w:space="0" w:color="auto"/>
                                <w:right w:val="none" w:sz="0" w:space="0" w:color="auto"/>
                              </w:divBdr>
                              <w:divsChild>
                                <w:div w:id="361637710">
                                  <w:marLeft w:val="0"/>
                                  <w:marRight w:val="0"/>
                                  <w:marTop w:val="0"/>
                                  <w:marBottom w:val="0"/>
                                  <w:divBdr>
                                    <w:top w:val="none" w:sz="0" w:space="0" w:color="auto"/>
                                    <w:left w:val="none" w:sz="0" w:space="0" w:color="auto"/>
                                    <w:bottom w:val="none" w:sz="0" w:space="0" w:color="auto"/>
                                    <w:right w:val="none" w:sz="0" w:space="0" w:color="auto"/>
                                  </w:divBdr>
                                  <w:divsChild>
                                    <w:div w:id="1021593812">
                                      <w:marLeft w:val="0"/>
                                      <w:marRight w:val="0"/>
                                      <w:marTop w:val="0"/>
                                      <w:marBottom w:val="0"/>
                                      <w:divBdr>
                                        <w:top w:val="none" w:sz="0" w:space="0" w:color="auto"/>
                                        <w:left w:val="none" w:sz="0" w:space="0" w:color="auto"/>
                                        <w:bottom w:val="none" w:sz="0" w:space="0" w:color="auto"/>
                                        <w:right w:val="none" w:sz="0" w:space="0" w:color="auto"/>
                                      </w:divBdr>
                                      <w:divsChild>
                                        <w:div w:id="1709145025">
                                          <w:marLeft w:val="0"/>
                                          <w:marRight w:val="0"/>
                                          <w:marTop w:val="0"/>
                                          <w:marBottom w:val="0"/>
                                          <w:divBdr>
                                            <w:top w:val="none" w:sz="0" w:space="0" w:color="auto"/>
                                            <w:left w:val="none" w:sz="0" w:space="0" w:color="auto"/>
                                            <w:bottom w:val="none" w:sz="0" w:space="0" w:color="auto"/>
                                            <w:right w:val="none" w:sz="0" w:space="0" w:color="auto"/>
                                          </w:divBdr>
                                          <w:divsChild>
                                            <w:div w:id="869799093">
                                              <w:marLeft w:val="0"/>
                                              <w:marRight w:val="0"/>
                                              <w:marTop w:val="0"/>
                                              <w:marBottom w:val="495"/>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52713">
      <w:bodyDiv w:val="1"/>
      <w:marLeft w:val="0"/>
      <w:marRight w:val="0"/>
      <w:marTop w:val="0"/>
      <w:marBottom w:val="0"/>
      <w:divBdr>
        <w:top w:val="none" w:sz="0" w:space="0" w:color="auto"/>
        <w:left w:val="none" w:sz="0" w:space="0" w:color="auto"/>
        <w:bottom w:val="none" w:sz="0" w:space="0" w:color="auto"/>
        <w:right w:val="none" w:sz="0" w:space="0" w:color="auto"/>
      </w:divBdr>
      <w:divsChild>
        <w:div w:id="1238442674">
          <w:marLeft w:val="0"/>
          <w:marRight w:val="0"/>
          <w:marTop w:val="0"/>
          <w:marBottom w:val="0"/>
          <w:divBdr>
            <w:top w:val="none" w:sz="0" w:space="0" w:color="auto"/>
            <w:left w:val="none" w:sz="0" w:space="0" w:color="auto"/>
            <w:bottom w:val="none" w:sz="0" w:space="0" w:color="auto"/>
            <w:right w:val="none" w:sz="0" w:space="0" w:color="auto"/>
          </w:divBdr>
          <w:divsChild>
            <w:div w:id="1299189940">
              <w:marLeft w:val="0"/>
              <w:marRight w:val="0"/>
              <w:marTop w:val="0"/>
              <w:marBottom w:val="0"/>
              <w:divBdr>
                <w:top w:val="none" w:sz="0" w:space="0" w:color="auto"/>
                <w:left w:val="none" w:sz="0" w:space="0" w:color="auto"/>
                <w:bottom w:val="none" w:sz="0" w:space="0" w:color="auto"/>
                <w:right w:val="none" w:sz="0" w:space="0" w:color="auto"/>
              </w:divBdr>
              <w:divsChild>
                <w:div w:id="1261790737">
                  <w:marLeft w:val="0"/>
                  <w:marRight w:val="0"/>
                  <w:marTop w:val="0"/>
                  <w:marBottom w:val="0"/>
                  <w:divBdr>
                    <w:top w:val="none" w:sz="0" w:space="0" w:color="auto"/>
                    <w:left w:val="none" w:sz="0" w:space="0" w:color="auto"/>
                    <w:bottom w:val="none" w:sz="0" w:space="0" w:color="auto"/>
                    <w:right w:val="none" w:sz="0" w:space="0" w:color="auto"/>
                  </w:divBdr>
                  <w:divsChild>
                    <w:div w:id="1836649965">
                      <w:marLeft w:val="0"/>
                      <w:marRight w:val="0"/>
                      <w:marTop w:val="0"/>
                      <w:marBottom w:val="0"/>
                      <w:divBdr>
                        <w:top w:val="none" w:sz="0" w:space="0" w:color="auto"/>
                        <w:left w:val="none" w:sz="0" w:space="0" w:color="auto"/>
                        <w:bottom w:val="none" w:sz="0" w:space="0" w:color="auto"/>
                        <w:right w:val="none" w:sz="0" w:space="0" w:color="auto"/>
                      </w:divBdr>
                      <w:divsChild>
                        <w:div w:id="188228823">
                          <w:marLeft w:val="0"/>
                          <w:marRight w:val="0"/>
                          <w:marTop w:val="0"/>
                          <w:marBottom w:val="0"/>
                          <w:divBdr>
                            <w:top w:val="none" w:sz="0" w:space="0" w:color="auto"/>
                            <w:left w:val="none" w:sz="0" w:space="0" w:color="auto"/>
                            <w:bottom w:val="none" w:sz="0" w:space="0" w:color="auto"/>
                            <w:right w:val="none" w:sz="0" w:space="0" w:color="auto"/>
                          </w:divBdr>
                          <w:divsChild>
                            <w:div w:id="1116757642">
                              <w:marLeft w:val="0"/>
                              <w:marRight w:val="0"/>
                              <w:marTop w:val="0"/>
                              <w:marBottom w:val="0"/>
                              <w:divBdr>
                                <w:top w:val="none" w:sz="0" w:space="0" w:color="auto"/>
                                <w:left w:val="none" w:sz="0" w:space="0" w:color="auto"/>
                                <w:bottom w:val="none" w:sz="0" w:space="0" w:color="auto"/>
                                <w:right w:val="none" w:sz="0" w:space="0" w:color="auto"/>
                              </w:divBdr>
                              <w:divsChild>
                                <w:div w:id="1110783969">
                                  <w:marLeft w:val="0"/>
                                  <w:marRight w:val="0"/>
                                  <w:marTop w:val="0"/>
                                  <w:marBottom w:val="0"/>
                                  <w:divBdr>
                                    <w:top w:val="none" w:sz="0" w:space="0" w:color="auto"/>
                                    <w:left w:val="none" w:sz="0" w:space="0" w:color="auto"/>
                                    <w:bottom w:val="none" w:sz="0" w:space="0" w:color="auto"/>
                                    <w:right w:val="none" w:sz="0" w:space="0" w:color="auto"/>
                                  </w:divBdr>
                                  <w:divsChild>
                                    <w:div w:id="117576950">
                                      <w:marLeft w:val="0"/>
                                      <w:marRight w:val="0"/>
                                      <w:marTop w:val="0"/>
                                      <w:marBottom w:val="0"/>
                                      <w:divBdr>
                                        <w:top w:val="none" w:sz="0" w:space="0" w:color="auto"/>
                                        <w:left w:val="none" w:sz="0" w:space="0" w:color="auto"/>
                                        <w:bottom w:val="none" w:sz="0" w:space="0" w:color="auto"/>
                                        <w:right w:val="none" w:sz="0" w:space="0" w:color="auto"/>
                                      </w:divBdr>
                                      <w:divsChild>
                                        <w:div w:id="1866211157">
                                          <w:marLeft w:val="0"/>
                                          <w:marRight w:val="0"/>
                                          <w:marTop w:val="0"/>
                                          <w:marBottom w:val="0"/>
                                          <w:divBdr>
                                            <w:top w:val="none" w:sz="0" w:space="0" w:color="auto"/>
                                            <w:left w:val="none" w:sz="0" w:space="0" w:color="auto"/>
                                            <w:bottom w:val="none" w:sz="0" w:space="0" w:color="auto"/>
                                            <w:right w:val="none" w:sz="0" w:space="0" w:color="auto"/>
                                          </w:divBdr>
                                          <w:divsChild>
                                            <w:div w:id="641233861">
                                              <w:marLeft w:val="0"/>
                                              <w:marRight w:val="0"/>
                                              <w:marTop w:val="0"/>
                                              <w:marBottom w:val="495"/>
                                              <w:divBdr>
                                                <w:top w:val="none" w:sz="0" w:space="0" w:color="auto"/>
                                                <w:left w:val="none" w:sz="0" w:space="0" w:color="auto"/>
                                                <w:bottom w:val="none" w:sz="0" w:space="0" w:color="auto"/>
                                                <w:right w:val="none" w:sz="0" w:space="0" w:color="auto"/>
                                              </w:divBdr>
                                              <w:divsChild>
                                                <w:div w:id="5219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61794">
      <w:bodyDiv w:val="1"/>
      <w:marLeft w:val="0"/>
      <w:marRight w:val="0"/>
      <w:marTop w:val="0"/>
      <w:marBottom w:val="0"/>
      <w:divBdr>
        <w:top w:val="none" w:sz="0" w:space="0" w:color="auto"/>
        <w:left w:val="none" w:sz="0" w:space="0" w:color="auto"/>
        <w:bottom w:val="none" w:sz="0" w:space="0" w:color="auto"/>
        <w:right w:val="none" w:sz="0" w:space="0" w:color="auto"/>
      </w:divBdr>
      <w:divsChild>
        <w:div w:id="977883105">
          <w:marLeft w:val="0"/>
          <w:marRight w:val="0"/>
          <w:marTop w:val="0"/>
          <w:marBottom w:val="0"/>
          <w:divBdr>
            <w:top w:val="none" w:sz="0" w:space="0" w:color="auto"/>
            <w:left w:val="none" w:sz="0" w:space="0" w:color="auto"/>
            <w:bottom w:val="none" w:sz="0" w:space="0" w:color="auto"/>
            <w:right w:val="none" w:sz="0" w:space="0" w:color="auto"/>
          </w:divBdr>
          <w:divsChild>
            <w:div w:id="95948936">
              <w:marLeft w:val="0"/>
              <w:marRight w:val="0"/>
              <w:marTop w:val="0"/>
              <w:marBottom w:val="0"/>
              <w:divBdr>
                <w:top w:val="none" w:sz="0" w:space="0" w:color="auto"/>
                <w:left w:val="none" w:sz="0" w:space="0" w:color="auto"/>
                <w:bottom w:val="none" w:sz="0" w:space="0" w:color="auto"/>
                <w:right w:val="none" w:sz="0" w:space="0" w:color="auto"/>
              </w:divBdr>
              <w:divsChild>
                <w:div w:id="954021288">
                  <w:marLeft w:val="0"/>
                  <w:marRight w:val="0"/>
                  <w:marTop w:val="0"/>
                  <w:marBottom w:val="0"/>
                  <w:divBdr>
                    <w:top w:val="none" w:sz="0" w:space="0" w:color="auto"/>
                    <w:left w:val="none" w:sz="0" w:space="0" w:color="auto"/>
                    <w:bottom w:val="none" w:sz="0" w:space="0" w:color="auto"/>
                    <w:right w:val="none" w:sz="0" w:space="0" w:color="auto"/>
                  </w:divBdr>
                  <w:divsChild>
                    <w:div w:id="1324771807">
                      <w:marLeft w:val="0"/>
                      <w:marRight w:val="0"/>
                      <w:marTop w:val="0"/>
                      <w:marBottom w:val="0"/>
                      <w:divBdr>
                        <w:top w:val="none" w:sz="0" w:space="0" w:color="auto"/>
                        <w:left w:val="none" w:sz="0" w:space="0" w:color="auto"/>
                        <w:bottom w:val="none" w:sz="0" w:space="0" w:color="auto"/>
                        <w:right w:val="none" w:sz="0" w:space="0" w:color="auto"/>
                      </w:divBdr>
                      <w:divsChild>
                        <w:div w:id="1718122383">
                          <w:marLeft w:val="0"/>
                          <w:marRight w:val="0"/>
                          <w:marTop w:val="0"/>
                          <w:marBottom w:val="0"/>
                          <w:divBdr>
                            <w:top w:val="none" w:sz="0" w:space="0" w:color="auto"/>
                            <w:left w:val="none" w:sz="0" w:space="0" w:color="auto"/>
                            <w:bottom w:val="none" w:sz="0" w:space="0" w:color="auto"/>
                            <w:right w:val="none" w:sz="0" w:space="0" w:color="auto"/>
                          </w:divBdr>
                          <w:divsChild>
                            <w:div w:id="270478512">
                              <w:marLeft w:val="0"/>
                              <w:marRight w:val="0"/>
                              <w:marTop w:val="0"/>
                              <w:marBottom w:val="0"/>
                              <w:divBdr>
                                <w:top w:val="none" w:sz="0" w:space="0" w:color="auto"/>
                                <w:left w:val="none" w:sz="0" w:space="0" w:color="auto"/>
                                <w:bottom w:val="none" w:sz="0" w:space="0" w:color="auto"/>
                                <w:right w:val="none" w:sz="0" w:space="0" w:color="auto"/>
                              </w:divBdr>
                              <w:divsChild>
                                <w:div w:id="1497257637">
                                  <w:marLeft w:val="0"/>
                                  <w:marRight w:val="0"/>
                                  <w:marTop w:val="0"/>
                                  <w:marBottom w:val="0"/>
                                  <w:divBdr>
                                    <w:top w:val="none" w:sz="0" w:space="0" w:color="auto"/>
                                    <w:left w:val="none" w:sz="0" w:space="0" w:color="auto"/>
                                    <w:bottom w:val="none" w:sz="0" w:space="0" w:color="auto"/>
                                    <w:right w:val="none" w:sz="0" w:space="0" w:color="auto"/>
                                  </w:divBdr>
                                  <w:divsChild>
                                    <w:div w:id="366830024">
                                      <w:marLeft w:val="0"/>
                                      <w:marRight w:val="0"/>
                                      <w:marTop w:val="0"/>
                                      <w:marBottom w:val="0"/>
                                      <w:divBdr>
                                        <w:top w:val="none" w:sz="0" w:space="0" w:color="auto"/>
                                        <w:left w:val="none" w:sz="0" w:space="0" w:color="auto"/>
                                        <w:bottom w:val="none" w:sz="0" w:space="0" w:color="auto"/>
                                        <w:right w:val="none" w:sz="0" w:space="0" w:color="auto"/>
                                      </w:divBdr>
                                      <w:divsChild>
                                        <w:div w:id="1106802323">
                                          <w:marLeft w:val="0"/>
                                          <w:marRight w:val="0"/>
                                          <w:marTop w:val="0"/>
                                          <w:marBottom w:val="0"/>
                                          <w:divBdr>
                                            <w:top w:val="none" w:sz="0" w:space="0" w:color="auto"/>
                                            <w:left w:val="none" w:sz="0" w:space="0" w:color="auto"/>
                                            <w:bottom w:val="none" w:sz="0" w:space="0" w:color="auto"/>
                                            <w:right w:val="none" w:sz="0" w:space="0" w:color="auto"/>
                                          </w:divBdr>
                                          <w:divsChild>
                                            <w:div w:id="1445735425">
                                              <w:marLeft w:val="0"/>
                                              <w:marRight w:val="0"/>
                                              <w:marTop w:val="0"/>
                                              <w:marBottom w:val="495"/>
                                              <w:divBdr>
                                                <w:top w:val="none" w:sz="0" w:space="0" w:color="auto"/>
                                                <w:left w:val="none" w:sz="0" w:space="0" w:color="auto"/>
                                                <w:bottom w:val="none" w:sz="0" w:space="0" w:color="auto"/>
                                                <w:right w:val="none" w:sz="0" w:space="0" w:color="auto"/>
                                              </w:divBdr>
                                              <w:divsChild>
                                                <w:div w:id="20777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2857">
      <w:bodyDiv w:val="1"/>
      <w:marLeft w:val="0"/>
      <w:marRight w:val="0"/>
      <w:marTop w:val="0"/>
      <w:marBottom w:val="0"/>
      <w:divBdr>
        <w:top w:val="none" w:sz="0" w:space="0" w:color="auto"/>
        <w:left w:val="none" w:sz="0" w:space="0" w:color="auto"/>
        <w:bottom w:val="none" w:sz="0" w:space="0" w:color="auto"/>
        <w:right w:val="none" w:sz="0" w:space="0" w:color="auto"/>
      </w:divBdr>
      <w:divsChild>
        <w:div w:id="202064741">
          <w:marLeft w:val="0"/>
          <w:marRight w:val="0"/>
          <w:marTop w:val="0"/>
          <w:marBottom w:val="0"/>
          <w:divBdr>
            <w:top w:val="none" w:sz="0" w:space="0" w:color="auto"/>
            <w:left w:val="none" w:sz="0" w:space="0" w:color="auto"/>
            <w:bottom w:val="none" w:sz="0" w:space="0" w:color="auto"/>
            <w:right w:val="none" w:sz="0" w:space="0" w:color="auto"/>
          </w:divBdr>
          <w:divsChild>
            <w:div w:id="719981159">
              <w:marLeft w:val="0"/>
              <w:marRight w:val="0"/>
              <w:marTop w:val="0"/>
              <w:marBottom w:val="0"/>
              <w:divBdr>
                <w:top w:val="none" w:sz="0" w:space="0" w:color="auto"/>
                <w:left w:val="none" w:sz="0" w:space="0" w:color="auto"/>
                <w:bottom w:val="none" w:sz="0" w:space="0" w:color="auto"/>
                <w:right w:val="none" w:sz="0" w:space="0" w:color="auto"/>
              </w:divBdr>
              <w:divsChild>
                <w:div w:id="1028488375">
                  <w:marLeft w:val="0"/>
                  <w:marRight w:val="0"/>
                  <w:marTop w:val="0"/>
                  <w:marBottom w:val="0"/>
                  <w:divBdr>
                    <w:top w:val="none" w:sz="0" w:space="0" w:color="auto"/>
                    <w:left w:val="none" w:sz="0" w:space="0" w:color="auto"/>
                    <w:bottom w:val="none" w:sz="0" w:space="0" w:color="auto"/>
                    <w:right w:val="none" w:sz="0" w:space="0" w:color="auto"/>
                  </w:divBdr>
                  <w:divsChild>
                    <w:div w:id="886647035">
                      <w:marLeft w:val="0"/>
                      <w:marRight w:val="0"/>
                      <w:marTop w:val="0"/>
                      <w:marBottom w:val="0"/>
                      <w:divBdr>
                        <w:top w:val="none" w:sz="0" w:space="0" w:color="auto"/>
                        <w:left w:val="none" w:sz="0" w:space="0" w:color="auto"/>
                        <w:bottom w:val="none" w:sz="0" w:space="0" w:color="auto"/>
                        <w:right w:val="none" w:sz="0" w:space="0" w:color="auto"/>
                      </w:divBdr>
                      <w:divsChild>
                        <w:div w:id="1803841932">
                          <w:marLeft w:val="0"/>
                          <w:marRight w:val="0"/>
                          <w:marTop w:val="0"/>
                          <w:marBottom w:val="0"/>
                          <w:divBdr>
                            <w:top w:val="none" w:sz="0" w:space="0" w:color="auto"/>
                            <w:left w:val="none" w:sz="0" w:space="0" w:color="auto"/>
                            <w:bottom w:val="none" w:sz="0" w:space="0" w:color="auto"/>
                            <w:right w:val="none" w:sz="0" w:space="0" w:color="auto"/>
                          </w:divBdr>
                          <w:divsChild>
                            <w:div w:id="655064993">
                              <w:marLeft w:val="0"/>
                              <w:marRight w:val="0"/>
                              <w:marTop w:val="0"/>
                              <w:marBottom w:val="0"/>
                              <w:divBdr>
                                <w:top w:val="none" w:sz="0" w:space="0" w:color="auto"/>
                                <w:left w:val="none" w:sz="0" w:space="0" w:color="auto"/>
                                <w:bottom w:val="none" w:sz="0" w:space="0" w:color="auto"/>
                                <w:right w:val="none" w:sz="0" w:space="0" w:color="auto"/>
                              </w:divBdr>
                              <w:divsChild>
                                <w:div w:id="1773477461">
                                  <w:marLeft w:val="0"/>
                                  <w:marRight w:val="0"/>
                                  <w:marTop w:val="0"/>
                                  <w:marBottom w:val="0"/>
                                  <w:divBdr>
                                    <w:top w:val="none" w:sz="0" w:space="0" w:color="auto"/>
                                    <w:left w:val="none" w:sz="0" w:space="0" w:color="auto"/>
                                    <w:bottom w:val="none" w:sz="0" w:space="0" w:color="auto"/>
                                    <w:right w:val="none" w:sz="0" w:space="0" w:color="auto"/>
                                  </w:divBdr>
                                  <w:divsChild>
                                    <w:div w:id="1662125322">
                                      <w:marLeft w:val="0"/>
                                      <w:marRight w:val="0"/>
                                      <w:marTop w:val="0"/>
                                      <w:marBottom w:val="0"/>
                                      <w:divBdr>
                                        <w:top w:val="none" w:sz="0" w:space="0" w:color="auto"/>
                                        <w:left w:val="none" w:sz="0" w:space="0" w:color="auto"/>
                                        <w:bottom w:val="none" w:sz="0" w:space="0" w:color="auto"/>
                                        <w:right w:val="none" w:sz="0" w:space="0" w:color="auto"/>
                                      </w:divBdr>
                                      <w:divsChild>
                                        <w:div w:id="442848374">
                                          <w:marLeft w:val="0"/>
                                          <w:marRight w:val="0"/>
                                          <w:marTop w:val="0"/>
                                          <w:marBottom w:val="0"/>
                                          <w:divBdr>
                                            <w:top w:val="none" w:sz="0" w:space="0" w:color="auto"/>
                                            <w:left w:val="none" w:sz="0" w:space="0" w:color="auto"/>
                                            <w:bottom w:val="none" w:sz="0" w:space="0" w:color="auto"/>
                                            <w:right w:val="none" w:sz="0" w:space="0" w:color="auto"/>
                                          </w:divBdr>
                                          <w:divsChild>
                                            <w:div w:id="1921987675">
                                              <w:marLeft w:val="0"/>
                                              <w:marRight w:val="0"/>
                                              <w:marTop w:val="0"/>
                                              <w:marBottom w:val="495"/>
                                              <w:divBdr>
                                                <w:top w:val="none" w:sz="0" w:space="0" w:color="auto"/>
                                                <w:left w:val="none" w:sz="0" w:space="0" w:color="auto"/>
                                                <w:bottom w:val="none" w:sz="0" w:space="0" w:color="auto"/>
                                                <w:right w:val="none" w:sz="0" w:space="0" w:color="auto"/>
                                              </w:divBdr>
                                              <w:divsChild>
                                                <w:div w:id="3646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533795">
      <w:bodyDiv w:val="1"/>
      <w:marLeft w:val="0"/>
      <w:marRight w:val="0"/>
      <w:marTop w:val="0"/>
      <w:marBottom w:val="0"/>
      <w:divBdr>
        <w:top w:val="none" w:sz="0" w:space="0" w:color="auto"/>
        <w:left w:val="none" w:sz="0" w:space="0" w:color="auto"/>
        <w:bottom w:val="none" w:sz="0" w:space="0" w:color="auto"/>
        <w:right w:val="none" w:sz="0" w:space="0" w:color="auto"/>
      </w:divBdr>
      <w:divsChild>
        <w:div w:id="1604190806">
          <w:marLeft w:val="0"/>
          <w:marRight w:val="0"/>
          <w:marTop w:val="0"/>
          <w:marBottom w:val="0"/>
          <w:divBdr>
            <w:top w:val="none" w:sz="0" w:space="0" w:color="auto"/>
            <w:left w:val="none" w:sz="0" w:space="0" w:color="auto"/>
            <w:bottom w:val="none" w:sz="0" w:space="0" w:color="auto"/>
            <w:right w:val="none" w:sz="0" w:space="0" w:color="auto"/>
          </w:divBdr>
          <w:divsChild>
            <w:div w:id="1409840192">
              <w:marLeft w:val="0"/>
              <w:marRight w:val="0"/>
              <w:marTop w:val="0"/>
              <w:marBottom w:val="0"/>
              <w:divBdr>
                <w:top w:val="none" w:sz="0" w:space="0" w:color="auto"/>
                <w:left w:val="none" w:sz="0" w:space="0" w:color="auto"/>
                <w:bottom w:val="none" w:sz="0" w:space="0" w:color="auto"/>
                <w:right w:val="none" w:sz="0" w:space="0" w:color="auto"/>
              </w:divBdr>
              <w:divsChild>
                <w:div w:id="1038511717">
                  <w:marLeft w:val="0"/>
                  <w:marRight w:val="0"/>
                  <w:marTop w:val="0"/>
                  <w:marBottom w:val="0"/>
                  <w:divBdr>
                    <w:top w:val="none" w:sz="0" w:space="0" w:color="auto"/>
                    <w:left w:val="none" w:sz="0" w:space="0" w:color="auto"/>
                    <w:bottom w:val="none" w:sz="0" w:space="0" w:color="auto"/>
                    <w:right w:val="none" w:sz="0" w:space="0" w:color="auto"/>
                  </w:divBdr>
                  <w:divsChild>
                    <w:div w:id="858739115">
                      <w:marLeft w:val="0"/>
                      <w:marRight w:val="0"/>
                      <w:marTop w:val="0"/>
                      <w:marBottom w:val="0"/>
                      <w:divBdr>
                        <w:top w:val="none" w:sz="0" w:space="0" w:color="auto"/>
                        <w:left w:val="none" w:sz="0" w:space="0" w:color="auto"/>
                        <w:bottom w:val="none" w:sz="0" w:space="0" w:color="auto"/>
                        <w:right w:val="none" w:sz="0" w:space="0" w:color="auto"/>
                      </w:divBdr>
                      <w:divsChild>
                        <w:div w:id="1764184898">
                          <w:marLeft w:val="0"/>
                          <w:marRight w:val="0"/>
                          <w:marTop w:val="0"/>
                          <w:marBottom w:val="0"/>
                          <w:divBdr>
                            <w:top w:val="none" w:sz="0" w:space="0" w:color="auto"/>
                            <w:left w:val="none" w:sz="0" w:space="0" w:color="auto"/>
                            <w:bottom w:val="none" w:sz="0" w:space="0" w:color="auto"/>
                            <w:right w:val="none" w:sz="0" w:space="0" w:color="auto"/>
                          </w:divBdr>
                          <w:divsChild>
                            <w:div w:id="1582371287">
                              <w:marLeft w:val="0"/>
                              <w:marRight w:val="0"/>
                              <w:marTop w:val="0"/>
                              <w:marBottom w:val="0"/>
                              <w:divBdr>
                                <w:top w:val="none" w:sz="0" w:space="0" w:color="auto"/>
                                <w:left w:val="none" w:sz="0" w:space="0" w:color="auto"/>
                                <w:bottom w:val="none" w:sz="0" w:space="0" w:color="auto"/>
                                <w:right w:val="none" w:sz="0" w:space="0" w:color="auto"/>
                              </w:divBdr>
                              <w:divsChild>
                                <w:div w:id="944920795">
                                  <w:marLeft w:val="0"/>
                                  <w:marRight w:val="0"/>
                                  <w:marTop w:val="0"/>
                                  <w:marBottom w:val="0"/>
                                  <w:divBdr>
                                    <w:top w:val="none" w:sz="0" w:space="0" w:color="auto"/>
                                    <w:left w:val="none" w:sz="0" w:space="0" w:color="auto"/>
                                    <w:bottom w:val="none" w:sz="0" w:space="0" w:color="auto"/>
                                    <w:right w:val="none" w:sz="0" w:space="0" w:color="auto"/>
                                  </w:divBdr>
                                  <w:divsChild>
                                    <w:div w:id="2129468036">
                                      <w:marLeft w:val="0"/>
                                      <w:marRight w:val="0"/>
                                      <w:marTop w:val="0"/>
                                      <w:marBottom w:val="0"/>
                                      <w:divBdr>
                                        <w:top w:val="none" w:sz="0" w:space="0" w:color="auto"/>
                                        <w:left w:val="none" w:sz="0" w:space="0" w:color="auto"/>
                                        <w:bottom w:val="none" w:sz="0" w:space="0" w:color="auto"/>
                                        <w:right w:val="none" w:sz="0" w:space="0" w:color="auto"/>
                                      </w:divBdr>
                                      <w:divsChild>
                                        <w:div w:id="420420626">
                                          <w:marLeft w:val="0"/>
                                          <w:marRight w:val="0"/>
                                          <w:marTop w:val="0"/>
                                          <w:marBottom w:val="0"/>
                                          <w:divBdr>
                                            <w:top w:val="none" w:sz="0" w:space="0" w:color="auto"/>
                                            <w:left w:val="none" w:sz="0" w:space="0" w:color="auto"/>
                                            <w:bottom w:val="none" w:sz="0" w:space="0" w:color="auto"/>
                                            <w:right w:val="none" w:sz="0" w:space="0" w:color="auto"/>
                                          </w:divBdr>
                                          <w:divsChild>
                                            <w:div w:id="1476945107">
                                              <w:marLeft w:val="0"/>
                                              <w:marRight w:val="0"/>
                                              <w:marTop w:val="0"/>
                                              <w:marBottom w:val="495"/>
                                              <w:divBdr>
                                                <w:top w:val="none" w:sz="0" w:space="0" w:color="auto"/>
                                                <w:left w:val="none" w:sz="0" w:space="0" w:color="auto"/>
                                                <w:bottom w:val="none" w:sz="0" w:space="0" w:color="auto"/>
                                                <w:right w:val="none" w:sz="0" w:space="0" w:color="auto"/>
                                              </w:divBdr>
                                              <w:divsChild>
                                                <w:div w:id="12265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084886">
      <w:bodyDiv w:val="1"/>
      <w:marLeft w:val="0"/>
      <w:marRight w:val="0"/>
      <w:marTop w:val="0"/>
      <w:marBottom w:val="0"/>
      <w:divBdr>
        <w:top w:val="none" w:sz="0" w:space="0" w:color="auto"/>
        <w:left w:val="none" w:sz="0" w:space="0" w:color="auto"/>
        <w:bottom w:val="none" w:sz="0" w:space="0" w:color="auto"/>
        <w:right w:val="none" w:sz="0" w:space="0" w:color="auto"/>
      </w:divBdr>
      <w:divsChild>
        <w:div w:id="723215768">
          <w:marLeft w:val="0"/>
          <w:marRight w:val="0"/>
          <w:marTop w:val="0"/>
          <w:marBottom w:val="0"/>
          <w:divBdr>
            <w:top w:val="none" w:sz="0" w:space="0" w:color="auto"/>
            <w:left w:val="none" w:sz="0" w:space="0" w:color="auto"/>
            <w:bottom w:val="none" w:sz="0" w:space="0" w:color="auto"/>
            <w:right w:val="none" w:sz="0" w:space="0" w:color="auto"/>
          </w:divBdr>
          <w:divsChild>
            <w:div w:id="1088112189">
              <w:marLeft w:val="0"/>
              <w:marRight w:val="0"/>
              <w:marTop w:val="0"/>
              <w:marBottom w:val="0"/>
              <w:divBdr>
                <w:top w:val="none" w:sz="0" w:space="0" w:color="auto"/>
                <w:left w:val="none" w:sz="0" w:space="0" w:color="auto"/>
                <w:bottom w:val="none" w:sz="0" w:space="0" w:color="auto"/>
                <w:right w:val="none" w:sz="0" w:space="0" w:color="auto"/>
              </w:divBdr>
              <w:divsChild>
                <w:div w:id="514656802">
                  <w:marLeft w:val="0"/>
                  <w:marRight w:val="0"/>
                  <w:marTop w:val="0"/>
                  <w:marBottom w:val="0"/>
                  <w:divBdr>
                    <w:top w:val="none" w:sz="0" w:space="0" w:color="auto"/>
                    <w:left w:val="none" w:sz="0" w:space="0" w:color="auto"/>
                    <w:bottom w:val="none" w:sz="0" w:space="0" w:color="auto"/>
                    <w:right w:val="none" w:sz="0" w:space="0" w:color="auto"/>
                  </w:divBdr>
                  <w:divsChild>
                    <w:div w:id="435487905">
                      <w:marLeft w:val="0"/>
                      <w:marRight w:val="0"/>
                      <w:marTop w:val="0"/>
                      <w:marBottom w:val="0"/>
                      <w:divBdr>
                        <w:top w:val="none" w:sz="0" w:space="0" w:color="auto"/>
                        <w:left w:val="none" w:sz="0" w:space="0" w:color="auto"/>
                        <w:bottom w:val="none" w:sz="0" w:space="0" w:color="auto"/>
                        <w:right w:val="none" w:sz="0" w:space="0" w:color="auto"/>
                      </w:divBdr>
                      <w:divsChild>
                        <w:div w:id="964694712">
                          <w:marLeft w:val="0"/>
                          <w:marRight w:val="0"/>
                          <w:marTop w:val="0"/>
                          <w:marBottom w:val="0"/>
                          <w:divBdr>
                            <w:top w:val="none" w:sz="0" w:space="0" w:color="auto"/>
                            <w:left w:val="none" w:sz="0" w:space="0" w:color="auto"/>
                            <w:bottom w:val="none" w:sz="0" w:space="0" w:color="auto"/>
                            <w:right w:val="none" w:sz="0" w:space="0" w:color="auto"/>
                          </w:divBdr>
                          <w:divsChild>
                            <w:div w:id="1349600692">
                              <w:marLeft w:val="0"/>
                              <w:marRight w:val="0"/>
                              <w:marTop w:val="0"/>
                              <w:marBottom w:val="0"/>
                              <w:divBdr>
                                <w:top w:val="none" w:sz="0" w:space="0" w:color="auto"/>
                                <w:left w:val="none" w:sz="0" w:space="0" w:color="auto"/>
                                <w:bottom w:val="none" w:sz="0" w:space="0" w:color="auto"/>
                                <w:right w:val="none" w:sz="0" w:space="0" w:color="auto"/>
                              </w:divBdr>
                              <w:divsChild>
                                <w:div w:id="752169536">
                                  <w:marLeft w:val="0"/>
                                  <w:marRight w:val="0"/>
                                  <w:marTop w:val="0"/>
                                  <w:marBottom w:val="0"/>
                                  <w:divBdr>
                                    <w:top w:val="none" w:sz="0" w:space="0" w:color="auto"/>
                                    <w:left w:val="none" w:sz="0" w:space="0" w:color="auto"/>
                                    <w:bottom w:val="none" w:sz="0" w:space="0" w:color="auto"/>
                                    <w:right w:val="none" w:sz="0" w:space="0" w:color="auto"/>
                                  </w:divBdr>
                                  <w:divsChild>
                                    <w:div w:id="941186266">
                                      <w:marLeft w:val="0"/>
                                      <w:marRight w:val="0"/>
                                      <w:marTop w:val="0"/>
                                      <w:marBottom w:val="0"/>
                                      <w:divBdr>
                                        <w:top w:val="none" w:sz="0" w:space="0" w:color="auto"/>
                                        <w:left w:val="none" w:sz="0" w:space="0" w:color="auto"/>
                                        <w:bottom w:val="none" w:sz="0" w:space="0" w:color="auto"/>
                                        <w:right w:val="none" w:sz="0" w:space="0" w:color="auto"/>
                                      </w:divBdr>
                                      <w:divsChild>
                                        <w:div w:id="1222907593">
                                          <w:marLeft w:val="0"/>
                                          <w:marRight w:val="0"/>
                                          <w:marTop w:val="0"/>
                                          <w:marBottom w:val="0"/>
                                          <w:divBdr>
                                            <w:top w:val="none" w:sz="0" w:space="0" w:color="auto"/>
                                            <w:left w:val="none" w:sz="0" w:space="0" w:color="auto"/>
                                            <w:bottom w:val="none" w:sz="0" w:space="0" w:color="auto"/>
                                            <w:right w:val="none" w:sz="0" w:space="0" w:color="auto"/>
                                          </w:divBdr>
                                          <w:divsChild>
                                            <w:div w:id="1991791924">
                                              <w:marLeft w:val="0"/>
                                              <w:marRight w:val="0"/>
                                              <w:marTop w:val="0"/>
                                              <w:marBottom w:val="495"/>
                                              <w:divBdr>
                                                <w:top w:val="none" w:sz="0" w:space="0" w:color="auto"/>
                                                <w:left w:val="none" w:sz="0" w:space="0" w:color="auto"/>
                                                <w:bottom w:val="none" w:sz="0" w:space="0" w:color="auto"/>
                                                <w:right w:val="none" w:sz="0" w:space="0" w:color="auto"/>
                                              </w:divBdr>
                                              <w:divsChild>
                                                <w:div w:id="1129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579272">
      <w:bodyDiv w:val="1"/>
      <w:marLeft w:val="0"/>
      <w:marRight w:val="0"/>
      <w:marTop w:val="0"/>
      <w:marBottom w:val="0"/>
      <w:divBdr>
        <w:top w:val="none" w:sz="0" w:space="0" w:color="auto"/>
        <w:left w:val="none" w:sz="0" w:space="0" w:color="auto"/>
        <w:bottom w:val="none" w:sz="0" w:space="0" w:color="auto"/>
        <w:right w:val="none" w:sz="0" w:space="0" w:color="auto"/>
      </w:divBdr>
    </w:div>
    <w:div w:id="412897108">
      <w:bodyDiv w:val="1"/>
      <w:marLeft w:val="0"/>
      <w:marRight w:val="0"/>
      <w:marTop w:val="0"/>
      <w:marBottom w:val="0"/>
      <w:divBdr>
        <w:top w:val="none" w:sz="0" w:space="0" w:color="auto"/>
        <w:left w:val="none" w:sz="0" w:space="0" w:color="auto"/>
        <w:bottom w:val="none" w:sz="0" w:space="0" w:color="auto"/>
        <w:right w:val="none" w:sz="0" w:space="0" w:color="auto"/>
      </w:divBdr>
      <w:divsChild>
        <w:div w:id="1180000170">
          <w:marLeft w:val="0"/>
          <w:marRight w:val="0"/>
          <w:marTop w:val="0"/>
          <w:marBottom w:val="0"/>
          <w:divBdr>
            <w:top w:val="none" w:sz="0" w:space="0" w:color="auto"/>
            <w:left w:val="none" w:sz="0" w:space="0" w:color="auto"/>
            <w:bottom w:val="none" w:sz="0" w:space="0" w:color="auto"/>
            <w:right w:val="none" w:sz="0" w:space="0" w:color="auto"/>
          </w:divBdr>
          <w:divsChild>
            <w:div w:id="175077433">
              <w:marLeft w:val="0"/>
              <w:marRight w:val="0"/>
              <w:marTop w:val="0"/>
              <w:marBottom w:val="0"/>
              <w:divBdr>
                <w:top w:val="none" w:sz="0" w:space="0" w:color="auto"/>
                <w:left w:val="none" w:sz="0" w:space="0" w:color="auto"/>
                <w:bottom w:val="none" w:sz="0" w:space="0" w:color="auto"/>
                <w:right w:val="none" w:sz="0" w:space="0" w:color="auto"/>
              </w:divBdr>
              <w:divsChild>
                <w:div w:id="805397371">
                  <w:marLeft w:val="0"/>
                  <w:marRight w:val="0"/>
                  <w:marTop w:val="0"/>
                  <w:marBottom w:val="0"/>
                  <w:divBdr>
                    <w:top w:val="none" w:sz="0" w:space="0" w:color="auto"/>
                    <w:left w:val="none" w:sz="0" w:space="0" w:color="auto"/>
                    <w:bottom w:val="none" w:sz="0" w:space="0" w:color="auto"/>
                    <w:right w:val="none" w:sz="0" w:space="0" w:color="auto"/>
                  </w:divBdr>
                  <w:divsChild>
                    <w:div w:id="158859275">
                      <w:marLeft w:val="0"/>
                      <w:marRight w:val="0"/>
                      <w:marTop w:val="0"/>
                      <w:marBottom w:val="0"/>
                      <w:divBdr>
                        <w:top w:val="none" w:sz="0" w:space="0" w:color="auto"/>
                        <w:left w:val="none" w:sz="0" w:space="0" w:color="auto"/>
                        <w:bottom w:val="none" w:sz="0" w:space="0" w:color="auto"/>
                        <w:right w:val="none" w:sz="0" w:space="0" w:color="auto"/>
                      </w:divBdr>
                      <w:divsChild>
                        <w:div w:id="794103469">
                          <w:marLeft w:val="0"/>
                          <w:marRight w:val="0"/>
                          <w:marTop w:val="0"/>
                          <w:marBottom w:val="0"/>
                          <w:divBdr>
                            <w:top w:val="none" w:sz="0" w:space="0" w:color="auto"/>
                            <w:left w:val="none" w:sz="0" w:space="0" w:color="auto"/>
                            <w:bottom w:val="none" w:sz="0" w:space="0" w:color="auto"/>
                            <w:right w:val="none" w:sz="0" w:space="0" w:color="auto"/>
                          </w:divBdr>
                          <w:divsChild>
                            <w:div w:id="410544957">
                              <w:marLeft w:val="0"/>
                              <w:marRight w:val="0"/>
                              <w:marTop w:val="0"/>
                              <w:marBottom w:val="0"/>
                              <w:divBdr>
                                <w:top w:val="none" w:sz="0" w:space="0" w:color="auto"/>
                                <w:left w:val="none" w:sz="0" w:space="0" w:color="auto"/>
                                <w:bottom w:val="none" w:sz="0" w:space="0" w:color="auto"/>
                                <w:right w:val="none" w:sz="0" w:space="0" w:color="auto"/>
                              </w:divBdr>
                              <w:divsChild>
                                <w:div w:id="18632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905388">
      <w:bodyDiv w:val="1"/>
      <w:marLeft w:val="0"/>
      <w:marRight w:val="0"/>
      <w:marTop w:val="0"/>
      <w:marBottom w:val="0"/>
      <w:divBdr>
        <w:top w:val="none" w:sz="0" w:space="0" w:color="auto"/>
        <w:left w:val="none" w:sz="0" w:space="0" w:color="auto"/>
        <w:bottom w:val="none" w:sz="0" w:space="0" w:color="auto"/>
        <w:right w:val="none" w:sz="0" w:space="0" w:color="auto"/>
      </w:divBdr>
      <w:divsChild>
        <w:div w:id="603613596">
          <w:marLeft w:val="0"/>
          <w:marRight w:val="0"/>
          <w:marTop w:val="0"/>
          <w:marBottom w:val="0"/>
          <w:divBdr>
            <w:top w:val="none" w:sz="0" w:space="0" w:color="auto"/>
            <w:left w:val="none" w:sz="0" w:space="0" w:color="auto"/>
            <w:bottom w:val="none" w:sz="0" w:space="0" w:color="auto"/>
            <w:right w:val="none" w:sz="0" w:space="0" w:color="auto"/>
          </w:divBdr>
          <w:divsChild>
            <w:div w:id="986468659">
              <w:marLeft w:val="0"/>
              <w:marRight w:val="0"/>
              <w:marTop w:val="0"/>
              <w:marBottom w:val="0"/>
              <w:divBdr>
                <w:top w:val="none" w:sz="0" w:space="0" w:color="auto"/>
                <w:left w:val="none" w:sz="0" w:space="0" w:color="auto"/>
                <w:bottom w:val="none" w:sz="0" w:space="0" w:color="auto"/>
                <w:right w:val="none" w:sz="0" w:space="0" w:color="auto"/>
              </w:divBdr>
              <w:divsChild>
                <w:div w:id="208811447">
                  <w:marLeft w:val="0"/>
                  <w:marRight w:val="0"/>
                  <w:marTop w:val="0"/>
                  <w:marBottom w:val="0"/>
                  <w:divBdr>
                    <w:top w:val="none" w:sz="0" w:space="0" w:color="auto"/>
                    <w:left w:val="none" w:sz="0" w:space="0" w:color="auto"/>
                    <w:bottom w:val="none" w:sz="0" w:space="0" w:color="auto"/>
                    <w:right w:val="none" w:sz="0" w:space="0" w:color="auto"/>
                  </w:divBdr>
                  <w:divsChild>
                    <w:div w:id="1649439015">
                      <w:marLeft w:val="0"/>
                      <w:marRight w:val="0"/>
                      <w:marTop w:val="0"/>
                      <w:marBottom w:val="0"/>
                      <w:divBdr>
                        <w:top w:val="none" w:sz="0" w:space="0" w:color="auto"/>
                        <w:left w:val="none" w:sz="0" w:space="0" w:color="auto"/>
                        <w:bottom w:val="none" w:sz="0" w:space="0" w:color="auto"/>
                        <w:right w:val="none" w:sz="0" w:space="0" w:color="auto"/>
                      </w:divBdr>
                      <w:divsChild>
                        <w:div w:id="1975982608">
                          <w:marLeft w:val="0"/>
                          <w:marRight w:val="0"/>
                          <w:marTop w:val="0"/>
                          <w:marBottom w:val="0"/>
                          <w:divBdr>
                            <w:top w:val="none" w:sz="0" w:space="0" w:color="auto"/>
                            <w:left w:val="none" w:sz="0" w:space="0" w:color="auto"/>
                            <w:bottom w:val="none" w:sz="0" w:space="0" w:color="auto"/>
                            <w:right w:val="none" w:sz="0" w:space="0" w:color="auto"/>
                          </w:divBdr>
                          <w:divsChild>
                            <w:div w:id="1776443385">
                              <w:marLeft w:val="0"/>
                              <w:marRight w:val="0"/>
                              <w:marTop w:val="0"/>
                              <w:marBottom w:val="0"/>
                              <w:divBdr>
                                <w:top w:val="none" w:sz="0" w:space="0" w:color="auto"/>
                                <w:left w:val="none" w:sz="0" w:space="0" w:color="auto"/>
                                <w:bottom w:val="none" w:sz="0" w:space="0" w:color="auto"/>
                                <w:right w:val="none" w:sz="0" w:space="0" w:color="auto"/>
                              </w:divBdr>
                              <w:divsChild>
                                <w:div w:id="853884631">
                                  <w:marLeft w:val="0"/>
                                  <w:marRight w:val="0"/>
                                  <w:marTop w:val="0"/>
                                  <w:marBottom w:val="0"/>
                                  <w:divBdr>
                                    <w:top w:val="none" w:sz="0" w:space="0" w:color="auto"/>
                                    <w:left w:val="none" w:sz="0" w:space="0" w:color="auto"/>
                                    <w:bottom w:val="none" w:sz="0" w:space="0" w:color="auto"/>
                                    <w:right w:val="none" w:sz="0" w:space="0" w:color="auto"/>
                                  </w:divBdr>
                                  <w:divsChild>
                                    <w:div w:id="1201161359">
                                      <w:marLeft w:val="0"/>
                                      <w:marRight w:val="0"/>
                                      <w:marTop w:val="0"/>
                                      <w:marBottom w:val="0"/>
                                      <w:divBdr>
                                        <w:top w:val="none" w:sz="0" w:space="0" w:color="auto"/>
                                        <w:left w:val="none" w:sz="0" w:space="0" w:color="auto"/>
                                        <w:bottom w:val="none" w:sz="0" w:space="0" w:color="auto"/>
                                        <w:right w:val="none" w:sz="0" w:space="0" w:color="auto"/>
                                      </w:divBdr>
                                      <w:divsChild>
                                        <w:div w:id="1722166971">
                                          <w:marLeft w:val="0"/>
                                          <w:marRight w:val="0"/>
                                          <w:marTop w:val="0"/>
                                          <w:marBottom w:val="0"/>
                                          <w:divBdr>
                                            <w:top w:val="none" w:sz="0" w:space="0" w:color="auto"/>
                                            <w:left w:val="none" w:sz="0" w:space="0" w:color="auto"/>
                                            <w:bottom w:val="none" w:sz="0" w:space="0" w:color="auto"/>
                                            <w:right w:val="none" w:sz="0" w:space="0" w:color="auto"/>
                                          </w:divBdr>
                                          <w:divsChild>
                                            <w:div w:id="1819416166">
                                              <w:marLeft w:val="0"/>
                                              <w:marRight w:val="0"/>
                                              <w:marTop w:val="0"/>
                                              <w:marBottom w:val="495"/>
                                              <w:divBdr>
                                                <w:top w:val="none" w:sz="0" w:space="0" w:color="auto"/>
                                                <w:left w:val="none" w:sz="0" w:space="0" w:color="auto"/>
                                                <w:bottom w:val="none" w:sz="0" w:space="0" w:color="auto"/>
                                                <w:right w:val="none" w:sz="0" w:space="0" w:color="auto"/>
                                              </w:divBdr>
                                              <w:divsChild>
                                                <w:div w:id="12661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326961">
      <w:bodyDiv w:val="1"/>
      <w:marLeft w:val="0"/>
      <w:marRight w:val="0"/>
      <w:marTop w:val="0"/>
      <w:marBottom w:val="0"/>
      <w:divBdr>
        <w:top w:val="none" w:sz="0" w:space="0" w:color="auto"/>
        <w:left w:val="none" w:sz="0" w:space="0" w:color="auto"/>
        <w:bottom w:val="none" w:sz="0" w:space="0" w:color="auto"/>
        <w:right w:val="none" w:sz="0" w:space="0" w:color="auto"/>
      </w:divBdr>
      <w:divsChild>
        <w:div w:id="632248914">
          <w:marLeft w:val="0"/>
          <w:marRight w:val="0"/>
          <w:marTop w:val="0"/>
          <w:marBottom w:val="0"/>
          <w:divBdr>
            <w:top w:val="none" w:sz="0" w:space="0" w:color="auto"/>
            <w:left w:val="none" w:sz="0" w:space="0" w:color="auto"/>
            <w:bottom w:val="none" w:sz="0" w:space="0" w:color="auto"/>
            <w:right w:val="none" w:sz="0" w:space="0" w:color="auto"/>
          </w:divBdr>
          <w:divsChild>
            <w:div w:id="164827839">
              <w:marLeft w:val="0"/>
              <w:marRight w:val="0"/>
              <w:marTop w:val="0"/>
              <w:marBottom w:val="0"/>
              <w:divBdr>
                <w:top w:val="none" w:sz="0" w:space="0" w:color="auto"/>
                <w:left w:val="none" w:sz="0" w:space="0" w:color="auto"/>
                <w:bottom w:val="none" w:sz="0" w:space="0" w:color="auto"/>
                <w:right w:val="none" w:sz="0" w:space="0" w:color="auto"/>
              </w:divBdr>
              <w:divsChild>
                <w:div w:id="2103915570">
                  <w:marLeft w:val="0"/>
                  <w:marRight w:val="0"/>
                  <w:marTop w:val="0"/>
                  <w:marBottom w:val="0"/>
                  <w:divBdr>
                    <w:top w:val="none" w:sz="0" w:space="0" w:color="auto"/>
                    <w:left w:val="none" w:sz="0" w:space="0" w:color="auto"/>
                    <w:bottom w:val="none" w:sz="0" w:space="0" w:color="auto"/>
                    <w:right w:val="none" w:sz="0" w:space="0" w:color="auto"/>
                  </w:divBdr>
                  <w:divsChild>
                    <w:div w:id="396032">
                      <w:marLeft w:val="0"/>
                      <w:marRight w:val="0"/>
                      <w:marTop w:val="0"/>
                      <w:marBottom w:val="0"/>
                      <w:divBdr>
                        <w:top w:val="none" w:sz="0" w:space="0" w:color="auto"/>
                        <w:left w:val="none" w:sz="0" w:space="0" w:color="auto"/>
                        <w:bottom w:val="none" w:sz="0" w:space="0" w:color="auto"/>
                        <w:right w:val="none" w:sz="0" w:space="0" w:color="auto"/>
                      </w:divBdr>
                      <w:divsChild>
                        <w:div w:id="259460070">
                          <w:marLeft w:val="0"/>
                          <w:marRight w:val="0"/>
                          <w:marTop w:val="0"/>
                          <w:marBottom w:val="0"/>
                          <w:divBdr>
                            <w:top w:val="none" w:sz="0" w:space="0" w:color="auto"/>
                            <w:left w:val="none" w:sz="0" w:space="0" w:color="auto"/>
                            <w:bottom w:val="none" w:sz="0" w:space="0" w:color="auto"/>
                            <w:right w:val="none" w:sz="0" w:space="0" w:color="auto"/>
                          </w:divBdr>
                          <w:divsChild>
                            <w:div w:id="1593736755">
                              <w:marLeft w:val="0"/>
                              <w:marRight w:val="0"/>
                              <w:marTop w:val="0"/>
                              <w:marBottom w:val="0"/>
                              <w:divBdr>
                                <w:top w:val="none" w:sz="0" w:space="0" w:color="auto"/>
                                <w:left w:val="none" w:sz="0" w:space="0" w:color="auto"/>
                                <w:bottom w:val="none" w:sz="0" w:space="0" w:color="auto"/>
                                <w:right w:val="none" w:sz="0" w:space="0" w:color="auto"/>
                              </w:divBdr>
                              <w:divsChild>
                                <w:div w:id="156774522">
                                  <w:marLeft w:val="0"/>
                                  <w:marRight w:val="0"/>
                                  <w:marTop w:val="0"/>
                                  <w:marBottom w:val="0"/>
                                  <w:divBdr>
                                    <w:top w:val="none" w:sz="0" w:space="0" w:color="auto"/>
                                    <w:left w:val="none" w:sz="0" w:space="0" w:color="auto"/>
                                    <w:bottom w:val="none" w:sz="0" w:space="0" w:color="auto"/>
                                    <w:right w:val="none" w:sz="0" w:space="0" w:color="auto"/>
                                  </w:divBdr>
                                  <w:divsChild>
                                    <w:div w:id="23487211">
                                      <w:marLeft w:val="0"/>
                                      <w:marRight w:val="0"/>
                                      <w:marTop w:val="0"/>
                                      <w:marBottom w:val="0"/>
                                      <w:divBdr>
                                        <w:top w:val="none" w:sz="0" w:space="0" w:color="auto"/>
                                        <w:left w:val="none" w:sz="0" w:space="0" w:color="auto"/>
                                        <w:bottom w:val="none" w:sz="0" w:space="0" w:color="auto"/>
                                        <w:right w:val="none" w:sz="0" w:space="0" w:color="auto"/>
                                      </w:divBdr>
                                      <w:divsChild>
                                        <w:div w:id="2090036241">
                                          <w:marLeft w:val="0"/>
                                          <w:marRight w:val="0"/>
                                          <w:marTop w:val="0"/>
                                          <w:marBottom w:val="0"/>
                                          <w:divBdr>
                                            <w:top w:val="none" w:sz="0" w:space="0" w:color="auto"/>
                                            <w:left w:val="none" w:sz="0" w:space="0" w:color="auto"/>
                                            <w:bottom w:val="none" w:sz="0" w:space="0" w:color="auto"/>
                                            <w:right w:val="none" w:sz="0" w:space="0" w:color="auto"/>
                                          </w:divBdr>
                                          <w:divsChild>
                                            <w:div w:id="105391376">
                                              <w:marLeft w:val="0"/>
                                              <w:marRight w:val="0"/>
                                              <w:marTop w:val="0"/>
                                              <w:marBottom w:val="495"/>
                                              <w:divBdr>
                                                <w:top w:val="none" w:sz="0" w:space="0" w:color="auto"/>
                                                <w:left w:val="none" w:sz="0" w:space="0" w:color="auto"/>
                                                <w:bottom w:val="none" w:sz="0" w:space="0" w:color="auto"/>
                                                <w:right w:val="none" w:sz="0" w:space="0" w:color="auto"/>
                                              </w:divBdr>
                                              <w:divsChild>
                                                <w:div w:id="4196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766258">
      <w:bodyDiv w:val="1"/>
      <w:marLeft w:val="0"/>
      <w:marRight w:val="0"/>
      <w:marTop w:val="0"/>
      <w:marBottom w:val="0"/>
      <w:divBdr>
        <w:top w:val="none" w:sz="0" w:space="0" w:color="auto"/>
        <w:left w:val="none" w:sz="0" w:space="0" w:color="auto"/>
        <w:bottom w:val="none" w:sz="0" w:space="0" w:color="auto"/>
        <w:right w:val="none" w:sz="0" w:space="0" w:color="auto"/>
      </w:divBdr>
      <w:divsChild>
        <w:div w:id="1337612335">
          <w:marLeft w:val="0"/>
          <w:marRight w:val="0"/>
          <w:marTop w:val="0"/>
          <w:marBottom w:val="0"/>
          <w:divBdr>
            <w:top w:val="none" w:sz="0" w:space="0" w:color="auto"/>
            <w:left w:val="none" w:sz="0" w:space="0" w:color="auto"/>
            <w:bottom w:val="none" w:sz="0" w:space="0" w:color="auto"/>
            <w:right w:val="none" w:sz="0" w:space="0" w:color="auto"/>
          </w:divBdr>
          <w:divsChild>
            <w:div w:id="45958358">
              <w:marLeft w:val="0"/>
              <w:marRight w:val="0"/>
              <w:marTop w:val="0"/>
              <w:marBottom w:val="0"/>
              <w:divBdr>
                <w:top w:val="none" w:sz="0" w:space="0" w:color="auto"/>
                <w:left w:val="none" w:sz="0" w:space="0" w:color="auto"/>
                <w:bottom w:val="none" w:sz="0" w:space="0" w:color="auto"/>
                <w:right w:val="none" w:sz="0" w:space="0" w:color="auto"/>
              </w:divBdr>
              <w:divsChild>
                <w:div w:id="1470435039">
                  <w:marLeft w:val="0"/>
                  <w:marRight w:val="0"/>
                  <w:marTop w:val="0"/>
                  <w:marBottom w:val="0"/>
                  <w:divBdr>
                    <w:top w:val="none" w:sz="0" w:space="0" w:color="auto"/>
                    <w:left w:val="none" w:sz="0" w:space="0" w:color="auto"/>
                    <w:bottom w:val="none" w:sz="0" w:space="0" w:color="auto"/>
                    <w:right w:val="none" w:sz="0" w:space="0" w:color="auto"/>
                  </w:divBdr>
                  <w:divsChild>
                    <w:div w:id="433599073">
                      <w:marLeft w:val="0"/>
                      <w:marRight w:val="0"/>
                      <w:marTop w:val="0"/>
                      <w:marBottom w:val="0"/>
                      <w:divBdr>
                        <w:top w:val="none" w:sz="0" w:space="0" w:color="auto"/>
                        <w:left w:val="none" w:sz="0" w:space="0" w:color="auto"/>
                        <w:bottom w:val="none" w:sz="0" w:space="0" w:color="auto"/>
                        <w:right w:val="none" w:sz="0" w:space="0" w:color="auto"/>
                      </w:divBdr>
                      <w:divsChild>
                        <w:div w:id="1315798773">
                          <w:marLeft w:val="0"/>
                          <w:marRight w:val="0"/>
                          <w:marTop w:val="0"/>
                          <w:marBottom w:val="0"/>
                          <w:divBdr>
                            <w:top w:val="none" w:sz="0" w:space="0" w:color="auto"/>
                            <w:left w:val="none" w:sz="0" w:space="0" w:color="auto"/>
                            <w:bottom w:val="none" w:sz="0" w:space="0" w:color="auto"/>
                            <w:right w:val="none" w:sz="0" w:space="0" w:color="auto"/>
                          </w:divBdr>
                          <w:divsChild>
                            <w:div w:id="1821459546">
                              <w:marLeft w:val="0"/>
                              <w:marRight w:val="0"/>
                              <w:marTop w:val="0"/>
                              <w:marBottom w:val="0"/>
                              <w:divBdr>
                                <w:top w:val="none" w:sz="0" w:space="0" w:color="auto"/>
                                <w:left w:val="none" w:sz="0" w:space="0" w:color="auto"/>
                                <w:bottom w:val="none" w:sz="0" w:space="0" w:color="auto"/>
                                <w:right w:val="none" w:sz="0" w:space="0" w:color="auto"/>
                              </w:divBdr>
                              <w:divsChild>
                                <w:div w:id="1506824911">
                                  <w:marLeft w:val="0"/>
                                  <w:marRight w:val="0"/>
                                  <w:marTop w:val="0"/>
                                  <w:marBottom w:val="0"/>
                                  <w:divBdr>
                                    <w:top w:val="none" w:sz="0" w:space="0" w:color="auto"/>
                                    <w:left w:val="none" w:sz="0" w:space="0" w:color="auto"/>
                                    <w:bottom w:val="none" w:sz="0" w:space="0" w:color="auto"/>
                                    <w:right w:val="none" w:sz="0" w:space="0" w:color="auto"/>
                                  </w:divBdr>
                                  <w:divsChild>
                                    <w:div w:id="2073699306">
                                      <w:marLeft w:val="0"/>
                                      <w:marRight w:val="0"/>
                                      <w:marTop w:val="0"/>
                                      <w:marBottom w:val="0"/>
                                      <w:divBdr>
                                        <w:top w:val="none" w:sz="0" w:space="0" w:color="auto"/>
                                        <w:left w:val="none" w:sz="0" w:space="0" w:color="auto"/>
                                        <w:bottom w:val="none" w:sz="0" w:space="0" w:color="auto"/>
                                        <w:right w:val="none" w:sz="0" w:space="0" w:color="auto"/>
                                      </w:divBdr>
                                      <w:divsChild>
                                        <w:div w:id="336883486">
                                          <w:marLeft w:val="0"/>
                                          <w:marRight w:val="0"/>
                                          <w:marTop w:val="0"/>
                                          <w:marBottom w:val="0"/>
                                          <w:divBdr>
                                            <w:top w:val="none" w:sz="0" w:space="0" w:color="auto"/>
                                            <w:left w:val="none" w:sz="0" w:space="0" w:color="auto"/>
                                            <w:bottom w:val="none" w:sz="0" w:space="0" w:color="auto"/>
                                            <w:right w:val="none" w:sz="0" w:space="0" w:color="auto"/>
                                          </w:divBdr>
                                          <w:divsChild>
                                            <w:div w:id="2138522893">
                                              <w:marLeft w:val="0"/>
                                              <w:marRight w:val="0"/>
                                              <w:marTop w:val="0"/>
                                              <w:marBottom w:val="495"/>
                                              <w:divBdr>
                                                <w:top w:val="none" w:sz="0" w:space="0" w:color="auto"/>
                                                <w:left w:val="none" w:sz="0" w:space="0" w:color="auto"/>
                                                <w:bottom w:val="none" w:sz="0" w:space="0" w:color="auto"/>
                                                <w:right w:val="none" w:sz="0" w:space="0" w:color="auto"/>
                                              </w:divBdr>
                                              <w:divsChild>
                                                <w:div w:id="4930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041268">
      <w:bodyDiv w:val="1"/>
      <w:marLeft w:val="0"/>
      <w:marRight w:val="0"/>
      <w:marTop w:val="0"/>
      <w:marBottom w:val="0"/>
      <w:divBdr>
        <w:top w:val="none" w:sz="0" w:space="0" w:color="auto"/>
        <w:left w:val="none" w:sz="0" w:space="0" w:color="auto"/>
        <w:bottom w:val="none" w:sz="0" w:space="0" w:color="auto"/>
        <w:right w:val="none" w:sz="0" w:space="0" w:color="auto"/>
      </w:divBdr>
      <w:divsChild>
        <w:div w:id="469850">
          <w:marLeft w:val="0"/>
          <w:marRight w:val="0"/>
          <w:marTop w:val="0"/>
          <w:marBottom w:val="0"/>
          <w:divBdr>
            <w:top w:val="none" w:sz="0" w:space="0" w:color="auto"/>
            <w:left w:val="none" w:sz="0" w:space="0" w:color="auto"/>
            <w:bottom w:val="none" w:sz="0" w:space="0" w:color="auto"/>
            <w:right w:val="none" w:sz="0" w:space="0" w:color="auto"/>
          </w:divBdr>
          <w:divsChild>
            <w:div w:id="1439835045">
              <w:marLeft w:val="0"/>
              <w:marRight w:val="0"/>
              <w:marTop w:val="0"/>
              <w:marBottom w:val="0"/>
              <w:divBdr>
                <w:top w:val="none" w:sz="0" w:space="0" w:color="auto"/>
                <w:left w:val="none" w:sz="0" w:space="0" w:color="auto"/>
                <w:bottom w:val="none" w:sz="0" w:space="0" w:color="auto"/>
                <w:right w:val="none" w:sz="0" w:space="0" w:color="auto"/>
              </w:divBdr>
              <w:divsChild>
                <w:div w:id="1671566416">
                  <w:marLeft w:val="0"/>
                  <w:marRight w:val="0"/>
                  <w:marTop w:val="0"/>
                  <w:marBottom w:val="0"/>
                  <w:divBdr>
                    <w:top w:val="none" w:sz="0" w:space="0" w:color="auto"/>
                    <w:left w:val="none" w:sz="0" w:space="0" w:color="auto"/>
                    <w:bottom w:val="none" w:sz="0" w:space="0" w:color="auto"/>
                    <w:right w:val="none" w:sz="0" w:space="0" w:color="auto"/>
                  </w:divBdr>
                  <w:divsChild>
                    <w:div w:id="1233849367">
                      <w:marLeft w:val="0"/>
                      <w:marRight w:val="0"/>
                      <w:marTop w:val="0"/>
                      <w:marBottom w:val="0"/>
                      <w:divBdr>
                        <w:top w:val="none" w:sz="0" w:space="0" w:color="auto"/>
                        <w:left w:val="none" w:sz="0" w:space="0" w:color="auto"/>
                        <w:bottom w:val="none" w:sz="0" w:space="0" w:color="auto"/>
                        <w:right w:val="none" w:sz="0" w:space="0" w:color="auto"/>
                      </w:divBdr>
                      <w:divsChild>
                        <w:div w:id="1578587471">
                          <w:marLeft w:val="0"/>
                          <w:marRight w:val="0"/>
                          <w:marTop w:val="0"/>
                          <w:marBottom w:val="0"/>
                          <w:divBdr>
                            <w:top w:val="none" w:sz="0" w:space="0" w:color="auto"/>
                            <w:left w:val="none" w:sz="0" w:space="0" w:color="auto"/>
                            <w:bottom w:val="none" w:sz="0" w:space="0" w:color="auto"/>
                            <w:right w:val="none" w:sz="0" w:space="0" w:color="auto"/>
                          </w:divBdr>
                          <w:divsChild>
                            <w:div w:id="434832780">
                              <w:marLeft w:val="0"/>
                              <w:marRight w:val="0"/>
                              <w:marTop w:val="0"/>
                              <w:marBottom w:val="0"/>
                              <w:divBdr>
                                <w:top w:val="none" w:sz="0" w:space="0" w:color="auto"/>
                                <w:left w:val="none" w:sz="0" w:space="0" w:color="auto"/>
                                <w:bottom w:val="none" w:sz="0" w:space="0" w:color="auto"/>
                                <w:right w:val="none" w:sz="0" w:space="0" w:color="auto"/>
                              </w:divBdr>
                              <w:divsChild>
                                <w:div w:id="2043244843">
                                  <w:marLeft w:val="0"/>
                                  <w:marRight w:val="0"/>
                                  <w:marTop w:val="0"/>
                                  <w:marBottom w:val="0"/>
                                  <w:divBdr>
                                    <w:top w:val="none" w:sz="0" w:space="0" w:color="auto"/>
                                    <w:left w:val="none" w:sz="0" w:space="0" w:color="auto"/>
                                    <w:bottom w:val="none" w:sz="0" w:space="0" w:color="auto"/>
                                    <w:right w:val="none" w:sz="0" w:space="0" w:color="auto"/>
                                  </w:divBdr>
                                  <w:divsChild>
                                    <w:div w:id="1293630645">
                                      <w:marLeft w:val="0"/>
                                      <w:marRight w:val="0"/>
                                      <w:marTop w:val="0"/>
                                      <w:marBottom w:val="0"/>
                                      <w:divBdr>
                                        <w:top w:val="none" w:sz="0" w:space="0" w:color="auto"/>
                                        <w:left w:val="none" w:sz="0" w:space="0" w:color="auto"/>
                                        <w:bottom w:val="none" w:sz="0" w:space="0" w:color="auto"/>
                                        <w:right w:val="none" w:sz="0" w:space="0" w:color="auto"/>
                                      </w:divBdr>
                                      <w:divsChild>
                                        <w:div w:id="748387445">
                                          <w:marLeft w:val="0"/>
                                          <w:marRight w:val="0"/>
                                          <w:marTop w:val="0"/>
                                          <w:marBottom w:val="0"/>
                                          <w:divBdr>
                                            <w:top w:val="none" w:sz="0" w:space="0" w:color="auto"/>
                                            <w:left w:val="none" w:sz="0" w:space="0" w:color="auto"/>
                                            <w:bottom w:val="none" w:sz="0" w:space="0" w:color="auto"/>
                                            <w:right w:val="none" w:sz="0" w:space="0" w:color="auto"/>
                                          </w:divBdr>
                                          <w:divsChild>
                                            <w:div w:id="2065636131">
                                              <w:marLeft w:val="0"/>
                                              <w:marRight w:val="0"/>
                                              <w:marTop w:val="0"/>
                                              <w:marBottom w:val="495"/>
                                              <w:divBdr>
                                                <w:top w:val="none" w:sz="0" w:space="0" w:color="auto"/>
                                                <w:left w:val="none" w:sz="0" w:space="0" w:color="auto"/>
                                                <w:bottom w:val="none" w:sz="0" w:space="0" w:color="auto"/>
                                                <w:right w:val="none" w:sz="0" w:space="0" w:color="auto"/>
                                              </w:divBdr>
                                              <w:divsChild>
                                                <w:div w:id="3018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854712">
      <w:bodyDiv w:val="1"/>
      <w:marLeft w:val="0"/>
      <w:marRight w:val="0"/>
      <w:marTop w:val="0"/>
      <w:marBottom w:val="0"/>
      <w:divBdr>
        <w:top w:val="none" w:sz="0" w:space="0" w:color="auto"/>
        <w:left w:val="none" w:sz="0" w:space="0" w:color="auto"/>
        <w:bottom w:val="none" w:sz="0" w:space="0" w:color="auto"/>
        <w:right w:val="none" w:sz="0" w:space="0" w:color="auto"/>
      </w:divBdr>
      <w:divsChild>
        <w:div w:id="1820339985">
          <w:marLeft w:val="0"/>
          <w:marRight w:val="0"/>
          <w:marTop w:val="0"/>
          <w:marBottom w:val="0"/>
          <w:divBdr>
            <w:top w:val="none" w:sz="0" w:space="0" w:color="auto"/>
            <w:left w:val="none" w:sz="0" w:space="0" w:color="auto"/>
            <w:bottom w:val="none" w:sz="0" w:space="0" w:color="auto"/>
            <w:right w:val="none" w:sz="0" w:space="0" w:color="auto"/>
          </w:divBdr>
          <w:divsChild>
            <w:div w:id="1075905802">
              <w:marLeft w:val="0"/>
              <w:marRight w:val="0"/>
              <w:marTop w:val="0"/>
              <w:marBottom w:val="0"/>
              <w:divBdr>
                <w:top w:val="none" w:sz="0" w:space="0" w:color="auto"/>
                <w:left w:val="none" w:sz="0" w:space="0" w:color="auto"/>
                <w:bottom w:val="none" w:sz="0" w:space="0" w:color="auto"/>
                <w:right w:val="none" w:sz="0" w:space="0" w:color="auto"/>
              </w:divBdr>
              <w:divsChild>
                <w:div w:id="646931748">
                  <w:marLeft w:val="0"/>
                  <w:marRight w:val="0"/>
                  <w:marTop w:val="0"/>
                  <w:marBottom w:val="0"/>
                  <w:divBdr>
                    <w:top w:val="none" w:sz="0" w:space="0" w:color="auto"/>
                    <w:left w:val="none" w:sz="0" w:space="0" w:color="auto"/>
                    <w:bottom w:val="none" w:sz="0" w:space="0" w:color="auto"/>
                    <w:right w:val="none" w:sz="0" w:space="0" w:color="auto"/>
                  </w:divBdr>
                  <w:divsChild>
                    <w:div w:id="1008217269">
                      <w:marLeft w:val="0"/>
                      <w:marRight w:val="0"/>
                      <w:marTop w:val="0"/>
                      <w:marBottom w:val="0"/>
                      <w:divBdr>
                        <w:top w:val="none" w:sz="0" w:space="0" w:color="auto"/>
                        <w:left w:val="none" w:sz="0" w:space="0" w:color="auto"/>
                        <w:bottom w:val="none" w:sz="0" w:space="0" w:color="auto"/>
                        <w:right w:val="none" w:sz="0" w:space="0" w:color="auto"/>
                      </w:divBdr>
                      <w:divsChild>
                        <w:div w:id="867258632">
                          <w:marLeft w:val="0"/>
                          <w:marRight w:val="0"/>
                          <w:marTop w:val="0"/>
                          <w:marBottom w:val="0"/>
                          <w:divBdr>
                            <w:top w:val="none" w:sz="0" w:space="0" w:color="auto"/>
                            <w:left w:val="none" w:sz="0" w:space="0" w:color="auto"/>
                            <w:bottom w:val="none" w:sz="0" w:space="0" w:color="auto"/>
                            <w:right w:val="none" w:sz="0" w:space="0" w:color="auto"/>
                          </w:divBdr>
                          <w:divsChild>
                            <w:div w:id="1500197646">
                              <w:marLeft w:val="0"/>
                              <w:marRight w:val="0"/>
                              <w:marTop w:val="0"/>
                              <w:marBottom w:val="0"/>
                              <w:divBdr>
                                <w:top w:val="none" w:sz="0" w:space="0" w:color="auto"/>
                                <w:left w:val="none" w:sz="0" w:space="0" w:color="auto"/>
                                <w:bottom w:val="none" w:sz="0" w:space="0" w:color="auto"/>
                                <w:right w:val="none" w:sz="0" w:space="0" w:color="auto"/>
                              </w:divBdr>
                              <w:divsChild>
                                <w:div w:id="820388405">
                                  <w:marLeft w:val="0"/>
                                  <w:marRight w:val="0"/>
                                  <w:marTop w:val="75"/>
                                  <w:marBottom w:val="0"/>
                                  <w:divBdr>
                                    <w:top w:val="none" w:sz="0" w:space="0" w:color="auto"/>
                                    <w:left w:val="none" w:sz="0" w:space="0" w:color="auto"/>
                                    <w:bottom w:val="none" w:sz="0" w:space="0" w:color="auto"/>
                                    <w:right w:val="none" w:sz="0" w:space="0" w:color="auto"/>
                                  </w:divBdr>
                                  <w:divsChild>
                                    <w:div w:id="18678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832449">
      <w:bodyDiv w:val="1"/>
      <w:marLeft w:val="0"/>
      <w:marRight w:val="0"/>
      <w:marTop w:val="0"/>
      <w:marBottom w:val="0"/>
      <w:divBdr>
        <w:top w:val="none" w:sz="0" w:space="0" w:color="auto"/>
        <w:left w:val="none" w:sz="0" w:space="0" w:color="auto"/>
        <w:bottom w:val="none" w:sz="0" w:space="0" w:color="auto"/>
        <w:right w:val="none" w:sz="0" w:space="0" w:color="auto"/>
      </w:divBdr>
      <w:divsChild>
        <w:div w:id="1523586241">
          <w:marLeft w:val="0"/>
          <w:marRight w:val="0"/>
          <w:marTop w:val="0"/>
          <w:marBottom w:val="0"/>
          <w:divBdr>
            <w:top w:val="none" w:sz="0" w:space="0" w:color="auto"/>
            <w:left w:val="none" w:sz="0" w:space="0" w:color="auto"/>
            <w:bottom w:val="none" w:sz="0" w:space="0" w:color="auto"/>
            <w:right w:val="none" w:sz="0" w:space="0" w:color="auto"/>
          </w:divBdr>
          <w:divsChild>
            <w:div w:id="552083581">
              <w:marLeft w:val="0"/>
              <w:marRight w:val="0"/>
              <w:marTop w:val="0"/>
              <w:marBottom w:val="0"/>
              <w:divBdr>
                <w:top w:val="none" w:sz="0" w:space="0" w:color="auto"/>
                <w:left w:val="none" w:sz="0" w:space="0" w:color="auto"/>
                <w:bottom w:val="none" w:sz="0" w:space="0" w:color="auto"/>
                <w:right w:val="none" w:sz="0" w:space="0" w:color="auto"/>
              </w:divBdr>
              <w:divsChild>
                <w:div w:id="438372390">
                  <w:marLeft w:val="0"/>
                  <w:marRight w:val="0"/>
                  <w:marTop w:val="0"/>
                  <w:marBottom w:val="0"/>
                  <w:divBdr>
                    <w:top w:val="none" w:sz="0" w:space="0" w:color="auto"/>
                    <w:left w:val="none" w:sz="0" w:space="0" w:color="auto"/>
                    <w:bottom w:val="none" w:sz="0" w:space="0" w:color="auto"/>
                    <w:right w:val="none" w:sz="0" w:space="0" w:color="auto"/>
                  </w:divBdr>
                  <w:divsChild>
                    <w:div w:id="864488136">
                      <w:marLeft w:val="0"/>
                      <w:marRight w:val="0"/>
                      <w:marTop w:val="0"/>
                      <w:marBottom w:val="0"/>
                      <w:divBdr>
                        <w:top w:val="none" w:sz="0" w:space="0" w:color="auto"/>
                        <w:left w:val="none" w:sz="0" w:space="0" w:color="auto"/>
                        <w:bottom w:val="none" w:sz="0" w:space="0" w:color="auto"/>
                        <w:right w:val="none" w:sz="0" w:space="0" w:color="auto"/>
                      </w:divBdr>
                      <w:divsChild>
                        <w:div w:id="2047828483">
                          <w:marLeft w:val="0"/>
                          <w:marRight w:val="0"/>
                          <w:marTop w:val="0"/>
                          <w:marBottom w:val="0"/>
                          <w:divBdr>
                            <w:top w:val="none" w:sz="0" w:space="0" w:color="auto"/>
                            <w:left w:val="none" w:sz="0" w:space="0" w:color="auto"/>
                            <w:bottom w:val="none" w:sz="0" w:space="0" w:color="auto"/>
                            <w:right w:val="none" w:sz="0" w:space="0" w:color="auto"/>
                          </w:divBdr>
                          <w:divsChild>
                            <w:div w:id="1731032806">
                              <w:marLeft w:val="0"/>
                              <w:marRight w:val="0"/>
                              <w:marTop w:val="0"/>
                              <w:marBottom w:val="0"/>
                              <w:divBdr>
                                <w:top w:val="none" w:sz="0" w:space="0" w:color="auto"/>
                                <w:left w:val="none" w:sz="0" w:space="0" w:color="auto"/>
                                <w:bottom w:val="none" w:sz="0" w:space="0" w:color="auto"/>
                                <w:right w:val="none" w:sz="0" w:space="0" w:color="auto"/>
                              </w:divBdr>
                              <w:divsChild>
                                <w:div w:id="867375338">
                                  <w:marLeft w:val="0"/>
                                  <w:marRight w:val="0"/>
                                  <w:marTop w:val="0"/>
                                  <w:marBottom w:val="0"/>
                                  <w:divBdr>
                                    <w:top w:val="none" w:sz="0" w:space="0" w:color="auto"/>
                                    <w:left w:val="none" w:sz="0" w:space="0" w:color="auto"/>
                                    <w:bottom w:val="none" w:sz="0" w:space="0" w:color="auto"/>
                                    <w:right w:val="none" w:sz="0" w:space="0" w:color="auto"/>
                                  </w:divBdr>
                                  <w:divsChild>
                                    <w:div w:id="2086295863">
                                      <w:marLeft w:val="0"/>
                                      <w:marRight w:val="0"/>
                                      <w:marTop w:val="0"/>
                                      <w:marBottom w:val="0"/>
                                      <w:divBdr>
                                        <w:top w:val="none" w:sz="0" w:space="0" w:color="auto"/>
                                        <w:left w:val="none" w:sz="0" w:space="0" w:color="auto"/>
                                        <w:bottom w:val="none" w:sz="0" w:space="0" w:color="auto"/>
                                        <w:right w:val="none" w:sz="0" w:space="0" w:color="auto"/>
                                      </w:divBdr>
                                      <w:divsChild>
                                        <w:div w:id="1005012513">
                                          <w:marLeft w:val="0"/>
                                          <w:marRight w:val="0"/>
                                          <w:marTop w:val="0"/>
                                          <w:marBottom w:val="0"/>
                                          <w:divBdr>
                                            <w:top w:val="none" w:sz="0" w:space="0" w:color="auto"/>
                                            <w:left w:val="none" w:sz="0" w:space="0" w:color="auto"/>
                                            <w:bottom w:val="none" w:sz="0" w:space="0" w:color="auto"/>
                                            <w:right w:val="none" w:sz="0" w:space="0" w:color="auto"/>
                                          </w:divBdr>
                                          <w:divsChild>
                                            <w:div w:id="171070498">
                                              <w:marLeft w:val="0"/>
                                              <w:marRight w:val="0"/>
                                              <w:marTop w:val="0"/>
                                              <w:marBottom w:val="495"/>
                                              <w:divBdr>
                                                <w:top w:val="none" w:sz="0" w:space="0" w:color="auto"/>
                                                <w:left w:val="none" w:sz="0" w:space="0" w:color="auto"/>
                                                <w:bottom w:val="none" w:sz="0" w:space="0" w:color="auto"/>
                                                <w:right w:val="none" w:sz="0" w:space="0" w:color="auto"/>
                                              </w:divBdr>
                                              <w:divsChild>
                                                <w:div w:id="8958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622171">
      <w:bodyDiv w:val="1"/>
      <w:marLeft w:val="0"/>
      <w:marRight w:val="0"/>
      <w:marTop w:val="0"/>
      <w:marBottom w:val="0"/>
      <w:divBdr>
        <w:top w:val="none" w:sz="0" w:space="0" w:color="auto"/>
        <w:left w:val="none" w:sz="0" w:space="0" w:color="auto"/>
        <w:bottom w:val="none" w:sz="0" w:space="0" w:color="auto"/>
        <w:right w:val="none" w:sz="0" w:space="0" w:color="auto"/>
      </w:divBdr>
      <w:divsChild>
        <w:div w:id="1385982347">
          <w:marLeft w:val="0"/>
          <w:marRight w:val="0"/>
          <w:marTop w:val="0"/>
          <w:marBottom w:val="0"/>
          <w:divBdr>
            <w:top w:val="none" w:sz="0" w:space="0" w:color="auto"/>
            <w:left w:val="none" w:sz="0" w:space="0" w:color="auto"/>
            <w:bottom w:val="none" w:sz="0" w:space="0" w:color="auto"/>
            <w:right w:val="none" w:sz="0" w:space="0" w:color="auto"/>
          </w:divBdr>
          <w:divsChild>
            <w:div w:id="726952112">
              <w:marLeft w:val="0"/>
              <w:marRight w:val="0"/>
              <w:marTop w:val="0"/>
              <w:marBottom w:val="0"/>
              <w:divBdr>
                <w:top w:val="none" w:sz="0" w:space="0" w:color="auto"/>
                <w:left w:val="none" w:sz="0" w:space="0" w:color="auto"/>
                <w:bottom w:val="none" w:sz="0" w:space="0" w:color="auto"/>
                <w:right w:val="none" w:sz="0" w:space="0" w:color="auto"/>
              </w:divBdr>
              <w:divsChild>
                <w:div w:id="1433207008">
                  <w:marLeft w:val="0"/>
                  <w:marRight w:val="0"/>
                  <w:marTop w:val="0"/>
                  <w:marBottom w:val="0"/>
                  <w:divBdr>
                    <w:top w:val="none" w:sz="0" w:space="0" w:color="auto"/>
                    <w:left w:val="none" w:sz="0" w:space="0" w:color="auto"/>
                    <w:bottom w:val="none" w:sz="0" w:space="0" w:color="auto"/>
                    <w:right w:val="none" w:sz="0" w:space="0" w:color="auto"/>
                  </w:divBdr>
                  <w:divsChild>
                    <w:div w:id="1670478395">
                      <w:marLeft w:val="0"/>
                      <w:marRight w:val="0"/>
                      <w:marTop w:val="0"/>
                      <w:marBottom w:val="0"/>
                      <w:divBdr>
                        <w:top w:val="none" w:sz="0" w:space="0" w:color="auto"/>
                        <w:left w:val="none" w:sz="0" w:space="0" w:color="auto"/>
                        <w:bottom w:val="none" w:sz="0" w:space="0" w:color="auto"/>
                        <w:right w:val="none" w:sz="0" w:space="0" w:color="auto"/>
                      </w:divBdr>
                      <w:divsChild>
                        <w:div w:id="1636526790">
                          <w:marLeft w:val="0"/>
                          <w:marRight w:val="0"/>
                          <w:marTop w:val="0"/>
                          <w:marBottom w:val="0"/>
                          <w:divBdr>
                            <w:top w:val="none" w:sz="0" w:space="0" w:color="auto"/>
                            <w:left w:val="none" w:sz="0" w:space="0" w:color="auto"/>
                            <w:bottom w:val="none" w:sz="0" w:space="0" w:color="auto"/>
                            <w:right w:val="none" w:sz="0" w:space="0" w:color="auto"/>
                          </w:divBdr>
                          <w:divsChild>
                            <w:div w:id="1603147760">
                              <w:marLeft w:val="0"/>
                              <w:marRight w:val="0"/>
                              <w:marTop w:val="0"/>
                              <w:marBottom w:val="0"/>
                              <w:divBdr>
                                <w:top w:val="none" w:sz="0" w:space="0" w:color="auto"/>
                                <w:left w:val="none" w:sz="0" w:space="0" w:color="auto"/>
                                <w:bottom w:val="none" w:sz="0" w:space="0" w:color="auto"/>
                                <w:right w:val="none" w:sz="0" w:space="0" w:color="auto"/>
                              </w:divBdr>
                              <w:divsChild>
                                <w:div w:id="1217858793">
                                  <w:marLeft w:val="0"/>
                                  <w:marRight w:val="0"/>
                                  <w:marTop w:val="0"/>
                                  <w:marBottom w:val="0"/>
                                  <w:divBdr>
                                    <w:top w:val="none" w:sz="0" w:space="0" w:color="auto"/>
                                    <w:left w:val="none" w:sz="0" w:space="0" w:color="auto"/>
                                    <w:bottom w:val="none" w:sz="0" w:space="0" w:color="auto"/>
                                    <w:right w:val="none" w:sz="0" w:space="0" w:color="auto"/>
                                  </w:divBdr>
                                  <w:divsChild>
                                    <w:div w:id="631180968">
                                      <w:marLeft w:val="0"/>
                                      <w:marRight w:val="0"/>
                                      <w:marTop w:val="0"/>
                                      <w:marBottom w:val="0"/>
                                      <w:divBdr>
                                        <w:top w:val="none" w:sz="0" w:space="0" w:color="auto"/>
                                        <w:left w:val="none" w:sz="0" w:space="0" w:color="auto"/>
                                        <w:bottom w:val="none" w:sz="0" w:space="0" w:color="auto"/>
                                        <w:right w:val="none" w:sz="0" w:space="0" w:color="auto"/>
                                      </w:divBdr>
                                      <w:divsChild>
                                        <w:div w:id="979503612">
                                          <w:marLeft w:val="0"/>
                                          <w:marRight w:val="0"/>
                                          <w:marTop w:val="0"/>
                                          <w:marBottom w:val="0"/>
                                          <w:divBdr>
                                            <w:top w:val="none" w:sz="0" w:space="0" w:color="auto"/>
                                            <w:left w:val="none" w:sz="0" w:space="0" w:color="auto"/>
                                            <w:bottom w:val="none" w:sz="0" w:space="0" w:color="auto"/>
                                            <w:right w:val="none" w:sz="0" w:space="0" w:color="auto"/>
                                          </w:divBdr>
                                          <w:divsChild>
                                            <w:div w:id="1174102341">
                                              <w:marLeft w:val="0"/>
                                              <w:marRight w:val="0"/>
                                              <w:marTop w:val="0"/>
                                              <w:marBottom w:val="495"/>
                                              <w:divBdr>
                                                <w:top w:val="none" w:sz="0" w:space="0" w:color="auto"/>
                                                <w:left w:val="none" w:sz="0" w:space="0" w:color="auto"/>
                                                <w:bottom w:val="none" w:sz="0" w:space="0" w:color="auto"/>
                                                <w:right w:val="none" w:sz="0" w:space="0" w:color="auto"/>
                                              </w:divBdr>
                                              <w:divsChild>
                                                <w:div w:id="925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666439">
      <w:bodyDiv w:val="1"/>
      <w:marLeft w:val="0"/>
      <w:marRight w:val="0"/>
      <w:marTop w:val="0"/>
      <w:marBottom w:val="0"/>
      <w:divBdr>
        <w:top w:val="none" w:sz="0" w:space="0" w:color="auto"/>
        <w:left w:val="none" w:sz="0" w:space="0" w:color="auto"/>
        <w:bottom w:val="none" w:sz="0" w:space="0" w:color="auto"/>
        <w:right w:val="none" w:sz="0" w:space="0" w:color="auto"/>
      </w:divBdr>
      <w:divsChild>
        <w:div w:id="2141919538">
          <w:marLeft w:val="0"/>
          <w:marRight w:val="0"/>
          <w:marTop w:val="0"/>
          <w:marBottom w:val="0"/>
          <w:divBdr>
            <w:top w:val="none" w:sz="0" w:space="0" w:color="auto"/>
            <w:left w:val="none" w:sz="0" w:space="0" w:color="auto"/>
            <w:bottom w:val="none" w:sz="0" w:space="0" w:color="auto"/>
            <w:right w:val="none" w:sz="0" w:space="0" w:color="auto"/>
          </w:divBdr>
          <w:divsChild>
            <w:div w:id="1418359649">
              <w:marLeft w:val="0"/>
              <w:marRight w:val="0"/>
              <w:marTop w:val="0"/>
              <w:marBottom w:val="0"/>
              <w:divBdr>
                <w:top w:val="none" w:sz="0" w:space="0" w:color="auto"/>
                <w:left w:val="none" w:sz="0" w:space="0" w:color="auto"/>
                <w:bottom w:val="none" w:sz="0" w:space="0" w:color="auto"/>
                <w:right w:val="none" w:sz="0" w:space="0" w:color="auto"/>
              </w:divBdr>
              <w:divsChild>
                <w:div w:id="277031724">
                  <w:marLeft w:val="0"/>
                  <w:marRight w:val="0"/>
                  <w:marTop w:val="0"/>
                  <w:marBottom w:val="0"/>
                  <w:divBdr>
                    <w:top w:val="none" w:sz="0" w:space="0" w:color="auto"/>
                    <w:left w:val="none" w:sz="0" w:space="0" w:color="auto"/>
                    <w:bottom w:val="none" w:sz="0" w:space="0" w:color="auto"/>
                    <w:right w:val="none" w:sz="0" w:space="0" w:color="auto"/>
                  </w:divBdr>
                  <w:divsChild>
                    <w:div w:id="1922761752">
                      <w:marLeft w:val="0"/>
                      <w:marRight w:val="0"/>
                      <w:marTop w:val="0"/>
                      <w:marBottom w:val="0"/>
                      <w:divBdr>
                        <w:top w:val="none" w:sz="0" w:space="0" w:color="auto"/>
                        <w:left w:val="none" w:sz="0" w:space="0" w:color="auto"/>
                        <w:bottom w:val="none" w:sz="0" w:space="0" w:color="auto"/>
                        <w:right w:val="none" w:sz="0" w:space="0" w:color="auto"/>
                      </w:divBdr>
                      <w:divsChild>
                        <w:div w:id="288360538">
                          <w:marLeft w:val="0"/>
                          <w:marRight w:val="0"/>
                          <w:marTop w:val="0"/>
                          <w:marBottom w:val="0"/>
                          <w:divBdr>
                            <w:top w:val="none" w:sz="0" w:space="0" w:color="auto"/>
                            <w:left w:val="none" w:sz="0" w:space="0" w:color="auto"/>
                            <w:bottom w:val="none" w:sz="0" w:space="0" w:color="auto"/>
                            <w:right w:val="none" w:sz="0" w:space="0" w:color="auto"/>
                          </w:divBdr>
                          <w:divsChild>
                            <w:div w:id="498693135">
                              <w:marLeft w:val="0"/>
                              <w:marRight w:val="0"/>
                              <w:marTop w:val="0"/>
                              <w:marBottom w:val="0"/>
                              <w:divBdr>
                                <w:top w:val="none" w:sz="0" w:space="0" w:color="auto"/>
                                <w:left w:val="none" w:sz="0" w:space="0" w:color="auto"/>
                                <w:bottom w:val="none" w:sz="0" w:space="0" w:color="auto"/>
                                <w:right w:val="none" w:sz="0" w:space="0" w:color="auto"/>
                              </w:divBdr>
                              <w:divsChild>
                                <w:div w:id="1167019921">
                                  <w:marLeft w:val="0"/>
                                  <w:marRight w:val="0"/>
                                  <w:marTop w:val="0"/>
                                  <w:marBottom w:val="0"/>
                                  <w:divBdr>
                                    <w:top w:val="none" w:sz="0" w:space="0" w:color="auto"/>
                                    <w:left w:val="none" w:sz="0" w:space="0" w:color="auto"/>
                                    <w:bottom w:val="none" w:sz="0" w:space="0" w:color="auto"/>
                                    <w:right w:val="none" w:sz="0" w:space="0" w:color="auto"/>
                                  </w:divBdr>
                                  <w:divsChild>
                                    <w:div w:id="206991636">
                                      <w:marLeft w:val="0"/>
                                      <w:marRight w:val="0"/>
                                      <w:marTop w:val="0"/>
                                      <w:marBottom w:val="0"/>
                                      <w:divBdr>
                                        <w:top w:val="none" w:sz="0" w:space="0" w:color="auto"/>
                                        <w:left w:val="none" w:sz="0" w:space="0" w:color="auto"/>
                                        <w:bottom w:val="none" w:sz="0" w:space="0" w:color="auto"/>
                                        <w:right w:val="none" w:sz="0" w:space="0" w:color="auto"/>
                                      </w:divBdr>
                                      <w:divsChild>
                                        <w:div w:id="324359651">
                                          <w:marLeft w:val="0"/>
                                          <w:marRight w:val="0"/>
                                          <w:marTop w:val="0"/>
                                          <w:marBottom w:val="0"/>
                                          <w:divBdr>
                                            <w:top w:val="none" w:sz="0" w:space="0" w:color="auto"/>
                                            <w:left w:val="none" w:sz="0" w:space="0" w:color="auto"/>
                                            <w:bottom w:val="none" w:sz="0" w:space="0" w:color="auto"/>
                                            <w:right w:val="none" w:sz="0" w:space="0" w:color="auto"/>
                                          </w:divBdr>
                                          <w:divsChild>
                                            <w:div w:id="169026766">
                                              <w:marLeft w:val="0"/>
                                              <w:marRight w:val="0"/>
                                              <w:marTop w:val="0"/>
                                              <w:marBottom w:val="495"/>
                                              <w:divBdr>
                                                <w:top w:val="none" w:sz="0" w:space="0" w:color="auto"/>
                                                <w:left w:val="none" w:sz="0" w:space="0" w:color="auto"/>
                                                <w:bottom w:val="none" w:sz="0" w:space="0" w:color="auto"/>
                                                <w:right w:val="none" w:sz="0" w:space="0" w:color="auto"/>
                                              </w:divBdr>
                                              <w:divsChild>
                                                <w:div w:id="7820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927830">
      <w:bodyDiv w:val="1"/>
      <w:marLeft w:val="0"/>
      <w:marRight w:val="0"/>
      <w:marTop w:val="0"/>
      <w:marBottom w:val="0"/>
      <w:divBdr>
        <w:top w:val="none" w:sz="0" w:space="0" w:color="auto"/>
        <w:left w:val="none" w:sz="0" w:space="0" w:color="auto"/>
        <w:bottom w:val="none" w:sz="0" w:space="0" w:color="auto"/>
        <w:right w:val="none" w:sz="0" w:space="0" w:color="auto"/>
      </w:divBdr>
      <w:divsChild>
        <w:div w:id="1114405131">
          <w:marLeft w:val="0"/>
          <w:marRight w:val="0"/>
          <w:marTop w:val="0"/>
          <w:marBottom w:val="0"/>
          <w:divBdr>
            <w:top w:val="none" w:sz="0" w:space="0" w:color="auto"/>
            <w:left w:val="none" w:sz="0" w:space="0" w:color="auto"/>
            <w:bottom w:val="none" w:sz="0" w:space="0" w:color="auto"/>
            <w:right w:val="none" w:sz="0" w:space="0" w:color="auto"/>
          </w:divBdr>
          <w:divsChild>
            <w:div w:id="640578396">
              <w:marLeft w:val="0"/>
              <w:marRight w:val="0"/>
              <w:marTop w:val="0"/>
              <w:marBottom w:val="0"/>
              <w:divBdr>
                <w:top w:val="none" w:sz="0" w:space="0" w:color="auto"/>
                <w:left w:val="none" w:sz="0" w:space="0" w:color="auto"/>
                <w:bottom w:val="none" w:sz="0" w:space="0" w:color="auto"/>
                <w:right w:val="none" w:sz="0" w:space="0" w:color="auto"/>
              </w:divBdr>
              <w:divsChild>
                <w:div w:id="912158665">
                  <w:marLeft w:val="0"/>
                  <w:marRight w:val="0"/>
                  <w:marTop w:val="0"/>
                  <w:marBottom w:val="0"/>
                  <w:divBdr>
                    <w:top w:val="none" w:sz="0" w:space="0" w:color="auto"/>
                    <w:left w:val="none" w:sz="0" w:space="0" w:color="auto"/>
                    <w:bottom w:val="none" w:sz="0" w:space="0" w:color="auto"/>
                    <w:right w:val="none" w:sz="0" w:space="0" w:color="auto"/>
                  </w:divBdr>
                  <w:divsChild>
                    <w:div w:id="2036034592">
                      <w:marLeft w:val="0"/>
                      <w:marRight w:val="0"/>
                      <w:marTop w:val="0"/>
                      <w:marBottom w:val="0"/>
                      <w:divBdr>
                        <w:top w:val="none" w:sz="0" w:space="0" w:color="auto"/>
                        <w:left w:val="none" w:sz="0" w:space="0" w:color="auto"/>
                        <w:bottom w:val="none" w:sz="0" w:space="0" w:color="auto"/>
                        <w:right w:val="none" w:sz="0" w:space="0" w:color="auto"/>
                      </w:divBdr>
                      <w:divsChild>
                        <w:div w:id="1452741933">
                          <w:marLeft w:val="0"/>
                          <w:marRight w:val="0"/>
                          <w:marTop w:val="0"/>
                          <w:marBottom w:val="0"/>
                          <w:divBdr>
                            <w:top w:val="none" w:sz="0" w:space="0" w:color="auto"/>
                            <w:left w:val="none" w:sz="0" w:space="0" w:color="auto"/>
                            <w:bottom w:val="none" w:sz="0" w:space="0" w:color="auto"/>
                            <w:right w:val="none" w:sz="0" w:space="0" w:color="auto"/>
                          </w:divBdr>
                          <w:divsChild>
                            <w:div w:id="763304657">
                              <w:marLeft w:val="0"/>
                              <w:marRight w:val="0"/>
                              <w:marTop w:val="0"/>
                              <w:marBottom w:val="0"/>
                              <w:divBdr>
                                <w:top w:val="none" w:sz="0" w:space="0" w:color="auto"/>
                                <w:left w:val="none" w:sz="0" w:space="0" w:color="auto"/>
                                <w:bottom w:val="none" w:sz="0" w:space="0" w:color="auto"/>
                                <w:right w:val="none" w:sz="0" w:space="0" w:color="auto"/>
                              </w:divBdr>
                              <w:divsChild>
                                <w:div w:id="396365596">
                                  <w:marLeft w:val="0"/>
                                  <w:marRight w:val="0"/>
                                  <w:marTop w:val="0"/>
                                  <w:marBottom w:val="0"/>
                                  <w:divBdr>
                                    <w:top w:val="none" w:sz="0" w:space="0" w:color="auto"/>
                                    <w:left w:val="none" w:sz="0" w:space="0" w:color="auto"/>
                                    <w:bottom w:val="none" w:sz="0" w:space="0" w:color="auto"/>
                                    <w:right w:val="none" w:sz="0" w:space="0" w:color="auto"/>
                                  </w:divBdr>
                                  <w:divsChild>
                                    <w:div w:id="686490975">
                                      <w:marLeft w:val="0"/>
                                      <w:marRight w:val="0"/>
                                      <w:marTop w:val="0"/>
                                      <w:marBottom w:val="0"/>
                                      <w:divBdr>
                                        <w:top w:val="none" w:sz="0" w:space="0" w:color="auto"/>
                                        <w:left w:val="none" w:sz="0" w:space="0" w:color="auto"/>
                                        <w:bottom w:val="none" w:sz="0" w:space="0" w:color="auto"/>
                                        <w:right w:val="none" w:sz="0" w:space="0" w:color="auto"/>
                                      </w:divBdr>
                                      <w:divsChild>
                                        <w:div w:id="849874402">
                                          <w:marLeft w:val="0"/>
                                          <w:marRight w:val="0"/>
                                          <w:marTop w:val="0"/>
                                          <w:marBottom w:val="0"/>
                                          <w:divBdr>
                                            <w:top w:val="none" w:sz="0" w:space="0" w:color="auto"/>
                                            <w:left w:val="none" w:sz="0" w:space="0" w:color="auto"/>
                                            <w:bottom w:val="none" w:sz="0" w:space="0" w:color="auto"/>
                                            <w:right w:val="none" w:sz="0" w:space="0" w:color="auto"/>
                                          </w:divBdr>
                                          <w:divsChild>
                                            <w:div w:id="1486320286">
                                              <w:marLeft w:val="0"/>
                                              <w:marRight w:val="0"/>
                                              <w:marTop w:val="0"/>
                                              <w:marBottom w:val="495"/>
                                              <w:divBdr>
                                                <w:top w:val="none" w:sz="0" w:space="0" w:color="auto"/>
                                                <w:left w:val="none" w:sz="0" w:space="0" w:color="auto"/>
                                                <w:bottom w:val="none" w:sz="0" w:space="0" w:color="auto"/>
                                                <w:right w:val="none" w:sz="0" w:space="0" w:color="auto"/>
                                              </w:divBdr>
                                              <w:divsChild>
                                                <w:div w:id="17738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967253">
      <w:bodyDiv w:val="1"/>
      <w:marLeft w:val="0"/>
      <w:marRight w:val="0"/>
      <w:marTop w:val="0"/>
      <w:marBottom w:val="0"/>
      <w:divBdr>
        <w:top w:val="none" w:sz="0" w:space="0" w:color="auto"/>
        <w:left w:val="none" w:sz="0" w:space="0" w:color="auto"/>
        <w:bottom w:val="none" w:sz="0" w:space="0" w:color="auto"/>
        <w:right w:val="none" w:sz="0" w:space="0" w:color="auto"/>
      </w:divBdr>
      <w:divsChild>
        <w:div w:id="1545874346">
          <w:marLeft w:val="0"/>
          <w:marRight w:val="0"/>
          <w:marTop w:val="0"/>
          <w:marBottom w:val="0"/>
          <w:divBdr>
            <w:top w:val="none" w:sz="0" w:space="0" w:color="auto"/>
            <w:left w:val="none" w:sz="0" w:space="0" w:color="auto"/>
            <w:bottom w:val="none" w:sz="0" w:space="0" w:color="auto"/>
            <w:right w:val="none" w:sz="0" w:space="0" w:color="auto"/>
          </w:divBdr>
          <w:divsChild>
            <w:div w:id="1597521820">
              <w:marLeft w:val="0"/>
              <w:marRight w:val="0"/>
              <w:marTop w:val="0"/>
              <w:marBottom w:val="0"/>
              <w:divBdr>
                <w:top w:val="none" w:sz="0" w:space="0" w:color="auto"/>
                <w:left w:val="none" w:sz="0" w:space="0" w:color="auto"/>
                <w:bottom w:val="none" w:sz="0" w:space="0" w:color="auto"/>
                <w:right w:val="none" w:sz="0" w:space="0" w:color="auto"/>
              </w:divBdr>
              <w:divsChild>
                <w:div w:id="1122386831">
                  <w:marLeft w:val="0"/>
                  <w:marRight w:val="0"/>
                  <w:marTop w:val="0"/>
                  <w:marBottom w:val="0"/>
                  <w:divBdr>
                    <w:top w:val="none" w:sz="0" w:space="0" w:color="auto"/>
                    <w:left w:val="none" w:sz="0" w:space="0" w:color="auto"/>
                    <w:bottom w:val="none" w:sz="0" w:space="0" w:color="auto"/>
                    <w:right w:val="none" w:sz="0" w:space="0" w:color="auto"/>
                  </w:divBdr>
                  <w:divsChild>
                    <w:div w:id="123353921">
                      <w:marLeft w:val="0"/>
                      <w:marRight w:val="0"/>
                      <w:marTop w:val="0"/>
                      <w:marBottom w:val="0"/>
                      <w:divBdr>
                        <w:top w:val="none" w:sz="0" w:space="0" w:color="auto"/>
                        <w:left w:val="none" w:sz="0" w:space="0" w:color="auto"/>
                        <w:bottom w:val="none" w:sz="0" w:space="0" w:color="auto"/>
                        <w:right w:val="none" w:sz="0" w:space="0" w:color="auto"/>
                      </w:divBdr>
                      <w:divsChild>
                        <w:div w:id="1897164628">
                          <w:marLeft w:val="0"/>
                          <w:marRight w:val="0"/>
                          <w:marTop w:val="0"/>
                          <w:marBottom w:val="0"/>
                          <w:divBdr>
                            <w:top w:val="none" w:sz="0" w:space="0" w:color="auto"/>
                            <w:left w:val="none" w:sz="0" w:space="0" w:color="auto"/>
                            <w:bottom w:val="none" w:sz="0" w:space="0" w:color="auto"/>
                            <w:right w:val="none" w:sz="0" w:space="0" w:color="auto"/>
                          </w:divBdr>
                          <w:divsChild>
                            <w:div w:id="969944787">
                              <w:marLeft w:val="0"/>
                              <w:marRight w:val="0"/>
                              <w:marTop w:val="0"/>
                              <w:marBottom w:val="0"/>
                              <w:divBdr>
                                <w:top w:val="none" w:sz="0" w:space="0" w:color="auto"/>
                                <w:left w:val="none" w:sz="0" w:space="0" w:color="auto"/>
                                <w:bottom w:val="none" w:sz="0" w:space="0" w:color="auto"/>
                                <w:right w:val="none" w:sz="0" w:space="0" w:color="auto"/>
                              </w:divBdr>
                              <w:divsChild>
                                <w:div w:id="1395928235">
                                  <w:marLeft w:val="0"/>
                                  <w:marRight w:val="0"/>
                                  <w:marTop w:val="0"/>
                                  <w:marBottom w:val="0"/>
                                  <w:divBdr>
                                    <w:top w:val="none" w:sz="0" w:space="0" w:color="auto"/>
                                    <w:left w:val="none" w:sz="0" w:space="0" w:color="auto"/>
                                    <w:bottom w:val="none" w:sz="0" w:space="0" w:color="auto"/>
                                    <w:right w:val="none" w:sz="0" w:space="0" w:color="auto"/>
                                  </w:divBdr>
                                  <w:divsChild>
                                    <w:div w:id="1334187562">
                                      <w:marLeft w:val="0"/>
                                      <w:marRight w:val="0"/>
                                      <w:marTop w:val="0"/>
                                      <w:marBottom w:val="0"/>
                                      <w:divBdr>
                                        <w:top w:val="none" w:sz="0" w:space="0" w:color="auto"/>
                                        <w:left w:val="none" w:sz="0" w:space="0" w:color="auto"/>
                                        <w:bottom w:val="none" w:sz="0" w:space="0" w:color="auto"/>
                                        <w:right w:val="none" w:sz="0" w:space="0" w:color="auto"/>
                                      </w:divBdr>
                                      <w:divsChild>
                                        <w:div w:id="1382943213">
                                          <w:marLeft w:val="0"/>
                                          <w:marRight w:val="0"/>
                                          <w:marTop w:val="0"/>
                                          <w:marBottom w:val="0"/>
                                          <w:divBdr>
                                            <w:top w:val="none" w:sz="0" w:space="0" w:color="auto"/>
                                            <w:left w:val="none" w:sz="0" w:space="0" w:color="auto"/>
                                            <w:bottom w:val="none" w:sz="0" w:space="0" w:color="auto"/>
                                            <w:right w:val="none" w:sz="0" w:space="0" w:color="auto"/>
                                          </w:divBdr>
                                          <w:divsChild>
                                            <w:div w:id="1097142389">
                                              <w:marLeft w:val="0"/>
                                              <w:marRight w:val="0"/>
                                              <w:marTop w:val="0"/>
                                              <w:marBottom w:val="495"/>
                                              <w:divBdr>
                                                <w:top w:val="none" w:sz="0" w:space="0" w:color="auto"/>
                                                <w:left w:val="none" w:sz="0" w:space="0" w:color="auto"/>
                                                <w:bottom w:val="none" w:sz="0" w:space="0" w:color="auto"/>
                                                <w:right w:val="none" w:sz="0" w:space="0" w:color="auto"/>
                                              </w:divBdr>
                                              <w:divsChild>
                                                <w:div w:id="5840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901202">
      <w:bodyDiv w:val="1"/>
      <w:marLeft w:val="0"/>
      <w:marRight w:val="0"/>
      <w:marTop w:val="0"/>
      <w:marBottom w:val="0"/>
      <w:divBdr>
        <w:top w:val="none" w:sz="0" w:space="0" w:color="auto"/>
        <w:left w:val="none" w:sz="0" w:space="0" w:color="auto"/>
        <w:bottom w:val="none" w:sz="0" w:space="0" w:color="auto"/>
        <w:right w:val="none" w:sz="0" w:space="0" w:color="auto"/>
      </w:divBdr>
      <w:divsChild>
        <w:div w:id="1158112084">
          <w:marLeft w:val="0"/>
          <w:marRight w:val="0"/>
          <w:marTop w:val="0"/>
          <w:marBottom w:val="0"/>
          <w:divBdr>
            <w:top w:val="none" w:sz="0" w:space="0" w:color="auto"/>
            <w:left w:val="none" w:sz="0" w:space="0" w:color="auto"/>
            <w:bottom w:val="none" w:sz="0" w:space="0" w:color="auto"/>
            <w:right w:val="none" w:sz="0" w:space="0" w:color="auto"/>
          </w:divBdr>
          <w:divsChild>
            <w:div w:id="1015497798">
              <w:marLeft w:val="0"/>
              <w:marRight w:val="0"/>
              <w:marTop w:val="0"/>
              <w:marBottom w:val="0"/>
              <w:divBdr>
                <w:top w:val="none" w:sz="0" w:space="0" w:color="auto"/>
                <w:left w:val="none" w:sz="0" w:space="0" w:color="auto"/>
                <w:bottom w:val="none" w:sz="0" w:space="0" w:color="auto"/>
                <w:right w:val="none" w:sz="0" w:space="0" w:color="auto"/>
              </w:divBdr>
              <w:divsChild>
                <w:div w:id="2077318052">
                  <w:marLeft w:val="0"/>
                  <w:marRight w:val="0"/>
                  <w:marTop w:val="0"/>
                  <w:marBottom w:val="0"/>
                  <w:divBdr>
                    <w:top w:val="none" w:sz="0" w:space="0" w:color="auto"/>
                    <w:left w:val="none" w:sz="0" w:space="0" w:color="auto"/>
                    <w:bottom w:val="none" w:sz="0" w:space="0" w:color="auto"/>
                    <w:right w:val="none" w:sz="0" w:space="0" w:color="auto"/>
                  </w:divBdr>
                  <w:divsChild>
                    <w:div w:id="110513184">
                      <w:marLeft w:val="0"/>
                      <w:marRight w:val="0"/>
                      <w:marTop w:val="0"/>
                      <w:marBottom w:val="0"/>
                      <w:divBdr>
                        <w:top w:val="none" w:sz="0" w:space="0" w:color="auto"/>
                        <w:left w:val="none" w:sz="0" w:space="0" w:color="auto"/>
                        <w:bottom w:val="none" w:sz="0" w:space="0" w:color="auto"/>
                        <w:right w:val="none" w:sz="0" w:space="0" w:color="auto"/>
                      </w:divBdr>
                      <w:divsChild>
                        <w:div w:id="1780221816">
                          <w:marLeft w:val="0"/>
                          <w:marRight w:val="0"/>
                          <w:marTop w:val="0"/>
                          <w:marBottom w:val="0"/>
                          <w:divBdr>
                            <w:top w:val="none" w:sz="0" w:space="0" w:color="auto"/>
                            <w:left w:val="none" w:sz="0" w:space="0" w:color="auto"/>
                            <w:bottom w:val="none" w:sz="0" w:space="0" w:color="auto"/>
                            <w:right w:val="none" w:sz="0" w:space="0" w:color="auto"/>
                          </w:divBdr>
                          <w:divsChild>
                            <w:div w:id="484711392">
                              <w:marLeft w:val="0"/>
                              <w:marRight w:val="0"/>
                              <w:marTop w:val="0"/>
                              <w:marBottom w:val="0"/>
                              <w:divBdr>
                                <w:top w:val="none" w:sz="0" w:space="0" w:color="auto"/>
                                <w:left w:val="none" w:sz="0" w:space="0" w:color="auto"/>
                                <w:bottom w:val="none" w:sz="0" w:space="0" w:color="auto"/>
                                <w:right w:val="none" w:sz="0" w:space="0" w:color="auto"/>
                              </w:divBdr>
                              <w:divsChild>
                                <w:div w:id="1184054160">
                                  <w:marLeft w:val="0"/>
                                  <w:marRight w:val="0"/>
                                  <w:marTop w:val="0"/>
                                  <w:marBottom w:val="0"/>
                                  <w:divBdr>
                                    <w:top w:val="none" w:sz="0" w:space="0" w:color="auto"/>
                                    <w:left w:val="none" w:sz="0" w:space="0" w:color="auto"/>
                                    <w:bottom w:val="none" w:sz="0" w:space="0" w:color="auto"/>
                                    <w:right w:val="none" w:sz="0" w:space="0" w:color="auto"/>
                                  </w:divBdr>
                                  <w:divsChild>
                                    <w:div w:id="685667608">
                                      <w:marLeft w:val="0"/>
                                      <w:marRight w:val="0"/>
                                      <w:marTop w:val="0"/>
                                      <w:marBottom w:val="0"/>
                                      <w:divBdr>
                                        <w:top w:val="none" w:sz="0" w:space="0" w:color="auto"/>
                                        <w:left w:val="none" w:sz="0" w:space="0" w:color="auto"/>
                                        <w:bottom w:val="none" w:sz="0" w:space="0" w:color="auto"/>
                                        <w:right w:val="none" w:sz="0" w:space="0" w:color="auto"/>
                                      </w:divBdr>
                                      <w:divsChild>
                                        <w:div w:id="238712755">
                                          <w:marLeft w:val="0"/>
                                          <w:marRight w:val="0"/>
                                          <w:marTop w:val="0"/>
                                          <w:marBottom w:val="0"/>
                                          <w:divBdr>
                                            <w:top w:val="none" w:sz="0" w:space="0" w:color="auto"/>
                                            <w:left w:val="none" w:sz="0" w:space="0" w:color="auto"/>
                                            <w:bottom w:val="none" w:sz="0" w:space="0" w:color="auto"/>
                                            <w:right w:val="none" w:sz="0" w:space="0" w:color="auto"/>
                                          </w:divBdr>
                                          <w:divsChild>
                                            <w:div w:id="809323869">
                                              <w:marLeft w:val="0"/>
                                              <w:marRight w:val="0"/>
                                              <w:marTop w:val="0"/>
                                              <w:marBottom w:val="495"/>
                                              <w:divBdr>
                                                <w:top w:val="none" w:sz="0" w:space="0" w:color="auto"/>
                                                <w:left w:val="none" w:sz="0" w:space="0" w:color="auto"/>
                                                <w:bottom w:val="none" w:sz="0" w:space="0" w:color="auto"/>
                                                <w:right w:val="none" w:sz="0" w:space="0" w:color="auto"/>
                                              </w:divBdr>
                                              <w:divsChild>
                                                <w:div w:id="13397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561999">
      <w:bodyDiv w:val="1"/>
      <w:marLeft w:val="0"/>
      <w:marRight w:val="0"/>
      <w:marTop w:val="0"/>
      <w:marBottom w:val="0"/>
      <w:divBdr>
        <w:top w:val="none" w:sz="0" w:space="0" w:color="auto"/>
        <w:left w:val="none" w:sz="0" w:space="0" w:color="auto"/>
        <w:bottom w:val="none" w:sz="0" w:space="0" w:color="auto"/>
        <w:right w:val="none" w:sz="0" w:space="0" w:color="auto"/>
      </w:divBdr>
      <w:divsChild>
        <w:div w:id="1599560999">
          <w:marLeft w:val="0"/>
          <w:marRight w:val="0"/>
          <w:marTop w:val="0"/>
          <w:marBottom w:val="0"/>
          <w:divBdr>
            <w:top w:val="none" w:sz="0" w:space="0" w:color="auto"/>
            <w:left w:val="none" w:sz="0" w:space="0" w:color="auto"/>
            <w:bottom w:val="none" w:sz="0" w:space="0" w:color="auto"/>
            <w:right w:val="none" w:sz="0" w:space="0" w:color="auto"/>
          </w:divBdr>
          <w:divsChild>
            <w:div w:id="325015357">
              <w:marLeft w:val="0"/>
              <w:marRight w:val="0"/>
              <w:marTop w:val="0"/>
              <w:marBottom w:val="0"/>
              <w:divBdr>
                <w:top w:val="none" w:sz="0" w:space="0" w:color="auto"/>
                <w:left w:val="none" w:sz="0" w:space="0" w:color="auto"/>
                <w:bottom w:val="none" w:sz="0" w:space="0" w:color="auto"/>
                <w:right w:val="none" w:sz="0" w:space="0" w:color="auto"/>
              </w:divBdr>
              <w:divsChild>
                <w:div w:id="1991791339">
                  <w:marLeft w:val="0"/>
                  <w:marRight w:val="0"/>
                  <w:marTop w:val="0"/>
                  <w:marBottom w:val="0"/>
                  <w:divBdr>
                    <w:top w:val="none" w:sz="0" w:space="0" w:color="auto"/>
                    <w:left w:val="none" w:sz="0" w:space="0" w:color="auto"/>
                    <w:bottom w:val="none" w:sz="0" w:space="0" w:color="auto"/>
                    <w:right w:val="none" w:sz="0" w:space="0" w:color="auto"/>
                  </w:divBdr>
                  <w:divsChild>
                    <w:div w:id="418185523">
                      <w:marLeft w:val="0"/>
                      <w:marRight w:val="0"/>
                      <w:marTop w:val="0"/>
                      <w:marBottom w:val="0"/>
                      <w:divBdr>
                        <w:top w:val="none" w:sz="0" w:space="0" w:color="auto"/>
                        <w:left w:val="none" w:sz="0" w:space="0" w:color="auto"/>
                        <w:bottom w:val="none" w:sz="0" w:space="0" w:color="auto"/>
                        <w:right w:val="none" w:sz="0" w:space="0" w:color="auto"/>
                      </w:divBdr>
                      <w:divsChild>
                        <w:div w:id="1549344504">
                          <w:marLeft w:val="0"/>
                          <w:marRight w:val="0"/>
                          <w:marTop w:val="0"/>
                          <w:marBottom w:val="0"/>
                          <w:divBdr>
                            <w:top w:val="none" w:sz="0" w:space="0" w:color="auto"/>
                            <w:left w:val="none" w:sz="0" w:space="0" w:color="auto"/>
                            <w:bottom w:val="none" w:sz="0" w:space="0" w:color="auto"/>
                            <w:right w:val="none" w:sz="0" w:space="0" w:color="auto"/>
                          </w:divBdr>
                          <w:divsChild>
                            <w:div w:id="2014919373">
                              <w:marLeft w:val="0"/>
                              <w:marRight w:val="0"/>
                              <w:marTop w:val="0"/>
                              <w:marBottom w:val="0"/>
                              <w:divBdr>
                                <w:top w:val="none" w:sz="0" w:space="0" w:color="auto"/>
                                <w:left w:val="none" w:sz="0" w:space="0" w:color="auto"/>
                                <w:bottom w:val="none" w:sz="0" w:space="0" w:color="auto"/>
                                <w:right w:val="none" w:sz="0" w:space="0" w:color="auto"/>
                              </w:divBdr>
                              <w:divsChild>
                                <w:div w:id="13651756">
                                  <w:marLeft w:val="0"/>
                                  <w:marRight w:val="0"/>
                                  <w:marTop w:val="0"/>
                                  <w:marBottom w:val="0"/>
                                  <w:divBdr>
                                    <w:top w:val="none" w:sz="0" w:space="0" w:color="auto"/>
                                    <w:left w:val="none" w:sz="0" w:space="0" w:color="auto"/>
                                    <w:bottom w:val="none" w:sz="0" w:space="0" w:color="auto"/>
                                    <w:right w:val="none" w:sz="0" w:space="0" w:color="auto"/>
                                  </w:divBdr>
                                  <w:divsChild>
                                    <w:div w:id="584656925">
                                      <w:marLeft w:val="0"/>
                                      <w:marRight w:val="0"/>
                                      <w:marTop w:val="0"/>
                                      <w:marBottom w:val="0"/>
                                      <w:divBdr>
                                        <w:top w:val="none" w:sz="0" w:space="0" w:color="auto"/>
                                        <w:left w:val="none" w:sz="0" w:space="0" w:color="auto"/>
                                        <w:bottom w:val="none" w:sz="0" w:space="0" w:color="auto"/>
                                        <w:right w:val="none" w:sz="0" w:space="0" w:color="auto"/>
                                      </w:divBdr>
                                      <w:divsChild>
                                        <w:div w:id="601108598">
                                          <w:marLeft w:val="0"/>
                                          <w:marRight w:val="0"/>
                                          <w:marTop w:val="0"/>
                                          <w:marBottom w:val="0"/>
                                          <w:divBdr>
                                            <w:top w:val="none" w:sz="0" w:space="0" w:color="auto"/>
                                            <w:left w:val="none" w:sz="0" w:space="0" w:color="auto"/>
                                            <w:bottom w:val="none" w:sz="0" w:space="0" w:color="auto"/>
                                            <w:right w:val="none" w:sz="0" w:space="0" w:color="auto"/>
                                          </w:divBdr>
                                          <w:divsChild>
                                            <w:div w:id="1309362055">
                                              <w:marLeft w:val="0"/>
                                              <w:marRight w:val="0"/>
                                              <w:marTop w:val="0"/>
                                              <w:marBottom w:val="495"/>
                                              <w:divBdr>
                                                <w:top w:val="none" w:sz="0" w:space="0" w:color="auto"/>
                                                <w:left w:val="none" w:sz="0" w:space="0" w:color="auto"/>
                                                <w:bottom w:val="none" w:sz="0" w:space="0" w:color="auto"/>
                                                <w:right w:val="none" w:sz="0" w:space="0" w:color="auto"/>
                                              </w:divBdr>
                                              <w:divsChild>
                                                <w:div w:id="16081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337258">
      <w:bodyDiv w:val="1"/>
      <w:marLeft w:val="0"/>
      <w:marRight w:val="0"/>
      <w:marTop w:val="0"/>
      <w:marBottom w:val="0"/>
      <w:divBdr>
        <w:top w:val="none" w:sz="0" w:space="0" w:color="auto"/>
        <w:left w:val="none" w:sz="0" w:space="0" w:color="auto"/>
        <w:bottom w:val="none" w:sz="0" w:space="0" w:color="auto"/>
        <w:right w:val="none" w:sz="0" w:space="0" w:color="auto"/>
      </w:divBdr>
      <w:divsChild>
        <w:div w:id="853149198">
          <w:marLeft w:val="0"/>
          <w:marRight w:val="0"/>
          <w:marTop w:val="0"/>
          <w:marBottom w:val="0"/>
          <w:divBdr>
            <w:top w:val="none" w:sz="0" w:space="0" w:color="auto"/>
            <w:left w:val="none" w:sz="0" w:space="0" w:color="auto"/>
            <w:bottom w:val="none" w:sz="0" w:space="0" w:color="auto"/>
            <w:right w:val="none" w:sz="0" w:space="0" w:color="auto"/>
          </w:divBdr>
          <w:divsChild>
            <w:div w:id="530266534">
              <w:marLeft w:val="0"/>
              <w:marRight w:val="0"/>
              <w:marTop w:val="0"/>
              <w:marBottom w:val="0"/>
              <w:divBdr>
                <w:top w:val="none" w:sz="0" w:space="0" w:color="auto"/>
                <w:left w:val="none" w:sz="0" w:space="0" w:color="auto"/>
                <w:bottom w:val="none" w:sz="0" w:space="0" w:color="auto"/>
                <w:right w:val="none" w:sz="0" w:space="0" w:color="auto"/>
              </w:divBdr>
              <w:divsChild>
                <w:div w:id="577323724">
                  <w:marLeft w:val="0"/>
                  <w:marRight w:val="0"/>
                  <w:marTop w:val="0"/>
                  <w:marBottom w:val="0"/>
                  <w:divBdr>
                    <w:top w:val="none" w:sz="0" w:space="0" w:color="auto"/>
                    <w:left w:val="none" w:sz="0" w:space="0" w:color="auto"/>
                    <w:bottom w:val="none" w:sz="0" w:space="0" w:color="auto"/>
                    <w:right w:val="none" w:sz="0" w:space="0" w:color="auto"/>
                  </w:divBdr>
                  <w:divsChild>
                    <w:div w:id="242032943">
                      <w:marLeft w:val="0"/>
                      <w:marRight w:val="0"/>
                      <w:marTop w:val="0"/>
                      <w:marBottom w:val="0"/>
                      <w:divBdr>
                        <w:top w:val="none" w:sz="0" w:space="0" w:color="auto"/>
                        <w:left w:val="none" w:sz="0" w:space="0" w:color="auto"/>
                        <w:bottom w:val="none" w:sz="0" w:space="0" w:color="auto"/>
                        <w:right w:val="none" w:sz="0" w:space="0" w:color="auto"/>
                      </w:divBdr>
                      <w:divsChild>
                        <w:div w:id="1289773120">
                          <w:marLeft w:val="0"/>
                          <w:marRight w:val="0"/>
                          <w:marTop w:val="0"/>
                          <w:marBottom w:val="0"/>
                          <w:divBdr>
                            <w:top w:val="none" w:sz="0" w:space="0" w:color="auto"/>
                            <w:left w:val="none" w:sz="0" w:space="0" w:color="auto"/>
                            <w:bottom w:val="none" w:sz="0" w:space="0" w:color="auto"/>
                            <w:right w:val="none" w:sz="0" w:space="0" w:color="auto"/>
                          </w:divBdr>
                          <w:divsChild>
                            <w:div w:id="484125784">
                              <w:marLeft w:val="0"/>
                              <w:marRight w:val="0"/>
                              <w:marTop w:val="0"/>
                              <w:marBottom w:val="0"/>
                              <w:divBdr>
                                <w:top w:val="none" w:sz="0" w:space="0" w:color="auto"/>
                                <w:left w:val="none" w:sz="0" w:space="0" w:color="auto"/>
                                <w:bottom w:val="none" w:sz="0" w:space="0" w:color="auto"/>
                                <w:right w:val="none" w:sz="0" w:space="0" w:color="auto"/>
                              </w:divBdr>
                              <w:divsChild>
                                <w:div w:id="1127578553">
                                  <w:marLeft w:val="0"/>
                                  <w:marRight w:val="0"/>
                                  <w:marTop w:val="0"/>
                                  <w:marBottom w:val="0"/>
                                  <w:divBdr>
                                    <w:top w:val="none" w:sz="0" w:space="0" w:color="auto"/>
                                    <w:left w:val="none" w:sz="0" w:space="0" w:color="auto"/>
                                    <w:bottom w:val="none" w:sz="0" w:space="0" w:color="auto"/>
                                    <w:right w:val="none" w:sz="0" w:space="0" w:color="auto"/>
                                  </w:divBdr>
                                  <w:divsChild>
                                    <w:div w:id="1690331338">
                                      <w:marLeft w:val="0"/>
                                      <w:marRight w:val="0"/>
                                      <w:marTop w:val="0"/>
                                      <w:marBottom w:val="0"/>
                                      <w:divBdr>
                                        <w:top w:val="none" w:sz="0" w:space="0" w:color="auto"/>
                                        <w:left w:val="none" w:sz="0" w:space="0" w:color="auto"/>
                                        <w:bottom w:val="none" w:sz="0" w:space="0" w:color="auto"/>
                                        <w:right w:val="none" w:sz="0" w:space="0" w:color="auto"/>
                                      </w:divBdr>
                                      <w:divsChild>
                                        <w:div w:id="1683389925">
                                          <w:marLeft w:val="0"/>
                                          <w:marRight w:val="0"/>
                                          <w:marTop w:val="0"/>
                                          <w:marBottom w:val="0"/>
                                          <w:divBdr>
                                            <w:top w:val="none" w:sz="0" w:space="0" w:color="auto"/>
                                            <w:left w:val="none" w:sz="0" w:space="0" w:color="auto"/>
                                            <w:bottom w:val="none" w:sz="0" w:space="0" w:color="auto"/>
                                            <w:right w:val="none" w:sz="0" w:space="0" w:color="auto"/>
                                          </w:divBdr>
                                          <w:divsChild>
                                            <w:div w:id="445926414">
                                              <w:marLeft w:val="0"/>
                                              <w:marRight w:val="0"/>
                                              <w:marTop w:val="0"/>
                                              <w:marBottom w:val="495"/>
                                              <w:divBdr>
                                                <w:top w:val="none" w:sz="0" w:space="0" w:color="auto"/>
                                                <w:left w:val="none" w:sz="0" w:space="0" w:color="auto"/>
                                                <w:bottom w:val="none" w:sz="0" w:space="0" w:color="auto"/>
                                                <w:right w:val="none" w:sz="0" w:space="0" w:color="auto"/>
                                              </w:divBdr>
                                              <w:divsChild>
                                                <w:div w:id="14198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823886">
      <w:bodyDiv w:val="1"/>
      <w:marLeft w:val="0"/>
      <w:marRight w:val="0"/>
      <w:marTop w:val="0"/>
      <w:marBottom w:val="0"/>
      <w:divBdr>
        <w:top w:val="none" w:sz="0" w:space="0" w:color="auto"/>
        <w:left w:val="none" w:sz="0" w:space="0" w:color="auto"/>
        <w:bottom w:val="none" w:sz="0" w:space="0" w:color="auto"/>
        <w:right w:val="none" w:sz="0" w:space="0" w:color="auto"/>
      </w:divBdr>
      <w:divsChild>
        <w:div w:id="436293179">
          <w:marLeft w:val="0"/>
          <w:marRight w:val="0"/>
          <w:marTop w:val="0"/>
          <w:marBottom w:val="0"/>
          <w:divBdr>
            <w:top w:val="none" w:sz="0" w:space="0" w:color="auto"/>
            <w:left w:val="none" w:sz="0" w:space="0" w:color="auto"/>
            <w:bottom w:val="none" w:sz="0" w:space="0" w:color="auto"/>
            <w:right w:val="none" w:sz="0" w:space="0" w:color="auto"/>
          </w:divBdr>
          <w:divsChild>
            <w:div w:id="514002418">
              <w:marLeft w:val="0"/>
              <w:marRight w:val="0"/>
              <w:marTop w:val="0"/>
              <w:marBottom w:val="0"/>
              <w:divBdr>
                <w:top w:val="none" w:sz="0" w:space="0" w:color="auto"/>
                <w:left w:val="none" w:sz="0" w:space="0" w:color="auto"/>
                <w:bottom w:val="none" w:sz="0" w:space="0" w:color="auto"/>
                <w:right w:val="none" w:sz="0" w:space="0" w:color="auto"/>
              </w:divBdr>
              <w:divsChild>
                <w:div w:id="2061204072">
                  <w:marLeft w:val="0"/>
                  <w:marRight w:val="0"/>
                  <w:marTop w:val="0"/>
                  <w:marBottom w:val="0"/>
                  <w:divBdr>
                    <w:top w:val="none" w:sz="0" w:space="0" w:color="auto"/>
                    <w:left w:val="none" w:sz="0" w:space="0" w:color="auto"/>
                    <w:bottom w:val="none" w:sz="0" w:space="0" w:color="auto"/>
                    <w:right w:val="none" w:sz="0" w:space="0" w:color="auto"/>
                  </w:divBdr>
                  <w:divsChild>
                    <w:div w:id="180321562">
                      <w:marLeft w:val="0"/>
                      <w:marRight w:val="0"/>
                      <w:marTop w:val="0"/>
                      <w:marBottom w:val="0"/>
                      <w:divBdr>
                        <w:top w:val="none" w:sz="0" w:space="0" w:color="auto"/>
                        <w:left w:val="none" w:sz="0" w:space="0" w:color="auto"/>
                        <w:bottom w:val="none" w:sz="0" w:space="0" w:color="auto"/>
                        <w:right w:val="none" w:sz="0" w:space="0" w:color="auto"/>
                      </w:divBdr>
                      <w:divsChild>
                        <w:div w:id="858932502">
                          <w:marLeft w:val="0"/>
                          <w:marRight w:val="0"/>
                          <w:marTop w:val="0"/>
                          <w:marBottom w:val="0"/>
                          <w:divBdr>
                            <w:top w:val="none" w:sz="0" w:space="0" w:color="auto"/>
                            <w:left w:val="none" w:sz="0" w:space="0" w:color="auto"/>
                            <w:bottom w:val="none" w:sz="0" w:space="0" w:color="auto"/>
                            <w:right w:val="none" w:sz="0" w:space="0" w:color="auto"/>
                          </w:divBdr>
                          <w:divsChild>
                            <w:div w:id="862591753">
                              <w:marLeft w:val="0"/>
                              <w:marRight w:val="0"/>
                              <w:marTop w:val="0"/>
                              <w:marBottom w:val="0"/>
                              <w:divBdr>
                                <w:top w:val="none" w:sz="0" w:space="0" w:color="auto"/>
                                <w:left w:val="none" w:sz="0" w:space="0" w:color="auto"/>
                                <w:bottom w:val="none" w:sz="0" w:space="0" w:color="auto"/>
                                <w:right w:val="none" w:sz="0" w:space="0" w:color="auto"/>
                              </w:divBdr>
                              <w:divsChild>
                                <w:div w:id="665396675">
                                  <w:marLeft w:val="0"/>
                                  <w:marRight w:val="0"/>
                                  <w:marTop w:val="0"/>
                                  <w:marBottom w:val="0"/>
                                  <w:divBdr>
                                    <w:top w:val="none" w:sz="0" w:space="0" w:color="auto"/>
                                    <w:left w:val="none" w:sz="0" w:space="0" w:color="auto"/>
                                    <w:bottom w:val="none" w:sz="0" w:space="0" w:color="auto"/>
                                    <w:right w:val="none" w:sz="0" w:space="0" w:color="auto"/>
                                  </w:divBdr>
                                  <w:divsChild>
                                    <w:div w:id="1651396654">
                                      <w:marLeft w:val="0"/>
                                      <w:marRight w:val="0"/>
                                      <w:marTop w:val="0"/>
                                      <w:marBottom w:val="0"/>
                                      <w:divBdr>
                                        <w:top w:val="none" w:sz="0" w:space="0" w:color="auto"/>
                                        <w:left w:val="none" w:sz="0" w:space="0" w:color="auto"/>
                                        <w:bottom w:val="none" w:sz="0" w:space="0" w:color="auto"/>
                                        <w:right w:val="none" w:sz="0" w:space="0" w:color="auto"/>
                                      </w:divBdr>
                                      <w:divsChild>
                                        <w:div w:id="1455446388">
                                          <w:marLeft w:val="0"/>
                                          <w:marRight w:val="0"/>
                                          <w:marTop w:val="0"/>
                                          <w:marBottom w:val="0"/>
                                          <w:divBdr>
                                            <w:top w:val="none" w:sz="0" w:space="0" w:color="auto"/>
                                            <w:left w:val="none" w:sz="0" w:space="0" w:color="auto"/>
                                            <w:bottom w:val="none" w:sz="0" w:space="0" w:color="auto"/>
                                            <w:right w:val="none" w:sz="0" w:space="0" w:color="auto"/>
                                          </w:divBdr>
                                          <w:divsChild>
                                            <w:div w:id="992611564">
                                              <w:marLeft w:val="0"/>
                                              <w:marRight w:val="0"/>
                                              <w:marTop w:val="0"/>
                                              <w:marBottom w:val="495"/>
                                              <w:divBdr>
                                                <w:top w:val="none" w:sz="0" w:space="0" w:color="auto"/>
                                                <w:left w:val="none" w:sz="0" w:space="0" w:color="auto"/>
                                                <w:bottom w:val="none" w:sz="0" w:space="0" w:color="auto"/>
                                                <w:right w:val="none" w:sz="0" w:space="0" w:color="auto"/>
                                              </w:divBdr>
                                              <w:divsChild>
                                                <w:div w:id="9807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874088">
      <w:bodyDiv w:val="1"/>
      <w:marLeft w:val="0"/>
      <w:marRight w:val="0"/>
      <w:marTop w:val="0"/>
      <w:marBottom w:val="0"/>
      <w:divBdr>
        <w:top w:val="none" w:sz="0" w:space="0" w:color="auto"/>
        <w:left w:val="none" w:sz="0" w:space="0" w:color="auto"/>
        <w:bottom w:val="none" w:sz="0" w:space="0" w:color="auto"/>
        <w:right w:val="none" w:sz="0" w:space="0" w:color="auto"/>
      </w:divBdr>
      <w:divsChild>
        <w:div w:id="349374006">
          <w:marLeft w:val="0"/>
          <w:marRight w:val="0"/>
          <w:marTop w:val="0"/>
          <w:marBottom w:val="0"/>
          <w:divBdr>
            <w:top w:val="none" w:sz="0" w:space="0" w:color="auto"/>
            <w:left w:val="none" w:sz="0" w:space="0" w:color="auto"/>
            <w:bottom w:val="none" w:sz="0" w:space="0" w:color="auto"/>
            <w:right w:val="none" w:sz="0" w:space="0" w:color="auto"/>
          </w:divBdr>
          <w:divsChild>
            <w:div w:id="388503774">
              <w:marLeft w:val="0"/>
              <w:marRight w:val="0"/>
              <w:marTop w:val="0"/>
              <w:marBottom w:val="0"/>
              <w:divBdr>
                <w:top w:val="none" w:sz="0" w:space="0" w:color="auto"/>
                <w:left w:val="none" w:sz="0" w:space="0" w:color="auto"/>
                <w:bottom w:val="none" w:sz="0" w:space="0" w:color="auto"/>
                <w:right w:val="none" w:sz="0" w:space="0" w:color="auto"/>
              </w:divBdr>
              <w:divsChild>
                <w:div w:id="797649410">
                  <w:marLeft w:val="0"/>
                  <w:marRight w:val="0"/>
                  <w:marTop w:val="0"/>
                  <w:marBottom w:val="0"/>
                  <w:divBdr>
                    <w:top w:val="none" w:sz="0" w:space="0" w:color="auto"/>
                    <w:left w:val="none" w:sz="0" w:space="0" w:color="auto"/>
                    <w:bottom w:val="none" w:sz="0" w:space="0" w:color="auto"/>
                    <w:right w:val="none" w:sz="0" w:space="0" w:color="auto"/>
                  </w:divBdr>
                  <w:divsChild>
                    <w:div w:id="16108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4309">
      <w:bodyDiv w:val="1"/>
      <w:marLeft w:val="0"/>
      <w:marRight w:val="0"/>
      <w:marTop w:val="0"/>
      <w:marBottom w:val="0"/>
      <w:divBdr>
        <w:top w:val="none" w:sz="0" w:space="0" w:color="auto"/>
        <w:left w:val="none" w:sz="0" w:space="0" w:color="auto"/>
        <w:bottom w:val="none" w:sz="0" w:space="0" w:color="auto"/>
        <w:right w:val="none" w:sz="0" w:space="0" w:color="auto"/>
      </w:divBdr>
    </w:div>
    <w:div w:id="1320303741">
      <w:bodyDiv w:val="1"/>
      <w:marLeft w:val="0"/>
      <w:marRight w:val="0"/>
      <w:marTop w:val="0"/>
      <w:marBottom w:val="0"/>
      <w:divBdr>
        <w:top w:val="none" w:sz="0" w:space="0" w:color="auto"/>
        <w:left w:val="none" w:sz="0" w:space="0" w:color="auto"/>
        <w:bottom w:val="none" w:sz="0" w:space="0" w:color="auto"/>
        <w:right w:val="none" w:sz="0" w:space="0" w:color="auto"/>
      </w:divBdr>
      <w:divsChild>
        <w:div w:id="1943149365">
          <w:marLeft w:val="0"/>
          <w:marRight w:val="0"/>
          <w:marTop w:val="0"/>
          <w:marBottom w:val="0"/>
          <w:divBdr>
            <w:top w:val="none" w:sz="0" w:space="0" w:color="auto"/>
            <w:left w:val="none" w:sz="0" w:space="0" w:color="auto"/>
            <w:bottom w:val="none" w:sz="0" w:space="0" w:color="auto"/>
            <w:right w:val="none" w:sz="0" w:space="0" w:color="auto"/>
          </w:divBdr>
          <w:divsChild>
            <w:div w:id="1628706133">
              <w:marLeft w:val="0"/>
              <w:marRight w:val="0"/>
              <w:marTop w:val="0"/>
              <w:marBottom w:val="0"/>
              <w:divBdr>
                <w:top w:val="none" w:sz="0" w:space="0" w:color="auto"/>
                <w:left w:val="none" w:sz="0" w:space="0" w:color="auto"/>
                <w:bottom w:val="none" w:sz="0" w:space="0" w:color="auto"/>
                <w:right w:val="none" w:sz="0" w:space="0" w:color="auto"/>
              </w:divBdr>
              <w:divsChild>
                <w:div w:id="992216344">
                  <w:marLeft w:val="0"/>
                  <w:marRight w:val="0"/>
                  <w:marTop w:val="0"/>
                  <w:marBottom w:val="0"/>
                  <w:divBdr>
                    <w:top w:val="none" w:sz="0" w:space="0" w:color="auto"/>
                    <w:left w:val="none" w:sz="0" w:space="0" w:color="auto"/>
                    <w:bottom w:val="none" w:sz="0" w:space="0" w:color="auto"/>
                    <w:right w:val="none" w:sz="0" w:space="0" w:color="auto"/>
                  </w:divBdr>
                  <w:divsChild>
                    <w:div w:id="2131820799">
                      <w:marLeft w:val="0"/>
                      <w:marRight w:val="0"/>
                      <w:marTop w:val="0"/>
                      <w:marBottom w:val="0"/>
                      <w:divBdr>
                        <w:top w:val="none" w:sz="0" w:space="0" w:color="auto"/>
                        <w:left w:val="none" w:sz="0" w:space="0" w:color="auto"/>
                        <w:bottom w:val="none" w:sz="0" w:space="0" w:color="auto"/>
                        <w:right w:val="none" w:sz="0" w:space="0" w:color="auto"/>
                      </w:divBdr>
                      <w:divsChild>
                        <w:div w:id="1888487551">
                          <w:marLeft w:val="0"/>
                          <w:marRight w:val="0"/>
                          <w:marTop w:val="0"/>
                          <w:marBottom w:val="0"/>
                          <w:divBdr>
                            <w:top w:val="none" w:sz="0" w:space="0" w:color="auto"/>
                            <w:left w:val="none" w:sz="0" w:space="0" w:color="auto"/>
                            <w:bottom w:val="none" w:sz="0" w:space="0" w:color="auto"/>
                            <w:right w:val="none" w:sz="0" w:space="0" w:color="auto"/>
                          </w:divBdr>
                          <w:divsChild>
                            <w:div w:id="1795518705">
                              <w:marLeft w:val="0"/>
                              <w:marRight w:val="0"/>
                              <w:marTop w:val="0"/>
                              <w:marBottom w:val="0"/>
                              <w:divBdr>
                                <w:top w:val="none" w:sz="0" w:space="0" w:color="auto"/>
                                <w:left w:val="none" w:sz="0" w:space="0" w:color="auto"/>
                                <w:bottom w:val="none" w:sz="0" w:space="0" w:color="auto"/>
                                <w:right w:val="none" w:sz="0" w:space="0" w:color="auto"/>
                              </w:divBdr>
                              <w:divsChild>
                                <w:div w:id="2035423927">
                                  <w:marLeft w:val="0"/>
                                  <w:marRight w:val="0"/>
                                  <w:marTop w:val="0"/>
                                  <w:marBottom w:val="0"/>
                                  <w:divBdr>
                                    <w:top w:val="none" w:sz="0" w:space="0" w:color="auto"/>
                                    <w:left w:val="none" w:sz="0" w:space="0" w:color="auto"/>
                                    <w:bottom w:val="none" w:sz="0" w:space="0" w:color="auto"/>
                                    <w:right w:val="none" w:sz="0" w:space="0" w:color="auto"/>
                                  </w:divBdr>
                                  <w:divsChild>
                                    <w:div w:id="1510945949">
                                      <w:marLeft w:val="0"/>
                                      <w:marRight w:val="0"/>
                                      <w:marTop w:val="0"/>
                                      <w:marBottom w:val="0"/>
                                      <w:divBdr>
                                        <w:top w:val="none" w:sz="0" w:space="0" w:color="auto"/>
                                        <w:left w:val="none" w:sz="0" w:space="0" w:color="auto"/>
                                        <w:bottom w:val="none" w:sz="0" w:space="0" w:color="auto"/>
                                        <w:right w:val="none" w:sz="0" w:space="0" w:color="auto"/>
                                      </w:divBdr>
                                      <w:divsChild>
                                        <w:div w:id="1038355296">
                                          <w:marLeft w:val="0"/>
                                          <w:marRight w:val="0"/>
                                          <w:marTop w:val="0"/>
                                          <w:marBottom w:val="0"/>
                                          <w:divBdr>
                                            <w:top w:val="none" w:sz="0" w:space="0" w:color="auto"/>
                                            <w:left w:val="none" w:sz="0" w:space="0" w:color="auto"/>
                                            <w:bottom w:val="none" w:sz="0" w:space="0" w:color="auto"/>
                                            <w:right w:val="none" w:sz="0" w:space="0" w:color="auto"/>
                                          </w:divBdr>
                                          <w:divsChild>
                                            <w:div w:id="1372605600">
                                              <w:marLeft w:val="0"/>
                                              <w:marRight w:val="0"/>
                                              <w:marTop w:val="0"/>
                                              <w:marBottom w:val="495"/>
                                              <w:divBdr>
                                                <w:top w:val="none" w:sz="0" w:space="0" w:color="auto"/>
                                                <w:left w:val="none" w:sz="0" w:space="0" w:color="auto"/>
                                                <w:bottom w:val="none" w:sz="0" w:space="0" w:color="auto"/>
                                                <w:right w:val="none" w:sz="0" w:space="0" w:color="auto"/>
                                              </w:divBdr>
                                              <w:divsChild>
                                                <w:div w:id="13224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741486">
      <w:bodyDiv w:val="1"/>
      <w:marLeft w:val="0"/>
      <w:marRight w:val="0"/>
      <w:marTop w:val="0"/>
      <w:marBottom w:val="0"/>
      <w:divBdr>
        <w:top w:val="none" w:sz="0" w:space="0" w:color="auto"/>
        <w:left w:val="none" w:sz="0" w:space="0" w:color="auto"/>
        <w:bottom w:val="none" w:sz="0" w:space="0" w:color="auto"/>
        <w:right w:val="none" w:sz="0" w:space="0" w:color="auto"/>
      </w:divBdr>
      <w:divsChild>
        <w:div w:id="1131094691">
          <w:marLeft w:val="0"/>
          <w:marRight w:val="0"/>
          <w:marTop w:val="0"/>
          <w:marBottom w:val="0"/>
          <w:divBdr>
            <w:top w:val="none" w:sz="0" w:space="0" w:color="auto"/>
            <w:left w:val="none" w:sz="0" w:space="0" w:color="auto"/>
            <w:bottom w:val="none" w:sz="0" w:space="0" w:color="auto"/>
            <w:right w:val="none" w:sz="0" w:space="0" w:color="auto"/>
          </w:divBdr>
          <w:divsChild>
            <w:div w:id="1043558536">
              <w:marLeft w:val="0"/>
              <w:marRight w:val="0"/>
              <w:marTop w:val="0"/>
              <w:marBottom w:val="0"/>
              <w:divBdr>
                <w:top w:val="none" w:sz="0" w:space="0" w:color="auto"/>
                <w:left w:val="none" w:sz="0" w:space="0" w:color="auto"/>
                <w:bottom w:val="none" w:sz="0" w:space="0" w:color="auto"/>
                <w:right w:val="none" w:sz="0" w:space="0" w:color="auto"/>
              </w:divBdr>
              <w:divsChild>
                <w:div w:id="673806259">
                  <w:marLeft w:val="0"/>
                  <w:marRight w:val="0"/>
                  <w:marTop w:val="0"/>
                  <w:marBottom w:val="0"/>
                  <w:divBdr>
                    <w:top w:val="none" w:sz="0" w:space="0" w:color="auto"/>
                    <w:left w:val="none" w:sz="0" w:space="0" w:color="auto"/>
                    <w:bottom w:val="none" w:sz="0" w:space="0" w:color="auto"/>
                    <w:right w:val="none" w:sz="0" w:space="0" w:color="auto"/>
                  </w:divBdr>
                  <w:divsChild>
                    <w:div w:id="1445610161">
                      <w:marLeft w:val="0"/>
                      <w:marRight w:val="0"/>
                      <w:marTop w:val="0"/>
                      <w:marBottom w:val="0"/>
                      <w:divBdr>
                        <w:top w:val="none" w:sz="0" w:space="0" w:color="auto"/>
                        <w:left w:val="none" w:sz="0" w:space="0" w:color="auto"/>
                        <w:bottom w:val="none" w:sz="0" w:space="0" w:color="auto"/>
                        <w:right w:val="none" w:sz="0" w:space="0" w:color="auto"/>
                      </w:divBdr>
                      <w:divsChild>
                        <w:div w:id="1739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60845">
      <w:bodyDiv w:val="1"/>
      <w:marLeft w:val="0"/>
      <w:marRight w:val="0"/>
      <w:marTop w:val="0"/>
      <w:marBottom w:val="0"/>
      <w:divBdr>
        <w:top w:val="none" w:sz="0" w:space="0" w:color="auto"/>
        <w:left w:val="none" w:sz="0" w:space="0" w:color="auto"/>
        <w:bottom w:val="none" w:sz="0" w:space="0" w:color="auto"/>
        <w:right w:val="none" w:sz="0" w:space="0" w:color="auto"/>
      </w:divBdr>
      <w:divsChild>
        <w:div w:id="1834684729">
          <w:marLeft w:val="0"/>
          <w:marRight w:val="0"/>
          <w:marTop w:val="0"/>
          <w:marBottom w:val="0"/>
          <w:divBdr>
            <w:top w:val="none" w:sz="0" w:space="0" w:color="auto"/>
            <w:left w:val="none" w:sz="0" w:space="0" w:color="auto"/>
            <w:bottom w:val="none" w:sz="0" w:space="0" w:color="auto"/>
            <w:right w:val="none" w:sz="0" w:space="0" w:color="auto"/>
          </w:divBdr>
          <w:divsChild>
            <w:div w:id="1515996731">
              <w:marLeft w:val="0"/>
              <w:marRight w:val="0"/>
              <w:marTop w:val="0"/>
              <w:marBottom w:val="0"/>
              <w:divBdr>
                <w:top w:val="none" w:sz="0" w:space="0" w:color="auto"/>
                <w:left w:val="none" w:sz="0" w:space="0" w:color="auto"/>
                <w:bottom w:val="none" w:sz="0" w:space="0" w:color="auto"/>
                <w:right w:val="none" w:sz="0" w:space="0" w:color="auto"/>
              </w:divBdr>
              <w:divsChild>
                <w:div w:id="389888487">
                  <w:marLeft w:val="0"/>
                  <w:marRight w:val="0"/>
                  <w:marTop w:val="0"/>
                  <w:marBottom w:val="0"/>
                  <w:divBdr>
                    <w:top w:val="none" w:sz="0" w:space="0" w:color="auto"/>
                    <w:left w:val="none" w:sz="0" w:space="0" w:color="auto"/>
                    <w:bottom w:val="none" w:sz="0" w:space="0" w:color="auto"/>
                    <w:right w:val="none" w:sz="0" w:space="0" w:color="auto"/>
                  </w:divBdr>
                  <w:divsChild>
                    <w:div w:id="57676895">
                      <w:marLeft w:val="0"/>
                      <w:marRight w:val="0"/>
                      <w:marTop w:val="0"/>
                      <w:marBottom w:val="0"/>
                      <w:divBdr>
                        <w:top w:val="none" w:sz="0" w:space="0" w:color="auto"/>
                        <w:left w:val="none" w:sz="0" w:space="0" w:color="auto"/>
                        <w:bottom w:val="none" w:sz="0" w:space="0" w:color="auto"/>
                        <w:right w:val="none" w:sz="0" w:space="0" w:color="auto"/>
                      </w:divBdr>
                      <w:divsChild>
                        <w:div w:id="16646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937704">
      <w:bodyDiv w:val="1"/>
      <w:marLeft w:val="0"/>
      <w:marRight w:val="0"/>
      <w:marTop w:val="0"/>
      <w:marBottom w:val="0"/>
      <w:divBdr>
        <w:top w:val="none" w:sz="0" w:space="0" w:color="auto"/>
        <w:left w:val="none" w:sz="0" w:space="0" w:color="auto"/>
        <w:bottom w:val="none" w:sz="0" w:space="0" w:color="auto"/>
        <w:right w:val="none" w:sz="0" w:space="0" w:color="auto"/>
      </w:divBdr>
      <w:divsChild>
        <w:div w:id="1073358926">
          <w:marLeft w:val="0"/>
          <w:marRight w:val="0"/>
          <w:marTop w:val="0"/>
          <w:marBottom w:val="0"/>
          <w:divBdr>
            <w:top w:val="none" w:sz="0" w:space="0" w:color="auto"/>
            <w:left w:val="none" w:sz="0" w:space="0" w:color="auto"/>
            <w:bottom w:val="none" w:sz="0" w:space="0" w:color="auto"/>
            <w:right w:val="none" w:sz="0" w:space="0" w:color="auto"/>
          </w:divBdr>
          <w:divsChild>
            <w:div w:id="984512545">
              <w:marLeft w:val="0"/>
              <w:marRight w:val="0"/>
              <w:marTop w:val="0"/>
              <w:marBottom w:val="0"/>
              <w:divBdr>
                <w:top w:val="none" w:sz="0" w:space="0" w:color="auto"/>
                <w:left w:val="none" w:sz="0" w:space="0" w:color="auto"/>
                <w:bottom w:val="none" w:sz="0" w:space="0" w:color="auto"/>
                <w:right w:val="none" w:sz="0" w:space="0" w:color="auto"/>
              </w:divBdr>
              <w:divsChild>
                <w:div w:id="1378894517">
                  <w:marLeft w:val="0"/>
                  <w:marRight w:val="0"/>
                  <w:marTop w:val="0"/>
                  <w:marBottom w:val="0"/>
                  <w:divBdr>
                    <w:top w:val="none" w:sz="0" w:space="0" w:color="auto"/>
                    <w:left w:val="none" w:sz="0" w:space="0" w:color="auto"/>
                    <w:bottom w:val="none" w:sz="0" w:space="0" w:color="auto"/>
                    <w:right w:val="none" w:sz="0" w:space="0" w:color="auto"/>
                  </w:divBdr>
                  <w:divsChild>
                    <w:div w:id="769469115">
                      <w:marLeft w:val="0"/>
                      <w:marRight w:val="0"/>
                      <w:marTop w:val="0"/>
                      <w:marBottom w:val="0"/>
                      <w:divBdr>
                        <w:top w:val="none" w:sz="0" w:space="0" w:color="auto"/>
                        <w:left w:val="none" w:sz="0" w:space="0" w:color="auto"/>
                        <w:bottom w:val="none" w:sz="0" w:space="0" w:color="auto"/>
                        <w:right w:val="none" w:sz="0" w:space="0" w:color="auto"/>
                      </w:divBdr>
                      <w:divsChild>
                        <w:div w:id="2920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654363">
      <w:bodyDiv w:val="1"/>
      <w:marLeft w:val="0"/>
      <w:marRight w:val="0"/>
      <w:marTop w:val="0"/>
      <w:marBottom w:val="0"/>
      <w:divBdr>
        <w:top w:val="none" w:sz="0" w:space="0" w:color="auto"/>
        <w:left w:val="none" w:sz="0" w:space="0" w:color="auto"/>
        <w:bottom w:val="none" w:sz="0" w:space="0" w:color="auto"/>
        <w:right w:val="none" w:sz="0" w:space="0" w:color="auto"/>
      </w:divBdr>
      <w:divsChild>
        <w:div w:id="940651529">
          <w:marLeft w:val="0"/>
          <w:marRight w:val="0"/>
          <w:marTop w:val="0"/>
          <w:marBottom w:val="0"/>
          <w:divBdr>
            <w:top w:val="none" w:sz="0" w:space="0" w:color="auto"/>
            <w:left w:val="none" w:sz="0" w:space="0" w:color="auto"/>
            <w:bottom w:val="none" w:sz="0" w:space="0" w:color="auto"/>
            <w:right w:val="none" w:sz="0" w:space="0" w:color="auto"/>
          </w:divBdr>
          <w:divsChild>
            <w:div w:id="1500461188">
              <w:marLeft w:val="0"/>
              <w:marRight w:val="0"/>
              <w:marTop w:val="0"/>
              <w:marBottom w:val="0"/>
              <w:divBdr>
                <w:top w:val="none" w:sz="0" w:space="0" w:color="auto"/>
                <w:left w:val="none" w:sz="0" w:space="0" w:color="auto"/>
                <w:bottom w:val="none" w:sz="0" w:space="0" w:color="auto"/>
                <w:right w:val="none" w:sz="0" w:space="0" w:color="auto"/>
              </w:divBdr>
              <w:divsChild>
                <w:div w:id="467892338">
                  <w:marLeft w:val="0"/>
                  <w:marRight w:val="0"/>
                  <w:marTop w:val="0"/>
                  <w:marBottom w:val="0"/>
                  <w:divBdr>
                    <w:top w:val="none" w:sz="0" w:space="0" w:color="auto"/>
                    <w:left w:val="none" w:sz="0" w:space="0" w:color="auto"/>
                    <w:bottom w:val="none" w:sz="0" w:space="0" w:color="auto"/>
                    <w:right w:val="none" w:sz="0" w:space="0" w:color="auto"/>
                  </w:divBdr>
                  <w:divsChild>
                    <w:div w:id="1423723449">
                      <w:marLeft w:val="0"/>
                      <w:marRight w:val="0"/>
                      <w:marTop w:val="0"/>
                      <w:marBottom w:val="0"/>
                      <w:divBdr>
                        <w:top w:val="none" w:sz="0" w:space="0" w:color="auto"/>
                        <w:left w:val="none" w:sz="0" w:space="0" w:color="auto"/>
                        <w:bottom w:val="none" w:sz="0" w:space="0" w:color="auto"/>
                        <w:right w:val="none" w:sz="0" w:space="0" w:color="auto"/>
                      </w:divBdr>
                      <w:divsChild>
                        <w:div w:id="17223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6935">
      <w:bodyDiv w:val="1"/>
      <w:marLeft w:val="0"/>
      <w:marRight w:val="0"/>
      <w:marTop w:val="0"/>
      <w:marBottom w:val="0"/>
      <w:divBdr>
        <w:top w:val="none" w:sz="0" w:space="0" w:color="auto"/>
        <w:left w:val="none" w:sz="0" w:space="0" w:color="auto"/>
        <w:bottom w:val="none" w:sz="0" w:space="0" w:color="auto"/>
        <w:right w:val="none" w:sz="0" w:space="0" w:color="auto"/>
      </w:divBdr>
      <w:divsChild>
        <w:div w:id="2050101782">
          <w:marLeft w:val="0"/>
          <w:marRight w:val="0"/>
          <w:marTop w:val="0"/>
          <w:marBottom w:val="0"/>
          <w:divBdr>
            <w:top w:val="none" w:sz="0" w:space="0" w:color="auto"/>
            <w:left w:val="none" w:sz="0" w:space="0" w:color="auto"/>
            <w:bottom w:val="none" w:sz="0" w:space="0" w:color="auto"/>
            <w:right w:val="none" w:sz="0" w:space="0" w:color="auto"/>
          </w:divBdr>
          <w:divsChild>
            <w:div w:id="554387848">
              <w:marLeft w:val="0"/>
              <w:marRight w:val="0"/>
              <w:marTop w:val="0"/>
              <w:marBottom w:val="0"/>
              <w:divBdr>
                <w:top w:val="none" w:sz="0" w:space="0" w:color="auto"/>
                <w:left w:val="none" w:sz="0" w:space="0" w:color="auto"/>
                <w:bottom w:val="none" w:sz="0" w:space="0" w:color="auto"/>
                <w:right w:val="none" w:sz="0" w:space="0" w:color="auto"/>
              </w:divBdr>
              <w:divsChild>
                <w:div w:id="329330989">
                  <w:marLeft w:val="0"/>
                  <w:marRight w:val="0"/>
                  <w:marTop w:val="0"/>
                  <w:marBottom w:val="0"/>
                  <w:divBdr>
                    <w:top w:val="none" w:sz="0" w:space="0" w:color="auto"/>
                    <w:left w:val="none" w:sz="0" w:space="0" w:color="auto"/>
                    <w:bottom w:val="none" w:sz="0" w:space="0" w:color="auto"/>
                    <w:right w:val="none" w:sz="0" w:space="0" w:color="auto"/>
                  </w:divBdr>
                  <w:divsChild>
                    <w:div w:id="287668740">
                      <w:marLeft w:val="0"/>
                      <w:marRight w:val="0"/>
                      <w:marTop w:val="0"/>
                      <w:marBottom w:val="0"/>
                      <w:divBdr>
                        <w:top w:val="none" w:sz="0" w:space="0" w:color="auto"/>
                        <w:left w:val="none" w:sz="0" w:space="0" w:color="auto"/>
                        <w:bottom w:val="none" w:sz="0" w:space="0" w:color="auto"/>
                        <w:right w:val="none" w:sz="0" w:space="0" w:color="auto"/>
                      </w:divBdr>
                      <w:divsChild>
                        <w:div w:id="872570790">
                          <w:marLeft w:val="0"/>
                          <w:marRight w:val="0"/>
                          <w:marTop w:val="0"/>
                          <w:marBottom w:val="0"/>
                          <w:divBdr>
                            <w:top w:val="none" w:sz="0" w:space="0" w:color="auto"/>
                            <w:left w:val="none" w:sz="0" w:space="0" w:color="auto"/>
                            <w:bottom w:val="none" w:sz="0" w:space="0" w:color="auto"/>
                            <w:right w:val="none" w:sz="0" w:space="0" w:color="auto"/>
                          </w:divBdr>
                          <w:divsChild>
                            <w:div w:id="1190529550">
                              <w:marLeft w:val="0"/>
                              <w:marRight w:val="0"/>
                              <w:marTop w:val="0"/>
                              <w:marBottom w:val="0"/>
                              <w:divBdr>
                                <w:top w:val="none" w:sz="0" w:space="0" w:color="auto"/>
                                <w:left w:val="none" w:sz="0" w:space="0" w:color="auto"/>
                                <w:bottom w:val="none" w:sz="0" w:space="0" w:color="auto"/>
                                <w:right w:val="none" w:sz="0" w:space="0" w:color="auto"/>
                              </w:divBdr>
                              <w:divsChild>
                                <w:div w:id="596912273">
                                  <w:marLeft w:val="0"/>
                                  <w:marRight w:val="0"/>
                                  <w:marTop w:val="0"/>
                                  <w:marBottom w:val="0"/>
                                  <w:divBdr>
                                    <w:top w:val="none" w:sz="0" w:space="0" w:color="auto"/>
                                    <w:left w:val="none" w:sz="0" w:space="0" w:color="auto"/>
                                    <w:bottom w:val="none" w:sz="0" w:space="0" w:color="auto"/>
                                    <w:right w:val="none" w:sz="0" w:space="0" w:color="auto"/>
                                  </w:divBdr>
                                  <w:divsChild>
                                    <w:div w:id="2083601163">
                                      <w:marLeft w:val="0"/>
                                      <w:marRight w:val="0"/>
                                      <w:marTop w:val="0"/>
                                      <w:marBottom w:val="0"/>
                                      <w:divBdr>
                                        <w:top w:val="none" w:sz="0" w:space="0" w:color="auto"/>
                                        <w:left w:val="none" w:sz="0" w:space="0" w:color="auto"/>
                                        <w:bottom w:val="none" w:sz="0" w:space="0" w:color="auto"/>
                                        <w:right w:val="none" w:sz="0" w:space="0" w:color="auto"/>
                                      </w:divBdr>
                                      <w:divsChild>
                                        <w:div w:id="316762606">
                                          <w:marLeft w:val="0"/>
                                          <w:marRight w:val="0"/>
                                          <w:marTop w:val="0"/>
                                          <w:marBottom w:val="0"/>
                                          <w:divBdr>
                                            <w:top w:val="none" w:sz="0" w:space="0" w:color="auto"/>
                                            <w:left w:val="none" w:sz="0" w:space="0" w:color="auto"/>
                                            <w:bottom w:val="none" w:sz="0" w:space="0" w:color="auto"/>
                                            <w:right w:val="none" w:sz="0" w:space="0" w:color="auto"/>
                                          </w:divBdr>
                                          <w:divsChild>
                                            <w:div w:id="944121639">
                                              <w:marLeft w:val="0"/>
                                              <w:marRight w:val="0"/>
                                              <w:marTop w:val="0"/>
                                              <w:marBottom w:val="495"/>
                                              <w:divBdr>
                                                <w:top w:val="none" w:sz="0" w:space="0" w:color="auto"/>
                                                <w:left w:val="none" w:sz="0" w:space="0" w:color="auto"/>
                                                <w:bottom w:val="none" w:sz="0" w:space="0" w:color="auto"/>
                                                <w:right w:val="none" w:sz="0" w:space="0" w:color="auto"/>
                                              </w:divBdr>
                                              <w:divsChild>
                                                <w:div w:id="2271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74055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8">
          <w:marLeft w:val="0"/>
          <w:marRight w:val="0"/>
          <w:marTop w:val="0"/>
          <w:marBottom w:val="0"/>
          <w:divBdr>
            <w:top w:val="none" w:sz="0" w:space="0" w:color="auto"/>
            <w:left w:val="none" w:sz="0" w:space="0" w:color="auto"/>
            <w:bottom w:val="none" w:sz="0" w:space="0" w:color="auto"/>
            <w:right w:val="none" w:sz="0" w:space="0" w:color="auto"/>
          </w:divBdr>
          <w:divsChild>
            <w:div w:id="2072120922">
              <w:marLeft w:val="0"/>
              <w:marRight w:val="0"/>
              <w:marTop w:val="0"/>
              <w:marBottom w:val="0"/>
              <w:divBdr>
                <w:top w:val="none" w:sz="0" w:space="0" w:color="auto"/>
                <w:left w:val="none" w:sz="0" w:space="0" w:color="auto"/>
                <w:bottom w:val="none" w:sz="0" w:space="0" w:color="auto"/>
                <w:right w:val="none" w:sz="0" w:space="0" w:color="auto"/>
              </w:divBdr>
              <w:divsChild>
                <w:div w:id="1515612421">
                  <w:marLeft w:val="0"/>
                  <w:marRight w:val="0"/>
                  <w:marTop w:val="0"/>
                  <w:marBottom w:val="0"/>
                  <w:divBdr>
                    <w:top w:val="none" w:sz="0" w:space="0" w:color="auto"/>
                    <w:left w:val="none" w:sz="0" w:space="0" w:color="auto"/>
                    <w:bottom w:val="none" w:sz="0" w:space="0" w:color="auto"/>
                    <w:right w:val="none" w:sz="0" w:space="0" w:color="auto"/>
                  </w:divBdr>
                  <w:divsChild>
                    <w:div w:id="543716266">
                      <w:marLeft w:val="0"/>
                      <w:marRight w:val="0"/>
                      <w:marTop w:val="0"/>
                      <w:marBottom w:val="0"/>
                      <w:divBdr>
                        <w:top w:val="none" w:sz="0" w:space="0" w:color="auto"/>
                        <w:left w:val="none" w:sz="0" w:space="0" w:color="auto"/>
                        <w:bottom w:val="none" w:sz="0" w:space="0" w:color="auto"/>
                        <w:right w:val="none" w:sz="0" w:space="0" w:color="auto"/>
                      </w:divBdr>
                      <w:divsChild>
                        <w:div w:id="1645768599">
                          <w:marLeft w:val="0"/>
                          <w:marRight w:val="0"/>
                          <w:marTop w:val="0"/>
                          <w:marBottom w:val="0"/>
                          <w:divBdr>
                            <w:top w:val="none" w:sz="0" w:space="0" w:color="auto"/>
                            <w:left w:val="none" w:sz="0" w:space="0" w:color="auto"/>
                            <w:bottom w:val="none" w:sz="0" w:space="0" w:color="auto"/>
                            <w:right w:val="none" w:sz="0" w:space="0" w:color="auto"/>
                          </w:divBdr>
                          <w:divsChild>
                            <w:div w:id="4357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21875">
      <w:bodyDiv w:val="1"/>
      <w:marLeft w:val="0"/>
      <w:marRight w:val="0"/>
      <w:marTop w:val="0"/>
      <w:marBottom w:val="0"/>
      <w:divBdr>
        <w:top w:val="none" w:sz="0" w:space="0" w:color="auto"/>
        <w:left w:val="none" w:sz="0" w:space="0" w:color="auto"/>
        <w:bottom w:val="none" w:sz="0" w:space="0" w:color="auto"/>
        <w:right w:val="none" w:sz="0" w:space="0" w:color="auto"/>
      </w:divBdr>
      <w:divsChild>
        <w:div w:id="508063658">
          <w:marLeft w:val="0"/>
          <w:marRight w:val="0"/>
          <w:marTop w:val="0"/>
          <w:marBottom w:val="0"/>
          <w:divBdr>
            <w:top w:val="none" w:sz="0" w:space="0" w:color="auto"/>
            <w:left w:val="none" w:sz="0" w:space="0" w:color="auto"/>
            <w:bottom w:val="none" w:sz="0" w:space="0" w:color="auto"/>
            <w:right w:val="none" w:sz="0" w:space="0" w:color="auto"/>
          </w:divBdr>
          <w:divsChild>
            <w:div w:id="193541631">
              <w:marLeft w:val="0"/>
              <w:marRight w:val="0"/>
              <w:marTop w:val="0"/>
              <w:marBottom w:val="0"/>
              <w:divBdr>
                <w:top w:val="none" w:sz="0" w:space="0" w:color="auto"/>
                <w:left w:val="none" w:sz="0" w:space="0" w:color="auto"/>
                <w:bottom w:val="none" w:sz="0" w:space="0" w:color="auto"/>
                <w:right w:val="none" w:sz="0" w:space="0" w:color="auto"/>
              </w:divBdr>
              <w:divsChild>
                <w:div w:id="1113208526">
                  <w:marLeft w:val="0"/>
                  <w:marRight w:val="0"/>
                  <w:marTop w:val="0"/>
                  <w:marBottom w:val="0"/>
                  <w:divBdr>
                    <w:top w:val="none" w:sz="0" w:space="0" w:color="auto"/>
                    <w:left w:val="none" w:sz="0" w:space="0" w:color="auto"/>
                    <w:bottom w:val="none" w:sz="0" w:space="0" w:color="auto"/>
                    <w:right w:val="none" w:sz="0" w:space="0" w:color="auto"/>
                  </w:divBdr>
                  <w:divsChild>
                    <w:div w:id="1832525878">
                      <w:marLeft w:val="0"/>
                      <w:marRight w:val="0"/>
                      <w:marTop w:val="0"/>
                      <w:marBottom w:val="0"/>
                      <w:divBdr>
                        <w:top w:val="none" w:sz="0" w:space="0" w:color="auto"/>
                        <w:left w:val="none" w:sz="0" w:space="0" w:color="auto"/>
                        <w:bottom w:val="none" w:sz="0" w:space="0" w:color="auto"/>
                        <w:right w:val="none" w:sz="0" w:space="0" w:color="auto"/>
                      </w:divBdr>
                      <w:divsChild>
                        <w:div w:id="1151021791">
                          <w:marLeft w:val="0"/>
                          <w:marRight w:val="0"/>
                          <w:marTop w:val="0"/>
                          <w:marBottom w:val="0"/>
                          <w:divBdr>
                            <w:top w:val="none" w:sz="0" w:space="0" w:color="auto"/>
                            <w:left w:val="none" w:sz="0" w:space="0" w:color="auto"/>
                            <w:bottom w:val="none" w:sz="0" w:space="0" w:color="auto"/>
                            <w:right w:val="none" w:sz="0" w:space="0" w:color="auto"/>
                          </w:divBdr>
                          <w:divsChild>
                            <w:div w:id="534358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6685">
      <w:bodyDiv w:val="1"/>
      <w:marLeft w:val="0"/>
      <w:marRight w:val="0"/>
      <w:marTop w:val="0"/>
      <w:marBottom w:val="0"/>
      <w:divBdr>
        <w:top w:val="none" w:sz="0" w:space="0" w:color="auto"/>
        <w:left w:val="none" w:sz="0" w:space="0" w:color="auto"/>
        <w:bottom w:val="none" w:sz="0" w:space="0" w:color="auto"/>
        <w:right w:val="none" w:sz="0" w:space="0" w:color="auto"/>
      </w:divBdr>
      <w:divsChild>
        <w:div w:id="2118518080">
          <w:marLeft w:val="0"/>
          <w:marRight w:val="0"/>
          <w:marTop w:val="0"/>
          <w:marBottom w:val="0"/>
          <w:divBdr>
            <w:top w:val="none" w:sz="0" w:space="0" w:color="auto"/>
            <w:left w:val="none" w:sz="0" w:space="0" w:color="auto"/>
            <w:bottom w:val="none" w:sz="0" w:space="0" w:color="auto"/>
            <w:right w:val="none" w:sz="0" w:space="0" w:color="auto"/>
          </w:divBdr>
          <w:divsChild>
            <w:div w:id="1393962100">
              <w:marLeft w:val="0"/>
              <w:marRight w:val="0"/>
              <w:marTop w:val="0"/>
              <w:marBottom w:val="0"/>
              <w:divBdr>
                <w:top w:val="none" w:sz="0" w:space="0" w:color="auto"/>
                <w:left w:val="none" w:sz="0" w:space="0" w:color="auto"/>
                <w:bottom w:val="none" w:sz="0" w:space="0" w:color="auto"/>
                <w:right w:val="none" w:sz="0" w:space="0" w:color="auto"/>
              </w:divBdr>
              <w:divsChild>
                <w:div w:id="247619616">
                  <w:marLeft w:val="0"/>
                  <w:marRight w:val="0"/>
                  <w:marTop w:val="0"/>
                  <w:marBottom w:val="0"/>
                  <w:divBdr>
                    <w:top w:val="none" w:sz="0" w:space="0" w:color="auto"/>
                    <w:left w:val="none" w:sz="0" w:space="0" w:color="auto"/>
                    <w:bottom w:val="none" w:sz="0" w:space="0" w:color="auto"/>
                    <w:right w:val="none" w:sz="0" w:space="0" w:color="auto"/>
                  </w:divBdr>
                  <w:divsChild>
                    <w:div w:id="950630502">
                      <w:marLeft w:val="0"/>
                      <w:marRight w:val="0"/>
                      <w:marTop w:val="0"/>
                      <w:marBottom w:val="0"/>
                      <w:divBdr>
                        <w:top w:val="none" w:sz="0" w:space="0" w:color="auto"/>
                        <w:left w:val="none" w:sz="0" w:space="0" w:color="auto"/>
                        <w:bottom w:val="none" w:sz="0" w:space="0" w:color="auto"/>
                        <w:right w:val="none" w:sz="0" w:space="0" w:color="auto"/>
                      </w:divBdr>
                      <w:divsChild>
                        <w:div w:id="343287475">
                          <w:marLeft w:val="0"/>
                          <w:marRight w:val="0"/>
                          <w:marTop w:val="0"/>
                          <w:marBottom w:val="0"/>
                          <w:divBdr>
                            <w:top w:val="none" w:sz="0" w:space="0" w:color="auto"/>
                            <w:left w:val="none" w:sz="0" w:space="0" w:color="auto"/>
                            <w:bottom w:val="none" w:sz="0" w:space="0" w:color="auto"/>
                            <w:right w:val="none" w:sz="0" w:space="0" w:color="auto"/>
                          </w:divBdr>
                          <w:divsChild>
                            <w:div w:id="923419259">
                              <w:marLeft w:val="0"/>
                              <w:marRight w:val="0"/>
                              <w:marTop w:val="0"/>
                              <w:marBottom w:val="0"/>
                              <w:divBdr>
                                <w:top w:val="none" w:sz="0" w:space="0" w:color="auto"/>
                                <w:left w:val="none" w:sz="0" w:space="0" w:color="auto"/>
                                <w:bottom w:val="none" w:sz="0" w:space="0" w:color="auto"/>
                                <w:right w:val="none" w:sz="0" w:space="0" w:color="auto"/>
                              </w:divBdr>
                              <w:divsChild>
                                <w:div w:id="1326741434">
                                  <w:marLeft w:val="0"/>
                                  <w:marRight w:val="0"/>
                                  <w:marTop w:val="0"/>
                                  <w:marBottom w:val="0"/>
                                  <w:divBdr>
                                    <w:top w:val="none" w:sz="0" w:space="0" w:color="auto"/>
                                    <w:left w:val="none" w:sz="0" w:space="0" w:color="auto"/>
                                    <w:bottom w:val="none" w:sz="0" w:space="0" w:color="auto"/>
                                    <w:right w:val="none" w:sz="0" w:space="0" w:color="auto"/>
                                  </w:divBdr>
                                  <w:divsChild>
                                    <w:div w:id="1270163044">
                                      <w:marLeft w:val="0"/>
                                      <w:marRight w:val="0"/>
                                      <w:marTop w:val="0"/>
                                      <w:marBottom w:val="0"/>
                                      <w:divBdr>
                                        <w:top w:val="none" w:sz="0" w:space="0" w:color="auto"/>
                                        <w:left w:val="none" w:sz="0" w:space="0" w:color="auto"/>
                                        <w:bottom w:val="none" w:sz="0" w:space="0" w:color="auto"/>
                                        <w:right w:val="none" w:sz="0" w:space="0" w:color="auto"/>
                                      </w:divBdr>
                                      <w:divsChild>
                                        <w:div w:id="1306281584">
                                          <w:marLeft w:val="0"/>
                                          <w:marRight w:val="0"/>
                                          <w:marTop w:val="0"/>
                                          <w:marBottom w:val="0"/>
                                          <w:divBdr>
                                            <w:top w:val="none" w:sz="0" w:space="0" w:color="auto"/>
                                            <w:left w:val="none" w:sz="0" w:space="0" w:color="auto"/>
                                            <w:bottom w:val="none" w:sz="0" w:space="0" w:color="auto"/>
                                            <w:right w:val="none" w:sz="0" w:space="0" w:color="auto"/>
                                          </w:divBdr>
                                          <w:divsChild>
                                            <w:div w:id="361589192">
                                              <w:marLeft w:val="0"/>
                                              <w:marRight w:val="0"/>
                                              <w:marTop w:val="0"/>
                                              <w:marBottom w:val="495"/>
                                              <w:divBdr>
                                                <w:top w:val="none" w:sz="0" w:space="0" w:color="auto"/>
                                                <w:left w:val="none" w:sz="0" w:space="0" w:color="auto"/>
                                                <w:bottom w:val="none" w:sz="0" w:space="0" w:color="auto"/>
                                                <w:right w:val="none" w:sz="0" w:space="0" w:color="auto"/>
                                              </w:divBdr>
                                              <w:divsChild>
                                                <w:div w:id="4771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993334">
      <w:bodyDiv w:val="1"/>
      <w:marLeft w:val="0"/>
      <w:marRight w:val="0"/>
      <w:marTop w:val="0"/>
      <w:marBottom w:val="0"/>
      <w:divBdr>
        <w:top w:val="none" w:sz="0" w:space="0" w:color="auto"/>
        <w:left w:val="none" w:sz="0" w:space="0" w:color="auto"/>
        <w:bottom w:val="none" w:sz="0" w:space="0" w:color="auto"/>
        <w:right w:val="none" w:sz="0" w:space="0" w:color="auto"/>
      </w:divBdr>
      <w:divsChild>
        <w:div w:id="26298763">
          <w:marLeft w:val="0"/>
          <w:marRight w:val="0"/>
          <w:marTop w:val="0"/>
          <w:marBottom w:val="0"/>
          <w:divBdr>
            <w:top w:val="none" w:sz="0" w:space="0" w:color="auto"/>
            <w:left w:val="none" w:sz="0" w:space="0" w:color="auto"/>
            <w:bottom w:val="none" w:sz="0" w:space="0" w:color="auto"/>
            <w:right w:val="none" w:sz="0" w:space="0" w:color="auto"/>
          </w:divBdr>
          <w:divsChild>
            <w:div w:id="1715344802">
              <w:marLeft w:val="0"/>
              <w:marRight w:val="0"/>
              <w:marTop w:val="0"/>
              <w:marBottom w:val="0"/>
              <w:divBdr>
                <w:top w:val="none" w:sz="0" w:space="0" w:color="auto"/>
                <w:left w:val="none" w:sz="0" w:space="0" w:color="auto"/>
                <w:bottom w:val="none" w:sz="0" w:space="0" w:color="auto"/>
                <w:right w:val="none" w:sz="0" w:space="0" w:color="auto"/>
              </w:divBdr>
              <w:divsChild>
                <w:div w:id="175850940">
                  <w:marLeft w:val="0"/>
                  <w:marRight w:val="0"/>
                  <w:marTop w:val="0"/>
                  <w:marBottom w:val="0"/>
                  <w:divBdr>
                    <w:top w:val="none" w:sz="0" w:space="0" w:color="auto"/>
                    <w:left w:val="none" w:sz="0" w:space="0" w:color="auto"/>
                    <w:bottom w:val="none" w:sz="0" w:space="0" w:color="auto"/>
                    <w:right w:val="none" w:sz="0" w:space="0" w:color="auto"/>
                  </w:divBdr>
                  <w:divsChild>
                    <w:div w:id="1376999427">
                      <w:marLeft w:val="0"/>
                      <w:marRight w:val="0"/>
                      <w:marTop w:val="0"/>
                      <w:marBottom w:val="0"/>
                      <w:divBdr>
                        <w:top w:val="none" w:sz="0" w:space="0" w:color="auto"/>
                        <w:left w:val="none" w:sz="0" w:space="0" w:color="auto"/>
                        <w:bottom w:val="none" w:sz="0" w:space="0" w:color="auto"/>
                        <w:right w:val="none" w:sz="0" w:space="0" w:color="auto"/>
                      </w:divBdr>
                      <w:divsChild>
                        <w:div w:id="663629649">
                          <w:marLeft w:val="0"/>
                          <w:marRight w:val="0"/>
                          <w:marTop w:val="0"/>
                          <w:marBottom w:val="0"/>
                          <w:divBdr>
                            <w:top w:val="none" w:sz="0" w:space="0" w:color="auto"/>
                            <w:left w:val="none" w:sz="0" w:space="0" w:color="auto"/>
                            <w:bottom w:val="none" w:sz="0" w:space="0" w:color="auto"/>
                            <w:right w:val="none" w:sz="0" w:space="0" w:color="auto"/>
                          </w:divBdr>
                          <w:divsChild>
                            <w:div w:id="1851484599">
                              <w:marLeft w:val="0"/>
                              <w:marRight w:val="0"/>
                              <w:marTop w:val="0"/>
                              <w:marBottom w:val="0"/>
                              <w:divBdr>
                                <w:top w:val="none" w:sz="0" w:space="0" w:color="auto"/>
                                <w:left w:val="none" w:sz="0" w:space="0" w:color="auto"/>
                                <w:bottom w:val="none" w:sz="0" w:space="0" w:color="auto"/>
                                <w:right w:val="none" w:sz="0" w:space="0" w:color="auto"/>
                              </w:divBdr>
                              <w:divsChild>
                                <w:div w:id="1961035019">
                                  <w:marLeft w:val="0"/>
                                  <w:marRight w:val="0"/>
                                  <w:marTop w:val="0"/>
                                  <w:marBottom w:val="0"/>
                                  <w:divBdr>
                                    <w:top w:val="none" w:sz="0" w:space="0" w:color="auto"/>
                                    <w:left w:val="none" w:sz="0" w:space="0" w:color="auto"/>
                                    <w:bottom w:val="none" w:sz="0" w:space="0" w:color="auto"/>
                                    <w:right w:val="none" w:sz="0" w:space="0" w:color="auto"/>
                                  </w:divBdr>
                                  <w:divsChild>
                                    <w:div w:id="447356593">
                                      <w:marLeft w:val="0"/>
                                      <w:marRight w:val="0"/>
                                      <w:marTop w:val="0"/>
                                      <w:marBottom w:val="0"/>
                                      <w:divBdr>
                                        <w:top w:val="none" w:sz="0" w:space="0" w:color="auto"/>
                                        <w:left w:val="none" w:sz="0" w:space="0" w:color="auto"/>
                                        <w:bottom w:val="none" w:sz="0" w:space="0" w:color="auto"/>
                                        <w:right w:val="none" w:sz="0" w:space="0" w:color="auto"/>
                                      </w:divBdr>
                                      <w:divsChild>
                                        <w:div w:id="1237324315">
                                          <w:marLeft w:val="0"/>
                                          <w:marRight w:val="0"/>
                                          <w:marTop w:val="0"/>
                                          <w:marBottom w:val="0"/>
                                          <w:divBdr>
                                            <w:top w:val="none" w:sz="0" w:space="0" w:color="auto"/>
                                            <w:left w:val="none" w:sz="0" w:space="0" w:color="auto"/>
                                            <w:bottom w:val="none" w:sz="0" w:space="0" w:color="auto"/>
                                            <w:right w:val="none" w:sz="0" w:space="0" w:color="auto"/>
                                          </w:divBdr>
                                          <w:divsChild>
                                            <w:div w:id="307130438">
                                              <w:marLeft w:val="0"/>
                                              <w:marRight w:val="0"/>
                                              <w:marTop w:val="0"/>
                                              <w:marBottom w:val="495"/>
                                              <w:divBdr>
                                                <w:top w:val="none" w:sz="0" w:space="0" w:color="auto"/>
                                                <w:left w:val="none" w:sz="0" w:space="0" w:color="auto"/>
                                                <w:bottom w:val="none" w:sz="0" w:space="0" w:color="auto"/>
                                                <w:right w:val="none" w:sz="0" w:space="0" w:color="auto"/>
                                              </w:divBdr>
                                              <w:divsChild>
                                                <w:div w:id="19012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356431">
      <w:bodyDiv w:val="1"/>
      <w:marLeft w:val="0"/>
      <w:marRight w:val="0"/>
      <w:marTop w:val="0"/>
      <w:marBottom w:val="0"/>
      <w:divBdr>
        <w:top w:val="none" w:sz="0" w:space="0" w:color="auto"/>
        <w:left w:val="none" w:sz="0" w:space="0" w:color="auto"/>
        <w:bottom w:val="none" w:sz="0" w:space="0" w:color="auto"/>
        <w:right w:val="none" w:sz="0" w:space="0" w:color="auto"/>
      </w:divBdr>
      <w:divsChild>
        <w:div w:id="681247023">
          <w:marLeft w:val="0"/>
          <w:marRight w:val="0"/>
          <w:marTop w:val="0"/>
          <w:marBottom w:val="0"/>
          <w:divBdr>
            <w:top w:val="none" w:sz="0" w:space="0" w:color="auto"/>
            <w:left w:val="none" w:sz="0" w:space="0" w:color="auto"/>
            <w:bottom w:val="none" w:sz="0" w:space="0" w:color="auto"/>
            <w:right w:val="none" w:sz="0" w:space="0" w:color="auto"/>
          </w:divBdr>
          <w:divsChild>
            <w:div w:id="1386489916">
              <w:marLeft w:val="0"/>
              <w:marRight w:val="0"/>
              <w:marTop w:val="0"/>
              <w:marBottom w:val="0"/>
              <w:divBdr>
                <w:top w:val="none" w:sz="0" w:space="0" w:color="auto"/>
                <w:left w:val="none" w:sz="0" w:space="0" w:color="auto"/>
                <w:bottom w:val="none" w:sz="0" w:space="0" w:color="auto"/>
                <w:right w:val="none" w:sz="0" w:space="0" w:color="auto"/>
              </w:divBdr>
              <w:divsChild>
                <w:div w:id="255211749">
                  <w:marLeft w:val="0"/>
                  <w:marRight w:val="0"/>
                  <w:marTop w:val="0"/>
                  <w:marBottom w:val="0"/>
                  <w:divBdr>
                    <w:top w:val="none" w:sz="0" w:space="0" w:color="auto"/>
                    <w:left w:val="none" w:sz="0" w:space="0" w:color="auto"/>
                    <w:bottom w:val="none" w:sz="0" w:space="0" w:color="auto"/>
                    <w:right w:val="none" w:sz="0" w:space="0" w:color="auto"/>
                  </w:divBdr>
                  <w:divsChild>
                    <w:div w:id="825362927">
                      <w:marLeft w:val="0"/>
                      <w:marRight w:val="0"/>
                      <w:marTop w:val="0"/>
                      <w:marBottom w:val="0"/>
                      <w:divBdr>
                        <w:top w:val="none" w:sz="0" w:space="0" w:color="auto"/>
                        <w:left w:val="none" w:sz="0" w:space="0" w:color="auto"/>
                        <w:bottom w:val="none" w:sz="0" w:space="0" w:color="auto"/>
                        <w:right w:val="none" w:sz="0" w:space="0" w:color="auto"/>
                      </w:divBdr>
                      <w:divsChild>
                        <w:div w:id="124853128">
                          <w:marLeft w:val="0"/>
                          <w:marRight w:val="0"/>
                          <w:marTop w:val="0"/>
                          <w:marBottom w:val="0"/>
                          <w:divBdr>
                            <w:top w:val="none" w:sz="0" w:space="0" w:color="auto"/>
                            <w:left w:val="none" w:sz="0" w:space="0" w:color="auto"/>
                            <w:bottom w:val="none" w:sz="0" w:space="0" w:color="auto"/>
                            <w:right w:val="none" w:sz="0" w:space="0" w:color="auto"/>
                          </w:divBdr>
                          <w:divsChild>
                            <w:div w:id="501239136">
                              <w:marLeft w:val="0"/>
                              <w:marRight w:val="0"/>
                              <w:marTop w:val="0"/>
                              <w:marBottom w:val="0"/>
                              <w:divBdr>
                                <w:top w:val="none" w:sz="0" w:space="0" w:color="auto"/>
                                <w:left w:val="none" w:sz="0" w:space="0" w:color="auto"/>
                                <w:bottom w:val="none" w:sz="0" w:space="0" w:color="auto"/>
                                <w:right w:val="none" w:sz="0" w:space="0" w:color="auto"/>
                              </w:divBdr>
                              <w:divsChild>
                                <w:div w:id="1147548633">
                                  <w:marLeft w:val="0"/>
                                  <w:marRight w:val="0"/>
                                  <w:marTop w:val="0"/>
                                  <w:marBottom w:val="0"/>
                                  <w:divBdr>
                                    <w:top w:val="none" w:sz="0" w:space="0" w:color="auto"/>
                                    <w:left w:val="none" w:sz="0" w:space="0" w:color="auto"/>
                                    <w:bottom w:val="none" w:sz="0" w:space="0" w:color="auto"/>
                                    <w:right w:val="none" w:sz="0" w:space="0" w:color="auto"/>
                                  </w:divBdr>
                                  <w:divsChild>
                                    <w:div w:id="1503277945">
                                      <w:marLeft w:val="0"/>
                                      <w:marRight w:val="0"/>
                                      <w:marTop w:val="0"/>
                                      <w:marBottom w:val="0"/>
                                      <w:divBdr>
                                        <w:top w:val="none" w:sz="0" w:space="0" w:color="auto"/>
                                        <w:left w:val="none" w:sz="0" w:space="0" w:color="auto"/>
                                        <w:bottom w:val="none" w:sz="0" w:space="0" w:color="auto"/>
                                        <w:right w:val="none" w:sz="0" w:space="0" w:color="auto"/>
                                      </w:divBdr>
                                      <w:divsChild>
                                        <w:div w:id="1858615566">
                                          <w:marLeft w:val="0"/>
                                          <w:marRight w:val="0"/>
                                          <w:marTop w:val="0"/>
                                          <w:marBottom w:val="0"/>
                                          <w:divBdr>
                                            <w:top w:val="none" w:sz="0" w:space="0" w:color="auto"/>
                                            <w:left w:val="none" w:sz="0" w:space="0" w:color="auto"/>
                                            <w:bottom w:val="none" w:sz="0" w:space="0" w:color="auto"/>
                                            <w:right w:val="none" w:sz="0" w:space="0" w:color="auto"/>
                                          </w:divBdr>
                                          <w:divsChild>
                                            <w:div w:id="728498679">
                                              <w:marLeft w:val="0"/>
                                              <w:marRight w:val="0"/>
                                              <w:marTop w:val="0"/>
                                              <w:marBottom w:val="0"/>
                                              <w:divBdr>
                                                <w:top w:val="none" w:sz="0" w:space="0" w:color="auto"/>
                                                <w:left w:val="none" w:sz="0" w:space="0" w:color="auto"/>
                                                <w:bottom w:val="none" w:sz="0" w:space="0" w:color="auto"/>
                                                <w:right w:val="none" w:sz="0" w:space="0" w:color="auto"/>
                                              </w:divBdr>
                                              <w:divsChild>
                                                <w:div w:id="618337686">
                                                  <w:marLeft w:val="0"/>
                                                  <w:marRight w:val="0"/>
                                                  <w:marTop w:val="0"/>
                                                  <w:marBottom w:val="0"/>
                                                  <w:divBdr>
                                                    <w:top w:val="none" w:sz="0" w:space="0" w:color="auto"/>
                                                    <w:left w:val="none" w:sz="0" w:space="0" w:color="auto"/>
                                                    <w:bottom w:val="none" w:sz="0" w:space="0" w:color="auto"/>
                                                    <w:right w:val="none" w:sz="0" w:space="0" w:color="auto"/>
                                                  </w:divBdr>
                                                  <w:divsChild>
                                                    <w:div w:id="101269533">
                                                      <w:marLeft w:val="0"/>
                                                      <w:marRight w:val="0"/>
                                                      <w:marTop w:val="0"/>
                                                      <w:marBottom w:val="0"/>
                                                      <w:divBdr>
                                                        <w:top w:val="none" w:sz="0" w:space="0" w:color="auto"/>
                                                        <w:left w:val="none" w:sz="0" w:space="0" w:color="auto"/>
                                                        <w:bottom w:val="none" w:sz="0" w:space="0" w:color="auto"/>
                                                        <w:right w:val="none" w:sz="0" w:space="0" w:color="auto"/>
                                                      </w:divBdr>
                                                      <w:divsChild>
                                                        <w:div w:id="14159833">
                                                          <w:marLeft w:val="0"/>
                                                          <w:marRight w:val="0"/>
                                                          <w:marTop w:val="0"/>
                                                          <w:marBottom w:val="0"/>
                                                          <w:divBdr>
                                                            <w:top w:val="none" w:sz="0" w:space="0" w:color="auto"/>
                                                            <w:left w:val="none" w:sz="0" w:space="0" w:color="auto"/>
                                                            <w:bottom w:val="none" w:sz="0" w:space="0" w:color="auto"/>
                                                            <w:right w:val="none" w:sz="0" w:space="0" w:color="auto"/>
                                                          </w:divBdr>
                                                          <w:divsChild>
                                                            <w:div w:id="434136658">
                                                              <w:marLeft w:val="0"/>
                                                              <w:marRight w:val="0"/>
                                                              <w:marTop w:val="0"/>
                                                              <w:marBottom w:val="0"/>
                                                              <w:divBdr>
                                                                <w:top w:val="none" w:sz="0" w:space="0" w:color="auto"/>
                                                                <w:left w:val="none" w:sz="0" w:space="0" w:color="auto"/>
                                                                <w:bottom w:val="none" w:sz="0" w:space="0" w:color="auto"/>
                                                                <w:right w:val="none" w:sz="0" w:space="0" w:color="auto"/>
                                                              </w:divBdr>
                                                              <w:divsChild>
                                                                <w:div w:id="1985962618">
                                                                  <w:marLeft w:val="0"/>
                                                                  <w:marRight w:val="0"/>
                                                                  <w:marTop w:val="0"/>
                                                                  <w:marBottom w:val="0"/>
                                                                  <w:divBdr>
                                                                    <w:top w:val="none" w:sz="0" w:space="0" w:color="auto"/>
                                                                    <w:left w:val="none" w:sz="0" w:space="0" w:color="auto"/>
                                                                    <w:bottom w:val="none" w:sz="0" w:space="0" w:color="auto"/>
                                                                    <w:right w:val="none" w:sz="0" w:space="0" w:color="auto"/>
                                                                  </w:divBdr>
                                                                  <w:divsChild>
                                                                    <w:div w:id="18342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6201468">
      <w:bodyDiv w:val="1"/>
      <w:marLeft w:val="0"/>
      <w:marRight w:val="0"/>
      <w:marTop w:val="0"/>
      <w:marBottom w:val="0"/>
      <w:divBdr>
        <w:top w:val="none" w:sz="0" w:space="0" w:color="auto"/>
        <w:left w:val="none" w:sz="0" w:space="0" w:color="auto"/>
        <w:bottom w:val="none" w:sz="0" w:space="0" w:color="auto"/>
        <w:right w:val="none" w:sz="0" w:space="0" w:color="auto"/>
      </w:divBdr>
      <w:divsChild>
        <w:div w:id="563564099">
          <w:marLeft w:val="0"/>
          <w:marRight w:val="0"/>
          <w:marTop w:val="0"/>
          <w:marBottom w:val="0"/>
          <w:divBdr>
            <w:top w:val="none" w:sz="0" w:space="0" w:color="auto"/>
            <w:left w:val="none" w:sz="0" w:space="0" w:color="auto"/>
            <w:bottom w:val="none" w:sz="0" w:space="0" w:color="auto"/>
            <w:right w:val="none" w:sz="0" w:space="0" w:color="auto"/>
          </w:divBdr>
          <w:divsChild>
            <w:div w:id="293798045">
              <w:marLeft w:val="0"/>
              <w:marRight w:val="0"/>
              <w:marTop w:val="0"/>
              <w:marBottom w:val="0"/>
              <w:divBdr>
                <w:top w:val="none" w:sz="0" w:space="0" w:color="auto"/>
                <w:left w:val="none" w:sz="0" w:space="0" w:color="auto"/>
                <w:bottom w:val="none" w:sz="0" w:space="0" w:color="auto"/>
                <w:right w:val="none" w:sz="0" w:space="0" w:color="auto"/>
              </w:divBdr>
              <w:divsChild>
                <w:div w:id="1271007493">
                  <w:marLeft w:val="0"/>
                  <w:marRight w:val="0"/>
                  <w:marTop w:val="0"/>
                  <w:marBottom w:val="0"/>
                  <w:divBdr>
                    <w:top w:val="none" w:sz="0" w:space="0" w:color="auto"/>
                    <w:left w:val="none" w:sz="0" w:space="0" w:color="auto"/>
                    <w:bottom w:val="none" w:sz="0" w:space="0" w:color="auto"/>
                    <w:right w:val="none" w:sz="0" w:space="0" w:color="auto"/>
                  </w:divBdr>
                  <w:divsChild>
                    <w:div w:id="225268120">
                      <w:marLeft w:val="0"/>
                      <w:marRight w:val="0"/>
                      <w:marTop w:val="0"/>
                      <w:marBottom w:val="0"/>
                      <w:divBdr>
                        <w:top w:val="none" w:sz="0" w:space="0" w:color="auto"/>
                        <w:left w:val="none" w:sz="0" w:space="0" w:color="auto"/>
                        <w:bottom w:val="none" w:sz="0" w:space="0" w:color="auto"/>
                        <w:right w:val="none" w:sz="0" w:space="0" w:color="auto"/>
                      </w:divBdr>
                      <w:divsChild>
                        <w:div w:id="13796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hrance.cz/fileadmin/user_upload/DISKRIMINACE/pravni_predpisy/ADZ-2017.pdf" TargetMode="External"/><Relationship Id="rId13" Type="http://schemas.openxmlformats.org/officeDocument/2006/relationships/hyperlink" Target="https://www.ohchr.org/en/professionalinterest/pages/statusofnationalinstitutions.aspx" TargetMode="External"/><Relationship Id="rId18" Type="http://schemas.openxmlformats.org/officeDocument/2006/relationships/hyperlink" Target="https://nhri.ohchr.org/EN/AboutUs/GANHRIAccreditation/General%20Observations%201/EN_GeneralObservations_Revisions_adopted_21.02.2018_vf.pdf" TargetMode="External"/><Relationship Id="rId3" Type="http://schemas.openxmlformats.org/officeDocument/2006/relationships/styles" Target="styles.xml"/><Relationship Id="rId21" Type="http://schemas.openxmlformats.org/officeDocument/2006/relationships/hyperlink" Target="http://blog.aktualne.cz/blogy/stanislav-krecek.php?itemid=35030" TargetMode="External"/><Relationship Id="rId7" Type="http://schemas.openxmlformats.org/officeDocument/2006/relationships/endnotes" Target="endnotes.xml"/><Relationship Id="rId12" Type="http://schemas.openxmlformats.org/officeDocument/2006/relationships/hyperlink" Target="https://www.ohchr.org/en/professionalinterest/pages/statusofnationalinstitutions.aspxhttps:/www.ohchr.org/en/professionalinterest/pages/statusofnationalinstitutions.aspx" TargetMode="External"/><Relationship Id="rId17" Type="http://schemas.openxmlformats.org/officeDocument/2006/relationships/hyperlink" Target="https://nhri.ohchr.org/EN/AboutUs/Governance/Statute/EN_GANHRI_Statute_adopted_05.03.2019_vf.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uments-dds-ny.un.org/doc/UNDOC/GEN/G18/297/24/PDF/G1829724.pdf?OpenElement" TargetMode="External"/><Relationship Id="rId20" Type="http://schemas.openxmlformats.org/officeDocument/2006/relationships/hyperlink" Target="https://www.mzv.cz/file/1565920/Koncepce_zahranicni_politiky_C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16804fecf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org/ga/search/view_doc.asp?symbol=A/RES/70/1&amp;Lang=E" TargetMode="External"/><Relationship Id="rId23" Type="http://schemas.openxmlformats.org/officeDocument/2006/relationships/footer" Target="footer1.xml"/><Relationship Id="rId10" Type="http://schemas.openxmlformats.org/officeDocument/2006/relationships/hyperlink" Target="https://ec.europa.eu/transparency/regdoc/rep/10101/2020/EN/JOIN-2020-5-F1-EN-ANNEX-1-PART-1.PDF" TargetMode="External"/><Relationship Id="rId19" Type="http://schemas.openxmlformats.org/officeDocument/2006/relationships/hyperlink" Target="https://www.ohchr.org/Documents/Countries/Cooperation/StatusAccreditationChart.pdf" TargetMode="External"/><Relationship Id="rId4" Type="http://schemas.openxmlformats.org/officeDocument/2006/relationships/settings" Target="settings.xml"/><Relationship Id="rId9" Type="http://schemas.openxmlformats.org/officeDocument/2006/relationships/hyperlink" Target="https://www.ochrance.cz/fileadmin/user_upload/CRPD/Umluva-CJ.pdf" TargetMode="External"/><Relationship Id="rId14" Type="http://schemas.openxmlformats.org/officeDocument/2006/relationships/hyperlink" Target="https://undocs.org/en/A/RES/74/156" TargetMode="External"/><Relationship Id="rId22" Type="http://schemas.openxmlformats.org/officeDocument/2006/relationships/hyperlink" Target="https://www.coe.int/en/web/commissioner/-/paris-principles-at-25-strong-national-human-rights-institutions-needed-more-than-ever"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undocs.org/en/A/RES/74/156" TargetMode="External"/><Relationship Id="rId18" Type="http://schemas.openxmlformats.org/officeDocument/2006/relationships/hyperlink" Target="https://rm.coe.int/16804fecf5" TargetMode="External"/><Relationship Id="rId26" Type="http://schemas.openxmlformats.org/officeDocument/2006/relationships/hyperlink" Target="http://www.vlada.cz/assets/ppov/rlp/dokumenty/zpravy-plneni-mezin-umluv/_SEZNAM-DOPORUCENI-CESKE-REPUBLICE.pdf" TargetMode="External"/><Relationship Id="rId21" Type="http://schemas.openxmlformats.org/officeDocument/2006/relationships/hyperlink" Target="https://data.consilium.europa.eu/doc/document/ST-12357-2019-INIT/cs/pdf" TargetMode="External"/><Relationship Id="rId34" Type="http://schemas.openxmlformats.org/officeDocument/2006/relationships/hyperlink" Target="http://www.vlada.cz/assets/ppov/rlp/cinnost-rady/zasedani-rady/usneseni-NHRI.docx" TargetMode="External"/><Relationship Id="rId7" Type="http://schemas.openxmlformats.org/officeDocument/2006/relationships/hyperlink" Target="https://nhri.ohchr.org/EN/AboutUs/Governance/Statute/EN_GANHRI_Statute_adopted_05.03.2019_vf.pdf" TargetMode="External"/><Relationship Id="rId12" Type="http://schemas.openxmlformats.org/officeDocument/2006/relationships/hyperlink" Target="https://nhri.ohchr.org/EN/AboutUs/GANHRIAccreditation/Pages/SCA-Reports.aspx" TargetMode="External"/><Relationship Id="rId17" Type="http://schemas.openxmlformats.org/officeDocument/2006/relationships/hyperlink" Target="http://ennhri.org/" TargetMode="External"/><Relationship Id="rId25" Type="http://schemas.openxmlformats.org/officeDocument/2006/relationships/hyperlink" Target="http://www.vlada.cz/assets/ppov/rlp/dokumenty/zpravy-plneni-mezin-umluv/Z_v_re_n__doporu_en__k__vodn__zpr_v_.pdf" TargetMode="External"/><Relationship Id="rId33" Type="http://schemas.openxmlformats.org/officeDocument/2006/relationships/hyperlink" Target="https://www.senat.cz/xqw/webdav/pssenat/original/92740/77745" TargetMode="External"/><Relationship Id="rId2" Type="http://schemas.openxmlformats.org/officeDocument/2006/relationships/hyperlink" Target="https://www.ohchr.org/en/professionalinterest/pages/statusofnationalinstitutions.aspxhttps:/www.ohchr.org/en/professionalinterest/pages/statusofnationalinstitutions.aspx" TargetMode="External"/><Relationship Id="rId16" Type="http://schemas.openxmlformats.org/officeDocument/2006/relationships/hyperlink" Target="https://documents-dds-ny.un.org/doc/UNDOC/GEN/G18/297/24/PDF/G1829724.pdf?OpenElement" TargetMode="External"/><Relationship Id="rId20" Type="http://schemas.openxmlformats.org/officeDocument/2006/relationships/hyperlink" Target="https://data.consilium.europa.eu/doc/document/ST-12357-2019-INIT/cs/pdf" TargetMode="External"/><Relationship Id="rId29" Type="http://schemas.openxmlformats.org/officeDocument/2006/relationships/hyperlink" Target="https://www.eeagrants.cz/cs/programy/lidska-prava" TargetMode="External"/><Relationship Id="rId1" Type="http://schemas.openxmlformats.org/officeDocument/2006/relationships/hyperlink" Target="https://nhri.ohchr.org/EN/AboutUs/Governance/Statute/EN_GANHRI_Statute_adopted_05.03.2019_vf.pdf" TargetMode="External"/><Relationship Id="rId6" Type="http://schemas.openxmlformats.org/officeDocument/2006/relationships/hyperlink" Target="https://nhri.ohchr.org/EN/AboutUs/Governance/Statute/EN_GANHRI_Statute_adopted_05.03.2019_vf.pdf" TargetMode="External"/><Relationship Id="rId11" Type="http://schemas.openxmlformats.org/officeDocument/2006/relationships/hyperlink" Target="https://nhri.ohchr.org/EN/AboutUs/GANHRIAccreditation/Pages/default.aspx" TargetMode="External"/><Relationship Id="rId24" Type="http://schemas.openxmlformats.org/officeDocument/2006/relationships/hyperlink" Target="http://www.vlada.cz/assets/ppov/rlp/dokumenty/zpravy-plneni-mezin-umluv/Zaverecna-doporuceni-HRC.pdf" TargetMode="External"/><Relationship Id="rId32" Type="http://schemas.openxmlformats.org/officeDocument/2006/relationships/hyperlink" Target="http://blog.aktualne.cz/blogy/stanislav-krecek.php?itemid=35030" TargetMode="External"/><Relationship Id="rId37" Type="http://schemas.openxmlformats.org/officeDocument/2006/relationships/hyperlink" Target="https://www.ochrance.cz/aktualne/tiskove-zpravy-2020/duvera-v-ombudsmana-je-nejvyssi-od-roku-2014-v-minulem-roce-stoupla-o-sedm-procent/" TargetMode="External"/><Relationship Id="rId5" Type="http://schemas.openxmlformats.org/officeDocument/2006/relationships/hyperlink" Target="https://www.un.org/ga/search/view_doc.asp?symbol=A/RES/70/1&amp;Lang=E" TargetMode="External"/><Relationship Id="rId15" Type="http://schemas.openxmlformats.org/officeDocument/2006/relationships/hyperlink" Target="https://www.un.org/en/ga/search/view_doc.asp?symbol=A/RES/72/186" TargetMode="External"/><Relationship Id="rId23" Type="http://schemas.openxmlformats.org/officeDocument/2006/relationships/hyperlink" Target="https://ec.europa.eu/transparency/regdoc/rep/10101/2020/CS/JOIN-2020-5-F1-CS-MAIN-PART-1.PDF" TargetMode="External"/><Relationship Id="rId28" Type="http://schemas.openxmlformats.org/officeDocument/2006/relationships/hyperlink" Target="http://www.vlada.cz/cz/ppov/rlp/dokumenty/zpravy-plneni-mezin-umluv/univerzalni-periodicky-prezkum-58715/" TargetMode="External"/><Relationship Id="rId36" Type="http://schemas.openxmlformats.org/officeDocument/2006/relationships/hyperlink" Target="https://nhri.ohchr.org/EN/AboutUs/GANHRIFinance/Pages/Membership_fees.aspx" TargetMode="External"/><Relationship Id="rId10" Type="http://schemas.openxmlformats.org/officeDocument/2006/relationships/hyperlink" Target="https://nhri.ohchr.org/EN/AboutUs/GANHRIAccreditation/General%20Observations%201/EN_GeneralObservations_Revisions_adopted_21.02.2018_vf.pdf" TargetMode="External"/><Relationship Id="rId19" Type="http://schemas.openxmlformats.org/officeDocument/2006/relationships/hyperlink" Target="https://www.coe.int/en/web/commissioner/-/paris-principles-at-25-strong-national-human-rights-institutions-needed-more-than-ever" TargetMode="External"/><Relationship Id="rId31" Type="http://schemas.openxmlformats.org/officeDocument/2006/relationships/hyperlink" Target="http://www.nhri.no" TargetMode="External"/><Relationship Id="rId4" Type="http://schemas.openxmlformats.org/officeDocument/2006/relationships/hyperlink" Target="https://www.ohchr.org/Documents/ProfessionalInterest/vienna.pdf" TargetMode="External"/><Relationship Id="rId9" Type="http://schemas.openxmlformats.org/officeDocument/2006/relationships/hyperlink" Target="https://www.ohchr.org/Documents/Countries/Cooperation/StatusAccreditationChart.pdf" TargetMode="External"/><Relationship Id="rId14" Type="http://schemas.openxmlformats.org/officeDocument/2006/relationships/hyperlink" Target="https://undocs.org/en/A/RES/74/156" TargetMode="External"/><Relationship Id="rId22" Type="http://schemas.openxmlformats.org/officeDocument/2006/relationships/hyperlink" Target="https://ec.europa.eu/transparency/regdoc/rep/10101/2020/EN/JOIN-2020-5-F1-EN-ANNEX-1-PART-1.PDF" TargetMode="External"/><Relationship Id="rId27" Type="http://schemas.openxmlformats.org/officeDocument/2006/relationships/hyperlink" Target="http://www.vlada.cz/assets/ppov/rlp/dokumenty/zpravy-plneni-mezin-umluv/_Doporuceni_.pdf" TargetMode="External"/><Relationship Id="rId30" Type="http://schemas.openxmlformats.org/officeDocument/2006/relationships/hyperlink" Target="https://www.ochrance.cz/kancelar-vop/projekty-spoluprace/posileni-aktivit-verejneho-ochrance-prav-v-ochrane-lidskych-prav/" TargetMode="External"/><Relationship Id="rId35" Type="http://schemas.openxmlformats.org/officeDocument/2006/relationships/hyperlink" Target="https://www.mzv.cz/file/1565920/Koncepce_zahranicni_politiky_CR.pdf" TargetMode="External"/><Relationship Id="rId8" Type="http://schemas.openxmlformats.org/officeDocument/2006/relationships/hyperlink" Target="https://www.ohchr.org/Documents/Countries/Cooperation/StatusAccreditationChart.pdf" TargetMode="External"/><Relationship Id="rId3" Type="http://schemas.openxmlformats.org/officeDocument/2006/relationships/hyperlink" Target="https://www.ohchr.org/en/professionalinterest/pages/statusofnationalinstitutions.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B1B3-1224-4D01-93F8-F1BD6A2F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14925</Words>
  <Characters>88064</Characters>
  <Application>Microsoft Office Word</Application>
  <DocSecurity>0</DocSecurity>
  <Lines>733</Lines>
  <Paragraphs>205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102784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Baršová Andrea</dc:creator>
  <cp:lastModifiedBy>Střeštíková Hana</cp:lastModifiedBy>
  <cp:revision>2</cp:revision>
  <cp:lastPrinted>2020-10-14T11:39:00Z</cp:lastPrinted>
  <dcterms:created xsi:type="dcterms:W3CDTF">2022-03-17T12:49:00Z</dcterms:created>
  <dcterms:modified xsi:type="dcterms:W3CDTF">2022-03-17T12:49:00Z</dcterms:modified>
</cp:coreProperties>
</file>