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bookmarkStart w:id="0" w:name="document_fragment_onrf6mjzhe4v6mjqgywtco"/>
      <w:bookmarkStart w:id="1" w:name="_GoBack"/>
      <w:bookmarkEnd w:id="1"/>
    </w:p>
    <w:p w:rsidR="004D7089" w:rsidRPr="00B218A2" w:rsidRDefault="00112415" w:rsidP="00B218A2">
      <w:pPr>
        <w:spacing w:after="120" w:line="240" w:lineRule="auto"/>
        <w:ind w:left="375"/>
        <w:jc w:val="right"/>
        <w:rPr>
          <w:rFonts w:ascii="Times New Roman" w:hAnsi="Times New Roman" w:cs="Times New Roman"/>
        </w:rPr>
      </w:pPr>
      <w:r w:rsidRPr="00B218A2">
        <w:rPr>
          <w:rFonts w:ascii="Times New Roman" w:hAnsi="Times New Roman" w:cs="Times New Roman"/>
          <w:i/>
        </w:rPr>
        <w:t>106/1999 Sb. znění účinné od 24. 4. 2019</w:t>
      </w:r>
    </w:p>
    <w:tbl>
      <w:tblPr>
        <w:tblW w:w="0" w:type="auto"/>
        <w:tblCellSpacing w:w="0" w:type="dxa"/>
        <w:tblLook w:val="04A0" w:firstRow="1" w:lastRow="0" w:firstColumn="1" w:lastColumn="0" w:noHBand="0" w:noVBand="1"/>
      </w:tblPr>
      <w:tblGrid>
        <w:gridCol w:w="3178"/>
        <w:gridCol w:w="2129"/>
        <w:gridCol w:w="3810"/>
      </w:tblGrid>
      <w:tr w:rsidR="00B218A2" w:rsidRPr="00B218A2">
        <w:trPr>
          <w:trHeight w:val="90"/>
          <w:tblCellSpacing w:w="0" w:type="dxa"/>
        </w:trPr>
        <w:tc>
          <w:tcPr>
            <w:tcW w:w="6206" w:type="dxa"/>
            <w:tcMar>
              <w:top w:w="45" w:type="dxa"/>
              <w:left w:w="45" w:type="dxa"/>
              <w:bottom w:w="45" w:type="dxa"/>
              <w:right w:w="45" w:type="dxa"/>
            </w:tcMar>
          </w:tcPr>
          <w:p w:rsidR="004D7089" w:rsidRPr="00B218A2" w:rsidRDefault="00112415" w:rsidP="00B218A2">
            <w:pPr>
              <w:spacing w:after="120" w:line="240" w:lineRule="auto"/>
              <w:jc w:val="right"/>
              <w:rPr>
                <w:rFonts w:ascii="Times New Roman" w:hAnsi="Times New Roman" w:cs="Times New Roman"/>
              </w:rPr>
            </w:pPr>
            <w:r w:rsidRPr="00B218A2">
              <w:rPr>
                <w:rFonts w:ascii="Times New Roman" w:hAnsi="Times New Roman" w:cs="Times New Roman"/>
                <w:b/>
              </w:rPr>
              <w:t>změněno</w:t>
            </w:r>
          </w:p>
        </w:tc>
        <w:tc>
          <w:tcPr>
            <w:tcW w:w="3546" w:type="dxa"/>
            <w:tcMar>
              <w:top w:w="45" w:type="dxa"/>
              <w:left w:w="45" w:type="dxa"/>
              <w:bottom w:w="45" w:type="dxa"/>
              <w:right w:w="15" w:type="dxa"/>
            </w:tcMar>
          </w:tcPr>
          <w:p w:rsidR="004D7089" w:rsidRPr="00B218A2" w:rsidRDefault="00112415" w:rsidP="00B218A2">
            <w:pPr>
              <w:spacing w:after="120" w:line="240" w:lineRule="auto"/>
              <w:jc w:val="right"/>
              <w:rPr>
                <w:rFonts w:ascii="Times New Roman" w:hAnsi="Times New Roman" w:cs="Times New Roman"/>
              </w:rPr>
            </w:pPr>
            <w:r w:rsidRPr="00B218A2">
              <w:rPr>
                <w:rFonts w:ascii="Times New Roman" w:hAnsi="Times New Roman" w:cs="Times New Roman"/>
                <w:b/>
              </w:rPr>
              <w:t>s účinností od</w:t>
            </w:r>
          </w:p>
        </w:tc>
        <w:tc>
          <w:tcPr>
            <w:tcW w:w="7982" w:type="dxa"/>
            <w:tcMar>
              <w:top w:w="45" w:type="dxa"/>
              <w:left w:w="300" w:type="dxa"/>
              <w:bottom w:w="45" w:type="dxa"/>
              <w:right w:w="4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b/>
              </w:rPr>
              <w:t>poznámka</w:t>
            </w:r>
          </w:p>
        </w:tc>
      </w:tr>
      <w:tr w:rsidR="00B218A2" w:rsidRPr="00B218A2">
        <w:trPr>
          <w:tblCellSpacing w:w="0" w:type="dxa"/>
        </w:trPr>
        <w:tc>
          <w:tcPr>
            <w:tcW w:w="6206" w:type="dxa"/>
            <w:tcMar>
              <w:top w:w="15" w:type="dxa"/>
              <w:left w:w="15" w:type="dxa"/>
              <w:bottom w:w="15" w:type="dxa"/>
              <w:right w:w="150" w:type="dxa"/>
            </w:tcMar>
          </w:tcPr>
          <w:p w:rsidR="004D7089" w:rsidRPr="00B218A2" w:rsidRDefault="00112415" w:rsidP="00B218A2">
            <w:pPr>
              <w:spacing w:after="120" w:line="240" w:lineRule="auto"/>
              <w:ind w:left="375"/>
              <w:jc w:val="right"/>
              <w:rPr>
                <w:rFonts w:ascii="Times New Roman" w:hAnsi="Times New Roman" w:cs="Times New Roman"/>
              </w:rPr>
            </w:pPr>
            <w:r w:rsidRPr="00B218A2">
              <w:rPr>
                <w:rFonts w:ascii="Times New Roman" w:hAnsi="Times New Roman" w:cs="Times New Roman"/>
              </w:rPr>
              <w:t xml:space="preserve">zákonem č. </w:t>
            </w:r>
            <w:hyperlink r:id="rId7">
              <w:r w:rsidRPr="00B218A2">
                <w:rPr>
                  <w:rFonts w:ascii="Times New Roman" w:hAnsi="Times New Roman" w:cs="Times New Roman"/>
                </w:rPr>
                <w:t>111/2019 Sb.</w:t>
              </w:r>
            </w:hyperlink>
          </w:p>
        </w:tc>
        <w:tc>
          <w:tcPr>
            <w:tcW w:w="3546" w:type="dxa"/>
            <w:tcMar>
              <w:top w:w="15" w:type="dxa"/>
              <w:left w:w="15" w:type="dxa"/>
              <w:bottom w:w="15" w:type="dxa"/>
              <w:right w:w="15" w:type="dxa"/>
            </w:tcMar>
          </w:tcPr>
          <w:p w:rsidR="004D7089" w:rsidRPr="00B218A2" w:rsidRDefault="00112415" w:rsidP="00B218A2">
            <w:pPr>
              <w:spacing w:after="120" w:line="240" w:lineRule="auto"/>
              <w:ind w:left="375"/>
              <w:jc w:val="right"/>
              <w:rPr>
                <w:rFonts w:ascii="Times New Roman" w:hAnsi="Times New Roman" w:cs="Times New Roman"/>
              </w:rPr>
            </w:pPr>
            <w:r w:rsidRPr="00B218A2">
              <w:rPr>
                <w:rFonts w:ascii="Times New Roman" w:hAnsi="Times New Roman" w:cs="Times New Roman"/>
              </w:rPr>
              <w:t>24.4.2019</w:t>
            </w:r>
          </w:p>
        </w:tc>
        <w:tc>
          <w:tcPr>
            <w:tcW w:w="7982" w:type="dxa"/>
            <w:tcMar>
              <w:top w:w="15" w:type="dxa"/>
              <w:left w:w="300" w:type="dxa"/>
              <w:bottom w:w="15" w:type="dxa"/>
              <w:right w:w="15" w:type="dxa"/>
            </w:tcMar>
          </w:tcPr>
          <w:p w:rsidR="004D7089" w:rsidRPr="00B218A2" w:rsidRDefault="00112415" w:rsidP="00B218A2">
            <w:pPr>
              <w:spacing w:after="120" w:line="240" w:lineRule="auto"/>
              <w:ind w:left="675"/>
              <w:jc w:val="both"/>
              <w:rPr>
                <w:rFonts w:ascii="Times New Roman" w:hAnsi="Times New Roman" w:cs="Times New Roman"/>
              </w:rPr>
            </w:pPr>
            <w:r w:rsidRPr="00B218A2">
              <w:rPr>
                <w:rFonts w:ascii="Times New Roman" w:hAnsi="Times New Roman" w:cs="Times New Roman"/>
              </w:rPr>
              <w:t> </w:t>
            </w:r>
          </w:p>
        </w:tc>
      </w:tr>
      <w:tr w:rsidR="00B218A2" w:rsidRPr="00B218A2">
        <w:trPr>
          <w:tblCellSpacing w:w="0" w:type="dxa"/>
        </w:trPr>
        <w:tc>
          <w:tcPr>
            <w:tcW w:w="6206" w:type="dxa"/>
            <w:tcMar>
              <w:top w:w="15" w:type="dxa"/>
              <w:left w:w="15" w:type="dxa"/>
              <w:bottom w:w="15" w:type="dxa"/>
              <w:right w:w="150" w:type="dxa"/>
            </w:tcMar>
          </w:tcPr>
          <w:p w:rsidR="004D7089" w:rsidRPr="00B218A2" w:rsidRDefault="00112415" w:rsidP="00B218A2">
            <w:pPr>
              <w:spacing w:after="120" w:line="240" w:lineRule="auto"/>
              <w:ind w:left="375"/>
              <w:jc w:val="right"/>
              <w:rPr>
                <w:rFonts w:ascii="Times New Roman" w:hAnsi="Times New Roman" w:cs="Times New Roman"/>
              </w:rPr>
            </w:pPr>
            <w:r w:rsidRPr="00B218A2">
              <w:rPr>
                <w:rFonts w:ascii="Times New Roman" w:hAnsi="Times New Roman" w:cs="Times New Roman"/>
              </w:rPr>
              <w:t xml:space="preserve">zákonem č. </w:t>
            </w:r>
            <w:hyperlink r:id="rId8">
              <w:r w:rsidRPr="00B218A2">
                <w:rPr>
                  <w:rFonts w:ascii="Times New Roman" w:hAnsi="Times New Roman" w:cs="Times New Roman"/>
                </w:rPr>
                <w:t>205/2017 Sb.</w:t>
              </w:r>
            </w:hyperlink>
          </w:p>
        </w:tc>
        <w:tc>
          <w:tcPr>
            <w:tcW w:w="3546" w:type="dxa"/>
            <w:tcMar>
              <w:top w:w="15" w:type="dxa"/>
              <w:left w:w="15" w:type="dxa"/>
              <w:bottom w:w="15" w:type="dxa"/>
              <w:right w:w="15" w:type="dxa"/>
            </w:tcMar>
          </w:tcPr>
          <w:p w:rsidR="004D7089" w:rsidRPr="00B218A2" w:rsidRDefault="00112415" w:rsidP="00B218A2">
            <w:pPr>
              <w:spacing w:after="120" w:line="240" w:lineRule="auto"/>
              <w:ind w:left="375"/>
              <w:jc w:val="right"/>
              <w:rPr>
                <w:rFonts w:ascii="Times New Roman" w:hAnsi="Times New Roman" w:cs="Times New Roman"/>
              </w:rPr>
            </w:pPr>
            <w:r w:rsidRPr="00B218A2">
              <w:rPr>
                <w:rFonts w:ascii="Times New Roman" w:hAnsi="Times New Roman" w:cs="Times New Roman"/>
              </w:rPr>
              <w:t>1.8.2017</w:t>
            </w:r>
          </w:p>
        </w:tc>
        <w:tc>
          <w:tcPr>
            <w:tcW w:w="7982" w:type="dxa"/>
            <w:tcMar>
              <w:top w:w="15" w:type="dxa"/>
              <w:left w:w="300" w:type="dxa"/>
              <w:bottom w:w="15" w:type="dxa"/>
              <w:right w:w="15" w:type="dxa"/>
            </w:tcMar>
          </w:tcPr>
          <w:p w:rsidR="004D7089" w:rsidRPr="00B218A2" w:rsidRDefault="00112415" w:rsidP="00B218A2">
            <w:pPr>
              <w:spacing w:after="120" w:line="240" w:lineRule="auto"/>
              <w:ind w:left="675"/>
              <w:jc w:val="both"/>
              <w:rPr>
                <w:rFonts w:ascii="Times New Roman" w:hAnsi="Times New Roman" w:cs="Times New Roman"/>
              </w:rPr>
            </w:pPr>
            <w:r w:rsidRPr="00B218A2">
              <w:rPr>
                <w:rFonts w:ascii="Times New Roman" w:hAnsi="Times New Roman" w:cs="Times New Roman"/>
              </w:rPr>
              <w:t> </w:t>
            </w:r>
          </w:p>
        </w:tc>
      </w:tr>
      <w:tr w:rsidR="00B218A2" w:rsidRPr="00B218A2">
        <w:trPr>
          <w:tblCellSpacing w:w="0" w:type="dxa"/>
        </w:trPr>
        <w:tc>
          <w:tcPr>
            <w:tcW w:w="6206" w:type="dxa"/>
            <w:tcMar>
              <w:top w:w="15" w:type="dxa"/>
              <w:left w:w="15" w:type="dxa"/>
              <w:bottom w:w="15" w:type="dxa"/>
              <w:right w:w="150" w:type="dxa"/>
            </w:tcMar>
          </w:tcPr>
          <w:p w:rsidR="004D7089" w:rsidRPr="00B218A2" w:rsidRDefault="00112415" w:rsidP="00B218A2">
            <w:pPr>
              <w:spacing w:after="120" w:line="240" w:lineRule="auto"/>
              <w:ind w:left="375"/>
              <w:jc w:val="right"/>
              <w:rPr>
                <w:rFonts w:ascii="Times New Roman" w:hAnsi="Times New Roman" w:cs="Times New Roman"/>
              </w:rPr>
            </w:pPr>
            <w:r w:rsidRPr="00B218A2">
              <w:rPr>
                <w:rFonts w:ascii="Times New Roman" w:hAnsi="Times New Roman" w:cs="Times New Roman"/>
              </w:rPr>
              <w:t xml:space="preserve">zákonem č. </w:t>
            </w:r>
            <w:hyperlink r:id="rId9">
              <w:r w:rsidRPr="00B218A2">
                <w:rPr>
                  <w:rFonts w:ascii="Times New Roman" w:hAnsi="Times New Roman" w:cs="Times New Roman"/>
                </w:rPr>
                <w:t>368/2016 Sb.</w:t>
              </w:r>
            </w:hyperlink>
          </w:p>
        </w:tc>
        <w:tc>
          <w:tcPr>
            <w:tcW w:w="3546" w:type="dxa"/>
            <w:tcMar>
              <w:top w:w="15" w:type="dxa"/>
              <w:left w:w="15" w:type="dxa"/>
              <w:bottom w:w="15" w:type="dxa"/>
              <w:right w:w="15" w:type="dxa"/>
            </w:tcMar>
          </w:tcPr>
          <w:p w:rsidR="004D7089" w:rsidRPr="00B218A2" w:rsidRDefault="00112415" w:rsidP="00B218A2">
            <w:pPr>
              <w:spacing w:after="120" w:line="240" w:lineRule="auto"/>
              <w:ind w:left="375"/>
              <w:jc w:val="right"/>
              <w:rPr>
                <w:rFonts w:ascii="Times New Roman" w:hAnsi="Times New Roman" w:cs="Times New Roman"/>
              </w:rPr>
            </w:pPr>
            <w:r w:rsidRPr="00B218A2">
              <w:rPr>
                <w:rFonts w:ascii="Times New Roman" w:hAnsi="Times New Roman" w:cs="Times New Roman"/>
              </w:rPr>
              <w:t>1.1.2017</w:t>
            </w:r>
          </w:p>
        </w:tc>
        <w:tc>
          <w:tcPr>
            <w:tcW w:w="7982" w:type="dxa"/>
            <w:tcMar>
              <w:top w:w="15" w:type="dxa"/>
              <w:left w:w="300" w:type="dxa"/>
              <w:bottom w:w="15" w:type="dxa"/>
              <w:right w:w="15" w:type="dxa"/>
            </w:tcMar>
          </w:tcPr>
          <w:p w:rsidR="004D7089" w:rsidRPr="00B218A2" w:rsidRDefault="00112415" w:rsidP="00B218A2">
            <w:pPr>
              <w:spacing w:after="120" w:line="240" w:lineRule="auto"/>
              <w:ind w:left="675"/>
              <w:jc w:val="both"/>
              <w:rPr>
                <w:rFonts w:ascii="Times New Roman" w:hAnsi="Times New Roman" w:cs="Times New Roman"/>
              </w:rPr>
            </w:pPr>
            <w:r w:rsidRPr="00B218A2">
              <w:rPr>
                <w:rFonts w:ascii="Times New Roman" w:hAnsi="Times New Roman" w:cs="Times New Roman"/>
              </w:rPr>
              <w:t> </w:t>
            </w:r>
          </w:p>
        </w:tc>
      </w:tr>
      <w:tr w:rsidR="00B218A2" w:rsidRPr="00B218A2">
        <w:trPr>
          <w:trHeight w:val="60"/>
          <w:tblCellSpacing w:w="0" w:type="dxa"/>
        </w:trPr>
        <w:tc>
          <w:tcPr>
            <w:tcW w:w="6206" w:type="dxa"/>
            <w:tcMar>
              <w:top w:w="15" w:type="dxa"/>
              <w:left w:w="15" w:type="dxa"/>
              <w:bottom w:w="15" w:type="dxa"/>
              <w:right w:w="150" w:type="dxa"/>
            </w:tcMar>
          </w:tcPr>
          <w:p w:rsidR="004D7089" w:rsidRPr="00B218A2" w:rsidRDefault="00112415" w:rsidP="00B218A2">
            <w:pPr>
              <w:spacing w:after="120" w:line="240" w:lineRule="auto"/>
              <w:ind w:left="375"/>
              <w:jc w:val="right"/>
              <w:rPr>
                <w:rFonts w:ascii="Times New Roman" w:hAnsi="Times New Roman" w:cs="Times New Roman"/>
              </w:rPr>
            </w:pPr>
            <w:bookmarkStart w:id="2" w:name="spanVnVice"/>
            <w:r w:rsidRPr="00B218A2">
              <w:rPr>
                <w:rFonts w:ascii="Times New Roman" w:hAnsi="Times New Roman" w:cs="Times New Roman"/>
              </w:rPr>
              <w:t>Více...</w:t>
            </w:r>
          </w:p>
        </w:tc>
        <w:bookmarkEnd w:id="2"/>
        <w:tc>
          <w:tcPr>
            <w:tcW w:w="3546" w:type="dxa"/>
            <w:tcMar>
              <w:top w:w="15" w:type="dxa"/>
              <w:left w:w="15" w:type="dxa"/>
              <w:bottom w:w="15" w:type="dxa"/>
              <w:right w:w="15" w:type="dxa"/>
            </w:tcMar>
            <w:vAlign w:val="center"/>
          </w:tcPr>
          <w:p w:rsidR="004D7089" w:rsidRPr="00B218A2" w:rsidRDefault="004D7089" w:rsidP="00B218A2">
            <w:pPr>
              <w:spacing w:after="120" w:line="240" w:lineRule="auto"/>
              <w:ind w:left="375"/>
              <w:jc w:val="both"/>
              <w:rPr>
                <w:rFonts w:ascii="Times New Roman" w:hAnsi="Times New Roman" w:cs="Times New Roman"/>
              </w:rPr>
            </w:pPr>
          </w:p>
        </w:tc>
        <w:tc>
          <w:tcPr>
            <w:tcW w:w="7982" w:type="dxa"/>
            <w:tcMar>
              <w:top w:w="15" w:type="dxa"/>
              <w:left w:w="15" w:type="dxa"/>
              <w:bottom w:w="15" w:type="dxa"/>
              <w:right w:w="15" w:type="dxa"/>
            </w:tcMar>
            <w:vAlign w:val="center"/>
          </w:tcPr>
          <w:p w:rsidR="004D7089" w:rsidRPr="00B218A2" w:rsidRDefault="004D7089" w:rsidP="00B218A2">
            <w:pPr>
              <w:spacing w:after="120" w:line="240" w:lineRule="auto"/>
              <w:ind w:left="375"/>
              <w:jc w:val="both"/>
              <w:rPr>
                <w:rFonts w:ascii="Times New Roman" w:hAnsi="Times New Roman" w:cs="Times New Roman"/>
              </w:rPr>
            </w:pPr>
          </w:p>
        </w:tc>
      </w:tr>
    </w:tbl>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106</w:t>
      </w:r>
    </w:p>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 </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ZÁKON</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rPr>
        <w:t>ze dne 11. května 1999</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o svobodném přístupu k informacím</w:t>
      </w:r>
    </w:p>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 </w:t>
      </w:r>
    </w:p>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Parlament se usnesl na tomto zákoně České republiky:</w:t>
      </w:r>
    </w:p>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3" w:name="ca1"/>
      <w:r w:rsidRPr="00B218A2">
        <w:rPr>
          <w:rFonts w:ascii="Times New Roman" w:hAnsi="Times New Roman" w:cs="Times New Roman"/>
          <w:b/>
        </w:rPr>
        <w:t>Část první</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 1-19)</w:t>
      </w:r>
    </w:p>
    <w:bookmarkEnd w:id="3"/>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4" w:name="pf1"/>
      <w:r w:rsidRPr="00B218A2">
        <w:rPr>
          <w:rFonts w:ascii="Times New Roman" w:hAnsi="Times New Roman" w:cs="Times New Roman"/>
          <w:b/>
        </w:rPr>
        <w:t>§ 1</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[Účel zákona]</w:t>
      </w:r>
    </w:p>
    <w:bookmarkEnd w:id="4"/>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Tento zákon zapracovává příslušné předpisy Evropské unie1 a upravuje pravidla pro poskytování informací a dále upravuje podmínky práva svobodného přístupu k těmto informacím.</w:t>
      </w:r>
    </w:p>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5" w:name="pf2"/>
      <w:r w:rsidRPr="00B218A2">
        <w:rPr>
          <w:rFonts w:ascii="Times New Roman" w:hAnsi="Times New Roman" w:cs="Times New Roman"/>
          <w:b/>
        </w:rPr>
        <w:t>§ 2</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Povinnost poskytovat informace</w:t>
      </w:r>
    </w:p>
    <w:tbl>
      <w:tblPr>
        <w:tblW w:w="0" w:type="auto"/>
        <w:tblCellSpacing w:w="0" w:type="dxa"/>
        <w:tblLook w:val="04A0" w:firstRow="1" w:lastRow="0" w:firstColumn="1" w:lastColumn="0" w:noHBand="0" w:noVBand="1"/>
      </w:tblPr>
      <w:tblGrid>
        <w:gridCol w:w="329"/>
        <w:gridCol w:w="8728"/>
      </w:tblGrid>
      <w:tr w:rsidR="00B218A2" w:rsidRPr="00B218A2">
        <w:trPr>
          <w:trHeight w:val="30"/>
          <w:tblCellSpacing w:w="0" w:type="dxa"/>
        </w:trPr>
        <w:tc>
          <w:tcPr>
            <w:tcW w:w="380" w:type="dxa"/>
            <w:tcMar>
              <w:top w:w="30" w:type="dxa"/>
              <w:left w:w="15" w:type="dxa"/>
              <w:bottom w:w="15" w:type="dxa"/>
              <w:right w:w="15" w:type="dxa"/>
            </w:tcMar>
          </w:tcPr>
          <w:bookmarkEnd w:id="5"/>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Povinnými subjekty, které mají podle tohoto zákona povinnost poskytovat informace vztahující se k jejich působnosti, jsou státní orgány, územní samosprávné celky a jejich orgány a veřejné instituce.</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Povinnými subjekty jsou dále ty subjekty, kterým zákon svěřil rozhodování o právech, právem chráněných zájmech nebo povinnostech fyzických nebo právnických osob v oblasti veřejné správy, a to pouze v rozsahu této jejich rozhodovací činnosti.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Zákon se nevztahuje na poskytování informací o údajích vedených v centrální evidenci účtů a v navazujících evidencích, informací, které jsou předmětem průmyslového vlastnictví1a, a dalších informací, pokud zvláštní zákon1b upravuje jejich poskytování, zejména vyřízení žádosti včetně náležitostí a způsobu podání žádosti, lhůt, opravných prostředků a způsobu poskytnutí informací.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Povinnost poskytovat informace se netýká dotazů na názory, budoucí rozhodnutí a vytváření nových informací.</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6" w:name="pf3"/>
      <w:r w:rsidRPr="00B218A2">
        <w:rPr>
          <w:rFonts w:ascii="Times New Roman" w:hAnsi="Times New Roman" w:cs="Times New Roman"/>
          <w:b/>
        </w:rPr>
        <w:t>§ 3</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Základní pojmy</w:t>
      </w:r>
    </w:p>
    <w:tbl>
      <w:tblPr>
        <w:tblW w:w="0" w:type="auto"/>
        <w:tblCellSpacing w:w="0" w:type="dxa"/>
        <w:tblLook w:val="04A0" w:firstRow="1" w:lastRow="0" w:firstColumn="1" w:lastColumn="0" w:noHBand="0" w:noVBand="1"/>
      </w:tblPr>
      <w:tblGrid>
        <w:gridCol w:w="457"/>
        <w:gridCol w:w="8600"/>
      </w:tblGrid>
      <w:tr w:rsidR="00B218A2" w:rsidRPr="00B218A2">
        <w:trPr>
          <w:trHeight w:val="30"/>
          <w:tblCellSpacing w:w="0" w:type="dxa"/>
        </w:trPr>
        <w:tc>
          <w:tcPr>
            <w:tcW w:w="534" w:type="dxa"/>
            <w:tcMar>
              <w:top w:w="30" w:type="dxa"/>
              <w:left w:w="15" w:type="dxa"/>
              <w:bottom w:w="15" w:type="dxa"/>
              <w:right w:w="15" w:type="dxa"/>
            </w:tcMar>
          </w:tcPr>
          <w:bookmarkEnd w:id="6"/>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Žadatelem pro účel tohoto zákona je každá fyzická i právnická osoba, která žádá o informaci.</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Možností dálkového přístupu pro účel tohoto zákona je přístup k informaci neomezeného okruhu žadatelů pomocí sítě nebo služby elektronických komunikací2.</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Informací se pro účely tohoto zákona rozumí jakýkoliv obsah nebo jeho část v jakékoliv podobě, zaznamenaný na jakémkoliv nosiči, zejména obsah písemného záznamu na listině, záznamu uloženého v elektronické podobě nebo záznamu zvukového, obrazového nebo audiovizuálního.</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Informací podle tohoto zákona není počítačový program.</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Zveřejněnou informací pro účel tohoto zákona je taková informace, která může být vždy znovu vyhledána a získána, zejména vydaná tiskem nebo na jiném nosiči dat umožňujícím zápis a uchování informace, vystavená na úřední desce, s možností dálkového přístupu nebo umístěná v knihovně poskytující veřejné knihovnické a informační služby podle knihovního zákona2a.</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(6)</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Doprovodnou informací pro účel tohoto zákona je taková informace, která úzce souvisí s požadovanou informací (například informace o její existenci, původu, počtu, důvodu odepření, době, po kterou důvod odepření trvá a kdy bude znovu přezkoumán, a dalších důležitých rysech).</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(7)</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Strojově čitelným formátem se pro účely tohoto zákona rozumí formát datového souboru s takovou strukturou, která umožňuje programovému vybavení snadno nalézt, rozpoznat a získat z tohoto datového souboru konkrétní informace, včetně jednotlivých údajů a jejich vnitřní struktury.</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(8)</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Otevřeným formátem se pro účely tohoto zákona rozumí formát datového souboru, který není závislý na konkrétním technickém a programovém vybavení a je zpřístupněn veřejnosti bez jakéhokoli omezení, které by znemožňovalo využití informací obsažených v datovém souboru.</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(9)</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Otevřenou formální normou se pro účely tohoto zákona rozumí pravidlo, které bylo vydáno písemně a obsahuje specifikace požadavků na zajištění schopnosti různých programových vybavení vzájemně si poskytovat služby a efektivně spolupracovat.</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(10)</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proofErr w:type="spellStart"/>
            <w:r w:rsidRPr="00B218A2">
              <w:rPr>
                <w:rFonts w:ascii="Times New Roman" w:hAnsi="Times New Roman" w:cs="Times New Roman"/>
              </w:rPr>
              <w:t>Metadata</w:t>
            </w:r>
            <w:proofErr w:type="spellEnd"/>
            <w:r w:rsidRPr="00B218A2">
              <w:rPr>
                <w:rFonts w:ascii="Times New Roman" w:hAnsi="Times New Roman" w:cs="Times New Roman"/>
              </w:rPr>
              <w:t xml:space="preserve"> jsou pro účely tohoto zákona data popisující souvislosti, obsah a strukturu zaznamenaných informací a jejich správu v průběhu času.</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(11)</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Otevřenými daty se pro účely tohoto zákona rozumí informace zveřejňované způsobem umožňujícím dálkový přístup v otevřeném a strojově čitelném formátu, jejichž způsob ani účel následného využití není omezen a které jsou evidovány v národním katalogu otevřených dat.</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7" w:name="pf4"/>
      <w:r w:rsidRPr="00B218A2">
        <w:rPr>
          <w:rFonts w:ascii="Times New Roman" w:hAnsi="Times New Roman" w:cs="Times New Roman"/>
          <w:b/>
        </w:rPr>
        <w:t>§ 4</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Poskytování informací</w:t>
      </w:r>
    </w:p>
    <w:tbl>
      <w:tblPr>
        <w:tblW w:w="0" w:type="auto"/>
        <w:tblCellSpacing w:w="0" w:type="dxa"/>
        <w:tblLook w:val="04A0" w:firstRow="1" w:lastRow="0" w:firstColumn="1" w:lastColumn="0" w:noHBand="0" w:noVBand="1"/>
      </w:tblPr>
      <w:tblGrid>
        <w:gridCol w:w="329"/>
        <w:gridCol w:w="8728"/>
      </w:tblGrid>
      <w:tr w:rsidR="00B218A2" w:rsidRPr="00B218A2">
        <w:trPr>
          <w:trHeight w:val="30"/>
          <w:tblCellSpacing w:w="0" w:type="dxa"/>
        </w:trPr>
        <w:tc>
          <w:tcPr>
            <w:tcW w:w="380" w:type="dxa"/>
            <w:tcMar>
              <w:top w:w="30" w:type="dxa"/>
              <w:left w:w="15" w:type="dxa"/>
              <w:bottom w:w="15" w:type="dxa"/>
              <w:right w:w="15" w:type="dxa"/>
            </w:tcMar>
          </w:tcPr>
          <w:bookmarkEnd w:id="7"/>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Povinné subjekty poskytují informace na základě žádosti nebo zveřejněním.</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V případě, že je žadatelem povinný subjekt, je mu poskytována informace za stejných </w:t>
            </w:r>
            <w:r w:rsidRPr="00B218A2">
              <w:rPr>
                <w:rFonts w:ascii="Times New Roman" w:hAnsi="Times New Roman" w:cs="Times New Roman"/>
              </w:rPr>
              <w:lastRenderedPageBreak/>
              <w:t>podmínek jako jiným žadatelům.</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8" w:name="pf4a"/>
      <w:r w:rsidRPr="00B218A2">
        <w:rPr>
          <w:rFonts w:ascii="Times New Roman" w:hAnsi="Times New Roman" w:cs="Times New Roman"/>
          <w:b/>
        </w:rPr>
        <w:t>§ 4a</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Poskytování informací na žádost</w:t>
      </w:r>
    </w:p>
    <w:tbl>
      <w:tblPr>
        <w:tblW w:w="0" w:type="auto"/>
        <w:tblCellSpacing w:w="0" w:type="dxa"/>
        <w:tblLook w:val="04A0" w:firstRow="1" w:lastRow="0" w:firstColumn="1" w:lastColumn="0" w:noHBand="0" w:noVBand="1"/>
      </w:tblPr>
      <w:tblGrid>
        <w:gridCol w:w="327"/>
        <w:gridCol w:w="8730"/>
      </w:tblGrid>
      <w:tr w:rsidR="00B218A2" w:rsidRPr="00B218A2">
        <w:trPr>
          <w:trHeight w:val="30"/>
          <w:tblCellSpacing w:w="0" w:type="dxa"/>
        </w:trPr>
        <w:tc>
          <w:tcPr>
            <w:tcW w:w="380" w:type="dxa"/>
            <w:tcMar>
              <w:top w:w="30" w:type="dxa"/>
              <w:left w:w="15" w:type="dxa"/>
              <w:bottom w:w="15" w:type="dxa"/>
              <w:right w:w="15" w:type="dxa"/>
            </w:tcMar>
          </w:tcPr>
          <w:bookmarkEnd w:id="8"/>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Je-li informace poskytována na základě žádosti, poskytuje se ve formátech a jazycích podle obsahu žádosti o poskytnutí informace, včetně k ní se vztahujících </w:t>
            </w:r>
            <w:proofErr w:type="spellStart"/>
            <w:r w:rsidRPr="00B218A2">
              <w:rPr>
                <w:rFonts w:ascii="Times New Roman" w:hAnsi="Times New Roman" w:cs="Times New Roman"/>
              </w:rPr>
              <w:t>metadat</w:t>
            </w:r>
            <w:proofErr w:type="spellEnd"/>
            <w:r w:rsidRPr="00B218A2">
              <w:rPr>
                <w:rFonts w:ascii="Times New Roman" w:hAnsi="Times New Roman" w:cs="Times New Roman"/>
              </w:rPr>
              <w:t xml:space="preserve">, pokud tento zákon nestanoví jinak. Povinný subjekt není povinen měnit formát nebo jazyk informace ani vytvářet k informaci </w:t>
            </w:r>
            <w:proofErr w:type="spellStart"/>
            <w:r w:rsidRPr="00B218A2">
              <w:rPr>
                <w:rFonts w:ascii="Times New Roman" w:hAnsi="Times New Roman" w:cs="Times New Roman"/>
              </w:rPr>
              <w:t>metadata</w:t>
            </w:r>
            <w:proofErr w:type="spellEnd"/>
            <w:r w:rsidRPr="00B218A2">
              <w:rPr>
                <w:rFonts w:ascii="Times New Roman" w:hAnsi="Times New Roman" w:cs="Times New Roman"/>
              </w:rPr>
              <w:t xml:space="preserve">, pokud by taková změna nebo vytvoření </w:t>
            </w:r>
            <w:proofErr w:type="spellStart"/>
            <w:r w:rsidRPr="00B218A2">
              <w:rPr>
                <w:rFonts w:ascii="Times New Roman" w:hAnsi="Times New Roman" w:cs="Times New Roman"/>
              </w:rPr>
              <w:t>metadat</w:t>
            </w:r>
            <w:proofErr w:type="spellEnd"/>
            <w:r w:rsidRPr="00B218A2">
              <w:rPr>
                <w:rFonts w:ascii="Times New Roman" w:hAnsi="Times New Roman" w:cs="Times New Roman"/>
              </w:rPr>
              <w:t xml:space="preserve"> byly pro povinný subjekt nepřiměřenou zátěží; v tomto případě vyhoví povinný subjekt žádosti tím, že poskytne informaci ve formátu nebo jazyce, ve kterých byla vytvořena. Pokud je požadovaná informace součástí většího celku a její vynětí by bylo pro povinný subjekt nepřiměřenou zátěží, poskytne povinný subjekt takový celek v souladu s tímto zákonem. Pokud je to možné s přihlédnutím k povaze podané žádosti a způsobu záznamu požadované informace, poskytne povinný subjekt informaci v elektronické podobě.</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Je-li informace poskytována na základě žádosti, poskytuje se způsobem podle obsahu žádosti, zejména</w:t>
            </w:r>
          </w:p>
          <w:tbl>
            <w:tblPr>
              <w:tblW w:w="0" w:type="auto"/>
              <w:tblCellSpacing w:w="0" w:type="dxa"/>
              <w:tblLook w:val="04A0" w:firstRow="1" w:lastRow="0" w:firstColumn="1" w:lastColumn="0" w:noHBand="0" w:noVBand="1"/>
            </w:tblPr>
            <w:tblGrid>
              <w:gridCol w:w="285"/>
              <w:gridCol w:w="8370"/>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sdělením informace v elektronické nebo listinné podobě,</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poskytnutím kopie dokumentu obsahujícího požadovanou informaci,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poskytnutím datového souboru obsahujícího požadovanou informaci,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nahlédnutím do dokumentu obsahujícího požadovanou informaci,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e)</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sdílením dat prostřednictvím rozhraní informačního systému, nebo</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f)</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umožněním dálkového přístupu k informaci, která se v průběhu času mění, obnovuje, doplňuje nebo opakovaně vytváří, nebo jejím pravidelným předáváním jiným způsobem.</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způsob poskytnutí informace podle odstavce 2 není možný nebo by pro povinný subjekt představoval nepřiměřenou zátěž, vyhoví povinný subjekt žádosti tím, že poskytne informaci jiným způsobem umožňujícím její účinné využití žadatelem.</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9" w:name="pf4b"/>
      <w:r w:rsidRPr="00B218A2">
        <w:rPr>
          <w:rFonts w:ascii="Times New Roman" w:hAnsi="Times New Roman" w:cs="Times New Roman"/>
          <w:b/>
        </w:rPr>
        <w:t>§ 4b</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Poskytování informací zveřejněním</w:t>
      </w:r>
    </w:p>
    <w:tbl>
      <w:tblPr>
        <w:tblW w:w="0" w:type="auto"/>
        <w:tblCellSpacing w:w="0" w:type="dxa"/>
        <w:tblLook w:val="04A0" w:firstRow="1" w:lastRow="0" w:firstColumn="1" w:lastColumn="0" w:noHBand="0" w:noVBand="1"/>
      </w:tblPr>
      <w:tblGrid>
        <w:gridCol w:w="329"/>
        <w:gridCol w:w="8728"/>
      </w:tblGrid>
      <w:tr w:rsidR="00B218A2" w:rsidRPr="00B218A2">
        <w:trPr>
          <w:trHeight w:val="30"/>
          <w:tblCellSpacing w:w="0" w:type="dxa"/>
        </w:trPr>
        <w:tc>
          <w:tcPr>
            <w:tcW w:w="380" w:type="dxa"/>
            <w:tcMar>
              <w:top w:w="30" w:type="dxa"/>
              <w:left w:w="15" w:type="dxa"/>
              <w:bottom w:w="15" w:type="dxa"/>
              <w:right w:w="15" w:type="dxa"/>
            </w:tcMar>
          </w:tcPr>
          <w:bookmarkEnd w:id="9"/>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Informace poskytovaná zveřejněním se poskytuje ve všech formátech a jazycích, ve kterých byla vytvořena; při zveřejnění takové informace v elektronické podobě musí být jeden z těchto formátů otevřený a, je-li to možné, též strojově čitelný. Je-li to možné a vhodné, zveřejní povinný subjekt spolu s informací též </w:t>
            </w:r>
            <w:proofErr w:type="spellStart"/>
            <w:r w:rsidRPr="00B218A2">
              <w:rPr>
                <w:rFonts w:ascii="Times New Roman" w:hAnsi="Times New Roman" w:cs="Times New Roman"/>
              </w:rPr>
              <w:t>metadata</w:t>
            </w:r>
            <w:proofErr w:type="spellEnd"/>
            <w:r w:rsidRPr="00B218A2">
              <w:rPr>
                <w:rFonts w:ascii="Times New Roman" w:hAnsi="Times New Roman" w:cs="Times New Roman"/>
              </w:rPr>
              <w:t>, která se k ní vztahují. Formát i </w:t>
            </w:r>
            <w:proofErr w:type="spellStart"/>
            <w:r w:rsidRPr="00B218A2">
              <w:rPr>
                <w:rFonts w:ascii="Times New Roman" w:hAnsi="Times New Roman" w:cs="Times New Roman"/>
              </w:rPr>
              <w:t>metadata</w:t>
            </w:r>
            <w:proofErr w:type="spellEnd"/>
            <w:r w:rsidRPr="00B218A2">
              <w:rPr>
                <w:rFonts w:ascii="Times New Roman" w:hAnsi="Times New Roman" w:cs="Times New Roman"/>
              </w:rPr>
              <w:t xml:space="preserve"> by měly co nejvíce splňovat otevřené formální normy.</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Povinné subjekty zveřejňují informace obsažené v jimi vedených nebo spravovaných registrech, evidencích, seznamech nebo rejstřících, které jsou na základě zákona každému přístupné a které lze využít při podnikání nebo jiné výdělečné činnosti, ke studijním nebo vědeckým účelům anebo při veřejné kontrole povinných subjektů, jako otevřená data. Povinné subjekty zaevidují tyto informace v národním katalogu otevřených dat. Seznam informací podle věty první stanoví prováděcí právní předpis. Má se za to, že před dalším zpracováním otevřených dat nemají přednost oprávněné zájmy nebo práva a svobody subjektu údajů vyžadující ochranu osobních údajů.</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0" w:name="pf4c"/>
      <w:r w:rsidRPr="00B218A2">
        <w:rPr>
          <w:rFonts w:ascii="Times New Roman" w:hAnsi="Times New Roman" w:cs="Times New Roman"/>
          <w:b/>
        </w:rPr>
        <w:t>§ 4c</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Národní katalog otevřených dat</w:t>
      </w:r>
    </w:p>
    <w:tbl>
      <w:tblPr>
        <w:tblW w:w="0" w:type="auto"/>
        <w:tblCellSpacing w:w="0" w:type="dxa"/>
        <w:tblLook w:val="04A0" w:firstRow="1" w:lastRow="0" w:firstColumn="1" w:lastColumn="0" w:noHBand="0" w:noVBand="1"/>
      </w:tblPr>
      <w:tblGrid>
        <w:gridCol w:w="328"/>
        <w:gridCol w:w="8729"/>
      </w:tblGrid>
      <w:tr w:rsidR="00B218A2" w:rsidRPr="00B218A2">
        <w:trPr>
          <w:trHeight w:val="30"/>
          <w:tblCellSpacing w:w="0" w:type="dxa"/>
        </w:trPr>
        <w:tc>
          <w:tcPr>
            <w:tcW w:w="380" w:type="dxa"/>
            <w:tcMar>
              <w:top w:w="30" w:type="dxa"/>
              <w:left w:w="15" w:type="dxa"/>
              <w:bottom w:w="15" w:type="dxa"/>
              <w:right w:w="15" w:type="dxa"/>
            </w:tcMar>
          </w:tcPr>
          <w:bookmarkEnd w:id="10"/>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Národní katalog otevřených dat je informační systém veřejné správy přístupný způsobem umožňujícím dálkový přístup sloužící k evidování informací zveřejňovaných jako otevřená data.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Správcem národního katalogu otevřených dat je Ministerstvo vnitra.</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1" w:name="pf5"/>
      <w:r w:rsidRPr="00B218A2">
        <w:rPr>
          <w:rFonts w:ascii="Times New Roman" w:hAnsi="Times New Roman" w:cs="Times New Roman"/>
          <w:b/>
        </w:rPr>
        <w:t>§ 5</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Zveřejňování informací</w:t>
      </w:r>
    </w:p>
    <w:tbl>
      <w:tblPr>
        <w:tblW w:w="0" w:type="auto"/>
        <w:tblCellSpacing w:w="0" w:type="dxa"/>
        <w:tblLook w:val="04A0" w:firstRow="1" w:lastRow="0" w:firstColumn="1" w:lastColumn="0" w:noHBand="0" w:noVBand="1"/>
      </w:tblPr>
      <w:tblGrid>
        <w:gridCol w:w="327"/>
        <w:gridCol w:w="8730"/>
      </w:tblGrid>
      <w:tr w:rsidR="00B218A2" w:rsidRPr="00B218A2">
        <w:trPr>
          <w:trHeight w:val="30"/>
          <w:tblCellSpacing w:w="0" w:type="dxa"/>
        </w:trPr>
        <w:tc>
          <w:tcPr>
            <w:tcW w:w="380" w:type="dxa"/>
            <w:tcMar>
              <w:top w:w="30" w:type="dxa"/>
              <w:left w:w="15" w:type="dxa"/>
              <w:bottom w:w="15" w:type="dxa"/>
              <w:right w:w="15" w:type="dxa"/>
            </w:tcMar>
          </w:tcPr>
          <w:bookmarkEnd w:id="11"/>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Každý povinný subjekt musí pro informování veřejnosti ve svém sídle a svých úřadovnách zveřejnit na místě, které je všeobecně přístupné, jakož i umožnit pořízení jejich kopie, tyto informace:</w:t>
            </w:r>
          </w:p>
          <w:tbl>
            <w:tblPr>
              <w:tblW w:w="0" w:type="auto"/>
              <w:tblCellSpacing w:w="0" w:type="dxa"/>
              <w:tblLook w:val="04A0" w:firstRow="1" w:lastRow="0" w:firstColumn="1" w:lastColumn="0" w:noHBand="0" w:noVBand="1"/>
            </w:tblPr>
            <w:tblGrid>
              <w:gridCol w:w="285"/>
              <w:gridCol w:w="8370"/>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důvod a způsob založení povinného subjektu, včetně podmínek a principů, za kterých provozuje svoji činnost,</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popis své organizační struktury, místo a způsob, jak získat příslušné informace, kde lze podat žádost či stížnost, předložit návrh, podnět či jiné dožádání anebo obdržet rozhodnutí o právech a povinnostech osob,</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místo, lhůtu a způsob, kde lze podat opravný prostředek proti rozhodnutím povinného subjektu o právech a povinnostech osob, a to včetně výslovného uvedení požadavků, které jsou v této souvislosti kladeny na žadatele, jakož i popis postupů a pravidel, která je třeba dodržovat při těchto činnostech, a označení příslušného formuláře a způsob a místo, kde lze takový formulář získat,</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postup, který musí povinný subjekt dodržovat při vyřizování všech žádostí, návrhů i jiných dožádání občanů, a to včetně příslušných lhůt, které je třeba dodržovat,</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e)</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přehled nejdůležitějších předpisů, podle nichž povinný subjekt zejména jedná a rozhoduje, které stanovují právo žádat informace a povinnost poskytovat informace a které upravují další práva občanů ve vztahu k povinnému subjektu, a to včetně informace, kde a kdy jsou tyto předpisy poskytnuty k nahlédnutí,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f)</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sazebník úhrad za poskytování informací,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g)</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výroční zprávu za předcházející kalendářní rok o své činnosti v oblasti poskytování informací (§ 18),</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h)</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 xml:space="preserve">výhradní licence poskytnuté podle § 14a </w:t>
                  </w:r>
                  <w:proofErr w:type="spellStart"/>
                  <w:r w:rsidRPr="00B218A2">
                    <w:rPr>
                      <w:rFonts w:ascii="Times New Roman" w:hAnsi="Times New Roman" w:cs="Times New Roman"/>
                    </w:rPr>
                    <w:t>odst</w:t>
                  </w:r>
                  <w:proofErr w:type="spellEnd"/>
                  <w:r w:rsidRPr="00B218A2">
                    <w:rPr>
                      <w:rFonts w:ascii="MS Mincho" w:eastAsia="MS Mincho" w:hAnsi="MS Mincho" w:cs="MS Mincho" w:hint="eastAsia"/>
                    </w:rPr>
                    <w:t>․</w:t>
                  </w:r>
                  <w:r w:rsidRPr="00B218A2">
                    <w:rPr>
                      <w:rFonts w:ascii="Times New Roman" w:hAnsi="Times New Roman" w:cs="Times New Roman"/>
                    </w:rPr>
                    <w:t xml:space="preserve"> 4,</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i)</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usnesení nadřízeného orgánu o výši úhrad vydaná podle § 16a odst. 7,</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j)</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elektronickou adresu podatelny.</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Povinné subjekty jsou ve svém sídle povinny v úředních hodinách zpřístupnit</w:t>
            </w:r>
          </w:p>
          <w:tbl>
            <w:tblPr>
              <w:tblW w:w="0" w:type="auto"/>
              <w:tblCellSpacing w:w="0" w:type="dxa"/>
              <w:tblLook w:val="04A0" w:firstRow="1" w:lastRow="0" w:firstColumn="1" w:lastColumn="0" w:noHBand="0" w:noVBand="1"/>
            </w:tblPr>
            <w:tblGrid>
              <w:gridCol w:w="286"/>
              <w:gridCol w:w="8369"/>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právní předpisy vydávané v rámci jejich působnosti,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seznamy hlavních dokumentů, zejména koncepční, strategické a programové povahy, které mohou být poskytnuty podle tohoto zákona včetně případných návrhů licenčních smluv2b podle § 14a, a to tak, aby do nich mohl každý nahlédnout a pořídit si opis, výpis nebo kopii.</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Do 15 dnů od poskytnutí informací na žádost povinný subjekt tyto informace zveřejní způsobem umožňujícím dálkový přístup. O informacích poskytnutých způsobem podle § 4a odst. 2 písm. e) a f), informacích poskytnutých v jiné než elektronické podobě, nebo mimořádně rozsáhlých elektronicky poskytnutých informacích postačí zveřejnit doprovodnou informaci vyjadřující jejich obsah.</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Povinné subjekty jsou povinny zveřejňovat informace uvedené v odstavci 1 a 2 též způsobem umožňujícím dálkový přístup. Tato povinnost se nevztahuje na povinné subjekty, které jsou pouze fyzickými osobami. V případě informací uvedených v odstavci 2 písm. a) postačuje ke splnění této povinnosti uvedení odkazu na místo, kde jsou tyto informace již zveřejněny způsobem umožňujícím dálkový přístup. Strukturu zveřejňovaných informací stanoví prováděcí právní předpis.</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Povinné subjekty, které vedou a spravují registry, evidence, seznamy nebo rejstříky obsahující informace, které jsou na základě zvláštního zákona každému přístupné, jsou tyto informace povinny zveřejňovat v přehledné formě způsobem umožňujícím i dálkový přístup. Na tyto subjekty se pro tento účel nevztahuje povinnost zamezit sdružování informací podle zvláštního právního předpisu.3a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(6)</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Povinnost zveřejnit informace podle odstavců 4 a 5 splní povinný subjekt tím, že je způsobem umožňujícím dálkový přístup bez zbytečného odkladu zpřístupní správci portálu veřejné správy nebo mu je předá. Formu a datový formát zpřístupňovaných a předávaných informací stanoví prováděcí právní předpis.</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(7)</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může informace podle odstavce 1 zveřejnit i dalšími způsoby a s výjimkami uvedenými v tomto zákoně může zveřejnit i další informace.</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2" w:name="pf6"/>
      <w:r w:rsidRPr="00B218A2">
        <w:rPr>
          <w:rFonts w:ascii="Times New Roman" w:hAnsi="Times New Roman" w:cs="Times New Roman"/>
          <w:b/>
        </w:rPr>
        <w:t>§ 6</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Odkaz na zveřejněnou informaci</w:t>
      </w:r>
    </w:p>
    <w:tbl>
      <w:tblPr>
        <w:tblW w:w="0" w:type="auto"/>
        <w:tblCellSpacing w:w="0" w:type="dxa"/>
        <w:tblLook w:val="04A0" w:firstRow="1" w:lastRow="0" w:firstColumn="1" w:lastColumn="0" w:noHBand="0" w:noVBand="1"/>
      </w:tblPr>
      <w:tblGrid>
        <w:gridCol w:w="329"/>
        <w:gridCol w:w="8728"/>
      </w:tblGrid>
      <w:tr w:rsidR="00B218A2" w:rsidRPr="00B218A2">
        <w:trPr>
          <w:trHeight w:val="30"/>
          <w:tblCellSpacing w:w="0" w:type="dxa"/>
        </w:trPr>
        <w:tc>
          <w:tcPr>
            <w:tcW w:w="380" w:type="dxa"/>
            <w:tcMar>
              <w:top w:w="30" w:type="dxa"/>
              <w:left w:w="15" w:type="dxa"/>
              <w:bottom w:w="15" w:type="dxa"/>
              <w:right w:w="15" w:type="dxa"/>
            </w:tcMar>
          </w:tcPr>
          <w:bookmarkEnd w:id="12"/>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žádost o poskytnutí informace směřuje k poskytnutí zveřejněné informace, může povinný subjekt co nejdříve, nejpozději však do sedmi dnů, místo poskytnutí informace sdělit žadateli údaje umožňující vyhledání a získání zveřejněné informace, zejména odkaz na internetovou stránku, kde se informace nachází.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žadatel trvá na přímém poskytnutí zveřejněné informace, povinný subjekt mu ji poskytne; to neplatí, pokud byla žádost o poskytnutí informace podána elektronicky a pokud je požadovaná informace zveřejněna způsobem umožňujícím dálkový přístup a žadateli byl sdělen odkaz na internetovou stránku, kde se informace nachází.</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3" w:name="pf7"/>
      <w:r w:rsidRPr="00B218A2">
        <w:rPr>
          <w:rFonts w:ascii="Times New Roman" w:hAnsi="Times New Roman" w:cs="Times New Roman"/>
          <w:b/>
        </w:rPr>
        <w:t>§ 7</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Ochrana utajovaných informací</w:t>
      </w:r>
    </w:p>
    <w:bookmarkEnd w:id="13"/>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Je-li požadovaná informace v souladu s právními předpisy4 označena za utajovanou informaci, k níž žadatel nemá oprávněný přístup, povinný subjekt ji neposkytne. Povinný subjekt neposkytne rovněž osobní údaje o osobě, která je držitelem osvědčení fyzické osoby pro přístup k utajovaným informacím pro stupeň utajení Přísně tajné a Tajné, pokud by to mohlo ohrozit ochranu utajovaných informací.</w:t>
      </w:r>
    </w:p>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4" w:name="pf8"/>
      <w:r w:rsidRPr="00B218A2">
        <w:rPr>
          <w:rFonts w:ascii="Times New Roman" w:hAnsi="Times New Roman" w:cs="Times New Roman"/>
          <w:b/>
        </w:rPr>
        <w:t>§ 8</w:t>
      </w:r>
    </w:p>
    <w:p w:rsidR="004D7089" w:rsidRPr="00B218A2" w:rsidRDefault="00112415" w:rsidP="00B218A2">
      <w:pPr>
        <w:spacing w:after="120" w:line="240" w:lineRule="auto"/>
        <w:ind w:left="375"/>
        <w:rPr>
          <w:rFonts w:ascii="Times New Roman" w:hAnsi="Times New Roman" w:cs="Times New Roman"/>
        </w:rPr>
      </w:pPr>
      <w:r w:rsidRPr="00B218A2">
        <w:rPr>
          <w:rFonts w:ascii="Times New Roman" w:hAnsi="Times New Roman" w:cs="Times New Roman"/>
          <w:i/>
        </w:rPr>
        <w:t>zrušen</w:t>
      </w:r>
    </w:p>
    <w:bookmarkEnd w:id="14"/>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5" w:name="pf8a"/>
      <w:r w:rsidRPr="00B218A2">
        <w:rPr>
          <w:rFonts w:ascii="Times New Roman" w:hAnsi="Times New Roman" w:cs="Times New Roman"/>
          <w:b/>
        </w:rPr>
        <w:t>§ 8a</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[Citlivé informace]</w:t>
      </w:r>
    </w:p>
    <w:tbl>
      <w:tblPr>
        <w:tblW w:w="0" w:type="auto"/>
        <w:tblCellSpacing w:w="0" w:type="dxa"/>
        <w:tblLook w:val="04A0" w:firstRow="1" w:lastRow="0" w:firstColumn="1" w:lastColumn="0" w:noHBand="0" w:noVBand="1"/>
      </w:tblPr>
      <w:tblGrid>
        <w:gridCol w:w="329"/>
        <w:gridCol w:w="8728"/>
      </w:tblGrid>
      <w:tr w:rsidR="00B218A2" w:rsidRPr="00B218A2">
        <w:trPr>
          <w:trHeight w:val="30"/>
          <w:tblCellSpacing w:w="0" w:type="dxa"/>
        </w:trPr>
        <w:tc>
          <w:tcPr>
            <w:tcW w:w="380" w:type="dxa"/>
            <w:tcMar>
              <w:top w:w="30" w:type="dxa"/>
              <w:left w:w="15" w:type="dxa"/>
              <w:bottom w:w="15" w:type="dxa"/>
              <w:right w:w="15" w:type="dxa"/>
            </w:tcMar>
          </w:tcPr>
          <w:bookmarkEnd w:id="15"/>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Informace týkající se osobnosti, projevů osobní povahy, soukromí fyzické osoby a osobní údaje povinný subjekt poskytne jen v souladu s právními předpisy, upravujícími jejich ochranu4a.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poskytne osobní údaje o veřejně činné osobě, funkcionáři nebo zaměstnanci veřejné správy, které vypovídají o jeho veřejné nebo úřední činnosti nebo o jeho funkčním nebo pracovním zařazení.</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6" w:name="pf8b"/>
      <w:r w:rsidRPr="00B218A2">
        <w:rPr>
          <w:rFonts w:ascii="Times New Roman" w:hAnsi="Times New Roman" w:cs="Times New Roman"/>
          <w:b/>
        </w:rPr>
        <w:t>§ 8b</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Příjemci veřejných prostředků</w:t>
      </w:r>
    </w:p>
    <w:tbl>
      <w:tblPr>
        <w:tblW w:w="0" w:type="auto"/>
        <w:tblCellSpacing w:w="0" w:type="dxa"/>
        <w:tblLook w:val="04A0" w:firstRow="1" w:lastRow="0" w:firstColumn="1" w:lastColumn="0" w:noHBand="0" w:noVBand="1"/>
      </w:tblPr>
      <w:tblGrid>
        <w:gridCol w:w="327"/>
        <w:gridCol w:w="8730"/>
      </w:tblGrid>
      <w:tr w:rsidR="00B218A2" w:rsidRPr="00B218A2">
        <w:trPr>
          <w:trHeight w:val="30"/>
          <w:tblCellSpacing w:w="0" w:type="dxa"/>
        </w:trPr>
        <w:tc>
          <w:tcPr>
            <w:tcW w:w="380" w:type="dxa"/>
            <w:tcMar>
              <w:top w:w="30" w:type="dxa"/>
              <w:left w:w="15" w:type="dxa"/>
              <w:bottom w:w="15" w:type="dxa"/>
              <w:right w:w="15" w:type="dxa"/>
            </w:tcMar>
          </w:tcPr>
          <w:bookmarkEnd w:id="16"/>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poskytne základní osobní údaje4b o osobě, které poskytl veřejné prostředky.</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Ustanovení odstavce 1 se nevztahuje na poskytování veřejných prostředků podle zákonů v oblasti sociální, poskytování zdravotních služeb, hmotného zabezpečení v nezaměstnanosti, státní podpory stavebního spoření a státní pomoci při obnově území4c.</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Základní osobní údaje podle odstavce 1 se poskytnou pouze v tomto rozsahu: jméno, příjmení, rok narození, obec, kde má příjemce trvalý pobyt, výše, účel a podmínky poskytnutých veřejných prostředků.</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7" w:name="pf9"/>
      <w:r w:rsidRPr="00B218A2">
        <w:rPr>
          <w:rFonts w:ascii="Times New Roman" w:hAnsi="Times New Roman" w:cs="Times New Roman"/>
          <w:b/>
        </w:rPr>
        <w:t>§ 9</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Ochrana obchodního tajemství</w:t>
      </w:r>
    </w:p>
    <w:bookmarkEnd w:id="17"/>
    <w:p w:rsidR="004D7089" w:rsidRPr="00B218A2" w:rsidRDefault="00112415" w:rsidP="00B218A2">
      <w:pPr>
        <w:spacing w:after="120" w:line="240" w:lineRule="auto"/>
        <w:ind w:left="450"/>
        <w:jc w:val="both"/>
        <w:rPr>
          <w:rFonts w:ascii="Times New Roman" w:hAnsi="Times New Roman" w:cs="Times New Roman"/>
        </w:rPr>
      </w:pPr>
      <w:r w:rsidRPr="00B218A2">
        <w:rPr>
          <w:rFonts w:ascii="Times New Roman" w:hAnsi="Times New Roman" w:cs="Times New Roman"/>
          <w:i/>
          <w:sz w:val="16"/>
        </w:rPr>
        <w:t xml:space="preserve">Poznámka pod čarou č. 6), odkaz na ustanovení </w:t>
      </w:r>
      <w:hyperlink r:id="rId10">
        <w:r w:rsidRPr="00B218A2">
          <w:rPr>
            <w:rFonts w:ascii="Times New Roman" w:hAnsi="Times New Roman" w:cs="Times New Roman"/>
            <w:i/>
            <w:sz w:val="16"/>
          </w:rPr>
          <w:t>§ 17</w:t>
        </w:r>
      </w:hyperlink>
      <w:r w:rsidRPr="00B218A2">
        <w:rPr>
          <w:rFonts w:ascii="Times New Roman" w:hAnsi="Times New Roman" w:cs="Times New Roman"/>
          <w:i/>
          <w:sz w:val="16"/>
        </w:rPr>
        <w:t xml:space="preserve"> zákona č. 513/1991 Sb., není ode dne 1. ledna 2014 aktuální.</w:t>
      </w:r>
    </w:p>
    <w:tbl>
      <w:tblPr>
        <w:tblW w:w="0" w:type="auto"/>
        <w:tblCellSpacing w:w="0" w:type="dxa"/>
        <w:tblLook w:val="04A0" w:firstRow="1" w:lastRow="0" w:firstColumn="1" w:lastColumn="0" w:noHBand="0" w:noVBand="1"/>
      </w:tblPr>
      <w:tblGrid>
        <w:gridCol w:w="329"/>
        <w:gridCol w:w="8728"/>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je požadovaná informace obchodním tajemstvím6, povinný subjekt ji neposkytne.</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Při poskytování informace, která se týká používání veřejných prostředků, se nepovažuje poskytnutí informace o rozsahu a příjemci těchto prostředků za porušení obchodního tajemství.</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8" w:name="pf10"/>
      <w:r w:rsidRPr="00B218A2">
        <w:rPr>
          <w:rFonts w:ascii="Times New Roman" w:hAnsi="Times New Roman" w:cs="Times New Roman"/>
          <w:b/>
        </w:rPr>
        <w:t>§ 10</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Ochrana důvěrnosti majetkových poměrů</w:t>
      </w:r>
    </w:p>
    <w:bookmarkEnd w:id="18"/>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Informace o majetkových poměrech osoby, která není povinným subjektem, získané na základě zákonů o daních, poplatcích, penzijním nebo zdravotním pojištění anebo sociálním zabezpečení8 povinný subjekt podle tohoto zákona neposkytne.</w:t>
      </w:r>
    </w:p>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19" w:name="pf11"/>
      <w:r w:rsidRPr="00B218A2">
        <w:rPr>
          <w:rFonts w:ascii="Times New Roman" w:hAnsi="Times New Roman" w:cs="Times New Roman"/>
          <w:b/>
        </w:rPr>
        <w:t>§ 11</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Další omezení práva na informace</w:t>
      </w:r>
    </w:p>
    <w:tbl>
      <w:tblPr>
        <w:tblW w:w="0" w:type="auto"/>
        <w:tblCellSpacing w:w="0" w:type="dxa"/>
        <w:tblLook w:val="04A0" w:firstRow="1" w:lastRow="0" w:firstColumn="1" w:lastColumn="0" w:noHBand="0" w:noVBand="1"/>
      </w:tblPr>
      <w:tblGrid>
        <w:gridCol w:w="326"/>
        <w:gridCol w:w="8731"/>
      </w:tblGrid>
      <w:tr w:rsidR="00B218A2" w:rsidRPr="00B218A2">
        <w:trPr>
          <w:trHeight w:val="30"/>
          <w:tblCellSpacing w:w="0" w:type="dxa"/>
        </w:trPr>
        <w:tc>
          <w:tcPr>
            <w:tcW w:w="380" w:type="dxa"/>
            <w:tcMar>
              <w:top w:w="30" w:type="dxa"/>
              <w:left w:w="15" w:type="dxa"/>
              <w:bottom w:w="15" w:type="dxa"/>
              <w:right w:w="15" w:type="dxa"/>
            </w:tcMar>
          </w:tcPr>
          <w:bookmarkEnd w:id="19"/>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může omezit poskytnutí informace, pokud:</w:t>
            </w:r>
          </w:p>
          <w:tbl>
            <w:tblPr>
              <w:tblW w:w="0" w:type="auto"/>
              <w:tblCellSpacing w:w="0" w:type="dxa"/>
              <w:tblLook w:val="04A0" w:firstRow="1" w:lastRow="0" w:firstColumn="1" w:lastColumn="0" w:noHBand="0" w:noVBand="1"/>
            </w:tblPr>
            <w:tblGrid>
              <w:gridCol w:w="284"/>
              <w:gridCol w:w="8372"/>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 xml:space="preserve">se vztahuje výlučně k vnitřním pokynům a personálním předpisům povinného subjektu, </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 xml:space="preserve">jde o novou informaci, která vznikla při přípravě rozhodnutí povinného subjektu, pokud </w:t>
                  </w:r>
                  <w:r w:rsidRPr="00B218A2">
                    <w:rPr>
                      <w:rFonts w:ascii="Times New Roman" w:hAnsi="Times New Roman" w:cs="Times New Roman"/>
                    </w:rPr>
                    <w:lastRenderedPageBreak/>
                    <w:t>zákon nestanoví jinak; to platí jen do doby, kdy se příprava ukončí rozhodnutím,</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jde o informaci poskytnutou Organizací Severoatlantické smlouvy nebo Evropskou unií, která je v zájmu bezpečnosti státu, veřejné bezpečnosti nebo ochrany práv třetích osob chráněna uvedenými původci označením „NATO UNCLASSIFIED“ nebo „LIMITE“ a v České republice je toto označení respektováno z důvodů plnění povinností vyplývajících pro Českou republiku z jejího členství v Organizaci Severoatlantické smlouvy nebo Evropské unii, pokud původce nedal k poskytnutí souhlas8a ,</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její poskytnutí významně nebo přímo ohrožuje účinnost bezpečnostního opatření stanoveného na základě zvláštního předpisu pro účel ochrany bezpečnosti osob, majetku a veřejného pořádku, nebo</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e)</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její poskytnutí významně nebo přímo ohrožuje výkon zahraniční služby při ochraně zájmů České republiky a jejích občanů v zahraničí20.</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informaci neposkytne, pokud:</w:t>
            </w:r>
          </w:p>
          <w:tbl>
            <w:tblPr>
              <w:tblW w:w="0" w:type="auto"/>
              <w:tblCellSpacing w:w="0" w:type="dxa"/>
              <w:tblLook w:val="04A0" w:firstRow="1" w:lastRow="0" w:firstColumn="1" w:lastColumn="0" w:noHBand="0" w:noVBand="1"/>
            </w:tblPr>
            <w:tblGrid>
              <w:gridCol w:w="286"/>
              <w:gridCol w:w="8370"/>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jde o informaci vzniklou bez použití veřejných prostředků, která byla předána osobou, jíž takovouto povinnost zákon neukládá, pokud nesdělila, že s poskytnutím informace souhlasí,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ji zveřejňuje na základě zvláštního zákona9 a v předem stanovených pravidelných obdobích až do nejbližšího následujícího období,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by tím byla porušena ochrana práv třetích osob k předmětu práva autorského nebo práv souvisejících s právem autorským (dále jen „právo autorské“)2b, nebo</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jde o informaci, která se týká stability finančního systému18.</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Informace, které získal povinný subjekt od třetí osoby při plnění úkolů v rámci kontrolní, dozorové, dohledové nebo obdobné činnosti prováděné na základě zvláštního právního předpisu11, podle kterého se na ně vztahuje povinnost mlčenlivosti anebo jiný postup chránící je před zveřejněním nebo zneužitím, se neposkytují. Povinný subjekt poskytne pouze ty informace, které při plnění těchto úkolů vznikly jeho činností.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Povinné subjekty dále neposkytnou informace o</w:t>
            </w:r>
          </w:p>
          <w:tbl>
            <w:tblPr>
              <w:tblW w:w="0" w:type="auto"/>
              <w:tblCellSpacing w:w="0" w:type="dxa"/>
              <w:tblLook w:val="04A0" w:firstRow="1" w:lastRow="0" w:firstColumn="1" w:lastColumn="0" w:noHBand="0" w:noVBand="1"/>
            </w:tblPr>
            <w:tblGrid>
              <w:gridCol w:w="285"/>
              <w:gridCol w:w="8371"/>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probíhajícím trestním řízení, nebo týkající se trestního řízení, pokud by její poskytnutí ohrozilo či zmařilo účel trestního řízení, zejména zajištění práva na spravedlivý proces,</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rozhodovací činnosti soudů, s výjimkou  rozsudků,</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plnění úkolů zpravodajských služeb,12 nebo o činnosti zpravodajských služeb, pokud by poskytnutí této informace ohrozilo plnění jejich úkolů či ochranu utajovaných informací,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přípravě, průběhu a projednávání výsledků kontrol v orgánech Nejvyššího kontrolního úřadu,</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e)</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činnosti Finančního analytického úřadu podle zákona o některých opatřeních proti legalizaci výnosů z trestné činnosti a financování terorismu nebo podle zákona o provádění mezinárodních sankcí,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f)</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činnosti České národní banky v souvislosti s vedením centrální evidence účtů.</w:t>
                  </w:r>
                </w:p>
              </w:tc>
            </w:tr>
          </w:tbl>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Ustanovení zvláštních zákonů13 o poskytování informací v uvedených oblastech tím nejsou dotčena.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neposkytne informaci, která je předmětem ochrany práva autorského 2b, je-</w:t>
            </w:r>
            <w:r w:rsidRPr="00B218A2">
              <w:rPr>
                <w:rFonts w:ascii="Times New Roman" w:hAnsi="Times New Roman" w:cs="Times New Roman"/>
              </w:rPr>
              <w:lastRenderedPageBreak/>
              <w:t>li v držení</w:t>
            </w:r>
          </w:p>
          <w:tbl>
            <w:tblPr>
              <w:tblW w:w="0" w:type="auto"/>
              <w:tblCellSpacing w:w="0" w:type="dxa"/>
              <w:tblLook w:val="04A0" w:firstRow="1" w:lastRow="0" w:firstColumn="1" w:lastColumn="0" w:noHBand="0" w:noVBand="1"/>
            </w:tblPr>
            <w:tblGrid>
              <w:gridCol w:w="285"/>
              <w:gridCol w:w="8371"/>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provozovatelů rozhlasového nebo televizního vysílání, kteří toto vysílání provozují na základě zvláštních právních předpisů13a,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 xml:space="preserve">škol a školských zařízení, které jsou součástí vzdělávací soustavy podle </w:t>
                  </w:r>
                  <w:hyperlink r:id="rId11">
                    <w:r w:rsidRPr="00B218A2">
                      <w:rPr>
                        <w:rFonts w:ascii="Times New Roman" w:hAnsi="Times New Roman" w:cs="Times New Roman"/>
                      </w:rPr>
                      <w:t>školského zákona</w:t>
                    </w:r>
                  </w:hyperlink>
                  <w:r w:rsidRPr="00B218A2">
                    <w:rPr>
                      <w:rFonts w:ascii="Times New Roman" w:hAnsi="Times New Roman" w:cs="Times New Roman"/>
                    </w:rPr>
                    <w:t>13b a podle zákona o vysokých školách13c,</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 xml:space="preserve">Akademie věd České republiky a dalších veřejných institucí, které jsou příjemci nebo </w:t>
                  </w:r>
                  <w:proofErr w:type="spellStart"/>
                  <w:r w:rsidRPr="00B218A2">
                    <w:rPr>
                      <w:rFonts w:ascii="Times New Roman" w:hAnsi="Times New Roman" w:cs="Times New Roman"/>
                    </w:rPr>
                    <w:t>spolupříjemci</w:t>
                  </w:r>
                  <w:proofErr w:type="spellEnd"/>
                  <w:r w:rsidRPr="00B218A2">
                    <w:rPr>
                      <w:rFonts w:ascii="Times New Roman" w:hAnsi="Times New Roman" w:cs="Times New Roman"/>
                    </w:rPr>
                    <w:t xml:space="preserve"> podpory výzkumu a vývoje z veřejných prostředků podle zákona o podpoře výzkumu a vývoje13d), nebo</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kulturních institucí hospodařících s veřejnými prostředky, jako jsou divadla, orchestry a další umělecké soubory, s výjimkou knihoven poskytujících veřejné knihovnické a informační služby podle knihovního zákona2a a muzeí a galerií poskytujících standardizované veřejné služby19.</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(6)</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neposkytne informaci o činnosti orgánů činných v trestním řízení nebo bezpečnostních sborů, která se týká předcházení, vyhledávání, odhalování nebo stíhání trestné činnosti nebo ochrany bezpečnosti osob, majetku a veřejného pořádku, pokud by její poskytnutí ohrozilo práva třetích osob anebo schopnost orgánů veřejné moci předcházet trestné činnosti, vyhledávat nebo odhalovat trestnou činnost, stíhat trestné činy nebo zajišťovat veřejný pořádek a bezpečnost České republiky.</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0" w:name="pf12"/>
      <w:r w:rsidRPr="00B218A2">
        <w:rPr>
          <w:rFonts w:ascii="Times New Roman" w:hAnsi="Times New Roman" w:cs="Times New Roman"/>
          <w:b/>
        </w:rPr>
        <w:t>§ 12</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Podmínky omezení</w:t>
      </w:r>
    </w:p>
    <w:bookmarkEnd w:id="20"/>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Všechna omezení práva na informace provede povinný subjekt tak, že poskytne požadované informace včetně doprovodných informací po vyloučení těch informací, u nichž to stanoví zákon. Právo odepřít informaci trvá pouze po dobu, po kterou trvá důvod odepření. V odůvodněných případech povinný subjekt ověří, zda důvod odepření trvá.</w:t>
      </w:r>
    </w:p>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1" w:name="pf13"/>
      <w:r w:rsidRPr="00B218A2">
        <w:rPr>
          <w:rFonts w:ascii="Times New Roman" w:hAnsi="Times New Roman" w:cs="Times New Roman"/>
          <w:b/>
        </w:rPr>
        <w:t>§ 13</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Žádost o poskytnutí informace</w:t>
      </w:r>
    </w:p>
    <w:tbl>
      <w:tblPr>
        <w:tblW w:w="0" w:type="auto"/>
        <w:tblCellSpacing w:w="0" w:type="dxa"/>
        <w:tblLook w:val="04A0" w:firstRow="1" w:lastRow="0" w:firstColumn="1" w:lastColumn="0" w:noHBand="0" w:noVBand="1"/>
      </w:tblPr>
      <w:tblGrid>
        <w:gridCol w:w="328"/>
        <w:gridCol w:w="8729"/>
      </w:tblGrid>
      <w:tr w:rsidR="00B218A2" w:rsidRPr="00B218A2">
        <w:trPr>
          <w:trHeight w:val="30"/>
          <w:tblCellSpacing w:w="0" w:type="dxa"/>
        </w:trPr>
        <w:tc>
          <w:tcPr>
            <w:tcW w:w="380" w:type="dxa"/>
            <w:tcMar>
              <w:top w:w="30" w:type="dxa"/>
              <w:left w:w="15" w:type="dxa"/>
              <w:bottom w:w="15" w:type="dxa"/>
              <w:right w:w="15" w:type="dxa"/>
            </w:tcMar>
          </w:tcPr>
          <w:bookmarkEnd w:id="21"/>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Žádost o poskytnutí informace se podává ústně nebo písemně, a to i prostřednictvím sítě nebo služby elektronických komunikací.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Není-li žadateli na ústně podanou žádost informace poskytnuta anebo nepovažuje-li žadatel informaci poskytnutou na ústně podanou žádost za dostačující, je třeba podat žádost písemně.</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Ustanovení § 14 až 16a a § 18 platí pouze pro žádosti podané písemně.</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2" w:name="pf14"/>
      <w:r w:rsidRPr="00B218A2">
        <w:rPr>
          <w:rFonts w:ascii="Times New Roman" w:hAnsi="Times New Roman" w:cs="Times New Roman"/>
          <w:b/>
        </w:rPr>
        <w:t>§ 14</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Postup při podávání a vyřizování písemných žádostí o poskytnutí informace</w:t>
      </w:r>
    </w:p>
    <w:tbl>
      <w:tblPr>
        <w:tblW w:w="0" w:type="auto"/>
        <w:tblCellSpacing w:w="0" w:type="dxa"/>
        <w:tblLook w:val="04A0" w:firstRow="1" w:lastRow="0" w:firstColumn="1" w:lastColumn="0" w:noHBand="0" w:noVBand="1"/>
      </w:tblPr>
      <w:tblGrid>
        <w:gridCol w:w="327"/>
        <w:gridCol w:w="8730"/>
      </w:tblGrid>
      <w:tr w:rsidR="00B218A2" w:rsidRPr="00B218A2">
        <w:trPr>
          <w:trHeight w:val="30"/>
          <w:tblCellSpacing w:w="0" w:type="dxa"/>
        </w:trPr>
        <w:tc>
          <w:tcPr>
            <w:tcW w:w="380" w:type="dxa"/>
            <w:tcMar>
              <w:top w:w="30" w:type="dxa"/>
              <w:left w:w="15" w:type="dxa"/>
              <w:bottom w:w="15" w:type="dxa"/>
              <w:right w:w="15" w:type="dxa"/>
            </w:tcMar>
          </w:tcPr>
          <w:bookmarkEnd w:id="22"/>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Žádost je podána dnem, kdy ji obdržel povinný subjekt. </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Ze žádosti musí být zřejmé, kterému povinnému subjektu je určena, a že se žadatel domáhá poskytnutí informace ve smyslu tohoto zákona. Fyzická osoba uvede v žádosti jméno, příjmení, datum narození, adresu místa trvalého pobytu nebo, není-li přihlášena k trvalému pobytu, adresu bydliště a adresu pro doručování, liší-li se od adresy místa trvalého pobytu </w:t>
            </w:r>
            <w:r w:rsidRPr="00B218A2">
              <w:rPr>
                <w:rFonts w:ascii="Times New Roman" w:hAnsi="Times New Roman" w:cs="Times New Roman"/>
              </w:rPr>
              <w:lastRenderedPageBreak/>
              <w:t>nebo bydliště. Právnická osoba uvede název, identifikační číslo osoby, adresu sídla a adresu pro doručování, liší-li se od adresy sídla. Adresou pro doručování se rozumí též elektronická adresa.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Je-li žádost učiněna elektronicky, musí být podána prostřednictvím elektronické adresy podatelny povinného subjektu, pokud ji povinný subjekt zřídil. Pokud elektronické adresy podatelny nejsou zveřejněny, postačí podání na jakoukoliv elektronickou adresu povinného subjektu.</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Neobsahuje-li žádost náležitosti podle odstavce 2 věty první a adresu pro doručování, případně není-li elektronická žádost podána podle odstavce 3, není žádostí ve smyslu tohoto zákona.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posoudí žádost a:</w:t>
            </w:r>
          </w:p>
          <w:tbl>
            <w:tblPr>
              <w:tblW w:w="0" w:type="auto"/>
              <w:tblCellSpacing w:w="0" w:type="dxa"/>
              <w:tblLook w:val="04A0" w:firstRow="1" w:lastRow="0" w:firstColumn="1" w:lastColumn="0" w:noHBand="0" w:noVBand="1"/>
            </w:tblPr>
            <w:tblGrid>
              <w:gridCol w:w="285"/>
              <w:gridCol w:w="8370"/>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brání-li nedostatek údajů o žadateli podle odstavce 2 postupu vyřízení žádosti o informaci podle tohoto zákona, zejména podle § 14a nebo 15, vyzve žadatele ve lhůtě do 7 dnů ode dne podání žádosti, aby žádost doplnil; nevyhoví-li žadatel této výzvě do 30 dnů ode dne jejího doručení, žádost odloží,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 případě, že je žádost nesrozumitelná, není zřejmé, jaká informace je požadována, nebo je formulována příliš obecně, vyzve žadatele ve lhůtě do sedmi dnů od podání žádosti, aby žádost upřesnil, neupřesní-li žadatel žádost do 30 dnů ode dne doručení výzvy, rozhodne o odmítnutí žádosti,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 případě, že požadované informace se nevztahují k jeho působnosti, žádost odloží a tuto odůvodněnou skutečnost sdělí do 7 dnů ode dne doručení žádosti žadateli,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nerozhodne-li podle § 15, poskytne informaci v souladu se žádostí ve lhůtě nejpozději do 15 dnů ode dne přijetí žádosti nebo ode dne jejího doplnění; je-li zapotřebí licence podle § 14a, předloží v této lhůtě žadateli konečnou licenční nabídku.</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(6)</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O postupu při poskytování informace se pořídí záznam.</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(7)</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Lhůtu pro poskytnutí informace podle odstavce 5 písm. d) může povinný subjekt prodloužit ze závažných důvodů, nejvýše však o deset dní. Závažnými důvody jsou:</w:t>
            </w:r>
          </w:p>
          <w:tbl>
            <w:tblPr>
              <w:tblW w:w="0" w:type="auto"/>
              <w:tblCellSpacing w:w="0" w:type="dxa"/>
              <w:tblLook w:val="04A0" w:firstRow="1" w:lastRow="0" w:firstColumn="1" w:lastColumn="0" w:noHBand="0" w:noVBand="1"/>
            </w:tblPr>
            <w:tblGrid>
              <w:gridCol w:w="286"/>
              <w:gridCol w:w="8369"/>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vyhledání a sběr požadovaných informací v jiných úřadovnách, které jsou oddělené od úřadovny vyřizující žádost,</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vyhledání a sběr objemného množství oddělených a odlišných informací požadovaných v jedné žádosti,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konzultace s jiným povinným subjektem, který má závažný zájem na rozhodnutí o žádosti, nebo mezi dvěma nebo více složkami povinného subjektu, které mají závažný zájem na předmětu žádosti.</w:t>
                  </w:r>
                </w:p>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Žadatel musí být o prodloužení lhůty i o jeho důvodech vždy prokazatelně informován, a to včas před uplynutím lhůty pro poskytnutí informace.</w:t>
                  </w:r>
                </w:p>
              </w:tc>
            </w:tr>
          </w:tbl>
          <w:p w:rsidR="004D7089" w:rsidRPr="00B218A2" w:rsidRDefault="004D7089" w:rsidP="00B218A2">
            <w:pPr>
              <w:spacing w:after="120" w:line="240" w:lineRule="auto"/>
              <w:rPr>
                <w:rFonts w:ascii="Times New Roman" w:hAnsi="Times New Roman" w:cs="Times New Roman"/>
              </w:rPr>
            </w:pP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3" w:name="pf14a"/>
      <w:r w:rsidRPr="00B218A2">
        <w:rPr>
          <w:rFonts w:ascii="Times New Roman" w:hAnsi="Times New Roman" w:cs="Times New Roman"/>
          <w:b/>
        </w:rPr>
        <w:t>§ 14a</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 xml:space="preserve">Některá ustanovení o licenční nebo </w:t>
      </w:r>
      <w:proofErr w:type="spellStart"/>
      <w:r w:rsidRPr="00B218A2">
        <w:rPr>
          <w:rFonts w:ascii="Times New Roman" w:hAnsi="Times New Roman" w:cs="Times New Roman"/>
          <w:b/>
        </w:rPr>
        <w:t>podlicenční</w:t>
      </w:r>
      <w:proofErr w:type="spellEnd"/>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smlouvě při poskytování informací</w:t>
      </w:r>
    </w:p>
    <w:tbl>
      <w:tblPr>
        <w:tblW w:w="0" w:type="auto"/>
        <w:tblCellSpacing w:w="0" w:type="dxa"/>
        <w:tblLook w:val="04A0" w:firstRow="1" w:lastRow="0" w:firstColumn="1" w:lastColumn="0" w:noHBand="0" w:noVBand="1"/>
      </w:tblPr>
      <w:tblGrid>
        <w:gridCol w:w="329"/>
        <w:gridCol w:w="8728"/>
      </w:tblGrid>
      <w:tr w:rsidR="00B218A2" w:rsidRPr="00B218A2">
        <w:trPr>
          <w:trHeight w:val="30"/>
          <w:tblCellSpacing w:w="0" w:type="dxa"/>
        </w:trPr>
        <w:tc>
          <w:tcPr>
            <w:tcW w:w="380" w:type="dxa"/>
            <w:tcMar>
              <w:top w:w="30" w:type="dxa"/>
              <w:left w:w="15" w:type="dxa"/>
              <w:bottom w:w="15" w:type="dxa"/>
              <w:right w:w="15" w:type="dxa"/>
            </w:tcMar>
          </w:tcPr>
          <w:bookmarkEnd w:id="23"/>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Má-li být informace, která je předmětem ochrany práva autorského2b, poskytnuta na základě licenční nebo </w:t>
            </w:r>
            <w:proofErr w:type="spellStart"/>
            <w:r w:rsidRPr="00B218A2">
              <w:rPr>
                <w:rFonts w:ascii="Times New Roman" w:hAnsi="Times New Roman" w:cs="Times New Roman"/>
              </w:rPr>
              <w:t>podlicenční</w:t>
            </w:r>
            <w:proofErr w:type="spellEnd"/>
            <w:r w:rsidRPr="00B218A2">
              <w:rPr>
                <w:rFonts w:ascii="Times New Roman" w:hAnsi="Times New Roman" w:cs="Times New Roman"/>
              </w:rPr>
              <w:t xml:space="preserve"> smlouvy a majetková práva k předmětu ochrany práva autorského vykonává povinný subjekt, který není vyňat z povinnosti poskytovat informaci podle § 11 </w:t>
            </w:r>
            <w:r w:rsidRPr="00B218A2">
              <w:rPr>
                <w:rFonts w:ascii="Times New Roman" w:hAnsi="Times New Roman" w:cs="Times New Roman"/>
              </w:rPr>
              <w:lastRenderedPageBreak/>
              <w:t xml:space="preserve">odst. 5, postupuje se ve věcech neupravených tímto zákonem podle </w:t>
            </w:r>
            <w:hyperlink r:id="rId12">
              <w:r w:rsidRPr="00B218A2">
                <w:rPr>
                  <w:rFonts w:ascii="Times New Roman" w:hAnsi="Times New Roman" w:cs="Times New Roman"/>
                </w:rPr>
                <w:t>autorského zákona</w:t>
              </w:r>
            </w:hyperlink>
            <w:r w:rsidRPr="00B218A2">
              <w:rPr>
                <w:rFonts w:ascii="Times New Roman" w:hAnsi="Times New Roman" w:cs="Times New Roman"/>
              </w:rPr>
              <w:t>2b.</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Odměna za oprávnění informaci užít nesmí být vyšší než úhrada podle § 17, nestanoví-li jinak zvláštní právní předpis nebo licenční smlouva mezi povinným subjektem a tím, kdo právo nakládat s předmětem práva autorského na povinný subjekt převedl.</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Podmínky poskytnutí informace v licenční nebo </w:t>
            </w:r>
            <w:proofErr w:type="spellStart"/>
            <w:r w:rsidRPr="00B218A2">
              <w:rPr>
                <w:rFonts w:ascii="Times New Roman" w:hAnsi="Times New Roman" w:cs="Times New Roman"/>
              </w:rPr>
              <w:t>podlicenční</w:t>
            </w:r>
            <w:proofErr w:type="spellEnd"/>
            <w:r w:rsidRPr="00B218A2">
              <w:rPr>
                <w:rFonts w:ascii="Times New Roman" w:hAnsi="Times New Roman" w:cs="Times New Roman"/>
              </w:rPr>
              <w:t xml:space="preserve"> smlouvě (dále jen „licenční smlouva“) musí umožňovat další užití informace žadatelem v souladu se žádostí, pokud tento zákon nestanoví jinak. Licence nebo podlicence (dále jen „licence“) se poskytuje jako nevýhradní, s výjimkou případů podle odstavce 4.</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může poskytnout výhradní licenci pouze tehdy, je-li výhradní licence pro další šíření poskytované informace nezbytná a je-li to ve veřejném zájmu. Poskytne-li povinný subjekt výhradní licenci podle věty první, přezkoumá alespoň každé 3 roky trvání důvodů, na základě kterých byla výhradní licence poskytnuta; to neplatí v případě poskytnutí výhradní licence k digitalizaci kulturního zdroje, kdy povinný subjekt přezkoumá trvání důvodů, na základě kterých byla výhradní licence poskytnuta, v jedenáctém roce trvání, případně každých následujících 7 let. V případě poskytnutí výhradní licence k digitalizaci kulturního zdroje musí být povinnému subjektu bezplatně poskytnuta kopie digitální reprodukce kulturního zdroje, kterou bude možné po skončení trvání výhradní licence poskytnout podle tohoto zákona.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zveřejní způsobem umožňujícím dálkový přístup vzor licenční smlouvy, která může být žadatelem přizpůsobena konkrétní žádosti a použita jako návrh na uzavření licenční smlouvy.</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(6)</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Na ustanovení licenčních smluv uzavřených při poskytování informací podle tohoto zákona se nevztahuje ochrana obchodního tajemství.</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4" w:name="pf15"/>
      <w:r w:rsidRPr="00B218A2">
        <w:rPr>
          <w:rFonts w:ascii="Times New Roman" w:hAnsi="Times New Roman" w:cs="Times New Roman"/>
          <w:b/>
        </w:rPr>
        <w:t>§ 15</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Rozhodnutí o odmítnutí žádosti</w:t>
      </w:r>
    </w:p>
    <w:tbl>
      <w:tblPr>
        <w:tblW w:w="0" w:type="auto"/>
        <w:tblCellSpacing w:w="0" w:type="dxa"/>
        <w:tblLook w:val="04A0" w:firstRow="1" w:lastRow="0" w:firstColumn="1" w:lastColumn="0" w:noHBand="0" w:noVBand="1"/>
      </w:tblPr>
      <w:tblGrid>
        <w:gridCol w:w="328"/>
        <w:gridCol w:w="8729"/>
      </w:tblGrid>
      <w:tr w:rsidR="00B218A2" w:rsidRPr="00B218A2">
        <w:trPr>
          <w:trHeight w:val="30"/>
          <w:tblCellSpacing w:w="0" w:type="dxa"/>
        </w:trPr>
        <w:tc>
          <w:tcPr>
            <w:tcW w:w="380" w:type="dxa"/>
            <w:tcMar>
              <w:top w:w="30" w:type="dxa"/>
              <w:left w:w="15" w:type="dxa"/>
              <w:bottom w:w="15" w:type="dxa"/>
              <w:right w:w="15" w:type="dxa"/>
            </w:tcMar>
          </w:tcPr>
          <w:bookmarkEnd w:id="24"/>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povinný subjekt žádosti, byť i jen zčásti, nevyhoví, vydá ve lhůtě pro vyřízení žádosti rozhodnutí o odmítnutí žádosti, popřípadě o odmítnutí části žádosti (dále jen „rozhodnutí o odmítnutí žádosti“), s výjimkou případů, kdy se žádost odloží.</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nebylo žádosti vyhověno z důvodů ochrany obchodního tajemství podle § 9 nebo ochrany práv třetích osob k předmětu práva autorského podle § 11 odst. 2 písm. c), musí být v odůvodnění rozhodnutí uvedeno, kdo vykonává právo k tomuto obchodnímu tajemství nebo kdo vykonává majetková práva k tomuto předmětu ochrany práva autorského, je-li tato osoba povinnému subjektu známa. Pro knihovny poskytující veřejné knihovnické a informační služby podle knihovního zákona2a a muzea a galerie poskytující standardizované veřejné služby19 se věta první nepoužije.</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5" w:name="pf16"/>
      <w:r w:rsidRPr="00B218A2">
        <w:rPr>
          <w:rFonts w:ascii="Times New Roman" w:hAnsi="Times New Roman" w:cs="Times New Roman"/>
          <w:b/>
        </w:rPr>
        <w:t>§ 16</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Odvolání</w:t>
      </w:r>
    </w:p>
    <w:tbl>
      <w:tblPr>
        <w:tblW w:w="0" w:type="auto"/>
        <w:tblCellSpacing w:w="0" w:type="dxa"/>
        <w:tblLook w:val="04A0" w:firstRow="1" w:lastRow="0" w:firstColumn="1" w:lastColumn="0" w:noHBand="0" w:noVBand="1"/>
      </w:tblPr>
      <w:tblGrid>
        <w:gridCol w:w="329"/>
        <w:gridCol w:w="8728"/>
      </w:tblGrid>
      <w:tr w:rsidR="00B218A2" w:rsidRPr="00B218A2">
        <w:trPr>
          <w:trHeight w:val="30"/>
          <w:tblCellSpacing w:w="0" w:type="dxa"/>
        </w:trPr>
        <w:tc>
          <w:tcPr>
            <w:tcW w:w="380" w:type="dxa"/>
            <w:tcMar>
              <w:top w:w="30" w:type="dxa"/>
              <w:left w:w="15" w:type="dxa"/>
              <w:bottom w:w="15" w:type="dxa"/>
              <w:right w:w="15" w:type="dxa"/>
            </w:tcMar>
          </w:tcPr>
          <w:bookmarkEnd w:id="25"/>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Proti rozhodnutí povinného subjektu o odmítnutí žádosti lze podat odvolání.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předloží odvolání spolu se spisovým materiálem nadřízenému orgánu ve lhůtě 15 dnů ode dne doručení odvolání.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Nadřízený orgán rozhodne o odvolání do 15 dnů ode dne předložení odvolání povinným subjektem. Lhůta pro rozhodnutí o rozkladu je 15 pracovních dnů ode dne doručení rozkladu </w:t>
            </w:r>
            <w:r w:rsidRPr="00B218A2">
              <w:rPr>
                <w:rFonts w:ascii="Times New Roman" w:hAnsi="Times New Roman" w:cs="Times New Roman"/>
              </w:rPr>
              <w:lastRenderedPageBreak/>
              <w:t>povinnému subjektu. Lhůtu nelze prodloužit.</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Neshledá-li nadřízený orgán důvody pro odmítnutí žádosti, zruší rozhodnutí povinného subjektu o odmítnutí žádosti nebo jeho část a řízení v tomto rozsahu zastaví. Současně rozhodnutím přikáže povinnému subjektu požadovanou informaci žadateli poskytnout ve lhůtě, která nesmí být delší než 15 dnů ode dne oznámení rozhodnutí o odvolání povinnému subjektu. Proti rozhodnutí nadřízeného orgánu podle věty první se nelze odvolat. Poskytnutí informace povinným subjektem lze exekučně vykonat.</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Při soudním přezkumu rozhodnutí o odvolání na základě žaloby podle zvláštního právního předpisu soud přezkoumá, zda jsou dány důvody pro odmítnutí žádosti. Nejsou-li žádné důvody pro odmítnutí žádosti, soud zruší rozhodnutí o odvolání a rozhodnutí povinného subjektu o odmítnutí žádosti a povinnému subjektu nařídí požadované informace poskytnout.</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6" w:name="pf16a"/>
      <w:r w:rsidRPr="00B218A2">
        <w:rPr>
          <w:rFonts w:ascii="Times New Roman" w:hAnsi="Times New Roman" w:cs="Times New Roman"/>
          <w:b/>
        </w:rPr>
        <w:t>§ 16a</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Stížnost na postup při vyřizování žádosti</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o informace</w:t>
      </w:r>
    </w:p>
    <w:tbl>
      <w:tblPr>
        <w:tblW w:w="0" w:type="auto"/>
        <w:tblCellSpacing w:w="0" w:type="dxa"/>
        <w:tblLook w:val="04A0" w:firstRow="1" w:lastRow="0" w:firstColumn="1" w:lastColumn="0" w:noHBand="0" w:noVBand="1"/>
      </w:tblPr>
      <w:tblGrid>
        <w:gridCol w:w="455"/>
        <w:gridCol w:w="8602"/>
      </w:tblGrid>
      <w:tr w:rsidR="00B218A2" w:rsidRPr="00B218A2">
        <w:trPr>
          <w:trHeight w:val="30"/>
          <w:tblCellSpacing w:w="0" w:type="dxa"/>
        </w:trPr>
        <w:tc>
          <w:tcPr>
            <w:tcW w:w="534" w:type="dxa"/>
            <w:tcMar>
              <w:top w:w="30" w:type="dxa"/>
              <w:left w:w="15" w:type="dxa"/>
              <w:bottom w:w="15" w:type="dxa"/>
              <w:right w:w="15" w:type="dxa"/>
            </w:tcMar>
          </w:tcPr>
          <w:bookmarkEnd w:id="26"/>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Stížnost na postup při vyřizování žádosti o informace (dále jen „stížnost“) může podat žadatel,</w:t>
            </w:r>
          </w:p>
          <w:tbl>
            <w:tblPr>
              <w:tblW w:w="0" w:type="auto"/>
              <w:tblCellSpacing w:w="0" w:type="dxa"/>
              <w:tblLook w:val="04A0" w:firstRow="1" w:lastRow="0" w:firstColumn="1" w:lastColumn="0" w:noHBand="0" w:noVBand="1"/>
            </w:tblPr>
            <w:tblGrid>
              <w:gridCol w:w="285"/>
              <w:gridCol w:w="8242"/>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který nesouhlasí s vyřízením žádosti způsobem uvedeným v § 6,</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kterému po uplynutí lhůty podle § 14 odst. 5 písm. d) nebo § 14 odst. 7 nebyla poskytnuta informace nebo předložena konečná licenční nabídka a nebylo vydáno rozhodnutí o odmítnutí žádosti,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kterému byla informace poskytnuta částečně, aniž bylo o zbytku žádosti vydáno rozhodnutí o odmítnutí, nebo</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který nesouhlasí s výší úhrady sdělené podle § 17 odst. 3 nebo s výší odměny podle § 14a odst. 2, požadovanými v souvislosti s poskytováním informací.</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Stížnost lze podat písemně nebo ústně; je-li stížnost podána ústně a nelze-li ji ihned vyřídit, sepíše o ní povinný subjekt písemný záznam.</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Stížnost se podává u povinného subjektu, a to do 30 dnů ode dne</w:t>
            </w:r>
          </w:p>
          <w:tbl>
            <w:tblPr>
              <w:tblW w:w="0" w:type="auto"/>
              <w:tblCellSpacing w:w="0" w:type="dxa"/>
              <w:tblLook w:val="04A0" w:firstRow="1" w:lastRow="0" w:firstColumn="1" w:lastColumn="0" w:noHBand="0" w:noVBand="1"/>
            </w:tblPr>
            <w:tblGrid>
              <w:gridCol w:w="287"/>
              <w:gridCol w:w="8240"/>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doručení sdělení podle § 6, § 14 odst. 5 písm. c) nebo § 17 odst. 3,</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uplynutí lhůty pro poskytnutí informace podle § 14 odst. 5 písm. d) nebo § 14 odst. 7.</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O stížnosti rozhoduje nadřízený orgán.</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Povinný subjekt předloží stížnost spolu se spisovým materiálem nadřízenému orgánu do 7 dnů ode dne, kdy mu stížnost došla, pokud v této lhůtě stížnosti sám zcela nevyhoví tím, že poskytne požadovanou informaci nebo konečnou licenční nabídku, nebo vydá rozhodnutí o odmítnutí žádosti.</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(6)</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Nadřízený orgán při rozhodování o stížnosti podle odstavce 1 písm. a), b) nebo c) přezkoumá postup povinného subjektu a rozhodne tak, že</w:t>
            </w:r>
          </w:p>
          <w:tbl>
            <w:tblPr>
              <w:tblW w:w="0" w:type="auto"/>
              <w:tblCellSpacing w:w="0" w:type="dxa"/>
              <w:tblLook w:val="04A0" w:firstRow="1" w:lastRow="0" w:firstColumn="1" w:lastColumn="0" w:noHBand="0" w:noVBand="1"/>
            </w:tblPr>
            <w:tblGrid>
              <w:gridCol w:w="285"/>
              <w:gridCol w:w="8242"/>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postup povinného subjektu potvrdí,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 xml:space="preserve">povinnému subjektu přikáže, aby ve stanovené lhůtě, která nesmí být delší než 15 dnů ode dne doručení rozhodnutí nadřízeného orgánu, žádost vyřídil, případně předložil žadateli konečnou licenční nabídku, a neshledá-li důvody pro odmítnutí žádosti v případě, kdy dostupné informace o právním a skutkovém stavu nevyvolávají </w:t>
                  </w:r>
                  <w:r w:rsidRPr="00B218A2">
                    <w:rPr>
                      <w:rFonts w:ascii="Times New Roman" w:hAnsi="Times New Roman" w:cs="Times New Roman"/>
                    </w:rPr>
                    <w:lastRenderedPageBreak/>
                    <w:t>důvodné pochybnosti, postupuje obdobně podle § 16 odst. 4, nebo</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c)</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usnesením věc převezme a informaci poskytne sám nebo vydá rozhodnutí o odmítnutí žádosti; tento postup nelze použít vůči orgánům územních samosprávných celků při výkonu samostatné působnosti.</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(7)</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Nadřízený orgán při rozhodování o stížnosti podle odstavce 1 písm. d) přezkoumá postup povinného subjektu a rozhodne tak, že</w:t>
            </w:r>
          </w:p>
          <w:tbl>
            <w:tblPr>
              <w:tblW w:w="0" w:type="auto"/>
              <w:tblCellSpacing w:w="0" w:type="dxa"/>
              <w:tblLook w:val="04A0" w:firstRow="1" w:lastRow="0" w:firstColumn="1" w:lastColumn="0" w:noHBand="0" w:noVBand="1"/>
            </w:tblPr>
            <w:tblGrid>
              <w:gridCol w:w="286"/>
              <w:gridCol w:w="8241"/>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výši úhrady nebo odměny potvrdí,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740"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výši úhrady nebo odměny sníží; v případě, kdy dostupné informace o právním a skutkovém stavu nevyvolávají důvodné pochybnosti, postupuje obdobně podle § 16 odst. 4 věty druhé s tím, že povinnému subjektu přikáže požadovanou informaci žadateli poskytnout ve lhůtě, která nesmí být delší než 15 dnů ode dne zaplacení úhrady či odměny.</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(8)</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Nadřízený orgán o stížnosti rozhodne do 15 dnů ode dne, kdy mu byla předložena.</w:t>
            </w:r>
          </w:p>
        </w:tc>
      </w:tr>
      <w:tr w:rsidR="00B218A2"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(9)</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Rozhodnutí podle odstavců 6 a 7 se oznamuje žadateli a povinnému subjektu. Proti rozhodnutí vydanému podle odstavců 6 a 7 se nelze odvolat. Jde-li však o rozhodnutí podle odstavce 6 písm. c), nelze se odvolat pouze v případě, kdy rozhodl nadřízený orgán určený podle </w:t>
            </w:r>
            <w:hyperlink r:id="rId13">
              <w:r w:rsidRPr="00B218A2">
                <w:rPr>
                  <w:rFonts w:ascii="Times New Roman" w:hAnsi="Times New Roman" w:cs="Times New Roman"/>
                </w:rPr>
                <w:t>§ 178</w:t>
              </w:r>
            </w:hyperlink>
            <w:r w:rsidRPr="00B218A2">
              <w:rPr>
                <w:rFonts w:ascii="Times New Roman" w:hAnsi="Times New Roman" w:cs="Times New Roman"/>
              </w:rPr>
              <w:t xml:space="preserve"> odst. 2 věty poslední správního řádu nebo podle § 20 odst. 5 tohoto zákona.</w:t>
            </w:r>
          </w:p>
        </w:tc>
      </w:tr>
      <w:tr w:rsidR="004F432C" w:rsidRPr="00B218A2">
        <w:trPr>
          <w:trHeight w:val="30"/>
          <w:tblCellSpacing w:w="0" w:type="dxa"/>
        </w:trPr>
        <w:tc>
          <w:tcPr>
            <w:tcW w:w="534"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(10)</w:t>
            </w:r>
          </w:p>
        </w:tc>
        <w:tc>
          <w:tcPr>
            <w:tcW w:w="17200"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Je-li poskytnuta informace podle odstavce 6 písm. c), žadatel může ve smyslu odstavce 1 písm. a) nebo c) postupovat obdobně.</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7" w:name="pf16b"/>
      <w:r w:rsidRPr="00B218A2">
        <w:rPr>
          <w:rFonts w:ascii="Times New Roman" w:hAnsi="Times New Roman" w:cs="Times New Roman"/>
          <w:b/>
        </w:rPr>
        <w:t>§ 16b</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Přezkumné řízení a ochrana proti nečinnosti</w:t>
      </w:r>
    </w:p>
    <w:tbl>
      <w:tblPr>
        <w:tblW w:w="0" w:type="auto"/>
        <w:tblCellSpacing w:w="0" w:type="dxa"/>
        <w:tblLook w:val="04A0" w:firstRow="1" w:lastRow="0" w:firstColumn="1" w:lastColumn="0" w:noHBand="0" w:noVBand="1"/>
      </w:tblPr>
      <w:tblGrid>
        <w:gridCol w:w="328"/>
        <w:gridCol w:w="8729"/>
      </w:tblGrid>
      <w:tr w:rsidR="00B218A2" w:rsidRPr="00B218A2">
        <w:trPr>
          <w:trHeight w:val="30"/>
          <w:tblCellSpacing w:w="0" w:type="dxa"/>
        </w:trPr>
        <w:tc>
          <w:tcPr>
            <w:tcW w:w="380" w:type="dxa"/>
            <w:tcMar>
              <w:top w:w="30" w:type="dxa"/>
              <w:left w:w="15" w:type="dxa"/>
              <w:bottom w:w="15" w:type="dxa"/>
              <w:right w:w="15" w:type="dxa"/>
            </w:tcMar>
          </w:tcPr>
          <w:bookmarkEnd w:id="27"/>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Rozhodnutí nadřízeného orgánu lze přezkoumat v přezkumném řízení, pro jehož vedení podle zvláštního právního předpisu je příslušný Úřad pro ochranu osobních údajů.</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Dospěje-li správní orgán při přezkumu k závěru, že informace byly odepřeny nezákonně, a dostupné informace o právním a skutkovém stavu nevyvolávají důvodné pochybnosti, postupuje obdobně podle § 16 odst. 4.</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K opatřením proti nečinnosti nadřízeného orgánu podle zvláštního právního předpisu je příslušný Úřad pro ochranu osobních údajů.</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8" w:name="pf17"/>
      <w:r w:rsidRPr="00B218A2">
        <w:rPr>
          <w:rFonts w:ascii="Times New Roman" w:hAnsi="Times New Roman" w:cs="Times New Roman"/>
          <w:b/>
        </w:rPr>
        <w:t>§ 17</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Hrazení nákladů</w:t>
      </w:r>
    </w:p>
    <w:tbl>
      <w:tblPr>
        <w:tblW w:w="0" w:type="auto"/>
        <w:tblCellSpacing w:w="0" w:type="dxa"/>
        <w:tblLook w:val="04A0" w:firstRow="1" w:lastRow="0" w:firstColumn="1" w:lastColumn="0" w:noHBand="0" w:noVBand="1"/>
      </w:tblPr>
      <w:tblGrid>
        <w:gridCol w:w="328"/>
        <w:gridCol w:w="8729"/>
      </w:tblGrid>
      <w:tr w:rsidR="00B218A2" w:rsidRPr="00B218A2">
        <w:trPr>
          <w:trHeight w:val="30"/>
          <w:tblCellSpacing w:w="0" w:type="dxa"/>
        </w:trPr>
        <w:tc>
          <w:tcPr>
            <w:tcW w:w="380" w:type="dxa"/>
            <w:tcMar>
              <w:top w:w="30" w:type="dxa"/>
              <w:left w:w="15" w:type="dxa"/>
              <w:bottom w:w="15" w:type="dxa"/>
              <w:right w:w="15" w:type="dxa"/>
            </w:tcMar>
          </w:tcPr>
          <w:bookmarkEnd w:id="28"/>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Povinné subjekty jsou v souvislosti s poskytováním informací oprávněny žádat úhradu ve výši, která nesmí přesáhnout náklady spojené </w:t>
            </w:r>
            <w:proofErr w:type="spellStart"/>
            <w:r w:rsidRPr="00B218A2">
              <w:rPr>
                <w:rFonts w:ascii="Times New Roman" w:hAnsi="Times New Roman" w:cs="Times New Roman"/>
              </w:rPr>
              <w:t>spořízením</w:t>
            </w:r>
            <w:proofErr w:type="spellEnd"/>
            <w:r w:rsidRPr="00B218A2">
              <w:rPr>
                <w:rFonts w:ascii="Times New Roman" w:hAnsi="Times New Roman" w:cs="Times New Roman"/>
              </w:rPr>
              <w:t xml:space="preserve"> kopií, opatřením technických nosičů dat a s odesláním informací žadateli. Povinný subjekt může vyžádat i úhradu za mimořádně rozsáhlé vyhledání informací.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byla v licenční smlouvě sjednána odměna, nelze požadovat úhradu nákladů.</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V případě, že bude povinný subjekt za poskytnutí informace požadovat úhradu, písemně oznámí tuto skutečnost spolu s výší úhrady žadateli před poskytnutím informace. Z oznámení musí být zřejmé, na základě jakých skutečností a jakým způsobem byla výše úhrady povinným subjektem vyčíslena. Součástí oznámení musí být poučení o možnosti podat proti požadavku úhrady nákladů za poskytnutí informace stížnost podle § 16a odst. 1 </w:t>
            </w:r>
            <w:r w:rsidRPr="00B218A2">
              <w:rPr>
                <w:rFonts w:ascii="Times New Roman" w:hAnsi="Times New Roman" w:cs="Times New Roman"/>
              </w:rPr>
              <w:lastRenderedPageBreak/>
              <w:t>písm. d), ze kterého je patrné, v jaké lhůtě lze stížnost podat, od kterého dne se tato lhůta počítá, který nadřízený orgán o ní rozhoduje a u kterého povinného subjektu se podává.</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Nesplní-li povinný subjekt vůči žadateli oznamovací povinnost podle odstavce 3, ztrácí nárok na úhradu nákladů.</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Poskytnutí informace podle odstavce 3 je podmíněno zaplacením požadované úhrady. Pokud žadatel do 60 dnů ode dne oznámení výše požadované úhrady úhradu nezaplatí, povinný subjekt žádost odloží. Po dobu vyřizování stížnosti proti výši požadované úhrady lhůta podle věty druhé neběží.</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(6)</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Úhrada je příjmem povinného subjektu.</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29" w:name="pf18"/>
      <w:r w:rsidRPr="00B218A2">
        <w:rPr>
          <w:rFonts w:ascii="Times New Roman" w:hAnsi="Times New Roman" w:cs="Times New Roman"/>
          <w:b/>
        </w:rPr>
        <w:t>§ 18</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Výroční zpráva</w:t>
      </w:r>
    </w:p>
    <w:tbl>
      <w:tblPr>
        <w:tblW w:w="0" w:type="auto"/>
        <w:tblCellSpacing w:w="0" w:type="dxa"/>
        <w:tblLook w:val="04A0" w:firstRow="1" w:lastRow="0" w:firstColumn="1" w:lastColumn="0" w:noHBand="0" w:noVBand="1"/>
      </w:tblPr>
      <w:tblGrid>
        <w:gridCol w:w="327"/>
        <w:gridCol w:w="8730"/>
      </w:tblGrid>
      <w:tr w:rsidR="00B218A2" w:rsidRPr="00B218A2">
        <w:trPr>
          <w:trHeight w:val="30"/>
          <w:tblCellSpacing w:w="0" w:type="dxa"/>
        </w:trPr>
        <w:tc>
          <w:tcPr>
            <w:tcW w:w="380" w:type="dxa"/>
            <w:tcMar>
              <w:top w:w="30" w:type="dxa"/>
              <w:left w:w="15" w:type="dxa"/>
              <w:bottom w:w="15" w:type="dxa"/>
              <w:right w:w="15" w:type="dxa"/>
            </w:tcMar>
          </w:tcPr>
          <w:bookmarkEnd w:id="29"/>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Každý povinný subjekt musí vždy do 1. března zveřejnit výroční zprávu za předcházející kalendářní rok o své činnosti v oblasti poskytování informací podle tohoto zákona obsahující následující údaje:</w:t>
            </w:r>
          </w:p>
          <w:tbl>
            <w:tblPr>
              <w:tblW w:w="0" w:type="auto"/>
              <w:tblCellSpacing w:w="0" w:type="dxa"/>
              <w:tblLook w:val="04A0" w:firstRow="1" w:lastRow="0" w:firstColumn="1" w:lastColumn="0" w:noHBand="0" w:noVBand="1"/>
            </w:tblPr>
            <w:tblGrid>
              <w:gridCol w:w="286"/>
              <w:gridCol w:w="8369"/>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počet podaných žádostí o informace a počet vydaných rozhodnutí o odmítnutí žádosti,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počet podaných odvolání proti rozhodnutí,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výčet poskytnutých výhradních licencí, včetně odůvodnění nezbytnosti poskytnutí výhradní licence,</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e)</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počet stížností podaných podle § 16a, důvody jejich podání a stručný popis způsobu jejich vyřízení,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f)</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další informace vztahující se k uplatňování tohoto zákona.</w:t>
                  </w:r>
                </w:p>
              </w:tc>
            </w:tr>
          </w:tbl>
          <w:p w:rsidR="004D7089" w:rsidRPr="00B218A2" w:rsidRDefault="004D7089" w:rsidP="00B218A2">
            <w:pPr>
              <w:spacing w:after="120" w:line="240" w:lineRule="auto"/>
              <w:rPr>
                <w:rFonts w:ascii="Times New Roman" w:hAnsi="Times New Roman" w:cs="Times New Roman"/>
              </w:rPr>
            </w:pP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má povinný subjekt zvláštním zákonem uloženou povinnost předkládat veřejnou výroční zprávu obsahující informace o jeho činnosti, začleňuje údaje podle odstavce 1 do této výroční zprávy jako její samostatnou část s názvem "Poskytování informací podle zákona č. 106/1999 Sb., o svobodném přístupu k informacím".</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30" w:name="pf19"/>
      <w:r w:rsidRPr="00B218A2">
        <w:rPr>
          <w:rFonts w:ascii="Times New Roman" w:hAnsi="Times New Roman" w:cs="Times New Roman"/>
          <w:b/>
        </w:rPr>
        <w:t>§ 19</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[Výjimka z povinnosti zachovávat mlčenlivost]</w:t>
      </w:r>
    </w:p>
    <w:bookmarkEnd w:id="30"/>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Umožnění přístupu k informacím nebo poskytnutí informací za podmínek a způsobem stanoveným tímto zákonem není porušení povinnosti zachovávat mlčenlivost uložené zvláštními zákony.15</w:t>
      </w:r>
    </w:p>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bookmarkStart w:id="31" w:name="document_fragment_onrf6mjzhe4v6mjqgyxggy"/>
    </w:p>
    <w:p w:rsidR="004D7089" w:rsidRPr="00B218A2" w:rsidRDefault="00112415" w:rsidP="00B218A2">
      <w:pPr>
        <w:spacing w:after="120" w:line="240" w:lineRule="auto"/>
        <w:ind w:left="375"/>
        <w:jc w:val="center"/>
        <w:rPr>
          <w:rFonts w:ascii="Times New Roman" w:hAnsi="Times New Roman" w:cs="Times New Roman"/>
        </w:rPr>
      </w:pPr>
      <w:bookmarkStart w:id="32" w:name="ca2"/>
      <w:r w:rsidRPr="00B218A2">
        <w:rPr>
          <w:rFonts w:ascii="Times New Roman" w:hAnsi="Times New Roman" w:cs="Times New Roman"/>
          <w:b/>
        </w:rPr>
        <w:t>Část druhá</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Přechodná a závěrečná ustanovení (§ 20-22)</w:t>
      </w:r>
    </w:p>
    <w:bookmarkEnd w:id="32"/>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33" w:name="pf20"/>
      <w:r w:rsidRPr="00B218A2">
        <w:rPr>
          <w:rFonts w:ascii="Times New Roman" w:hAnsi="Times New Roman" w:cs="Times New Roman"/>
          <w:b/>
        </w:rPr>
        <w:lastRenderedPageBreak/>
        <w:t>§ 20</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[Lhůty, postupy, příslušnost]</w:t>
      </w:r>
    </w:p>
    <w:tbl>
      <w:tblPr>
        <w:tblW w:w="0" w:type="auto"/>
        <w:tblCellSpacing w:w="0" w:type="dxa"/>
        <w:tblLook w:val="04A0" w:firstRow="1" w:lastRow="0" w:firstColumn="1" w:lastColumn="0" w:noHBand="0" w:noVBand="1"/>
      </w:tblPr>
      <w:tblGrid>
        <w:gridCol w:w="327"/>
        <w:gridCol w:w="8730"/>
      </w:tblGrid>
      <w:tr w:rsidR="00B218A2" w:rsidRPr="00B218A2">
        <w:trPr>
          <w:trHeight w:val="30"/>
          <w:tblCellSpacing w:w="0" w:type="dxa"/>
        </w:trPr>
        <w:tc>
          <w:tcPr>
            <w:tcW w:w="380" w:type="dxa"/>
            <w:tcMar>
              <w:top w:w="30" w:type="dxa"/>
              <w:left w:w="15" w:type="dxa"/>
              <w:bottom w:w="15" w:type="dxa"/>
              <w:right w:w="15" w:type="dxa"/>
            </w:tcMar>
          </w:tcPr>
          <w:bookmarkEnd w:id="33"/>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Povinnost uvedená v § 5 odst. 2 nastává dnem 1. ledna 2001. Pro obce, které nejsou městy,16 povinnost podle § 5 odst. 2 nastává dnem 1. ledna 2002.</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Povinnost uvedená v § 5 odst. 3 nastává dnem 1. ledna 2002.</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Lhůta pro poskytnutí informace [§ 14 odst. 3 písm. c)] a prodloužení této lhůty (§ 14 odst. 5) se v prvních 12 měsících od účinnosti zákona prodlužují na dvojnásobek, a dalších 12 měsíců se prodlužují o polovinu.</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Pokud tento zákon nestanoví jinak, použijí se při postupu podle tohoto zákona</w:t>
            </w:r>
          </w:p>
          <w:tbl>
            <w:tblPr>
              <w:tblW w:w="0" w:type="auto"/>
              <w:tblCellSpacing w:w="0" w:type="dxa"/>
              <w:tblLook w:val="04A0" w:firstRow="1" w:lastRow="0" w:firstColumn="1" w:lastColumn="0" w:noHBand="0" w:noVBand="1"/>
            </w:tblPr>
            <w:tblGrid>
              <w:gridCol w:w="286"/>
              <w:gridCol w:w="8369"/>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pro rozhodnutí o odmítnutí žádosti,</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pro odvolací řízení,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pro vykonatelnost příkazu poskytnout informace, 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d)</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v řízení o stížnosti pro počítání lhůt, doručování a náklady řízení</w:t>
                  </w:r>
                </w:p>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 xml:space="preserve">ustanovení </w:t>
                  </w:r>
                  <w:hyperlink r:id="rId14">
                    <w:r w:rsidRPr="00B218A2">
                      <w:rPr>
                        <w:rFonts w:ascii="Times New Roman" w:hAnsi="Times New Roman" w:cs="Times New Roman"/>
                      </w:rPr>
                      <w:t>správního řádu</w:t>
                    </w:r>
                  </w:hyperlink>
                  <w:r w:rsidRPr="00B218A2">
                    <w:rPr>
                      <w:rFonts w:ascii="Times New Roman" w:hAnsi="Times New Roman" w:cs="Times New Roman"/>
                    </w:rPr>
                    <w:t xml:space="preserve">17; dále se při postupu podle tohoto zákona použijí ustanovení </w:t>
                  </w:r>
                  <w:hyperlink r:id="rId15">
                    <w:r w:rsidRPr="00B218A2">
                      <w:rPr>
                        <w:rFonts w:ascii="Times New Roman" w:hAnsi="Times New Roman" w:cs="Times New Roman"/>
                      </w:rPr>
                      <w:t>správního řádu</w:t>
                    </w:r>
                  </w:hyperlink>
                  <w:r w:rsidRPr="00B218A2">
                    <w:rPr>
                      <w:rFonts w:ascii="Times New Roman" w:hAnsi="Times New Roman" w:cs="Times New Roman"/>
                    </w:rPr>
                    <w:t xml:space="preserve"> o základních zásadách činnosti správních orgánů, ustanovení o ochraně před nečinností, v rozsahu § 16b ustanovení o přezkumném řízení a ustanovení § 178; v ostatním se </w:t>
                  </w:r>
                  <w:hyperlink r:id="rId16">
                    <w:r w:rsidRPr="00B218A2">
                      <w:rPr>
                        <w:rFonts w:ascii="Times New Roman" w:hAnsi="Times New Roman" w:cs="Times New Roman"/>
                      </w:rPr>
                      <w:t>správní řád</w:t>
                    </w:r>
                  </w:hyperlink>
                  <w:r w:rsidRPr="00B218A2">
                    <w:rPr>
                      <w:rFonts w:ascii="Times New Roman" w:hAnsi="Times New Roman" w:cs="Times New Roman"/>
                    </w:rPr>
                    <w:t xml:space="preserve"> nepoužije.</w:t>
                  </w:r>
                </w:p>
              </w:tc>
            </w:tr>
          </w:tbl>
          <w:p w:rsidR="004D7089" w:rsidRPr="00B218A2" w:rsidRDefault="004D7089" w:rsidP="00B218A2">
            <w:pPr>
              <w:spacing w:after="120" w:line="240" w:lineRule="auto"/>
              <w:rPr>
                <w:rFonts w:ascii="Times New Roman" w:hAnsi="Times New Roman" w:cs="Times New Roman"/>
              </w:rPr>
            </w:pP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(5)</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 xml:space="preserve">Nelze-li podle </w:t>
            </w:r>
            <w:hyperlink r:id="rId17">
              <w:r w:rsidRPr="00B218A2">
                <w:rPr>
                  <w:rFonts w:ascii="Times New Roman" w:hAnsi="Times New Roman" w:cs="Times New Roman"/>
                </w:rPr>
                <w:t>§ 178 správního řádu</w:t>
              </w:r>
            </w:hyperlink>
            <w:r w:rsidRPr="00B218A2">
              <w:rPr>
                <w:rFonts w:ascii="Times New Roman" w:hAnsi="Times New Roman" w:cs="Times New Roman"/>
              </w:rPr>
              <w:t xml:space="preserve"> nadřízený orgán určit, rozhoduje v odvolacím řízení a v řízení o stížnosti Úřad pro ochranu osobních údajů.</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(6)</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Informace, které se týkají přenesené působnosti územního samosprávného celku, poskytují orgány územního samosprávného celku v přenesené působnosti.</w:t>
            </w: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p>
    <w:p w:rsidR="004D7089" w:rsidRPr="00B218A2" w:rsidRDefault="00112415" w:rsidP="00B218A2">
      <w:pPr>
        <w:spacing w:after="120" w:line="240" w:lineRule="auto"/>
        <w:ind w:left="375"/>
        <w:jc w:val="center"/>
        <w:rPr>
          <w:rFonts w:ascii="Times New Roman" w:hAnsi="Times New Roman" w:cs="Times New Roman"/>
        </w:rPr>
      </w:pPr>
      <w:bookmarkStart w:id="34" w:name="pf21"/>
      <w:r w:rsidRPr="00B218A2">
        <w:rPr>
          <w:rFonts w:ascii="Times New Roman" w:hAnsi="Times New Roman" w:cs="Times New Roman"/>
          <w:b/>
        </w:rPr>
        <w:t>§ 21</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[Zmocnění]</w:t>
      </w:r>
    </w:p>
    <w:tbl>
      <w:tblPr>
        <w:tblW w:w="0" w:type="auto"/>
        <w:tblCellSpacing w:w="0" w:type="dxa"/>
        <w:tblLook w:val="04A0" w:firstRow="1" w:lastRow="0" w:firstColumn="1" w:lastColumn="0" w:noHBand="0" w:noVBand="1"/>
      </w:tblPr>
      <w:tblGrid>
        <w:gridCol w:w="327"/>
        <w:gridCol w:w="8730"/>
      </w:tblGrid>
      <w:tr w:rsidR="00B218A2" w:rsidRPr="00B218A2">
        <w:trPr>
          <w:trHeight w:val="30"/>
          <w:tblCellSpacing w:w="0" w:type="dxa"/>
        </w:trPr>
        <w:tc>
          <w:tcPr>
            <w:tcW w:w="380" w:type="dxa"/>
            <w:tcMar>
              <w:top w:w="30" w:type="dxa"/>
              <w:left w:w="15" w:type="dxa"/>
              <w:bottom w:w="15" w:type="dxa"/>
              <w:right w:w="15" w:type="dxa"/>
            </w:tcMar>
          </w:tcPr>
          <w:bookmarkEnd w:id="34"/>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Vláda vydá nařízení, kterým upraví součinnost orgánů státní správy s obcemi při zajišťování povinností obcí podle § 5 tohoto zákona.</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Vláda stanoví nařízením zásady stanovení úhrad a licenčních odměn za poskytování informací.</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Vláda stanoví nařízením seznam informací podle § 4b odst. 2 zveřejňovaných jako otevřená data.</w:t>
            </w:r>
          </w:p>
        </w:tc>
      </w:tr>
      <w:tr w:rsidR="004F432C"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354" w:type="dxa"/>
            <w:tcMar>
              <w:top w:w="30" w:type="dxa"/>
              <w:left w:w="60" w:type="dxa"/>
              <w:bottom w:w="15" w:type="dxa"/>
              <w:right w:w="15" w:type="dxa"/>
            </w:tcMar>
            <w:vAlign w:val="center"/>
          </w:tcPr>
          <w:p w:rsidR="004D7089" w:rsidRPr="00B218A2" w:rsidRDefault="00112415" w:rsidP="00B218A2">
            <w:pPr>
              <w:spacing w:after="120" w:line="240" w:lineRule="auto"/>
              <w:ind w:left="435"/>
              <w:jc w:val="both"/>
              <w:rPr>
                <w:rFonts w:ascii="Times New Roman" w:hAnsi="Times New Roman" w:cs="Times New Roman"/>
              </w:rPr>
            </w:pPr>
            <w:r w:rsidRPr="00B218A2">
              <w:rPr>
                <w:rFonts w:ascii="Times New Roman" w:hAnsi="Times New Roman" w:cs="Times New Roman"/>
              </w:rPr>
              <w:t>Ministerstvo vnitra stanoví vyhláškou</w:t>
            </w:r>
          </w:p>
          <w:tbl>
            <w:tblPr>
              <w:tblW w:w="0" w:type="auto"/>
              <w:tblCellSpacing w:w="0" w:type="dxa"/>
              <w:tblLook w:val="04A0" w:firstRow="1" w:lastRow="0" w:firstColumn="1" w:lastColumn="0" w:noHBand="0" w:noVBand="1"/>
            </w:tblPr>
            <w:tblGrid>
              <w:gridCol w:w="285"/>
              <w:gridCol w:w="8370"/>
            </w:tblGrid>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a)</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strukturu informací zveřejňovaných o povinném subjektu podle § 5 odst. 1 a 2 způsobem umožňujícím dálkový přístup,</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b)</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osnovu popisu postupů podle § 5 odst. 1 písm. d),</w:t>
                  </w:r>
                </w:p>
              </w:tc>
            </w:tr>
            <w:tr w:rsidR="00B218A2" w:rsidRPr="00B218A2">
              <w:trPr>
                <w:trHeight w:val="30"/>
                <w:tblCellSpacing w:w="0" w:type="dxa"/>
              </w:trPr>
              <w:tc>
                <w:tcPr>
                  <w:tcW w:w="380" w:type="dxa"/>
                  <w:tcMar>
                    <w:top w:w="30"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c)</w:t>
                  </w:r>
                </w:p>
              </w:tc>
              <w:tc>
                <w:tcPr>
                  <w:tcW w:w="16894" w:type="dxa"/>
                  <w:tcMar>
                    <w:top w:w="30" w:type="dxa"/>
                    <w:left w:w="60" w:type="dxa"/>
                    <w:bottom w:w="15" w:type="dxa"/>
                    <w:right w:w="15" w:type="dxa"/>
                  </w:tcMar>
                  <w:vAlign w:val="center"/>
                </w:tcPr>
                <w:p w:rsidR="004D7089" w:rsidRPr="00B218A2" w:rsidRDefault="00112415" w:rsidP="00B218A2">
                  <w:pPr>
                    <w:spacing w:after="120" w:line="240" w:lineRule="auto"/>
                    <w:ind w:left="495"/>
                    <w:jc w:val="both"/>
                    <w:rPr>
                      <w:rFonts w:ascii="Times New Roman" w:hAnsi="Times New Roman" w:cs="Times New Roman"/>
                    </w:rPr>
                  </w:pPr>
                  <w:r w:rsidRPr="00B218A2">
                    <w:rPr>
                      <w:rFonts w:ascii="Times New Roman" w:hAnsi="Times New Roman" w:cs="Times New Roman"/>
                    </w:rPr>
                    <w:t>formu a datový formát údajů pro zpřístupnění nebo předání informací podle § 5 odst. 6.</w:t>
                  </w:r>
                </w:p>
              </w:tc>
            </w:tr>
          </w:tbl>
          <w:p w:rsidR="004D7089" w:rsidRPr="00B218A2" w:rsidRDefault="004D7089" w:rsidP="00B218A2">
            <w:pPr>
              <w:spacing w:after="120" w:line="240" w:lineRule="auto"/>
              <w:rPr>
                <w:rFonts w:ascii="Times New Roman" w:hAnsi="Times New Roman" w:cs="Times New Roman"/>
              </w:rPr>
            </w:pPr>
          </w:p>
        </w:tc>
      </w:tr>
    </w:tbl>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bookmarkStart w:id="35" w:name="document_fragment_onrf6mjzhe4v6mjqgyxhaz"/>
    </w:p>
    <w:p w:rsidR="004D7089" w:rsidRPr="00B218A2" w:rsidRDefault="00112415" w:rsidP="00B218A2">
      <w:pPr>
        <w:spacing w:after="120" w:line="240" w:lineRule="auto"/>
        <w:ind w:left="375"/>
        <w:jc w:val="center"/>
        <w:rPr>
          <w:rFonts w:ascii="Times New Roman" w:hAnsi="Times New Roman" w:cs="Times New Roman"/>
        </w:rPr>
      </w:pPr>
      <w:bookmarkStart w:id="36" w:name="pf22"/>
      <w:r w:rsidRPr="00B218A2">
        <w:rPr>
          <w:rFonts w:ascii="Times New Roman" w:hAnsi="Times New Roman" w:cs="Times New Roman"/>
          <w:b/>
        </w:rPr>
        <w:t>§ 22</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Účinnost</w:t>
      </w:r>
    </w:p>
    <w:bookmarkEnd w:id="36"/>
    <w:p w:rsidR="004D7089" w:rsidRPr="00B218A2" w:rsidRDefault="00112415" w:rsidP="00B218A2">
      <w:pPr>
        <w:spacing w:after="120" w:line="240" w:lineRule="auto"/>
        <w:ind w:left="375"/>
        <w:jc w:val="both"/>
        <w:rPr>
          <w:rFonts w:ascii="Times New Roman" w:hAnsi="Times New Roman" w:cs="Times New Roman"/>
        </w:rPr>
      </w:pPr>
      <w:r w:rsidRPr="00B218A2">
        <w:rPr>
          <w:rFonts w:ascii="Times New Roman" w:hAnsi="Times New Roman" w:cs="Times New Roman"/>
        </w:rPr>
        <w:t>Tento zákon nabývá účinnosti dnem 1. ledna 2000.</w:t>
      </w:r>
    </w:p>
    <w:bookmarkEnd w:id="31"/>
    <w:bookmarkEnd w:id="35"/>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lastRenderedPageBreak/>
        <w:t>Klaus</w:t>
      </w:r>
      <w:r w:rsidRPr="00B218A2">
        <w:rPr>
          <w:rFonts w:ascii="Times New Roman" w:hAnsi="Times New Roman" w:cs="Times New Roman"/>
        </w:rPr>
        <w:t xml:space="preserve"> v. r.</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 xml:space="preserve">Havel </w:t>
      </w:r>
      <w:r w:rsidRPr="00B218A2">
        <w:rPr>
          <w:rFonts w:ascii="Times New Roman" w:hAnsi="Times New Roman" w:cs="Times New Roman"/>
        </w:rPr>
        <w:t>v. r.</w:t>
      </w:r>
    </w:p>
    <w:p w:rsidR="004D7089" w:rsidRPr="00B218A2" w:rsidRDefault="00112415" w:rsidP="00B218A2">
      <w:pPr>
        <w:spacing w:after="120" w:line="240" w:lineRule="auto"/>
        <w:ind w:left="375"/>
        <w:jc w:val="center"/>
        <w:rPr>
          <w:rFonts w:ascii="Times New Roman" w:hAnsi="Times New Roman" w:cs="Times New Roman"/>
        </w:rPr>
      </w:pPr>
      <w:r w:rsidRPr="00B218A2">
        <w:rPr>
          <w:rFonts w:ascii="Times New Roman" w:hAnsi="Times New Roman" w:cs="Times New Roman"/>
          <w:b/>
        </w:rPr>
        <w:t xml:space="preserve">Zeman </w:t>
      </w:r>
      <w:r w:rsidRPr="00B218A2">
        <w:rPr>
          <w:rFonts w:ascii="Times New Roman" w:hAnsi="Times New Roman" w:cs="Times New Roman"/>
        </w:rPr>
        <w:t>v. r.</w:t>
      </w:r>
    </w:p>
    <w:p w:rsidR="004D7089" w:rsidRPr="00B218A2" w:rsidRDefault="004D7089" w:rsidP="00B218A2">
      <w:pPr>
        <w:pBdr>
          <w:top w:val="none" w:sz="0" w:space="4" w:color="auto"/>
          <w:right w:val="none" w:sz="0" w:space="4" w:color="auto"/>
        </w:pBdr>
        <w:spacing w:after="120" w:line="240" w:lineRule="auto"/>
        <w:ind w:left="375"/>
        <w:jc w:val="right"/>
        <w:rPr>
          <w:rFonts w:ascii="Times New Roman" w:hAnsi="Times New Roman" w:cs="Times New Roman"/>
        </w:rPr>
      </w:pPr>
      <w:bookmarkStart w:id="37" w:name="document_fragment_onrf6mjzhe4v6mjqgyxha5"/>
    </w:p>
    <w:p w:rsidR="004D7089" w:rsidRPr="00B218A2" w:rsidRDefault="00112415" w:rsidP="00B218A2">
      <w:pPr>
        <w:pBdr>
          <w:bottom w:val="none" w:sz="0" w:space="11" w:color="auto"/>
        </w:pBdr>
        <w:spacing w:after="120" w:line="240" w:lineRule="auto"/>
        <w:ind w:left="375"/>
        <w:rPr>
          <w:rFonts w:ascii="Times New Roman" w:hAnsi="Times New Roman" w:cs="Times New Roman"/>
        </w:rPr>
      </w:pPr>
      <w:r w:rsidRPr="00B218A2">
        <w:rPr>
          <w:rFonts w:ascii="Times New Roman" w:hAnsi="Times New Roman" w:cs="Times New Roman"/>
          <w:b/>
        </w:rPr>
        <w:t>Přechodná ustanovení novel:</w:t>
      </w:r>
    </w:p>
    <w:tbl>
      <w:tblPr>
        <w:tblW w:w="0" w:type="auto"/>
        <w:tblCellSpacing w:w="20" w:type="dxa"/>
        <w:tblInd w:w="6061" w:type="dxa"/>
        <w:tblLook w:val="04A0" w:firstRow="1" w:lastRow="0" w:firstColumn="1" w:lastColumn="0" w:noHBand="0" w:noVBand="1"/>
      </w:tblPr>
      <w:tblGrid>
        <w:gridCol w:w="423"/>
        <w:gridCol w:w="40"/>
        <w:gridCol w:w="1104"/>
        <w:gridCol w:w="1247"/>
        <w:gridCol w:w="322"/>
      </w:tblGrid>
      <w:tr w:rsidR="00B218A2" w:rsidRPr="00B218A2">
        <w:trPr>
          <w:gridBefore w:val="2"/>
          <w:gridAfter w:val="1"/>
          <w:wAfter w:w="6001" w:type="dxa"/>
          <w:trHeight w:val="90"/>
          <w:tblCellSpacing w:w="20" w:type="dxa"/>
        </w:trPr>
        <w:tc>
          <w:tcPr>
            <w:tcW w:w="3832" w:type="dxa"/>
            <w:tcMar>
              <w:top w:w="45" w:type="dxa"/>
              <w:left w:w="45" w:type="dxa"/>
              <w:bottom w:w="45" w:type="dxa"/>
              <w:right w:w="45" w:type="dxa"/>
            </w:tcMar>
          </w:tcPr>
          <w:p w:rsidR="004D7089" w:rsidRPr="00B218A2" w:rsidRDefault="004D7089" w:rsidP="00B218A2">
            <w:pPr>
              <w:spacing w:after="120" w:line="240" w:lineRule="auto"/>
              <w:ind w:left="420"/>
              <w:jc w:val="both"/>
              <w:rPr>
                <w:rFonts w:ascii="Times New Roman" w:hAnsi="Times New Roman" w:cs="Times New Roman"/>
              </w:rPr>
            </w:pPr>
          </w:p>
        </w:tc>
        <w:tc>
          <w:tcPr>
            <w:tcW w:w="1740" w:type="dxa"/>
            <w:tcMar>
              <w:top w:w="45" w:type="dxa"/>
              <w:left w:w="300" w:type="dxa"/>
              <w:bottom w:w="45" w:type="dxa"/>
              <w:right w:w="45" w:type="dxa"/>
            </w:tcMar>
          </w:tcPr>
          <w:p w:rsidR="004D7089" w:rsidRPr="00B218A2" w:rsidRDefault="00112415" w:rsidP="00B218A2">
            <w:pPr>
              <w:spacing w:after="120" w:line="240" w:lineRule="auto"/>
              <w:jc w:val="right"/>
              <w:rPr>
                <w:rFonts w:ascii="Times New Roman" w:hAnsi="Times New Roman" w:cs="Times New Roman"/>
              </w:rPr>
            </w:pPr>
            <w:r w:rsidRPr="00B218A2">
              <w:rPr>
                <w:rFonts w:ascii="Times New Roman" w:hAnsi="Times New Roman" w:cs="Times New Roman"/>
                <w:b/>
              </w:rPr>
              <w:t>účinné od</w:t>
            </w:r>
          </w:p>
        </w:tc>
      </w:tr>
      <w:tr w:rsidR="00B218A2" w:rsidRPr="00B218A2">
        <w:trPr>
          <w:gridBefore w:val="2"/>
          <w:gridAfter w:val="1"/>
          <w:wAfter w:w="6001" w:type="dxa"/>
          <w:trHeight w:val="30"/>
          <w:tblCellSpacing w:w="20" w:type="dxa"/>
        </w:trPr>
        <w:tc>
          <w:tcPr>
            <w:tcW w:w="3832" w:type="dxa"/>
            <w:tcMar>
              <w:top w:w="15" w:type="dxa"/>
              <w:left w:w="15" w:type="dxa"/>
              <w:bottom w:w="15" w:type="dxa"/>
              <w:right w:w="15" w:type="dxa"/>
            </w:tcMar>
            <w:vAlign w:val="center"/>
          </w:tcPr>
          <w:p w:rsidR="004D7089" w:rsidRPr="00B218A2" w:rsidRDefault="00464D84" w:rsidP="00B218A2">
            <w:pPr>
              <w:spacing w:after="120" w:line="240" w:lineRule="auto"/>
              <w:jc w:val="right"/>
              <w:rPr>
                <w:rFonts w:ascii="Times New Roman" w:hAnsi="Times New Roman" w:cs="Times New Roman"/>
              </w:rPr>
            </w:pPr>
            <w:hyperlink r:id="rId18">
              <w:r w:rsidR="00112415" w:rsidRPr="00B218A2">
                <w:rPr>
                  <w:rFonts w:ascii="Times New Roman" w:hAnsi="Times New Roman" w:cs="Times New Roman"/>
                </w:rPr>
                <w:t>Čl. XVI zákona č. 111/2019 Sb.</w:t>
              </w:r>
            </w:hyperlink>
          </w:p>
        </w:tc>
        <w:tc>
          <w:tcPr>
            <w:tcW w:w="1740" w:type="dxa"/>
            <w:tcMar>
              <w:top w:w="15" w:type="dxa"/>
              <w:left w:w="300" w:type="dxa"/>
              <w:bottom w:w="15" w:type="dxa"/>
              <w:right w:w="15" w:type="dxa"/>
            </w:tcMar>
            <w:vAlign w:val="center"/>
          </w:tcPr>
          <w:p w:rsidR="004D7089" w:rsidRPr="00B218A2" w:rsidRDefault="00112415" w:rsidP="00B218A2">
            <w:pPr>
              <w:spacing w:after="120" w:line="240" w:lineRule="auto"/>
              <w:jc w:val="right"/>
              <w:rPr>
                <w:rFonts w:ascii="Times New Roman" w:hAnsi="Times New Roman" w:cs="Times New Roman"/>
              </w:rPr>
            </w:pPr>
            <w:r w:rsidRPr="00B218A2">
              <w:rPr>
                <w:rFonts w:ascii="Times New Roman" w:hAnsi="Times New Roman" w:cs="Times New Roman"/>
              </w:rPr>
              <w:t>24.4.2019</w:t>
            </w:r>
          </w:p>
        </w:tc>
      </w:tr>
      <w:tr w:rsidR="00B218A2" w:rsidRPr="00B218A2">
        <w:trPr>
          <w:gridBefore w:val="2"/>
          <w:gridAfter w:val="1"/>
          <w:wAfter w:w="6001" w:type="dxa"/>
          <w:trHeight w:val="30"/>
          <w:tblCellSpacing w:w="20" w:type="dxa"/>
        </w:trPr>
        <w:tc>
          <w:tcPr>
            <w:tcW w:w="3832" w:type="dxa"/>
            <w:tcMar>
              <w:top w:w="15" w:type="dxa"/>
              <w:left w:w="15" w:type="dxa"/>
              <w:bottom w:w="15" w:type="dxa"/>
              <w:right w:w="15" w:type="dxa"/>
            </w:tcMar>
            <w:vAlign w:val="center"/>
          </w:tcPr>
          <w:p w:rsidR="004D7089" w:rsidRPr="00B218A2" w:rsidRDefault="00464D84" w:rsidP="00B218A2">
            <w:pPr>
              <w:spacing w:after="120" w:line="240" w:lineRule="auto"/>
              <w:jc w:val="right"/>
              <w:rPr>
                <w:rFonts w:ascii="Times New Roman" w:hAnsi="Times New Roman" w:cs="Times New Roman"/>
              </w:rPr>
            </w:pPr>
            <w:hyperlink r:id="rId19">
              <w:r w:rsidR="00112415" w:rsidRPr="00B218A2">
                <w:rPr>
                  <w:rFonts w:ascii="Times New Roman" w:hAnsi="Times New Roman" w:cs="Times New Roman"/>
                </w:rPr>
                <w:t>Čl. XIX zákona č. 298/2016 Sb.</w:t>
              </w:r>
            </w:hyperlink>
          </w:p>
        </w:tc>
        <w:tc>
          <w:tcPr>
            <w:tcW w:w="1740" w:type="dxa"/>
            <w:tcMar>
              <w:top w:w="15" w:type="dxa"/>
              <w:left w:w="300" w:type="dxa"/>
              <w:bottom w:w="15" w:type="dxa"/>
              <w:right w:w="15" w:type="dxa"/>
            </w:tcMar>
            <w:vAlign w:val="center"/>
          </w:tcPr>
          <w:p w:rsidR="004D7089" w:rsidRPr="00B218A2" w:rsidRDefault="00112415" w:rsidP="00B218A2">
            <w:pPr>
              <w:spacing w:after="120" w:line="240" w:lineRule="auto"/>
              <w:jc w:val="right"/>
              <w:rPr>
                <w:rFonts w:ascii="Times New Roman" w:hAnsi="Times New Roman" w:cs="Times New Roman"/>
              </w:rPr>
            </w:pPr>
            <w:r w:rsidRPr="00B218A2">
              <w:rPr>
                <w:rFonts w:ascii="Times New Roman" w:hAnsi="Times New Roman" w:cs="Times New Roman"/>
              </w:rPr>
              <w:t>1.1.2017</w:t>
            </w:r>
          </w:p>
        </w:tc>
      </w:tr>
      <w:tr w:rsidR="00B218A2" w:rsidRPr="00B218A2">
        <w:trPr>
          <w:gridBefore w:val="2"/>
          <w:gridAfter w:val="1"/>
          <w:wAfter w:w="6001" w:type="dxa"/>
          <w:trHeight w:val="30"/>
          <w:tblCellSpacing w:w="20" w:type="dxa"/>
        </w:trPr>
        <w:tc>
          <w:tcPr>
            <w:tcW w:w="3832" w:type="dxa"/>
            <w:tcMar>
              <w:top w:w="15" w:type="dxa"/>
              <w:left w:w="15" w:type="dxa"/>
              <w:bottom w:w="15" w:type="dxa"/>
              <w:right w:w="15" w:type="dxa"/>
            </w:tcMar>
            <w:vAlign w:val="center"/>
          </w:tcPr>
          <w:p w:rsidR="004D7089" w:rsidRPr="00B218A2" w:rsidRDefault="00464D84" w:rsidP="00B218A2">
            <w:pPr>
              <w:spacing w:after="120" w:line="240" w:lineRule="auto"/>
              <w:jc w:val="right"/>
              <w:rPr>
                <w:rFonts w:ascii="Times New Roman" w:hAnsi="Times New Roman" w:cs="Times New Roman"/>
              </w:rPr>
            </w:pPr>
            <w:hyperlink r:id="rId20">
              <w:r w:rsidR="00112415" w:rsidRPr="00B218A2">
                <w:rPr>
                  <w:rFonts w:ascii="Times New Roman" w:hAnsi="Times New Roman" w:cs="Times New Roman"/>
                </w:rPr>
                <w:t>Čl. II zákona č. 222/2015 Sb.</w:t>
              </w:r>
            </w:hyperlink>
          </w:p>
        </w:tc>
        <w:tc>
          <w:tcPr>
            <w:tcW w:w="1740" w:type="dxa"/>
            <w:tcMar>
              <w:top w:w="15" w:type="dxa"/>
              <w:left w:w="300" w:type="dxa"/>
              <w:bottom w:w="15" w:type="dxa"/>
              <w:right w:w="15" w:type="dxa"/>
            </w:tcMar>
            <w:vAlign w:val="center"/>
          </w:tcPr>
          <w:p w:rsidR="004D7089" w:rsidRPr="00B218A2" w:rsidRDefault="00112415" w:rsidP="00B218A2">
            <w:pPr>
              <w:spacing w:after="120" w:line="240" w:lineRule="auto"/>
              <w:jc w:val="right"/>
              <w:rPr>
                <w:rFonts w:ascii="Times New Roman" w:hAnsi="Times New Roman" w:cs="Times New Roman"/>
              </w:rPr>
            </w:pPr>
            <w:r w:rsidRPr="00B218A2">
              <w:rPr>
                <w:rFonts w:ascii="Times New Roman" w:hAnsi="Times New Roman" w:cs="Times New Roman"/>
              </w:rPr>
              <w:t>10.9.2015</w:t>
            </w:r>
          </w:p>
        </w:tc>
      </w:tr>
      <w:tr w:rsidR="00B218A2" w:rsidRPr="00B218A2">
        <w:trPr>
          <w:gridBefore w:val="2"/>
          <w:gridAfter w:val="1"/>
          <w:wAfter w:w="6001" w:type="dxa"/>
          <w:trHeight w:val="30"/>
          <w:tblCellSpacing w:w="20" w:type="dxa"/>
        </w:trPr>
        <w:tc>
          <w:tcPr>
            <w:tcW w:w="3832" w:type="dxa"/>
            <w:tcMar>
              <w:top w:w="15" w:type="dxa"/>
              <w:left w:w="15" w:type="dxa"/>
              <w:bottom w:w="15" w:type="dxa"/>
              <w:right w:w="15" w:type="dxa"/>
            </w:tcMar>
            <w:vAlign w:val="center"/>
          </w:tcPr>
          <w:p w:rsidR="004D7089" w:rsidRPr="00B218A2" w:rsidRDefault="00112415" w:rsidP="00B218A2">
            <w:pPr>
              <w:spacing w:after="120" w:line="240" w:lineRule="auto"/>
              <w:ind w:left="390"/>
              <w:jc w:val="right"/>
              <w:rPr>
                <w:rFonts w:ascii="Times New Roman" w:hAnsi="Times New Roman" w:cs="Times New Roman"/>
              </w:rPr>
            </w:pPr>
            <w:bookmarkStart w:id="38" w:name="spanPuVice"/>
            <w:r w:rsidRPr="00B218A2">
              <w:rPr>
                <w:rFonts w:ascii="Times New Roman" w:hAnsi="Times New Roman" w:cs="Times New Roman"/>
              </w:rPr>
              <w:t>Více...</w:t>
            </w:r>
          </w:p>
        </w:tc>
        <w:bookmarkEnd w:id="38"/>
        <w:tc>
          <w:tcPr>
            <w:tcW w:w="1740" w:type="dxa"/>
            <w:tcMar>
              <w:top w:w="15" w:type="dxa"/>
              <w:left w:w="15" w:type="dxa"/>
              <w:bottom w:w="15" w:type="dxa"/>
              <w:right w:w="15" w:type="dxa"/>
            </w:tcMar>
            <w:vAlign w:val="center"/>
          </w:tcPr>
          <w:p w:rsidR="004D7089" w:rsidRPr="00B218A2" w:rsidRDefault="004D7089" w:rsidP="00B218A2">
            <w:pPr>
              <w:spacing w:after="120" w:line="240" w:lineRule="auto"/>
              <w:ind w:left="390"/>
              <w:jc w:val="both"/>
              <w:rPr>
                <w:rFonts w:ascii="Times New Roman" w:hAnsi="Times New Roman" w:cs="Times New Roman"/>
              </w:rPr>
            </w:pPr>
          </w:p>
        </w:tc>
      </w:tr>
      <w:bookmarkEnd w:id="0"/>
      <w:bookmarkEnd w:id="37"/>
      <w:tr w:rsidR="00B218A2" w:rsidRPr="00B218A2">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4D7089" w:rsidRPr="00B218A2" w:rsidRDefault="00112415" w:rsidP="00B218A2">
            <w:pPr>
              <w:spacing w:after="120" w:line="240" w:lineRule="auto"/>
              <w:ind w:left="420"/>
              <w:rPr>
                <w:rFonts w:ascii="Times New Roman" w:hAnsi="Times New Roman" w:cs="Times New Roman"/>
              </w:rPr>
            </w:pPr>
            <w:r w:rsidRPr="00B218A2">
              <w:rPr>
                <w:rFonts w:ascii="Times New Roman" w:hAnsi="Times New Roman" w:cs="Times New Roman"/>
                <w:b/>
              </w:rPr>
              <w:t>Poznámky pod čarou:</w:t>
            </w:r>
          </w:p>
        </w:tc>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39" w:name="footnote_display_content_d1e978"/>
            <w:r w:rsidRPr="00B218A2">
              <w:rPr>
                <w:rFonts w:ascii="Times New Roman" w:hAnsi="Times New Roman" w:cs="Times New Roman"/>
              </w:rPr>
              <w:t xml:space="preserve">Směrnice Evropského parlamentu a Rady </w:t>
            </w:r>
            <w:hyperlink r:id="rId21">
              <w:r w:rsidRPr="00B218A2">
                <w:rPr>
                  <w:rFonts w:ascii="Times New Roman" w:hAnsi="Times New Roman" w:cs="Times New Roman"/>
                </w:rPr>
                <w:t>2003/98/ES</w:t>
              </w:r>
            </w:hyperlink>
            <w:r w:rsidRPr="00B218A2">
              <w:rPr>
                <w:rFonts w:ascii="Times New Roman" w:hAnsi="Times New Roman" w:cs="Times New Roman"/>
              </w:rPr>
              <w:t xml:space="preserve"> ze dne 17. listopadu 2003 o opakovaném použití informací veřejného sektoru.</w:t>
            </w:r>
            <w:r w:rsidRPr="00B218A2">
              <w:rPr>
                <w:rFonts w:ascii="Times New Roman" w:hAnsi="Times New Roman" w:cs="Times New Roman"/>
              </w:rPr>
              <w:br/>
              <w:t xml:space="preserve">Směrnice Evropského parlamentu a Rady </w:t>
            </w:r>
            <w:hyperlink r:id="rId22">
              <w:r w:rsidRPr="00B218A2">
                <w:rPr>
                  <w:rFonts w:ascii="Times New Roman" w:hAnsi="Times New Roman" w:cs="Times New Roman"/>
                </w:rPr>
                <w:t>2013/37/EU</w:t>
              </w:r>
            </w:hyperlink>
            <w:r w:rsidRPr="00B218A2">
              <w:rPr>
                <w:rFonts w:ascii="Times New Roman" w:hAnsi="Times New Roman" w:cs="Times New Roman"/>
              </w:rPr>
              <w:t xml:space="preserve"> ze dne 26. června 2013, kterou se mění směrnice </w:t>
            </w:r>
            <w:hyperlink r:id="rId23">
              <w:r w:rsidRPr="00B218A2">
                <w:rPr>
                  <w:rFonts w:ascii="Times New Roman" w:hAnsi="Times New Roman" w:cs="Times New Roman"/>
                </w:rPr>
                <w:t>2003/98/ES</w:t>
              </w:r>
            </w:hyperlink>
            <w:r w:rsidRPr="00B218A2">
              <w:rPr>
                <w:rFonts w:ascii="Times New Roman" w:hAnsi="Times New Roman" w:cs="Times New Roman"/>
              </w:rPr>
              <w:t xml:space="preserve"> o opakovaném použití informací veřejného sektoru.</w:t>
            </w:r>
          </w:p>
        </w:tc>
        <w:bookmarkEnd w:id="39"/>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1a</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40" w:name="footnote_display_content_d1e1201"/>
            <w:r w:rsidRPr="00B218A2">
              <w:rPr>
                <w:rFonts w:ascii="Times New Roman" w:hAnsi="Times New Roman" w:cs="Times New Roman"/>
              </w:rPr>
              <w:t>Například zákon č. </w:t>
            </w:r>
            <w:hyperlink r:id="rId24">
              <w:r w:rsidRPr="00B218A2">
                <w:rPr>
                  <w:rFonts w:ascii="Times New Roman" w:hAnsi="Times New Roman" w:cs="Times New Roman"/>
                </w:rPr>
                <w:t>527/1990 Sb.</w:t>
              </w:r>
            </w:hyperlink>
            <w:r w:rsidRPr="00B218A2">
              <w:rPr>
                <w:rFonts w:ascii="Times New Roman" w:hAnsi="Times New Roman" w:cs="Times New Roman"/>
              </w:rPr>
              <w:t>, o vynálezech a zlepšovacích návrzích, ve znění pozdějších předpisů, zákon č. </w:t>
            </w:r>
            <w:hyperlink r:id="rId25">
              <w:r w:rsidRPr="00B218A2">
                <w:rPr>
                  <w:rFonts w:ascii="Times New Roman" w:hAnsi="Times New Roman" w:cs="Times New Roman"/>
                </w:rPr>
                <w:t>529/1991 Sb.</w:t>
              </w:r>
            </w:hyperlink>
            <w:r w:rsidRPr="00B218A2">
              <w:rPr>
                <w:rFonts w:ascii="Times New Roman" w:hAnsi="Times New Roman" w:cs="Times New Roman"/>
              </w:rPr>
              <w:t xml:space="preserve">, o ochraně topografií </w:t>
            </w:r>
            <w:r w:rsidRPr="00B218A2">
              <w:rPr>
                <w:rFonts w:ascii="Times New Roman" w:hAnsi="Times New Roman" w:cs="Times New Roman"/>
              </w:rPr>
              <w:lastRenderedPageBreak/>
              <w:t>polovodičových výrobků, ve znění pozdějších předpisů, zákon č. </w:t>
            </w:r>
            <w:hyperlink r:id="rId26">
              <w:r w:rsidRPr="00B218A2">
                <w:rPr>
                  <w:rFonts w:ascii="Times New Roman" w:hAnsi="Times New Roman" w:cs="Times New Roman"/>
                </w:rPr>
                <w:t>478/1992 Sb.</w:t>
              </w:r>
            </w:hyperlink>
            <w:r w:rsidRPr="00B218A2">
              <w:rPr>
                <w:rFonts w:ascii="Times New Roman" w:hAnsi="Times New Roman" w:cs="Times New Roman"/>
              </w:rPr>
              <w:t>, o užitných vzorech, ve znění pozdějších předpisů, zákon č. </w:t>
            </w:r>
            <w:hyperlink r:id="rId27">
              <w:r w:rsidRPr="00B218A2">
                <w:rPr>
                  <w:rFonts w:ascii="Times New Roman" w:hAnsi="Times New Roman" w:cs="Times New Roman"/>
                </w:rPr>
                <w:t>452/2001 Sb.</w:t>
              </w:r>
            </w:hyperlink>
            <w:r w:rsidRPr="00B218A2">
              <w:rPr>
                <w:rFonts w:ascii="Times New Roman" w:hAnsi="Times New Roman" w:cs="Times New Roman"/>
              </w:rPr>
              <w:t>, o ochraně označení původu a zeměpisných označení a o změně zákona o ochraně spotřebitele, ve znění pozdějších předpisů, zákon č. </w:t>
            </w:r>
            <w:hyperlink r:id="rId28">
              <w:r w:rsidRPr="00B218A2">
                <w:rPr>
                  <w:rFonts w:ascii="Times New Roman" w:hAnsi="Times New Roman" w:cs="Times New Roman"/>
                </w:rPr>
                <w:t>441/2003 Sb.</w:t>
              </w:r>
            </w:hyperlink>
            <w:r w:rsidRPr="00B218A2">
              <w:rPr>
                <w:rFonts w:ascii="Times New Roman" w:hAnsi="Times New Roman" w:cs="Times New Roman"/>
              </w:rPr>
              <w:t>, o ochranných známkách a o změně zákona č. </w:t>
            </w:r>
            <w:hyperlink r:id="rId29">
              <w:r w:rsidRPr="00B218A2">
                <w:rPr>
                  <w:rFonts w:ascii="Times New Roman" w:hAnsi="Times New Roman" w:cs="Times New Roman"/>
                </w:rPr>
                <w:t>6/2002 Sb.</w:t>
              </w:r>
            </w:hyperlink>
            <w:r w:rsidRPr="00B218A2">
              <w:rPr>
                <w:rFonts w:ascii="Times New Roman" w:hAnsi="Times New Roman" w:cs="Times New Roman"/>
              </w:rPr>
              <w:t>, o soudech, soudcích, přísedících a státní správě soudů a o změně některých dalších zákonů (zákon o soudech a soudcích), ve znění pozdějších předpisů, (zákon o ochranných známkách), ve znění zákona č. </w:t>
            </w:r>
            <w:hyperlink r:id="rId30">
              <w:r w:rsidRPr="00B218A2">
                <w:rPr>
                  <w:rFonts w:ascii="Times New Roman" w:hAnsi="Times New Roman" w:cs="Times New Roman"/>
                </w:rPr>
                <w:t>501/2004 Sb.</w:t>
              </w:r>
            </w:hyperlink>
          </w:p>
        </w:tc>
        <w:bookmarkEnd w:id="40"/>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1b</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41" w:name="footnote_display_content_d1e1226"/>
            <w:r w:rsidRPr="00B218A2">
              <w:rPr>
                <w:rFonts w:ascii="Times New Roman" w:hAnsi="Times New Roman" w:cs="Times New Roman"/>
              </w:rPr>
              <w:t>Například zákon č. </w:t>
            </w:r>
            <w:hyperlink r:id="rId31">
              <w:r w:rsidRPr="00B218A2">
                <w:rPr>
                  <w:rFonts w:ascii="Times New Roman" w:hAnsi="Times New Roman" w:cs="Times New Roman"/>
                </w:rPr>
                <w:t>123/1998 Sb.</w:t>
              </w:r>
            </w:hyperlink>
            <w:r w:rsidRPr="00B218A2">
              <w:rPr>
                <w:rFonts w:ascii="Times New Roman" w:hAnsi="Times New Roman" w:cs="Times New Roman"/>
              </w:rPr>
              <w:t>, o právu na informace o životním prostředí, a zákon č. </w:t>
            </w:r>
            <w:hyperlink r:id="rId32">
              <w:r w:rsidRPr="00B218A2">
                <w:rPr>
                  <w:rFonts w:ascii="Times New Roman" w:hAnsi="Times New Roman" w:cs="Times New Roman"/>
                </w:rPr>
                <w:t>344/1992 Sb.</w:t>
              </w:r>
            </w:hyperlink>
            <w:r w:rsidRPr="00B218A2">
              <w:rPr>
                <w:rFonts w:ascii="Times New Roman" w:hAnsi="Times New Roman" w:cs="Times New Roman"/>
              </w:rPr>
              <w:t>, o katastru nemovitostí České republiky (katastrální zákon), ve znění pozdějších předpisů.</w:t>
            </w:r>
          </w:p>
        </w:tc>
        <w:bookmarkEnd w:id="41"/>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w:t>
            </w:r>
          </w:p>
        </w:tc>
        <w:bookmarkStart w:id="42" w:name="footnote_display_content_d1e1438"/>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r w:rsidRPr="00B218A2">
              <w:rPr>
                <w:rFonts w:ascii="Times New Roman" w:hAnsi="Times New Roman" w:cs="Times New Roman"/>
              </w:rPr>
              <w:fldChar w:fldCharType="begin"/>
            </w:r>
            <w:r w:rsidRPr="00B218A2">
              <w:rPr>
                <w:rFonts w:ascii="Times New Roman" w:hAnsi="Times New Roman" w:cs="Times New Roman"/>
              </w:rPr>
              <w:instrText xml:space="preserve"> HYPERLINK "http://www.beck-online.cz/bo/document-view.seam?documentId=onrf6mrqga2v6mjsg4xhazrs" \h </w:instrText>
            </w:r>
            <w:r w:rsidRPr="00B218A2">
              <w:rPr>
                <w:rFonts w:ascii="Times New Roman" w:hAnsi="Times New Roman" w:cs="Times New Roman"/>
              </w:rPr>
              <w:fldChar w:fldCharType="separate"/>
            </w:r>
            <w:r w:rsidRPr="00B218A2">
              <w:rPr>
                <w:rFonts w:ascii="Times New Roman" w:hAnsi="Times New Roman" w:cs="Times New Roman"/>
              </w:rPr>
              <w:t>§ 2</w:t>
            </w:r>
            <w:r w:rsidRPr="00B218A2">
              <w:rPr>
                <w:rFonts w:ascii="Times New Roman" w:hAnsi="Times New Roman" w:cs="Times New Roman"/>
              </w:rPr>
              <w:fldChar w:fldCharType="end"/>
            </w:r>
            <w:r w:rsidRPr="00B218A2">
              <w:rPr>
                <w:rFonts w:ascii="Times New Roman" w:hAnsi="Times New Roman" w:cs="Times New Roman"/>
              </w:rPr>
              <w:t xml:space="preserve"> písm. h) a n) zákona č. 127/2005 Sb., o elektronických komunikacích a o změně některých souvisejících zákonů (zákon o elektronických komunikacích).</w:t>
            </w:r>
          </w:p>
        </w:tc>
        <w:bookmarkEnd w:id="42"/>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2a</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43" w:name="footnote_display_content_d1e1462"/>
            <w:r w:rsidRPr="00B218A2">
              <w:rPr>
                <w:rFonts w:ascii="Times New Roman" w:hAnsi="Times New Roman" w:cs="Times New Roman"/>
              </w:rPr>
              <w:t>Zákon č. </w:t>
            </w:r>
            <w:hyperlink r:id="rId33">
              <w:r w:rsidRPr="00B218A2">
                <w:rPr>
                  <w:rFonts w:ascii="Times New Roman" w:hAnsi="Times New Roman" w:cs="Times New Roman"/>
                </w:rPr>
                <w:t>257/2001 Sb.</w:t>
              </w:r>
            </w:hyperlink>
            <w:r w:rsidRPr="00B218A2">
              <w:rPr>
                <w:rFonts w:ascii="Times New Roman" w:hAnsi="Times New Roman" w:cs="Times New Roman"/>
              </w:rPr>
              <w:t xml:space="preserve">, o knihovnách </w:t>
            </w:r>
            <w:r w:rsidRPr="00B218A2">
              <w:rPr>
                <w:rFonts w:ascii="Times New Roman" w:hAnsi="Times New Roman" w:cs="Times New Roman"/>
              </w:rPr>
              <w:lastRenderedPageBreak/>
              <w:t>a podmínkách provozování veřejných knihovnických a informačních služeb (knihovní zákon), ve znění zákona č. </w:t>
            </w:r>
            <w:hyperlink r:id="rId34">
              <w:r w:rsidRPr="00B218A2">
                <w:rPr>
                  <w:rFonts w:ascii="Times New Roman" w:hAnsi="Times New Roman" w:cs="Times New Roman"/>
                </w:rPr>
                <w:t>1/2005 Sb.</w:t>
              </w:r>
            </w:hyperlink>
          </w:p>
        </w:tc>
        <w:bookmarkEnd w:id="43"/>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2b</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44" w:name="footnote_display_content_d1e2582"/>
            <w:r w:rsidRPr="00B218A2">
              <w:rPr>
                <w:rFonts w:ascii="Times New Roman" w:hAnsi="Times New Roman" w:cs="Times New Roman"/>
              </w:rPr>
              <w:t>Zákon č. </w:t>
            </w:r>
            <w:hyperlink r:id="rId35">
              <w:r w:rsidRPr="00B218A2">
                <w:rPr>
                  <w:rFonts w:ascii="Times New Roman" w:hAnsi="Times New Roman" w:cs="Times New Roman"/>
                </w:rPr>
                <w:t>121/2000 Sb.</w:t>
              </w:r>
            </w:hyperlink>
            <w:r w:rsidRPr="00B218A2">
              <w:rPr>
                <w:rFonts w:ascii="Times New Roman" w:hAnsi="Times New Roman" w:cs="Times New Roman"/>
              </w:rPr>
              <w:t>, o právu autorském, o právech souvisejících s právem autorským a o změně některých zákonů (autorský zákon), ve znění zákona č. </w:t>
            </w:r>
            <w:hyperlink r:id="rId36">
              <w:r w:rsidRPr="00B218A2">
                <w:rPr>
                  <w:rFonts w:ascii="Times New Roman" w:hAnsi="Times New Roman" w:cs="Times New Roman"/>
                </w:rPr>
                <w:t>81/2005 Sb.</w:t>
              </w:r>
            </w:hyperlink>
          </w:p>
        </w:tc>
        <w:bookmarkEnd w:id="44"/>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3a</w:t>
            </w:r>
          </w:p>
        </w:tc>
        <w:bookmarkStart w:id="45" w:name="footnote_display_content_d1e2609"/>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r w:rsidRPr="00B218A2">
              <w:rPr>
                <w:rFonts w:ascii="Times New Roman" w:hAnsi="Times New Roman" w:cs="Times New Roman"/>
              </w:rPr>
              <w:fldChar w:fldCharType="begin"/>
            </w:r>
            <w:r w:rsidRPr="00B218A2">
              <w:rPr>
                <w:rFonts w:ascii="Times New Roman" w:hAnsi="Times New Roman" w:cs="Times New Roman"/>
              </w:rPr>
              <w:instrText xml:space="preserve"> HYPERLINK "http://www.beck-online.cz/bo/document-view.seam?documentId=onrf6mrqgayf6mjqgexhazrv" \h </w:instrText>
            </w:r>
            <w:r w:rsidRPr="00B218A2">
              <w:rPr>
                <w:rFonts w:ascii="Times New Roman" w:hAnsi="Times New Roman" w:cs="Times New Roman"/>
              </w:rPr>
              <w:fldChar w:fldCharType="separate"/>
            </w:r>
            <w:r w:rsidRPr="00B218A2">
              <w:rPr>
                <w:rFonts w:ascii="Times New Roman" w:hAnsi="Times New Roman" w:cs="Times New Roman"/>
              </w:rPr>
              <w:t>§ 5</w:t>
            </w:r>
            <w:r w:rsidRPr="00B218A2">
              <w:rPr>
                <w:rFonts w:ascii="Times New Roman" w:hAnsi="Times New Roman" w:cs="Times New Roman"/>
              </w:rPr>
              <w:fldChar w:fldCharType="end"/>
            </w:r>
            <w:r w:rsidRPr="00B218A2">
              <w:rPr>
                <w:rFonts w:ascii="Times New Roman" w:hAnsi="Times New Roman" w:cs="Times New Roman"/>
              </w:rPr>
              <w:t xml:space="preserve"> odst. 1 písm. h) zákona č. 101/2000 Sb., o ochraně osobních údajů a o změně některých zákonů.</w:t>
            </w:r>
          </w:p>
        </w:tc>
        <w:bookmarkEnd w:id="45"/>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46" w:name="footnote_display_content_d1e2996"/>
            <w:r w:rsidRPr="00B218A2">
              <w:rPr>
                <w:rFonts w:ascii="Times New Roman" w:hAnsi="Times New Roman" w:cs="Times New Roman"/>
              </w:rPr>
              <w:t>Zákon č. </w:t>
            </w:r>
            <w:hyperlink r:id="rId37">
              <w:r w:rsidRPr="00B218A2">
                <w:rPr>
                  <w:rFonts w:ascii="Times New Roman" w:hAnsi="Times New Roman" w:cs="Times New Roman"/>
                </w:rPr>
                <w:t>412/2005 Sb.</w:t>
              </w:r>
            </w:hyperlink>
            <w:r w:rsidRPr="00B218A2">
              <w:rPr>
                <w:rFonts w:ascii="Times New Roman" w:hAnsi="Times New Roman" w:cs="Times New Roman"/>
              </w:rPr>
              <w:t>, o ochraně utajovaných informací a o bezpečnostní způsobilosti.</w:t>
            </w:r>
          </w:p>
        </w:tc>
        <w:bookmarkEnd w:id="46"/>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4a</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47" w:name="footnote_display_content_d1e3361"/>
            <w:r w:rsidRPr="00B218A2">
              <w:rPr>
                <w:rFonts w:ascii="Times New Roman" w:hAnsi="Times New Roman" w:cs="Times New Roman"/>
              </w:rPr>
              <w:t xml:space="preserve">Například </w:t>
            </w:r>
            <w:hyperlink r:id="rId38">
              <w:r w:rsidRPr="00B218A2">
                <w:rPr>
                  <w:rFonts w:ascii="Times New Roman" w:hAnsi="Times New Roman" w:cs="Times New Roman"/>
                </w:rPr>
                <w:t>§ 11</w:t>
              </w:r>
            </w:hyperlink>
            <w:r w:rsidRPr="00B218A2">
              <w:rPr>
                <w:rFonts w:ascii="Times New Roman" w:hAnsi="Times New Roman" w:cs="Times New Roman"/>
              </w:rPr>
              <w:t xml:space="preserve"> až </w:t>
            </w:r>
            <w:hyperlink r:id="rId39">
              <w:r w:rsidRPr="00B218A2">
                <w:rPr>
                  <w:rFonts w:ascii="Times New Roman" w:hAnsi="Times New Roman" w:cs="Times New Roman"/>
                </w:rPr>
                <w:t>16 občanského zákoníku</w:t>
              </w:r>
            </w:hyperlink>
            <w:r w:rsidRPr="00B218A2">
              <w:rPr>
                <w:rFonts w:ascii="Times New Roman" w:hAnsi="Times New Roman" w:cs="Times New Roman"/>
              </w:rPr>
              <w:t>, § 5 a 10 zákona č. 101/2000 Sb., o ochraně osobních údajů a o změně některých zákonů.</w:t>
            </w:r>
          </w:p>
        </w:tc>
        <w:bookmarkEnd w:id="47"/>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4b</w:t>
            </w:r>
          </w:p>
        </w:tc>
        <w:bookmarkStart w:id="48" w:name="footnote_display_content_d1e3562"/>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r w:rsidRPr="00B218A2">
              <w:rPr>
                <w:rFonts w:ascii="Times New Roman" w:hAnsi="Times New Roman" w:cs="Times New Roman"/>
              </w:rPr>
              <w:fldChar w:fldCharType="begin"/>
            </w:r>
            <w:r w:rsidRPr="00B218A2">
              <w:rPr>
                <w:rFonts w:ascii="Times New Roman" w:hAnsi="Times New Roman" w:cs="Times New Roman"/>
              </w:rPr>
              <w:instrText xml:space="preserve"> HYPERLINK "http://www.beck-online.cz/bo/document-view.seam?documentId=onrf6mrqgayf6mjqgexhazrv" \h </w:instrText>
            </w:r>
            <w:r w:rsidRPr="00B218A2">
              <w:rPr>
                <w:rFonts w:ascii="Times New Roman" w:hAnsi="Times New Roman" w:cs="Times New Roman"/>
              </w:rPr>
              <w:fldChar w:fldCharType="separate"/>
            </w:r>
            <w:r w:rsidRPr="00B218A2">
              <w:rPr>
                <w:rFonts w:ascii="Times New Roman" w:hAnsi="Times New Roman" w:cs="Times New Roman"/>
              </w:rPr>
              <w:t>§ 5</w:t>
            </w:r>
            <w:r w:rsidRPr="00B218A2">
              <w:rPr>
                <w:rFonts w:ascii="Times New Roman" w:hAnsi="Times New Roman" w:cs="Times New Roman"/>
              </w:rPr>
              <w:fldChar w:fldCharType="end"/>
            </w:r>
            <w:r w:rsidRPr="00B218A2">
              <w:rPr>
                <w:rFonts w:ascii="Times New Roman" w:hAnsi="Times New Roman" w:cs="Times New Roman"/>
              </w:rPr>
              <w:t xml:space="preserve"> odst. 2 písm. a) zákona č. 101/2000 Sb.</w:t>
            </w:r>
          </w:p>
        </w:tc>
        <w:bookmarkEnd w:id="48"/>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4c</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49" w:name="footnote_display_content_d1e3574"/>
            <w:r w:rsidRPr="00B218A2">
              <w:rPr>
                <w:rFonts w:ascii="Times New Roman" w:hAnsi="Times New Roman" w:cs="Times New Roman"/>
              </w:rPr>
              <w:t>Například zákon č. </w:t>
            </w:r>
            <w:hyperlink r:id="rId40">
              <w:r w:rsidRPr="00B218A2">
                <w:rPr>
                  <w:rFonts w:ascii="Times New Roman" w:hAnsi="Times New Roman" w:cs="Times New Roman"/>
                </w:rPr>
                <w:t>155/1995 Sb.</w:t>
              </w:r>
            </w:hyperlink>
            <w:r w:rsidRPr="00B218A2">
              <w:rPr>
                <w:rFonts w:ascii="Times New Roman" w:hAnsi="Times New Roman" w:cs="Times New Roman"/>
              </w:rPr>
              <w:t>, o důchodovém pojištění, ve znění pozdějších předpisů, zákon č. </w:t>
            </w:r>
            <w:hyperlink r:id="rId41">
              <w:r w:rsidRPr="00B218A2">
                <w:rPr>
                  <w:rFonts w:ascii="Times New Roman" w:hAnsi="Times New Roman" w:cs="Times New Roman"/>
                </w:rPr>
                <w:t>48/1997 Sb.</w:t>
              </w:r>
            </w:hyperlink>
            <w:r w:rsidRPr="00B218A2">
              <w:rPr>
                <w:rFonts w:ascii="Times New Roman" w:hAnsi="Times New Roman" w:cs="Times New Roman"/>
              </w:rPr>
              <w:t>, o veřejném zdravotním pojištění, ve znění pozdějších předpisů, zákon č. </w:t>
            </w:r>
            <w:hyperlink r:id="rId42">
              <w:r w:rsidRPr="00B218A2">
                <w:rPr>
                  <w:rFonts w:ascii="Times New Roman" w:hAnsi="Times New Roman" w:cs="Times New Roman"/>
                </w:rPr>
                <w:t>117/1995 Sb.</w:t>
              </w:r>
            </w:hyperlink>
            <w:r w:rsidRPr="00B218A2">
              <w:rPr>
                <w:rFonts w:ascii="Times New Roman" w:hAnsi="Times New Roman" w:cs="Times New Roman"/>
              </w:rPr>
              <w:t>, o státní sociální podpoře, ve znění pozdějších předpisů, zákon č. </w:t>
            </w:r>
            <w:hyperlink r:id="rId43">
              <w:r w:rsidRPr="00B218A2">
                <w:rPr>
                  <w:rFonts w:ascii="Times New Roman" w:hAnsi="Times New Roman" w:cs="Times New Roman"/>
                </w:rPr>
                <w:t>100/1988 Sb.</w:t>
              </w:r>
            </w:hyperlink>
            <w:r w:rsidRPr="00B218A2">
              <w:rPr>
                <w:rFonts w:ascii="Times New Roman" w:hAnsi="Times New Roman" w:cs="Times New Roman"/>
              </w:rPr>
              <w:t xml:space="preserve">, o sociálním </w:t>
            </w:r>
            <w:r w:rsidRPr="00B218A2">
              <w:rPr>
                <w:rFonts w:ascii="Times New Roman" w:hAnsi="Times New Roman" w:cs="Times New Roman"/>
              </w:rPr>
              <w:lastRenderedPageBreak/>
              <w:t>zabezpečení, ve znění pozdějších předpisů, zákon č. </w:t>
            </w:r>
            <w:hyperlink r:id="rId44">
              <w:r w:rsidRPr="00B218A2">
                <w:rPr>
                  <w:rFonts w:ascii="Times New Roman" w:hAnsi="Times New Roman" w:cs="Times New Roman"/>
                </w:rPr>
                <w:t>96/1993 Sb.</w:t>
              </w:r>
            </w:hyperlink>
            <w:r w:rsidRPr="00B218A2">
              <w:rPr>
                <w:rFonts w:ascii="Times New Roman" w:hAnsi="Times New Roman" w:cs="Times New Roman"/>
              </w:rPr>
              <w:t>, o stavebním spoření a státní podpoře stavebního spoření, ve znění pozdějších předpisů, a zákon č. </w:t>
            </w:r>
            <w:hyperlink r:id="rId45">
              <w:r w:rsidRPr="00B218A2">
                <w:rPr>
                  <w:rFonts w:ascii="Times New Roman" w:hAnsi="Times New Roman" w:cs="Times New Roman"/>
                </w:rPr>
                <w:t>12/2001 Sb.</w:t>
              </w:r>
            </w:hyperlink>
            <w:r w:rsidRPr="00B218A2">
              <w:rPr>
                <w:rFonts w:ascii="Times New Roman" w:hAnsi="Times New Roman" w:cs="Times New Roman"/>
              </w:rPr>
              <w:t>, o státní pomoci při obnově území postiženého živelní nebo jinou pohromou a o změně zákona č. </w:t>
            </w:r>
            <w:hyperlink r:id="rId46">
              <w:r w:rsidRPr="00B218A2">
                <w:rPr>
                  <w:rFonts w:ascii="Times New Roman" w:hAnsi="Times New Roman" w:cs="Times New Roman"/>
                </w:rPr>
                <w:t>363/1999 Sb.</w:t>
              </w:r>
            </w:hyperlink>
            <w:r w:rsidRPr="00B218A2">
              <w:rPr>
                <w:rFonts w:ascii="Times New Roman" w:hAnsi="Times New Roman" w:cs="Times New Roman"/>
              </w:rPr>
              <w:t>, o pojišťovnictví, ve znění pozdějších předpisů (zákon o státní pomoci při obnově území).</w:t>
            </w:r>
          </w:p>
        </w:tc>
        <w:bookmarkEnd w:id="49"/>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6</w:t>
            </w:r>
          </w:p>
        </w:tc>
        <w:bookmarkStart w:id="50" w:name="footnote_display_content_d1e3790"/>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r w:rsidRPr="00B218A2">
              <w:rPr>
                <w:rFonts w:ascii="Times New Roman" w:hAnsi="Times New Roman" w:cs="Times New Roman"/>
              </w:rPr>
              <w:fldChar w:fldCharType="begin"/>
            </w:r>
            <w:r w:rsidRPr="00B218A2">
              <w:rPr>
                <w:rFonts w:ascii="Times New Roman" w:hAnsi="Times New Roman" w:cs="Times New Roman"/>
              </w:rPr>
              <w:instrText xml:space="preserve"> HYPERLINK "http://www.beck-online.cz/bo/document-view.seam?documentId=onrf6mjzheyv6njrgmxhazrrg4" \h </w:instrText>
            </w:r>
            <w:r w:rsidRPr="00B218A2">
              <w:rPr>
                <w:rFonts w:ascii="Times New Roman" w:hAnsi="Times New Roman" w:cs="Times New Roman"/>
              </w:rPr>
              <w:fldChar w:fldCharType="separate"/>
            </w:r>
            <w:r w:rsidRPr="00B218A2">
              <w:rPr>
                <w:rFonts w:ascii="Times New Roman" w:hAnsi="Times New Roman" w:cs="Times New Roman"/>
              </w:rPr>
              <w:t>§ 17</w:t>
            </w:r>
            <w:r w:rsidRPr="00B218A2">
              <w:rPr>
                <w:rFonts w:ascii="Times New Roman" w:hAnsi="Times New Roman" w:cs="Times New Roman"/>
              </w:rPr>
              <w:fldChar w:fldCharType="end"/>
            </w:r>
            <w:r w:rsidRPr="00B218A2">
              <w:rPr>
                <w:rFonts w:ascii="Times New Roman" w:hAnsi="Times New Roman" w:cs="Times New Roman"/>
              </w:rPr>
              <w:t xml:space="preserve"> zákona č. 513/1991 Sb., </w:t>
            </w:r>
            <w:hyperlink r:id="rId47">
              <w:r w:rsidRPr="00B218A2">
                <w:rPr>
                  <w:rFonts w:ascii="Times New Roman" w:hAnsi="Times New Roman" w:cs="Times New Roman"/>
                </w:rPr>
                <w:t>obchodní zákoník</w:t>
              </w:r>
            </w:hyperlink>
            <w:r w:rsidRPr="00B218A2">
              <w:rPr>
                <w:rFonts w:ascii="Times New Roman" w:hAnsi="Times New Roman" w:cs="Times New Roman"/>
              </w:rPr>
              <w:t>.</w:t>
            </w:r>
          </w:p>
        </w:tc>
        <w:bookmarkEnd w:id="50"/>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8</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51" w:name="footnote_display_content_d1e3972"/>
            <w:r w:rsidRPr="00B218A2">
              <w:rPr>
                <w:rFonts w:ascii="Times New Roman" w:hAnsi="Times New Roman" w:cs="Times New Roman"/>
              </w:rPr>
              <w:t xml:space="preserve">Například </w:t>
            </w:r>
            <w:hyperlink r:id="rId48">
              <w:r w:rsidRPr="00B218A2">
                <w:rPr>
                  <w:rFonts w:ascii="Times New Roman" w:hAnsi="Times New Roman" w:cs="Times New Roman"/>
                </w:rPr>
                <w:t>§ 24</w:t>
              </w:r>
            </w:hyperlink>
            <w:r w:rsidRPr="00B218A2">
              <w:rPr>
                <w:rFonts w:ascii="Times New Roman" w:hAnsi="Times New Roman" w:cs="Times New Roman"/>
              </w:rPr>
              <w:t xml:space="preserve"> zákona č. 337/1992 Sb., o správě daní a poplatků, ve znění pozdějších předpisů, </w:t>
            </w:r>
            <w:hyperlink r:id="rId49">
              <w:r w:rsidRPr="00B218A2">
                <w:rPr>
                  <w:rFonts w:ascii="Times New Roman" w:hAnsi="Times New Roman" w:cs="Times New Roman"/>
                </w:rPr>
                <w:t>§ 23</w:t>
              </w:r>
            </w:hyperlink>
            <w:r w:rsidRPr="00B218A2">
              <w:rPr>
                <w:rFonts w:ascii="Times New Roman" w:hAnsi="Times New Roman" w:cs="Times New Roman"/>
              </w:rPr>
              <w:t xml:space="preserve"> zákona č. 592/1992 Sb., o pojistném na všeobecné zdravotní pojištění, ve znění pozdějších předpisů, </w:t>
            </w:r>
            <w:hyperlink r:id="rId50">
              <w:r w:rsidRPr="00B218A2">
                <w:rPr>
                  <w:rFonts w:ascii="Times New Roman" w:hAnsi="Times New Roman" w:cs="Times New Roman"/>
                </w:rPr>
                <w:t>§ 14</w:t>
              </w:r>
            </w:hyperlink>
            <w:r w:rsidRPr="00B218A2">
              <w:rPr>
                <w:rFonts w:ascii="Times New Roman" w:hAnsi="Times New Roman" w:cs="Times New Roman"/>
              </w:rPr>
              <w:t xml:space="preserve"> zákona č. 582/1991 Sb., o organizaci a provádění sociálního zabezpečení, ve znění pozdějších předpisů, </w:t>
            </w:r>
            <w:hyperlink r:id="rId51">
              <w:r w:rsidRPr="00B218A2">
                <w:rPr>
                  <w:rFonts w:ascii="Times New Roman" w:hAnsi="Times New Roman" w:cs="Times New Roman"/>
                </w:rPr>
                <w:t>§ 24a</w:t>
              </w:r>
            </w:hyperlink>
            <w:r w:rsidRPr="00B218A2">
              <w:rPr>
                <w:rFonts w:ascii="Times New Roman" w:hAnsi="Times New Roman" w:cs="Times New Roman"/>
              </w:rPr>
              <w:t xml:space="preserve"> zákona č. 551/1991 Sb., o Všeobecné zdravotní pojišťovně České republiky, zákon č. </w:t>
            </w:r>
            <w:hyperlink r:id="rId52">
              <w:r w:rsidRPr="00B218A2">
                <w:rPr>
                  <w:rFonts w:ascii="Times New Roman" w:hAnsi="Times New Roman" w:cs="Times New Roman"/>
                </w:rPr>
                <w:t>117/1995 Sb.</w:t>
              </w:r>
            </w:hyperlink>
            <w:r w:rsidRPr="00B218A2">
              <w:rPr>
                <w:rFonts w:ascii="Times New Roman" w:hAnsi="Times New Roman" w:cs="Times New Roman"/>
              </w:rPr>
              <w:t>, o státní sociální podpoře, ve znění pozdějších předpisů.</w:t>
            </w:r>
          </w:p>
        </w:tc>
        <w:bookmarkEnd w:id="51"/>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8a</w:t>
            </w:r>
          </w:p>
        </w:tc>
        <w:bookmarkStart w:id="52" w:name="footnote_display_content_d1e4253"/>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r w:rsidRPr="00B218A2">
              <w:rPr>
                <w:rFonts w:ascii="Times New Roman" w:hAnsi="Times New Roman" w:cs="Times New Roman"/>
              </w:rPr>
              <w:fldChar w:fldCharType="begin"/>
            </w:r>
            <w:r w:rsidRPr="00B218A2">
              <w:rPr>
                <w:rFonts w:ascii="Times New Roman" w:hAnsi="Times New Roman" w:cs="Times New Roman"/>
              </w:rPr>
              <w:instrText xml:space="preserve"> HYPERLINK "http://www.beck-online.cz/bo/document-view.seam?documentId=onrf6mrqga2f6nbzhexhazrwgrqq" \h </w:instrText>
            </w:r>
            <w:r w:rsidRPr="00B218A2">
              <w:rPr>
                <w:rFonts w:ascii="Times New Roman" w:hAnsi="Times New Roman" w:cs="Times New Roman"/>
              </w:rPr>
              <w:fldChar w:fldCharType="separate"/>
            </w:r>
            <w:r w:rsidRPr="00B218A2">
              <w:rPr>
                <w:rFonts w:ascii="Times New Roman" w:hAnsi="Times New Roman" w:cs="Times New Roman"/>
              </w:rPr>
              <w:t>§ 64a</w:t>
            </w:r>
            <w:r w:rsidRPr="00B218A2">
              <w:rPr>
                <w:rFonts w:ascii="Times New Roman" w:hAnsi="Times New Roman" w:cs="Times New Roman"/>
              </w:rPr>
              <w:fldChar w:fldCharType="end"/>
            </w:r>
            <w:r w:rsidRPr="00B218A2">
              <w:rPr>
                <w:rFonts w:ascii="Times New Roman" w:hAnsi="Times New Roman" w:cs="Times New Roman"/>
              </w:rPr>
              <w:t xml:space="preserve"> zákona č. 499/2004 Sb., o archivnictví </w:t>
            </w:r>
            <w:r w:rsidRPr="00B218A2">
              <w:rPr>
                <w:rFonts w:ascii="Times New Roman" w:hAnsi="Times New Roman" w:cs="Times New Roman"/>
              </w:rPr>
              <w:lastRenderedPageBreak/>
              <w:t>a spisové službě a o změně některých zákonů, ve znění zákona č. </w:t>
            </w:r>
            <w:hyperlink r:id="rId53">
              <w:r w:rsidRPr="00B218A2">
                <w:rPr>
                  <w:rFonts w:ascii="Times New Roman" w:hAnsi="Times New Roman" w:cs="Times New Roman"/>
                </w:rPr>
                <w:t>32/2008 Sb.</w:t>
              </w:r>
            </w:hyperlink>
          </w:p>
        </w:tc>
        <w:bookmarkEnd w:id="52"/>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9</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53" w:name="footnote_display_content_d1e4304"/>
            <w:r w:rsidRPr="00B218A2">
              <w:rPr>
                <w:rFonts w:ascii="Times New Roman" w:hAnsi="Times New Roman" w:cs="Times New Roman"/>
              </w:rPr>
              <w:t>Například zákon č. </w:t>
            </w:r>
            <w:hyperlink r:id="rId54">
              <w:r w:rsidRPr="00B218A2">
                <w:rPr>
                  <w:rFonts w:ascii="Times New Roman" w:hAnsi="Times New Roman" w:cs="Times New Roman"/>
                </w:rPr>
                <w:t>89/1995 Sb.</w:t>
              </w:r>
            </w:hyperlink>
            <w:r w:rsidRPr="00B218A2">
              <w:rPr>
                <w:rFonts w:ascii="Times New Roman" w:hAnsi="Times New Roman" w:cs="Times New Roman"/>
              </w:rPr>
              <w:t>, o státní statistické službě, zákon č. </w:t>
            </w:r>
            <w:hyperlink r:id="rId55">
              <w:r w:rsidRPr="00B218A2">
                <w:rPr>
                  <w:rFonts w:ascii="Times New Roman" w:hAnsi="Times New Roman" w:cs="Times New Roman"/>
                </w:rPr>
                <w:t>6/1993 Sb.</w:t>
              </w:r>
            </w:hyperlink>
            <w:r w:rsidRPr="00B218A2">
              <w:rPr>
                <w:rFonts w:ascii="Times New Roman" w:hAnsi="Times New Roman" w:cs="Times New Roman"/>
              </w:rPr>
              <w:t>, o České národní bance, ve znění pozdějších předpisů.</w:t>
            </w:r>
          </w:p>
        </w:tc>
        <w:bookmarkEnd w:id="53"/>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11</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54" w:name="footnote_display_content_d1e4347"/>
            <w:r w:rsidRPr="00B218A2">
              <w:rPr>
                <w:rFonts w:ascii="Times New Roman" w:hAnsi="Times New Roman" w:cs="Times New Roman"/>
              </w:rPr>
              <w:t>Například zákon č. </w:t>
            </w:r>
            <w:hyperlink r:id="rId56">
              <w:r w:rsidRPr="00B218A2">
                <w:rPr>
                  <w:rFonts w:ascii="Times New Roman" w:hAnsi="Times New Roman" w:cs="Times New Roman"/>
                </w:rPr>
                <w:t>552/1991 Sb.</w:t>
              </w:r>
            </w:hyperlink>
            <w:r w:rsidRPr="00B218A2">
              <w:rPr>
                <w:rFonts w:ascii="Times New Roman" w:hAnsi="Times New Roman" w:cs="Times New Roman"/>
              </w:rPr>
              <w:t>, o státní kontrole, ve znění pozdějších předpisů, zákon č. </w:t>
            </w:r>
            <w:hyperlink r:id="rId57">
              <w:r w:rsidRPr="00B218A2">
                <w:rPr>
                  <w:rFonts w:ascii="Times New Roman" w:hAnsi="Times New Roman" w:cs="Times New Roman"/>
                </w:rPr>
                <w:t>15/1998 Sb.</w:t>
              </w:r>
            </w:hyperlink>
            <w:r w:rsidRPr="00B218A2">
              <w:rPr>
                <w:rFonts w:ascii="Times New Roman" w:hAnsi="Times New Roman" w:cs="Times New Roman"/>
              </w:rPr>
              <w:t>, o Komisi pro cenné papíry a o změně a doplnění dalších zákonů, ve znění pozdějších předpisů, zákon č. </w:t>
            </w:r>
            <w:hyperlink r:id="rId58">
              <w:r w:rsidRPr="00B218A2">
                <w:rPr>
                  <w:rFonts w:ascii="Times New Roman" w:hAnsi="Times New Roman" w:cs="Times New Roman"/>
                </w:rPr>
                <w:t>64/1986 Sb.</w:t>
              </w:r>
            </w:hyperlink>
            <w:r w:rsidRPr="00B218A2">
              <w:rPr>
                <w:rFonts w:ascii="Times New Roman" w:hAnsi="Times New Roman" w:cs="Times New Roman"/>
              </w:rPr>
              <w:t>, o České obchodní inspekci, ve znění pozdějších předpisů, zákon č. </w:t>
            </w:r>
            <w:hyperlink r:id="rId59">
              <w:r w:rsidRPr="00B218A2">
                <w:rPr>
                  <w:rFonts w:ascii="Times New Roman" w:hAnsi="Times New Roman" w:cs="Times New Roman"/>
                </w:rPr>
                <w:t>133/1985 Sb.</w:t>
              </w:r>
            </w:hyperlink>
            <w:r w:rsidRPr="00B218A2">
              <w:rPr>
                <w:rFonts w:ascii="Times New Roman" w:hAnsi="Times New Roman" w:cs="Times New Roman"/>
              </w:rPr>
              <w:t>, o požární ochraně, ve znění pozdějších předpisů.</w:t>
            </w:r>
          </w:p>
        </w:tc>
        <w:bookmarkEnd w:id="54"/>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12</w:t>
            </w:r>
          </w:p>
        </w:tc>
        <w:bookmarkStart w:id="55" w:name="footnote_display_content_d1e4389"/>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r w:rsidRPr="00B218A2">
              <w:rPr>
                <w:rFonts w:ascii="Times New Roman" w:hAnsi="Times New Roman" w:cs="Times New Roman"/>
              </w:rPr>
              <w:fldChar w:fldCharType="begin"/>
            </w:r>
            <w:r w:rsidRPr="00B218A2">
              <w:rPr>
                <w:rFonts w:ascii="Times New Roman" w:hAnsi="Times New Roman" w:cs="Times New Roman"/>
              </w:rPr>
              <w:instrText xml:space="preserve"> HYPERLINK "http://www.beck-online.cz/bo/document-view.seam?documentId=onrf6mjzhe2f6mjvgmxhazrv" \h </w:instrText>
            </w:r>
            <w:r w:rsidRPr="00B218A2">
              <w:rPr>
                <w:rFonts w:ascii="Times New Roman" w:hAnsi="Times New Roman" w:cs="Times New Roman"/>
              </w:rPr>
              <w:fldChar w:fldCharType="separate"/>
            </w:r>
            <w:r w:rsidRPr="00B218A2">
              <w:rPr>
                <w:rFonts w:ascii="Times New Roman" w:hAnsi="Times New Roman" w:cs="Times New Roman"/>
              </w:rPr>
              <w:t>§ 5</w:t>
            </w:r>
            <w:r w:rsidRPr="00B218A2">
              <w:rPr>
                <w:rFonts w:ascii="Times New Roman" w:hAnsi="Times New Roman" w:cs="Times New Roman"/>
              </w:rPr>
              <w:fldChar w:fldCharType="end"/>
            </w:r>
            <w:r w:rsidRPr="00B218A2">
              <w:rPr>
                <w:rFonts w:ascii="Times New Roman" w:hAnsi="Times New Roman" w:cs="Times New Roman"/>
              </w:rPr>
              <w:t xml:space="preserve"> a </w:t>
            </w:r>
            <w:hyperlink r:id="rId60">
              <w:r w:rsidRPr="00B218A2">
                <w:rPr>
                  <w:rFonts w:ascii="Times New Roman" w:hAnsi="Times New Roman" w:cs="Times New Roman"/>
                </w:rPr>
                <w:t>8</w:t>
              </w:r>
            </w:hyperlink>
            <w:r w:rsidRPr="00B218A2">
              <w:rPr>
                <w:rFonts w:ascii="Times New Roman" w:hAnsi="Times New Roman" w:cs="Times New Roman"/>
              </w:rPr>
              <w:t xml:space="preserve"> zákona č. 153/1994 Sb., o zpravodajských službách, ve znění zákona č. </w:t>
            </w:r>
            <w:hyperlink r:id="rId61">
              <w:r w:rsidRPr="00B218A2">
                <w:rPr>
                  <w:rFonts w:ascii="Times New Roman" w:hAnsi="Times New Roman" w:cs="Times New Roman"/>
                </w:rPr>
                <w:t>118/1995 Sb.</w:t>
              </w:r>
            </w:hyperlink>
          </w:p>
        </w:tc>
        <w:bookmarkEnd w:id="55"/>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13</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56" w:name="footnote_display_content_d1e4421"/>
            <w:r w:rsidRPr="00B218A2">
              <w:rPr>
                <w:rFonts w:ascii="Times New Roman" w:hAnsi="Times New Roman" w:cs="Times New Roman"/>
              </w:rPr>
              <w:t xml:space="preserve">Například </w:t>
            </w:r>
            <w:hyperlink r:id="rId62">
              <w:r w:rsidRPr="00B218A2">
                <w:rPr>
                  <w:rFonts w:ascii="Times New Roman" w:hAnsi="Times New Roman" w:cs="Times New Roman"/>
                </w:rPr>
                <w:t>§ 8a</w:t>
              </w:r>
            </w:hyperlink>
            <w:r w:rsidRPr="00B218A2">
              <w:rPr>
                <w:rFonts w:ascii="Times New Roman" w:hAnsi="Times New Roman" w:cs="Times New Roman"/>
              </w:rPr>
              <w:t xml:space="preserve"> zákona č. 141/1961 Sb., </w:t>
            </w:r>
            <w:hyperlink r:id="rId63">
              <w:r w:rsidRPr="00B218A2">
                <w:rPr>
                  <w:rFonts w:ascii="Times New Roman" w:hAnsi="Times New Roman" w:cs="Times New Roman"/>
                </w:rPr>
                <w:t>trestní řád</w:t>
              </w:r>
            </w:hyperlink>
            <w:r w:rsidRPr="00B218A2">
              <w:rPr>
                <w:rFonts w:ascii="Times New Roman" w:hAnsi="Times New Roman" w:cs="Times New Roman"/>
              </w:rPr>
              <w:t>, ve znění zákona č. </w:t>
            </w:r>
            <w:hyperlink r:id="rId64">
              <w:r w:rsidRPr="00B218A2">
                <w:rPr>
                  <w:rFonts w:ascii="Times New Roman" w:hAnsi="Times New Roman" w:cs="Times New Roman"/>
                </w:rPr>
                <w:t>292/1993 Sb.</w:t>
              </w:r>
            </w:hyperlink>
            <w:r w:rsidRPr="00B218A2">
              <w:rPr>
                <w:rFonts w:ascii="Times New Roman" w:hAnsi="Times New Roman" w:cs="Times New Roman"/>
              </w:rPr>
              <w:t xml:space="preserve">, </w:t>
            </w:r>
            <w:hyperlink r:id="rId65">
              <w:r w:rsidRPr="00B218A2">
                <w:rPr>
                  <w:rFonts w:ascii="Times New Roman" w:hAnsi="Times New Roman" w:cs="Times New Roman"/>
                </w:rPr>
                <w:t>§ 45</w:t>
              </w:r>
            </w:hyperlink>
            <w:r w:rsidRPr="00B218A2">
              <w:rPr>
                <w:rFonts w:ascii="Times New Roman" w:hAnsi="Times New Roman" w:cs="Times New Roman"/>
              </w:rPr>
              <w:t xml:space="preserve"> zákona č. 166/1993 Sb.</w:t>
            </w:r>
          </w:p>
        </w:tc>
        <w:bookmarkEnd w:id="56"/>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13a</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57" w:name="footnote_display_content_d1e4459"/>
            <w:r w:rsidRPr="00B218A2">
              <w:rPr>
                <w:rFonts w:ascii="Times New Roman" w:hAnsi="Times New Roman" w:cs="Times New Roman"/>
              </w:rPr>
              <w:t>Zákon č. </w:t>
            </w:r>
            <w:hyperlink r:id="rId66">
              <w:r w:rsidRPr="00B218A2">
                <w:rPr>
                  <w:rFonts w:ascii="Times New Roman" w:hAnsi="Times New Roman" w:cs="Times New Roman"/>
                </w:rPr>
                <w:t>483/1991 Sb.</w:t>
              </w:r>
            </w:hyperlink>
            <w:r w:rsidRPr="00B218A2">
              <w:rPr>
                <w:rFonts w:ascii="Times New Roman" w:hAnsi="Times New Roman" w:cs="Times New Roman"/>
              </w:rPr>
              <w:t>, o České televizi, ve znění pozdějších předpisů.</w:t>
            </w:r>
            <w:r w:rsidRPr="00B218A2">
              <w:rPr>
                <w:rFonts w:ascii="Times New Roman" w:hAnsi="Times New Roman" w:cs="Times New Roman"/>
              </w:rPr>
              <w:br/>
              <w:t>Zákon č. </w:t>
            </w:r>
            <w:hyperlink r:id="rId67">
              <w:r w:rsidRPr="00B218A2">
                <w:rPr>
                  <w:rFonts w:ascii="Times New Roman" w:hAnsi="Times New Roman" w:cs="Times New Roman"/>
                </w:rPr>
                <w:t>484/1991 Sb.</w:t>
              </w:r>
            </w:hyperlink>
            <w:r w:rsidRPr="00B218A2">
              <w:rPr>
                <w:rFonts w:ascii="Times New Roman" w:hAnsi="Times New Roman" w:cs="Times New Roman"/>
              </w:rPr>
              <w:t>, o Českém rozhlasu, ve znění pozdějších předpisů.</w:t>
            </w:r>
          </w:p>
        </w:tc>
        <w:bookmarkEnd w:id="57"/>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13b</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58" w:name="footnote_display_content_d1e4479"/>
            <w:r w:rsidRPr="00B218A2">
              <w:rPr>
                <w:rFonts w:ascii="Times New Roman" w:hAnsi="Times New Roman" w:cs="Times New Roman"/>
              </w:rPr>
              <w:t>Zákon č. </w:t>
            </w:r>
            <w:hyperlink r:id="rId68">
              <w:r w:rsidRPr="00B218A2">
                <w:rPr>
                  <w:rFonts w:ascii="Times New Roman" w:hAnsi="Times New Roman" w:cs="Times New Roman"/>
                </w:rPr>
                <w:t>561/2004 Sb.</w:t>
              </w:r>
            </w:hyperlink>
            <w:r w:rsidRPr="00B218A2">
              <w:rPr>
                <w:rFonts w:ascii="Times New Roman" w:hAnsi="Times New Roman" w:cs="Times New Roman"/>
              </w:rPr>
              <w:t xml:space="preserve">, o předškolním, </w:t>
            </w:r>
            <w:r w:rsidRPr="00B218A2">
              <w:rPr>
                <w:rFonts w:ascii="Times New Roman" w:hAnsi="Times New Roman" w:cs="Times New Roman"/>
              </w:rPr>
              <w:lastRenderedPageBreak/>
              <w:t>základním, středním, vyšším odborném a jiném vzdělávání (školský zákon).</w:t>
            </w:r>
          </w:p>
        </w:tc>
        <w:bookmarkEnd w:id="58"/>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lastRenderedPageBreak/>
              <w:t>13c</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59" w:name="footnote_display_content_d1e4486"/>
            <w:r w:rsidRPr="00B218A2">
              <w:rPr>
                <w:rFonts w:ascii="Times New Roman" w:hAnsi="Times New Roman" w:cs="Times New Roman"/>
              </w:rPr>
              <w:t>Zákon č. </w:t>
            </w:r>
            <w:hyperlink r:id="rId69">
              <w:r w:rsidRPr="00B218A2">
                <w:rPr>
                  <w:rFonts w:ascii="Times New Roman" w:hAnsi="Times New Roman" w:cs="Times New Roman"/>
                </w:rPr>
                <w:t>111/1998 Sb.</w:t>
              </w:r>
            </w:hyperlink>
            <w:r w:rsidRPr="00B218A2">
              <w:rPr>
                <w:rFonts w:ascii="Times New Roman" w:hAnsi="Times New Roman" w:cs="Times New Roman"/>
              </w:rPr>
              <w:t>, o vysokých školách a o změně a doplnění dalších zákonů (zákon o vysokých školách), ve znění pozdějších předpisů.</w:t>
            </w:r>
          </w:p>
        </w:tc>
        <w:bookmarkEnd w:id="59"/>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15</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60" w:name="footnote_display_content_d1e6930"/>
            <w:r w:rsidRPr="00B218A2">
              <w:rPr>
                <w:rFonts w:ascii="Times New Roman" w:hAnsi="Times New Roman" w:cs="Times New Roman"/>
              </w:rPr>
              <w:t>Například zákon č. </w:t>
            </w:r>
            <w:hyperlink r:id="rId70">
              <w:r w:rsidRPr="00B218A2">
                <w:rPr>
                  <w:rFonts w:ascii="Times New Roman" w:hAnsi="Times New Roman" w:cs="Times New Roman"/>
                </w:rPr>
                <w:t>15/1998 Sb.</w:t>
              </w:r>
            </w:hyperlink>
            <w:r w:rsidRPr="00B218A2">
              <w:rPr>
                <w:rFonts w:ascii="Times New Roman" w:hAnsi="Times New Roman" w:cs="Times New Roman"/>
              </w:rPr>
              <w:t>, zákon č. </w:t>
            </w:r>
            <w:hyperlink r:id="rId71">
              <w:r w:rsidRPr="00B218A2">
                <w:rPr>
                  <w:rFonts w:ascii="Times New Roman" w:hAnsi="Times New Roman" w:cs="Times New Roman"/>
                </w:rPr>
                <w:t>90/1995 Sb.</w:t>
              </w:r>
            </w:hyperlink>
            <w:r w:rsidRPr="00B218A2">
              <w:rPr>
                <w:rFonts w:ascii="Times New Roman" w:hAnsi="Times New Roman" w:cs="Times New Roman"/>
              </w:rPr>
              <w:t>, o jednacím řádu Poslanecké sněmovny, zákon č. </w:t>
            </w:r>
            <w:hyperlink r:id="rId72">
              <w:r w:rsidRPr="00B218A2">
                <w:rPr>
                  <w:rFonts w:ascii="Times New Roman" w:hAnsi="Times New Roman" w:cs="Times New Roman"/>
                </w:rPr>
                <w:t>199/1994 Sb.</w:t>
              </w:r>
            </w:hyperlink>
            <w:r w:rsidRPr="00B218A2">
              <w:rPr>
                <w:rFonts w:ascii="Times New Roman" w:hAnsi="Times New Roman" w:cs="Times New Roman"/>
              </w:rPr>
              <w:t>, o zadávání veřejných zakázek, ve znění pozdějších předpisů, zákon č. </w:t>
            </w:r>
            <w:hyperlink r:id="rId73">
              <w:r w:rsidRPr="00B218A2">
                <w:rPr>
                  <w:rFonts w:ascii="Times New Roman" w:hAnsi="Times New Roman" w:cs="Times New Roman"/>
                </w:rPr>
                <w:t>283/1993 Sb.</w:t>
              </w:r>
            </w:hyperlink>
            <w:r w:rsidRPr="00B218A2">
              <w:rPr>
                <w:rFonts w:ascii="Times New Roman" w:hAnsi="Times New Roman" w:cs="Times New Roman"/>
              </w:rPr>
              <w:t>, ve znění pozdějších předpisů, zákon č. </w:t>
            </w:r>
            <w:hyperlink r:id="rId74">
              <w:r w:rsidRPr="00B218A2">
                <w:rPr>
                  <w:rFonts w:ascii="Times New Roman" w:hAnsi="Times New Roman" w:cs="Times New Roman"/>
                </w:rPr>
                <w:t>6/1993 Sb.</w:t>
              </w:r>
            </w:hyperlink>
            <w:r w:rsidRPr="00B218A2">
              <w:rPr>
                <w:rFonts w:ascii="Times New Roman" w:hAnsi="Times New Roman" w:cs="Times New Roman"/>
              </w:rPr>
              <w:t>, ve znění pozdějších předpisů.</w:t>
            </w:r>
          </w:p>
        </w:tc>
        <w:bookmarkEnd w:id="60"/>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16</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61" w:name="footnote_display_content_d1e7319"/>
            <w:r w:rsidRPr="00B218A2">
              <w:rPr>
                <w:rFonts w:ascii="Times New Roman" w:hAnsi="Times New Roman" w:cs="Times New Roman"/>
              </w:rPr>
              <w:t>Zákon č. </w:t>
            </w:r>
            <w:hyperlink r:id="rId75">
              <w:r w:rsidRPr="00B218A2">
                <w:rPr>
                  <w:rFonts w:ascii="Times New Roman" w:hAnsi="Times New Roman" w:cs="Times New Roman"/>
                </w:rPr>
                <w:t>367/1990 Sb.</w:t>
              </w:r>
            </w:hyperlink>
            <w:r w:rsidRPr="00B218A2">
              <w:rPr>
                <w:rFonts w:ascii="Times New Roman" w:hAnsi="Times New Roman" w:cs="Times New Roman"/>
              </w:rPr>
              <w:t>, o obcích (</w:t>
            </w:r>
            <w:hyperlink r:id="rId76">
              <w:r w:rsidRPr="00B218A2">
                <w:rPr>
                  <w:rFonts w:ascii="Times New Roman" w:hAnsi="Times New Roman" w:cs="Times New Roman"/>
                </w:rPr>
                <w:t>obecní zřízení</w:t>
              </w:r>
            </w:hyperlink>
            <w:r w:rsidRPr="00B218A2">
              <w:rPr>
                <w:rFonts w:ascii="Times New Roman" w:hAnsi="Times New Roman" w:cs="Times New Roman"/>
              </w:rPr>
              <w:t>), ve znění pozdějších předpisů.</w:t>
            </w:r>
          </w:p>
        </w:tc>
        <w:bookmarkEnd w:id="61"/>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17</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62" w:name="footnote_display_content_d1e7379"/>
            <w:r w:rsidRPr="00B218A2">
              <w:rPr>
                <w:rFonts w:ascii="Times New Roman" w:hAnsi="Times New Roman" w:cs="Times New Roman"/>
              </w:rPr>
              <w:t>Zákon č. </w:t>
            </w:r>
            <w:hyperlink r:id="rId77">
              <w:r w:rsidRPr="00B218A2">
                <w:rPr>
                  <w:rFonts w:ascii="Times New Roman" w:hAnsi="Times New Roman" w:cs="Times New Roman"/>
                </w:rPr>
                <w:t>500/2004 Sb.</w:t>
              </w:r>
            </w:hyperlink>
            <w:r w:rsidRPr="00B218A2">
              <w:rPr>
                <w:rFonts w:ascii="Times New Roman" w:hAnsi="Times New Roman" w:cs="Times New Roman"/>
              </w:rPr>
              <w:t>, správní řád.</w:t>
            </w:r>
          </w:p>
        </w:tc>
        <w:bookmarkEnd w:id="62"/>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18</w:t>
            </w:r>
          </w:p>
        </w:tc>
        <w:bookmarkStart w:id="63" w:name="footnote_display_content_d1e4335"/>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r w:rsidRPr="00B218A2">
              <w:rPr>
                <w:rFonts w:ascii="Times New Roman" w:hAnsi="Times New Roman" w:cs="Times New Roman"/>
              </w:rPr>
              <w:fldChar w:fldCharType="begin"/>
            </w:r>
            <w:r w:rsidRPr="00B218A2">
              <w:rPr>
                <w:rFonts w:ascii="Times New Roman" w:hAnsi="Times New Roman" w:cs="Times New Roman"/>
              </w:rPr>
              <w:instrText xml:space="preserve"> HYPERLINK "http://www.beck-online.cz/bo/document-view.seam?documentId=onrf6mjzhezv6nroobtde" \h </w:instrText>
            </w:r>
            <w:r w:rsidRPr="00B218A2">
              <w:rPr>
                <w:rFonts w:ascii="Times New Roman" w:hAnsi="Times New Roman" w:cs="Times New Roman"/>
              </w:rPr>
              <w:fldChar w:fldCharType="separate"/>
            </w:r>
            <w:r w:rsidRPr="00B218A2">
              <w:rPr>
                <w:rFonts w:ascii="Times New Roman" w:hAnsi="Times New Roman" w:cs="Times New Roman"/>
              </w:rPr>
              <w:t>§ 2</w:t>
            </w:r>
            <w:r w:rsidRPr="00B218A2">
              <w:rPr>
                <w:rFonts w:ascii="Times New Roman" w:hAnsi="Times New Roman" w:cs="Times New Roman"/>
              </w:rPr>
              <w:fldChar w:fldCharType="end"/>
            </w:r>
            <w:r w:rsidRPr="00B218A2">
              <w:rPr>
                <w:rFonts w:ascii="Times New Roman" w:hAnsi="Times New Roman" w:cs="Times New Roman"/>
              </w:rPr>
              <w:t xml:space="preserve"> zákona č. 6/1993 Sb., o České národní bance, ve znění pozdějších předpisů.</w:t>
            </w:r>
          </w:p>
        </w:tc>
        <w:bookmarkEnd w:id="63"/>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19</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64" w:name="footnote_display_content_d1e4515"/>
            <w:r w:rsidRPr="00B218A2">
              <w:rPr>
                <w:rFonts w:ascii="Times New Roman" w:hAnsi="Times New Roman" w:cs="Times New Roman"/>
              </w:rPr>
              <w:t>Zákon č. </w:t>
            </w:r>
            <w:hyperlink r:id="rId78">
              <w:r w:rsidRPr="00B218A2">
                <w:rPr>
                  <w:rFonts w:ascii="Times New Roman" w:hAnsi="Times New Roman" w:cs="Times New Roman"/>
                </w:rPr>
                <w:t>122/2000 Sb.</w:t>
              </w:r>
            </w:hyperlink>
            <w:r w:rsidRPr="00B218A2">
              <w:rPr>
                <w:rFonts w:ascii="Times New Roman" w:hAnsi="Times New Roman" w:cs="Times New Roman"/>
              </w:rPr>
              <w:t>, o ochraně sbírek muzejní povahy a o změně některých dalších zákonů, ve znění pozdějších předpisů.</w:t>
            </w:r>
          </w:p>
        </w:tc>
        <w:bookmarkEnd w:id="64"/>
      </w:tr>
      <w:tr w:rsidR="00B218A2" w:rsidRPr="00B218A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4D7089" w:rsidRPr="00B218A2" w:rsidRDefault="00112415" w:rsidP="00B218A2">
            <w:pPr>
              <w:spacing w:after="120" w:line="240" w:lineRule="auto"/>
              <w:rPr>
                <w:rFonts w:ascii="Times New Roman" w:hAnsi="Times New Roman" w:cs="Times New Roman"/>
              </w:rPr>
            </w:pPr>
            <w:r w:rsidRPr="00B218A2">
              <w:rPr>
                <w:rFonts w:ascii="Times New Roman" w:hAnsi="Times New Roman" w:cs="Times New Roman"/>
              </w:rPr>
              <w:t>20</w:t>
            </w:r>
          </w:p>
        </w:tc>
        <w:tc>
          <w:tcPr>
            <w:tcW w:w="17207" w:type="dxa"/>
            <w:gridSpan w:val="4"/>
            <w:tcMar>
              <w:top w:w="15" w:type="dxa"/>
              <w:left w:w="15" w:type="dxa"/>
              <w:bottom w:w="15" w:type="dxa"/>
              <w:right w:w="15" w:type="dxa"/>
            </w:tcMar>
          </w:tcPr>
          <w:p w:rsidR="004D7089" w:rsidRPr="00B218A2" w:rsidRDefault="00112415" w:rsidP="00B218A2">
            <w:pPr>
              <w:pBdr>
                <w:left w:val="none" w:sz="0" w:space="8" w:color="auto"/>
              </w:pBdr>
              <w:spacing w:after="120" w:line="240" w:lineRule="auto"/>
              <w:ind w:left="540"/>
              <w:rPr>
                <w:rFonts w:ascii="Times New Roman" w:hAnsi="Times New Roman" w:cs="Times New Roman"/>
              </w:rPr>
            </w:pPr>
            <w:bookmarkStart w:id="65" w:name="footnote_display_content_d1e4276"/>
            <w:r w:rsidRPr="00B218A2">
              <w:rPr>
                <w:rFonts w:ascii="Times New Roman" w:hAnsi="Times New Roman" w:cs="Times New Roman"/>
              </w:rPr>
              <w:t>Zákon č. </w:t>
            </w:r>
            <w:hyperlink r:id="rId79">
              <w:r w:rsidRPr="00B218A2">
                <w:rPr>
                  <w:rFonts w:ascii="Times New Roman" w:hAnsi="Times New Roman" w:cs="Times New Roman"/>
                </w:rPr>
                <w:t>150/2017 Sb.</w:t>
              </w:r>
            </w:hyperlink>
            <w:r w:rsidRPr="00B218A2">
              <w:rPr>
                <w:rFonts w:ascii="Times New Roman" w:hAnsi="Times New Roman" w:cs="Times New Roman"/>
              </w:rPr>
              <w:t>, o zahraniční službě.</w:t>
            </w:r>
          </w:p>
        </w:tc>
        <w:bookmarkEnd w:id="65"/>
      </w:tr>
    </w:tbl>
    <w:p w:rsidR="00112415" w:rsidRPr="00B218A2" w:rsidRDefault="00112415" w:rsidP="00B218A2">
      <w:pPr>
        <w:spacing w:after="120" w:line="240" w:lineRule="auto"/>
        <w:rPr>
          <w:rFonts w:ascii="Times New Roman" w:hAnsi="Times New Roman" w:cs="Times New Roman"/>
        </w:rPr>
      </w:pPr>
    </w:p>
    <w:sectPr w:rsidR="00112415" w:rsidRPr="00B218A2">
      <w:headerReference w:type="default" r:id="rId80"/>
      <w:headerReference w:type="first" r:id="rId81"/>
      <w:footerReference w:type="first" r:id="rId82"/>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84" w:rsidRDefault="00464D84">
      <w:pPr>
        <w:spacing w:after="0" w:line="240" w:lineRule="auto"/>
      </w:pPr>
      <w:r>
        <w:separator/>
      </w:r>
    </w:p>
  </w:endnote>
  <w:endnote w:type="continuationSeparator" w:id="0">
    <w:p w:rsidR="00464D84" w:rsidRDefault="0046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89" w:rsidRDefault="00112415">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84" w:rsidRDefault="00464D84">
      <w:pPr>
        <w:spacing w:after="0" w:line="240" w:lineRule="auto"/>
      </w:pPr>
      <w:r>
        <w:separator/>
      </w:r>
    </w:p>
  </w:footnote>
  <w:footnote w:type="continuationSeparator" w:id="0">
    <w:p w:rsidR="00464D84" w:rsidRDefault="00464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89" w:rsidRDefault="004D708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89" w:rsidRDefault="00112415">
    <w:pPr>
      <w:jc w:val="center"/>
    </w:pPr>
    <w:r>
      <w:rPr>
        <w:sz w:val="21"/>
      </w:rPr>
      <w:t>Úřad vlády České republiky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16.05.2019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9"/>
    <w:rsid w:val="00112415"/>
    <w:rsid w:val="00464D84"/>
    <w:rsid w:val="004D7089"/>
    <w:rsid w:val="004F432C"/>
    <w:rsid w:val="008A6C49"/>
    <w:rsid w:val="008E4013"/>
    <w:rsid w:val="00B21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8A6C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C49"/>
    <w:rPr>
      <w:rFonts w:ascii="Tahoma" w:hAnsi="Tahoma" w:cs="Tahoma"/>
      <w:sz w:val="16"/>
      <w:szCs w:val="16"/>
    </w:rPr>
  </w:style>
  <w:style w:type="paragraph" w:styleId="Zpat">
    <w:name w:val="footer"/>
    <w:basedOn w:val="Normln"/>
    <w:link w:val="ZpatChar"/>
    <w:uiPriority w:val="99"/>
    <w:unhideWhenUsed/>
    <w:rsid w:val="00B218A2"/>
    <w:pPr>
      <w:tabs>
        <w:tab w:val="center" w:pos="4536"/>
        <w:tab w:val="right" w:pos="9072"/>
      </w:tabs>
      <w:spacing w:after="0" w:line="240" w:lineRule="auto"/>
    </w:pPr>
  </w:style>
  <w:style w:type="character" w:customStyle="1" w:styleId="ZpatChar">
    <w:name w:val="Zápatí Char"/>
    <w:basedOn w:val="Standardnpsmoodstavce"/>
    <w:link w:val="Zpat"/>
    <w:uiPriority w:val="99"/>
    <w:rsid w:val="00B21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8A6C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C49"/>
    <w:rPr>
      <w:rFonts w:ascii="Tahoma" w:hAnsi="Tahoma" w:cs="Tahoma"/>
      <w:sz w:val="16"/>
      <w:szCs w:val="16"/>
    </w:rPr>
  </w:style>
  <w:style w:type="paragraph" w:styleId="Zpat">
    <w:name w:val="footer"/>
    <w:basedOn w:val="Normln"/>
    <w:link w:val="ZpatChar"/>
    <w:uiPriority w:val="99"/>
    <w:unhideWhenUsed/>
    <w:rsid w:val="00B218A2"/>
    <w:pPr>
      <w:tabs>
        <w:tab w:val="center" w:pos="4536"/>
        <w:tab w:val="right" w:pos="9072"/>
      </w:tabs>
      <w:spacing w:after="0" w:line="240" w:lineRule="auto"/>
    </w:pPr>
  </w:style>
  <w:style w:type="character" w:customStyle="1" w:styleId="ZpatChar">
    <w:name w:val="Zápatí Char"/>
    <w:basedOn w:val="Standardnpsmoodstavce"/>
    <w:link w:val="Zpat"/>
    <w:uiPriority w:val="99"/>
    <w:rsid w:val="00B2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ck-online.cz/bo/document-view.seam?documentId=onrf6mrqga2f6njqgaxhazrrg44a" TargetMode="External"/><Relationship Id="rId18" Type="http://schemas.openxmlformats.org/officeDocument/2006/relationships/hyperlink" Target="http://www.beck-online.cz/bo/document-view.seam?documentId=onrf6mrqge4v6mjrgexgg3brgy" TargetMode="External"/><Relationship Id="rId26" Type="http://schemas.openxmlformats.org/officeDocument/2006/relationships/hyperlink" Target="http://www.beck-online.cz/bo/document-view.seam?documentId=onrf6mjzhezf6nbxha" TargetMode="External"/><Relationship Id="rId39" Type="http://schemas.openxmlformats.org/officeDocument/2006/relationships/hyperlink" Target="http://www.beck-online.cz/bo/document-view.seam?documentId=onrf6mjzgy2f6nbqfzygmmjw" TargetMode="External"/><Relationship Id="rId21" Type="http://schemas.openxmlformats.org/officeDocument/2006/relationships/hyperlink" Target="http://www.beck-online.cz/bo/document-view.seam?documentId=mv2tgxzsgaydgx3mgaydsoa" TargetMode="External"/><Relationship Id="rId34" Type="http://schemas.openxmlformats.org/officeDocument/2006/relationships/hyperlink" Target="http://www.beck-online.cz/bo/document-view.seam?documentId=onrf6mrqga2v6mi" TargetMode="External"/><Relationship Id="rId42" Type="http://schemas.openxmlformats.org/officeDocument/2006/relationships/hyperlink" Target="http://www.beck-online.cz/bo/document-view.seam?documentId=onrf6mjzhe2v6mjrg4" TargetMode="External"/><Relationship Id="rId47" Type="http://schemas.openxmlformats.org/officeDocument/2006/relationships/hyperlink" Target="http://www.beck-online.cz/bo/document-view.seam?documentId=onrf6mjzheyv6njrgm" TargetMode="External"/><Relationship Id="rId50" Type="http://schemas.openxmlformats.org/officeDocument/2006/relationships/hyperlink" Target="http://www.beck-online.cz/bo/document-view.seam?documentId=onrf6mjzheyv6njygixhazrrgq" TargetMode="External"/><Relationship Id="rId55" Type="http://schemas.openxmlformats.org/officeDocument/2006/relationships/hyperlink" Target="http://www.beck-online.cz/bo/document-view.seam?documentId=onrf6mjzhezv6nq" TargetMode="External"/><Relationship Id="rId63" Type="http://schemas.openxmlformats.org/officeDocument/2006/relationships/hyperlink" Target="http://www.beck-online.cz/bo/document-view.seam?documentId=onrf6mjzgyyv6mjuge" TargetMode="External"/><Relationship Id="rId68" Type="http://schemas.openxmlformats.org/officeDocument/2006/relationships/hyperlink" Target="http://www.beck-online.cz/bo/document-view.seam?documentId=onrf6mrqga2f6njwge" TargetMode="External"/><Relationship Id="rId76" Type="http://schemas.openxmlformats.org/officeDocument/2006/relationships/hyperlink" Target="http://www.beck-online.cz/bo/document-view.seam?documentId=onrf6mjzheyf6mzwg4" TargetMode="External"/><Relationship Id="rId84" Type="http://schemas.openxmlformats.org/officeDocument/2006/relationships/theme" Target="theme/theme1.xml"/><Relationship Id="rId7" Type="http://schemas.openxmlformats.org/officeDocument/2006/relationships/hyperlink" Target="http://www.beck-online.cz/bo/document-view.seam?documentId=onrf6mrqge4v6mjrge" TargetMode="External"/><Relationship Id="rId71" Type="http://schemas.openxmlformats.org/officeDocument/2006/relationships/hyperlink" Target="http://www.beck-online.cz/bo/document-view.seam?documentId=onrf6mjzhe2v6ojq" TargetMode="External"/><Relationship Id="rId2" Type="http://schemas.microsoft.com/office/2007/relationships/stylesWithEffects" Target="stylesWithEffects.xml"/><Relationship Id="rId16" Type="http://schemas.openxmlformats.org/officeDocument/2006/relationships/hyperlink" Target="http://www.beck-online.cz/bo/document-view.seam?documentId=onrf6mrqga2f6njqga" TargetMode="External"/><Relationship Id="rId29" Type="http://schemas.openxmlformats.org/officeDocument/2006/relationships/hyperlink" Target="http://www.beck-online.cz/bo/document-view.seam?documentId=onrf6mrqgazf6nq" TargetMode="External"/><Relationship Id="rId11" Type="http://schemas.openxmlformats.org/officeDocument/2006/relationships/hyperlink" Target="http://www.beck-online.cz/bo/document-view.seam?documentId=onrf6mrqga2f6njwge" TargetMode="External"/><Relationship Id="rId24" Type="http://schemas.openxmlformats.org/officeDocument/2006/relationships/hyperlink" Target="http://www.beck-online.cz/bo/document-view.seam?documentId=onrf6mjzheyf6njsg4" TargetMode="External"/><Relationship Id="rId32" Type="http://schemas.openxmlformats.org/officeDocument/2006/relationships/hyperlink" Target="http://www.beck-online.cz/bo/document-view.seam?documentId=onrf6mjzhezf6mzugq" TargetMode="External"/><Relationship Id="rId37" Type="http://schemas.openxmlformats.org/officeDocument/2006/relationships/hyperlink" Target="http://www.beck-online.cz/bo/document-view.seam?documentId=onrf6mrqga2v6nbrgi" TargetMode="External"/><Relationship Id="rId40" Type="http://schemas.openxmlformats.org/officeDocument/2006/relationships/hyperlink" Target="http://www.beck-online.cz/bo/document-view.seam?documentId=onrf6mjzhe2v6mjvgu" TargetMode="External"/><Relationship Id="rId45" Type="http://schemas.openxmlformats.org/officeDocument/2006/relationships/hyperlink" Target="http://www.beck-online.cz/bo/document-view.seam?documentId=onrf6mrqgayv6mjs" TargetMode="External"/><Relationship Id="rId53" Type="http://schemas.openxmlformats.org/officeDocument/2006/relationships/hyperlink" Target="http://www.beck-online.cz/bo/document-view.seam?documentId=onrf6mrqga4f6mzs" TargetMode="External"/><Relationship Id="rId58" Type="http://schemas.openxmlformats.org/officeDocument/2006/relationships/hyperlink" Target="http://www.beck-online.cz/bo/document-view.seam?documentId=onrf6mjzha3f6nru" TargetMode="External"/><Relationship Id="rId66" Type="http://schemas.openxmlformats.org/officeDocument/2006/relationships/hyperlink" Target="http://www.beck-online.cz/bo/document-view.seam?documentId=onrf6mjzheyv6nbygm" TargetMode="External"/><Relationship Id="rId74" Type="http://schemas.openxmlformats.org/officeDocument/2006/relationships/hyperlink" Target="http://www.beck-online.cz/bo/document-view.seam?documentId=onrf6mjzhezv6nq" TargetMode="External"/><Relationship Id="rId79" Type="http://schemas.openxmlformats.org/officeDocument/2006/relationships/hyperlink" Target="http://www.beck-online.cz/bo/document-view.seam?documentId=onrf6mrqge3v6mjvga" TargetMode="External"/><Relationship Id="rId5" Type="http://schemas.openxmlformats.org/officeDocument/2006/relationships/footnotes" Target="footnotes.xml"/><Relationship Id="rId61" Type="http://schemas.openxmlformats.org/officeDocument/2006/relationships/hyperlink" Target="http://www.beck-online.cz/bo/document-view.seam?documentId=onrf6mjzhe2v6mjrha" TargetMode="External"/><Relationship Id="rId82" Type="http://schemas.openxmlformats.org/officeDocument/2006/relationships/footer" Target="footer1.xml"/><Relationship Id="rId10" Type="http://schemas.openxmlformats.org/officeDocument/2006/relationships/hyperlink" Target="http://www.beck-online.cz/bo/document-view.seam?documentId=onrf6mjzheyv6njrgmxhazrrg4" TargetMode="External"/><Relationship Id="rId19" Type="http://schemas.openxmlformats.org/officeDocument/2006/relationships/hyperlink" Target="http://www.beck-online.cz/bo/document-view.seam?documentId=onrf6mrqge3f6mrzhaxgg3brhe" TargetMode="External"/><Relationship Id="rId31" Type="http://schemas.openxmlformats.org/officeDocument/2006/relationships/hyperlink" Target="http://www.beck-online.cz/bo/document-view.seam?documentId=onrf6mjzhe4f6mjsgm" TargetMode="External"/><Relationship Id="rId44" Type="http://schemas.openxmlformats.org/officeDocument/2006/relationships/hyperlink" Target="http://www.beck-online.cz/bo/document-view.seam?documentId=onrf6mjzhezv6ojw" TargetMode="External"/><Relationship Id="rId52" Type="http://schemas.openxmlformats.org/officeDocument/2006/relationships/hyperlink" Target="http://www.beck-online.cz/bo/document-view.seam?documentId=onrf6mjzhe2v6mjrg4" TargetMode="External"/><Relationship Id="rId60" Type="http://schemas.openxmlformats.org/officeDocument/2006/relationships/hyperlink" Target="http://www.beck-online.cz/bo/document-view.seam?documentId=onrf6mjzhe2f6mjvgmxhazry" TargetMode="External"/><Relationship Id="rId65" Type="http://schemas.openxmlformats.org/officeDocument/2006/relationships/hyperlink" Target="http://www.beck-online.cz/bo/document-view.seam?documentId=onrf6mjzhezv6mjwgyxhazrugu" TargetMode="External"/><Relationship Id="rId73" Type="http://schemas.openxmlformats.org/officeDocument/2006/relationships/hyperlink" Target="http://www.beck-online.cz/bo/document-view.seam?documentId=onrf6mjzhezv6mrygm" TargetMode="External"/><Relationship Id="rId78" Type="http://schemas.openxmlformats.org/officeDocument/2006/relationships/hyperlink" Target="http://www.beck-online.cz/bo/document-view.seam?documentId=onrf6mrqgayf6mjsgi" TargetMode="External"/><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eck-online.cz/bo/document-view.seam?documentId=onrf6mrqge3f6mzwha" TargetMode="External"/><Relationship Id="rId14" Type="http://schemas.openxmlformats.org/officeDocument/2006/relationships/hyperlink" Target="http://www.beck-online.cz/bo/document-view.seam?documentId=onrf6mrqga2f6njqga" TargetMode="External"/><Relationship Id="rId22" Type="http://schemas.openxmlformats.org/officeDocument/2006/relationships/hyperlink" Target="http://www.beck-online.cz/bo/document-view.seam?documentId=mv2tgxzsgaytgx3mgaydgny" TargetMode="External"/><Relationship Id="rId27" Type="http://schemas.openxmlformats.org/officeDocument/2006/relationships/hyperlink" Target="http://www.beck-online.cz/bo/document-view.seam?documentId=onrf6mrqgayv6nbvgi" TargetMode="External"/><Relationship Id="rId30" Type="http://schemas.openxmlformats.org/officeDocument/2006/relationships/hyperlink" Target="http://www.beck-online.cz/bo/document-view.seam?documentId=onrf6mrqga2f6njqge" TargetMode="External"/><Relationship Id="rId35" Type="http://schemas.openxmlformats.org/officeDocument/2006/relationships/hyperlink" Target="http://www.beck-online.cz/bo/document-view.seam?documentId=onrf6mrqgayf6mjsge" TargetMode="External"/><Relationship Id="rId43" Type="http://schemas.openxmlformats.org/officeDocument/2006/relationships/hyperlink" Target="http://www.beck-online.cz/bo/document-view.seam?documentId=onrf6mjzha4f6mjqga" TargetMode="External"/><Relationship Id="rId48" Type="http://schemas.openxmlformats.org/officeDocument/2006/relationships/hyperlink" Target="http://www.beck-online.cz/bo/document-view.seam?documentId=onrf6mjzhezf6mztg4xhazrsgq" TargetMode="External"/><Relationship Id="rId56" Type="http://schemas.openxmlformats.org/officeDocument/2006/relationships/hyperlink" Target="http://www.beck-online.cz/bo/document-view.seam?documentId=onrf6mjzheyv6njvgi" TargetMode="External"/><Relationship Id="rId64" Type="http://schemas.openxmlformats.org/officeDocument/2006/relationships/hyperlink" Target="http://www.beck-online.cz/bo/document-view.seam?documentId=onrf6mjzhezv6mrzgi" TargetMode="External"/><Relationship Id="rId69" Type="http://schemas.openxmlformats.org/officeDocument/2006/relationships/hyperlink" Target="http://www.beck-online.cz/bo/document-view.seam?documentId=onrf6mjzhe4f6mjrge" TargetMode="External"/><Relationship Id="rId77" Type="http://schemas.openxmlformats.org/officeDocument/2006/relationships/hyperlink" Target="http://www.beck-online.cz/bo/document-view.seam?documentId=onrf6mrqga2f6njqga" TargetMode="External"/><Relationship Id="rId8" Type="http://schemas.openxmlformats.org/officeDocument/2006/relationships/hyperlink" Target="http://www.beck-online.cz/bo/document-view.seam?documentId=onrf6mrqge3v6mrqgu" TargetMode="External"/><Relationship Id="rId51" Type="http://schemas.openxmlformats.org/officeDocument/2006/relationships/hyperlink" Target="http://www.beck-online.cz/bo/document-view.seam?documentId=onrf6mjzheyv6njvgexhazrsgrqq" TargetMode="External"/><Relationship Id="rId72" Type="http://schemas.openxmlformats.org/officeDocument/2006/relationships/hyperlink" Target="http://www.beck-online.cz/bo/document-view.seam?documentId=onrf6mjzhe2f6mjzhe"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beck-online.cz/bo/document-view.seam?documentId=onrf6mrqgayf6mjsge" TargetMode="External"/><Relationship Id="rId17" Type="http://schemas.openxmlformats.org/officeDocument/2006/relationships/hyperlink" Target="http://www.beck-online.cz/bo/document-view.seam?documentId=onrf6mrqga2f6njqgaxhazrrg44a" TargetMode="External"/><Relationship Id="rId25" Type="http://schemas.openxmlformats.org/officeDocument/2006/relationships/hyperlink" Target="http://www.beck-online.cz/bo/document-view.seam?documentId=onrf6mjzheyv6njshe" TargetMode="External"/><Relationship Id="rId33" Type="http://schemas.openxmlformats.org/officeDocument/2006/relationships/hyperlink" Target="http://www.beck-online.cz/bo/document-view.seam?documentId=onrf6mrqgayv6mrvg4" TargetMode="External"/><Relationship Id="rId38" Type="http://schemas.openxmlformats.org/officeDocument/2006/relationships/hyperlink" Target="http://www.beck-online.cz/bo/document-view.seam?documentId=onrf6mjzgy2f6nbqfzygmmjr" TargetMode="External"/><Relationship Id="rId46" Type="http://schemas.openxmlformats.org/officeDocument/2006/relationships/hyperlink" Target="http://www.beck-online.cz/bo/document-view.seam?documentId=onrf6mjzhe4v6mzwgm" TargetMode="External"/><Relationship Id="rId59" Type="http://schemas.openxmlformats.org/officeDocument/2006/relationships/hyperlink" Target="http://www.beck-online.cz/bo/document-view.seam?documentId=onrf6mjzha2v6mjtgm" TargetMode="External"/><Relationship Id="rId67" Type="http://schemas.openxmlformats.org/officeDocument/2006/relationships/hyperlink" Target="http://www.beck-online.cz/bo/document-view.seam?documentId=onrf6mjzheyv6nbygq" TargetMode="External"/><Relationship Id="rId20" Type="http://schemas.openxmlformats.org/officeDocument/2006/relationships/hyperlink" Target="http://www.beck-online.cz/bo/document-view.seam?documentId=onrf6mrqge2v6mrsgixgg3bs" TargetMode="External"/><Relationship Id="rId41" Type="http://schemas.openxmlformats.org/officeDocument/2006/relationships/hyperlink" Target="http://www.beck-online.cz/bo/document-view.seam?documentId=onrf6mjzhe3v6nby" TargetMode="External"/><Relationship Id="rId54" Type="http://schemas.openxmlformats.org/officeDocument/2006/relationships/hyperlink" Target="http://www.beck-online.cz/bo/document-view.seam?documentId=onrf6mjzhe2v6obz" TargetMode="External"/><Relationship Id="rId62" Type="http://schemas.openxmlformats.org/officeDocument/2006/relationships/hyperlink" Target="http://www.beck-online.cz/bo/document-view.seam?documentId=onrf6mjzgyyv6mjugexhazryme" TargetMode="External"/><Relationship Id="rId70" Type="http://schemas.openxmlformats.org/officeDocument/2006/relationships/hyperlink" Target="http://www.beck-online.cz/bo/document-view.seam?documentId=onrf6mjzhe4f6mjv" TargetMode="External"/><Relationship Id="rId75" Type="http://schemas.openxmlformats.org/officeDocument/2006/relationships/hyperlink" Target="http://www.beck-online.cz/bo/document-view.seam?documentId=onrf6mjzheyf6mzwg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beck-online.cz/bo/document-view.seam?documentId=onrf6mrqga2f6njqga" TargetMode="External"/><Relationship Id="rId23" Type="http://schemas.openxmlformats.org/officeDocument/2006/relationships/hyperlink" Target="http://www.beck-online.cz/bo/document-view.seam?documentId=mv2tgxzsgaydgx3mgaydsoa" TargetMode="External"/><Relationship Id="rId28" Type="http://schemas.openxmlformats.org/officeDocument/2006/relationships/hyperlink" Target="http://www.beck-online.cz/bo/document-view.seam?documentId=onrf6mrqgazv6nbuge" TargetMode="External"/><Relationship Id="rId36" Type="http://schemas.openxmlformats.org/officeDocument/2006/relationships/hyperlink" Target="http://www.beck-online.cz/bo/document-view.seam?documentId=onrf6mrqga2v6obr" TargetMode="External"/><Relationship Id="rId49" Type="http://schemas.openxmlformats.org/officeDocument/2006/relationships/hyperlink" Target="http://www.beck-online.cz/bo/document-view.seam?documentId=onrf6mjzhezf6njzgixhazrsgm" TargetMode="External"/><Relationship Id="rId57" Type="http://schemas.openxmlformats.org/officeDocument/2006/relationships/hyperlink" Target="http://www.beck-online.cz/bo/document-view.seam?documentId=onrf6mjzhe4f6mj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7079</Words>
  <Characters>41770</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5</cp:revision>
  <dcterms:created xsi:type="dcterms:W3CDTF">2019-05-16T07:33:00Z</dcterms:created>
  <dcterms:modified xsi:type="dcterms:W3CDTF">2019-05-16T08:09:00Z</dcterms:modified>
</cp:coreProperties>
</file>