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20B9" w:rsidRPr="00BE20B9" w:rsidRDefault="000E51D5" w:rsidP="00BE20B9">
      <w:pPr>
        <w:pStyle w:val="Nadpis1"/>
        <w:jc w:val="right"/>
        <w:rPr>
          <w:b w:val="0"/>
          <w:sz w:val="22"/>
        </w:rPr>
      </w:pPr>
      <w:bookmarkStart w:id="0" w:name="_GoBack"/>
      <w:bookmarkEnd w:id="0"/>
      <w:r w:rsidRPr="00BE20B9">
        <w:rPr>
          <w:b w:val="0"/>
          <w:sz w:val="22"/>
        </w:rPr>
        <w:t>II.</w:t>
      </w:r>
    </w:p>
    <w:p w:rsidR="00BE20B9" w:rsidRPr="00BE20B9" w:rsidRDefault="00BE20B9" w:rsidP="00BE20B9"/>
    <w:p w:rsidR="00410A30" w:rsidRPr="00F61453" w:rsidRDefault="000E51D5" w:rsidP="00D36293">
      <w:pPr>
        <w:pStyle w:val="Nadpis1"/>
      </w:pPr>
      <w:r w:rsidRPr="00D36293">
        <w:t>INFORMACE O VYHODNOCENÍ VÝSLEDKŮ IMISNÍHO MONITORINGU</w:t>
      </w:r>
      <w:r w:rsidR="00D371BB">
        <w:t xml:space="preserve"> V </w:t>
      </w:r>
      <w:r w:rsidRPr="00D36293">
        <w:t>ROCE</w:t>
      </w:r>
      <w:r w:rsidRPr="00F61453">
        <w:t xml:space="preserve"> </w:t>
      </w:r>
      <w:r w:rsidR="00390785" w:rsidRPr="00F61453">
        <w:t>201</w:t>
      </w:r>
      <w:r w:rsidR="00390785">
        <w:t>8</w:t>
      </w:r>
    </w:p>
    <w:p w:rsidR="00410A30" w:rsidRPr="00D36293" w:rsidRDefault="000E51D5" w:rsidP="00D36293">
      <w:pPr>
        <w:pStyle w:val="Nadpis2"/>
      </w:pPr>
      <w:r w:rsidRPr="00D36293">
        <w:t>1. Úvod</w:t>
      </w:r>
    </w:p>
    <w:p w:rsidR="00410A30" w:rsidRPr="00B20781" w:rsidRDefault="000E51D5" w:rsidP="007F0D17">
      <w:r w:rsidRPr="00B20781">
        <w:t xml:space="preserve">Základní právní normou upravující hodnocení kvality ovzduší pro rok </w:t>
      </w:r>
      <w:r w:rsidR="00390785" w:rsidRPr="00B20781">
        <w:t>20</w:t>
      </w:r>
      <w:r w:rsidR="00390785">
        <w:t>18</w:t>
      </w:r>
      <w:r w:rsidR="00D371BB">
        <w:t xml:space="preserve"> v </w:t>
      </w:r>
      <w:r w:rsidRPr="00B20781">
        <w:t>České republice</w:t>
      </w:r>
      <w:r>
        <w:t xml:space="preserve"> (</w:t>
      </w:r>
      <w:r w:rsidR="001860DC">
        <w:t xml:space="preserve">dále jen </w:t>
      </w:r>
      <w:r>
        <w:t>ČR)</w:t>
      </w:r>
      <w:r w:rsidRPr="00B20781">
        <w:t xml:space="preserve"> je zákon č.</w:t>
      </w:r>
      <w:r w:rsidR="00420AD5">
        <w:t> </w:t>
      </w:r>
      <w:r w:rsidRPr="00B20781">
        <w:t>201/2012</w:t>
      </w:r>
      <w:r w:rsidR="00420AD5">
        <w:t> </w:t>
      </w:r>
      <w:r w:rsidRPr="00B20781">
        <w:t>Sb.,</w:t>
      </w:r>
      <w:r w:rsidR="00D371BB">
        <w:t xml:space="preserve"> o </w:t>
      </w:r>
      <w:r w:rsidRPr="00B20781">
        <w:t>ochraně ovzduší,</w:t>
      </w:r>
      <w:r w:rsidR="00D371BB">
        <w:t xml:space="preserve"> v </w:t>
      </w:r>
      <w:r w:rsidRPr="00B20781">
        <w:t>platném znění</w:t>
      </w:r>
      <w:r w:rsidR="001860DC">
        <w:t xml:space="preserve"> (dále jen zákon</w:t>
      </w:r>
      <w:r w:rsidR="00D371BB">
        <w:t xml:space="preserve"> o </w:t>
      </w:r>
      <w:r w:rsidR="001860DC">
        <w:t>ochraně ovzduší)</w:t>
      </w:r>
      <w:r w:rsidRPr="00B20781">
        <w:t>, který vymezuje zóny</w:t>
      </w:r>
      <w:r w:rsidR="00D371BB">
        <w:t xml:space="preserve"> a </w:t>
      </w:r>
      <w:r w:rsidRPr="00B20781">
        <w:t xml:space="preserve">aglomerace, na jejichž úrovni se hodnotí kvalita ovzduší. </w:t>
      </w:r>
      <w:r w:rsidRPr="00B20781">
        <w:rPr>
          <w:rStyle w:val="textfont"/>
        </w:rPr>
        <w:t>Zónou je území vymezené Ministerstvem životního prostředí (</w:t>
      </w:r>
      <w:r w:rsidR="001860DC">
        <w:rPr>
          <w:rStyle w:val="textfont"/>
        </w:rPr>
        <w:t xml:space="preserve">dále jen </w:t>
      </w:r>
      <w:r w:rsidRPr="00B20781">
        <w:rPr>
          <w:rStyle w:val="textfont"/>
        </w:rPr>
        <w:t>MŽP) pro účely sledování</w:t>
      </w:r>
      <w:r w:rsidR="00D371BB">
        <w:rPr>
          <w:rStyle w:val="textfont"/>
        </w:rPr>
        <w:t xml:space="preserve"> a </w:t>
      </w:r>
      <w:r w:rsidRPr="00B20781">
        <w:rPr>
          <w:rStyle w:val="textfont"/>
        </w:rPr>
        <w:t>řízení kvality ovzduší; aglomerací je sídeln</w:t>
      </w:r>
      <w:r w:rsidRPr="00B20781">
        <w:rPr>
          <w:rStyle w:val="textfont"/>
        </w:rPr>
        <w:t>í seskupení,</w:t>
      </w:r>
      <w:r w:rsidR="00D371BB">
        <w:rPr>
          <w:rStyle w:val="textfont"/>
        </w:rPr>
        <w:t xml:space="preserve"> v </w:t>
      </w:r>
      <w:r w:rsidRPr="00B20781">
        <w:rPr>
          <w:rStyle w:val="textfont"/>
        </w:rPr>
        <w:t>němž žije nejméně 250</w:t>
      </w:r>
      <w:r w:rsidR="00420AD5">
        <w:rPr>
          <w:rStyle w:val="textfont"/>
        </w:rPr>
        <w:t> </w:t>
      </w:r>
      <w:r w:rsidRPr="00B20781">
        <w:rPr>
          <w:rStyle w:val="textfont"/>
        </w:rPr>
        <w:t>000 obyvatel. Zákon</w:t>
      </w:r>
      <w:r w:rsidR="00D371BB">
        <w:rPr>
          <w:rStyle w:val="textfont"/>
        </w:rPr>
        <w:t xml:space="preserve"> o </w:t>
      </w:r>
      <w:r w:rsidRPr="00B20781">
        <w:rPr>
          <w:rStyle w:val="textfont"/>
        </w:rPr>
        <w:t>ochraně ovzduší stanovuje tři aglomerace,</w:t>
      </w:r>
      <w:r w:rsidR="00D371BB">
        <w:rPr>
          <w:rStyle w:val="textfont"/>
        </w:rPr>
        <w:t xml:space="preserve"> a </w:t>
      </w:r>
      <w:r w:rsidRPr="00B20781">
        <w:rPr>
          <w:rStyle w:val="textfont"/>
        </w:rPr>
        <w:t>to aglomeraci hlavní město Praha, město Brno</w:t>
      </w:r>
      <w:r w:rsidR="00D371BB">
        <w:rPr>
          <w:rStyle w:val="textfont"/>
        </w:rPr>
        <w:t xml:space="preserve"> a </w:t>
      </w:r>
      <w:r w:rsidRPr="00B20781">
        <w:rPr>
          <w:rStyle w:val="textfont"/>
        </w:rPr>
        <w:t>aglomeraci Ostrava/Karviná/Frýdek-Místek</w:t>
      </w:r>
      <w:r w:rsidR="00D371BB">
        <w:rPr>
          <w:rStyle w:val="textfont"/>
        </w:rPr>
        <w:t xml:space="preserve"> (</w:t>
      </w:r>
      <w:r w:rsidR="00FE6D25">
        <w:rPr>
          <w:rStyle w:val="textfont"/>
        </w:rPr>
        <w:t xml:space="preserve">dále jen </w:t>
      </w:r>
      <w:r w:rsidR="00D371BB">
        <w:rPr>
          <w:rStyle w:val="textfont"/>
        </w:rPr>
        <w:t>O/K/F-M)</w:t>
      </w:r>
      <w:r w:rsidRPr="00B20781">
        <w:rPr>
          <w:rStyle w:val="textfont"/>
        </w:rPr>
        <w:t xml:space="preserve">. Ostatní oblasti </w:t>
      </w:r>
      <w:r>
        <w:rPr>
          <w:rStyle w:val="textfont"/>
        </w:rPr>
        <w:t>ČR</w:t>
      </w:r>
      <w:r w:rsidRPr="00B20781">
        <w:rPr>
          <w:rStyle w:val="textfont"/>
        </w:rPr>
        <w:t xml:space="preserve">, vymezené pro hodnocení </w:t>
      </w:r>
      <w:r w:rsidRPr="00B20781">
        <w:rPr>
          <w:rStyle w:val="textfont"/>
        </w:rPr>
        <w:t>kvality ovzduší, odpovídají územním jednotkám NUTS</w:t>
      </w:r>
      <w:r w:rsidR="001860DC">
        <w:rPr>
          <w:rStyle w:val="textfont"/>
        </w:rPr>
        <w:t xml:space="preserve"> </w:t>
      </w:r>
      <w:r w:rsidRPr="00B20781">
        <w:rPr>
          <w:rStyle w:val="textfont"/>
        </w:rPr>
        <w:t>2 tzv. sdružených krajů (vyjma CZ06</w:t>
      </w:r>
      <w:r w:rsidR="00D371BB">
        <w:rPr>
          <w:rStyle w:val="textfont"/>
        </w:rPr>
        <w:t xml:space="preserve"> a </w:t>
      </w:r>
      <w:r w:rsidRPr="00B20781">
        <w:rPr>
          <w:rStyle w:val="textfont"/>
        </w:rPr>
        <w:t>CZ08, kde jsou vyjmuty aglomerace)</w:t>
      </w:r>
      <w:r w:rsidR="00D371BB">
        <w:rPr>
          <w:rStyle w:val="textfont"/>
        </w:rPr>
        <w:t xml:space="preserve"> a </w:t>
      </w:r>
      <w:r w:rsidRPr="00B20781">
        <w:rPr>
          <w:rStyle w:val="textfont"/>
        </w:rPr>
        <w:t>jsou stanoveny jako zóny. Celkem je vymezeno sedm zón.</w:t>
      </w:r>
    </w:p>
    <w:p w:rsidR="00410A30" w:rsidRPr="00B20781" w:rsidRDefault="000E51D5" w:rsidP="007F0D17">
      <w:r w:rsidRPr="00B20781">
        <w:t>Zákon</w:t>
      </w:r>
      <w:r w:rsidR="00D371BB">
        <w:t xml:space="preserve"> o </w:t>
      </w:r>
      <w:r w:rsidRPr="00B20781">
        <w:t>ochraně ovzduší stanovuje imisní limity pro vybrané znečišťující lá</w:t>
      </w:r>
      <w:r w:rsidRPr="00B20781">
        <w:t>tky. Podrobnosti posuzování</w:t>
      </w:r>
      <w:r w:rsidR="00D371BB">
        <w:t xml:space="preserve"> a </w:t>
      </w:r>
      <w:r w:rsidRPr="00B20781">
        <w:t>hodnocení kvality ov</w:t>
      </w:r>
      <w:r w:rsidR="00B116C5">
        <w:t xml:space="preserve">zduší dále specifikuje vyhláška </w:t>
      </w:r>
      <w:r w:rsidRPr="00B20781">
        <w:t>č.</w:t>
      </w:r>
      <w:r w:rsidR="00420AD5">
        <w:t> </w:t>
      </w:r>
      <w:r w:rsidRPr="00B20781">
        <w:t>330/2012</w:t>
      </w:r>
      <w:r w:rsidR="00420AD5">
        <w:t> </w:t>
      </w:r>
      <w:r w:rsidRPr="00B20781">
        <w:t>Sb.,</w:t>
      </w:r>
      <w:r w:rsidR="00D371BB">
        <w:t xml:space="preserve"> o </w:t>
      </w:r>
      <w:r w:rsidRPr="00B20781">
        <w:t>způsobu posuzování</w:t>
      </w:r>
      <w:r w:rsidR="00D371BB">
        <w:t xml:space="preserve"> a </w:t>
      </w:r>
      <w:r w:rsidRPr="00B20781">
        <w:t>vyhodnocení úrovně znečištění, rozsahu informování v</w:t>
      </w:r>
      <w:r w:rsidR="002B0BE4">
        <w:t>eřejnosti</w:t>
      </w:r>
      <w:r w:rsidR="00D371BB">
        <w:t xml:space="preserve"> o </w:t>
      </w:r>
      <w:r w:rsidR="002B0BE4">
        <w:t>úrovni znečištění</w:t>
      </w:r>
      <w:r w:rsidR="00D371BB">
        <w:t xml:space="preserve"> a </w:t>
      </w:r>
      <w:r w:rsidRPr="00B20781">
        <w:t xml:space="preserve">při smogových situacích. </w:t>
      </w:r>
    </w:p>
    <w:p w:rsidR="00410A30" w:rsidRPr="00B20781" w:rsidRDefault="000E51D5" w:rsidP="007F0D17">
      <w:pPr>
        <w:rPr>
          <w:color w:val="000000"/>
        </w:rPr>
      </w:pPr>
      <w:r w:rsidRPr="00B20781">
        <w:rPr>
          <w:color w:val="000000"/>
        </w:rPr>
        <w:t>Hodnocení kvality ovzduš</w:t>
      </w:r>
      <w:r w:rsidRPr="00B20781">
        <w:rPr>
          <w:color w:val="000000"/>
        </w:rPr>
        <w:t>í dále vychází zejména</w:t>
      </w:r>
      <w:r w:rsidR="00D371BB">
        <w:rPr>
          <w:color w:val="000000"/>
        </w:rPr>
        <w:t xml:space="preserve"> z </w:t>
      </w:r>
      <w:r w:rsidRPr="00B20781">
        <w:rPr>
          <w:color w:val="000000"/>
        </w:rPr>
        <w:t>výsledků</w:t>
      </w:r>
      <w:r w:rsidR="00D371BB">
        <w:rPr>
          <w:color w:val="000000"/>
        </w:rPr>
        <w:t xml:space="preserve"> a </w:t>
      </w:r>
      <w:r w:rsidRPr="00B20781">
        <w:rPr>
          <w:color w:val="000000"/>
        </w:rPr>
        <w:t>metodických postupů vyvinutých</w:t>
      </w:r>
      <w:r w:rsidR="00D371BB">
        <w:rPr>
          <w:color w:val="000000"/>
        </w:rPr>
        <w:t xml:space="preserve"> v </w:t>
      </w:r>
      <w:r w:rsidRPr="00B20781">
        <w:rPr>
          <w:color w:val="000000"/>
        </w:rPr>
        <w:t>rámci projektů MŽP VaV 740/2/00 „</w:t>
      </w:r>
      <w:r w:rsidRPr="00B20781">
        <w:rPr>
          <w:i/>
          <w:color w:val="000000"/>
        </w:rPr>
        <w:t>Vyhodnocení připravenosti České republiky splnit požadavky na kvalitu ovzduší podle směrnic EU</w:t>
      </w:r>
      <w:r w:rsidR="00D371BB">
        <w:rPr>
          <w:i/>
          <w:color w:val="000000"/>
        </w:rPr>
        <w:t xml:space="preserve"> a </w:t>
      </w:r>
      <w:r w:rsidRPr="00B20781">
        <w:rPr>
          <w:i/>
          <w:color w:val="000000"/>
        </w:rPr>
        <w:t>Konvence LRTAP“</w:t>
      </w:r>
      <w:r w:rsidR="00D371BB">
        <w:t xml:space="preserve"> a </w:t>
      </w:r>
      <w:r w:rsidRPr="00B20781">
        <w:t xml:space="preserve">VaV/740/3/02 </w:t>
      </w:r>
      <w:r w:rsidRPr="00B20781">
        <w:rPr>
          <w:i/>
        </w:rPr>
        <w:t>„Integrované hodnocení</w:t>
      </w:r>
      <w:r w:rsidR="00D371BB">
        <w:rPr>
          <w:i/>
        </w:rPr>
        <w:t xml:space="preserve"> a </w:t>
      </w:r>
      <w:r w:rsidRPr="00B20781">
        <w:rPr>
          <w:i/>
        </w:rPr>
        <w:t>ř</w:t>
      </w:r>
      <w:r w:rsidRPr="00B20781">
        <w:rPr>
          <w:i/>
        </w:rPr>
        <w:t>ízení kvality ovzduší</w:t>
      </w:r>
      <w:r w:rsidR="00D371BB">
        <w:rPr>
          <w:i/>
        </w:rPr>
        <w:t xml:space="preserve"> v </w:t>
      </w:r>
      <w:r w:rsidRPr="00B20781">
        <w:rPr>
          <w:i/>
        </w:rPr>
        <w:t>návaznosti na dceřiné směrnice týkající se TK, PAH, PM</w:t>
      </w:r>
      <w:r w:rsidRPr="00B20781">
        <w:rPr>
          <w:i/>
          <w:vertAlign w:val="subscript"/>
        </w:rPr>
        <w:t>10</w:t>
      </w:r>
      <w:r w:rsidR="00D371BB">
        <w:rPr>
          <w:i/>
        </w:rPr>
        <w:t xml:space="preserve"> a </w:t>
      </w:r>
      <w:r w:rsidRPr="00B20781">
        <w:rPr>
          <w:i/>
        </w:rPr>
        <w:t>benzenu“</w:t>
      </w:r>
      <w:r w:rsidR="00D371BB">
        <w:t xml:space="preserve"> a </w:t>
      </w:r>
      <w:r w:rsidRPr="00B20781">
        <w:t>dále rozvíjených</w:t>
      </w:r>
      <w:r w:rsidR="00D371BB">
        <w:t xml:space="preserve"> v </w:t>
      </w:r>
      <w:r w:rsidRPr="00B20781">
        <w:t>rámci následných projektů</w:t>
      </w:r>
      <w:r w:rsidRPr="00B20781">
        <w:rPr>
          <w:color w:val="000000"/>
        </w:rPr>
        <w:t>. Základem pro pravidelné hodnocení kvality ovzduší jsou pole imisních charakteristik, pro jejichž vytvoření jsou použ</w:t>
      </w:r>
      <w:r w:rsidRPr="00B20781">
        <w:rPr>
          <w:color w:val="000000"/>
        </w:rPr>
        <w:t>ívány různé kombinace měření</w:t>
      </w:r>
      <w:r w:rsidR="00D371BB">
        <w:rPr>
          <w:color w:val="000000"/>
        </w:rPr>
        <w:t xml:space="preserve"> a </w:t>
      </w:r>
      <w:r w:rsidRPr="00B20781">
        <w:rPr>
          <w:color w:val="000000"/>
        </w:rPr>
        <w:t>modelování.</w:t>
      </w:r>
    </w:p>
    <w:p w:rsidR="007F0D17" w:rsidRPr="00B20781" w:rsidRDefault="000E51D5" w:rsidP="007F0D17">
      <w:pPr>
        <w:pStyle w:val="Nadpis2"/>
      </w:pPr>
      <w:r w:rsidRPr="00B20781">
        <w:t>2. Kvalita ovzduší</w:t>
      </w:r>
      <w:r w:rsidR="00D371BB">
        <w:t xml:space="preserve"> v </w:t>
      </w:r>
      <w:r w:rsidRPr="00B20781">
        <w:t>roce 20</w:t>
      </w:r>
      <w:r>
        <w:t>18</w:t>
      </w:r>
      <w:r w:rsidRPr="00B20781">
        <w:t xml:space="preserve"> na základě výsledků monitoringu </w:t>
      </w:r>
    </w:p>
    <w:p w:rsidR="00CA6339" w:rsidRPr="00AD18D9" w:rsidRDefault="000E51D5" w:rsidP="00CA6339">
      <w:pPr>
        <w:spacing w:line="276" w:lineRule="auto"/>
      </w:pPr>
      <w:r w:rsidRPr="000952F6">
        <w:t>Překračování imisních limitů pro suspendované částice je závažným problémem ve většině evropských měst. Suspendované částice</w:t>
      </w:r>
      <w:r w:rsidR="00D371BB">
        <w:t xml:space="preserve"> v </w:t>
      </w:r>
      <w:r w:rsidRPr="000952F6">
        <w:t xml:space="preserve">atmosféře jsou </w:t>
      </w:r>
      <w:r w:rsidRPr="000952F6">
        <w:t>komplikovaný fenomén</w:t>
      </w:r>
      <w:r w:rsidR="00D371BB">
        <w:t xml:space="preserve"> a </w:t>
      </w:r>
      <w:r w:rsidRPr="000952F6">
        <w:t>jejich a</w:t>
      </w:r>
      <w:r w:rsidRPr="00FA106F">
        <w:t>ktuální hmotnostn</w:t>
      </w:r>
      <w:r w:rsidR="001E25F7">
        <w:t>í</w:t>
      </w:r>
      <w:r w:rsidRPr="00FA106F">
        <w:t xml:space="preserve"> koncentrace je jen zčásti dána příspěvkem lokálních emisí primárních částic. Další příspěvek</w:t>
      </w:r>
      <w:r w:rsidR="00D371BB">
        <w:t xml:space="preserve"> k </w:t>
      </w:r>
      <w:r w:rsidRPr="00FA106F">
        <w:t>aktuální koncentraci je dán resuspenzí</w:t>
      </w:r>
      <w:r w:rsidR="00D371BB">
        <w:t xml:space="preserve"> a </w:t>
      </w:r>
      <w:r w:rsidRPr="00FA106F">
        <w:t>zbývající část tvoří sekundární anorganické</w:t>
      </w:r>
      <w:r w:rsidR="00D371BB">
        <w:t xml:space="preserve"> i </w:t>
      </w:r>
      <w:r w:rsidRPr="00FA106F">
        <w:t>organické částice vznikl</w:t>
      </w:r>
      <w:r w:rsidRPr="00FA106F">
        <w:t>é chemickou transform</w:t>
      </w:r>
      <w:r w:rsidRPr="002B09F9">
        <w:t>ací plynných složek jak antropogenního původu (SO</w:t>
      </w:r>
      <w:r w:rsidRPr="00644BFE">
        <w:rPr>
          <w:vertAlign w:val="subscript"/>
        </w:rPr>
        <w:t>2</w:t>
      </w:r>
      <w:r w:rsidRPr="00644BFE">
        <w:t>, NO</w:t>
      </w:r>
      <w:r w:rsidRPr="0069650A">
        <w:rPr>
          <w:vertAlign w:val="subscript"/>
        </w:rPr>
        <w:t>x</w:t>
      </w:r>
      <w:r w:rsidR="00D371BB">
        <w:t xml:space="preserve"> a </w:t>
      </w:r>
      <w:r w:rsidRPr="000C33BC">
        <w:t>NH</w:t>
      </w:r>
      <w:r w:rsidRPr="000C33BC">
        <w:rPr>
          <w:vertAlign w:val="subscript"/>
        </w:rPr>
        <w:t>3</w:t>
      </w:r>
      <w:r w:rsidR="00D371BB">
        <w:t xml:space="preserve"> a </w:t>
      </w:r>
      <w:r w:rsidRPr="00F3512C">
        <w:t>VOC), tak</w:t>
      </w:r>
      <w:r w:rsidR="00D371BB">
        <w:t xml:space="preserve"> i </w:t>
      </w:r>
      <w:r w:rsidRPr="00F3512C">
        <w:t>emisemi přírodními. V</w:t>
      </w:r>
      <w:r w:rsidRPr="00DD1854">
        <w:t>ysok</w:t>
      </w:r>
      <w:r w:rsidRPr="00450874">
        <w:t>é koncentrace</w:t>
      </w:r>
      <w:r w:rsidRPr="00C923A5">
        <w:t xml:space="preserve"> suspendovaných částic</w:t>
      </w:r>
      <w:r w:rsidR="00D371BB">
        <w:t xml:space="preserve"> v </w:t>
      </w:r>
      <w:r w:rsidRPr="00C923A5">
        <w:t xml:space="preserve">evropských městech je nutné řešit jak </w:t>
      </w:r>
      <w:r w:rsidR="001E25F7">
        <w:t>spoluprací</w:t>
      </w:r>
      <w:r w:rsidR="00D371BB">
        <w:t xml:space="preserve"> v </w:t>
      </w:r>
      <w:r w:rsidRPr="00C923A5">
        <w:t>rámci Evropy, tak na místní či regionáln</w:t>
      </w:r>
      <w:r w:rsidRPr="00AD18D9">
        <w:t>í úro</w:t>
      </w:r>
      <w:r w:rsidRPr="00AD18D9">
        <w:t>vni, zejména opatřeními na lokálním vytápění</w:t>
      </w:r>
      <w:r w:rsidR="00D371BB">
        <w:t xml:space="preserve"> a </w:t>
      </w:r>
      <w:r w:rsidRPr="00AD18D9">
        <w:t>snižováním emisí spojených</w:t>
      </w:r>
      <w:r w:rsidR="00D371BB">
        <w:t xml:space="preserve"> s </w:t>
      </w:r>
      <w:r w:rsidRPr="00AD18D9">
        <w:t>dopravou včetně zlepšování úklidu komunikací.</w:t>
      </w:r>
    </w:p>
    <w:p w:rsidR="00CA6339" w:rsidRPr="00615E62" w:rsidRDefault="000E51D5" w:rsidP="00CA6339">
      <w:pPr>
        <w:spacing w:line="276" w:lineRule="auto"/>
      </w:pPr>
      <w:r w:rsidRPr="007F2A7E">
        <w:t>Relativně vysoký podíl sekundárních částic ukazuje, že poměrně významného snížení koncentrací PM</w:t>
      </w:r>
      <w:r w:rsidRPr="0097127C">
        <w:rPr>
          <w:vertAlign w:val="subscript"/>
        </w:rPr>
        <w:t>10</w:t>
      </w:r>
      <w:r w:rsidRPr="00987819">
        <w:t xml:space="preserve"> bude možné dosáhnout dalším sn</w:t>
      </w:r>
      <w:r w:rsidRPr="0038785C">
        <w:t>ižová</w:t>
      </w:r>
      <w:r w:rsidRPr="0038785C">
        <w:t>ním emisí složek vedoucích</w:t>
      </w:r>
      <w:r w:rsidR="00D371BB">
        <w:t xml:space="preserve"> k </w:t>
      </w:r>
      <w:r w:rsidRPr="0038785C">
        <w:t>tvorbě sekundárních částic (NO</w:t>
      </w:r>
      <w:r w:rsidRPr="009057C1">
        <w:rPr>
          <w:vertAlign w:val="subscript"/>
        </w:rPr>
        <w:t>x</w:t>
      </w:r>
      <w:r w:rsidRPr="001251D9">
        <w:t>, SO</w:t>
      </w:r>
      <w:r w:rsidRPr="00117427">
        <w:rPr>
          <w:vertAlign w:val="subscript"/>
        </w:rPr>
        <w:t>2</w:t>
      </w:r>
      <w:r w:rsidRPr="002929E5">
        <w:t>, NH</w:t>
      </w:r>
      <w:r w:rsidRPr="005C66EC">
        <w:rPr>
          <w:vertAlign w:val="subscript"/>
        </w:rPr>
        <w:t>3</w:t>
      </w:r>
      <w:r w:rsidR="00D371BB">
        <w:rPr>
          <w:vertAlign w:val="subscript"/>
        </w:rPr>
        <w:t xml:space="preserve"> a </w:t>
      </w:r>
      <w:r w:rsidRPr="005C66EC">
        <w:t>VOC). Další snižování emisí, zejména oxidů dusíku</w:t>
      </w:r>
      <w:r w:rsidR="00D371BB">
        <w:t xml:space="preserve"> a </w:t>
      </w:r>
      <w:r w:rsidRPr="005C66EC">
        <w:t>těkavých organických látek ve velkoplošném měřítku, je také jedinou cestou možného snižování zátěže nadměrnými koncent</w:t>
      </w:r>
      <w:r w:rsidRPr="00615E62">
        <w:t xml:space="preserve">racemi </w:t>
      </w:r>
      <w:r w:rsidRPr="00615E62">
        <w:t>přízemního ozonu.</w:t>
      </w:r>
    </w:p>
    <w:p w:rsidR="00CA6339" w:rsidRPr="00E85640" w:rsidRDefault="000E51D5" w:rsidP="00CA6339">
      <w:pPr>
        <w:spacing w:line="276" w:lineRule="auto"/>
        <w:rPr>
          <w:color w:val="231F20"/>
        </w:rPr>
      </w:pPr>
      <w:r w:rsidRPr="00954C7E">
        <w:t>Závažným problémem kvality ovzduší</w:t>
      </w:r>
      <w:r w:rsidR="00D371BB">
        <w:t xml:space="preserve"> v </w:t>
      </w:r>
      <w:r w:rsidRPr="00FE0EC3">
        <w:rPr>
          <w:rStyle w:val="textfont"/>
        </w:rPr>
        <w:t>ČR</w:t>
      </w:r>
      <w:r w:rsidRPr="00EF6686">
        <w:t xml:space="preserve"> je</w:t>
      </w:r>
      <w:r w:rsidR="00D371BB">
        <w:t xml:space="preserve"> i </w:t>
      </w:r>
      <w:r w:rsidRPr="00EF6686">
        <w:t>překračování imisního limitu benzo[</w:t>
      </w:r>
      <w:r w:rsidRPr="00A40F3A">
        <w:rPr>
          <w:i/>
        </w:rPr>
        <w:t>a</w:t>
      </w:r>
      <w:r w:rsidRPr="005B635C">
        <w:t>]pyrenu pro roční průměrnou koncentraci (1 ng.m</w:t>
      </w:r>
      <w:r w:rsidR="00420AD5">
        <w:rPr>
          <w:vertAlign w:val="superscript"/>
        </w:rPr>
        <w:t>–</w:t>
      </w:r>
      <w:r w:rsidRPr="00474C1C">
        <w:rPr>
          <w:vertAlign w:val="superscript"/>
        </w:rPr>
        <w:t>3</w:t>
      </w:r>
      <w:r w:rsidRPr="00506B66">
        <w:t xml:space="preserve">) na většině stanic. </w:t>
      </w:r>
      <w:r w:rsidRPr="001B12F7">
        <w:rPr>
          <w:color w:val="231F20"/>
        </w:rPr>
        <w:t>Nejvyšších koncentraci je dosahováno na lokalitách průmyslových, nadlimitní konc</w:t>
      </w:r>
      <w:r w:rsidRPr="00C2636C">
        <w:rPr>
          <w:color w:val="231F20"/>
        </w:rPr>
        <w:t>entrace</w:t>
      </w:r>
      <w:r w:rsidRPr="00C2636C">
        <w:rPr>
          <w:color w:val="231F20"/>
        </w:rPr>
        <w:t xml:space="preserve"> se však vyskytuji</w:t>
      </w:r>
      <w:r w:rsidR="00D371BB">
        <w:rPr>
          <w:color w:val="231F20"/>
        </w:rPr>
        <w:t xml:space="preserve"> i </w:t>
      </w:r>
      <w:r w:rsidRPr="00C2636C">
        <w:rPr>
          <w:color w:val="231F20"/>
        </w:rPr>
        <w:t>na stanicích městských</w:t>
      </w:r>
      <w:r w:rsidR="00D371BB">
        <w:rPr>
          <w:color w:val="231F20"/>
        </w:rPr>
        <w:t xml:space="preserve"> a </w:t>
      </w:r>
      <w:r w:rsidRPr="00907553">
        <w:rPr>
          <w:color w:val="231F20"/>
        </w:rPr>
        <w:t xml:space="preserve">předměstských. </w:t>
      </w:r>
      <w:r w:rsidRPr="00BE3404">
        <w:t xml:space="preserve">Nedostatečný počet měření nedovoluje blíže určit </w:t>
      </w:r>
      <w:r w:rsidRPr="007946A3">
        <w:t xml:space="preserve">výši koncentrací </w:t>
      </w:r>
      <w:r w:rsidRPr="007946A3">
        <w:lastRenderedPageBreak/>
        <w:t>benzo[</w:t>
      </w:r>
      <w:r w:rsidRPr="007946A3">
        <w:rPr>
          <w:i/>
        </w:rPr>
        <w:t>a</w:t>
      </w:r>
      <w:r w:rsidRPr="00C6311F">
        <w:t>]pyrenu</w:t>
      </w:r>
      <w:r w:rsidR="00D371BB">
        <w:t xml:space="preserve"> v </w:t>
      </w:r>
      <w:r w:rsidRPr="00C6311F">
        <w:t>menších sídlech, nicméně na základě skladby zdrojů emisí</w:t>
      </w:r>
      <w:r w:rsidR="00D371BB">
        <w:t xml:space="preserve"> a </w:t>
      </w:r>
      <w:r w:rsidRPr="00C6311F">
        <w:t xml:space="preserve">některých studií lze předpokládat, </w:t>
      </w:r>
      <w:r w:rsidRPr="00E85640">
        <w:rPr>
          <w:color w:val="231F20"/>
        </w:rPr>
        <w:t>že</w:t>
      </w:r>
      <w:r w:rsidR="00D371BB">
        <w:rPr>
          <w:color w:val="231F20"/>
        </w:rPr>
        <w:t xml:space="preserve"> i </w:t>
      </w:r>
      <w:r w:rsidRPr="00E85640">
        <w:rPr>
          <w:color w:val="231F20"/>
        </w:rPr>
        <w:t>zde jsou konc</w:t>
      </w:r>
      <w:r w:rsidRPr="00E85640">
        <w:rPr>
          <w:color w:val="231F20"/>
        </w:rPr>
        <w:t>entrace nadlimitní.</w:t>
      </w:r>
    </w:p>
    <w:p w:rsidR="00CA6339" w:rsidRPr="00FE565C" w:rsidRDefault="000E51D5" w:rsidP="00CA6339">
      <w:pPr>
        <w:spacing w:line="276" w:lineRule="auto"/>
        <w:rPr>
          <w:color w:val="231F20"/>
        </w:rPr>
      </w:pPr>
      <w:r w:rsidRPr="007841D2">
        <w:t xml:space="preserve">Hodnocení kvality venkovního ovzduší se opírá </w:t>
      </w:r>
      <w:r w:rsidR="001E25F7">
        <w:t>zejména</w:t>
      </w:r>
      <w:r w:rsidR="00D371BB">
        <w:t xml:space="preserve"> o </w:t>
      </w:r>
      <w:r w:rsidRPr="007841D2">
        <w:t>výsledky měření imisí, které je</w:t>
      </w:r>
      <w:r w:rsidR="00D371BB">
        <w:t xml:space="preserve"> s </w:t>
      </w:r>
      <w:r w:rsidRPr="007841D2">
        <w:t>ohledem na požadavky legislativy směrováno především do velkých měst. Podle odborného odhadu</w:t>
      </w:r>
      <w:r w:rsidR="00D371BB">
        <w:t xml:space="preserve"> a </w:t>
      </w:r>
      <w:r w:rsidRPr="007841D2">
        <w:t>na základě výsledků</w:t>
      </w:r>
      <w:r w:rsidR="00D371BB">
        <w:t xml:space="preserve"> v </w:t>
      </w:r>
      <w:r w:rsidRPr="007841D2">
        <w:t>poslední době publi</w:t>
      </w:r>
      <w:r w:rsidRPr="00C07D16">
        <w:t xml:space="preserve">kovaných </w:t>
      </w:r>
      <w:r w:rsidRPr="00C07D16">
        <w:t>prací však lze</w:t>
      </w:r>
      <w:r w:rsidR="00D371BB">
        <w:t xml:space="preserve"> s </w:t>
      </w:r>
      <w:r w:rsidRPr="00C07D16">
        <w:t xml:space="preserve">vysokou pravděpodobností očekávat, že zvýšené </w:t>
      </w:r>
      <w:r w:rsidRPr="00FA2B27">
        <w:t xml:space="preserve">až </w:t>
      </w:r>
      <w:r w:rsidRPr="0099151D">
        <w:t>nadlimitní koncentra</w:t>
      </w:r>
      <w:r>
        <w:t>ce řady látek se vyskytují</w:t>
      </w:r>
      <w:r w:rsidR="00D371BB">
        <w:t xml:space="preserve"> i v </w:t>
      </w:r>
      <w:r w:rsidRPr="0099151D">
        <w:t>malých obcí</w:t>
      </w:r>
      <w:r>
        <w:t>ch</w:t>
      </w:r>
      <w:r w:rsidRPr="00FE565C">
        <w:t xml:space="preserve">, kde </w:t>
      </w:r>
      <w:r w:rsidR="006C5C07">
        <w:t>chybí monitoring ve srovnání</w:t>
      </w:r>
      <w:r w:rsidR="00D371BB">
        <w:t xml:space="preserve"> s </w:t>
      </w:r>
      <w:r w:rsidR="006C5C07">
        <w:t>většími městy</w:t>
      </w:r>
      <w:r w:rsidR="00D371BB">
        <w:t xml:space="preserve"> a </w:t>
      </w:r>
      <w:r w:rsidRPr="00FE565C">
        <w:t>ve kterých u nás žije poměrně značná část populace. Jedná se zejména</w:t>
      </w:r>
      <w:r w:rsidR="00D371BB">
        <w:t xml:space="preserve"> o </w:t>
      </w:r>
      <w:r w:rsidRPr="00FE565C">
        <w:t>ko</w:t>
      </w:r>
      <w:r w:rsidRPr="00FE565C">
        <w:t>ncentrace suspendovaných částic</w:t>
      </w:r>
      <w:r w:rsidR="00D371BB">
        <w:t xml:space="preserve"> a </w:t>
      </w:r>
      <w:r w:rsidRPr="00FE565C">
        <w:t>pol</w:t>
      </w:r>
      <w:r w:rsidRPr="00B05A18">
        <w:t>ycyklických aromatických uhlovodíků. Zásadní roli na znečištění ovzduší hraje geomorfologie území, meteorologické podmínky, dopravní zátěž</w:t>
      </w:r>
      <w:r w:rsidR="00D371BB">
        <w:t xml:space="preserve"> a </w:t>
      </w:r>
      <w:r w:rsidRPr="00B05A18">
        <w:t>způsob vytápění. Při použití dřeva</w:t>
      </w:r>
      <w:r w:rsidR="00D371BB">
        <w:t xml:space="preserve"> a </w:t>
      </w:r>
      <w:r w:rsidRPr="00B05A18">
        <w:t>uhlí pro vytápění, zejména</w:t>
      </w:r>
      <w:r w:rsidR="00D371BB">
        <w:t xml:space="preserve"> v </w:t>
      </w:r>
      <w:r w:rsidRPr="00B05A18">
        <w:t xml:space="preserve">zařízeních, </w:t>
      </w:r>
      <w:r w:rsidRPr="00B05A18">
        <w:t xml:space="preserve">která nejsou pro daný druh paliva určena, </w:t>
      </w:r>
      <w:r w:rsidR="001E25F7">
        <w:t xml:space="preserve">či při nesprávně vedeném způsobu spalování, </w:t>
      </w:r>
      <w:r w:rsidRPr="00B05A18">
        <w:t>dochází ke zvýšení emisí částic, polycyklických aromatických uhlovodíků</w:t>
      </w:r>
      <w:r w:rsidR="00D371BB">
        <w:t xml:space="preserve"> a </w:t>
      </w:r>
      <w:r w:rsidRPr="00B05A18">
        <w:t>těžkých kovů. Pokud je</w:t>
      </w:r>
      <w:r w:rsidR="00D371BB">
        <w:t xml:space="preserve"> v </w:t>
      </w:r>
      <w:r w:rsidRPr="00B05A18">
        <w:t>lokálních topeništích spalován odpad, dochází navíc</w:t>
      </w:r>
      <w:r w:rsidR="00D371BB">
        <w:t xml:space="preserve"> k </w:t>
      </w:r>
      <w:r w:rsidRPr="00B05A18">
        <w:t>emitování řady</w:t>
      </w:r>
      <w:r w:rsidR="001E25F7">
        <w:t xml:space="preserve"> dalších </w:t>
      </w:r>
      <w:r w:rsidRPr="00B05A18">
        <w:t>látek škodlivých pro lidské zdraví.</w:t>
      </w:r>
    </w:p>
    <w:p w:rsidR="00CA6339" w:rsidRPr="00B20781" w:rsidRDefault="000E51D5" w:rsidP="00CA6339">
      <w:pPr>
        <w:pStyle w:val="Nadpis3"/>
      </w:pPr>
      <w:r w:rsidRPr="00B20781">
        <w:t>2.</w:t>
      </w:r>
      <w:r>
        <w:t>1</w:t>
      </w:r>
      <w:r w:rsidRPr="00B20781">
        <w:t xml:space="preserve"> Kvalita ovzduší</w:t>
      </w:r>
      <w:r w:rsidR="00D371BB">
        <w:t xml:space="preserve"> z </w:t>
      </w:r>
      <w:r w:rsidRPr="000A228B">
        <w:rPr>
          <w:rStyle w:val="textfont"/>
        </w:rPr>
        <w:t xml:space="preserve">hlediska plnění imisních limitů </w:t>
      </w:r>
      <w:r>
        <w:rPr>
          <w:rStyle w:val="textfont"/>
        </w:rPr>
        <w:t>pro ochranu zdraví lidí</w:t>
      </w:r>
    </w:p>
    <w:p w:rsidR="007F0D17" w:rsidRPr="00D371BB" w:rsidRDefault="000E51D5" w:rsidP="007F0D17">
      <w:pPr>
        <w:spacing w:line="276" w:lineRule="auto"/>
        <w:rPr>
          <w:rStyle w:val="textfont"/>
        </w:rPr>
      </w:pPr>
      <w:r w:rsidRPr="00C6364A">
        <w:rPr>
          <w:rStyle w:val="textfont"/>
        </w:rPr>
        <w:t>Oblasti</w:t>
      </w:r>
      <w:r w:rsidR="00D371BB">
        <w:rPr>
          <w:rStyle w:val="textfont"/>
        </w:rPr>
        <w:t xml:space="preserve"> s </w:t>
      </w:r>
      <w:r w:rsidRPr="00C6364A">
        <w:rPr>
          <w:rStyle w:val="textfont"/>
        </w:rPr>
        <w:t>překročením imisních limitů bez zahrnutí ozonu pokrývaly</w:t>
      </w:r>
      <w:r w:rsidR="00D371BB">
        <w:rPr>
          <w:rStyle w:val="textfont"/>
        </w:rPr>
        <w:t xml:space="preserve"> v </w:t>
      </w:r>
      <w:r w:rsidRPr="00C6364A">
        <w:rPr>
          <w:rStyle w:val="textfont"/>
        </w:rPr>
        <w:t>roce 2018 cca 12,7</w:t>
      </w:r>
      <w:r w:rsidR="00D371BB">
        <w:rPr>
          <w:rStyle w:val="textfont"/>
        </w:rPr>
        <w:t> %</w:t>
      </w:r>
      <w:r w:rsidR="00420AD5">
        <w:rPr>
          <w:rStyle w:val="textfont"/>
        </w:rPr>
        <w:t xml:space="preserve"> </w:t>
      </w:r>
      <w:r w:rsidRPr="00C6364A">
        <w:rPr>
          <w:rStyle w:val="textfont"/>
        </w:rPr>
        <w:t>území ČR</w:t>
      </w:r>
      <w:r w:rsidR="00D371BB">
        <w:rPr>
          <w:rStyle w:val="textfont"/>
        </w:rPr>
        <w:t xml:space="preserve"> s </w:t>
      </w:r>
      <w:r w:rsidRPr="00C6364A">
        <w:rPr>
          <w:rStyle w:val="textfont"/>
        </w:rPr>
        <w:t>přibližně 36,</w:t>
      </w:r>
      <w:r w:rsidRPr="00420AD5">
        <w:rPr>
          <w:rStyle w:val="textfont"/>
        </w:rPr>
        <w:t>3</w:t>
      </w:r>
      <w:r w:rsidR="00D371BB">
        <w:rPr>
          <w:rStyle w:val="textfont"/>
        </w:rPr>
        <w:t> %</w:t>
      </w:r>
      <w:r w:rsidR="00420AD5">
        <w:rPr>
          <w:rStyle w:val="textfont"/>
        </w:rPr>
        <w:t xml:space="preserve"> </w:t>
      </w:r>
      <w:r w:rsidRPr="00C6364A">
        <w:rPr>
          <w:rStyle w:val="textfont"/>
        </w:rPr>
        <w:t>obyvatel</w:t>
      </w:r>
      <w:r w:rsidR="00CA6339">
        <w:rPr>
          <w:rStyle w:val="textfont"/>
        </w:rPr>
        <w:t xml:space="preserve"> (</w:t>
      </w:r>
      <w:r w:rsidR="001511F1">
        <w:rPr>
          <w:rStyle w:val="textfont"/>
        </w:rPr>
        <w:fldChar w:fldCharType="begin"/>
      </w:r>
      <w:r w:rsidR="001511F1">
        <w:rPr>
          <w:rStyle w:val="textfont"/>
        </w:rPr>
        <w:instrText xml:space="preserve"> REF _Ref18395313 \h </w:instrText>
      </w:r>
      <w:r w:rsidR="001511F1">
        <w:rPr>
          <w:rStyle w:val="textfont"/>
        </w:rPr>
      </w:r>
      <w:r w:rsidR="001511F1">
        <w:rPr>
          <w:rStyle w:val="textfont"/>
        </w:rPr>
        <w:fldChar w:fldCharType="separate"/>
      </w:r>
      <w:r>
        <w:t xml:space="preserve">Obr. </w:t>
      </w:r>
      <w:r w:rsidR="00E9494D">
        <w:rPr>
          <w:noProof/>
        </w:rPr>
        <w:t>1</w:t>
      </w:r>
      <w:r w:rsidR="001511F1">
        <w:rPr>
          <w:rStyle w:val="textfont"/>
        </w:rPr>
        <w:fldChar w:fldCharType="end"/>
      </w:r>
      <w:r w:rsidR="00571BE9" w:rsidRPr="00D371BB">
        <w:rPr>
          <w:rStyle w:val="textfont"/>
        </w:rPr>
        <w:t xml:space="preserve">, </w:t>
      </w:r>
      <w:r w:rsidR="00571BE9" w:rsidRPr="00D371BB">
        <w:rPr>
          <w:rStyle w:val="textfont"/>
        </w:rPr>
        <w:fldChar w:fldCharType="begin"/>
      </w:r>
      <w:r w:rsidR="00571BE9" w:rsidRPr="00D371BB">
        <w:rPr>
          <w:rStyle w:val="textfont"/>
        </w:rPr>
        <w:instrText xml:space="preserve"> REF _Ref18395415 \h  \* MERGEFORMAT </w:instrText>
      </w:r>
      <w:r w:rsidR="00571BE9" w:rsidRPr="00D371BB">
        <w:rPr>
          <w:rStyle w:val="textfont"/>
        </w:rPr>
      </w:r>
      <w:r w:rsidR="00571BE9" w:rsidRPr="00D371BB">
        <w:rPr>
          <w:rStyle w:val="textfont"/>
        </w:rPr>
        <w:fldChar w:fldCharType="separate"/>
      </w:r>
      <w:r w:rsidR="00181709">
        <w:t xml:space="preserve">Tab. </w:t>
      </w:r>
      <w:r w:rsidR="00181709">
        <w:rPr>
          <w:noProof/>
        </w:rPr>
        <w:t>1</w:t>
      </w:r>
      <w:r w:rsidR="00571BE9" w:rsidRPr="00D371BB">
        <w:rPr>
          <w:rStyle w:val="textfont"/>
        </w:rPr>
        <w:fldChar w:fldCharType="end"/>
      </w:r>
      <w:r w:rsidR="00CA6339">
        <w:rPr>
          <w:rStyle w:val="textfont"/>
        </w:rPr>
        <w:t>)</w:t>
      </w:r>
      <w:r w:rsidRPr="00C6364A">
        <w:rPr>
          <w:rStyle w:val="textfont"/>
        </w:rPr>
        <w:t>. Tyto oblasti byly vymezeny</w:t>
      </w:r>
      <w:r w:rsidR="00D371BB">
        <w:rPr>
          <w:rStyle w:val="textfont"/>
        </w:rPr>
        <w:t xml:space="preserve"> z </w:t>
      </w:r>
      <w:r w:rsidRPr="00C6364A">
        <w:rPr>
          <w:rStyle w:val="textfont"/>
        </w:rPr>
        <w:t>důvodu překročení i</w:t>
      </w:r>
      <w:r w:rsidRPr="00C6364A">
        <w:rPr>
          <w:rStyle w:val="textfont"/>
        </w:rPr>
        <w:t>misních limitů benzo[</w:t>
      </w:r>
      <w:r w:rsidRPr="00C6364A">
        <w:rPr>
          <w:rStyle w:val="textfont"/>
          <w:i/>
        </w:rPr>
        <w:t>a</w:t>
      </w:r>
      <w:r w:rsidRPr="00C6364A">
        <w:rPr>
          <w:rStyle w:val="textfont"/>
        </w:rPr>
        <w:t>]pyrenu</w:t>
      </w:r>
      <w:r w:rsidR="00D371BB">
        <w:rPr>
          <w:rStyle w:val="textfont"/>
        </w:rPr>
        <w:t xml:space="preserve"> a </w:t>
      </w:r>
      <w:r w:rsidRPr="00C6364A">
        <w:rPr>
          <w:rStyle w:val="textfont"/>
        </w:rPr>
        <w:t>suspendovaných částic PM</w:t>
      </w:r>
      <w:r w:rsidRPr="00C6364A">
        <w:rPr>
          <w:rStyle w:val="textfont"/>
          <w:vertAlign w:val="subscript"/>
        </w:rPr>
        <w:t>10</w:t>
      </w:r>
      <w:r w:rsidR="00D371BB">
        <w:rPr>
          <w:rStyle w:val="textfont"/>
        </w:rPr>
        <w:t xml:space="preserve"> a </w:t>
      </w:r>
      <w:r w:rsidRPr="00C6364A">
        <w:rPr>
          <w:rStyle w:val="textfont"/>
        </w:rPr>
        <w:t>PM</w:t>
      </w:r>
      <w:r w:rsidRPr="00C6364A">
        <w:rPr>
          <w:rStyle w:val="textfont"/>
          <w:vertAlign w:val="subscript"/>
        </w:rPr>
        <w:t>2,5</w:t>
      </w:r>
      <w:r w:rsidRPr="00C6364A">
        <w:rPr>
          <w:rStyle w:val="textfont"/>
        </w:rPr>
        <w:t>. Oblasti</w:t>
      </w:r>
      <w:r w:rsidR="00D371BB">
        <w:rPr>
          <w:rStyle w:val="textfont"/>
        </w:rPr>
        <w:t xml:space="preserve"> s </w:t>
      </w:r>
      <w:r w:rsidRPr="00C6364A">
        <w:rPr>
          <w:rStyle w:val="textfont"/>
        </w:rPr>
        <w:t xml:space="preserve">překročením imisních limitů </w:t>
      </w:r>
      <w:r w:rsidRPr="00D371BB">
        <w:rPr>
          <w:rStyle w:val="textfont"/>
        </w:rPr>
        <w:t>se zahrnutím přízemního ozonu pokrývaly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roce 2018 cca 87,3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území ČR</w:t>
      </w:r>
      <w:r w:rsidR="00D371BB" w:rsidRPr="00D371BB">
        <w:rPr>
          <w:rStyle w:val="textfont"/>
        </w:rPr>
        <w:t xml:space="preserve"> s </w:t>
      </w:r>
      <w:r w:rsidRPr="00D371BB">
        <w:rPr>
          <w:rStyle w:val="textfont"/>
        </w:rPr>
        <w:t>cca 75,6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obyvatel (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_Ref18395322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2</w:t>
      </w:r>
      <w:r w:rsidR="001511F1" w:rsidRPr="00D371BB">
        <w:rPr>
          <w:rStyle w:val="textfont"/>
        </w:rPr>
        <w:fldChar w:fldCharType="end"/>
      </w:r>
      <w:r w:rsidR="00CA6339" w:rsidRPr="00D371BB">
        <w:rPr>
          <w:rStyle w:val="textfont"/>
        </w:rPr>
        <w:t>,</w:t>
      </w:r>
      <w:r w:rsidR="001E25F7" w:rsidRPr="00D371BB">
        <w:rPr>
          <w:rStyle w:val="textfont"/>
        </w:rPr>
        <w:t xml:space="preserve"> 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_Ref18395415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Tab. </w:t>
      </w:r>
      <w:r w:rsidR="00181709">
        <w:rPr>
          <w:noProof/>
        </w:rPr>
        <w:t>1</w:t>
      </w:r>
      <w:r w:rsidR="001511F1" w:rsidRPr="00D371BB">
        <w:rPr>
          <w:rStyle w:val="textfont"/>
        </w:rPr>
        <w:fldChar w:fldCharType="end"/>
      </w:r>
      <w:r w:rsidRPr="00D371BB">
        <w:rPr>
          <w:rStyle w:val="textfont"/>
        </w:rPr>
        <w:t>).</w:t>
      </w:r>
    </w:p>
    <w:p w:rsidR="007F0D17" w:rsidRPr="00D371BB" w:rsidRDefault="000E51D5" w:rsidP="007F0D17">
      <w:pPr>
        <w:spacing w:line="276" w:lineRule="auto"/>
        <w:rPr>
          <w:color w:val="000000"/>
        </w:rPr>
      </w:pPr>
      <w:r w:rsidRPr="00D371BB">
        <w:rPr>
          <w:rStyle w:val="textfont"/>
        </w:rPr>
        <w:t>Denní imisní limit suspendovaných částic PM</w:t>
      </w:r>
      <w:r w:rsidRPr="00D371BB">
        <w:rPr>
          <w:rStyle w:val="textfont"/>
          <w:vertAlign w:val="subscript"/>
        </w:rPr>
        <w:t>10</w:t>
      </w:r>
      <w:r w:rsidRPr="00D371BB">
        <w:rPr>
          <w:rStyle w:val="textfont"/>
        </w:rPr>
        <w:t xml:space="preserve"> byl překročen na 3,2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území ČR</w:t>
      </w:r>
      <w:r w:rsidR="00D371BB" w:rsidRPr="00D371BB">
        <w:rPr>
          <w:rStyle w:val="textfont"/>
        </w:rPr>
        <w:t xml:space="preserve"> s </w:t>
      </w:r>
      <w:r w:rsidRPr="00D371BB">
        <w:rPr>
          <w:rStyle w:val="textfont"/>
        </w:rPr>
        <w:t>cca 13,8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obyvatel</w:t>
      </w:r>
      <w:r w:rsidR="00CA6339" w:rsidRPr="00D371BB">
        <w:rPr>
          <w:rStyle w:val="textfont"/>
        </w:rPr>
        <w:t xml:space="preserve"> (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_Ref18395329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3</w:t>
      </w:r>
      <w:r w:rsidR="001511F1" w:rsidRPr="00D371BB">
        <w:rPr>
          <w:rStyle w:val="textfont"/>
        </w:rPr>
        <w:fldChar w:fldCharType="end"/>
      </w:r>
      <w:r w:rsidR="001511F1" w:rsidRPr="00D371BB">
        <w:rPr>
          <w:rStyle w:val="textfont"/>
        </w:rPr>
        <w:t xml:space="preserve">, 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_Ref18395337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4</w:t>
      </w:r>
      <w:r w:rsidR="001511F1" w:rsidRPr="00D371BB">
        <w:rPr>
          <w:rStyle w:val="textfont"/>
        </w:rPr>
        <w:fldChar w:fldCharType="end"/>
      </w:r>
      <w:r w:rsidR="00CA6339" w:rsidRPr="00D371BB">
        <w:rPr>
          <w:rStyle w:val="textfont"/>
        </w:rPr>
        <w:t>)</w:t>
      </w:r>
      <w:r w:rsidRPr="00D371BB">
        <w:rPr>
          <w:rStyle w:val="textfont"/>
        </w:rPr>
        <w:t>. Roční im</w:t>
      </w:r>
      <w:r w:rsidRPr="00D371BB">
        <w:rPr>
          <w:rStyle w:val="textfont"/>
        </w:rPr>
        <w:t>isní limit PM</w:t>
      </w:r>
      <w:r w:rsidRPr="00D371BB">
        <w:rPr>
          <w:rStyle w:val="textfont"/>
          <w:vertAlign w:val="subscript"/>
        </w:rPr>
        <w:t>10</w:t>
      </w:r>
      <w:r w:rsidRPr="00D371BB">
        <w:rPr>
          <w:rStyle w:val="textfont"/>
        </w:rPr>
        <w:t xml:space="preserve"> byl překročen na 0,1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území ČR</w:t>
      </w:r>
      <w:r w:rsidR="00D371BB" w:rsidRPr="00D371BB">
        <w:rPr>
          <w:rStyle w:val="textfont"/>
        </w:rPr>
        <w:t xml:space="preserve"> s </w:t>
      </w:r>
      <w:r w:rsidRPr="00D371BB">
        <w:rPr>
          <w:rStyle w:val="textfont"/>
        </w:rPr>
        <w:t>cca 0,3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obyvatel</w:t>
      </w:r>
      <w:r w:rsidR="00CA6339" w:rsidRPr="00D371BB">
        <w:rPr>
          <w:rStyle w:val="textfont"/>
        </w:rPr>
        <w:t xml:space="preserve"> (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_Ref18395341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5</w:t>
      </w:r>
      <w:r w:rsidR="001511F1" w:rsidRPr="00D371BB">
        <w:rPr>
          <w:rStyle w:val="textfont"/>
        </w:rPr>
        <w:fldChar w:fldCharType="end"/>
      </w:r>
      <w:r w:rsidR="001511F1" w:rsidRPr="00D371BB">
        <w:rPr>
          <w:rStyle w:val="textfont"/>
        </w:rPr>
        <w:t xml:space="preserve">, 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_Ref18395344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6</w:t>
      </w:r>
      <w:r w:rsidR="001511F1" w:rsidRPr="00D371BB">
        <w:rPr>
          <w:rStyle w:val="textfont"/>
        </w:rPr>
        <w:fldChar w:fldCharType="end"/>
      </w:r>
      <w:r w:rsidR="00CA6339" w:rsidRPr="00D371BB">
        <w:rPr>
          <w:rStyle w:val="textfont"/>
        </w:rPr>
        <w:t>)</w:t>
      </w:r>
      <w:r w:rsidRPr="00D371BB">
        <w:rPr>
          <w:rStyle w:val="textfont"/>
        </w:rPr>
        <w:t>. Roční imisní limit suspendovaných částic PM</w:t>
      </w:r>
      <w:r w:rsidRPr="00D371BB">
        <w:rPr>
          <w:rStyle w:val="textfont"/>
          <w:vertAlign w:val="subscript"/>
        </w:rPr>
        <w:t>2,5</w:t>
      </w:r>
      <w:r w:rsidRPr="00D371BB">
        <w:rPr>
          <w:rStyle w:val="textfont"/>
        </w:rPr>
        <w:t xml:space="preserve"> byl překročen na 1,2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území ČR</w:t>
      </w:r>
      <w:r w:rsidR="00D371BB" w:rsidRPr="00D371BB">
        <w:rPr>
          <w:rStyle w:val="textfont"/>
        </w:rPr>
        <w:t xml:space="preserve"> s </w:t>
      </w:r>
      <w:r w:rsidRPr="00D371BB">
        <w:rPr>
          <w:rStyle w:val="textfont"/>
        </w:rPr>
        <w:t>cca 6,1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obyvatel</w:t>
      </w:r>
      <w:r w:rsidR="00CA6339" w:rsidRPr="00D371BB">
        <w:rPr>
          <w:rStyle w:val="textfont"/>
        </w:rPr>
        <w:t xml:space="preserve"> (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_Ref18395349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7</w:t>
      </w:r>
      <w:r w:rsidR="001511F1" w:rsidRPr="00D371BB">
        <w:rPr>
          <w:rStyle w:val="textfont"/>
        </w:rPr>
        <w:fldChar w:fldCharType="end"/>
      </w:r>
      <w:r w:rsidR="001511F1" w:rsidRPr="00D371BB">
        <w:rPr>
          <w:rStyle w:val="textfont"/>
        </w:rPr>
        <w:t xml:space="preserve">, 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_Ref18395351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8</w:t>
      </w:r>
      <w:r w:rsidR="001511F1" w:rsidRPr="00D371BB">
        <w:rPr>
          <w:rStyle w:val="textfont"/>
        </w:rPr>
        <w:fldChar w:fldCharType="end"/>
      </w:r>
      <w:r w:rsidR="00CA6339" w:rsidRPr="00D371BB">
        <w:rPr>
          <w:rStyle w:val="textfont"/>
        </w:rPr>
        <w:t>)</w:t>
      </w:r>
      <w:r w:rsidRPr="00D371BB">
        <w:rPr>
          <w:rStyle w:val="textfont"/>
        </w:rPr>
        <w:t>.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roce 2</w:t>
      </w:r>
      <w:r w:rsidRPr="00D371BB">
        <w:rPr>
          <w:rStyle w:val="textfont"/>
        </w:rPr>
        <w:t>018 byly nadlimitní koncentrace suspendovaných částic naměřeny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 xml:space="preserve">aglomeraci </w:t>
      </w:r>
      <w:r w:rsidR="00D371BB" w:rsidRPr="00D371BB">
        <w:rPr>
          <w:rStyle w:val="textfont"/>
        </w:rPr>
        <w:t>O/K/F-M</w:t>
      </w:r>
      <w:r w:rsidRPr="00D371BB">
        <w:rPr>
          <w:rStyle w:val="textfont"/>
        </w:rPr>
        <w:t>,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Moravskoslezském kraji bez aglomerace O/K/F-M, dále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krajích Ústeckém, Středočeském, Zlínském, Olomouckém, Pardubickém</w:t>
      </w:r>
      <w:r w:rsidR="00D371BB" w:rsidRPr="00D371BB">
        <w:rPr>
          <w:rStyle w:val="textfont"/>
        </w:rPr>
        <w:t xml:space="preserve"> a v </w:t>
      </w:r>
      <w:r w:rsidRPr="00D371BB">
        <w:rPr>
          <w:rStyle w:val="textfont"/>
        </w:rPr>
        <w:t>aglomeracích Praha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 xml:space="preserve">Brno. Ačkoliv </w:t>
      </w:r>
      <w:r w:rsidRPr="00D371BB">
        <w:rPr>
          <w:rStyle w:val="textfont"/>
        </w:rPr>
        <w:t>koncentrace suspendovaných částic PM</w:t>
      </w:r>
      <w:r w:rsidRPr="00D371BB">
        <w:rPr>
          <w:rStyle w:val="textfont"/>
          <w:vertAlign w:val="subscript"/>
        </w:rPr>
        <w:t>10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PM</w:t>
      </w:r>
      <w:r w:rsidRPr="00D371BB">
        <w:rPr>
          <w:rStyle w:val="textfont"/>
          <w:vertAlign w:val="subscript"/>
        </w:rPr>
        <w:t>2,5</w:t>
      </w:r>
      <w:r w:rsidRPr="00D371BB">
        <w:rPr>
          <w:rStyle w:val="textfont"/>
        </w:rPr>
        <w:t xml:space="preserve"> poslední dva roky mírně stoupají, jejich úrovně jsou</w:t>
      </w:r>
      <w:r w:rsidR="00D371BB" w:rsidRPr="00D371BB">
        <w:rPr>
          <w:rStyle w:val="textfont"/>
        </w:rPr>
        <w:t xml:space="preserve"> z </w:t>
      </w:r>
      <w:r w:rsidRPr="00D371BB">
        <w:rPr>
          <w:rStyle w:val="textfont"/>
        </w:rPr>
        <w:t xml:space="preserve">dlouhodobějšího hlediska </w:t>
      </w:r>
      <w:r w:rsidR="005E7BFA" w:rsidRPr="00D371BB">
        <w:rPr>
          <w:rStyle w:val="textfont"/>
        </w:rPr>
        <w:t xml:space="preserve">(tj. hodnoceno od roku 2008) </w:t>
      </w:r>
      <w:r w:rsidRPr="00D371BB">
        <w:rPr>
          <w:rStyle w:val="textfont"/>
        </w:rPr>
        <w:t>průměrné.</w:t>
      </w:r>
    </w:p>
    <w:p w:rsidR="00571BE9" w:rsidRDefault="000E51D5" w:rsidP="00CA6339">
      <w:pPr>
        <w:spacing w:line="276" w:lineRule="auto"/>
        <w:rPr>
          <w:rStyle w:val="textfont"/>
        </w:rPr>
      </w:pPr>
      <w:r w:rsidRPr="00D371BB">
        <w:rPr>
          <w:rStyle w:val="textfont"/>
        </w:rPr>
        <w:t>Imisní limit benzo[</w:t>
      </w:r>
      <w:r w:rsidRPr="00D371BB">
        <w:rPr>
          <w:rStyle w:val="textfont"/>
          <w:i/>
        </w:rPr>
        <w:t>a</w:t>
      </w:r>
      <w:r w:rsidRPr="00D371BB">
        <w:rPr>
          <w:rStyle w:val="textfont"/>
        </w:rPr>
        <w:t>]pyrenu byl, stejně jako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předešlých letech, překročen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řadě měst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obcí – 12,6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plochy ČR</w:t>
      </w:r>
      <w:r w:rsidR="00D371BB" w:rsidRPr="00D371BB">
        <w:rPr>
          <w:rStyle w:val="textfont"/>
        </w:rPr>
        <w:t xml:space="preserve"> s </w:t>
      </w:r>
      <w:r w:rsidRPr="00D371BB">
        <w:rPr>
          <w:rStyle w:val="textfont"/>
        </w:rPr>
        <w:t>cca 35,5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obyvatel (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_Ref18395358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9</w:t>
      </w:r>
      <w:r w:rsidR="001511F1" w:rsidRPr="00D371BB">
        <w:rPr>
          <w:rStyle w:val="textfont"/>
        </w:rPr>
        <w:fldChar w:fldCharType="end"/>
      </w:r>
      <w:r w:rsidR="001511F1" w:rsidRPr="00D371BB">
        <w:rPr>
          <w:rStyle w:val="textfont"/>
        </w:rPr>
        <w:t xml:space="preserve">, 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_Ref18395359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10</w:t>
      </w:r>
      <w:r w:rsidR="001511F1" w:rsidRPr="00D371BB">
        <w:rPr>
          <w:rStyle w:val="textfont"/>
        </w:rPr>
        <w:fldChar w:fldCharType="end"/>
      </w:r>
      <w:r w:rsidRPr="00D371BB">
        <w:rPr>
          <w:rStyle w:val="textfont"/>
        </w:rPr>
        <w:t>). Odhad polí ročních průměrných koncentrací benzo[</w:t>
      </w:r>
      <w:r w:rsidRPr="00D371BB">
        <w:rPr>
          <w:rStyle w:val="textfont"/>
          <w:i/>
        </w:rPr>
        <w:t>a</w:t>
      </w:r>
      <w:r w:rsidRPr="00D371BB">
        <w:rPr>
          <w:rStyle w:val="textfont"/>
        </w:rPr>
        <w:t>]pyrenu je zatížen největšími nejistotami ze všech sledovaných látek plynoucími nejen</w:t>
      </w:r>
      <w:r w:rsidR="00D371BB" w:rsidRPr="00D371BB">
        <w:rPr>
          <w:rStyle w:val="textfont"/>
        </w:rPr>
        <w:t xml:space="preserve"> z </w:t>
      </w:r>
      <w:r w:rsidRPr="00D371BB">
        <w:rPr>
          <w:rStyle w:val="textfont"/>
        </w:rPr>
        <w:t>nedostatečné hustoty měření, zejména na venkovských regionálních stanicích</w:t>
      </w:r>
      <w:r w:rsidR="00D371BB" w:rsidRPr="00D371BB">
        <w:rPr>
          <w:rStyle w:val="textfont"/>
        </w:rPr>
        <w:t xml:space="preserve"> a v </w:t>
      </w:r>
      <w:r w:rsidRPr="00D371BB">
        <w:rPr>
          <w:rStyle w:val="textfont"/>
        </w:rPr>
        <w:t xml:space="preserve">malých sídlech ČR. Malá </w:t>
      </w:r>
      <w:r w:rsidRPr="00D371BB">
        <w:rPr>
          <w:rStyle w:val="textfont"/>
        </w:rPr>
        <w:t>sídla</w:t>
      </w:r>
      <w:r w:rsidR="00D371BB" w:rsidRPr="00D371BB">
        <w:rPr>
          <w:rStyle w:val="textfont"/>
        </w:rPr>
        <w:t xml:space="preserve"> z </w:t>
      </w:r>
      <w:r w:rsidRPr="00D371BB">
        <w:rPr>
          <w:rStyle w:val="textfont"/>
        </w:rPr>
        <w:t>hlediska znečištění ovzduší benzo[</w:t>
      </w:r>
      <w:r w:rsidRPr="00D371BB">
        <w:rPr>
          <w:rStyle w:val="textfont"/>
          <w:i/>
        </w:rPr>
        <w:t>a</w:t>
      </w:r>
      <w:r w:rsidRPr="00D371BB">
        <w:rPr>
          <w:rStyle w:val="textfont"/>
        </w:rPr>
        <w:t>]pyrenem reprezentují zásadní vliv lokálních topenišť na kvalitu ovzduší.</w:t>
      </w:r>
      <w:r w:rsidR="00D371BB" w:rsidRPr="00D371BB">
        <w:rPr>
          <w:rStyle w:val="textfont"/>
        </w:rPr>
        <w:t xml:space="preserve"> Z </w:t>
      </w:r>
      <w:r w:rsidRPr="00D371BB">
        <w:rPr>
          <w:rStyle w:val="textfont"/>
        </w:rPr>
        <w:t>dlouhodobějšího hlediska lze u koncentrací benzo[</w:t>
      </w:r>
      <w:r w:rsidRPr="00D371BB">
        <w:rPr>
          <w:rStyle w:val="textfont"/>
          <w:i/>
        </w:rPr>
        <w:t>a</w:t>
      </w:r>
      <w:r w:rsidRPr="00D371BB">
        <w:rPr>
          <w:rStyle w:val="textfont"/>
        </w:rPr>
        <w:t>]pyrenu konstatovat nevýrazný mírně klesající trend, který je však zcela závislý na met</w:t>
      </w:r>
      <w:r w:rsidRPr="00D371BB">
        <w:rPr>
          <w:rStyle w:val="textfont"/>
        </w:rPr>
        <w:t>eorologických podmínkách.</w:t>
      </w:r>
      <w:r w:rsidR="00BC54FB" w:rsidRPr="00D371BB">
        <w:rPr>
          <w:rStyle w:val="textfont"/>
        </w:rPr>
        <w:t xml:space="preserve"> Nejvyšší roční průměrné koncentrace benzo[</w:t>
      </w:r>
      <w:r w:rsidR="00BC54FB" w:rsidRPr="00D371BB">
        <w:rPr>
          <w:rStyle w:val="textfont"/>
          <w:i/>
        </w:rPr>
        <w:t>a</w:t>
      </w:r>
      <w:r w:rsidR="00BC54FB" w:rsidRPr="00D371BB">
        <w:rPr>
          <w:rStyle w:val="textfont"/>
        </w:rPr>
        <w:t>]pyrenu jsou dlouhodobě zaznamenávány na celém území aglomerace O/K/F-M. Stejně jako</w:t>
      </w:r>
      <w:r w:rsidR="00D371BB" w:rsidRPr="00D371BB">
        <w:rPr>
          <w:rStyle w:val="textfont"/>
        </w:rPr>
        <w:t xml:space="preserve"> v </w:t>
      </w:r>
      <w:r w:rsidR="00BC54FB" w:rsidRPr="00D371BB">
        <w:rPr>
          <w:rStyle w:val="textfont"/>
        </w:rPr>
        <w:t>minulých letech byla</w:t>
      </w:r>
      <w:r w:rsidR="00D371BB" w:rsidRPr="00D371BB">
        <w:rPr>
          <w:rStyle w:val="textfont"/>
        </w:rPr>
        <w:t xml:space="preserve"> i v </w:t>
      </w:r>
      <w:r w:rsidR="00BC54FB" w:rsidRPr="00D371BB">
        <w:rPr>
          <w:rStyle w:val="textfont"/>
        </w:rPr>
        <w:t>roce 2018 zaznamenána nejvyšší hodnota roční průměrné koncentrace benzo[</w:t>
      </w:r>
      <w:r w:rsidR="00BC54FB" w:rsidRPr="00D371BB">
        <w:rPr>
          <w:rStyle w:val="textfont"/>
          <w:i/>
        </w:rPr>
        <w:t>a</w:t>
      </w:r>
      <w:r w:rsidR="00BC54FB" w:rsidRPr="00D371BB">
        <w:rPr>
          <w:rStyle w:val="textfont"/>
        </w:rPr>
        <w:t>]pyrenu na průmyslové lokalitě Ostrava-Radvanice ZÚ, kde byla hodnota imisního limitu překročena více než sedminásobně.</w:t>
      </w:r>
    </w:p>
    <w:p w:rsidR="00CA6339" w:rsidRPr="00D371BB" w:rsidRDefault="000E51D5" w:rsidP="00CA6339">
      <w:pPr>
        <w:spacing w:line="276" w:lineRule="auto"/>
        <w:rPr>
          <w:rStyle w:val="textfont"/>
        </w:rPr>
      </w:pPr>
      <w:r w:rsidRPr="00D371BB">
        <w:rPr>
          <w:rStyle w:val="textfont"/>
        </w:rPr>
        <w:t>Roční imisní limit oxidu dusičitého byl, obdobně jako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roce 2017, překročen na třech lokalitách</w:t>
      </w:r>
      <w:r w:rsidR="00D371BB" w:rsidRPr="00D371BB">
        <w:rPr>
          <w:rStyle w:val="textfont"/>
        </w:rPr>
        <w:t xml:space="preserve"> s </w:t>
      </w:r>
      <w:r w:rsidRPr="00D371BB">
        <w:rPr>
          <w:rStyle w:val="textfont"/>
        </w:rPr>
        <w:t>vysokou intenzitou dopravy (dvě stanice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Praze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jedna stanice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Brně) (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_Ref18395364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11</w:t>
      </w:r>
      <w:r w:rsidR="001511F1" w:rsidRPr="00D371BB">
        <w:rPr>
          <w:rStyle w:val="textfont"/>
        </w:rPr>
        <w:fldChar w:fldCharType="end"/>
      </w:r>
      <w:r w:rsidR="001511F1" w:rsidRPr="00D371BB">
        <w:rPr>
          <w:rStyle w:val="textfont"/>
        </w:rPr>
        <w:t xml:space="preserve">, 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_Ref18395365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12</w:t>
      </w:r>
      <w:r w:rsidR="001511F1" w:rsidRPr="00D371BB">
        <w:rPr>
          <w:rStyle w:val="textfont"/>
        </w:rPr>
        <w:fldChar w:fldCharType="end"/>
      </w:r>
      <w:r w:rsidRPr="00D371BB">
        <w:rPr>
          <w:rStyle w:val="textfont"/>
        </w:rPr>
        <w:t>). Překročení limitu lze však předpokládat</w:t>
      </w:r>
      <w:r w:rsidR="00D371BB" w:rsidRPr="00D371BB">
        <w:rPr>
          <w:rStyle w:val="textfont"/>
        </w:rPr>
        <w:t xml:space="preserve"> i </w:t>
      </w:r>
      <w:r w:rsidRPr="00D371BB">
        <w:rPr>
          <w:rStyle w:val="textfont"/>
        </w:rPr>
        <w:t>na dalších podobně dopravně zatížených místech, kde se měření neprovádí. Hodinový imisní limit NO</w:t>
      </w:r>
      <w:r w:rsidRPr="00D371BB">
        <w:rPr>
          <w:rStyle w:val="textfont"/>
          <w:vertAlign w:val="subscript"/>
        </w:rPr>
        <w:t>2</w:t>
      </w:r>
      <w:r w:rsidRPr="00D371BB">
        <w:rPr>
          <w:rStyle w:val="textfont"/>
        </w:rPr>
        <w:t xml:space="preserve"> nebyl překročen.</w:t>
      </w:r>
      <w:r w:rsidR="00420AD5" w:rsidRPr="00D371BB">
        <w:rPr>
          <w:rStyle w:val="textfont"/>
        </w:rPr>
        <w:t xml:space="preserve"> </w:t>
      </w:r>
      <w:r w:rsidR="006C5C07" w:rsidRPr="00D371BB">
        <w:rPr>
          <w:rStyle w:val="textfont"/>
        </w:rPr>
        <w:t>O</w:t>
      </w:r>
      <w:r w:rsidR="005E7BFA" w:rsidRPr="00D371BB">
        <w:rPr>
          <w:rStyle w:val="textfont"/>
        </w:rPr>
        <w:t xml:space="preserve">d roku 2008 </w:t>
      </w:r>
      <w:r w:rsidRPr="00D371BB">
        <w:rPr>
          <w:rStyle w:val="textfont"/>
        </w:rPr>
        <w:t>koncentrace NO</w:t>
      </w:r>
      <w:r w:rsidRPr="00D371BB">
        <w:rPr>
          <w:rStyle w:val="textfont"/>
          <w:vertAlign w:val="subscript"/>
        </w:rPr>
        <w:t>2</w:t>
      </w:r>
      <w:r w:rsidRPr="00D371BB">
        <w:rPr>
          <w:rStyle w:val="textfont"/>
        </w:rPr>
        <w:t xml:space="preserve"> velice pozvolně klesají.</w:t>
      </w:r>
    </w:p>
    <w:p w:rsidR="00CA6339" w:rsidRPr="00D371BB" w:rsidRDefault="000E51D5" w:rsidP="00CA6339">
      <w:pPr>
        <w:spacing w:line="276" w:lineRule="auto"/>
        <w:rPr>
          <w:rStyle w:val="textfont"/>
        </w:rPr>
      </w:pPr>
      <w:r w:rsidRPr="00D371BB">
        <w:rPr>
          <w:rStyle w:val="textfont"/>
        </w:rPr>
        <w:lastRenderedPageBreak/>
        <w:t xml:space="preserve">Imisní limit přízemního ozonu byl </w:t>
      </w:r>
      <w:r w:rsidRPr="00D371BB">
        <w:rPr>
          <w:rStyle w:val="textfont"/>
        </w:rPr>
        <w:t>překročen na 80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území ČR</w:t>
      </w:r>
      <w:r w:rsidR="00D371BB" w:rsidRPr="00D371BB">
        <w:rPr>
          <w:rStyle w:val="textfont"/>
        </w:rPr>
        <w:t xml:space="preserve"> s </w:t>
      </w:r>
      <w:r w:rsidRPr="00D371BB">
        <w:rPr>
          <w:rStyle w:val="textfont"/>
        </w:rPr>
        <w:t>cca 52,1</w:t>
      </w:r>
      <w:r w:rsidR="00D371BB" w:rsidRPr="00D371BB">
        <w:rPr>
          <w:rStyle w:val="textfont"/>
        </w:rPr>
        <w:t> %</w:t>
      </w:r>
      <w:r w:rsidR="00420AD5" w:rsidRPr="00D371BB">
        <w:rPr>
          <w:rStyle w:val="textfont"/>
        </w:rPr>
        <w:t xml:space="preserve"> </w:t>
      </w:r>
      <w:r w:rsidRPr="00D371BB">
        <w:rPr>
          <w:rStyle w:val="textfont"/>
        </w:rPr>
        <w:t>obyvatel (průměr za období 2016–2018) (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_Ref18395371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13</w:t>
      </w:r>
      <w:r w:rsidR="001511F1" w:rsidRPr="00D371BB">
        <w:rPr>
          <w:rStyle w:val="textfont"/>
        </w:rPr>
        <w:fldChar w:fldCharType="end"/>
      </w:r>
      <w:r w:rsidR="001511F1" w:rsidRPr="00D371BB">
        <w:rPr>
          <w:rStyle w:val="textfont"/>
        </w:rPr>
        <w:t xml:space="preserve">, 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_Ref18395373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14</w:t>
      </w:r>
      <w:r w:rsidR="001511F1" w:rsidRPr="00D371BB">
        <w:rPr>
          <w:rStyle w:val="textfont"/>
        </w:rPr>
        <w:fldChar w:fldCharType="end"/>
      </w:r>
      <w:r w:rsidRPr="00D371BB">
        <w:rPr>
          <w:rStyle w:val="textfont"/>
        </w:rPr>
        <w:t>). Důvodem jsou extrémně příznivé meteorologické podmínky pro vznik přízemního ozonu, které se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 xml:space="preserve">roce 2018 často vyskytovaly </w:t>
      </w:r>
      <w:r w:rsidR="001E25F7" w:rsidRPr="00D371BB">
        <w:rPr>
          <w:rStyle w:val="textfont"/>
        </w:rPr>
        <w:t xml:space="preserve">ve střední Evropě včetně </w:t>
      </w:r>
      <w:r w:rsidR="005E7BFA" w:rsidRPr="00D371BB">
        <w:rPr>
          <w:rStyle w:val="textfont"/>
        </w:rPr>
        <w:t>ČR</w:t>
      </w:r>
      <w:r w:rsidRPr="00D371BB">
        <w:rPr>
          <w:rStyle w:val="textfont"/>
        </w:rPr>
        <w:t>,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které vedly</w:t>
      </w:r>
      <w:r w:rsidR="00D371BB" w:rsidRPr="00D371BB">
        <w:rPr>
          <w:rStyle w:val="textfont"/>
        </w:rPr>
        <w:t xml:space="preserve"> k </w:t>
      </w:r>
      <w:r w:rsidRPr="00D371BB">
        <w:rPr>
          <w:rStyle w:val="textfont"/>
        </w:rPr>
        <w:t>navýšení koncentrací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častějšímu překroč</w:t>
      </w:r>
      <w:r w:rsidRPr="00D371BB">
        <w:rPr>
          <w:rStyle w:val="textfont"/>
        </w:rPr>
        <w:t>ení hodnoty imisního limitu O</w:t>
      </w:r>
      <w:r w:rsidRPr="00D371BB">
        <w:rPr>
          <w:rStyle w:val="textfont"/>
          <w:vertAlign w:val="subscript"/>
        </w:rPr>
        <w:t>3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roce 2018. Koncentrace O</w:t>
      </w:r>
      <w:r w:rsidRPr="00D371BB">
        <w:rPr>
          <w:rStyle w:val="textfont"/>
          <w:vertAlign w:val="subscript"/>
        </w:rPr>
        <w:t>3</w:t>
      </w:r>
      <w:r w:rsidRPr="00D371BB">
        <w:rPr>
          <w:rStyle w:val="textfont"/>
        </w:rPr>
        <w:t xml:space="preserve"> nevykazují výrazný trend; nejvyšší koncentrace byly naměřeny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letech 2013, 2015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2018</w:t>
      </w:r>
      <w:r w:rsidR="005E7BFA" w:rsidRPr="00D371BB">
        <w:rPr>
          <w:rStyle w:val="textfont"/>
        </w:rPr>
        <w:t xml:space="preserve"> (opět hodnoceno od roku 2008)</w:t>
      </w:r>
      <w:r w:rsidRPr="00D371BB">
        <w:rPr>
          <w:rStyle w:val="textfont"/>
        </w:rPr>
        <w:t>. Všechny tyto roky jsou charakterizovány výskytem příznivých meteorologických p</w:t>
      </w:r>
      <w:r w:rsidRPr="00D371BB">
        <w:rPr>
          <w:rStyle w:val="textfont"/>
        </w:rPr>
        <w:t>odmínek pro vznik ozonu.</w:t>
      </w:r>
    </w:p>
    <w:p w:rsidR="00CA6339" w:rsidRPr="00D371BB" w:rsidRDefault="000E51D5" w:rsidP="00CA6339">
      <w:pPr>
        <w:spacing w:line="276" w:lineRule="auto"/>
        <w:rPr>
          <w:rStyle w:val="textfont"/>
        </w:rPr>
      </w:pPr>
      <w:r w:rsidRPr="00D371BB">
        <w:rPr>
          <w:rStyle w:val="textfont"/>
        </w:rPr>
        <w:t>Imisní limit benzenu byl překročen na lokalitě Ostrava-Přívoz (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_Ref18395377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15</w:t>
      </w:r>
      <w:r w:rsidR="001511F1" w:rsidRPr="00D371BB">
        <w:rPr>
          <w:rStyle w:val="textfont"/>
        </w:rPr>
        <w:fldChar w:fldCharType="end"/>
      </w:r>
      <w:r w:rsidR="001511F1" w:rsidRPr="00D371BB">
        <w:rPr>
          <w:rStyle w:val="textfont"/>
        </w:rPr>
        <w:t xml:space="preserve">, 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_Ref18395379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16</w:t>
      </w:r>
      <w:r w:rsidR="001511F1" w:rsidRPr="00D371BB">
        <w:rPr>
          <w:rStyle w:val="textfont"/>
        </w:rPr>
        <w:fldChar w:fldCharType="end"/>
      </w:r>
      <w:r w:rsidRPr="00D371BB">
        <w:rPr>
          <w:rStyle w:val="textfont"/>
        </w:rPr>
        <w:t>).</w:t>
      </w:r>
    </w:p>
    <w:p w:rsidR="00CA6339" w:rsidRPr="00D371BB" w:rsidRDefault="000E51D5" w:rsidP="00CA6339">
      <w:pPr>
        <w:spacing w:line="276" w:lineRule="auto"/>
        <w:rPr>
          <w:rStyle w:val="textfont"/>
        </w:rPr>
      </w:pPr>
      <w:r w:rsidRPr="00D371BB">
        <w:rPr>
          <w:rStyle w:val="textfont"/>
        </w:rPr>
        <w:t>Imisní limity těžkých kovů, oxidu siřičitého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oxidu uhelnatého nebyly, obdobn</w:t>
      </w:r>
      <w:r w:rsidRPr="00D371BB">
        <w:rPr>
          <w:rStyle w:val="textfont"/>
        </w:rPr>
        <w:t>ě jako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minulých letech, překročeny.</w:t>
      </w:r>
    </w:p>
    <w:p w:rsidR="00CA6339" w:rsidRPr="00D371BB" w:rsidRDefault="000E51D5" w:rsidP="00CA6339">
      <w:pPr>
        <w:pStyle w:val="Nadpis3"/>
      </w:pPr>
      <w:r w:rsidRPr="00D371BB">
        <w:t>2.2 Kvalita ovzduší</w:t>
      </w:r>
      <w:r w:rsidR="00D371BB" w:rsidRPr="00D371BB">
        <w:t xml:space="preserve"> z </w:t>
      </w:r>
      <w:r w:rsidRPr="00D371BB">
        <w:rPr>
          <w:rStyle w:val="textfont"/>
        </w:rPr>
        <w:t>hlediska plnění imisních limitů pro ochranu ekosystémů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vegetace</w:t>
      </w:r>
    </w:p>
    <w:p w:rsidR="00CA6339" w:rsidRPr="00D371BB" w:rsidRDefault="000E51D5" w:rsidP="00CA6339">
      <w:pPr>
        <w:spacing w:line="276" w:lineRule="auto"/>
        <w:rPr>
          <w:rStyle w:val="textfont"/>
        </w:rPr>
      </w:pPr>
      <w:r w:rsidRPr="00D371BB">
        <w:rPr>
          <w:rStyle w:val="textfont"/>
        </w:rPr>
        <w:t>Imisní limit O</w:t>
      </w:r>
      <w:r w:rsidRPr="00D371BB">
        <w:rPr>
          <w:rStyle w:val="textfont"/>
          <w:vertAlign w:val="subscript"/>
        </w:rPr>
        <w:t>3</w:t>
      </w:r>
      <w:r w:rsidRPr="00D371BB">
        <w:rPr>
          <w:rStyle w:val="textfont"/>
        </w:rPr>
        <w:t xml:space="preserve"> pro ochranu vegetace (expoziční index AOT40) byl překročen na 23 lokalitách</w:t>
      </w:r>
      <w:r w:rsidR="00D371BB" w:rsidRPr="00D371BB">
        <w:rPr>
          <w:rStyle w:val="textfont"/>
        </w:rPr>
        <w:t xml:space="preserve"> z </w:t>
      </w:r>
      <w:r w:rsidRPr="00D371BB">
        <w:rPr>
          <w:rStyle w:val="textfont"/>
        </w:rPr>
        <w:t>celkového počtu 38 venkovských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pře</w:t>
      </w:r>
      <w:r w:rsidRPr="00D371BB">
        <w:rPr>
          <w:rStyle w:val="textfont"/>
        </w:rPr>
        <w:t>dměstských stanic. Zároveň došlo</w:t>
      </w:r>
      <w:r w:rsidR="00D371BB" w:rsidRPr="00D371BB">
        <w:rPr>
          <w:rStyle w:val="textfont"/>
        </w:rPr>
        <w:t xml:space="preserve"> i k </w:t>
      </w:r>
      <w:r w:rsidRPr="00D371BB">
        <w:rPr>
          <w:rStyle w:val="textfont"/>
        </w:rPr>
        <w:t>navýšení plochy území</w:t>
      </w:r>
      <w:r w:rsidR="00D371BB" w:rsidRPr="00D371BB">
        <w:rPr>
          <w:rStyle w:val="textfont"/>
        </w:rPr>
        <w:t xml:space="preserve"> s </w:t>
      </w:r>
      <w:r w:rsidRPr="00D371BB">
        <w:rPr>
          <w:rStyle w:val="textfont"/>
        </w:rPr>
        <w:t>výskytem nadlimitních hodnot AOT40. Nárůst hodnoty expozičního indexu AOT40 za rok 2018 byl oproti roku 2017 zaznamenán na všech 35 lokalit</w:t>
      </w:r>
      <w:r w:rsidR="00716541" w:rsidRPr="00D371BB">
        <w:rPr>
          <w:rStyle w:val="textfont"/>
        </w:rPr>
        <w:t>ách hodnocených</w:t>
      </w:r>
      <w:r w:rsidR="00D371BB" w:rsidRPr="00D371BB">
        <w:rPr>
          <w:rStyle w:val="textfont"/>
        </w:rPr>
        <w:t xml:space="preserve"> v </w:t>
      </w:r>
      <w:r w:rsidR="00716541" w:rsidRPr="00D371BB">
        <w:rPr>
          <w:rStyle w:val="textfont"/>
        </w:rPr>
        <w:t>obou obdobích (</w:t>
      </w:r>
      <w:r w:rsidR="001511F1" w:rsidRPr="00D371BB">
        <w:rPr>
          <w:rStyle w:val="textfont"/>
        </w:rPr>
        <w:fldChar w:fldCharType="begin"/>
      </w:r>
      <w:r w:rsidR="001511F1" w:rsidRPr="00D371BB">
        <w:rPr>
          <w:rStyle w:val="textfont"/>
        </w:rPr>
        <w:instrText xml:space="preserve"> REF _Ref18395384 \h  \* MERGEFORMAT </w:instrText>
      </w:r>
      <w:r w:rsidR="001511F1" w:rsidRPr="00D371BB">
        <w:rPr>
          <w:rStyle w:val="textfont"/>
        </w:rPr>
      </w:r>
      <w:r w:rsidR="001511F1" w:rsidRPr="00D371BB">
        <w:rPr>
          <w:rStyle w:val="textfont"/>
        </w:rPr>
        <w:fldChar w:fldCharType="separate"/>
      </w:r>
      <w:r w:rsidR="00181709">
        <w:t xml:space="preserve">Obr. </w:t>
      </w:r>
      <w:r w:rsidR="00181709">
        <w:rPr>
          <w:noProof/>
        </w:rPr>
        <w:t>17</w:t>
      </w:r>
      <w:r w:rsidR="001511F1" w:rsidRPr="00D371BB">
        <w:rPr>
          <w:rStyle w:val="textfont"/>
        </w:rPr>
        <w:fldChar w:fldCharType="end"/>
      </w:r>
      <w:r w:rsidR="00716541" w:rsidRPr="00D371BB">
        <w:rPr>
          <w:rStyle w:val="textfont"/>
        </w:rPr>
        <w:t>).</w:t>
      </w:r>
    </w:p>
    <w:p w:rsidR="00CA6339" w:rsidRPr="00D371BB" w:rsidRDefault="000E51D5" w:rsidP="00CA6339">
      <w:pPr>
        <w:spacing w:line="276" w:lineRule="auto"/>
        <w:rPr>
          <w:rStyle w:val="textfont"/>
        </w:rPr>
      </w:pPr>
      <w:r w:rsidRPr="00D371BB">
        <w:rPr>
          <w:rStyle w:val="textfont"/>
        </w:rPr>
        <w:t>Imisní limity oxidu siřičitého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oxidů dusíku pro ochranu ekosystémů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 xml:space="preserve">vegetace nebyly překročeny na žádné venkovské lokalitě, kde se jejich měření provádí. </w:t>
      </w:r>
    </w:p>
    <w:p w:rsidR="00716541" w:rsidRPr="00D371BB" w:rsidRDefault="000E51D5" w:rsidP="00CA6339">
      <w:pPr>
        <w:spacing w:line="276" w:lineRule="auto"/>
        <w:rPr>
          <w:rStyle w:val="textfont"/>
        </w:rPr>
      </w:pPr>
      <w:r w:rsidRPr="00D371BB">
        <w:rPr>
          <w:color w:val="000000"/>
        </w:rPr>
        <w:fldChar w:fldCharType="begin"/>
      </w:r>
      <w:r w:rsidRPr="00D371BB">
        <w:rPr>
          <w:color w:val="000000"/>
        </w:rPr>
        <w:instrText xml:space="preserve"> REF _Ref18395423 \h  \* MERGEFORMAT </w:instrText>
      </w:r>
      <w:r w:rsidRPr="00D371BB">
        <w:rPr>
          <w:color w:val="000000"/>
        </w:rPr>
      </w:r>
      <w:r w:rsidRPr="00D371BB">
        <w:rPr>
          <w:color w:val="000000"/>
        </w:rPr>
        <w:fldChar w:fldCharType="separate"/>
      </w:r>
      <w:r w:rsidR="00181709">
        <w:t xml:space="preserve">Tab. </w:t>
      </w:r>
      <w:r w:rsidR="00181709">
        <w:rPr>
          <w:noProof/>
        </w:rPr>
        <w:t>2</w:t>
      </w:r>
      <w:r w:rsidRPr="00D371BB">
        <w:rPr>
          <w:color w:val="000000"/>
        </w:rPr>
        <w:fldChar w:fldCharType="end"/>
      </w:r>
      <w:r w:rsidRPr="00D371BB">
        <w:rPr>
          <w:color w:val="000000"/>
        </w:rPr>
        <w:t xml:space="preserve"> uvádí procentuálně vyjádřenou míru překročení imisního limitu pro oxidy dusíku</w:t>
      </w:r>
      <w:r w:rsidR="00D371BB" w:rsidRPr="00D371BB">
        <w:rPr>
          <w:color w:val="000000"/>
        </w:rPr>
        <w:t xml:space="preserve"> a </w:t>
      </w:r>
      <w:r w:rsidRPr="00D371BB">
        <w:rPr>
          <w:color w:val="000000"/>
        </w:rPr>
        <w:t>ozonu pro ochranu ekosystémů</w:t>
      </w:r>
      <w:r w:rsidR="00D371BB" w:rsidRPr="00D371BB">
        <w:rPr>
          <w:color w:val="000000"/>
        </w:rPr>
        <w:t xml:space="preserve"> a </w:t>
      </w:r>
      <w:r w:rsidRPr="00D371BB">
        <w:rPr>
          <w:color w:val="000000"/>
        </w:rPr>
        <w:t>vegetace</w:t>
      </w:r>
      <w:r w:rsidR="00D371BB" w:rsidRPr="00D371BB">
        <w:rPr>
          <w:color w:val="000000"/>
        </w:rPr>
        <w:t xml:space="preserve"> v </w:t>
      </w:r>
      <w:r w:rsidRPr="00D371BB">
        <w:rPr>
          <w:color w:val="000000"/>
        </w:rPr>
        <w:t xml:space="preserve">rámci </w:t>
      </w:r>
      <w:r w:rsidRPr="00D371BB">
        <w:t>chráněných krajin</w:t>
      </w:r>
      <w:r w:rsidRPr="00D371BB">
        <w:t>ných oblastí (CHKO)</w:t>
      </w:r>
      <w:r w:rsidR="00D371BB" w:rsidRPr="00D371BB">
        <w:t xml:space="preserve"> a </w:t>
      </w:r>
      <w:r w:rsidRPr="00D371BB">
        <w:t>národních parků (NP)</w:t>
      </w:r>
      <w:r w:rsidRPr="00D371BB">
        <w:rPr>
          <w:color w:val="000000"/>
        </w:rPr>
        <w:t>.</w:t>
      </w:r>
    </w:p>
    <w:p w:rsidR="00CA6339" w:rsidRPr="00D371BB" w:rsidRDefault="000E51D5" w:rsidP="00CA6339">
      <w:pPr>
        <w:spacing w:line="276" w:lineRule="auto"/>
        <w:rPr>
          <w:rStyle w:val="textfont"/>
        </w:rPr>
      </w:pPr>
      <w:r w:rsidRPr="00D371BB">
        <w:rPr>
          <w:rStyle w:val="textfont"/>
        </w:rPr>
        <w:t>Podle výsledků modelování (v kombinaci</w:t>
      </w:r>
      <w:r w:rsidR="00D371BB" w:rsidRPr="00D371BB">
        <w:rPr>
          <w:rStyle w:val="textfont"/>
        </w:rPr>
        <w:t xml:space="preserve"> s </w:t>
      </w:r>
      <w:r w:rsidRPr="00D371BB">
        <w:rPr>
          <w:rStyle w:val="textfont"/>
        </w:rPr>
        <w:t>měřením) došlo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případě roční průměrné koncentrace SO</w:t>
      </w:r>
      <w:r w:rsidRPr="00D371BB">
        <w:rPr>
          <w:rStyle w:val="textfont"/>
          <w:vertAlign w:val="subscript"/>
        </w:rPr>
        <w:t>2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pro průměrné koncentrace za zimní období 201</w:t>
      </w:r>
      <w:r w:rsidR="00FA1321" w:rsidRPr="00D371BB">
        <w:rPr>
          <w:rStyle w:val="textfont"/>
        </w:rPr>
        <w:t>8</w:t>
      </w:r>
      <w:r w:rsidRPr="00D371BB">
        <w:rPr>
          <w:rStyle w:val="textfont"/>
        </w:rPr>
        <w:t>/201</w:t>
      </w:r>
      <w:r w:rsidR="00FA1321" w:rsidRPr="00D371BB">
        <w:rPr>
          <w:rStyle w:val="textfont"/>
        </w:rPr>
        <w:t>9</w:t>
      </w:r>
      <w:r w:rsidR="00D371BB" w:rsidRPr="00D371BB">
        <w:rPr>
          <w:rStyle w:val="textfont"/>
        </w:rPr>
        <w:t xml:space="preserve"> k </w:t>
      </w:r>
      <w:r w:rsidRPr="00D371BB">
        <w:rPr>
          <w:rStyle w:val="textfont"/>
        </w:rPr>
        <w:t>překročení horní meze pro posuzování (UAT) na malých plochác</w:t>
      </w:r>
      <w:r w:rsidRPr="00D371BB">
        <w:rPr>
          <w:rStyle w:val="textfont"/>
        </w:rPr>
        <w:t>h Ústeckého, Karlovarského, Středočeského, Zlínského</w:t>
      </w:r>
      <w:r w:rsidR="00D371BB" w:rsidRPr="00D371BB">
        <w:rPr>
          <w:rStyle w:val="textfont"/>
        </w:rPr>
        <w:t xml:space="preserve"> a </w:t>
      </w:r>
      <w:r w:rsidRPr="00D371BB">
        <w:rPr>
          <w:rStyle w:val="textfont"/>
        </w:rPr>
        <w:t>Moravskoslezského kraje. Nadlimitní koncentrace NO</w:t>
      </w:r>
      <w:r w:rsidRPr="00D371BB">
        <w:rPr>
          <w:rStyle w:val="textfont"/>
          <w:vertAlign w:val="subscript"/>
        </w:rPr>
        <w:t>x</w:t>
      </w:r>
      <w:r w:rsidRPr="00D371BB">
        <w:rPr>
          <w:rStyle w:val="textfont"/>
        </w:rPr>
        <w:t xml:space="preserve"> se vyskytují zejména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okolí dopravních komunikací;</w:t>
      </w:r>
      <w:r w:rsidR="00D371BB" w:rsidRPr="00D371BB">
        <w:rPr>
          <w:rStyle w:val="textfont"/>
        </w:rPr>
        <w:t xml:space="preserve"> v </w:t>
      </w:r>
      <w:r w:rsidRPr="00D371BB">
        <w:rPr>
          <w:rStyle w:val="textfont"/>
        </w:rPr>
        <w:t>nejhodnotnějších přírodních částech ČR ukazují výsledky modelového hodnocení na překročení imis</w:t>
      </w:r>
      <w:r w:rsidRPr="00D371BB">
        <w:rPr>
          <w:rStyle w:val="textfont"/>
        </w:rPr>
        <w:t>ního limitu pro NO</w:t>
      </w:r>
      <w:r w:rsidRPr="00D371BB">
        <w:rPr>
          <w:rStyle w:val="textfont"/>
          <w:vertAlign w:val="subscript"/>
        </w:rPr>
        <w:t>x</w:t>
      </w:r>
      <w:r w:rsidRPr="00D371BB">
        <w:rPr>
          <w:rStyle w:val="textfont"/>
        </w:rPr>
        <w:t xml:space="preserve"> na velmi malém území několika chráněných krajinných oblastí ČR.</w:t>
      </w:r>
    </w:p>
    <w:p w:rsidR="00E675EB" w:rsidRPr="00D371BB" w:rsidRDefault="000E51D5" w:rsidP="00E675EB">
      <w:pPr>
        <w:pStyle w:val="Nadpis2"/>
      </w:pPr>
      <w:r w:rsidRPr="00D371BB">
        <w:t>3. Staniční sítě sledování kvality venkovního ovzduší</w:t>
      </w:r>
    </w:p>
    <w:p w:rsidR="00E675EB" w:rsidRPr="00D371BB" w:rsidRDefault="000E51D5" w:rsidP="007F0D17">
      <w:r w:rsidRPr="00D371BB">
        <w:t>Znečištění ovzduší je objektivně zjišťováno monitorováním koncentrací znečišťujících látek</w:t>
      </w:r>
      <w:r w:rsidR="00D371BB" w:rsidRPr="00D371BB">
        <w:t xml:space="preserve"> v </w:t>
      </w:r>
      <w:r w:rsidRPr="00D371BB">
        <w:t>přízemní vrstvě atmosféry</w:t>
      </w:r>
      <w:r w:rsidRPr="00D371BB">
        <w:t xml:space="preserve"> sítí měřicích stanic. Při hodnocení kvality ovzduší jsou</w:t>
      </w:r>
      <w:r w:rsidR="00D371BB" w:rsidRPr="00D371BB">
        <w:t xml:space="preserve"> v </w:t>
      </w:r>
      <w:r w:rsidRPr="00D371BB">
        <w:t>první řadě porovnávány zjištěné úrovně imisních charakteristik</w:t>
      </w:r>
      <w:r w:rsidR="00D371BB" w:rsidRPr="00D371BB">
        <w:t xml:space="preserve"> s </w:t>
      </w:r>
      <w:r w:rsidRPr="00D371BB">
        <w:t xml:space="preserve">příslušnými imisními limity včetně přípustného počtu překročení hodnot imisních limitů za kalendářní rok. </w:t>
      </w:r>
    </w:p>
    <w:p w:rsidR="00E675EB" w:rsidRPr="00D371BB" w:rsidRDefault="000E51D5" w:rsidP="007F0D17">
      <w:r w:rsidRPr="00D371BB">
        <w:t>Hodnocení imisní situace</w:t>
      </w:r>
      <w:r w:rsidRPr="00D371BB">
        <w:t xml:space="preserve"> se opírá</w:t>
      </w:r>
      <w:r w:rsidR="00D371BB" w:rsidRPr="00D371BB">
        <w:t xml:space="preserve"> o </w:t>
      </w:r>
      <w:r w:rsidRPr="00D371BB">
        <w:t>data archivovaná</w:t>
      </w:r>
      <w:r w:rsidR="00D371BB" w:rsidRPr="00D371BB">
        <w:t xml:space="preserve"> v </w:t>
      </w:r>
      <w:r w:rsidRPr="00D371BB">
        <w:t xml:space="preserve">imisní databázi </w:t>
      </w:r>
      <w:r w:rsidR="006737BF" w:rsidRPr="00D371BB">
        <w:t>Informačního systému kvality ovzduší (</w:t>
      </w:r>
      <w:r w:rsidRPr="00D371BB">
        <w:t>ISKO</w:t>
      </w:r>
      <w:r w:rsidR="006737BF" w:rsidRPr="00D371BB">
        <w:t>)</w:t>
      </w:r>
      <w:r w:rsidR="006C5C07" w:rsidRPr="00D371BB">
        <w:t xml:space="preserve"> </w:t>
      </w:r>
      <w:r w:rsidR="006737BF" w:rsidRPr="00D371BB">
        <w:rPr>
          <w:rStyle w:val="textfont"/>
        </w:rPr>
        <w:t>Českého hydrometeorologického ústavu (ČHMÚ)</w:t>
      </w:r>
      <w:r w:rsidRPr="00D371BB">
        <w:t>. Vedle údajů ze staničních sítí ČHMÚ přispívá do imisní báze ISKO již řadu let několik dalších organizací podílejících se</w:t>
      </w:r>
      <w:r w:rsidRPr="00D371BB">
        <w:t xml:space="preserve"> na sledování znečištění venkovního ovzduší</w:t>
      </w:r>
      <w:r w:rsidR="00D371BB" w:rsidRPr="00D371BB">
        <w:t xml:space="preserve"> v </w:t>
      </w:r>
      <w:r w:rsidRPr="00D371BB">
        <w:t>ČR. Hustotu staničních sítí</w:t>
      </w:r>
      <w:r w:rsidR="00D371BB" w:rsidRPr="00D371BB">
        <w:t xml:space="preserve"> v </w:t>
      </w:r>
      <w:r w:rsidRPr="00D371BB">
        <w:t>jednotlivých oblastech ČR</w:t>
      </w:r>
      <w:r w:rsidR="00D371BB" w:rsidRPr="00D371BB">
        <w:t xml:space="preserve"> a </w:t>
      </w:r>
      <w:r w:rsidRPr="00D371BB">
        <w:t xml:space="preserve">zastoupení monitorujících organizací vystihuje mapa na </w:t>
      </w:r>
      <w:r w:rsidR="001511F1" w:rsidRPr="00D371BB">
        <w:fldChar w:fldCharType="begin"/>
      </w:r>
      <w:r w:rsidR="001511F1" w:rsidRPr="00D371BB">
        <w:instrText xml:space="preserve"> REF _Ref18395389 \h  \* MERGEFORMAT </w:instrText>
      </w:r>
      <w:r w:rsidR="001511F1" w:rsidRPr="00D371BB">
        <w:fldChar w:fldCharType="separate"/>
      </w:r>
      <w:r w:rsidR="00181709">
        <w:t xml:space="preserve">Obr. </w:t>
      </w:r>
      <w:r w:rsidR="00181709">
        <w:rPr>
          <w:noProof/>
        </w:rPr>
        <w:t>18</w:t>
      </w:r>
      <w:r w:rsidR="001511F1" w:rsidRPr="00D371BB">
        <w:fldChar w:fldCharType="end"/>
      </w:r>
      <w:r w:rsidRPr="00D371BB">
        <w:t>, na které jsou vyznačeny lokality, které byly</w:t>
      </w:r>
      <w:r w:rsidR="00D371BB" w:rsidRPr="00D371BB">
        <w:t xml:space="preserve"> v </w:t>
      </w:r>
      <w:r w:rsidRPr="00D371BB">
        <w:t>roce 2018 registrovány</w:t>
      </w:r>
      <w:r w:rsidR="00D371BB" w:rsidRPr="00D371BB">
        <w:t xml:space="preserve"> v </w:t>
      </w:r>
      <w:r w:rsidRPr="00D371BB">
        <w:t>databázi ISKO.</w:t>
      </w:r>
    </w:p>
    <w:p w:rsidR="00E675EB" w:rsidRPr="00D371BB" w:rsidRDefault="000E51D5" w:rsidP="007E7DD9">
      <w:r w:rsidRPr="00D371BB">
        <w:t>V roce 2018 byla do databáze ISKO dodána naměřená data celkem ze 198 lokalit (</w:t>
      </w:r>
      <w:r w:rsidR="001511F1" w:rsidRPr="00D371BB">
        <w:fldChar w:fldCharType="begin"/>
      </w:r>
      <w:r w:rsidR="001511F1" w:rsidRPr="00D371BB">
        <w:instrText xml:space="preserve"> REF _Ref18395429 \h  \* MERGEFORMAT </w:instrText>
      </w:r>
      <w:r w:rsidR="001511F1" w:rsidRPr="00D371BB">
        <w:fldChar w:fldCharType="separate"/>
      </w:r>
      <w:r w:rsidR="00181709">
        <w:t xml:space="preserve">Tab. </w:t>
      </w:r>
      <w:r w:rsidR="00181709">
        <w:rPr>
          <w:noProof/>
        </w:rPr>
        <w:t>3</w:t>
      </w:r>
      <w:r w:rsidR="001511F1" w:rsidRPr="00D371BB">
        <w:fldChar w:fldCharType="end"/>
      </w:r>
      <w:r w:rsidRPr="00D371BB">
        <w:t>). Lokality jsou členěny podle jednotlivých zón</w:t>
      </w:r>
      <w:r w:rsidR="00D371BB" w:rsidRPr="00D371BB">
        <w:t xml:space="preserve"> a </w:t>
      </w:r>
      <w:r w:rsidRPr="00D371BB">
        <w:t>aglomerací</w:t>
      </w:r>
      <w:r w:rsidR="00D371BB" w:rsidRPr="00D371BB">
        <w:t xml:space="preserve"> a </w:t>
      </w:r>
      <w:r w:rsidRPr="00D371BB">
        <w:t>podle vlastníků provozujících příslušnou monitorovací síť. Ve většině případů je</w:t>
      </w:r>
      <w:r w:rsidR="00D371BB" w:rsidRPr="00D371BB">
        <w:t xml:space="preserve"> v </w:t>
      </w:r>
      <w:r w:rsidRPr="00D371BB">
        <w:t xml:space="preserve">dané lokalitě provozován pouze jeden měřicí program. Na několika lokalitách, </w:t>
      </w:r>
      <w:r w:rsidRPr="00D371BB">
        <w:t>zvláště ČHMÚ, je však provozováno více měřicích programů, např. Praha 4-Libuš, Košetice, Ústí n.L.-Kočkov, Bílý Kříž</w:t>
      </w:r>
      <w:r w:rsidR="00D371BB" w:rsidRPr="00D371BB">
        <w:t xml:space="preserve"> a </w:t>
      </w:r>
      <w:r w:rsidRPr="00D371BB">
        <w:t xml:space="preserve">další, kde jsou vedle </w:t>
      </w:r>
      <w:r w:rsidRPr="00D371BB">
        <w:lastRenderedPageBreak/>
        <w:t>automatizovaného měřicího programu</w:t>
      </w:r>
      <w:r w:rsidR="00D371BB" w:rsidRPr="00D371BB">
        <w:t xml:space="preserve"> i </w:t>
      </w:r>
      <w:r w:rsidRPr="00D371BB">
        <w:t>další měřicí programy: manuální, kombinovaný, měření polycyklických aromatický</w:t>
      </w:r>
      <w:r w:rsidRPr="00D371BB">
        <w:t>ch uhlovodíků</w:t>
      </w:r>
      <w:r w:rsidR="00D371BB" w:rsidRPr="00D371BB">
        <w:t xml:space="preserve"> a </w:t>
      </w:r>
      <w:r w:rsidRPr="00D371BB">
        <w:t xml:space="preserve">těžkých kovů. </w:t>
      </w:r>
    </w:p>
    <w:p w:rsidR="00E074AE" w:rsidRPr="00D371BB" w:rsidRDefault="000E51D5" w:rsidP="001925A8">
      <w:r w:rsidRPr="00D371BB">
        <w:t xml:space="preserve">Lokality měření </w:t>
      </w:r>
      <w:r w:rsidR="001925A8" w:rsidRPr="00D371BB">
        <w:t xml:space="preserve">členěných podle vlastníka </w:t>
      </w:r>
      <w:r w:rsidRPr="00D371BB">
        <w:t xml:space="preserve">jsou </w:t>
      </w:r>
      <w:r w:rsidR="001925A8" w:rsidRPr="00D371BB">
        <w:t>uvedeny</w:t>
      </w:r>
      <w:r w:rsidR="00D371BB" w:rsidRPr="00D371BB">
        <w:t xml:space="preserve"> v </w:t>
      </w:r>
      <w:r w:rsidR="001925A8" w:rsidRPr="00D371BB">
        <w:t>tabulkách 4</w:t>
      </w:r>
      <w:r w:rsidR="00420AD5" w:rsidRPr="00D371BB">
        <w:t>–</w:t>
      </w:r>
      <w:r w:rsidR="001925A8" w:rsidRPr="00D371BB">
        <w:t>7.</w:t>
      </w:r>
      <w:r w:rsidR="007F0D17" w:rsidRPr="00D371BB">
        <w:t> </w:t>
      </w:r>
      <w:r w:rsidR="001511F1" w:rsidRPr="00D371BB">
        <w:fldChar w:fldCharType="begin"/>
      </w:r>
      <w:r w:rsidR="001511F1" w:rsidRPr="00D371BB">
        <w:instrText xml:space="preserve"> REF _Ref18395433 \h  \* MERGEFORMAT </w:instrText>
      </w:r>
      <w:r w:rsidR="001511F1" w:rsidRPr="00D371BB">
        <w:fldChar w:fldCharType="separate"/>
      </w:r>
      <w:r w:rsidR="00181709">
        <w:t xml:space="preserve">Tab. </w:t>
      </w:r>
      <w:r w:rsidR="00181709">
        <w:rPr>
          <w:noProof/>
        </w:rPr>
        <w:t>4</w:t>
      </w:r>
      <w:r w:rsidR="001511F1" w:rsidRPr="00D371BB">
        <w:fldChar w:fldCharType="end"/>
      </w:r>
      <w:r w:rsidR="001511F1" w:rsidRPr="00D371BB">
        <w:t xml:space="preserve"> </w:t>
      </w:r>
      <w:r w:rsidR="001925A8" w:rsidRPr="00D371BB">
        <w:t>představuje počet automatizovaných monitorovacích stanic (AMS), na kterých byly</w:t>
      </w:r>
      <w:r w:rsidR="00D371BB" w:rsidRPr="00D371BB">
        <w:t xml:space="preserve"> v </w:t>
      </w:r>
      <w:r w:rsidR="001925A8" w:rsidRPr="00D371BB">
        <w:t xml:space="preserve">roce 2018 </w:t>
      </w:r>
      <w:r w:rsidR="00E675EB" w:rsidRPr="00D371BB">
        <w:t>měřeny základní znečišťující látky</w:t>
      </w:r>
      <w:r w:rsidR="001925A8" w:rsidRPr="00D371BB">
        <w:t xml:space="preserve">, </w:t>
      </w:r>
      <w:r w:rsidR="001511F1" w:rsidRPr="00D371BB">
        <w:fldChar w:fldCharType="begin"/>
      </w:r>
      <w:r w:rsidR="001511F1" w:rsidRPr="00D371BB">
        <w:instrText xml:space="preserve"> REF _Ref18395437 \h  \* MERGEFORMAT </w:instrText>
      </w:r>
      <w:r w:rsidR="001511F1" w:rsidRPr="00D371BB">
        <w:fldChar w:fldCharType="separate"/>
      </w:r>
      <w:r w:rsidR="00181709">
        <w:t xml:space="preserve">Tab. </w:t>
      </w:r>
      <w:r w:rsidR="00181709">
        <w:rPr>
          <w:noProof/>
        </w:rPr>
        <w:t>5</w:t>
      </w:r>
      <w:r w:rsidR="001511F1" w:rsidRPr="00D371BB">
        <w:fldChar w:fldCharType="end"/>
      </w:r>
      <w:r w:rsidRPr="00D371BB">
        <w:t xml:space="preserve"> </w:t>
      </w:r>
      <w:r w:rsidR="001925A8" w:rsidRPr="00D371BB">
        <w:t xml:space="preserve">pak počet AMS, na kterých </w:t>
      </w:r>
      <w:r w:rsidRPr="00D371BB">
        <w:t>byly měřeny další znečišťující látky.</w:t>
      </w:r>
      <w:r w:rsidR="001925A8" w:rsidRPr="00D371BB">
        <w:t xml:space="preserve"> </w:t>
      </w:r>
      <w:r w:rsidR="001511F1" w:rsidRPr="00D371BB">
        <w:fldChar w:fldCharType="begin"/>
      </w:r>
      <w:r w:rsidR="001511F1" w:rsidRPr="00D371BB">
        <w:instrText xml:space="preserve"> REF _Ref18395441 \h  \* MERGEFORMAT </w:instrText>
      </w:r>
      <w:r w:rsidR="001511F1" w:rsidRPr="00D371BB">
        <w:fldChar w:fldCharType="separate"/>
      </w:r>
      <w:r w:rsidR="00181709">
        <w:t xml:space="preserve">Tab. </w:t>
      </w:r>
      <w:r w:rsidR="00181709">
        <w:rPr>
          <w:noProof/>
        </w:rPr>
        <w:t>6</w:t>
      </w:r>
      <w:r w:rsidR="001511F1" w:rsidRPr="00D371BB">
        <w:fldChar w:fldCharType="end"/>
      </w:r>
      <w:r w:rsidR="001925A8" w:rsidRPr="00D371BB">
        <w:t xml:space="preserve"> </w:t>
      </w:r>
      <w:r w:rsidR="007C2EEF" w:rsidRPr="00D371BB">
        <w:t xml:space="preserve">uvádí </w:t>
      </w:r>
      <w:r w:rsidR="001925A8" w:rsidRPr="00D371BB">
        <w:t>počet manuálních monitorovacích stanic (MMS), na kterých byly</w:t>
      </w:r>
      <w:r w:rsidR="00D371BB" w:rsidRPr="00D371BB">
        <w:t xml:space="preserve"> v </w:t>
      </w:r>
      <w:r w:rsidR="001925A8" w:rsidRPr="00D371BB">
        <w:t xml:space="preserve">roce 2018 měřeny základní znečišťující látky, </w:t>
      </w:r>
      <w:r w:rsidR="001511F1" w:rsidRPr="00D371BB">
        <w:fldChar w:fldCharType="begin"/>
      </w:r>
      <w:r w:rsidR="001511F1" w:rsidRPr="00D371BB">
        <w:instrText xml:space="preserve"> REF _Ref18395444 \h  \* MERGEFORMAT </w:instrText>
      </w:r>
      <w:r w:rsidR="001511F1" w:rsidRPr="00D371BB">
        <w:fldChar w:fldCharType="separate"/>
      </w:r>
      <w:r w:rsidR="00181709">
        <w:t xml:space="preserve">Tab. </w:t>
      </w:r>
      <w:r w:rsidR="00181709">
        <w:rPr>
          <w:noProof/>
        </w:rPr>
        <w:t>7</w:t>
      </w:r>
      <w:r w:rsidR="001511F1" w:rsidRPr="00D371BB">
        <w:fldChar w:fldCharType="end"/>
      </w:r>
      <w:r w:rsidR="001925A8" w:rsidRPr="00D371BB">
        <w:t xml:space="preserve"> pak počet MMS, na kterých byly měřeny další znečišťující látky.</w:t>
      </w:r>
    </w:p>
    <w:p w:rsidR="00E675EB" w:rsidRPr="00B20781" w:rsidRDefault="000E51D5" w:rsidP="007F0D17">
      <w:r w:rsidRPr="00D371BB">
        <w:t>Da</w:t>
      </w:r>
      <w:r w:rsidRPr="00D371BB">
        <w:t>lší podrobnosti</w:t>
      </w:r>
      <w:r w:rsidR="00D371BB" w:rsidRPr="00D371BB">
        <w:t xml:space="preserve"> o </w:t>
      </w:r>
      <w:r w:rsidRPr="00D371BB">
        <w:t>staničních sítích, použitých metodách měření, mezích detekce jednotlivých</w:t>
      </w:r>
      <w:r w:rsidRPr="00B20781">
        <w:t xml:space="preserve"> používaných metod, podrobný aktuální seznam stanic</w:t>
      </w:r>
      <w:r w:rsidR="00D371BB">
        <w:t xml:space="preserve"> v </w:t>
      </w:r>
      <w:r w:rsidRPr="00B20781">
        <w:t>územním členění</w:t>
      </w:r>
      <w:r w:rsidR="00D371BB">
        <w:t xml:space="preserve"> a </w:t>
      </w:r>
      <w:r w:rsidRPr="00B20781">
        <w:t>další podrobné údaje uvádí souhrnný tabelární přehled „Znečištění ovzduší</w:t>
      </w:r>
      <w:r w:rsidR="00D371BB">
        <w:t xml:space="preserve"> a </w:t>
      </w:r>
      <w:r w:rsidRPr="00B20781">
        <w:t xml:space="preserve">atmosférická </w:t>
      </w:r>
      <w:r w:rsidRPr="00B20781">
        <w:t>depozice</w:t>
      </w:r>
      <w:r w:rsidR="00D371BB">
        <w:t xml:space="preserve"> v </w:t>
      </w:r>
      <w:r w:rsidRPr="00B20781">
        <w:t>datech, Česká republika 201</w:t>
      </w:r>
      <w:r>
        <w:t>8</w:t>
      </w:r>
      <w:r w:rsidRPr="00B20781">
        <w:t>“, ČHMÚ, Praha 201</w:t>
      </w:r>
      <w:r>
        <w:t>9</w:t>
      </w:r>
      <w:r w:rsidR="007C2EEF">
        <w:t>, volně dostupný na portálu ČHMÚ</w:t>
      </w:r>
      <w:r>
        <w:rPr>
          <w:rStyle w:val="Znakapoznpodarou"/>
          <w:color w:val="000000"/>
        </w:rPr>
        <w:footnoteReference w:id="1"/>
      </w:r>
      <w:r w:rsidRPr="00B20781">
        <w:t>.</w:t>
      </w:r>
    </w:p>
    <w:p w:rsidR="00410A30" w:rsidRPr="00B20781" w:rsidRDefault="000E51D5" w:rsidP="00D36293">
      <w:pPr>
        <w:pStyle w:val="Nadpis2"/>
      </w:pPr>
      <w:r w:rsidRPr="00B20781">
        <w:t>4. Monitorovací síť</w:t>
      </w:r>
      <w:r w:rsidR="00D371BB">
        <w:t xml:space="preserve"> v </w:t>
      </w:r>
      <w:r w:rsidRPr="00B20781">
        <w:t>souvislosti</w:t>
      </w:r>
      <w:r w:rsidR="00D371BB">
        <w:t xml:space="preserve"> s </w:t>
      </w:r>
      <w:r w:rsidRPr="00B20781">
        <w:t>implementací legislativy ES</w:t>
      </w:r>
    </w:p>
    <w:p w:rsidR="00410A30" w:rsidRPr="00B20781" w:rsidRDefault="000E51D5" w:rsidP="007F0D17">
      <w:r w:rsidRPr="00B20781">
        <w:rPr>
          <w:bCs/>
        </w:rPr>
        <w:t xml:space="preserve">Sledování kvality ovzduší na celém území </w:t>
      </w:r>
      <w:r>
        <w:rPr>
          <w:bCs/>
        </w:rPr>
        <w:t>ČR</w:t>
      </w:r>
      <w:r w:rsidRPr="00B20781">
        <w:rPr>
          <w:bCs/>
        </w:rPr>
        <w:t xml:space="preserve"> zajišťuje MŽP.</w:t>
      </w:r>
      <w:r w:rsidR="00420AD5">
        <w:rPr>
          <w:bCs/>
        </w:rPr>
        <w:t xml:space="preserve"> </w:t>
      </w:r>
      <w:r w:rsidR="007C2EEF">
        <w:t>Zákon</w:t>
      </w:r>
      <w:r w:rsidR="00D371BB">
        <w:t xml:space="preserve"> o </w:t>
      </w:r>
      <w:r w:rsidRPr="00B20781">
        <w:t>ochraně ovzduší</w:t>
      </w:r>
      <w:r w:rsidR="00D371BB">
        <w:t xml:space="preserve"> </w:t>
      </w:r>
      <w:r w:rsidR="007C2EEF">
        <w:t>uvádí</w:t>
      </w:r>
      <w:r w:rsidRPr="00B20781">
        <w:t>, že MŽP za</w:t>
      </w:r>
      <w:r w:rsidRPr="00B20781">
        <w:t xml:space="preserve"> účelem stacionárního měření stanoví státní síť imisního monitoringu</w:t>
      </w:r>
      <w:r w:rsidR="00D371BB">
        <w:t xml:space="preserve"> a </w:t>
      </w:r>
      <w:r w:rsidRPr="00B20781">
        <w:t>tuto síť provozuje. MŽP může pověřit jakoukoliv právnickou osobu sledováním kvality ovzduší, pokud tato prokáže, že disponuje dostatečnými odbornými kapacitami</w:t>
      </w:r>
      <w:r w:rsidR="00D371BB">
        <w:t xml:space="preserve"> a </w:t>
      </w:r>
      <w:r w:rsidRPr="00B20781">
        <w:t>potřebným technickým vy</w:t>
      </w:r>
      <w:r w:rsidRPr="00B20781">
        <w:t xml:space="preserve">bavením. </w:t>
      </w:r>
    </w:p>
    <w:p w:rsidR="00410A30" w:rsidRPr="00B20781" w:rsidRDefault="000E51D5" w:rsidP="007F0D17">
      <w:r w:rsidRPr="00B20781">
        <w:t xml:space="preserve">Provozováním </w:t>
      </w:r>
      <w:r>
        <w:t>S</w:t>
      </w:r>
      <w:r w:rsidR="006307DC">
        <w:t>t</w:t>
      </w:r>
      <w:r w:rsidRPr="00B20781">
        <w:t xml:space="preserve">átní </w:t>
      </w:r>
      <w:r>
        <w:t xml:space="preserve">sítě </w:t>
      </w:r>
      <w:r w:rsidRPr="00B20781">
        <w:t>imisní</w:t>
      </w:r>
      <w:r>
        <w:t>ho</w:t>
      </w:r>
      <w:r w:rsidRPr="00B20781">
        <w:t xml:space="preserve"> </w:t>
      </w:r>
      <w:r>
        <w:t>monitoringu</w:t>
      </w:r>
      <w:r w:rsidRPr="00B20781">
        <w:t xml:space="preserve"> (</w:t>
      </w:r>
      <w:r w:rsidR="00FF010C">
        <w:t xml:space="preserve">dále jen </w:t>
      </w:r>
      <w:r w:rsidRPr="00B20781">
        <w:t>SS</w:t>
      </w:r>
      <w:r>
        <w:t>IM</w:t>
      </w:r>
      <w:r w:rsidRPr="00B20781">
        <w:t>) je pověřen ČHMÚ, který podmínky stanovené zákonem plně splňuje</w:t>
      </w:r>
      <w:r w:rsidR="00D371BB">
        <w:t xml:space="preserve"> a </w:t>
      </w:r>
      <w:r w:rsidRPr="00B20781">
        <w:t>zajišťuje monitoring</w:t>
      </w:r>
      <w:r w:rsidR="00D371BB">
        <w:t xml:space="preserve"> a </w:t>
      </w:r>
      <w:r w:rsidRPr="00B20781">
        <w:t xml:space="preserve">hodnocení kvality ovzduší na celém území </w:t>
      </w:r>
      <w:r>
        <w:t>ČR</w:t>
      </w:r>
      <w:r w:rsidRPr="00B20781">
        <w:t>. Současně je pověřen provozem</w:t>
      </w:r>
      <w:r w:rsidR="00D371BB">
        <w:t xml:space="preserve"> a </w:t>
      </w:r>
      <w:r w:rsidRPr="00B20781">
        <w:t xml:space="preserve">rozvojem celostátní </w:t>
      </w:r>
      <w:r w:rsidRPr="00B20781">
        <w:t>databáze ISKO, kde se shromažďují data</w:t>
      </w:r>
      <w:r w:rsidR="00D371BB">
        <w:t xml:space="preserve"> o </w:t>
      </w:r>
      <w:r w:rsidRPr="00B20781">
        <w:t>imisích, emisích</w:t>
      </w:r>
      <w:r w:rsidR="00D371BB">
        <w:t xml:space="preserve"> a </w:t>
      </w:r>
      <w:r w:rsidRPr="00B20781">
        <w:t xml:space="preserve">chemickém složení </w:t>
      </w:r>
      <w:r w:rsidR="007C2EEF">
        <w:t xml:space="preserve">atmosférických </w:t>
      </w:r>
      <w:r w:rsidRPr="00B20781">
        <w:t>srážek</w:t>
      </w:r>
      <w:r w:rsidR="00D371BB">
        <w:t xml:space="preserve"> a </w:t>
      </w:r>
      <w:r w:rsidR="007C2EEF">
        <w:t>atmosférické depozici.</w:t>
      </w:r>
      <w:r w:rsidRPr="00B20781">
        <w:t xml:space="preserve"> Pro vyhodnocení úrovně znečištění jsou použity</w:t>
      </w:r>
      <w:r w:rsidR="00D371BB">
        <w:t xml:space="preserve"> i </w:t>
      </w:r>
      <w:r w:rsidRPr="00B20781">
        <w:t>výsledky měření úrovně znečištění prováděné autorizovanou osobou pro měření úrovně</w:t>
      </w:r>
      <w:r w:rsidRPr="00B20781">
        <w:t xml:space="preserve"> znečištění podle §</w:t>
      </w:r>
      <w:r w:rsidR="00D371BB">
        <w:t> </w:t>
      </w:r>
      <w:r w:rsidRPr="00B20781">
        <w:t>32 odst.</w:t>
      </w:r>
      <w:r w:rsidR="00D371BB">
        <w:t> </w:t>
      </w:r>
      <w:r w:rsidRPr="00B20781">
        <w:t>1 písm.</w:t>
      </w:r>
      <w:r w:rsidR="00D371BB">
        <w:t> </w:t>
      </w:r>
      <w:r w:rsidRPr="00B20781">
        <w:t>b) zákona</w:t>
      </w:r>
      <w:r w:rsidR="00D371BB">
        <w:t xml:space="preserve"> o </w:t>
      </w:r>
      <w:r w:rsidRPr="00B20781">
        <w:t xml:space="preserve">ochraně ovzduší, které jsou ukládány do databáze ISKO. </w:t>
      </w:r>
    </w:p>
    <w:p w:rsidR="00410A30" w:rsidRPr="00B20781" w:rsidRDefault="000E51D5" w:rsidP="007F0D17">
      <w:r w:rsidRPr="00B20781">
        <w:t xml:space="preserve">Účelem takto pojaté </w:t>
      </w:r>
      <w:r w:rsidR="00FF010C">
        <w:t>SSIM</w:t>
      </w:r>
      <w:r>
        <w:t xml:space="preserve"> </w:t>
      </w:r>
      <w:r w:rsidRPr="00B20781">
        <w:t>je poskytování potřebných informací státním orgánům</w:t>
      </w:r>
      <w:r w:rsidR="00D371BB">
        <w:t xml:space="preserve"> z </w:t>
      </w:r>
      <w:r w:rsidRPr="00B20781">
        <w:t>hlediska hodnocení znečištění venkovního ovzduší na území celé ČR</w:t>
      </w:r>
      <w:r w:rsidR="00D371BB">
        <w:t xml:space="preserve"> a </w:t>
      </w:r>
      <w:r w:rsidRPr="00B20781">
        <w:t xml:space="preserve">pro </w:t>
      </w:r>
      <w:r w:rsidRPr="00B20781">
        <w:t>plnění úkolů vyplývajících</w:t>
      </w:r>
      <w:r w:rsidR="00D371BB">
        <w:t xml:space="preserve"> z </w:t>
      </w:r>
      <w:r w:rsidRPr="00B20781">
        <w:t>národní legislativy</w:t>
      </w:r>
      <w:r w:rsidR="00D371BB">
        <w:t xml:space="preserve"> v </w:t>
      </w:r>
      <w:r w:rsidRPr="00B20781">
        <w:t>oblasti ochrany ovzduší,</w:t>
      </w:r>
      <w:r w:rsidR="00D371BB">
        <w:t xml:space="preserve"> z </w:t>
      </w:r>
      <w:r w:rsidRPr="00B20781">
        <w:t>příslušných směrnic EU</w:t>
      </w:r>
      <w:r w:rsidR="00D371BB">
        <w:t xml:space="preserve"> a </w:t>
      </w:r>
      <w:r w:rsidRPr="00B20781">
        <w:t>ze závazků plynoucích</w:t>
      </w:r>
      <w:r w:rsidR="00D371BB">
        <w:t xml:space="preserve"> z </w:t>
      </w:r>
      <w:r w:rsidRPr="00B20781">
        <w:t>mezinárodních dohod uzavřených ČR.</w:t>
      </w:r>
    </w:p>
    <w:p w:rsidR="00410A30" w:rsidRPr="00B20781" w:rsidRDefault="000E51D5" w:rsidP="007F0D17">
      <w:r w:rsidRPr="00B20781">
        <w:t xml:space="preserve">Základní státní síť imisního monitoringu na území ČR byla uvedena do pravidelného provozu </w:t>
      </w:r>
      <w:r>
        <w:br/>
      </w:r>
      <w:r w:rsidR="00D371BB">
        <w:t>dne </w:t>
      </w:r>
      <w:r w:rsidRPr="00B20781">
        <w:t>1.</w:t>
      </w:r>
      <w:r w:rsidR="00D371BB">
        <w:t> </w:t>
      </w:r>
      <w:r w:rsidRPr="00B20781">
        <w:t>1.</w:t>
      </w:r>
      <w:r w:rsidR="00D371BB">
        <w:t> </w:t>
      </w:r>
      <w:r w:rsidRPr="00B20781">
        <w:t>2006. Koncepční řešení této sítě navázalo na zkušenosti</w:t>
      </w:r>
      <w:r w:rsidR="00D371BB">
        <w:t xml:space="preserve"> s </w:t>
      </w:r>
      <w:r w:rsidRPr="00B20781">
        <w:t xml:space="preserve">provozem měřicí sítě </w:t>
      </w:r>
      <w:r w:rsidR="0031098D">
        <w:t>AMS</w:t>
      </w:r>
      <w:r w:rsidRPr="00B20781">
        <w:t xml:space="preserve"> vybudované začátkem devadesátých let</w:t>
      </w:r>
      <w:r w:rsidR="007C2EEF">
        <w:t xml:space="preserve"> dvacátého století</w:t>
      </w:r>
      <w:r w:rsidRPr="00B20781">
        <w:t>. Její pojetí vycházelo jak ze znalostí imisní situace konce osmdesátých let, tak</w:t>
      </w:r>
      <w:r w:rsidR="00D371BB">
        <w:t xml:space="preserve"> i z </w:t>
      </w:r>
      <w:r w:rsidRPr="00B20781">
        <w:t>tehdejší úrovně přístrojov</w:t>
      </w:r>
      <w:r w:rsidRPr="00B20781">
        <w:t>é techniky včetně laboratorního zázemí. Dominující znečišťující látkou, které byla věnována nejvyšší pozornost, byl oxid siřičitý. Tato skutečnost měla vliv na lokalizaci měřicích stanic AMS, které byly přednostně umístěny do oblastí</w:t>
      </w:r>
      <w:r w:rsidR="00D371BB">
        <w:t xml:space="preserve"> s </w:t>
      </w:r>
      <w:r w:rsidRPr="00B20781">
        <w:t>vysokým imisním zatí</w:t>
      </w:r>
      <w:r w:rsidRPr="00B20781">
        <w:t>žením</w:t>
      </w:r>
      <w:r w:rsidR="00DB021F">
        <w:t xml:space="preserve"> </w:t>
      </w:r>
      <w:r w:rsidR="00B77B0C">
        <w:t>SO</w:t>
      </w:r>
      <w:r w:rsidR="00B77B0C" w:rsidRPr="00B77B0C">
        <w:rPr>
          <w:vertAlign w:val="subscript"/>
        </w:rPr>
        <w:t>2</w:t>
      </w:r>
      <w:r w:rsidRPr="00B20781">
        <w:t>. Systém AMS během mnohaletého nepřetržitého provozu prokázal svoji vysokou funkčnost. Inovace analyzátorů</w:t>
      </w:r>
      <w:r w:rsidR="00D371BB">
        <w:t xml:space="preserve"> a </w:t>
      </w:r>
      <w:r w:rsidRPr="00B20781">
        <w:t>restrukturalizace sítě AMS představovala optimální způsob využití získaných zkušeností</w:t>
      </w:r>
      <w:r w:rsidR="00D371BB">
        <w:t xml:space="preserve"> a </w:t>
      </w:r>
      <w:r w:rsidRPr="00B20781">
        <w:t>již vybudované infrastruktury monitorovací sítě.</w:t>
      </w:r>
    </w:p>
    <w:p w:rsidR="00410A30" w:rsidRPr="00B20781" w:rsidRDefault="000E51D5" w:rsidP="007F0D17">
      <w:r w:rsidRPr="00B20781">
        <w:t>V důsledku významného snížení emisí spojeného</w:t>
      </w:r>
      <w:r w:rsidR="00D371BB">
        <w:t xml:space="preserve"> s </w:t>
      </w:r>
      <w:r w:rsidRPr="00B20781">
        <w:t>realizací opatření ke splnění emisních limitů stanovených MŽP, změny struktury zdrojů</w:t>
      </w:r>
      <w:r w:rsidR="00D371BB">
        <w:t xml:space="preserve"> a s </w:t>
      </w:r>
      <w:r w:rsidRPr="00B20781">
        <w:t>ohledem na směrnice EU implementované do české legislativy vznikly nové požadavky na měřicí síť jak co do umístění měř</w:t>
      </w:r>
      <w:r w:rsidRPr="00B20781">
        <w:t>icích stanic, tak co do sledovaných</w:t>
      </w:r>
      <w:r w:rsidR="006C5C07">
        <w:t xml:space="preserve"> </w:t>
      </w:r>
      <w:r w:rsidR="007C2EEF">
        <w:t>látek</w:t>
      </w:r>
      <w:r w:rsidRPr="00B20781">
        <w:t>.</w:t>
      </w:r>
      <w:r w:rsidR="00D371BB">
        <w:t xml:space="preserve"> V </w:t>
      </w:r>
      <w:r w:rsidRPr="00B20781">
        <w:t>souladu</w:t>
      </w:r>
      <w:r w:rsidR="00D371BB">
        <w:t xml:space="preserve"> s </w:t>
      </w:r>
      <w:r w:rsidRPr="00B20781">
        <w:t>legislativními požadavky je státní imisní síť koncipována tak, aby stanicemi AMS bylo zajištěno sledování úrovně znečištění ovzduší ve všech zónách</w:t>
      </w:r>
      <w:r w:rsidR="00D371BB">
        <w:t xml:space="preserve"> a </w:t>
      </w:r>
      <w:r w:rsidRPr="00B20781">
        <w:t xml:space="preserve">dále ve </w:t>
      </w:r>
      <w:r w:rsidRPr="00B20781">
        <w:lastRenderedPageBreak/>
        <w:t>všech městech</w:t>
      </w:r>
      <w:r w:rsidR="00D371BB">
        <w:t xml:space="preserve"> s </w:t>
      </w:r>
      <w:r w:rsidRPr="00B20781">
        <w:t xml:space="preserve">počtem obyvatel nad cca 30 </w:t>
      </w:r>
      <w:r w:rsidRPr="00B20781">
        <w:t>tisíc. Při stanovení počtu stanic</w:t>
      </w:r>
      <w:r w:rsidR="00D371BB">
        <w:t xml:space="preserve"> v </w:t>
      </w:r>
      <w:r w:rsidRPr="00B20781">
        <w:t>jednotlivých aglomeracích</w:t>
      </w:r>
      <w:r w:rsidR="00D371BB">
        <w:t xml:space="preserve"> a </w:t>
      </w:r>
      <w:r w:rsidRPr="00B20781">
        <w:t>zónách se dále přihlíželo</w:t>
      </w:r>
      <w:r w:rsidR="00D371BB">
        <w:t xml:space="preserve"> k </w:t>
      </w:r>
      <w:r w:rsidRPr="00B20781">
        <w:t>velikosti jejich emisního</w:t>
      </w:r>
      <w:r w:rsidR="00D371BB">
        <w:t xml:space="preserve"> a </w:t>
      </w:r>
      <w:r w:rsidRPr="00B20781">
        <w:t>imisního zatížení.</w:t>
      </w:r>
    </w:p>
    <w:p w:rsidR="00410A30" w:rsidRDefault="000E51D5" w:rsidP="007F0D17">
      <w:r w:rsidRPr="00B20781">
        <w:t xml:space="preserve">V rámci optimalizace státní sítě bylo od roku 2009 zrušeno měření </w:t>
      </w:r>
      <w:r w:rsidR="00B77B0C">
        <w:t>CO</w:t>
      </w:r>
      <w:r w:rsidR="00D371BB">
        <w:t xml:space="preserve"> a </w:t>
      </w:r>
      <w:r w:rsidR="00B77B0C">
        <w:t>SO</w:t>
      </w:r>
      <w:r w:rsidR="00B77B0C" w:rsidRPr="00B77B0C">
        <w:rPr>
          <w:vertAlign w:val="subscript"/>
        </w:rPr>
        <w:t>2</w:t>
      </w:r>
      <w:r w:rsidR="00B77B0C">
        <w:rPr>
          <w:vertAlign w:val="subscript"/>
        </w:rPr>
        <w:t xml:space="preserve"> </w:t>
      </w:r>
      <w:r w:rsidRPr="00B20781">
        <w:t>na vybraných stanicích, koncentrace těchto</w:t>
      </w:r>
      <w:r w:rsidRPr="00B20781">
        <w:t xml:space="preserve"> látek</w:t>
      </w:r>
      <w:r w:rsidR="00D371BB">
        <w:t xml:space="preserve"> v </w:t>
      </w:r>
      <w:r w:rsidRPr="00B20781">
        <w:t>ovzduší jsou na většině území ČR nízké.</w:t>
      </w:r>
      <w:r w:rsidR="00D371BB">
        <w:t xml:space="preserve"> V </w:t>
      </w:r>
      <w:r w:rsidRPr="00B20781">
        <w:t xml:space="preserve">roce 2012 bylo ukončeno měření </w:t>
      </w:r>
      <w:r w:rsidR="00B77B0C">
        <w:t>SO</w:t>
      </w:r>
      <w:r w:rsidR="00B77B0C" w:rsidRPr="00B77B0C">
        <w:rPr>
          <w:vertAlign w:val="subscript"/>
        </w:rPr>
        <w:t>2</w:t>
      </w:r>
      <w:r w:rsidR="00D371BB">
        <w:rPr>
          <w:vertAlign w:val="subscript"/>
        </w:rPr>
        <w:t xml:space="preserve"> a </w:t>
      </w:r>
      <w:r w:rsidR="00B77B0C">
        <w:t>NO</w:t>
      </w:r>
      <w:r w:rsidR="00B77B0C" w:rsidRPr="00B77B0C">
        <w:rPr>
          <w:vertAlign w:val="subscript"/>
        </w:rPr>
        <w:t>2</w:t>
      </w:r>
      <w:r w:rsidR="00B77B0C">
        <w:t xml:space="preserve"> </w:t>
      </w:r>
      <w:r w:rsidRPr="00B20781">
        <w:t>manuálními metodami.</w:t>
      </w:r>
      <w:r w:rsidR="00D371BB">
        <w:t xml:space="preserve"> Z </w:t>
      </w:r>
      <w:r w:rsidRPr="00B20781">
        <w:t>hodnocení zajištění monitorování kvality ovzduší podle požadavků národní legislativy</w:t>
      </w:r>
      <w:r w:rsidR="00D371BB">
        <w:t xml:space="preserve"> a </w:t>
      </w:r>
      <w:r w:rsidRPr="00B20781">
        <w:t>příslušných direktiv EU vyplynulo, že hlavní pozornost</w:t>
      </w:r>
      <w:r w:rsidRPr="00B20781">
        <w:t xml:space="preserve"> je zaměřena na zkvalitnění monitorování frakcí suspendovaných částic (PM</w:t>
      </w:r>
      <w:r w:rsidRPr="00B20781">
        <w:rPr>
          <w:vertAlign w:val="subscript"/>
        </w:rPr>
        <w:t>10</w:t>
      </w:r>
      <w:r w:rsidR="00D371BB">
        <w:t xml:space="preserve"> a </w:t>
      </w:r>
      <w:r w:rsidRPr="00B20781">
        <w:t>PM</w:t>
      </w:r>
      <w:r w:rsidRPr="00B20781">
        <w:rPr>
          <w:vertAlign w:val="subscript"/>
        </w:rPr>
        <w:t>2,5</w:t>
      </w:r>
      <w:r w:rsidRPr="00B20781">
        <w:t>), na prekurzory ozonu – těkavé organické látky (zejména benzen)</w:t>
      </w:r>
      <w:r w:rsidR="00D371BB">
        <w:t xml:space="preserve"> a </w:t>
      </w:r>
      <w:r w:rsidRPr="00B20781">
        <w:t>oxidy dusíku, na těžké kovy</w:t>
      </w:r>
      <w:r w:rsidR="00D371BB">
        <w:t xml:space="preserve"> a </w:t>
      </w:r>
      <w:r w:rsidRPr="00B20781">
        <w:t>perzistentní organické látky. Na některých lokalitách je manuálními metodami</w:t>
      </w:r>
      <w:r w:rsidRPr="00B20781">
        <w:t xml:space="preserve"> měřen benzen, těkavé organické látky (VOC)</w:t>
      </w:r>
      <w:r w:rsidR="00D371BB">
        <w:t xml:space="preserve"> a </w:t>
      </w:r>
      <w:r w:rsidRPr="00B20781">
        <w:t>elementární</w:t>
      </w:r>
      <w:r w:rsidR="00D371BB">
        <w:t xml:space="preserve"> a </w:t>
      </w:r>
      <w:r w:rsidRPr="00B20781">
        <w:t>organický uhlík.</w:t>
      </w:r>
    </w:p>
    <w:p w:rsidR="000F516F" w:rsidRPr="00B20781" w:rsidRDefault="000E51D5" w:rsidP="007F0D17">
      <w:r w:rsidRPr="00864BB3">
        <w:rPr>
          <w:iCs/>
          <w:color w:val="231F20"/>
        </w:rPr>
        <w:t>Státní síť imisního monitoringu byla</w:t>
      </w:r>
      <w:r w:rsidR="00D371BB">
        <w:rPr>
          <w:iCs/>
          <w:color w:val="231F20"/>
        </w:rPr>
        <w:t xml:space="preserve"> v </w:t>
      </w:r>
      <w:r w:rsidRPr="00864BB3">
        <w:rPr>
          <w:iCs/>
          <w:color w:val="231F20"/>
        </w:rPr>
        <w:t xml:space="preserve">roce 2015 kompletně obnovena. </w:t>
      </w:r>
      <w:r w:rsidR="00C71F08" w:rsidRPr="00485B35">
        <w:t>ČHMÚ</w:t>
      </w:r>
      <w:r w:rsidR="00C71F08" w:rsidRPr="00516262">
        <w:t xml:space="preserve"> realizoval</w:t>
      </w:r>
      <w:r w:rsidR="00D371BB">
        <w:t xml:space="preserve"> v </w:t>
      </w:r>
      <w:r w:rsidR="00C71F08" w:rsidRPr="00516262">
        <w:t>rámci Operačního programu Životní prostředí projekt komplexní obnovy techniky pro sledování</w:t>
      </w:r>
      <w:r w:rsidR="00D371BB">
        <w:t xml:space="preserve"> a </w:t>
      </w:r>
      <w:r w:rsidR="00C71F08" w:rsidRPr="00516262">
        <w:t>hodnocení kvality ovzduší na celém území Č</w:t>
      </w:r>
      <w:r w:rsidR="0031098D">
        <w:t>R</w:t>
      </w:r>
      <w:r w:rsidR="00C71F08" w:rsidRPr="00516262">
        <w:t>.</w:t>
      </w:r>
      <w:r w:rsidR="00C71F08">
        <w:t xml:space="preserve"> </w:t>
      </w:r>
      <w:r w:rsidR="00C71F08" w:rsidRPr="00516262">
        <w:t>Kromě samotné přístrojové techniky byly obnoveny</w:t>
      </w:r>
      <w:r w:rsidR="00D371BB">
        <w:t xml:space="preserve"> i </w:t>
      </w:r>
      <w:r w:rsidR="00C71F08" w:rsidRPr="00516262">
        <w:t>kontejnery automatizovaných stanic včetně stožárů pro meteorologická čidla. Sledované lokality</w:t>
      </w:r>
      <w:r w:rsidR="00D371BB">
        <w:t xml:space="preserve"> a </w:t>
      </w:r>
      <w:r w:rsidR="00C71F08" w:rsidRPr="00516262">
        <w:t>rozsah měření byly vybrány</w:t>
      </w:r>
      <w:r w:rsidR="00D371BB">
        <w:t xml:space="preserve"> v </w:t>
      </w:r>
      <w:r w:rsidR="00C71F08" w:rsidRPr="00516262">
        <w:t>souladu</w:t>
      </w:r>
      <w:r w:rsidR="00D371BB">
        <w:t xml:space="preserve"> s </w:t>
      </w:r>
      <w:r w:rsidR="00C71F08" w:rsidRPr="00516262">
        <w:t>platnou legislat</w:t>
      </w:r>
      <w:r w:rsidR="00B116C5">
        <w:t>ivou,</w:t>
      </w:r>
      <w:r w:rsidR="00D371BB">
        <w:t xml:space="preserve"> a </w:t>
      </w:r>
      <w:r w:rsidR="00B116C5">
        <w:t>to zejména</w:t>
      </w:r>
      <w:r w:rsidR="00D371BB">
        <w:t xml:space="preserve"> s </w:t>
      </w:r>
      <w:r w:rsidR="00C71F08" w:rsidRPr="00516262">
        <w:t>ohledem na potřebu plošného celorepublikového hodnocení kvality ovzduší. Optimalizace měřicí sítě vedla na jedné straně</w:t>
      </w:r>
      <w:r w:rsidR="00D371BB">
        <w:t xml:space="preserve"> k </w:t>
      </w:r>
      <w:r w:rsidR="00C71F08" w:rsidRPr="00516262">
        <w:t>omezení či zrušení měření</w:t>
      </w:r>
      <w:r w:rsidR="00D371BB">
        <w:t xml:space="preserve"> v </w:t>
      </w:r>
      <w:r w:rsidR="00C71F08" w:rsidRPr="00516262">
        <w:t>některých lokalitách</w:t>
      </w:r>
      <w:r w:rsidR="00D371BB">
        <w:t xml:space="preserve"> a </w:t>
      </w:r>
      <w:r w:rsidR="00C71F08" w:rsidRPr="00516262">
        <w:t>naopak</w:t>
      </w:r>
      <w:r w:rsidR="00D371BB">
        <w:t xml:space="preserve"> k </w:t>
      </w:r>
      <w:r w:rsidR="00C71F08" w:rsidRPr="00516262">
        <w:t>přesunu či</w:t>
      </w:r>
      <w:r w:rsidR="00D371BB">
        <w:t xml:space="preserve"> </w:t>
      </w:r>
      <w:r w:rsidR="00C71F08" w:rsidRPr="00CC4FF7">
        <w:t xml:space="preserve">vybudování </w:t>
      </w:r>
      <w:r w:rsidR="00CC4FF7">
        <w:t>deseti</w:t>
      </w:r>
      <w:r w:rsidR="00C71F08" w:rsidRPr="00516262">
        <w:t xml:space="preserve"> zcela nových měřicích lokalit</w:t>
      </w:r>
      <w:r w:rsidR="00D371BB">
        <w:t xml:space="preserve"> v </w:t>
      </w:r>
      <w:r w:rsidR="00C71F08" w:rsidRPr="00516262">
        <w:t>místech, kde doposud souvislé sledování kvality ovzduší chybělo,</w:t>
      </w:r>
      <w:r w:rsidR="00D371BB">
        <w:t xml:space="preserve"> a </w:t>
      </w:r>
      <w:r w:rsidR="00C71F08" w:rsidRPr="00516262">
        <w:t>je potřebné pro mapování</w:t>
      </w:r>
      <w:r w:rsidR="00D371BB">
        <w:t xml:space="preserve"> a </w:t>
      </w:r>
      <w:r w:rsidR="00C71F08" w:rsidRPr="00516262">
        <w:t xml:space="preserve">hodnocení kvality ovzduší na území ČR. </w:t>
      </w:r>
      <w:r w:rsidR="00B116C5">
        <w:t>Na </w:t>
      </w:r>
      <w:r w:rsidR="00C71F08">
        <w:t>pěti</w:t>
      </w:r>
      <w:r w:rsidR="00C71F08" w:rsidRPr="00516262">
        <w:t xml:space="preserve"> lokalitách pak došlo ke změně měřicího programu</w:t>
      </w:r>
      <w:r w:rsidR="00D371BB">
        <w:t xml:space="preserve"> z </w:t>
      </w:r>
      <w:r w:rsidR="00C71F08" w:rsidRPr="00516262">
        <w:t>manuálního na automatický, což přineslo kromě podrobnějších informací</w:t>
      </w:r>
      <w:r w:rsidR="00D371BB">
        <w:t xml:space="preserve"> o </w:t>
      </w:r>
      <w:r w:rsidR="00C71F08" w:rsidRPr="00516262">
        <w:t>kvalitě ovzduší rovněž zlepšení informovanosti obyvatel</w:t>
      </w:r>
      <w:r w:rsidR="00D371BB">
        <w:t xml:space="preserve"> o </w:t>
      </w:r>
      <w:r>
        <w:t xml:space="preserve">aktuálním znečištění ovzduší. </w:t>
      </w:r>
    </w:p>
    <w:p w:rsidR="00410A30" w:rsidRPr="00D36293" w:rsidRDefault="000E51D5" w:rsidP="00F61453">
      <w:pPr>
        <w:spacing w:after="120"/>
        <w:rPr>
          <w:rStyle w:val="Siln"/>
        </w:rPr>
      </w:pPr>
      <w:r>
        <w:rPr>
          <w:rStyle w:val="Siln"/>
        </w:rPr>
        <w:t xml:space="preserve">5. </w:t>
      </w:r>
      <w:r w:rsidRPr="00D36293">
        <w:rPr>
          <w:rStyle w:val="Siln"/>
        </w:rPr>
        <w:t>Hlavní cíle monitoringu znečištění ovzduší na území ČR lze shrnout takto:</w:t>
      </w:r>
    </w:p>
    <w:p w:rsidR="00410A30" w:rsidRPr="00B20781" w:rsidRDefault="000E51D5" w:rsidP="00F61453">
      <w:pPr>
        <w:numPr>
          <w:ilvl w:val="0"/>
          <w:numId w:val="9"/>
        </w:numPr>
      </w:pPr>
      <w:r w:rsidRPr="00B20781">
        <w:t>hodnocení stavu</w:t>
      </w:r>
      <w:r w:rsidR="00D371BB">
        <w:t xml:space="preserve"> a </w:t>
      </w:r>
      <w:r w:rsidRPr="00B20781">
        <w:t>trendů kvality venkovního ovzduší;</w:t>
      </w:r>
    </w:p>
    <w:p w:rsidR="00410A30" w:rsidRPr="00B20781" w:rsidRDefault="000E51D5" w:rsidP="00F61453">
      <w:pPr>
        <w:numPr>
          <w:ilvl w:val="0"/>
          <w:numId w:val="9"/>
        </w:numPr>
      </w:pPr>
      <w:r w:rsidRPr="00B20781">
        <w:t xml:space="preserve">poskytování podkladů pro </w:t>
      </w:r>
      <w:r w:rsidRPr="00B20781">
        <w:t>krátkodobá opatření</w:t>
      </w:r>
      <w:r w:rsidR="00D371BB">
        <w:t xml:space="preserve"> v </w:t>
      </w:r>
      <w:r w:rsidRPr="00B20781">
        <w:t>situacích se zvýšenou úrovní znečištění ovzduší;</w:t>
      </w:r>
    </w:p>
    <w:p w:rsidR="00410A30" w:rsidRPr="00B20781" w:rsidRDefault="000E51D5" w:rsidP="00F61453">
      <w:pPr>
        <w:numPr>
          <w:ilvl w:val="0"/>
          <w:numId w:val="9"/>
        </w:numPr>
      </w:pPr>
      <w:r w:rsidRPr="00B20781">
        <w:t>poskytování podkladů pro operativní informace</w:t>
      </w:r>
      <w:r w:rsidR="00D371BB">
        <w:t xml:space="preserve"> o </w:t>
      </w:r>
      <w:r w:rsidRPr="00B20781">
        <w:t>aktuálním stavu znečištění ovzduší pro veřejnost;</w:t>
      </w:r>
    </w:p>
    <w:p w:rsidR="00410A30" w:rsidRPr="00B20781" w:rsidRDefault="000E51D5" w:rsidP="00F61453">
      <w:pPr>
        <w:numPr>
          <w:ilvl w:val="0"/>
          <w:numId w:val="9"/>
        </w:numPr>
      </w:pPr>
      <w:r w:rsidRPr="00B20781">
        <w:t>informační podpora státní správě ve vazbě na legislativu</w:t>
      </w:r>
      <w:r w:rsidR="00D371BB">
        <w:t xml:space="preserve"> v </w:t>
      </w:r>
      <w:r w:rsidRPr="00B20781">
        <w:t>ochraně ovzduší;</w:t>
      </w:r>
    </w:p>
    <w:p w:rsidR="00410A30" w:rsidRPr="00B20781" w:rsidRDefault="000E51D5" w:rsidP="00F61453">
      <w:pPr>
        <w:numPr>
          <w:ilvl w:val="0"/>
          <w:numId w:val="9"/>
        </w:numPr>
      </w:pPr>
      <w:r w:rsidRPr="00B20781">
        <w:t>poskytování</w:t>
      </w:r>
      <w:r w:rsidRPr="00B20781">
        <w:t xml:space="preserve"> podkladů pro státní správu pro vypracování programů směřujících ke snížení úrovně znečištění ovzduší;</w:t>
      </w:r>
    </w:p>
    <w:p w:rsidR="00410A30" w:rsidRPr="00B20781" w:rsidRDefault="000E51D5" w:rsidP="00F61453">
      <w:pPr>
        <w:numPr>
          <w:ilvl w:val="0"/>
          <w:numId w:val="9"/>
        </w:numPr>
      </w:pPr>
      <w:r w:rsidRPr="00B20781">
        <w:t>poskytování podkladů pro vyhodnocování přeshraničních přenosů znečišťujících látek;</w:t>
      </w:r>
    </w:p>
    <w:p w:rsidR="00410A30" w:rsidRPr="00B20781" w:rsidRDefault="000E51D5" w:rsidP="00F61453">
      <w:pPr>
        <w:numPr>
          <w:ilvl w:val="0"/>
          <w:numId w:val="9"/>
        </w:numPr>
      </w:pPr>
      <w:r w:rsidRPr="00B20781">
        <w:t>poskytování podkladů pro "kalibraci" numerických modelů imisních polí</w:t>
      </w:r>
      <w:r w:rsidRPr="00B20781">
        <w:t>;</w:t>
      </w:r>
    </w:p>
    <w:p w:rsidR="00410A30" w:rsidRPr="00B20781" w:rsidRDefault="000E51D5" w:rsidP="00F61453">
      <w:pPr>
        <w:numPr>
          <w:ilvl w:val="0"/>
          <w:numId w:val="9"/>
        </w:numPr>
      </w:pPr>
      <w:r w:rsidRPr="00B20781">
        <w:t>poskytování reprezentativních údajů pro mezinárodní výměny dat</w:t>
      </w:r>
      <w:r w:rsidR="00D371BB">
        <w:t xml:space="preserve"> o </w:t>
      </w:r>
      <w:r w:rsidRPr="00B20781">
        <w:t>kvalitě ovzduší na území státu;</w:t>
      </w:r>
    </w:p>
    <w:p w:rsidR="00410A30" w:rsidRPr="00B20781" w:rsidRDefault="000E51D5" w:rsidP="00F61453">
      <w:pPr>
        <w:numPr>
          <w:ilvl w:val="0"/>
          <w:numId w:val="9"/>
        </w:numPr>
      </w:pPr>
      <w:r w:rsidRPr="00B20781">
        <w:t>poskytování údajů</w:t>
      </w:r>
      <w:r w:rsidR="00D371BB">
        <w:t xml:space="preserve"> z </w:t>
      </w:r>
      <w:r w:rsidRPr="00B20781">
        <w:t>monitoringu směrem</w:t>
      </w:r>
      <w:r w:rsidR="00D371BB">
        <w:t xml:space="preserve"> k </w:t>
      </w:r>
      <w:r w:rsidRPr="00B20781">
        <w:t>EU podle požadavků vyplývajících ze směrnic EU.</w:t>
      </w:r>
    </w:p>
    <w:p w:rsidR="00410A30" w:rsidRPr="00B20781" w:rsidRDefault="00410A30" w:rsidP="00410A30">
      <w:pPr>
        <w:pStyle w:val="norm-l"/>
        <w:widowControl/>
        <w:spacing w:before="0" w:after="0" w:line="240" w:lineRule="auto"/>
        <w:ind w:left="284"/>
        <w:rPr>
          <w:rFonts w:ascii="Times New Roman" w:hAnsi="Times New Roman"/>
          <w:szCs w:val="24"/>
        </w:rPr>
      </w:pPr>
    </w:p>
    <w:p w:rsidR="007F0D17" w:rsidRDefault="000E51D5">
      <w:pPr>
        <w:spacing w:after="0" w:line="240" w:lineRule="auto"/>
        <w:jc w:val="left"/>
        <w:rPr>
          <w:b/>
        </w:rPr>
      </w:pPr>
      <w:r>
        <w:br w:type="page"/>
      </w:r>
    </w:p>
    <w:p w:rsidR="007132E3" w:rsidRPr="00F61453" w:rsidRDefault="000E51D5" w:rsidP="00D36293">
      <w:pPr>
        <w:pStyle w:val="Nadpis2"/>
      </w:pPr>
      <w:r w:rsidRPr="00693EB1">
        <w:lastRenderedPageBreak/>
        <w:t>6. Závěr</w:t>
      </w:r>
    </w:p>
    <w:p w:rsidR="001C6E17" w:rsidRPr="002F7311" w:rsidRDefault="000E51D5" w:rsidP="00B116C5">
      <w:pPr>
        <w:spacing w:line="276" w:lineRule="auto"/>
      </w:pPr>
      <w:r>
        <w:t>V roce 2018 byly, stejně jako</w:t>
      </w:r>
      <w:r w:rsidR="00D371BB">
        <w:t xml:space="preserve"> v </w:t>
      </w:r>
      <w:r>
        <w:t xml:space="preserve">předchozích letech, </w:t>
      </w:r>
      <w:r>
        <w:t>překročeny imisní limity pro suspendované částice PM</w:t>
      </w:r>
      <w:r w:rsidRPr="00693EB1">
        <w:rPr>
          <w:vertAlign w:val="subscript"/>
        </w:rPr>
        <w:t>10</w:t>
      </w:r>
      <w:r>
        <w:t>. Roční imisní limit byl překročen na 0,1</w:t>
      </w:r>
      <w:r w:rsidR="00D371BB">
        <w:t> %</w:t>
      </w:r>
      <w:r w:rsidR="00420AD5">
        <w:t xml:space="preserve"> </w:t>
      </w:r>
      <w:r>
        <w:t>území ČR</w:t>
      </w:r>
      <w:r w:rsidR="00D371BB">
        <w:t xml:space="preserve"> s </w:t>
      </w:r>
      <w:r>
        <w:t>cca 0,3</w:t>
      </w:r>
      <w:r w:rsidR="00D371BB">
        <w:t> %</w:t>
      </w:r>
      <w:r w:rsidR="00420AD5">
        <w:t xml:space="preserve"> </w:t>
      </w:r>
      <w:r>
        <w:t>obyvatel, 24hodinový imisní limit byl překročen na 3,2</w:t>
      </w:r>
      <w:r w:rsidR="00D371BB">
        <w:t> %</w:t>
      </w:r>
      <w:r w:rsidR="00420AD5">
        <w:t xml:space="preserve"> </w:t>
      </w:r>
      <w:r>
        <w:t>území ČR</w:t>
      </w:r>
      <w:r w:rsidR="00D371BB">
        <w:t xml:space="preserve"> s </w:t>
      </w:r>
      <w:r>
        <w:t>cca 13,8</w:t>
      </w:r>
      <w:r w:rsidR="00D371BB">
        <w:t> %</w:t>
      </w:r>
      <w:r w:rsidR="00420AD5">
        <w:t xml:space="preserve"> </w:t>
      </w:r>
      <w:r>
        <w:t xml:space="preserve">obyvatel. </w:t>
      </w:r>
      <w:r w:rsidR="00E04460">
        <w:t xml:space="preserve">Roční imisní limit pro </w:t>
      </w:r>
      <w:r w:rsidR="00E04460" w:rsidRPr="002B09F9">
        <w:t>suspendovan</w:t>
      </w:r>
      <w:r w:rsidR="00E04460">
        <w:t>é</w:t>
      </w:r>
      <w:r w:rsidR="00E04460" w:rsidRPr="002B09F9">
        <w:t xml:space="preserve"> </w:t>
      </w:r>
      <w:r w:rsidRPr="002B09F9">
        <w:t>částic</w:t>
      </w:r>
      <w:r w:rsidR="00E04460">
        <w:t>e</w:t>
      </w:r>
      <w:r w:rsidRPr="002B09F9">
        <w:t xml:space="preserve"> PM</w:t>
      </w:r>
      <w:r w:rsidRPr="002B09F9">
        <w:rPr>
          <w:vertAlign w:val="subscript"/>
        </w:rPr>
        <w:t xml:space="preserve">2,5 </w:t>
      </w:r>
      <w:r w:rsidRPr="002B09F9">
        <w:t xml:space="preserve">byl </w:t>
      </w:r>
      <w:r w:rsidRPr="002F7311">
        <w:t>překročen na</w:t>
      </w:r>
      <w:r w:rsidR="00AB67CC" w:rsidRPr="002F7311">
        <w:t xml:space="preserve"> </w:t>
      </w:r>
      <w:r w:rsidR="00E04460">
        <w:t>1,2</w:t>
      </w:r>
      <w:r w:rsidR="00D371BB">
        <w:t> %</w:t>
      </w:r>
      <w:r w:rsidR="00420AD5">
        <w:t xml:space="preserve"> </w:t>
      </w:r>
      <w:r w:rsidRPr="002F7311">
        <w:t>území ČR</w:t>
      </w:r>
      <w:r w:rsidR="00D371BB">
        <w:t xml:space="preserve"> s </w:t>
      </w:r>
      <w:r w:rsidR="00E04460">
        <w:t>cca 6,1</w:t>
      </w:r>
      <w:r w:rsidR="00D371BB">
        <w:t> %</w:t>
      </w:r>
      <w:r w:rsidR="00420AD5">
        <w:t xml:space="preserve"> </w:t>
      </w:r>
      <w:r w:rsidR="00E04460">
        <w:t>obyvatel</w:t>
      </w:r>
      <w:r w:rsidRPr="002F7311">
        <w:t xml:space="preserve">. </w:t>
      </w:r>
    </w:p>
    <w:p w:rsidR="00E04460" w:rsidRDefault="000E51D5" w:rsidP="00B116C5">
      <w:pPr>
        <w:spacing w:line="276" w:lineRule="auto"/>
      </w:pPr>
      <w:r>
        <w:t>Roční i</w:t>
      </w:r>
      <w:r w:rsidRPr="00E04460">
        <w:t>misní limit benzo[</w:t>
      </w:r>
      <w:r w:rsidRPr="00E04460">
        <w:rPr>
          <w:i/>
        </w:rPr>
        <w:t>a</w:t>
      </w:r>
      <w:r w:rsidRPr="00E04460">
        <w:t>]pyrenu byl, stejně jako</w:t>
      </w:r>
      <w:r w:rsidR="00D371BB">
        <w:t xml:space="preserve"> v </w:t>
      </w:r>
      <w:r w:rsidRPr="00E04460">
        <w:t>předešlých letech, překročen</w:t>
      </w:r>
      <w:r w:rsidR="00D371BB">
        <w:t xml:space="preserve"> v </w:t>
      </w:r>
      <w:r w:rsidRPr="00E04460">
        <w:t>řadě měst</w:t>
      </w:r>
      <w:r w:rsidR="00D371BB">
        <w:t xml:space="preserve"> a </w:t>
      </w:r>
      <w:r w:rsidRPr="00E04460">
        <w:t>obcí (12,6</w:t>
      </w:r>
      <w:r w:rsidR="00D371BB">
        <w:t> %</w:t>
      </w:r>
      <w:r w:rsidR="00420AD5">
        <w:t xml:space="preserve"> </w:t>
      </w:r>
      <w:r w:rsidRPr="00E04460">
        <w:t>plochy ČR</w:t>
      </w:r>
      <w:r w:rsidR="00D371BB">
        <w:t xml:space="preserve"> s </w:t>
      </w:r>
      <w:r w:rsidRPr="00E04460">
        <w:t>cca 35,5</w:t>
      </w:r>
      <w:r w:rsidR="00D371BB">
        <w:t> %</w:t>
      </w:r>
      <w:r w:rsidR="00420AD5">
        <w:t xml:space="preserve"> </w:t>
      </w:r>
      <w:r w:rsidRPr="00E04460">
        <w:t>obyvatel)</w:t>
      </w:r>
      <w:r w:rsidR="00DE221A">
        <w:t>.</w:t>
      </w:r>
      <w:r w:rsidR="00571BE9">
        <w:t xml:space="preserve"> V Ostravě bylo zaznamenáno až sedminásobné překročení limitu.</w:t>
      </w:r>
    </w:p>
    <w:p w:rsidR="001C6E17" w:rsidRPr="003312D8" w:rsidRDefault="000E51D5" w:rsidP="00B116C5">
      <w:pPr>
        <w:spacing w:line="276" w:lineRule="auto"/>
      </w:pPr>
      <w:r w:rsidRPr="002F7311">
        <w:t>Roční imisní limit NO</w:t>
      </w:r>
      <w:r w:rsidRPr="002F7311">
        <w:rPr>
          <w:vertAlign w:val="subscript"/>
        </w:rPr>
        <w:t>2</w:t>
      </w:r>
      <w:r w:rsidRPr="002F7311">
        <w:t xml:space="preserve"> byl</w:t>
      </w:r>
      <w:r w:rsidR="00D371BB">
        <w:t xml:space="preserve"> v </w:t>
      </w:r>
      <w:r w:rsidRPr="002F7311">
        <w:t xml:space="preserve">roce </w:t>
      </w:r>
      <w:r w:rsidR="00E04460" w:rsidRPr="002F7311">
        <w:t>201</w:t>
      </w:r>
      <w:r w:rsidR="00E04460">
        <w:t>8</w:t>
      </w:r>
      <w:r w:rsidR="00E04460" w:rsidRPr="002F7311">
        <w:t xml:space="preserve"> </w:t>
      </w:r>
      <w:r w:rsidRPr="002F7311">
        <w:t xml:space="preserve">překročen na </w:t>
      </w:r>
      <w:r w:rsidR="00E04460">
        <w:t>3</w:t>
      </w:r>
      <w:r w:rsidR="00604C66">
        <w:t xml:space="preserve"> </w:t>
      </w:r>
      <w:r w:rsidRPr="002F7311">
        <w:t>lokalitách</w:t>
      </w:r>
      <w:r w:rsidR="00D371BB">
        <w:t xml:space="preserve"> s </w:t>
      </w:r>
      <w:r w:rsidRPr="002F7311">
        <w:t>vysokou intenzitou dopravy. Překročení limitu lze však předpokládat</w:t>
      </w:r>
      <w:r w:rsidR="00D371BB">
        <w:t xml:space="preserve"> i </w:t>
      </w:r>
      <w:r w:rsidRPr="002F7311">
        <w:t>na dalších podobně dopravně zatížených místech, kde se měření neprovádí.</w:t>
      </w:r>
      <w:r w:rsidR="00E04460">
        <w:t xml:space="preserve"> Hodinový imisní limit NO</w:t>
      </w:r>
      <w:r w:rsidR="00E04460" w:rsidRPr="00E04460">
        <w:rPr>
          <w:vertAlign w:val="subscript"/>
        </w:rPr>
        <w:t>2</w:t>
      </w:r>
      <w:r w:rsidR="00E04460">
        <w:t xml:space="preserve"> nebyl překročen na žádné lokalitě.</w:t>
      </w:r>
    </w:p>
    <w:p w:rsidR="004B576E" w:rsidRPr="000952F6" w:rsidRDefault="000E51D5" w:rsidP="004B576E">
      <w:pPr>
        <w:spacing w:line="276" w:lineRule="auto"/>
      </w:pPr>
      <w:r w:rsidRPr="00E04460">
        <w:rPr>
          <w:bCs/>
          <w:color w:val="231F20"/>
        </w:rPr>
        <w:t>Imisní limit přízemního ozonu byl překročen na 80</w:t>
      </w:r>
      <w:r w:rsidR="00D371BB">
        <w:rPr>
          <w:bCs/>
          <w:color w:val="231F20"/>
        </w:rPr>
        <w:t> %</w:t>
      </w:r>
      <w:r w:rsidR="00420AD5">
        <w:rPr>
          <w:bCs/>
          <w:color w:val="231F20"/>
        </w:rPr>
        <w:t xml:space="preserve"> </w:t>
      </w:r>
      <w:r w:rsidRPr="00E04460">
        <w:rPr>
          <w:bCs/>
          <w:color w:val="231F20"/>
        </w:rPr>
        <w:t>území ČR</w:t>
      </w:r>
      <w:r w:rsidR="00D371BB">
        <w:rPr>
          <w:bCs/>
          <w:color w:val="231F20"/>
        </w:rPr>
        <w:t xml:space="preserve"> s </w:t>
      </w:r>
      <w:r w:rsidRPr="00E04460">
        <w:rPr>
          <w:bCs/>
          <w:color w:val="231F20"/>
        </w:rPr>
        <w:t>cca 52,1</w:t>
      </w:r>
      <w:r w:rsidR="00D371BB">
        <w:rPr>
          <w:bCs/>
          <w:color w:val="231F20"/>
        </w:rPr>
        <w:t> %</w:t>
      </w:r>
      <w:r w:rsidR="00420AD5">
        <w:rPr>
          <w:bCs/>
          <w:color w:val="231F20"/>
        </w:rPr>
        <w:t xml:space="preserve"> </w:t>
      </w:r>
      <w:r w:rsidRPr="00E04460">
        <w:rPr>
          <w:bCs/>
          <w:color w:val="231F20"/>
        </w:rPr>
        <w:t>obyvatel (průměr za období 2016–2018).</w:t>
      </w:r>
      <w:r w:rsidRPr="004B576E">
        <w:t xml:space="preserve"> </w:t>
      </w:r>
      <w:r w:rsidR="008B494B">
        <w:t>Dlouhodobý imisní cíl</w:t>
      </w:r>
      <w:r w:rsidRPr="000952F6">
        <w:t xml:space="preserve"> </w:t>
      </w:r>
      <w:r>
        <w:t>ne</w:t>
      </w:r>
      <w:r w:rsidRPr="000952F6">
        <w:t>byl</w:t>
      </w:r>
      <w:r w:rsidR="00D371BB">
        <w:t xml:space="preserve"> v </w:t>
      </w:r>
      <w:r w:rsidRPr="000952F6">
        <w:t>roce 201</w:t>
      </w:r>
      <w:r>
        <w:t>8</w:t>
      </w:r>
      <w:r w:rsidRPr="00EF405E">
        <w:t xml:space="preserve"> </w:t>
      </w:r>
      <w:r w:rsidRPr="00C10AB5">
        <w:t xml:space="preserve">překročen </w:t>
      </w:r>
      <w:r>
        <w:t>pouze na jedné</w:t>
      </w:r>
      <w:r w:rsidR="00D371BB">
        <w:t xml:space="preserve"> z</w:t>
      </w:r>
      <w:r w:rsidR="007C3F05">
        <w:t> </w:t>
      </w:r>
      <w:r w:rsidR="002E16FE">
        <w:t>59</w:t>
      </w:r>
      <w:r w:rsidR="007C3F05">
        <w:t> </w:t>
      </w:r>
      <w:r>
        <w:t>pozaďových</w:t>
      </w:r>
      <w:r w:rsidRPr="00C10AB5">
        <w:t xml:space="preserve"> lokalit.</w:t>
      </w:r>
    </w:p>
    <w:p w:rsidR="00E04460" w:rsidRPr="00E04460" w:rsidRDefault="000E51D5" w:rsidP="00E04460">
      <w:pPr>
        <w:spacing w:line="276" w:lineRule="auto"/>
        <w:rPr>
          <w:bCs/>
          <w:color w:val="231F20"/>
        </w:rPr>
      </w:pPr>
      <w:r w:rsidRPr="00E04460">
        <w:rPr>
          <w:bCs/>
          <w:color w:val="231F20"/>
        </w:rPr>
        <w:t>Imisní limit benz</w:t>
      </w:r>
      <w:r w:rsidRPr="00E04460">
        <w:rPr>
          <w:bCs/>
          <w:color w:val="231F20"/>
        </w:rPr>
        <w:t>enu byl překročen na lokalitě Ostrava-Přívoz</w:t>
      </w:r>
      <w:r>
        <w:rPr>
          <w:bCs/>
          <w:color w:val="231F20"/>
        </w:rPr>
        <w:t>.</w:t>
      </w:r>
    </w:p>
    <w:p w:rsidR="004B576E" w:rsidRDefault="000E51D5" w:rsidP="00B116C5">
      <w:pPr>
        <w:spacing w:line="276" w:lineRule="auto"/>
        <w:rPr>
          <w:bCs/>
          <w:color w:val="231F20"/>
        </w:rPr>
      </w:pPr>
      <w:r w:rsidRPr="00E04460">
        <w:rPr>
          <w:bCs/>
          <w:color w:val="231F20"/>
        </w:rPr>
        <w:t>Imisní limity těžkých kovů, oxidu siřičitého</w:t>
      </w:r>
      <w:r w:rsidR="00D371BB">
        <w:rPr>
          <w:bCs/>
          <w:color w:val="231F20"/>
        </w:rPr>
        <w:t xml:space="preserve"> a </w:t>
      </w:r>
      <w:r w:rsidRPr="00E04460">
        <w:rPr>
          <w:bCs/>
          <w:color w:val="231F20"/>
        </w:rPr>
        <w:t>oxidu uhelnatého nebyly, obdobně jako</w:t>
      </w:r>
      <w:r w:rsidR="00D371BB">
        <w:rPr>
          <w:bCs/>
          <w:color w:val="231F20"/>
        </w:rPr>
        <w:t xml:space="preserve"> v </w:t>
      </w:r>
      <w:r w:rsidRPr="00E04460">
        <w:rPr>
          <w:bCs/>
          <w:color w:val="231F20"/>
        </w:rPr>
        <w:t>minulých letech, překročeny</w:t>
      </w:r>
      <w:r>
        <w:rPr>
          <w:bCs/>
          <w:color w:val="231F20"/>
        </w:rPr>
        <w:t>.</w:t>
      </w:r>
    </w:p>
    <w:p w:rsidR="006C5C07" w:rsidRPr="00056F91" w:rsidRDefault="000E51D5" w:rsidP="006C5C07">
      <w:pPr>
        <w:spacing w:line="276" w:lineRule="auto"/>
      </w:pPr>
      <w:r w:rsidRPr="00FA106F">
        <w:t>Trend</w:t>
      </w:r>
      <w:r w:rsidR="008A4B2F" w:rsidRPr="002B09F9">
        <w:t>y</w:t>
      </w:r>
      <w:r w:rsidRPr="002B09F9">
        <w:t xml:space="preserve"> vývoje nejvyšších naměřených koncentrací jednotlivých znečišťujících látek jsou znázorn</w:t>
      </w:r>
      <w:r w:rsidRPr="002B09F9">
        <w:t>ěny</w:t>
      </w:r>
      <w:r w:rsidR="00D371BB">
        <w:t xml:space="preserve"> v </w:t>
      </w:r>
      <w:r w:rsidR="00B116C5">
        <w:t>publikaci „</w:t>
      </w:r>
      <w:r w:rsidR="00B116C5" w:rsidRPr="00B116C5">
        <w:t xml:space="preserve">Znečištění ovzduší </w:t>
      </w:r>
      <w:r w:rsidR="00017F15">
        <w:t>na území</w:t>
      </w:r>
      <w:r w:rsidR="00B116C5" w:rsidRPr="00B116C5">
        <w:t xml:space="preserve"> Česká republika </w:t>
      </w:r>
      <w:r w:rsidR="00017F15">
        <w:t>(v aktuálním roce)</w:t>
      </w:r>
      <w:r w:rsidR="00B116C5">
        <w:t>“</w:t>
      </w:r>
      <w:r w:rsidRPr="00644BFE">
        <w:t xml:space="preserve">, která je </w:t>
      </w:r>
      <w:r w:rsidR="00604C66">
        <w:t xml:space="preserve">volně </w:t>
      </w:r>
      <w:r w:rsidR="00CC40A5">
        <w:t>dostupná na</w:t>
      </w:r>
      <w:r w:rsidR="00604C66">
        <w:t xml:space="preserve"> portále ČHMÚ</w:t>
      </w:r>
      <w:r>
        <w:rPr>
          <w:rStyle w:val="Znakapoznpodarou"/>
        </w:rPr>
        <w:footnoteReference w:id="2"/>
      </w:r>
      <w:r>
        <w:t>.</w:t>
      </w:r>
    </w:p>
    <w:p w:rsidR="00311E31" w:rsidRPr="00056F91" w:rsidRDefault="00311E31" w:rsidP="00B116C5">
      <w:pPr>
        <w:spacing w:line="276" w:lineRule="auto"/>
      </w:pPr>
    </w:p>
    <w:p w:rsidR="00F61453" w:rsidRDefault="00F61453" w:rsidP="00F61453">
      <w:pPr>
        <w:spacing w:after="120"/>
        <w:jc w:val="left"/>
        <w:rPr>
          <w:b/>
        </w:rPr>
      </w:pPr>
    </w:p>
    <w:p w:rsidR="004B576E" w:rsidRDefault="000E51D5">
      <w:pPr>
        <w:spacing w:after="0"/>
        <w:jc w:val="left"/>
        <w:rPr>
          <w:rFonts w:eastAsia="MS Mincho"/>
          <w:b/>
          <w:lang w:eastAsia="ja-JP"/>
        </w:rPr>
      </w:pPr>
      <w:r>
        <w:br w:type="page"/>
      </w:r>
    </w:p>
    <w:p w:rsidR="00191D3E" w:rsidRPr="00F61453" w:rsidRDefault="000E51D5" w:rsidP="00BC54FB">
      <w:pPr>
        <w:pStyle w:val="Titulek"/>
      </w:pPr>
      <w:bookmarkStart w:id="1" w:name="_Ref18395415"/>
      <w:bookmarkStart w:id="2" w:name="_Ref18395402"/>
      <w:r>
        <w:lastRenderedPageBreak/>
        <w:t xml:space="preserve">Tab.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Tab.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1</w:t>
      </w:r>
      <w:r w:rsidR="00E9494D">
        <w:rPr>
          <w:noProof/>
        </w:rPr>
        <w:fldChar w:fldCharType="end"/>
      </w:r>
      <w:bookmarkEnd w:id="1"/>
      <w:r>
        <w:tab/>
      </w:r>
      <w:r w:rsidRPr="00F61453">
        <w:t>Překročení imisního limitu (LV)</w:t>
      </w:r>
      <w:r w:rsidR="00D371BB">
        <w:t xml:space="preserve"> v </w:t>
      </w:r>
      <w:r w:rsidRPr="00F61453">
        <w:t>rámci zón</w:t>
      </w:r>
      <w:r w:rsidR="004F19C8">
        <w:t xml:space="preserve"> a </w:t>
      </w:r>
      <w:r w:rsidRPr="00F61453">
        <w:t>aglomer</w:t>
      </w:r>
      <w:r w:rsidR="00D36293">
        <w:t>ací</w:t>
      </w:r>
      <w:r w:rsidR="004F19C8">
        <w:t xml:space="preserve"> </w:t>
      </w:r>
      <w:r w:rsidRPr="00F61453">
        <w:t>České republiky,</w:t>
      </w:r>
      <w:r w:rsidR="00D371BB">
        <w:t> %</w:t>
      </w:r>
      <w:r w:rsidR="00420AD5">
        <w:t xml:space="preserve"> </w:t>
      </w:r>
      <w:r w:rsidRPr="00F61453">
        <w:t xml:space="preserve">plochy územního celku, </w:t>
      </w:r>
      <w:r w:rsidR="001B12F7" w:rsidRPr="00F61453">
        <w:t>201</w:t>
      </w:r>
      <w:r w:rsidR="009E5F28">
        <w:t>8</w:t>
      </w:r>
      <w:bookmarkEnd w:id="2"/>
    </w:p>
    <w:p w:rsidR="00191D3E" w:rsidRPr="00B20781" w:rsidRDefault="00191D3E" w:rsidP="00FB5ABC">
      <w:pPr>
        <w:spacing w:after="0"/>
        <w:rPr>
          <w:rFonts w:eastAsia="MS Mincho"/>
          <w:lang w:eastAsia="ja-JP"/>
        </w:rPr>
      </w:pPr>
    </w:p>
    <w:tbl>
      <w:tblPr>
        <w:tblW w:w="97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9"/>
        <w:gridCol w:w="1179"/>
        <w:gridCol w:w="1179"/>
        <w:gridCol w:w="1179"/>
        <w:gridCol w:w="794"/>
        <w:gridCol w:w="1089"/>
        <w:gridCol w:w="737"/>
        <w:gridCol w:w="1281"/>
        <w:gridCol w:w="737"/>
      </w:tblGrid>
      <w:tr w:rsidR="006D467E" w:rsidTr="00CF1EB8">
        <w:trPr>
          <w:cantSplit/>
          <w:trHeight w:val="2274"/>
          <w:jc w:val="center"/>
        </w:trPr>
        <w:tc>
          <w:tcPr>
            <w:tcW w:w="1599" w:type="dxa"/>
            <w:shd w:val="clear" w:color="auto" w:fill="D9D9D9"/>
            <w:vAlign w:val="center"/>
            <w:hideMark/>
          </w:tcPr>
          <w:p w:rsidR="00CF1EB8" w:rsidRDefault="000E51D5" w:rsidP="00CF1EB8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Zóna</w:t>
            </w:r>
          </w:p>
          <w:p w:rsidR="00CF1EB8" w:rsidRDefault="000E51D5" w:rsidP="00CF1EB8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/</w:t>
            </w:r>
          </w:p>
          <w:p w:rsidR="00666DF9" w:rsidRPr="000E2FB0" w:rsidRDefault="000E51D5" w:rsidP="00CF1EB8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aglomerace</w:t>
            </w:r>
          </w:p>
        </w:tc>
        <w:tc>
          <w:tcPr>
            <w:tcW w:w="1179" w:type="dxa"/>
            <w:shd w:val="clear" w:color="auto" w:fill="D9D9D9"/>
            <w:vAlign w:val="center"/>
          </w:tcPr>
          <w:p w:rsidR="00666DF9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PM</w:t>
            </w:r>
            <w:r w:rsidRPr="000E2FB0">
              <w:rPr>
                <w:b/>
                <w:vertAlign w:val="subscript"/>
              </w:rPr>
              <w:t>10</w:t>
            </w:r>
          </w:p>
          <w:p w:rsidR="00666DF9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roční průměr</w:t>
            </w:r>
            <w:r w:rsidRPr="000E2FB0">
              <w:rPr>
                <w:b/>
              </w:rPr>
              <w:br/>
            </w:r>
            <w:r w:rsidRPr="000E2FB0">
              <w:rPr>
                <w:b/>
              </w:rPr>
              <w:br/>
              <w:t>&gt; 40 µg.m</w:t>
            </w:r>
            <w:r w:rsidRPr="000E2FB0">
              <w:rPr>
                <w:b/>
                <w:vertAlign w:val="superscript"/>
              </w:rPr>
              <w:t>–3</w:t>
            </w:r>
          </w:p>
        </w:tc>
        <w:tc>
          <w:tcPr>
            <w:tcW w:w="1179" w:type="dxa"/>
            <w:shd w:val="clear" w:color="auto" w:fill="D9D9D9"/>
            <w:vAlign w:val="center"/>
          </w:tcPr>
          <w:p w:rsidR="00666DF9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PM</w:t>
            </w:r>
            <w:r w:rsidRPr="000E2FB0">
              <w:rPr>
                <w:b/>
                <w:vertAlign w:val="subscript"/>
              </w:rPr>
              <w:t>10</w:t>
            </w:r>
          </w:p>
          <w:p w:rsidR="000E2FB0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 xml:space="preserve">36. max </w:t>
            </w:r>
            <w:r w:rsidRPr="000E2FB0">
              <w:rPr>
                <w:b/>
              </w:rPr>
              <w:br/>
              <w:t>24h průměr</w:t>
            </w:r>
          </w:p>
          <w:p w:rsidR="00666DF9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br/>
            </w:r>
            <w:r w:rsidR="000E2FB0" w:rsidRPr="000E2FB0">
              <w:rPr>
                <w:b/>
              </w:rPr>
              <w:t xml:space="preserve">&gt; 50 </w:t>
            </w:r>
            <w:r w:rsidRPr="000E2FB0">
              <w:rPr>
                <w:b/>
              </w:rPr>
              <w:t>µg.m</w:t>
            </w:r>
            <w:r w:rsidRPr="000E2FB0">
              <w:rPr>
                <w:b/>
                <w:vertAlign w:val="superscript"/>
              </w:rPr>
              <w:t>–3</w:t>
            </w:r>
          </w:p>
        </w:tc>
        <w:tc>
          <w:tcPr>
            <w:tcW w:w="1179" w:type="dxa"/>
            <w:shd w:val="clear" w:color="auto" w:fill="D9D9D9"/>
            <w:vAlign w:val="center"/>
            <w:hideMark/>
          </w:tcPr>
          <w:p w:rsidR="00666DF9" w:rsidRPr="000E2FB0" w:rsidRDefault="000E51D5" w:rsidP="000E2FB0">
            <w:pPr>
              <w:pStyle w:val="Bezmezer"/>
              <w:jc w:val="center"/>
              <w:rPr>
                <w:rFonts w:eastAsia="MS Mincho"/>
                <w:b/>
                <w:lang w:eastAsia="ja-JP"/>
              </w:rPr>
            </w:pPr>
            <w:r w:rsidRPr="000E2FB0">
              <w:rPr>
                <w:rFonts w:eastAsia="MS Mincho"/>
                <w:b/>
                <w:lang w:eastAsia="ja-JP"/>
              </w:rPr>
              <w:t>PM</w:t>
            </w:r>
            <w:r w:rsidRPr="000E2FB0">
              <w:rPr>
                <w:rFonts w:eastAsia="MS Mincho"/>
                <w:b/>
                <w:vertAlign w:val="subscript"/>
                <w:lang w:eastAsia="ja-JP"/>
              </w:rPr>
              <w:t>2,5</w:t>
            </w:r>
          </w:p>
          <w:p w:rsidR="00666DF9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roční průměr</w:t>
            </w:r>
            <w:r w:rsidRPr="000E2FB0">
              <w:rPr>
                <w:b/>
              </w:rPr>
              <w:br/>
            </w:r>
            <w:r w:rsidRPr="000E2FB0">
              <w:rPr>
                <w:b/>
              </w:rPr>
              <w:br/>
              <w:t>&gt; 25 µg.m</w:t>
            </w:r>
            <w:r w:rsidRPr="000E2FB0">
              <w:rPr>
                <w:b/>
                <w:vertAlign w:val="superscript"/>
              </w:rPr>
              <w:t>–3</w:t>
            </w:r>
          </w:p>
        </w:tc>
        <w:tc>
          <w:tcPr>
            <w:tcW w:w="794" w:type="dxa"/>
            <w:shd w:val="clear" w:color="auto" w:fill="D9D9D9"/>
            <w:textDirection w:val="btLr"/>
            <w:vAlign w:val="center"/>
          </w:tcPr>
          <w:p w:rsidR="000E2FB0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rFonts w:eastAsia="MS Mincho"/>
                <w:b/>
                <w:lang w:eastAsia="ja-JP"/>
              </w:rPr>
              <w:t>Souhrn překročení LV</w:t>
            </w:r>
            <w:r w:rsidRPr="000E2FB0">
              <w:rPr>
                <w:b/>
              </w:rPr>
              <w:br/>
              <w:t>bod 1 přílohy č. 1</w:t>
            </w:r>
          </w:p>
          <w:p w:rsidR="00666DF9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zákona č. 201/2012 Sb.</w:t>
            </w:r>
          </w:p>
        </w:tc>
        <w:tc>
          <w:tcPr>
            <w:tcW w:w="1089" w:type="dxa"/>
            <w:shd w:val="clear" w:color="auto" w:fill="D9D9D9"/>
            <w:vAlign w:val="center"/>
            <w:hideMark/>
          </w:tcPr>
          <w:p w:rsidR="00666DF9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BaP</w:t>
            </w:r>
            <w:r>
              <w:rPr>
                <w:rStyle w:val="Znakapoznpodarou"/>
                <w:b/>
              </w:rPr>
              <w:footnoteReference w:id="3"/>
            </w:r>
          </w:p>
          <w:p w:rsidR="00666DF9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roční průměr</w:t>
            </w:r>
          </w:p>
          <w:p w:rsidR="00666DF9" w:rsidRPr="000E2FB0" w:rsidRDefault="00666DF9" w:rsidP="000E2FB0">
            <w:pPr>
              <w:pStyle w:val="Bezmezer"/>
              <w:jc w:val="center"/>
              <w:rPr>
                <w:b/>
              </w:rPr>
            </w:pPr>
          </w:p>
          <w:p w:rsidR="00666DF9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&gt; 1 ng.m</w:t>
            </w:r>
            <w:r w:rsidRPr="000E2FB0">
              <w:rPr>
                <w:b/>
                <w:vertAlign w:val="superscript"/>
              </w:rPr>
              <w:t>–3</w:t>
            </w:r>
          </w:p>
        </w:tc>
        <w:tc>
          <w:tcPr>
            <w:tcW w:w="737" w:type="dxa"/>
            <w:shd w:val="clear" w:color="auto" w:fill="D9D9D9"/>
            <w:textDirection w:val="btLr"/>
            <w:vAlign w:val="center"/>
          </w:tcPr>
          <w:p w:rsidR="000E2FB0" w:rsidRPr="000E2FB0" w:rsidRDefault="000E51D5" w:rsidP="000E2FB0">
            <w:pPr>
              <w:pStyle w:val="Bezmezer"/>
              <w:jc w:val="center"/>
              <w:rPr>
                <w:rFonts w:eastAsia="MS Mincho"/>
                <w:b/>
                <w:lang w:eastAsia="ja-JP"/>
              </w:rPr>
            </w:pPr>
            <w:r w:rsidRPr="000E2FB0">
              <w:rPr>
                <w:rFonts w:eastAsia="MS Mincho"/>
                <w:b/>
                <w:lang w:eastAsia="ja-JP"/>
              </w:rPr>
              <w:t xml:space="preserve">Celkový souhrn </w:t>
            </w:r>
            <w:r w:rsidRPr="000E2FB0">
              <w:rPr>
                <w:rFonts w:eastAsia="MS Mincho"/>
                <w:b/>
                <w:lang w:eastAsia="ja-JP"/>
              </w:rPr>
              <w:br/>
              <w:t>překročení</w:t>
            </w:r>
            <w:r w:rsidR="00D371BB">
              <w:rPr>
                <w:rFonts w:eastAsia="MS Mincho"/>
                <w:b/>
                <w:lang w:eastAsia="ja-JP"/>
              </w:rPr>
              <w:t xml:space="preserve"> </w:t>
            </w:r>
            <w:r w:rsidRPr="000E2FB0">
              <w:rPr>
                <w:rFonts w:eastAsia="MS Mincho"/>
                <w:b/>
                <w:lang w:eastAsia="ja-JP"/>
              </w:rPr>
              <w:t>LV</w:t>
            </w:r>
          </w:p>
          <w:p w:rsidR="00666DF9" w:rsidRPr="000E2FB0" w:rsidRDefault="000E51D5" w:rsidP="000E2FB0">
            <w:pPr>
              <w:pStyle w:val="Bezmezer"/>
              <w:jc w:val="center"/>
              <w:rPr>
                <w:rFonts w:eastAsia="MS Mincho"/>
                <w:b/>
                <w:lang w:eastAsia="ja-JP"/>
              </w:rPr>
            </w:pPr>
            <w:r w:rsidRPr="000E2FB0">
              <w:rPr>
                <w:rFonts w:eastAsia="MS Mincho"/>
                <w:b/>
                <w:lang w:eastAsia="ja-JP"/>
              </w:rPr>
              <w:t>(bod 1</w:t>
            </w:r>
            <w:r w:rsidR="00D371BB">
              <w:rPr>
                <w:rFonts w:eastAsia="MS Mincho"/>
                <w:b/>
                <w:lang w:eastAsia="ja-JP"/>
              </w:rPr>
              <w:t xml:space="preserve"> a </w:t>
            </w:r>
            <w:r w:rsidRPr="000E2FB0">
              <w:rPr>
                <w:rFonts w:eastAsia="MS Mincho"/>
                <w:b/>
                <w:lang w:eastAsia="ja-JP"/>
              </w:rPr>
              <w:t>bod 3</w:t>
            </w:r>
            <w:r w:rsidR="00CF1EB8">
              <w:rPr>
                <w:rFonts w:eastAsia="MS Mincho"/>
                <w:b/>
                <w:lang w:eastAsia="ja-JP"/>
              </w:rPr>
              <w:t>)</w:t>
            </w:r>
          </w:p>
        </w:tc>
        <w:tc>
          <w:tcPr>
            <w:tcW w:w="1281" w:type="dxa"/>
            <w:shd w:val="clear" w:color="auto" w:fill="D9D9D9"/>
            <w:vAlign w:val="center"/>
          </w:tcPr>
          <w:p w:rsidR="00666DF9" w:rsidRPr="000E2FB0" w:rsidRDefault="000E51D5" w:rsidP="000E2FB0">
            <w:pPr>
              <w:pStyle w:val="Bezmezer"/>
              <w:jc w:val="center"/>
              <w:rPr>
                <w:rFonts w:eastAsia="MS Mincho"/>
                <w:b/>
                <w:vertAlign w:val="subscript"/>
                <w:lang w:eastAsia="ja-JP"/>
              </w:rPr>
            </w:pPr>
            <w:r w:rsidRPr="000E2FB0">
              <w:rPr>
                <w:rFonts w:eastAsia="MS Mincho"/>
                <w:b/>
                <w:lang w:eastAsia="ja-JP"/>
              </w:rPr>
              <w:t>O</w:t>
            </w:r>
            <w:r w:rsidRPr="000E2FB0">
              <w:rPr>
                <w:rFonts w:eastAsia="MS Mincho"/>
                <w:b/>
                <w:vertAlign w:val="subscript"/>
                <w:lang w:eastAsia="ja-JP"/>
              </w:rPr>
              <w:t>3</w:t>
            </w:r>
          </w:p>
          <w:p w:rsidR="00666DF9" w:rsidRPr="000E2FB0" w:rsidRDefault="000E51D5" w:rsidP="000E2FB0">
            <w:pPr>
              <w:pStyle w:val="Bezmezer"/>
              <w:jc w:val="center"/>
              <w:rPr>
                <w:b/>
              </w:rPr>
            </w:pPr>
            <w:r>
              <w:rPr>
                <w:rFonts w:eastAsia="MS Mincho"/>
                <w:b/>
                <w:lang w:eastAsia="ja-JP"/>
              </w:rPr>
              <w:t xml:space="preserve">26. </w:t>
            </w:r>
            <w:r w:rsidRPr="000E2FB0">
              <w:rPr>
                <w:rFonts w:eastAsia="MS Mincho"/>
                <w:b/>
                <w:lang w:eastAsia="ja-JP"/>
              </w:rPr>
              <w:t>max. denní 8h klouzavý průměr</w:t>
            </w:r>
            <w:r w:rsidR="00D371BB">
              <w:rPr>
                <w:rFonts w:eastAsia="MS Mincho"/>
                <w:b/>
                <w:lang w:eastAsia="ja-JP"/>
              </w:rPr>
              <w:t xml:space="preserve"> v </w:t>
            </w:r>
            <w:r>
              <w:rPr>
                <w:rFonts w:eastAsia="MS Mincho"/>
                <w:b/>
                <w:lang w:eastAsia="ja-JP"/>
              </w:rPr>
              <w:t>průměru za 3 roky</w:t>
            </w:r>
          </w:p>
          <w:p w:rsidR="00666DF9" w:rsidRPr="000E2FB0" w:rsidRDefault="000E51D5" w:rsidP="00F974A7">
            <w:pPr>
              <w:pStyle w:val="Bezmezer"/>
              <w:jc w:val="center"/>
              <w:rPr>
                <w:b/>
                <w:i/>
              </w:rPr>
            </w:pPr>
            <w:r w:rsidRPr="000E2FB0">
              <w:rPr>
                <w:b/>
              </w:rPr>
              <w:br/>
            </w:r>
            <w:r>
              <w:rPr>
                <w:b/>
              </w:rPr>
              <w:t>&gt; 120</w:t>
            </w:r>
            <w:r w:rsidRPr="000E2FB0">
              <w:rPr>
                <w:b/>
              </w:rPr>
              <w:t xml:space="preserve"> µg.m</w:t>
            </w:r>
            <w:r w:rsidRPr="000E2FB0">
              <w:rPr>
                <w:b/>
                <w:vertAlign w:val="superscript"/>
              </w:rPr>
              <w:t>–3</w:t>
            </w:r>
          </w:p>
        </w:tc>
        <w:tc>
          <w:tcPr>
            <w:tcW w:w="737" w:type="dxa"/>
            <w:shd w:val="clear" w:color="auto" w:fill="D9D9D9"/>
            <w:textDirection w:val="btLr"/>
            <w:vAlign w:val="center"/>
          </w:tcPr>
          <w:p w:rsidR="000E2FB0" w:rsidRPr="000E2FB0" w:rsidRDefault="000E51D5" w:rsidP="000E2FB0">
            <w:pPr>
              <w:pStyle w:val="Bezmezer"/>
              <w:jc w:val="center"/>
              <w:rPr>
                <w:rFonts w:eastAsia="MS Mincho"/>
                <w:b/>
                <w:lang w:eastAsia="ja-JP"/>
              </w:rPr>
            </w:pPr>
            <w:r w:rsidRPr="000E2FB0">
              <w:rPr>
                <w:rFonts w:eastAsia="MS Mincho"/>
                <w:b/>
                <w:lang w:eastAsia="ja-JP"/>
              </w:rPr>
              <w:t>Celkový souhrn</w:t>
            </w:r>
          </w:p>
          <w:p w:rsidR="00666DF9" w:rsidRPr="000E2FB0" w:rsidRDefault="000E51D5" w:rsidP="000E2FB0">
            <w:pPr>
              <w:pStyle w:val="Bezmezer"/>
              <w:jc w:val="center"/>
              <w:rPr>
                <w:rFonts w:eastAsia="MS Mincho"/>
                <w:b/>
                <w:lang w:eastAsia="ja-JP"/>
              </w:rPr>
            </w:pPr>
            <w:r w:rsidRPr="000E2FB0">
              <w:rPr>
                <w:rFonts w:eastAsia="MS Mincho"/>
                <w:b/>
                <w:lang w:eastAsia="ja-JP"/>
              </w:rPr>
              <w:t>překročení</w:t>
            </w:r>
            <w:r w:rsidR="00D371BB">
              <w:rPr>
                <w:rFonts w:eastAsia="MS Mincho"/>
                <w:b/>
                <w:lang w:eastAsia="ja-JP"/>
              </w:rPr>
              <w:t xml:space="preserve"> </w:t>
            </w:r>
            <w:r w:rsidRPr="000E2FB0">
              <w:rPr>
                <w:rFonts w:eastAsia="MS Mincho"/>
                <w:b/>
                <w:lang w:eastAsia="ja-JP"/>
              </w:rPr>
              <w:t xml:space="preserve">LV </w:t>
            </w:r>
            <w:r w:rsidRPr="000E2FB0">
              <w:rPr>
                <w:rFonts w:eastAsia="MS Mincho"/>
                <w:b/>
                <w:lang w:eastAsia="ja-JP"/>
              </w:rPr>
              <w:br/>
              <w:t>(bod 1</w:t>
            </w:r>
            <w:r w:rsidR="00D371BB">
              <w:rPr>
                <w:rFonts w:eastAsia="MS Mincho"/>
                <w:b/>
                <w:lang w:eastAsia="ja-JP"/>
              </w:rPr>
              <w:t xml:space="preserve"> a </w:t>
            </w:r>
            <w:r w:rsidRPr="000E2FB0">
              <w:rPr>
                <w:rFonts w:eastAsia="MS Mincho"/>
                <w:b/>
                <w:lang w:eastAsia="ja-JP"/>
              </w:rPr>
              <w:t>bod 3)</w:t>
            </w:r>
            <w:r w:rsidR="00D371BB">
              <w:rPr>
                <w:rFonts w:eastAsia="MS Mincho"/>
                <w:b/>
                <w:lang w:eastAsia="ja-JP"/>
              </w:rPr>
              <w:t xml:space="preserve"> s </w:t>
            </w:r>
            <w:r w:rsidRPr="000E2FB0">
              <w:rPr>
                <w:rFonts w:eastAsia="MS Mincho"/>
                <w:b/>
                <w:lang w:eastAsia="ja-JP"/>
              </w:rPr>
              <w:t>O</w:t>
            </w:r>
            <w:r w:rsidRPr="000E2FB0">
              <w:rPr>
                <w:rFonts w:eastAsia="MS Mincho"/>
                <w:b/>
                <w:vertAlign w:val="subscript"/>
                <w:lang w:eastAsia="ja-JP"/>
              </w:rPr>
              <w:t>3</w:t>
            </w:r>
          </w:p>
        </w:tc>
      </w:tr>
      <w:tr w:rsidR="006D467E" w:rsidTr="00D52E14">
        <w:trPr>
          <w:cantSplit/>
          <w:trHeight w:val="454"/>
          <w:jc w:val="center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666DF9" w:rsidRPr="000E2FB0" w:rsidRDefault="000E51D5" w:rsidP="00D52E14">
            <w:pPr>
              <w:pStyle w:val="Bezmezer"/>
              <w:jc w:val="left"/>
            </w:pPr>
            <w:r w:rsidRPr="000E2FB0">
              <w:t>Praha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1,98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794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1,98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19,03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19,23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97,38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97,38</w:t>
            </w:r>
          </w:p>
        </w:tc>
      </w:tr>
      <w:tr w:rsidR="006D467E" w:rsidTr="00D52E14">
        <w:trPr>
          <w:cantSplit/>
          <w:trHeight w:val="454"/>
          <w:jc w:val="center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666DF9" w:rsidRPr="000E2FB0" w:rsidRDefault="000E51D5" w:rsidP="00D52E14">
            <w:pPr>
              <w:pStyle w:val="Bezmezer"/>
              <w:jc w:val="left"/>
            </w:pPr>
            <w:r w:rsidRPr="000E2FB0">
              <w:t>Střední Čechy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0,38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794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0,38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4,96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4,96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97,97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98,2</w:t>
            </w:r>
          </w:p>
        </w:tc>
      </w:tr>
      <w:tr w:rsidR="006D467E" w:rsidTr="00D52E14">
        <w:trPr>
          <w:cantSplit/>
          <w:trHeight w:val="454"/>
          <w:jc w:val="center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666DF9" w:rsidRPr="000E2FB0" w:rsidRDefault="000E51D5" w:rsidP="00D52E14">
            <w:pPr>
              <w:pStyle w:val="Bezmezer"/>
              <w:jc w:val="left"/>
            </w:pPr>
            <w:r w:rsidRPr="000E2FB0">
              <w:t>Jihozápad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794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0,13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0,13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87,64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87,77</w:t>
            </w:r>
          </w:p>
        </w:tc>
      </w:tr>
      <w:tr w:rsidR="006D467E" w:rsidTr="00D52E14">
        <w:trPr>
          <w:cantSplit/>
          <w:trHeight w:val="454"/>
          <w:jc w:val="center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666DF9" w:rsidRPr="000E2FB0" w:rsidRDefault="000E51D5" w:rsidP="00D52E14">
            <w:pPr>
              <w:pStyle w:val="Bezmezer"/>
              <w:jc w:val="left"/>
            </w:pPr>
            <w:r w:rsidRPr="000E2FB0">
              <w:t>Severozápad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3,25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794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3,25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10,37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10,37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97,77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98</w:t>
            </w:r>
          </w:p>
        </w:tc>
      </w:tr>
      <w:tr w:rsidR="006D467E" w:rsidTr="00D52E14">
        <w:trPr>
          <w:cantSplit/>
          <w:trHeight w:val="454"/>
          <w:jc w:val="center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666DF9" w:rsidRPr="000E2FB0" w:rsidRDefault="000E51D5" w:rsidP="00D52E14">
            <w:pPr>
              <w:pStyle w:val="Bezmezer"/>
              <w:jc w:val="left"/>
              <w:rPr>
                <w:rFonts w:eastAsia="MS Mincho"/>
                <w:lang w:eastAsia="ja-JP"/>
              </w:rPr>
            </w:pPr>
            <w:r w:rsidRPr="000E2FB0">
              <w:rPr>
                <w:rFonts w:eastAsia="MS Mincho"/>
                <w:lang w:eastAsia="ja-JP"/>
              </w:rPr>
              <w:t>Severovýchod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0,01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794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0,01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1,47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1,47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92,21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92,76</w:t>
            </w:r>
          </w:p>
        </w:tc>
      </w:tr>
      <w:tr w:rsidR="006D467E" w:rsidTr="00D52E14">
        <w:trPr>
          <w:cantSplit/>
          <w:trHeight w:val="454"/>
          <w:jc w:val="center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666DF9" w:rsidRPr="000E2FB0" w:rsidRDefault="000E51D5" w:rsidP="00D52E14">
            <w:pPr>
              <w:pStyle w:val="Bezmezer"/>
              <w:jc w:val="left"/>
              <w:rPr>
                <w:rFonts w:eastAsia="MS Mincho"/>
                <w:lang w:eastAsia="ja-JP"/>
              </w:rPr>
            </w:pPr>
            <w:r w:rsidRPr="000E2FB0">
              <w:rPr>
                <w:rFonts w:eastAsia="MS Mincho"/>
                <w:lang w:eastAsia="ja-JP"/>
              </w:rPr>
              <w:t>Jihovýchod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0,02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794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0,02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1,95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1,95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74,59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75,69</w:t>
            </w:r>
          </w:p>
        </w:tc>
      </w:tr>
      <w:tr w:rsidR="006D467E" w:rsidTr="00D52E14">
        <w:trPr>
          <w:cantSplit/>
          <w:trHeight w:val="454"/>
          <w:jc w:val="center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666DF9" w:rsidRPr="000E2FB0" w:rsidRDefault="000E51D5" w:rsidP="00D52E14">
            <w:pPr>
              <w:pStyle w:val="Bezmezer"/>
              <w:jc w:val="left"/>
            </w:pPr>
            <w:r w:rsidRPr="000E2FB0">
              <w:t>Brno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13,17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794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13,17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13,64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20,59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37,17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56,9</w:t>
            </w:r>
          </w:p>
        </w:tc>
      </w:tr>
      <w:tr w:rsidR="006D467E" w:rsidTr="00D52E14">
        <w:trPr>
          <w:cantSplit/>
          <w:trHeight w:val="454"/>
          <w:jc w:val="center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666DF9" w:rsidRPr="000E2FB0" w:rsidRDefault="000E51D5" w:rsidP="00D52E14">
            <w:pPr>
              <w:pStyle w:val="Bezmezer"/>
              <w:jc w:val="left"/>
            </w:pPr>
            <w:r w:rsidRPr="000E2FB0">
              <w:t>Střední Morava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2,31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794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2,31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47,51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47,51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59,03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79,81</w:t>
            </w:r>
          </w:p>
        </w:tc>
      </w:tr>
      <w:tr w:rsidR="006D467E" w:rsidTr="00D52E14">
        <w:trPr>
          <w:cantSplit/>
          <w:trHeight w:val="454"/>
          <w:jc w:val="center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666DF9" w:rsidRPr="000E2FB0" w:rsidRDefault="000E51D5" w:rsidP="00D52E14">
            <w:pPr>
              <w:pStyle w:val="Bezmezer"/>
              <w:jc w:val="left"/>
              <w:rPr>
                <w:rFonts w:eastAsia="MS Mincho"/>
                <w:lang w:eastAsia="ja-JP"/>
              </w:rPr>
            </w:pPr>
            <w:r w:rsidRPr="000E2FB0">
              <w:rPr>
                <w:rFonts w:eastAsia="MS Mincho"/>
                <w:lang w:eastAsia="ja-JP"/>
              </w:rPr>
              <w:t>Moravskoslezsko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–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23,55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4,33</w:t>
            </w:r>
          </w:p>
        </w:tc>
        <w:tc>
          <w:tcPr>
            <w:tcW w:w="794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23,55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59,27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59,27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17,9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75,25</w:t>
            </w:r>
          </w:p>
        </w:tc>
      </w:tr>
      <w:tr w:rsidR="006D467E" w:rsidTr="00D52E14">
        <w:trPr>
          <w:cantSplit/>
          <w:trHeight w:val="454"/>
          <w:jc w:val="center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666DF9" w:rsidRPr="000E2FB0" w:rsidRDefault="000E51D5" w:rsidP="00D52E14">
            <w:pPr>
              <w:pStyle w:val="Bezmezer"/>
              <w:jc w:val="left"/>
            </w:pPr>
            <w:r w:rsidRPr="000E2FB0">
              <w:t>O/K/F-M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4,68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57,88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40,86</w:t>
            </w:r>
          </w:p>
        </w:tc>
        <w:tc>
          <w:tcPr>
            <w:tcW w:w="794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57,88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77,13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77,13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3,33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666DF9" w:rsidRPr="00B9484D" w:rsidRDefault="000E51D5" w:rsidP="00D52E14">
            <w:pPr>
              <w:pStyle w:val="Bezmezer"/>
              <w:jc w:val="center"/>
              <w:rPr>
                <w:sz w:val="16"/>
                <w:szCs w:val="16"/>
              </w:rPr>
            </w:pPr>
            <w:r w:rsidRPr="00B9484D">
              <w:rPr>
                <w:sz w:val="16"/>
                <w:szCs w:val="16"/>
              </w:rPr>
              <w:t>78,28</w:t>
            </w:r>
          </w:p>
        </w:tc>
      </w:tr>
      <w:tr w:rsidR="006D467E" w:rsidTr="00D52E14">
        <w:trPr>
          <w:cantSplit/>
          <w:trHeight w:val="454"/>
          <w:jc w:val="center"/>
        </w:trPr>
        <w:tc>
          <w:tcPr>
            <w:tcW w:w="1599" w:type="dxa"/>
            <w:shd w:val="clear" w:color="auto" w:fill="D9D9D9" w:themeFill="background1" w:themeFillShade="D9"/>
            <w:vAlign w:val="center"/>
          </w:tcPr>
          <w:p w:rsidR="00B9484D" w:rsidRPr="00CF1EB8" w:rsidRDefault="000E51D5" w:rsidP="00D52E14">
            <w:pPr>
              <w:pStyle w:val="Bezmezer"/>
              <w:jc w:val="left"/>
              <w:rPr>
                <w:b/>
              </w:rPr>
            </w:pPr>
            <w:r w:rsidRPr="00CF1EB8">
              <w:rPr>
                <w:b/>
              </w:rPr>
              <w:t>Česká republika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B9484D" w:rsidRPr="00CF1EB8" w:rsidRDefault="000E51D5" w:rsidP="00D52E14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CF1EB8">
              <w:rPr>
                <w:b/>
                <w:sz w:val="16"/>
                <w:szCs w:val="16"/>
              </w:rPr>
              <w:t>0,1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B9484D" w:rsidRPr="00CF1EB8" w:rsidRDefault="000E51D5" w:rsidP="00D52E14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CF1EB8">
              <w:rPr>
                <w:b/>
                <w:sz w:val="16"/>
                <w:szCs w:val="16"/>
              </w:rPr>
              <w:t>3,2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B9484D" w:rsidRPr="00CF1EB8" w:rsidRDefault="000E51D5" w:rsidP="00D52E14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CF1EB8">
              <w:rPr>
                <w:b/>
                <w:sz w:val="16"/>
                <w:szCs w:val="16"/>
              </w:rPr>
              <w:t>1,2</w:t>
            </w:r>
          </w:p>
        </w:tc>
        <w:tc>
          <w:tcPr>
            <w:tcW w:w="794" w:type="dxa"/>
            <w:shd w:val="clear" w:color="auto" w:fill="auto"/>
            <w:vAlign w:val="center"/>
          </w:tcPr>
          <w:p w:rsidR="00B9484D" w:rsidRPr="00CF1EB8" w:rsidRDefault="000E51D5" w:rsidP="00D52E14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CF1EB8">
              <w:rPr>
                <w:b/>
                <w:sz w:val="16"/>
                <w:szCs w:val="16"/>
              </w:rPr>
              <w:t>3,2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B9484D" w:rsidRPr="00CF1EB8" w:rsidRDefault="000E51D5" w:rsidP="00D52E14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CF1EB8">
              <w:rPr>
                <w:b/>
                <w:sz w:val="16"/>
                <w:szCs w:val="16"/>
              </w:rPr>
              <w:t>12,</w:t>
            </w:r>
            <w:r w:rsidR="00B013EC" w:rsidRPr="00CF1EB8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B9484D" w:rsidRPr="00CF1EB8" w:rsidRDefault="000E51D5" w:rsidP="00D52E14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CF1EB8">
              <w:rPr>
                <w:b/>
                <w:sz w:val="16"/>
                <w:szCs w:val="16"/>
              </w:rPr>
              <w:t>12,</w:t>
            </w:r>
            <w:r w:rsidR="00FA1113" w:rsidRPr="00CF1EB8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B9484D" w:rsidRPr="00CF1EB8" w:rsidRDefault="000E51D5" w:rsidP="00D52E14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CF1EB8">
              <w:rPr>
                <w:b/>
                <w:sz w:val="16"/>
                <w:szCs w:val="16"/>
              </w:rPr>
              <w:t>80</w:t>
            </w:r>
          </w:p>
        </w:tc>
        <w:tc>
          <w:tcPr>
            <w:tcW w:w="737" w:type="dxa"/>
            <w:shd w:val="clear" w:color="auto" w:fill="auto"/>
            <w:vAlign w:val="center"/>
          </w:tcPr>
          <w:p w:rsidR="00B9484D" w:rsidRPr="00CF1EB8" w:rsidRDefault="000E51D5" w:rsidP="00D52E14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CF1EB8">
              <w:rPr>
                <w:b/>
                <w:sz w:val="16"/>
                <w:szCs w:val="16"/>
              </w:rPr>
              <w:t>87,3</w:t>
            </w:r>
          </w:p>
        </w:tc>
      </w:tr>
    </w:tbl>
    <w:p w:rsidR="00191D3E" w:rsidRPr="00F47BAB" w:rsidRDefault="00191D3E" w:rsidP="00FB5ABC">
      <w:pPr>
        <w:spacing w:after="0"/>
      </w:pPr>
    </w:p>
    <w:p w:rsidR="00191D3E" w:rsidRPr="00B20781" w:rsidRDefault="00191D3E" w:rsidP="00FB5ABC">
      <w:pPr>
        <w:spacing w:after="0"/>
        <w:rPr>
          <w:rFonts w:eastAsia="MS Mincho"/>
          <w:lang w:eastAsia="ja-JP"/>
        </w:rPr>
      </w:pPr>
    </w:p>
    <w:p w:rsidR="00191D3E" w:rsidRPr="00B20781" w:rsidRDefault="00191D3E" w:rsidP="00FB5ABC">
      <w:pPr>
        <w:tabs>
          <w:tab w:val="left" w:pos="1134"/>
          <w:tab w:val="left" w:pos="1843"/>
        </w:tabs>
        <w:spacing w:after="0"/>
        <w:ind w:left="1134" w:hanging="1134"/>
        <w:jc w:val="left"/>
      </w:pPr>
    </w:p>
    <w:p w:rsidR="00191D3E" w:rsidRPr="00B20781" w:rsidRDefault="00191D3E" w:rsidP="00FB5ABC">
      <w:pPr>
        <w:tabs>
          <w:tab w:val="left" w:pos="1134"/>
          <w:tab w:val="left" w:pos="1843"/>
        </w:tabs>
        <w:spacing w:after="0"/>
        <w:ind w:left="1134" w:hanging="1134"/>
        <w:jc w:val="left"/>
      </w:pPr>
    </w:p>
    <w:p w:rsidR="00191D3E" w:rsidRPr="00B20781" w:rsidRDefault="00191D3E" w:rsidP="00FB5ABC">
      <w:pPr>
        <w:tabs>
          <w:tab w:val="left" w:pos="1134"/>
          <w:tab w:val="left" w:pos="1843"/>
        </w:tabs>
        <w:spacing w:after="0"/>
        <w:jc w:val="left"/>
      </w:pPr>
    </w:p>
    <w:p w:rsidR="00191D3E" w:rsidRPr="00B20781" w:rsidRDefault="00191D3E" w:rsidP="00FB5ABC">
      <w:pPr>
        <w:tabs>
          <w:tab w:val="left" w:pos="1134"/>
          <w:tab w:val="left" w:pos="1843"/>
        </w:tabs>
        <w:spacing w:after="0"/>
        <w:jc w:val="left"/>
        <w:sectPr w:rsidR="00191D3E" w:rsidRPr="00B20781" w:rsidSect="00C75CC7">
          <w:footerReference w:type="even" r:id="rId9"/>
          <w:footerReference w:type="default" r:id="rId10"/>
          <w:footerReference w:type="first" r:id="rId11"/>
          <w:pgSz w:w="11905" w:h="16837"/>
          <w:pgMar w:top="1021" w:right="1134" w:bottom="1134" w:left="1134" w:header="709" w:footer="709" w:gutter="0"/>
          <w:cols w:space="708"/>
          <w:docGrid w:linePitch="326"/>
        </w:sectPr>
      </w:pPr>
    </w:p>
    <w:p w:rsidR="003A7EDC" w:rsidRPr="00F61453" w:rsidRDefault="000E51D5" w:rsidP="00BC54FB">
      <w:pPr>
        <w:pStyle w:val="Titulek"/>
      </w:pPr>
      <w:bookmarkStart w:id="3" w:name="_Ref18395423"/>
      <w:r>
        <w:lastRenderedPageBreak/>
        <w:t xml:space="preserve">Tab.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Tab.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2</w:t>
      </w:r>
      <w:r w:rsidR="00E9494D">
        <w:rPr>
          <w:noProof/>
        </w:rPr>
        <w:fldChar w:fldCharType="end"/>
      </w:r>
      <w:bookmarkEnd w:id="3"/>
      <w:r>
        <w:tab/>
      </w:r>
      <w:r w:rsidRPr="00F61453">
        <w:t>Překročení imisního limitu (NO</w:t>
      </w:r>
      <w:r w:rsidRPr="00F61453">
        <w:rPr>
          <w:vertAlign w:val="subscript"/>
        </w:rPr>
        <w:t>x</w:t>
      </w:r>
      <w:r w:rsidR="00D371BB">
        <w:t xml:space="preserve"> a </w:t>
      </w:r>
      <w:r w:rsidRPr="00F61453">
        <w:t>AOT40) pro ochran</w:t>
      </w:r>
      <w:r w:rsidR="00F61453" w:rsidRPr="00F61453">
        <w:t>u ekosystémů</w:t>
      </w:r>
      <w:r w:rsidR="00D371BB">
        <w:t xml:space="preserve"> a </w:t>
      </w:r>
      <w:r w:rsidR="00F61453" w:rsidRPr="00F61453">
        <w:t>vegetace</w:t>
      </w:r>
      <w:r w:rsidR="00D371BB">
        <w:t xml:space="preserve"> v </w:t>
      </w:r>
      <w:r w:rsidR="00F61453" w:rsidRPr="00F61453">
        <w:t xml:space="preserve">rámci </w:t>
      </w:r>
      <w:r w:rsidRPr="00F61453">
        <w:t>NP</w:t>
      </w:r>
      <w:r w:rsidR="00D371BB">
        <w:t xml:space="preserve"> a </w:t>
      </w:r>
      <w:r w:rsidRPr="00F61453">
        <w:t>CHKO,</w:t>
      </w:r>
      <w:r w:rsidR="00D371BB">
        <w:t> %</w:t>
      </w:r>
      <w:r w:rsidR="00420AD5">
        <w:t xml:space="preserve"> </w:t>
      </w:r>
      <w:r w:rsidRPr="00F61453">
        <w:t>plochy NP</w:t>
      </w:r>
      <w:r w:rsidR="00D371BB">
        <w:t xml:space="preserve"> a </w:t>
      </w:r>
      <w:r w:rsidRPr="00F61453">
        <w:t>CHKO,</w:t>
      </w:r>
      <w:r w:rsidR="00056F91" w:rsidRPr="00F61453">
        <w:t xml:space="preserve"> </w:t>
      </w:r>
      <w:r w:rsidR="00C57938" w:rsidRPr="00F61453">
        <w:t>201</w:t>
      </w:r>
      <w:r w:rsidR="00AD6D03">
        <w:t>8</w:t>
      </w:r>
    </w:p>
    <w:p w:rsidR="003A7EDC" w:rsidRDefault="003A7EDC" w:rsidP="00FB5ABC">
      <w:pPr>
        <w:tabs>
          <w:tab w:val="left" w:pos="1134"/>
          <w:tab w:val="left" w:pos="1843"/>
        </w:tabs>
        <w:spacing w:after="0"/>
        <w:ind w:left="1134" w:hanging="1134"/>
        <w:jc w:val="left"/>
        <w:rPr>
          <w:color w:val="000000"/>
        </w:rPr>
      </w:pPr>
    </w:p>
    <w:tbl>
      <w:tblPr>
        <w:tblW w:w="86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50"/>
        <w:gridCol w:w="2127"/>
        <w:gridCol w:w="1842"/>
        <w:gridCol w:w="1843"/>
      </w:tblGrid>
      <w:tr w:rsidR="006D467E" w:rsidTr="000E2FB0">
        <w:trPr>
          <w:trHeight w:val="1080"/>
          <w:jc w:val="center"/>
        </w:trPr>
        <w:tc>
          <w:tcPr>
            <w:tcW w:w="2850" w:type="dxa"/>
            <w:shd w:val="clear" w:color="auto" w:fill="D9D9D9"/>
            <w:vAlign w:val="center"/>
            <w:hideMark/>
          </w:tcPr>
          <w:p w:rsidR="00284767" w:rsidRPr="000E2FB0" w:rsidRDefault="000E51D5" w:rsidP="000E2FB0">
            <w:pPr>
              <w:pStyle w:val="Bezmezer"/>
              <w:rPr>
                <w:b/>
              </w:rPr>
            </w:pPr>
            <w:r w:rsidRPr="000E2FB0">
              <w:rPr>
                <w:b/>
              </w:rPr>
              <w:t>NP + CHKO</w:t>
            </w:r>
          </w:p>
        </w:tc>
        <w:tc>
          <w:tcPr>
            <w:tcW w:w="2127" w:type="dxa"/>
            <w:shd w:val="clear" w:color="auto" w:fill="D9D9D9"/>
            <w:vAlign w:val="center"/>
            <w:hideMark/>
          </w:tcPr>
          <w:p w:rsidR="00284767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NO</w:t>
            </w:r>
            <w:r w:rsidRPr="000E2FB0">
              <w:rPr>
                <w:b/>
                <w:vertAlign w:val="subscript"/>
              </w:rPr>
              <w:t>x</w:t>
            </w:r>
          </w:p>
          <w:p w:rsidR="00284767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Roční průměr</w:t>
            </w:r>
          </w:p>
          <w:p w:rsidR="00284767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&gt; 30 µg.m</w:t>
            </w:r>
            <w:r w:rsidRPr="000E2FB0">
              <w:rPr>
                <w:b/>
                <w:vertAlign w:val="superscript"/>
              </w:rPr>
              <w:t>-3</w:t>
            </w:r>
          </w:p>
        </w:tc>
        <w:tc>
          <w:tcPr>
            <w:tcW w:w="1842" w:type="dxa"/>
            <w:shd w:val="clear" w:color="auto" w:fill="D9D9D9"/>
            <w:vAlign w:val="center"/>
            <w:hideMark/>
          </w:tcPr>
          <w:p w:rsidR="00284767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O</w:t>
            </w:r>
            <w:r w:rsidRPr="000E2FB0">
              <w:rPr>
                <w:b/>
                <w:vertAlign w:val="subscript"/>
              </w:rPr>
              <w:t>3</w:t>
            </w:r>
          </w:p>
          <w:p w:rsidR="00284767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AOT 40</w:t>
            </w:r>
            <w:r w:rsidRPr="000E2FB0">
              <w:rPr>
                <w:b/>
              </w:rPr>
              <w:br/>
              <w:t>&gt; 18000 µg.m</w:t>
            </w:r>
            <w:r w:rsidRPr="000E2FB0">
              <w:rPr>
                <w:b/>
                <w:vertAlign w:val="superscript"/>
              </w:rPr>
              <w:t>-3</w:t>
            </w:r>
            <w:r w:rsidRPr="000E2FB0">
              <w:rPr>
                <w:b/>
              </w:rPr>
              <w:t>.h</w:t>
            </w:r>
          </w:p>
        </w:tc>
        <w:tc>
          <w:tcPr>
            <w:tcW w:w="1843" w:type="dxa"/>
            <w:shd w:val="clear" w:color="auto" w:fill="D9D9D9"/>
            <w:vAlign w:val="center"/>
            <w:hideMark/>
          </w:tcPr>
          <w:p w:rsidR="00284767" w:rsidRPr="000E2FB0" w:rsidRDefault="000E51D5" w:rsidP="000E2FB0">
            <w:pPr>
              <w:pStyle w:val="Bezmezer"/>
              <w:jc w:val="center"/>
              <w:rPr>
                <w:b/>
              </w:rPr>
            </w:pPr>
            <w:r w:rsidRPr="000E2FB0">
              <w:rPr>
                <w:b/>
              </w:rPr>
              <w:t>Souhrn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 xml:space="preserve">Krkonošský </w:t>
            </w:r>
            <w:r w:rsidRPr="000E2FB0">
              <w:t>národní</w:t>
            </w:r>
            <w:r w:rsidRPr="00B9484D">
              <w:t xml:space="preserve"> park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82,4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82,4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NP České Švýcarsko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100,0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100,0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NP Podyjí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98,8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98,8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NP Šumava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99,9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99,9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 xml:space="preserve">CHKO </w:t>
            </w:r>
            <w:r w:rsidRPr="00B9484D">
              <w:t>Beskydy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7,5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7,5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Bílé Karpaty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98,7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98,7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Blaník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100,0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100,0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Blanský les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67,5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67,5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Brdy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99,9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99,9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Broumovsko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59,2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59,2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České středohoří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0,4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70,8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71,2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Český kras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0,9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84,9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84,9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Český les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43,6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43,6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Český ráj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36,5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36,5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Jeseníky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5,4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5,4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Jizerské hory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73,6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73,6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Kokořínsko – Máchův kraj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99,5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99,5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Křivoklátsko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99,5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99,5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Labské pískovce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0,0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96,2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96,2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Litovelské Pomoraví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0,1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23,7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23,7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Lužické hory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80,6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80,6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Moravský kras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98,9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98,9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Orlické hory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84,5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84,5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Pálava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95,9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95,9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Poodří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Slavkovský les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92,3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92,3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Šumava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90,1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90,1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Třeboňsko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57,1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57,1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Žďárské vrchy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91,3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91,3</w:t>
            </w:r>
          </w:p>
        </w:tc>
      </w:tr>
      <w:tr w:rsidR="006D467E" w:rsidTr="00D52E14">
        <w:trPr>
          <w:trHeight w:val="340"/>
          <w:jc w:val="center"/>
        </w:trPr>
        <w:tc>
          <w:tcPr>
            <w:tcW w:w="2850" w:type="dxa"/>
            <w:shd w:val="clear" w:color="auto" w:fill="D9D9D9" w:themeFill="background1" w:themeFillShade="D9"/>
            <w:noWrap/>
            <w:vAlign w:val="center"/>
            <w:hideMark/>
          </w:tcPr>
          <w:p w:rsidR="00B9484D" w:rsidRPr="00B9484D" w:rsidRDefault="000E51D5" w:rsidP="00D52E14">
            <w:pPr>
              <w:pStyle w:val="Bezmezer"/>
              <w:jc w:val="left"/>
            </w:pPr>
            <w:r w:rsidRPr="00B9484D">
              <w:t>CHKO Železné hory</w:t>
            </w:r>
          </w:p>
        </w:tc>
        <w:tc>
          <w:tcPr>
            <w:tcW w:w="2127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–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99,6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9484D" w:rsidRPr="00B9484D" w:rsidRDefault="000E51D5" w:rsidP="00D52E14">
            <w:pPr>
              <w:pStyle w:val="Bezmezer"/>
              <w:jc w:val="center"/>
            </w:pPr>
            <w:r w:rsidRPr="00B9484D">
              <w:t>99,6</w:t>
            </w:r>
          </w:p>
        </w:tc>
      </w:tr>
    </w:tbl>
    <w:p w:rsidR="00284767" w:rsidRDefault="00284767" w:rsidP="00FB5ABC">
      <w:pPr>
        <w:tabs>
          <w:tab w:val="left" w:pos="1134"/>
          <w:tab w:val="left" w:pos="1843"/>
        </w:tabs>
        <w:spacing w:after="0"/>
        <w:ind w:left="1134" w:hanging="1134"/>
        <w:jc w:val="left"/>
        <w:rPr>
          <w:color w:val="000000"/>
        </w:rPr>
      </w:pPr>
    </w:p>
    <w:p w:rsidR="00284767" w:rsidRPr="00B20781" w:rsidRDefault="00284767" w:rsidP="00FB5ABC">
      <w:pPr>
        <w:tabs>
          <w:tab w:val="left" w:pos="1134"/>
          <w:tab w:val="left" w:pos="1843"/>
        </w:tabs>
        <w:spacing w:after="0"/>
        <w:ind w:left="1134" w:hanging="1134"/>
        <w:jc w:val="left"/>
        <w:rPr>
          <w:color w:val="000000"/>
        </w:rPr>
      </w:pPr>
    </w:p>
    <w:p w:rsidR="002541BC" w:rsidRDefault="000E51D5" w:rsidP="00BC54FB">
      <w:pPr>
        <w:pStyle w:val="Titulek"/>
      </w:pPr>
      <w:r>
        <w:rPr>
          <w:sz w:val="24"/>
        </w:rPr>
        <w:br w:type="page"/>
      </w:r>
      <w:bookmarkStart w:id="4" w:name="_Ref18395429"/>
      <w:r w:rsidR="00975F8A">
        <w:lastRenderedPageBreak/>
        <w:t xml:space="preserve">Tab.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Tab.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3</w:t>
      </w:r>
      <w:r w:rsidR="00E9494D">
        <w:rPr>
          <w:noProof/>
        </w:rPr>
        <w:fldChar w:fldCharType="end"/>
      </w:r>
      <w:bookmarkEnd w:id="4"/>
      <w:r w:rsidR="00975F8A">
        <w:tab/>
      </w:r>
      <w:r w:rsidRPr="002541BC">
        <w:t>Přehled počtu lokalit podle vlastníka, kde se měří znečištění ovzduší</w:t>
      </w:r>
      <w:r w:rsidR="00D371BB">
        <w:t xml:space="preserve"> v </w:t>
      </w:r>
      <w:r w:rsidRPr="002541BC">
        <w:t>České republice, 2018</w:t>
      </w:r>
    </w:p>
    <w:p w:rsidR="002541BC" w:rsidRPr="001E25F7" w:rsidRDefault="002541BC" w:rsidP="000E2FB0"/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09"/>
        <w:gridCol w:w="859"/>
        <w:gridCol w:w="859"/>
        <w:gridCol w:w="859"/>
        <w:gridCol w:w="859"/>
        <w:gridCol w:w="858"/>
        <w:gridCol w:w="858"/>
        <w:gridCol w:w="858"/>
        <w:gridCol w:w="858"/>
      </w:tblGrid>
      <w:tr w:rsidR="006D467E" w:rsidTr="00621602">
        <w:trPr>
          <w:trHeight w:val="56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left"/>
              <w:rPr>
                <w:b/>
              </w:rPr>
            </w:pPr>
            <w:r w:rsidRPr="00621602">
              <w:rPr>
                <w:b/>
              </w:rPr>
              <w:t>Zóna / aglomerace</w:t>
            </w:r>
          </w:p>
        </w:tc>
        <w:tc>
          <w:tcPr>
            <w:tcW w:w="439" w:type="pc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ČEZ</w:t>
            </w:r>
          </w:p>
        </w:tc>
        <w:tc>
          <w:tcPr>
            <w:tcW w:w="439" w:type="pc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ČHMÚ</w:t>
            </w:r>
          </w:p>
        </w:tc>
        <w:tc>
          <w:tcPr>
            <w:tcW w:w="439" w:type="pc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KMon</w:t>
            </w:r>
          </w:p>
        </w:tc>
        <w:tc>
          <w:tcPr>
            <w:tcW w:w="439" w:type="pc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P+V</w:t>
            </w:r>
          </w:p>
        </w:tc>
        <w:tc>
          <w:tcPr>
            <w:tcW w:w="439" w:type="pc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SV</w:t>
            </w:r>
          </w:p>
        </w:tc>
        <w:tc>
          <w:tcPr>
            <w:tcW w:w="439" w:type="pc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ZÚ</w:t>
            </w:r>
          </w:p>
        </w:tc>
        <w:tc>
          <w:tcPr>
            <w:tcW w:w="439" w:type="pct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O</w:t>
            </w:r>
          </w:p>
        </w:tc>
        <w:tc>
          <w:tcPr>
            <w:tcW w:w="439" w:type="pc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Celkem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AD7973" w:rsidRDefault="000E51D5" w:rsidP="00621602">
            <w:pPr>
              <w:pStyle w:val="Bezmezer"/>
              <w:jc w:val="left"/>
            </w:pPr>
            <w:r w:rsidRPr="00C64F71">
              <w:t>Aglomerace Brno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6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5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</w:t>
            </w:r>
          </w:p>
        </w:tc>
        <w:tc>
          <w:tcPr>
            <w:tcW w:w="439" w:type="pct"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12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AD7973">
              <w:t>Aglomerace O/</w:t>
            </w:r>
            <w:r w:rsidR="00D52E14" w:rsidRPr="00AD7973">
              <w:t xml:space="preserve"> </w:t>
            </w:r>
            <w:r w:rsidRPr="00AD7973">
              <w:t>/F-M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2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15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2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12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</w:t>
            </w:r>
          </w:p>
        </w:tc>
        <w:tc>
          <w:tcPr>
            <w:tcW w:w="439" w:type="pct"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32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AD7973">
              <w:t>Aglomerace Praha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14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1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2</w:t>
            </w:r>
          </w:p>
        </w:tc>
        <w:tc>
          <w:tcPr>
            <w:tcW w:w="439" w:type="pct"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</w:t>
            </w:r>
            <w:r>
              <w:t>8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Jihovýchod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10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4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5</w:t>
            </w:r>
          </w:p>
        </w:tc>
        <w:tc>
          <w:tcPr>
            <w:tcW w:w="439" w:type="pct"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</w:t>
            </w:r>
            <w:r>
              <w:t>9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Jihozápad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13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3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3</w:t>
            </w:r>
          </w:p>
        </w:tc>
        <w:tc>
          <w:tcPr>
            <w:tcW w:w="439" w:type="pct"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19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Moravskoslezsko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3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2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5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Severovýchod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23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</w:t>
            </w:r>
          </w:p>
        </w:tc>
        <w:tc>
          <w:tcPr>
            <w:tcW w:w="439" w:type="pct"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25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Severozápad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8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21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4</w:t>
            </w:r>
          </w:p>
        </w:tc>
        <w:tc>
          <w:tcPr>
            <w:tcW w:w="439" w:type="pct"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34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Střední Čechy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10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5</w:t>
            </w:r>
          </w:p>
        </w:tc>
        <w:tc>
          <w:tcPr>
            <w:tcW w:w="439" w:type="pct"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16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Střední Morava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12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5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</w:t>
            </w:r>
          </w:p>
        </w:tc>
        <w:tc>
          <w:tcPr>
            <w:tcW w:w="439" w:type="pct"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3E2A45" w:rsidRDefault="000E51D5" w:rsidP="00621602">
            <w:pPr>
              <w:pStyle w:val="Bezmezer"/>
              <w:jc w:val="center"/>
            </w:pPr>
            <w:r w:rsidRPr="003E2A45">
              <w:t>18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487" w:type="pc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left"/>
              <w:rPr>
                <w:b/>
                <w:iCs/>
              </w:rPr>
            </w:pPr>
            <w:r w:rsidRPr="00621602">
              <w:rPr>
                <w:b/>
              </w:rPr>
              <w:t>Celkem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10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127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16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7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14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23</w:t>
            </w:r>
          </w:p>
        </w:tc>
        <w:tc>
          <w:tcPr>
            <w:tcW w:w="439" w:type="pct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</w:t>
            </w:r>
          </w:p>
        </w:tc>
        <w:tc>
          <w:tcPr>
            <w:tcW w:w="439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198</w:t>
            </w:r>
          </w:p>
        </w:tc>
      </w:tr>
    </w:tbl>
    <w:p w:rsidR="002541BC" w:rsidRPr="0059733F" w:rsidRDefault="002541BC" w:rsidP="002541BC">
      <w:pPr>
        <w:pStyle w:val="vysv"/>
        <w:rPr>
          <w:b/>
          <w:sz w:val="20"/>
        </w:rPr>
      </w:pPr>
    </w:p>
    <w:p w:rsidR="002541BC" w:rsidRDefault="000E51D5" w:rsidP="002541BC">
      <w:pPr>
        <w:pStyle w:val="vysv"/>
        <w:rPr>
          <w:b/>
          <w:i/>
          <w:szCs w:val="18"/>
        </w:rPr>
      </w:pPr>
      <w:r>
        <w:rPr>
          <w:b/>
          <w:szCs w:val="18"/>
        </w:rPr>
        <w:t>Vysvětlivky</w:t>
      </w:r>
      <w:r>
        <w:rPr>
          <w:b/>
          <w:i/>
          <w:szCs w:val="18"/>
        </w:rPr>
        <w:t>:</w:t>
      </w:r>
    </w:p>
    <w:p w:rsidR="002541BC" w:rsidRPr="004F6D8E" w:rsidRDefault="000E51D5" w:rsidP="002541BC">
      <w:pPr>
        <w:pStyle w:val="vysv"/>
        <w:rPr>
          <w:szCs w:val="18"/>
        </w:rPr>
      </w:pPr>
      <w:r w:rsidRPr="004F6D8E">
        <w:t>ZÚ</w:t>
      </w:r>
      <w:r w:rsidRPr="004F6D8E">
        <w:rPr>
          <w:i/>
        </w:rPr>
        <w:tab/>
      </w:r>
      <w:r>
        <w:t>Zdravotní ústav</w:t>
      </w:r>
      <w:r w:rsidRPr="004F6D8E">
        <w:rPr>
          <w:i/>
        </w:rPr>
        <w:t xml:space="preserve"> </w:t>
      </w:r>
      <w:r w:rsidRPr="004F6D8E">
        <w:t>[SZÚ (1), ZÚ Ústí n.L.(13), ZÚ Ostrava (</w:t>
      </w:r>
      <w:r>
        <w:t>8</w:t>
      </w:r>
      <w:r w:rsidRPr="004F6D8E">
        <w:t>), HEL Cheb (1)]</w:t>
      </w:r>
    </w:p>
    <w:p w:rsidR="002541BC" w:rsidRPr="004F6D8E" w:rsidRDefault="000E51D5" w:rsidP="002541BC">
      <w:pPr>
        <w:pStyle w:val="vysv"/>
        <w:rPr>
          <w:szCs w:val="18"/>
        </w:rPr>
      </w:pPr>
      <w:r>
        <w:rPr>
          <w:szCs w:val="18"/>
        </w:rPr>
        <w:t>P+V</w:t>
      </w:r>
      <w:r>
        <w:rPr>
          <w:szCs w:val="18"/>
        </w:rPr>
        <w:tab/>
        <w:t>průmysl</w:t>
      </w:r>
      <w:r w:rsidRPr="004F6D8E">
        <w:rPr>
          <w:i/>
          <w:szCs w:val="18"/>
        </w:rPr>
        <w:t xml:space="preserve"> </w:t>
      </w:r>
      <w:r w:rsidRPr="004F6D8E">
        <w:t>[</w:t>
      </w:r>
      <w:r w:rsidRPr="004F6D8E">
        <w:rPr>
          <w:szCs w:val="18"/>
        </w:rPr>
        <w:t>Severní energetická a.s</w:t>
      </w:r>
      <w:r w:rsidRPr="004F6D8E">
        <w:rPr>
          <w:i/>
          <w:szCs w:val="18"/>
        </w:rPr>
        <w:t xml:space="preserve"> </w:t>
      </w:r>
      <w:r w:rsidRPr="004F6D8E">
        <w:rPr>
          <w:szCs w:val="18"/>
        </w:rPr>
        <w:t>(1), Vápenka Čertovy schody, a.s. (1), Českomor</w:t>
      </w:r>
      <w:r>
        <w:rPr>
          <w:szCs w:val="18"/>
        </w:rPr>
        <w:t>avský cement a.s. (2)] + výzkum</w:t>
      </w:r>
      <w:r w:rsidRPr="004F6D8E">
        <w:rPr>
          <w:szCs w:val="18"/>
        </w:rPr>
        <w:t xml:space="preserve"> [Centrum výzkumu globální změny AV ČR, v.v.i. (1), Ústav chemických pro</w:t>
      </w:r>
      <w:r>
        <w:rPr>
          <w:szCs w:val="18"/>
        </w:rPr>
        <w:t xml:space="preserve">cesů AV ČR </w:t>
      </w:r>
      <w:r w:rsidRPr="004F6D8E">
        <w:rPr>
          <w:szCs w:val="18"/>
        </w:rPr>
        <w:t>(2)]</w:t>
      </w:r>
    </w:p>
    <w:p w:rsidR="002541BC" w:rsidRPr="004F6D8E" w:rsidRDefault="000E51D5" w:rsidP="002541BC">
      <w:pPr>
        <w:pStyle w:val="vysv"/>
        <w:rPr>
          <w:iCs/>
          <w:szCs w:val="18"/>
        </w:rPr>
      </w:pPr>
      <w:r>
        <w:rPr>
          <w:szCs w:val="18"/>
        </w:rPr>
        <w:t>KMon</w:t>
      </w:r>
      <w:r>
        <w:rPr>
          <w:szCs w:val="18"/>
        </w:rPr>
        <w:tab/>
        <w:t>komunální monitoring</w:t>
      </w:r>
      <w:r w:rsidRPr="004F6D8E">
        <w:rPr>
          <w:szCs w:val="18"/>
        </w:rPr>
        <w:t xml:space="preserve"> [Statutární město</w:t>
      </w:r>
      <w:r>
        <w:rPr>
          <w:iCs/>
          <w:szCs w:val="18"/>
        </w:rPr>
        <w:t xml:space="preserve"> Třinec (1), Město Plzeň (3</w:t>
      </w:r>
      <w:r w:rsidRPr="004F6D8E">
        <w:rPr>
          <w:iCs/>
          <w:szCs w:val="18"/>
        </w:rPr>
        <w:t xml:space="preserve">), </w:t>
      </w:r>
      <w:r w:rsidRPr="004F6D8E">
        <w:rPr>
          <w:szCs w:val="18"/>
        </w:rPr>
        <w:t xml:space="preserve">Statutární město Brno (5), Město Otrokovice (1), Město Šumperk </w:t>
      </w:r>
      <w:r w:rsidRPr="004F6D8E">
        <w:rPr>
          <w:szCs w:val="18"/>
        </w:rPr>
        <w:t>(1), Město Zlín (1)</w:t>
      </w:r>
      <w:r>
        <w:rPr>
          <w:szCs w:val="18"/>
        </w:rPr>
        <w:t>, Město Hranice (1), Město Štětí (1), Obec Loštice (1), Obec Nošovice (1)</w:t>
      </w:r>
      <w:r w:rsidRPr="004F6D8E">
        <w:rPr>
          <w:iCs/>
          <w:szCs w:val="18"/>
        </w:rPr>
        <w:t>]</w:t>
      </w:r>
    </w:p>
    <w:p w:rsidR="002541BC" w:rsidRDefault="000E51D5" w:rsidP="002541BC">
      <w:pPr>
        <w:pStyle w:val="vysv"/>
        <w:rPr>
          <w:szCs w:val="18"/>
        </w:rPr>
      </w:pPr>
      <w:r>
        <w:rPr>
          <w:iCs/>
          <w:szCs w:val="18"/>
        </w:rPr>
        <w:t>SV</w:t>
      </w:r>
      <w:r>
        <w:rPr>
          <w:iCs/>
          <w:szCs w:val="18"/>
        </w:rPr>
        <w:tab/>
        <w:t>spoluvlastníci</w:t>
      </w:r>
      <w:r w:rsidRPr="004F6D8E">
        <w:rPr>
          <w:iCs/>
          <w:szCs w:val="18"/>
        </w:rPr>
        <w:t xml:space="preserve"> </w:t>
      </w:r>
      <w:r w:rsidRPr="004F6D8E">
        <w:t>[</w:t>
      </w:r>
      <w:r>
        <w:rPr>
          <w:iCs/>
          <w:szCs w:val="18"/>
        </w:rPr>
        <w:t>ČHMÚ+Moravskoslezský kraj (3</w:t>
      </w:r>
      <w:r w:rsidRPr="004F6D8E">
        <w:rPr>
          <w:iCs/>
          <w:szCs w:val="18"/>
        </w:rPr>
        <w:t>), ZÚ+Statutární město Ostrava (4), ZÚ+Moravskoslezský kraj (6)</w:t>
      </w:r>
      <w:r>
        <w:rPr>
          <w:iCs/>
          <w:szCs w:val="18"/>
        </w:rPr>
        <w:t>,</w:t>
      </w:r>
      <w:r w:rsidRPr="00C344EF">
        <w:rPr>
          <w:iCs/>
          <w:szCs w:val="18"/>
        </w:rPr>
        <w:t xml:space="preserve"> </w:t>
      </w:r>
      <w:r>
        <w:rPr>
          <w:iCs/>
          <w:szCs w:val="18"/>
        </w:rPr>
        <w:t>ZÚ+Statutární město Havířov (1)</w:t>
      </w:r>
      <w:r w:rsidRPr="004F6D8E">
        <w:rPr>
          <w:szCs w:val="18"/>
        </w:rPr>
        <w:t>]</w:t>
      </w:r>
    </w:p>
    <w:p w:rsidR="002541BC" w:rsidRPr="004F6D8E" w:rsidRDefault="000E51D5" w:rsidP="002541BC">
      <w:pPr>
        <w:pStyle w:val="vysv"/>
        <w:rPr>
          <w:iCs/>
          <w:szCs w:val="18"/>
        </w:rPr>
      </w:pPr>
      <w:r w:rsidRPr="0047260F">
        <w:rPr>
          <w:iCs/>
          <w:szCs w:val="18"/>
        </w:rPr>
        <w:t>O</w:t>
      </w:r>
      <w:r>
        <w:rPr>
          <w:szCs w:val="18"/>
        </w:rPr>
        <w:tab/>
        <w:t>ostatní</w:t>
      </w:r>
      <w:r>
        <w:rPr>
          <w:i/>
          <w:szCs w:val="18"/>
        </w:rPr>
        <w:t xml:space="preserve"> </w:t>
      </w:r>
      <w:r w:rsidRPr="004F6D8E">
        <w:rPr>
          <w:szCs w:val="18"/>
        </w:rPr>
        <w:t>[Letišt</w:t>
      </w:r>
      <w:r w:rsidRPr="004F6D8E">
        <w:rPr>
          <w:szCs w:val="18"/>
        </w:rPr>
        <w:t>ě</w:t>
      </w:r>
      <w:r>
        <w:rPr>
          <w:szCs w:val="18"/>
        </w:rPr>
        <w:t xml:space="preserve"> Praha a.s.</w:t>
      </w:r>
      <w:r w:rsidRPr="004F6D8E">
        <w:rPr>
          <w:szCs w:val="18"/>
        </w:rPr>
        <w:t xml:space="preserve"> (1)</w:t>
      </w:r>
      <w:r w:rsidRPr="004F6D8E">
        <w:rPr>
          <w:iCs/>
          <w:szCs w:val="18"/>
        </w:rPr>
        <w:t>]</w:t>
      </w:r>
    </w:p>
    <w:p w:rsidR="002541BC" w:rsidRDefault="002541BC" w:rsidP="002541BC">
      <w:pPr>
        <w:pStyle w:val="nadpis-tab"/>
      </w:pPr>
    </w:p>
    <w:p w:rsidR="002541BC" w:rsidRDefault="002541BC" w:rsidP="002541BC">
      <w:pPr>
        <w:pStyle w:val="nadpis-tab"/>
      </w:pPr>
    </w:p>
    <w:p w:rsidR="002541BC" w:rsidRDefault="000E51D5" w:rsidP="00BC54FB">
      <w:pPr>
        <w:pStyle w:val="Titulek"/>
      </w:pPr>
      <w:r>
        <w:br w:type="page"/>
      </w:r>
      <w:bookmarkStart w:id="5" w:name="_Ref18395433"/>
      <w:r w:rsidR="00975F8A">
        <w:lastRenderedPageBreak/>
        <w:t xml:space="preserve">Tab.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Tab.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4</w:t>
      </w:r>
      <w:r w:rsidR="00E9494D">
        <w:rPr>
          <w:noProof/>
        </w:rPr>
        <w:fldChar w:fldCharType="end"/>
      </w:r>
      <w:bookmarkEnd w:id="5"/>
      <w:r w:rsidR="00975F8A">
        <w:tab/>
      </w:r>
      <w:r w:rsidRPr="002541BC">
        <w:t>Přehled počtu lokalit podle vlastníka, kde se měří základní znečišťující látky, AMS, Česká</w:t>
      </w:r>
      <w:r w:rsidR="00D371BB">
        <w:t xml:space="preserve"> </w:t>
      </w:r>
      <w:r w:rsidRPr="002541BC">
        <w:t>republika</w:t>
      </w:r>
      <w:r>
        <w:t>,</w:t>
      </w:r>
      <w:r w:rsidRPr="002541BC">
        <w:t xml:space="preserve"> 2018</w:t>
      </w:r>
    </w:p>
    <w:p w:rsidR="002541BC" w:rsidRPr="002541BC" w:rsidRDefault="002541BC" w:rsidP="00D52E14"/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95"/>
        <w:gridCol w:w="782"/>
        <w:gridCol w:w="518"/>
        <w:gridCol w:w="755"/>
        <w:gridCol w:w="544"/>
        <w:gridCol w:w="729"/>
        <w:gridCol w:w="571"/>
        <w:gridCol w:w="704"/>
        <w:gridCol w:w="594"/>
        <w:gridCol w:w="680"/>
        <w:gridCol w:w="618"/>
        <w:gridCol w:w="796"/>
        <w:gridCol w:w="491"/>
      </w:tblGrid>
      <w:tr w:rsidR="006D467E" w:rsidTr="00621602">
        <w:trPr>
          <w:trHeight w:val="225"/>
          <w:jc w:val="center"/>
        </w:trPr>
        <w:tc>
          <w:tcPr>
            <w:tcW w:w="1020" w:type="pct"/>
            <w:vMerge w:val="restar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left"/>
              <w:rPr>
                <w:b/>
              </w:rPr>
            </w:pPr>
            <w:r w:rsidRPr="00621602">
              <w:rPr>
                <w:b/>
              </w:rPr>
              <w:t>Zóna / aglomerace</w:t>
            </w:r>
          </w:p>
        </w:tc>
        <w:tc>
          <w:tcPr>
            <w:tcW w:w="665" w:type="pct"/>
            <w:gridSpan w:val="2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CO</w:t>
            </w:r>
          </w:p>
        </w:tc>
        <w:tc>
          <w:tcPr>
            <w:tcW w:w="664" w:type="pct"/>
            <w:gridSpan w:val="2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NO</w:t>
            </w:r>
            <w:r w:rsidRPr="00621602">
              <w:rPr>
                <w:b/>
                <w:vertAlign w:val="subscript"/>
              </w:rPr>
              <w:t>2</w:t>
            </w:r>
            <w:r w:rsidRPr="00621602">
              <w:rPr>
                <w:b/>
              </w:rPr>
              <w:t>, NO, NO</w:t>
            </w:r>
            <w:r w:rsidRPr="00621602">
              <w:rPr>
                <w:b/>
                <w:vertAlign w:val="subscript"/>
              </w:rPr>
              <w:t>x</w:t>
            </w:r>
          </w:p>
        </w:tc>
        <w:tc>
          <w:tcPr>
            <w:tcW w:w="665" w:type="pct"/>
            <w:gridSpan w:val="2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O</w:t>
            </w:r>
            <w:r w:rsidRPr="00621602">
              <w:rPr>
                <w:b/>
                <w:vertAlign w:val="subscript"/>
              </w:rPr>
              <w:t>3</w:t>
            </w:r>
          </w:p>
        </w:tc>
        <w:tc>
          <w:tcPr>
            <w:tcW w:w="664" w:type="pct"/>
            <w:gridSpan w:val="2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PM</w:t>
            </w:r>
            <w:r w:rsidRPr="00621602">
              <w:rPr>
                <w:b/>
                <w:vertAlign w:val="subscript"/>
              </w:rPr>
              <w:t>10</w:t>
            </w:r>
          </w:p>
        </w:tc>
        <w:tc>
          <w:tcPr>
            <w:tcW w:w="664" w:type="pct"/>
            <w:gridSpan w:val="2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PM</w:t>
            </w:r>
            <w:r w:rsidRPr="00621602">
              <w:rPr>
                <w:b/>
                <w:vertAlign w:val="subscript"/>
              </w:rPr>
              <w:t>2,5</w:t>
            </w:r>
          </w:p>
        </w:tc>
        <w:tc>
          <w:tcPr>
            <w:tcW w:w="659" w:type="pct"/>
            <w:gridSpan w:val="2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SO</w:t>
            </w:r>
            <w:r w:rsidRPr="00621602">
              <w:rPr>
                <w:b/>
                <w:vertAlign w:val="subscript"/>
              </w:rPr>
              <w:t>2</w:t>
            </w:r>
          </w:p>
        </w:tc>
      </w:tr>
      <w:tr w:rsidR="006D467E" w:rsidTr="00621602">
        <w:trPr>
          <w:trHeight w:val="225"/>
          <w:jc w:val="center"/>
        </w:trPr>
        <w:tc>
          <w:tcPr>
            <w:tcW w:w="1020" w:type="pct"/>
            <w:vMerge/>
            <w:shd w:val="clear" w:color="auto" w:fill="D9D9D9"/>
            <w:noWrap/>
            <w:vAlign w:val="center"/>
          </w:tcPr>
          <w:p w:rsidR="002541BC" w:rsidRPr="00621602" w:rsidRDefault="002541BC" w:rsidP="00621602">
            <w:pPr>
              <w:pStyle w:val="Bezmezer"/>
              <w:jc w:val="left"/>
              <w:rPr>
                <w:b/>
              </w:rPr>
            </w:pPr>
          </w:p>
        </w:tc>
        <w:tc>
          <w:tcPr>
            <w:tcW w:w="400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ČHMÚ</w:t>
            </w:r>
          </w:p>
        </w:tc>
        <w:tc>
          <w:tcPr>
            <w:tcW w:w="265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O1</w:t>
            </w:r>
          </w:p>
        </w:tc>
        <w:tc>
          <w:tcPr>
            <w:tcW w:w="386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ČHMÚ</w:t>
            </w:r>
          </w:p>
        </w:tc>
        <w:tc>
          <w:tcPr>
            <w:tcW w:w="278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O2</w:t>
            </w:r>
          </w:p>
        </w:tc>
        <w:tc>
          <w:tcPr>
            <w:tcW w:w="373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ČHMÚ</w:t>
            </w:r>
          </w:p>
        </w:tc>
        <w:tc>
          <w:tcPr>
            <w:tcW w:w="292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O3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ČHMÚ</w:t>
            </w:r>
          </w:p>
        </w:tc>
        <w:tc>
          <w:tcPr>
            <w:tcW w:w="304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O4</w:t>
            </w:r>
          </w:p>
        </w:tc>
        <w:tc>
          <w:tcPr>
            <w:tcW w:w="348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ČHMÚ</w:t>
            </w:r>
          </w:p>
        </w:tc>
        <w:tc>
          <w:tcPr>
            <w:tcW w:w="316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O5</w:t>
            </w:r>
          </w:p>
        </w:tc>
        <w:tc>
          <w:tcPr>
            <w:tcW w:w="407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ČHMÚ</w:t>
            </w:r>
          </w:p>
        </w:tc>
        <w:tc>
          <w:tcPr>
            <w:tcW w:w="252" w:type="pct"/>
            <w:shd w:val="clear" w:color="auto" w:fill="D9D9D9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O6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</w:tcPr>
          <w:p w:rsidR="002541BC" w:rsidRPr="00AD7973" w:rsidRDefault="000E51D5" w:rsidP="00621602">
            <w:pPr>
              <w:pStyle w:val="Bezmezer"/>
              <w:jc w:val="left"/>
            </w:pPr>
            <w:r w:rsidRPr="00C64F71">
              <w:t>Aglomerace Brno</w:t>
            </w:r>
          </w:p>
        </w:tc>
        <w:tc>
          <w:tcPr>
            <w:tcW w:w="40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265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38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6</w:t>
            </w:r>
          </w:p>
        </w:tc>
        <w:tc>
          <w:tcPr>
            <w:tcW w:w="373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36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4</w:t>
            </w:r>
          </w:p>
        </w:tc>
        <w:tc>
          <w:tcPr>
            <w:tcW w:w="304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6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4</w:t>
            </w:r>
          </w:p>
        </w:tc>
        <w:tc>
          <w:tcPr>
            <w:tcW w:w="31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4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25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AD7973">
              <w:t>Aglomerace O/K/F-M</w:t>
            </w:r>
          </w:p>
        </w:tc>
        <w:tc>
          <w:tcPr>
            <w:tcW w:w="40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265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7</w:t>
            </w:r>
          </w:p>
        </w:tc>
        <w:tc>
          <w:tcPr>
            <w:tcW w:w="38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10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14</w:t>
            </w:r>
          </w:p>
        </w:tc>
        <w:tc>
          <w:tcPr>
            <w:tcW w:w="373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4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5</w:t>
            </w:r>
          </w:p>
        </w:tc>
        <w:tc>
          <w:tcPr>
            <w:tcW w:w="36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11</w:t>
            </w:r>
          </w:p>
        </w:tc>
        <w:tc>
          <w:tcPr>
            <w:tcW w:w="304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10</w:t>
            </w:r>
          </w:p>
        </w:tc>
        <w:tc>
          <w:tcPr>
            <w:tcW w:w="31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5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8</w:t>
            </w:r>
          </w:p>
        </w:tc>
        <w:tc>
          <w:tcPr>
            <w:tcW w:w="25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10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AD7973">
              <w:t>Aglomerace Praha</w:t>
            </w:r>
          </w:p>
        </w:tc>
        <w:tc>
          <w:tcPr>
            <w:tcW w:w="40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265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8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11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373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6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6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14</w:t>
            </w:r>
          </w:p>
        </w:tc>
        <w:tc>
          <w:tcPr>
            <w:tcW w:w="304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5</w:t>
            </w:r>
          </w:p>
        </w:tc>
        <w:tc>
          <w:tcPr>
            <w:tcW w:w="31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25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>
              <w:t>–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Jihovýchod</w:t>
            </w:r>
          </w:p>
        </w:tc>
        <w:tc>
          <w:tcPr>
            <w:tcW w:w="40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265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8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4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373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5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6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5</w:t>
            </w:r>
          </w:p>
        </w:tc>
        <w:tc>
          <w:tcPr>
            <w:tcW w:w="304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7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4</w:t>
            </w:r>
          </w:p>
        </w:tc>
        <w:tc>
          <w:tcPr>
            <w:tcW w:w="31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7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25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Jihozápad</w:t>
            </w:r>
          </w:p>
        </w:tc>
        <w:tc>
          <w:tcPr>
            <w:tcW w:w="40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265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38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6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373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8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36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6</w:t>
            </w:r>
          </w:p>
        </w:tc>
        <w:tc>
          <w:tcPr>
            <w:tcW w:w="304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6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31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6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4</w:t>
            </w:r>
          </w:p>
        </w:tc>
        <w:tc>
          <w:tcPr>
            <w:tcW w:w="25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Moravskoslezsko</w:t>
            </w:r>
          </w:p>
        </w:tc>
        <w:tc>
          <w:tcPr>
            <w:tcW w:w="40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265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38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373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36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304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31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25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Severovýchod</w:t>
            </w:r>
          </w:p>
        </w:tc>
        <w:tc>
          <w:tcPr>
            <w:tcW w:w="40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265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8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5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373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8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6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7</w:t>
            </w:r>
          </w:p>
        </w:tc>
        <w:tc>
          <w:tcPr>
            <w:tcW w:w="304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4</w:t>
            </w:r>
          </w:p>
        </w:tc>
        <w:tc>
          <w:tcPr>
            <w:tcW w:w="31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4</w:t>
            </w:r>
          </w:p>
        </w:tc>
        <w:tc>
          <w:tcPr>
            <w:tcW w:w="25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Severozápad</w:t>
            </w:r>
          </w:p>
        </w:tc>
        <w:tc>
          <w:tcPr>
            <w:tcW w:w="40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265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8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11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8</w:t>
            </w:r>
          </w:p>
        </w:tc>
        <w:tc>
          <w:tcPr>
            <w:tcW w:w="373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12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36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15</w:t>
            </w:r>
          </w:p>
        </w:tc>
        <w:tc>
          <w:tcPr>
            <w:tcW w:w="304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8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8</w:t>
            </w:r>
          </w:p>
        </w:tc>
        <w:tc>
          <w:tcPr>
            <w:tcW w:w="31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12</w:t>
            </w:r>
          </w:p>
        </w:tc>
        <w:tc>
          <w:tcPr>
            <w:tcW w:w="25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8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Střední Čechy</w:t>
            </w:r>
          </w:p>
        </w:tc>
        <w:tc>
          <w:tcPr>
            <w:tcW w:w="40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265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38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6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373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36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7</w:t>
            </w:r>
          </w:p>
        </w:tc>
        <w:tc>
          <w:tcPr>
            <w:tcW w:w="304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5</w:t>
            </w:r>
          </w:p>
        </w:tc>
        <w:tc>
          <w:tcPr>
            <w:tcW w:w="31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2</w:t>
            </w:r>
          </w:p>
        </w:tc>
        <w:tc>
          <w:tcPr>
            <w:tcW w:w="25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>
              <w:t>–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Střední Morava</w:t>
            </w:r>
          </w:p>
        </w:tc>
        <w:tc>
          <w:tcPr>
            <w:tcW w:w="40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265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1</w:t>
            </w:r>
          </w:p>
        </w:tc>
        <w:tc>
          <w:tcPr>
            <w:tcW w:w="38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5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5</w:t>
            </w:r>
          </w:p>
        </w:tc>
        <w:tc>
          <w:tcPr>
            <w:tcW w:w="373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5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3</w:t>
            </w:r>
          </w:p>
        </w:tc>
        <w:tc>
          <w:tcPr>
            <w:tcW w:w="360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9</w:t>
            </w:r>
          </w:p>
        </w:tc>
        <w:tc>
          <w:tcPr>
            <w:tcW w:w="304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6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6</w:t>
            </w:r>
          </w:p>
        </w:tc>
        <w:tc>
          <w:tcPr>
            <w:tcW w:w="316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6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 w:rsidRPr="007C04CA">
              <w:t>4</w:t>
            </w:r>
          </w:p>
        </w:tc>
        <w:tc>
          <w:tcPr>
            <w:tcW w:w="252" w:type="pct"/>
            <w:shd w:val="clear" w:color="auto" w:fill="auto"/>
            <w:noWrap/>
            <w:vAlign w:val="center"/>
          </w:tcPr>
          <w:p w:rsidR="002541BC" w:rsidRPr="007C04CA" w:rsidRDefault="000E51D5" w:rsidP="00621602">
            <w:pPr>
              <w:pStyle w:val="Bezmezer"/>
              <w:jc w:val="center"/>
            </w:pPr>
            <w:r>
              <w:t>–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left"/>
              <w:rPr>
                <w:b/>
                <w:iCs/>
              </w:rPr>
            </w:pPr>
            <w:r w:rsidRPr="00621602">
              <w:rPr>
                <w:b/>
              </w:rPr>
              <w:t>Celkem</w:t>
            </w:r>
          </w:p>
        </w:tc>
        <w:tc>
          <w:tcPr>
            <w:tcW w:w="400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12</w:t>
            </w:r>
          </w:p>
        </w:tc>
        <w:tc>
          <w:tcPr>
            <w:tcW w:w="265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13</w:t>
            </w:r>
          </w:p>
        </w:tc>
        <w:tc>
          <w:tcPr>
            <w:tcW w:w="386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64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45</w:t>
            </w:r>
          </w:p>
        </w:tc>
        <w:tc>
          <w:tcPr>
            <w:tcW w:w="373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56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15</w:t>
            </w:r>
          </w:p>
        </w:tc>
        <w:tc>
          <w:tcPr>
            <w:tcW w:w="360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80</w:t>
            </w:r>
          </w:p>
        </w:tc>
        <w:tc>
          <w:tcPr>
            <w:tcW w:w="304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54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51</w:t>
            </w:r>
          </w:p>
        </w:tc>
        <w:tc>
          <w:tcPr>
            <w:tcW w:w="316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38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41</w:t>
            </w:r>
          </w:p>
        </w:tc>
        <w:tc>
          <w:tcPr>
            <w:tcW w:w="252" w:type="pct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25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1020" w:type="pc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left"/>
              <w:rPr>
                <w:b/>
                <w:iCs/>
              </w:rPr>
            </w:pPr>
            <w:r w:rsidRPr="00621602">
              <w:rPr>
                <w:b/>
              </w:rPr>
              <w:t>Celkem</w:t>
            </w:r>
          </w:p>
        </w:tc>
        <w:tc>
          <w:tcPr>
            <w:tcW w:w="665" w:type="pct"/>
            <w:gridSpan w:val="2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25</w:t>
            </w:r>
          </w:p>
        </w:tc>
        <w:tc>
          <w:tcPr>
            <w:tcW w:w="664" w:type="pct"/>
            <w:gridSpan w:val="2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109</w:t>
            </w:r>
          </w:p>
        </w:tc>
        <w:tc>
          <w:tcPr>
            <w:tcW w:w="665" w:type="pct"/>
            <w:gridSpan w:val="2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71</w:t>
            </w:r>
          </w:p>
        </w:tc>
        <w:tc>
          <w:tcPr>
            <w:tcW w:w="664" w:type="pct"/>
            <w:gridSpan w:val="2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134</w:t>
            </w:r>
          </w:p>
        </w:tc>
        <w:tc>
          <w:tcPr>
            <w:tcW w:w="664" w:type="pct"/>
            <w:gridSpan w:val="2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89</w:t>
            </w:r>
          </w:p>
        </w:tc>
        <w:tc>
          <w:tcPr>
            <w:tcW w:w="659" w:type="pct"/>
            <w:gridSpan w:val="2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bCs/>
              </w:rPr>
            </w:pPr>
            <w:r w:rsidRPr="00621602">
              <w:rPr>
                <w:b/>
                <w:bCs/>
              </w:rPr>
              <w:t>66</w:t>
            </w:r>
          </w:p>
        </w:tc>
      </w:tr>
    </w:tbl>
    <w:p w:rsidR="002541BC" w:rsidRDefault="002541BC" w:rsidP="002541BC">
      <w:pPr>
        <w:pStyle w:val="vysv"/>
        <w:ind w:left="0" w:firstLine="0"/>
        <w:rPr>
          <w:sz w:val="20"/>
        </w:rPr>
      </w:pPr>
    </w:p>
    <w:p w:rsidR="002541BC" w:rsidRDefault="002541BC" w:rsidP="002541BC">
      <w:pPr>
        <w:pStyle w:val="vysv"/>
        <w:ind w:left="0" w:firstLine="0"/>
        <w:rPr>
          <w:sz w:val="20"/>
        </w:rPr>
      </w:pPr>
    </w:p>
    <w:p w:rsidR="002541BC" w:rsidRPr="00CF5ADD" w:rsidRDefault="000E51D5" w:rsidP="002541BC">
      <w:pPr>
        <w:pStyle w:val="vysv"/>
        <w:ind w:left="0" w:firstLine="0"/>
        <w:rPr>
          <w:b/>
          <w:szCs w:val="18"/>
        </w:rPr>
      </w:pPr>
      <w:r w:rsidRPr="00CF5ADD">
        <w:rPr>
          <w:b/>
          <w:szCs w:val="18"/>
        </w:rPr>
        <w:t>Vysvětlivky</w:t>
      </w:r>
      <w:r w:rsidRPr="00CF5ADD">
        <w:rPr>
          <w:b/>
          <w:i/>
          <w:szCs w:val="18"/>
        </w:rPr>
        <w:t>:</w:t>
      </w:r>
    </w:p>
    <w:p w:rsidR="002541BC" w:rsidRDefault="000E51D5" w:rsidP="002541BC">
      <w:pPr>
        <w:ind w:left="1498" w:hanging="1498"/>
        <w:jc w:val="left"/>
        <w:rPr>
          <w:sz w:val="18"/>
          <w:szCs w:val="18"/>
        </w:rPr>
      </w:pPr>
      <w:r w:rsidRPr="00C663B1">
        <w:rPr>
          <w:sz w:val="18"/>
          <w:szCs w:val="18"/>
        </w:rPr>
        <w:t>O</w:t>
      </w:r>
      <w:r>
        <w:rPr>
          <w:sz w:val="18"/>
          <w:szCs w:val="18"/>
        </w:rPr>
        <w:t>1</w:t>
      </w:r>
      <w:r w:rsidRPr="00C663B1">
        <w:rPr>
          <w:sz w:val="18"/>
          <w:szCs w:val="18"/>
        </w:rPr>
        <w:t xml:space="preserve"> ostatní:</w:t>
      </w:r>
      <w:r w:rsidRPr="00C663B1">
        <w:rPr>
          <w:sz w:val="18"/>
          <w:szCs w:val="18"/>
        </w:rPr>
        <w:tab/>
      </w:r>
      <w:r w:rsidRPr="001F617C">
        <w:rPr>
          <w:sz w:val="18"/>
          <w:szCs w:val="18"/>
        </w:rPr>
        <w:t>Město Otrokovice, Město Plzeň, Statutární město Brno, Vápenka Čertovy schody, a.s., ZÚ+Moravskoslezský kraj, ZÚ+Statutární město Ostrava</w:t>
      </w:r>
      <w:r>
        <w:rPr>
          <w:sz w:val="18"/>
          <w:szCs w:val="18"/>
        </w:rPr>
        <w:t xml:space="preserve"> </w:t>
      </w:r>
    </w:p>
    <w:p w:rsidR="002541BC" w:rsidRDefault="000E51D5" w:rsidP="002541BC">
      <w:pPr>
        <w:ind w:left="1498" w:hanging="1498"/>
        <w:jc w:val="left"/>
        <w:rPr>
          <w:sz w:val="18"/>
          <w:szCs w:val="18"/>
        </w:rPr>
      </w:pPr>
      <w:r w:rsidRPr="00AA133F">
        <w:rPr>
          <w:sz w:val="18"/>
          <w:szCs w:val="18"/>
        </w:rPr>
        <w:t>O2 ostatní:</w:t>
      </w:r>
      <w:r w:rsidRPr="00AA133F">
        <w:rPr>
          <w:sz w:val="18"/>
          <w:szCs w:val="18"/>
        </w:rPr>
        <w:tab/>
      </w:r>
      <w:r w:rsidRPr="001F617C">
        <w:rPr>
          <w:sz w:val="18"/>
          <w:szCs w:val="18"/>
        </w:rPr>
        <w:t xml:space="preserve">Českomoravský cement a.s, ČEZ a.s., </w:t>
      </w:r>
      <w:r w:rsidRPr="00A24761">
        <w:rPr>
          <w:sz w:val="18"/>
          <w:szCs w:val="18"/>
        </w:rPr>
        <w:t>Letiště</w:t>
      </w:r>
      <w:r>
        <w:rPr>
          <w:sz w:val="18"/>
          <w:szCs w:val="18"/>
        </w:rPr>
        <w:t xml:space="preserve"> Praha a.s.,</w:t>
      </w:r>
      <w:r w:rsidRPr="00A24761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Město Hranice, </w:t>
      </w:r>
      <w:r w:rsidRPr="001F617C">
        <w:rPr>
          <w:sz w:val="18"/>
          <w:szCs w:val="18"/>
        </w:rPr>
        <w:t xml:space="preserve">Město Otrokovice, Město Plzeň, </w:t>
      </w:r>
      <w:r>
        <w:rPr>
          <w:sz w:val="18"/>
          <w:szCs w:val="18"/>
        </w:rPr>
        <w:t>Město Štětí, Město Šumperk,</w:t>
      </w:r>
      <w:r w:rsidRPr="001F617C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Město Zlín, Obec Loštice, Obec Nošovice, </w:t>
      </w:r>
      <w:r w:rsidRPr="001F617C">
        <w:rPr>
          <w:sz w:val="18"/>
          <w:szCs w:val="18"/>
        </w:rPr>
        <w:t>Severní energetická, a.s., Statutární město Brno, Statut</w:t>
      </w:r>
      <w:r>
        <w:rPr>
          <w:sz w:val="18"/>
          <w:szCs w:val="18"/>
        </w:rPr>
        <w:t xml:space="preserve">ární město Třinec, </w:t>
      </w:r>
      <w:r w:rsidRPr="002D60D4">
        <w:rPr>
          <w:sz w:val="18"/>
          <w:szCs w:val="18"/>
        </w:rPr>
        <w:t>Státní zdravotní ústav</w:t>
      </w:r>
      <w:r w:rsidRPr="001F617C">
        <w:rPr>
          <w:sz w:val="18"/>
          <w:szCs w:val="18"/>
        </w:rPr>
        <w:t>, Vápenka Čertovy schody, a.s., Zdravotní ús</w:t>
      </w:r>
      <w:r w:rsidRPr="001F617C">
        <w:rPr>
          <w:sz w:val="18"/>
          <w:szCs w:val="18"/>
        </w:rPr>
        <w:t>tav Ústí n/L, ZÚ+Moravskoslezský kraj, ZÚ+ Statutární město Ostrava, Zdravotní ústav Ostrava</w:t>
      </w:r>
    </w:p>
    <w:p w:rsidR="002541BC" w:rsidRDefault="000E51D5" w:rsidP="002541BC">
      <w:pPr>
        <w:ind w:left="1498" w:hanging="1498"/>
        <w:jc w:val="left"/>
        <w:rPr>
          <w:sz w:val="18"/>
          <w:szCs w:val="18"/>
        </w:rPr>
      </w:pPr>
      <w:r w:rsidRPr="00C663B1">
        <w:rPr>
          <w:sz w:val="18"/>
          <w:szCs w:val="18"/>
        </w:rPr>
        <w:t>O</w:t>
      </w:r>
      <w:r>
        <w:rPr>
          <w:sz w:val="18"/>
          <w:szCs w:val="18"/>
        </w:rPr>
        <w:t>3</w:t>
      </w:r>
      <w:r w:rsidRPr="00C663B1">
        <w:rPr>
          <w:sz w:val="18"/>
          <w:szCs w:val="18"/>
        </w:rPr>
        <w:t xml:space="preserve"> ostatní:</w:t>
      </w:r>
      <w:r w:rsidRPr="00C663B1">
        <w:rPr>
          <w:sz w:val="18"/>
          <w:szCs w:val="18"/>
        </w:rPr>
        <w:tab/>
      </w:r>
      <w:r>
        <w:rPr>
          <w:sz w:val="18"/>
          <w:szCs w:val="18"/>
        </w:rPr>
        <w:t xml:space="preserve">Město Hranice, </w:t>
      </w:r>
      <w:r w:rsidRPr="001F617C">
        <w:rPr>
          <w:sz w:val="18"/>
          <w:szCs w:val="18"/>
        </w:rPr>
        <w:t xml:space="preserve">Město Plzeň, </w:t>
      </w:r>
      <w:r>
        <w:rPr>
          <w:sz w:val="18"/>
          <w:szCs w:val="18"/>
        </w:rPr>
        <w:t>Město Štětí, Město Šumperk,</w:t>
      </w:r>
      <w:r w:rsidRPr="001F617C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Město Zlín, </w:t>
      </w:r>
      <w:r w:rsidRPr="001F617C">
        <w:rPr>
          <w:sz w:val="18"/>
          <w:szCs w:val="18"/>
        </w:rPr>
        <w:t>Statutární město Brno, Vápenka Čertovy schody a.s., ZÚ+Moravskoslezský kraj, ZÚ+Sta</w:t>
      </w:r>
      <w:r w:rsidRPr="001F617C">
        <w:rPr>
          <w:sz w:val="18"/>
          <w:szCs w:val="18"/>
        </w:rPr>
        <w:t>tutární město Ostrava</w:t>
      </w:r>
    </w:p>
    <w:p w:rsidR="002541BC" w:rsidRDefault="000E51D5" w:rsidP="002541BC">
      <w:pPr>
        <w:ind w:left="1498" w:hanging="1498"/>
        <w:jc w:val="left"/>
        <w:rPr>
          <w:sz w:val="18"/>
          <w:szCs w:val="18"/>
        </w:rPr>
      </w:pPr>
      <w:r w:rsidRPr="005E5289">
        <w:rPr>
          <w:sz w:val="18"/>
          <w:szCs w:val="18"/>
        </w:rPr>
        <w:t>O</w:t>
      </w:r>
      <w:r>
        <w:rPr>
          <w:sz w:val="18"/>
          <w:szCs w:val="18"/>
        </w:rPr>
        <w:t>4</w:t>
      </w:r>
      <w:r w:rsidRPr="005E5289">
        <w:rPr>
          <w:sz w:val="18"/>
          <w:szCs w:val="18"/>
        </w:rPr>
        <w:t xml:space="preserve"> ostatní:</w:t>
      </w:r>
      <w:r w:rsidRPr="005E5289">
        <w:rPr>
          <w:sz w:val="18"/>
          <w:szCs w:val="18"/>
        </w:rPr>
        <w:tab/>
      </w:r>
      <w:r w:rsidRPr="001F617C">
        <w:rPr>
          <w:sz w:val="18"/>
          <w:szCs w:val="18"/>
        </w:rPr>
        <w:t xml:space="preserve">Českomoravský cement a.s, ČEZ a.s., </w:t>
      </w:r>
      <w:r w:rsidRPr="00A24761">
        <w:rPr>
          <w:sz w:val="18"/>
          <w:szCs w:val="18"/>
        </w:rPr>
        <w:t>Letiště</w:t>
      </w:r>
      <w:r>
        <w:rPr>
          <w:sz w:val="18"/>
          <w:szCs w:val="18"/>
        </w:rPr>
        <w:t xml:space="preserve"> Praha a.s.,</w:t>
      </w:r>
      <w:r w:rsidRPr="00A24761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Město Hranice, </w:t>
      </w:r>
      <w:r w:rsidRPr="001F617C">
        <w:rPr>
          <w:sz w:val="18"/>
          <w:szCs w:val="18"/>
        </w:rPr>
        <w:t>Město Otrokovice, Město Plzeň,</w:t>
      </w:r>
      <w:r>
        <w:rPr>
          <w:sz w:val="18"/>
          <w:szCs w:val="18"/>
        </w:rPr>
        <w:t xml:space="preserve"> Město Štětí, Město Šumperk, Město Zlín, Obec Loštice, Obec Nošovice,</w:t>
      </w:r>
      <w:r w:rsidRPr="001F617C">
        <w:rPr>
          <w:sz w:val="18"/>
          <w:szCs w:val="18"/>
        </w:rPr>
        <w:t xml:space="preserve"> Statutární město Brno, Statut</w:t>
      </w:r>
      <w:r>
        <w:rPr>
          <w:sz w:val="18"/>
          <w:szCs w:val="18"/>
        </w:rPr>
        <w:t xml:space="preserve">ární město Třinec, </w:t>
      </w:r>
      <w:r w:rsidRPr="002D60D4">
        <w:rPr>
          <w:sz w:val="18"/>
          <w:szCs w:val="18"/>
        </w:rPr>
        <w:t>Stá</w:t>
      </w:r>
      <w:r w:rsidRPr="002D60D4">
        <w:rPr>
          <w:sz w:val="18"/>
          <w:szCs w:val="18"/>
        </w:rPr>
        <w:t>tní zdravotní ústav</w:t>
      </w:r>
      <w:r w:rsidRPr="001F617C">
        <w:rPr>
          <w:sz w:val="18"/>
          <w:szCs w:val="18"/>
        </w:rPr>
        <w:t xml:space="preserve">, Zdravotní ústav Ústí n/L, ZÚ+Moravskoslezský kraj, </w:t>
      </w:r>
      <w:r>
        <w:rPr>
          <w:sz w:val="18"/>
          <w:szCs w:val="18"/>
        </w:rPr>
        <w:t xml:space="preserve">ZÚ+Statutární město Havířov, </w:t>
      </w:r>
      <w:r w:rsidRPr="001F617C">
        <w:rPr>
          <w:sz w:val="18"/>
          <w:szCs w:val="18"/>
        </w:rPr>
        <w:t>ZÚ+Statutární město Ostrava, Zdravotní ústav Ostrava</w:t>
      </w:r>
    </w:p>
    <w:p w:rsidR="002541BC" w:rsidRPr="0012346E" w:rsidRDefault="000E51D5" w:rsidP="002541BC">
      <w:pPr>
        <w:ind w:left="1498" w:hanging="1498"/>
        <w:jc w:val="left"/>
        <w:rPr>
          <w:sz w:val="18"/>
          <w:szCs w:val="18"/>
        </w:rPr>
      </w:pPr>
      <w:r w:rsidRPr="00C663B1">
        <w:rPr>
          <w:sz w:val="18"/>
          <w:szCs w:val="18"/>
        </w:rPr>
        <w:t>O</w:t>
      </w:r>
      <w:r>
        <w:rPr>
          <w:sz w:val="18"/>
          <w:szCs w:val="18"/>
        </w:rPr>
        <w:t>5</w:t>
      </w:r>
      <w:r w:rsidRPr="00C663B1">
        <w:rPr>
          <w:sz w:val="18"/>
          <w:szCs w:val="18"/>
        </w:rPr>
        <w:t xml:space="preserve"> ostatní:</w:t>
      </w:r>
      <w:r w:rsidRPr="00C663B1">
        <w:rPr>
          <w:sz w:val="18"/>
          <w:szCs w:val="18"/>
        </w:rPr>
        <w:tab/>
      </w:r>
      <w:r w:rsidRPr="001F617C">
        <w:rPr>
          <w:sz w:val="18"/>
          <w:szCs w:val="18"/>
        </w:rPr>
        <w:t xml:space="preserve">Českomoravský cement a.s, ČEZ a.s., </w:t>
      </w:r>
      <w:r>
        <w:rPr>
          <w:sz w:val="18"/>
          <w:szCs w:val="18"/>
        </w:rPr>
        <w:t>Letiště Praha a.s.,</w:t>
      </w:r>
      <w:r w:rsidRPr="00A24761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Město Hranice, </w:t>
      </w:r>
      <w:r w:rsidRPr="001F617C">
        <w:rPr>
          <w:sz w:val="18"/>
          <w:szCs w:val="18"/>
        </w:rPr>
        <w:t xml:space="preserve">Město Otrokovice, </w:t>
      </w:r>
      <w:r w:rsidRPr="001F617C">
        <w:rPr>
          <w:sz w:val="18"/>
          <w:szCs w:val="18"/>
        </w:rPr>
        <w:t>Město Plzeň,</w:t>
      </w:r>
      <w:r w:rsidRPr="0012346E">
        <w:rPr>
          <w:sz w:val="18"/>
          <w:szCs w:val="18"/>
        </w:rPr>
        <w:t xml:space="preserve"> </w:t>
      </w:r>
      <w:r>
        <w:rPr>
          <w:sz w:val="18"/>
          <w:szCs w:val="18"/>
        </w:rPr>
        <w:t>Město Štětí, Město Šumperk,</w:t>
      </w:r>
      <w:r w:rsidRPr="001F617C">
        <w:rPr>
          <w:sz w:val="18"/>
          <w:szCs w:val="18"/>
        </w:rPr>
        <w:t xml:space="preserve"> </w:t>
      </w:r>
      <w:r>
        <w:rPr>
          <w:sz w:val="18"/>
          <w:szCs w:val="18"/>
        </w:rPr>
        <w:t>Město Zlín, Obec Loštice, Obec Nošovice,</w:t>
      </w:r>
      <w:r w:rsidRPr="001F617C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Statutární město Brno, </w:t>
      </w:r>
      <w:r w:rsidRPr="001F617C">
        <w:rPr>
          <w:sz w:val="18"/>
          <w:szCs w:val="18"/>
        </w:rPr>
        <w:t>Statut</w:t>
      </w:r>
      <w:r>
        <w:rPr>
          <w:sz w:val="18"/>
          <w:szCs w:val="18"/>
        </w:rPr>
        <w:t xml:space="preserve">ární město Třinec, </w:t>
      </w:r>
      <w:r w:rsidRPr="002D60D4">
        <w:rPr>
          <w:sz w:val="18"/>
          <w:szCs w:val="18"/>
        </w:rPr>
        <w:t>Státní zdravotní ústav</w:t>
      </w:r>
      <w:r w:rsidRPr="001F617C">
        <w:rPr>
          <w:sz w:val="18"/>
          <w:szCs w:val="18"/>
        </w:rPr>
        <w:t>, Vápenka Čertovy schody, a.s., Zdravotní ústav Ústí n/L, ZÚ+Statutární město Ostrava, Zdravotní ústav O</w:t>
      </w:r>
      <w:r w:rsidRPr="001F617C">
        <w:rPr>
          <w:sz w:val="18"/>
          <w:szCs w:val="18"/>
        </w:rPr>
        <w:t>strava</w:t>
      </w:r>
    </w:p>
    <w:p w:rsidR="002541BC" w:rsidRDefault="000E51D5" w:rsidP="002541BC">
      <w:pPr>
        <w:ind w:left="1498" w:hanging="1498"/>
        <w:jc w:val="left"/>
        <w:rPr>
          <w:sz w:val="18"/>
          <w:szCs w:val="18"/>
        </w:rPr>
      </w:pPr>
      <w:r w:rsidRPr="00C663B1">
        <w:rPr>
          <w:sz w:val="18"/>
          <w:szCs w:val="18"/>
        </w:rPr>
        <w:t>O</w:t>
      </w:r>
      <w:r>
        <w:rPr>
          <w:sz w:val="18"/>
          <w:szCs w:val="18"/>
        </w:rPr>
        <w:t>6</w:t>
      </w:r>
      <w:r w:rsidRPr="00C663B1">
        <w:rPr>
          <w:sz w:val="18"/>
          <w:szCs w:val="18"/>
        </w:rPr>
        <w:t xml:space="preserve"> ostatní:</w:t>
      </w:r>
      <w:r w:rsidRPr="00C663B1">
        <w:rPr>
          <w:sz w:val="18"/>
          <w:szCs w:val="18"/>
        </w:rPr>
        <w:tab/>
      </w:r>
      <w:r w:rsidRPr="001F617C">
        <w:rPr>
          <w:sz w:val="18"/>
          <w:szCs w:val="18"/>
        </w:rPr>
        <w:t xml:space="preserve">Českomoravský cement a.s, ČEZ a.s., Město Plzeň, </w:t>
      </w:r>
      <w:r>
        <w:rPr>
          <w:sz w:val="18"/>
          <w:szCs w:val="18"/>
        </w:rPr>
        <w:t xml:space="preserve">Město Štětí, </w:t>
      </w:r>
      <w:r w:rsidRPr="001F617C">
        <w:rPr>
          <w:sz w:val="18"/>
          <w:szCs w:val="18"/>
        </w:rPr>
        <w:t>Severní energetická, a.s., Statutární město Brno, ZÚ+Moravskoslezský kraj, ZÚ+Statutární město Ostrava</w:t>
      </w:r>
    </w:p>
    <w:p w:rsidR="002541BC" w:rsidRDefault="002541BC" w:rsidP="002541BC">
      <w:pPr>
        <w:pStyle w:val="nadpis-tab"/>
        <w:tabs>
          <w:tab w:val="clear" w:pos="1134"/>
        </w:tabs>
      </w:pPr>
    </w:p>
    <w:p w:rsidR="002541BC" w:rsidRDefault="002541BC" w:rsidP="002541BC">
      <w:pPr>
        <w:pStyle w:val="nadpis-tab"/>
        <w:tabs>
          <w:tab w:val="clear" w:pos="1134"/>
        </w:tabs>
      </w:pPr>
    </w:p>
    <w:p w:rsidR="002541BC" w:rsidRDefault="002541BC" w:rsidP="002541BC">
      <w:pPr>
        <w:pStyle w:val="nadpis-tab"/>
        <w:tabs>
          <w:tab w:val="clear" w:pos="1134"/>
        </w:tabs>
      </w:pPr>
    </w:p>
    <w:p w:rsidR="002541BC" w:rsidRPr="00025130" w:rsidRDefault="002541BC" w:rsidP="002541BC">
      <w:pPr>
        <w:jc w:val="left"/>
        <w:rPr>
          <w:rFonts w:cs="Arial"/>
          <w:color w:val="000000"/>
        </w:rPr>
      </w:pPr>
    </w:p>
    <w:p w:rsidR="002541BC" w:rsidRDefault="000E51D5" w:rsidP="00BC54FB">
      <w:pPr>
        <w:pStyle w:val="Titulek"/>
      </w:pPr>
      <w:r>
        <w:br w:type="page"/>
      </w:r>
      <w:bookmarkStart w:id="6" w:name="_Ref18395437"/>
      <w:r w:rsidR="00975F8A">
        <w:lastRenderedPageBreak/>
        <w:t xml:space="preserve">Tab.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Tab.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5</w:t>
      </w:r>
      <w:r w:rsidR="00E9494D">
        <w:rPr>
          <w:noProof/>
        </w:rPr>
        <w:fldChar w:fldCharType="end"/>
      </w:r>
      <w:bookmarkEnd w:id="6"/>
      <w:r w:rsidR="00975F8A">
        <w:tab/>
      </w:r>
      <w:r w:rsidRPr="002541BC">
        <w:t>Přehled počtu lokalit podle vlastníka</w:t>
      </w:r>
      <w:r w:rsidRPr="002541BC">
        <w:t>, kde se měří další znečišťující látky</w:t>
      </w:r>
      <w:r w:rsidR="00D371BB">
        <w:t xml:space="preserve"> a </w:t>
      </w:r>
      <w:r w:rsidRPr="002541BC">
        <w:t>doprovodné veličiny, AMS, Česká republika</w:t>
      </w:r>
      <w:r w:rsidR="00430746">
        <w:t>,</w:t>
      </w:r>
      <w:r w:rsidRPr="002541BC">
        <w:t xml:space="preserve"> 2018</w:t>
      </w:r>
    </w:p>
    <w:p w:rsidR="00975F8A" w:rsidRPr="00975F8A" w:rsidRDefault="00975F8A" w:rsidP="00975F8A"/>
    <w:tbl>
      <w:tblPr>
        <w:tblW w:w="96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23"/>
        <w:gridCol w:w="709"/>
        <w:gridCol w:w="567"/>
        <w:gridCol w:w="690"/>
        <w:gridCol w:w="567"/>
        <w:gridCol w:w="709"/>
        <w:gridCol w:w="709"/>
        <w:gridCol w:w="585"/>
        <w:gridCol w:w="709"/>
        <w:gridCol w:w="567"/>
        <w:gridCol w:w="567"/>
        <w:gridCol w:w="708"/>
        <w:gridCol w:w="567"/>
      </w:tblGrid>
      <w:tr w:rsidR="006D467E" w:rsidTr="00621602">
        <w:trPr>
          <w:trHeight w:val="642"/>
          <w:jc w:val="center"/>
        </w:trPr>
        <w:tc>
          <w:tcPr>
            <w:tcW w:w="2023" w:type="dxa"/>
            <w:vMerge w:val="restart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left"/>
              <w:rPr>
                <w:b/>
              </w:rPr>
            </w:pPr>
            <w:r w:rsidRPr="00621602">
              <w:rPr>
                <w:b/>
              </w:rPr>
              <w:t>Zóna / aglomerace</w:t>
            </w:r>
          </w:p>
        </w:tc>
        <w:tc>
          <w:tcPr>
            <w:tcW w:w="1276" w:type="dxa"/>
            <w:gridSpan w:val="2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PM</w:t>
            </w:r>
            <w:r w:rsidRPr="00621602">
              <w:rPr>
                <w:b/>
                <w:sz w:val="16"/>
                <w:szCs w:val="16"/>
                <w:vertAlign w:val="subscript"/>
              </w:rPr>
              <w:t>1</w:t>
            </w:r>
          </w:p>
        </w:tc>
        <w:tc>
          <w:tcPr>
            <w:tcW w:w="1257" w:type="dxa"/>
            <w:gridSpan w:val="2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2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F_001</w:t>
            </w:r>
          </w:p>
        </w:tc>
        <w:tc>
          <w:tcPr>
            <w:tcW w:w="709" w:type="dxa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BC,OC,EC</w:t>
            </w:r>
          </w:p>
        </w:tc>
        <w:tc>
          <w:tcPr>
            <w:tcW w:w="709" w:type="dxa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Hg</w:t>
            </w:r>
          </w:p>
        </w:tc>
        <w:tc>
          <w:tcPr>
            <w:tcW w:w="585" w:type="dxa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H</w:t>
            </w:r>
            <w:r w:rsidRPr="00621602">
              <w:rPr>
                <w:b/>
                <w:sz w:val="16"/>
                <w:szCs w:val="16"/>
                <w:vertAlign w:val="subscript"/>
              </w:rPr>
              <w:t>2</w:t>
            </w:r>
            <w:r w:rsidRPr="00621602">
              <w:rPr>
                <w:b/>
                <w:sz w:val="16"/>
                <w:szCs w:val="16"/>
              </w:rPr>
              <w:t>S</w:t>
            </w:r>
          </w:p>
        </w:tc>
        <w:tc>
          <w:tcPr>
            <w:tcW w:w="1276" w:type="dxa"/>
            <w:gridSpan w:val="2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NV</w:t>
            </w:r>
          </w:p>
        </w:tc>
        <w:tc>
          <w:tcPr>
            <w:tcW w:w="567" w:type="dxa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O</w:t>
            </w:r>
            <w:r w:rsidRPr="00621602">
              <w:rPr>
                <w:b/>
                <w:sz w:val="16"/>
                <w:szCs w:val="16"/>
                <w:vertAlign w:val="subscript"/>
              </w:rPr>
              <w:t>3</w:t>
            </w:r>
            <w:r w:rsidRPr="00621602">
              <w:rPr>
                <w:b/>
                <w:sz w:val="16"/>
                <w:szCs w:val="16"/>
              </w:rPr>
              <w:t>_m</w:t>
            </w:r>
          </w:p>
        </w:tc>
        <w:tc>
          <w:tcPr>
            <w:tcW w:w="1275" w:type="dxa"/>
            <w:gridSpan w:val="2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Meteo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vMerge/>
            <w:shd w:val="clear" w:color="auto" w:fill="D9D9D9"/>
            <w:noWrap/>
            <w:vAlign w:val="center"/>
            <w:hideMark/>
          </w:tcPr>
          <w:p w:rsidR="002541BC" w:rsidRPr="00621602" w:rsidRDefault="002541BC" w:rsidP="00621602">
            <w:pPr>
              <w:pStyle w:val="Bezmezer"/>
              <w:jc w:val="left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ČHMÚ</w:t>
            </w:r>
          </w:p>
        </w:tc>
        <w:tc>
          <w:tcPr>
            <w:tcW w:w="567" w:type="dxa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O1</w:t>
            </w:r>
          </w:p>
        </w:tc>
        <w:tc>
          <w:tcPr>
            <w:tcW w:w="690" w:type="dxa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ČHMÚ</w:t>
            </w:r>
          </w:p>
        </w:tc>
        <w:tc>
          <w:tcPr>
            <w:tcW w:w="567" w:type="dxa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O2</w:t>
            </w:r>
          </w:p>
        </w:tc>
        <w:tc>
          <w:tcPr>
            <w:tcW w:w="709" w:type="dxa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O3</w:t>
            </w:r>
          </w:p>
        </w:tc>
        <w:tc>
          <w:tcPr>
            <w:tcW w:w="709" w:type="dxa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O4</w:t>
            </w:r>
          </w:p>
        </w:tc>
        <w:tc>
          <w:tcPr>
            <w:tcW w:w="585" w:type="dxa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O5</w:t>
            </w:r>
          </w:p>
        </w:tc>
        <w:tc>
          <w:tcPr>
            <w:tcW w:w="709" w:type="dxa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ČHMÚ</w:t>
            </w:r>
          </w:p>
        </w:tc>
        <w:tc>
          <w:tcPr>
            <w:tcW w:w="567" w:type="dxa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O6</w:t>
            </w:r>
          </w:p>
        </w:tc>
        <w:tc>
          <w:tcPr>
            <w:tcW w:w="567" w:type="dxa"/>
            <w:shd w:val="clear" w:color="auto" w:fill="D9D9D9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O7</w:t>
            </w:r>
          </w:p>
        </w:tc>
        <w:tc>
          <w:tcPr>
            <w:tcW w:w="708" w:type="dxa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ČHMÚ</w:t>
            </w:r>
          </w:p>
        </w:tc>
        <w:tc>
          <w:tcPr>
            <w:tcW w:w="567" w:type="dxa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  <w:sz w:val="16"/>
                <w:szCs w:val="16"/>
              </w:rPr>
            </w:pPr>
            <w:r w:rsidRPr="00621602">
              <w:rPr>
                <w:b/>
                <w:sz w:val="16"/>
                <w:szCs w:val="16"/>
              </w:rPr>
              <w:t>O8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2541BC" w:rsidRPr="00AD7973" w:rsidRDefault="000E51D5" w:rsidP="00621602">
            <w:pPr>
              <w:pStyle w:val="Bezmezer"/>
              <w:jc w:val="left"/>
            </w:pPr>
            <w:r w:rsidRPr="00C64F71">
              <w:t>Aglomerace Brno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3</w:t>
            </w:r>
          </w:p>
        </w:tc>
        <w:tc>
          <w:tcPr>
            <w:tcW w:w="690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85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6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AD7973">
              <w:t>Aglomerace</w:t>
            </w:r>
            <w:r w:rsidR="002B60E5">
              <w:t xml:space="preserve"> O/K/F-M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690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2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85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13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AD7973">
              <w:t>Aglomerace Praha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2</w:t>
            </w:r>
          </w:p>
        </w:tc>
        <w:tc>
          <w:tcPr>
            <w:tcW w:w="690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85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1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Jihovýchod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2</w:t>
            </w:r>
          </w:p>
        </w:tc>
        <w:tc>
          <w:tcPr>
            <w:tcW w:w="690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585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3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7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Jihozápad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5</w:t>
            </w:r>
          </w:p>
        </w:tc>
        <w:tc>
          <w:tcPr>
            <w:tcW w:w="690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85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6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Moravskoslezsko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690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85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1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Severovýchod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690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85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8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2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Severozápad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2</w:t>
            </w:r>
          </w:p>
        </w:tc>
        <w:tc>
          <w:tcPr>
            <w:tcW w:w="690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4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85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1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16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9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Střední Čechy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2</w:t>
            </w:r>
          </w:p>
        </w:tc>
        <w:tc>
          <w:tcPr>
            <w:tcW w:w="690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85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2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2541BC" w:rsidRPr="00921998" w:rsidRDefault="000E51D5" w:rsidP="00621602">
            <w:pPr>
              <w:pStyle w:val="Bezmezer"/>
              <w:jc w:val="left"/>
            </w:pPr>
            <w:r w:rsidRPr="00C64F71">
              <w:t>Zóna Střední Morava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1</w:t>
            </w:r>
          </w:p>
        </w:tc>
        <w:tc>
          <w:tcPr>
            <w:tcW w:w="690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85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567" w:type="dxa"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 w:rsidRPr="00107321"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107321" w:rsidRDefault="000E51D5" w:rsidP="00621602">
            <w:pPr>
              <w:pStyle w:val="Bezmezer"/>
              <w:jc w:val="center"/>
            </w:pPr>
            <w:r>
              <w:t>6</w:t>
            </w:r>
          </w:p>
        </w:tc>
      </w:tr>
      <w:tr w:rsidR="006D467E" w:rsidTr="00621602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2541BC" w:rsidRPr="00621602" w:rsidRDefault="000E51D5" w:rsidP="00621602">
            <w:pPr>
              <w:pStyle w:val="Bezmezer"/>
              <w:jc w:val="left"/>
              <w:rPr>
                <w:b/>
                <w:iCs/>
              </w:rPr>
            </w:pPr>
            <w:r w:rsidRPr="00621602">
              <w:rPr>
                <w:b/>
              </w:rPr>
              <w:t>Celkem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4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19</w:t>
            </w:r>
          </w:p>
        </w:tc>
        <w:tc>
          <w:tcPr>
            <w:tcW w:w="690" w:type="dxa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8</w:t>
            </w:r>
          </w:p>
        </w:tc>
        <w:tc>
          <w:tcPr>
            <w:tcW w:w="567" w:type="dxa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3</w:t>
            </w:r>
          </w:p>
        </w:tc>
        <w:tc>
          <w:tcPr>
            <w:tcW w:w="709" w:type="dxa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</w:t>
            </w:r>
          </w:p>
        </w:tc>
        <w:tc>
          <w:tcPr>
            <w:tcW w:w="709" w:type="dxa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</w:t>
            </w:r>
          </w:p>
        </w:tc>
        <w:tc>
          <w:tcPr>
            <w:tcW w:w="585" w:type="dxa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</w:t>
            </w:r>
          </w:p>
        </w:tc>
        <w:tc>
          <w:tcPr>
            <w:tcW w:w="567" w:type="dxa"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58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2541BC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53</w:t>
            </w:r>
          </w:p>
        </w:tc>
      </w:tr>
      <w:tr w:rsidR="006D467E" w:rsidTr="00311BC1">
        <w:trPr>
          <w:trHeight w:val="397"/>
          <w:jc w:val="center"/>
        </w:trPr>
        <w:tc>
          <w:tcPr>
            <w:tcW w:w="2023" w:type="dxa"/>
            <w:shd w:val="clear" w:color="auto" w:fill="D9D9D9"/>
            <w:noWrap/>
            <w:vAlign w:val="center"/>
            <w:hideMark/>
          </w:tcPr>
          <w:p w:rsidR="00621602" w:rsidRPr="00621602" w:rsidRDefault="000E51D5" w:rsidP="00621602">
            <w:pPr>
              <w:pStyle w:val="Bezmezer"/>
              <w:jc w:val="left"/>
              <w:rPr>
                <w:b/>
                <w:i/>
                <w:iCs/>
              </w:rPr>
            </w:pPr>
            <w:r w:rsidRPr="00621602">
              <w:rPr>
                <w:b/>
              </w:rPr>
              <w:t>Celkem</w:t>
            </w:r>
          </w:p>
        </w:tc>
        <w:tc>
          <w:tcPr>
            <w:tcW w:w="1276" w:type="dxa"/>
            <w:gridSpan w:val="2"/>
            <w:vAlign w:val="center"/>
          </w:tcPr>
          <w:p w:rsidR="00621602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23</w:t>
            </w:r>
          </w:p>
        </w:tc>
        <w:tc>
          <w:tcPr>
            <w:tcW w:w="1257" w:type="dxa"/>
            <w:gridSpan w:val="2"/>
            <w:shd w:val="clear" w:color="auto" w:fill="auto"/>
            <w:noWrap/>
            <w:vAlign w:val="center"/>
          </w:tcPr>
          <w:p w:rsidR="00621602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11</w:t>
            </w:r>
          </w:p>
        </w:tc>
        <w:tc>
          <w:tcPr>
            <w:tcW w:w="709" w:type="dxa"/>
            <w:vAlign w:val="center"/>
          </w:tcPr>
          <w:p w:rsidR="00621602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</w:t>
            </w:r>
          </w:p>
        </w:tc>
        <w:tc>
          <w:tcPr>
            <w:tcW w:w="709" w:type="dxa"/>
            <w:vAlign w:val="center"/>
          </w:tcPr>
          <w:p w:rsidR="00621602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</w:t>
            </w:r>
          </w:p>
        </w:tc>
        <w:tc>
          <w:tcPr>
            <w:tcW w:w="585" w:type="dxa"/>
            <w:vAlign w:val="center"/>
          </w:tcPr>
          <w:p w:rsidR="00621602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</w:t>
            </w:r>
          </w:p>
        </w:tc>
        <w:tc>
          <w:tcPr>
            <w:tcW w:w="1276" w:type="dxa"/>
            <w:gridSpan w:val="2"/>
            <w:shd w:val="clear" w:color="auto" w:fill="auto"/>
            <w:noWrap/>
            <w:vAlign w:val="center"/>
          </w:tcPr>
          <w:p w:rsidR="00621602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2</w:t>
            </w:r>
          </w:p>
        </w:tc>
        <w:tc>
          <w:tcPr>
            <w:tcW w:w="567" w:type="dxa"/>
            <w:vAlign w:val="center"/>
          </w:tcPr>
          <w:p w:rsidR="00621602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</w:t>
            </w:r>
          </w:p>
        </w:tc>
        <w:tc>
          <w:tcPr>
            <w:tcW w:w="1275" w:type="dxa"/>
            <w:gridSpan w:val="2"/>
            <w:shd w:val="clear" w:color="auto" w:fill="auto"/>
            <w:noWrap/>
            <w:vAlign w:val="center"/>
          </w:tcPr>
          <w:p w:rsidR="00621602" w:rsidRPr="00621602" w:rsidRDefault="000E51D5" w:rsidP="00621602">
            <w:pPr>
              <w:pStyle w:val="Bezmezer"/>
              <w:jc w:val="center"/>
              <w:rPr>
                <w:b/>
              </w:rPr>
            </w:pPr>
            <w:r w:rsidRPr="00621602">
              <w:rPr>
                <w:b/>
              </w:rPr>
              <w:t>111</w:t>
            </w:r>
          </w:p>
        </w:tc>
      </w:tr>
    </w:tbl>
    <w:p w:rsidR="002541BC" w:rsidRPr="00491622" w:rsidRDefault="002541BC" w:rsidP="002541BC">
      <w:pPr>
        <w:ind w:hanging="1410"/>
        <w:jc w:val="center"/>
        <w:rPr>
          <w:b/>
          <w:sz w:val="16"/>
        </w:rPr>
      </w:pPr>
    </w:p>
    <w:p w:rsidR="002541BC" w:rsidRPr="005C0CF9" w:rsidRDefault="000E51D5" w:rsidP="00975F8A">
      <w:pPr>
        <w:spacing w:after="0"/>
        <w:ind w:left="1410" w:hanging="1410"/>
        <w:rPr>
          <w:b/>
          <w:i/>
          <w:sz w:val="18"/>
          <w:szCs w:val="18"/>
        </w:rPr>
      </w:pPr>
      <w:r w:rsidRPr="005C0CF9">
        <w:rPr>
          <w:b/>
          <w:sz w:val="18"/>
          <w:szCs w:val="18"/>
        </w:rPr>
        <w:t>Vysvětlivky</w:t>
      </w:r>
      <w:r w:rsidRPr="005C0CF9">
        <w:rPr>
          <w:b/>
          <w:i/>
          <w:sz w:val="18"/>
          <w:szCs w:val="18"/>
        </w:rPr>
        <w:t>:</w:t>
      </w:r>
    </w:p>
    <w:p w:rsidR="002541BC" w:rsidRPr="005C0CF9" w:rsidRDefault="000E51D5" w:rsidP="00975F8A">
      <w:pPr>
        <w:spacing w:after="0"/>
        <w:ind w:left="1410" w:hanging="1410"/>
        <w:rPr>
          <w:sz w:val="18"/>
          <w:szCs w:val="18"/>
        </w:rPr>
      </w:pPr>
      <w:r w:rsidRPr="005C0CF9">
        <w:rPr>
          <w:sz w:val="18"/>
          <w:szCs w:val="18"/>
        </w:rPr>
        <w:t>O1 ostatní:</w:t>
      </w:r>
      <w:r w:rsidRPr="005C0CF9">
        <w:rPr>
          <w:sz w:val="18"/>
          <w:szCs w:val="18"/>
        </w:rPr>
        <w:tab/>
        <w:t xml:space="preserve">Českomoravský cement a.s, Město Otrokovice, Město </w:t>
      </w:r>
      <w:r w:rsidRPr="005C0CF9">
        <w:rPr>
          <w:sz w:val="18"/>
          <w:szCs w:val="18"/>
        </w:rPr>
        <w:t>Plzeň, Město Štětí, Statutární město Brno, Statutární město Třinec, Státní zdravotní ústav, Zdravotní ústav Ústí n/L</w:t>
      </w:r>
    </w:p>
    <w:p w:rsidR="002541BC" w:rsidRPr="005C0CF9" w:rsidRDefault="000E51D5" w:rsidP="00975F8A">
      <w:pPr>
        <w:spacing w:after="0"/>
        <w:ind w:left="1410" w:hanging="1410"/>
        <w:rPr>
          <w:sz w:val="18"/>
          <w:szCs w:val="18"/>
        </w:rPr>
      </w:pPr>
      <w:r w:rsidRPr="005C0CF9">
        <w:rPr>
          <w:sz w:val="18"/>
          <w:szCs w:val="18"/>
        </w:rPr>
        <w:t xml:space="preserve">O2 ostatní: </w:t>
      </w:r>
      <w:r w:rsidRPr="005C0CF9">
        <w:rPr>
          <w:sz w:val="18"/>
          <w:szCs w:val="18"/>
        </w:rPr>
        <w:tab/>
        <w:t>Statutární město Třinec, Ústav chemických procesů AV ČR</w:t>
      </w:r>
    </w:p>
    <w:p w:rsidR="002541BC" w:rsidRPr="005C0CF9" w:rsidRDefault="000E51D5" w:rsidP="00975F8A">
      <w:pPr>
        <w:spacing w:after="0"/>
        <w:ind w:left="1410" w:hanging="1410"/>
        <w:rPr>
          <w:sz w:val="18"/>
          <w:szCs w:val="18"/>
        </w:rPr>
      </w:pPr>
      <w:r w:rsidRPr="005C0CF9">
        <w:rPr>
          <w:sz w:val="18"/>
          <w:szCs w:val="18"/>
        </w:rPr>
        <w:t>O3 ostatní:</w:t>
      </w:r>
      <w:r w:rsidRPr="005C0CF9">
        <w:rPr>
          <w:sz w:val="18"/>
          <w:szCs w:val="18"/>
        </w:rPr>
        <w:tab/>
        <w:t>Centrum výzkumu globální změny AV ČR, v.v.i.</w:t>
      </w:r>
    </w:p>
    <w:p w:rsidR="002541BC" w:rsidRPr="005C0CF9" w:rsidRDefault="000E51D5" w:rsidP="00975F8A">
      <w:pPr>
        <w:spacing w:after="0"/>
        <w:ind w:left="1410" w:hanging="1410"/>
        <w:rPr>
          <w:sz w:val="18"/>
          <w:szCs w:val="18"/>
        </w:rPr>
      </w:pPr>
      <w:r w:rsidRPr="005C0CF9">
        <w:rPr>
          <w:sz w:val="18"/>
          <w:szCs w:val="18"/>
        </w:rPr>
        <w:t>O4 ostatní:</w:t>
      </w:r>
      <w:r w:rsidRPr="005C0CF9">
        <w:rPr>
          <w:sz w:val="18"/>
          <w:szCs w:val="18"/>
        </w:rPr>
        <w:tab/>
      </w:r>
      <w:r w:rsidRPr="005C0CF9">
        <w:rPr>
          <w:sz w:val="18"/>
          <w:szCs w:val="18"/>
        </w:rPr>
        <w:t>Centrum výzkumu globální změny AV ČR, v.v.i.</w:t>
      </w:r>
    </w:p>
    <w:p w:rsidR="002541BC" w:rsidRPr="005C0CF9" w:rsidRDefault="000E51D5" w:rsidP="00975F8A">
      <w:pPr>
        <w:spacing w:after="0"/>
        <w:ind w:left="1410" w:hanging="1410"/>
        <w:rPr>
          <w:sz w:val="18"/>
          <w:szCs w:val="18"/>
        </w:rPr>
      </w:pPr>
      <w:r w:rsidRPr="005C0CF9">
        <w:rPr>
          <w:sz w:val="18"/>
          <w:szCs w:val="18"/>
        </w:rPr>
        <w:t>O5 ostatní:</w:t>
      </w:r>
      <w:r w:rsidRPr="005C0CF9">
        <w:rPr>
          <w:sz w:val="18"/>
          <w:szCs w:val="18"/>
        </w:rPr>
        <w:tab/>
        <w:t>Město Štětí</w:t>
      </w:r>
    </w:p>
    <w:p w:rsidR="002541BC" w:rsidRPr="005C0CF9" w:rsidRDefault="000E51D5" w:rsidP="00975F8A">
      <w:pPr>
        <w:spacing w:after="0"/>
        <w:ind w:left="1410" w:hanging="1410"/>
        <w:rPr>
          <w:sz w:val="18"/>
          <w:szCs w:val="18"/>
        </w:rPr>
      </w:pPr>
      <w:r w:rsidRPr="005C0CF9">
        <w:rPr>
          <w:sz w:val="18"/>
          <w:szCs w:val="18"/>
        </w:rPr>
        <w:t>O6 ostatní:</w:t>
      </w:r>
      <w:r w:rsidRPr="005C0CF9">
        <w:rPr>
          <w:sz w:val="18"/>
          <w:szCs w:val="18"/>
        </w:rPr>
        <w:tab/>
        <w:t>Město Plzeň</w:t>
      </w:r>
    </w:p>
    <w:p w:rsidR="002541BC" w:rsidRPr="005C0CF9" w:rsidRDefault="000E51D5" w:rsidP="00975F8A">
      <w:pPr>
        <w:spacing w:after="0"/>
        <w:ind w:left="1410" w:hanging="1410"/>
        <w:rPr>
          <w:sz w:val="18"/>
          <w:szCs w:val="18"/>
        </w:rPr>
      </w:pPr>
      <w:r w:rsidRPr="005C0CF9">
        <w:rPr>
          <w:sz w:val="18"/>
          <w:szCs w:val="18"/>
        </w:rPr>
        <w:t>O7 ostatní</w:t>
      </w:r>
      <w:r w:rsidRPr="005C0CF9">
        <w:rPr>
          <w:i/>
          <w:sz w:val="18"/>
          <w:szCs w:val="18"/>
        </w:rPr>
        <w:t>:</w:t>
      </w:r>
      <w:r w:rsidRPr="005C0CF9">
        <w:rPr>
          <w:i/>
          <w:sz w:val="18"/>
          <w:szCs w:val="18"/>
        </w:rPr>
        <w:tab/>
      </w:r>
      <w:r w:rsidRPr="005C0CF9">
        <w:rPr>
          <w:sz w:val="18"/>
          <w:szCs w:val="18"/>
        </w:rPr>
        <w:t>Centrum výzkumu globální změny AV ČR, v.v.i.</w:t>
      </w:r>
    </w:p>
    <w:p w:rsidR="002541BC" w:rsidRPr="005C0CF9" w:rsidRDefault="000E51D5" w:rsidP="00975F8A">
      <w:pPr>
        <w:spacing w:after="0"/>
        <w:ind w:left="1410" w:hanging="1410"/>
        <w:rPr>
          <w:rFonts w:cs="Arial"/>
          <w:color w:val="000000"/>
          <w:sz w:val="18"/>
          <w:szCs w:val="18"/>
        </w:rPr>
      </w:pPr>
      <w:r w:rsidRPr="005C0CF9">
        <w:rPr>
          <w:sz w:val="18"/>
          <w:szCs w:val="18"/>
        </w:rPr>
        <w:t>O8 ostatní</w:t>
      </w:r>
      <w:r w:rsidRPr="005C0CF9">
        <w:rPr>
          <w:i/>
          <w:sz w:val="18"/>
          <w:szCs w:val="18"/>
        </w:rPr>
        <w:t>:</w:t>
      </w:r>
      <w:r w:rsidRPr="005C0CF9">
        <w:rPr>
          <w:i/>
          <w:color w:val="FF0000"/>
          <w:sz w:val="18"/>
          <w:szCs w:val="18"/>
        </w:rPr>
        <w:tab/>
      </w:r>
      <w:r w:rsidRPr="005C0CF9">
        <w:rPr>
          <w:sz w:val="18"/>
          <w:szCs w:val="18"/>
        </w:rPr>
        <w:t>Českomoravský cement a.s, ČEZ a.s., Město Hranice, Město Otrokovice, Město Plzeň, Město Štětí,</w:t>
      </w:r>
      <w:r w:rsidRPr="005C0CF9">
        <w:rPr>
          <w:sz w:val="18"/>
          <w:szCs w:val="18"/>
        </w:rPr>
        <w:t xml:space="preserve"> Město Šumperk, Město Zlín, Obec Loštice, Obec Nošovice, Severní energetická, a.s., Statutární město Brno, Statutární město Třinec, Státní zdravotní ústav, Zdravotní ústav Ústí n/L, Vápenka Čertovy schody, a.s., ZÚ+Moravskoslezský kraj, ZÚ+Statutární město</w:t>
      </w:r>
      <w:r w:rsidRPr="005C0CF9">
        <w:rPr>
          <w:sz w:val="18"/>
          <w:szCs w:val="18"/>
        </w:rPr>
        <w:t xml:space="preserve"> Ostrava, Zdravotní ústav Ostrava</w:t>
      </w:r>
    </w:p>
    <w:p w:rsidR="002541BC" w:rsidRPr="005C0CF9" w:rsidRDefault="002541BC" w:rsidP="00975F8A">
      <w:pPr>
        <w:spacing w:after="0"/>
        <w:ind w:left="1410" w:hanging="1410"/>
        <w:rPr>
          <w:sz w:val="18"/>
          <w:szCs w:val="18"/>
        </w:rPr>
      </w:pPr>
    </w:p>
    <w:p w:rsidR="002541BC" w:rsidRPr="005C0CF9" w:rsidRDefault="000E51D5" w:rsidP="00975F8A">
      <w:pPr>
        <w:spacing w:after="0"/>
        <w:ind w:left="709" w:hanging="709"/>
        <w:rPr>
          <w:sz w:val="18"/>
          <w:szCs w:val="18"/>
        </w:rPr>
      </w:pPr>
      <w:r w:rsidRPr="005C0CF9">
        <w:rPr>
          <w:sz w:val="18"/>
          <w:szCs w:val="18"/>
        </w:rPr>
        <w:t xml:space="preserve">NV </w:t>
      </w:r>
      <w:r w:rsidRPr="005C0CF9">
        <w:rPr>
          <w:sz w:val="18"/>
          <w:szCs w:val="18"/>
        </w:rPr>
        <w:tab/>
        <w:t>Měření počtu vozidel</w:t>
      </w:r>
    </w:p>
    <w:p w:rsidR="002541BC" w:rsidRPr="005C0CF9" w:rsidRDefault="000E51D5" w:rsidP="00975F8A">
      <w:pPr>
        <w:spacing w:after="0"/>
        <w:ind w:left="709" w:hanging="709"/>
        <w:jc w:val="left"/>
        <w:rPr>
          <w:i/>
          <w:sz w:val="18"/>
          <w:szCs w:val="18"/>
        </w:rPr>
      </w:pPr>
      <w:r w:rsidRPr="005C0CF9">
        <w:rPr>
          <w:sz w:val="18"/>
          <w:szCs w:val="18"/>
        </w:rPr>
        <w:t>Meteo</w:t>
      </w:r>
      <w:r w:rsidRPr="005C0CF9">
        <w:rPr>
          <w:sz w:val="18"/>
          <w:szCs w:val="18"/>
        </w:rPr>
        <w:tab/>
        <w:t>Měření meteorologických prvků:</w:t>
      </w:r>
      <w:r w:rsidRPr="005C0CF9">
        <w:rPr>
          <w:i/>
          <w:sz w:val="18"/>
          <w:szCs w:val="18"/>
        </w:rPr>
        <w:br/>
      </w:r>
      <w:r w:rsidRPr="005C0CF9">
        <w:rPr>
          <w:sz w:val="18"/>
          <w:szCs w:val="18"/>
        </w:rPr>
        <w:t>T10m</w:t>
      </w:r>
      <w:r w:rsidRPr="005C0CF9">
        <w:rPr>
          <w:i/>
          <w:sz w:val="18"/>
          <w:szCs w:val="18"/>
        </w:rPr>
        <w:t xml:space="preserve"> -</w:t>
      </w:r>
      <w:r w:rsidRPr="005C0CF9">
        <w:rPr>
          <w:sz w:val="18"/>
          <w:szCs w:val="18"/>
        </w:rPr>
        <w:t xml:space="preserve"> teplota 10 m nad terénem</w:t>
      </w:r>
      <w:r w:rsidRPr="005C0CF9">
        <w:rPr>
          <w:i/>
          <w:sz w:val="18"/>
          <w:szCs w:val="18"/>
        </w:rPr>
        <w:t xml:space="preserve">, </w:t>
      </w:r>
      <w:r w:rsidRPr="005C0CF9">
        <w:rPr>
          <w:sz w:val="18"/>
          <w:szCs w:val="18"/>
        </w:rPr>
        <w:t>T2m</w:t>
      </w:r>
      <w:r w:rsidRPr="005C0CF9">
        <w:rPr>
          <w:i/>
          <w:sz w:val="18"/>
          <w:szCs w:val="18"/>
        </w:rPr>
        <w:t xml:space="preserve"> -</w:t>
      </w:r>
      <w:r w:rsidRPr="005C0CF9">
        <w:rPr>
          <w:sz w:val="18"/>
          <w:szCs w:val="18"/>
        </w:rPr>
        <w:t xml:space="preserve"> teplota 2 m nad terénem</w:t>
      </w:r>
      <w:r w:rsidRPr="005C0CF9">
        <w:rPr>
          <w:i/>
          <w:sz w:val="18"/>
          <w:szCs w:val="18"/>
        </w:rPr>
        <w:t xml:space="preserve">, </w:t>
      </w:r>
      <w:r w:rsidRPr="005C0CF9">
        <w:rPr>
          <w:sz w:val="18"/>
          <w:szCs w:val="18"/>
        </w:rPr>
        <w:t>h - relativní vlhkost vzduchu, p - atmosférický tlak, RAIN - srážkový úhrn</w:t>
      </w:r>
      <w:r w:rsidRPr="005C0CF9">
        <w:rPr>
          <w:i/>
          <w:sz w:val="18"/>
          <w:szCs w:val="18"/>
        </w:rPr>
        <w:t>,</w:t>
      </w:r>
      <w:r w:rsidRPr="005C0CF9">
        <w:rPr>
          <w:sz w:val="18"/>
          <w:szCs w:val="18"/>
        </w:rPr>
        <w:t xml:space="preserve"> GLRD - sluneční zář</w:t>
      </w:r>
      <w:r w:rsidRPr="005C0CF9">
        <w:rPr>
          <w:sz w:val="18"/>
          <w:szCs w:val="18"/>
        </w:rPr>
        <w:t>ení</w:t>
      </w:r>
      <w:r w:rsidRPr="005C0CF9">
        <w:rPr>
          <w:i/>
          <w:sz w:val="18"/>
          <w:szCs w:val="18"/>
        </w:rPr>
        <w:t xml:space="preserve">, </w:t>
      </w:r>
      <w:r w:rsidRPr="005C0CF9">
        <w:rPr>
          <w:sz w:val="18"/>
          <w:szCs w:val="18"/>
        </w:rPr>
        <w:t>WV- rychlost větru, WD - směr větru</w:t>
      </w:r>
      <w:r w:rsidRPr="005C0CF9">
        <w:rPr>
          <w:i/>
          <w:sz w:val="18"/>
          <w:szCs w:val="18"/>
        </w:rPr>
        <w:t xml:space="preserve">, </w:t>
      </w:r>
      <w:r w:rsidRPr="005C0CF9">
        <w:rPr>
          <w:sz w:val="18"/>
          <w:szCs w:val="18"/>
        </w:rPr>
        <w:t xml:space="preserve">WVm </w:t>
      </w:r>
      <w:r w:rsidRPr="005C0CF9">
        <w:rPr>
          <w:i/>
          <w:sz w:val="18"/>
          <w:szCs w:val="18"/>
        </w:rPr>
        <w:t xml:space="preserve">- </w:t>
      </w:r>
      <w:r w:rsidRPr="005C0CF9">
        <w:rPr>
          <w:sz w:val="18"/>
          <w:szCs w:val="18"/>
        </w:rPr>
        <w:t>krátkodobé maximum rychlosti větru</w:t>
      </w:r>
      <w:r w:rsidRPr="005C0CF9">
        <w:rPr>
          <w:i/>
          <w:sz w:val="18"/>
          <w:szCs w:val="18"/>
        </w:rPr>
        <w:t xml:space="preserve">, </w:t>
      </w:r>
      <w:r w:rsidRPr="005C0CF9">
        <w:rPr>
          <w:sz w:val="18"/>
          <w:szCs w:val="18"/>
        </w:rPr>
        <w:t xml:space="preserve">WDm </w:t>
      </w:r>
      <w:r w:rsidRPr="005C0CF9">
        <w:rPr>
          <w:i/>
          <w:sz w:val="18"/>
          <w:szCs w:val="18"/>
        </w:rPr>
        <w:t xml:space="preserve">- </w:t>
      </w:r>
      <w:r w:rsidRPr="005C0CF9">
        <w:rPr>
          <w:sz w:val="18"/>
          <w:szCs w:val="18"/>
        </w:rPr>
        <w:t>směr krátkodobého maxima větru</w:t>
      </w:r>
      <w:r w:rsidRPr="005C0CF9">
        <w:rPr>
          <w:i/>
          <w:sz w:val="18"/>
          <w:szCs w:val="18"/>
        </w:rPr>
        <w:t>.</w:t>
      </w:r>
    </w:p>
    <w:p w:rsidR="002541BC" w:rsidRPr="005C0CF9" w:rsidRDefault="000E51D5" w:rsidP="00975F8A">
      <w:pPr>
        <w:pStyle w:val="obr"/>
        <w:rPr>
          <w:sz w:val="18"/>
          <w:szCs w:val="18"/>
        </w:rPr>
      </w:pPr>
      <w:r w:rsidRPr="005C0CF9">
        <w:rPr>
          <w:sz w:val="18"/>
          <w:szCs w:val="18"/>
        </w:rPr>
        <w:t>F001</w:t>
      </w:r>
      <w:r w:rsidRPr="005C0CF9">
        <w:rPr>
          <w:sz w:val="18"/>
          <w:szCs w:val="18"/>
        </w:rPr>
        <w:tab/>
        <w:t>měření počtu částic ve velikostních kategoriích od 10 nm do 32000 nm</w:t>
      </w:r>
    </w:p>
    <w:p w:rsidR="002541BC" w:rsidRPr="005C0CF9" w:rsidRDefault="000E51D5" w:rsidP="00975F8A">
      <w:pPr>
        <w:pStyle w:val="obr"/>
        <w:rPr>
          <w:sz w:val="18"/>
          <w:szCs w:val="18"/>
        </w:rPr>
      </w:pPr>
      <w:r w:rsidRPr="005C0CF9">
        <w:rPr>
          <w:sz w:val="18"/>
          <w:szCs w:val="18"/>
        </w:rPr>
        <w:t>O</w:t>
      </w:r>
      <w:r w:rsidRPr="005C0CF9">
        <w:rPr>
          <w:sz w:val="18"/>
          <w:szCs w:val="18"/>
          <w:vertAlign w:val="subscript"/>
        </w:rPr>
        <w:t>3</w:t>
      </w:r>
      <w:r w:rsidRPr="005C0CF9">
        <w:rPr>
          <w:sz w:val="18"/>
          <w:szCs w:val="18"/>
        </w:rPr>
        <w:t>_m</w:t>
      </w:r>
      <w:r w:rsidRPr="005C0CF9">
        <w:rPr>
          <w:sz w:val="18"/>
          <w:szCs w:val="18"/>
        </w:rPr>
        <w:tab/>
        <w:t>měření ozonu ve výškových hladinách: 8m, 50m, 230m</w:t>
      </w:r>
    </w:p>
    <w:p w:rsidR="002541BC" w:rsidRPr="005C0CF9" w:rsidRDefault="002541BC" w:rsidP="00975F8A">
      <w:pPr>
        <w:spacing w:after="0"/>
        <w:jc w:val="left"/>
        <w:rPr>
          <w:sz w:val="18"/>
          <w:szCs w:val="18"/>
        </w:rPr>
      </w:pPr>
    </w:p>
    <w:p w:rsidR="002541BC" w:rsidRPr="005C0CF9" w:rsidRDefault="000E51D5" w:rsidP="00975F8A">
      <w:pPr>
        <w:spacing w:after="0"/>
        <w:jc w:val="left"/>
        <w:rPr>
          <w:color w:val="000000"/>
          <w:sz w:val="18"/>
          <w:szCs w:val="18"/>
        </w:rPr>
      </w:pPr>
      <w:r w:rsidRPr="005C0CF9">
        <w:rPr>
          <w:sz w:val="18"/>
          <w:szCs w:val="18"/>
        </w:rPr>
        <w:t>O/K</w:t>
      </w:r>
      <w:r w:rsidRPr="005C0CF9">
        <w:rPr>
          <w:sz w:val="18"/>
          <w:szCs w:val="18"/>
        </w:rPr>
        <w:t>/FM</w:t>
      </w:r>
      <w:r w:rsidRPr="005C0CF9">
        <w:rPr>
          <w:sz w:val="18"/>
          <w:szCs w:val="18"/>
        </w:rPr>
        <w:tab/>
      </w:r>
      <w:r w:rsidRPr="005C0CF9">
        <w:rPr>
          <w:color w:val="000000"/>
          <w:sz w:val="18"/>
          <w:szCs w:val="18"/>
        </w:rPr>
        <w:t>Aglomerace Ostrava/Karviná/Frýdek-Místek</w:t>
      </w:r>
    </w:p>
    <w:p w:rsidR="002541BC" w:rsidRPr="005C0CF9" w:rsidRDefault="002541BC" w:rsidP="00975F8A">
      <w:pPr>
        <w:pStyle w:val="obr"/>
        <w:rPr>
          <w:sz w:val="18"/>
          <w:szCs w:val="18"/>
        </w:rPr>
      </w:pPr>
    </w:p>
    <w:p w:rsidR="002541BC" w:rsidRPr="005C0CF9" w:rsidRDefault="000E51D5" w:rsidP="00975F8A">
      <w:pPr>
        <w:pStyle w:val="Zkladntext3"/>
        <w:tabs>
          <w:tab w:val="left" w:pos="993"/>
        </w:tabs>
        <w:spacing w:after="0"/>
        <w:ind w:left="992" w:hanging="992"/>
        <w:rPr>
          <w:sz w:val="18"/>
          <w:szCs w:val="18"/>
        </w:rPr>
      </w:pPr>
      <w:r w:rsidRPr="005C0CF9">
        <w:rPr>
          <w:b/>
          <w:sz w:val="18"/>
          <w:szCs w:val="18"/>
        </w:rPr>
        <w:t>Poznámka:</w:t>
      </w:r>
      <w:r w:rsidRPr="005C0CF9">
        <w:rPr>
          <w:b/>
          <w:sz w:val="18"/>
          <w:szCs w:val="18"/>
        </w:rPr>
        <w:tab/>
      </w:r>
      <w:r w:rsidRPr="005C0CF9">
        <w:rPr>
          <w:sz w:val="18"/>
          <w:szCs w:val="18"/>
        </w:rPr>
        <w:t>Na konkrétních stanicích může být program měření proti výše uvedeným výčtům omezen.</w:t>
      </w:r>
    </w:p>
    <w:p w:rsidR="002541BC" w:rsidRDefault="000E51D5" w:rsidP="00BC54FB">
      <w:pPr>
        <w:pStyle w:val="Titulek"/>
      </w:pPr>
      <w:r>
        <w:br w:type="page"/>
      </w:r>
      <w:bookmarkStart w:id="7" w:name="_Ref18395441"/>
      <w:r w:rsidR="00975F8A">
        <w:lastRenderedPageBreak/>
        <w:t xml:space="preserve">Tab.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Tab.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6</w:t>
      </w:r>
      <w:r w:rsidR="00E9494D">
        <w:rPr>
          <w:noProof/>
        </w:rPr>
        <w:fldChar w:fldCharType="end"/>
      </w:r>
      <w:bookmarkEnd w:id="7"/>
      <w:r w:rsidR="00975F8A">
        <w:tab/>
      </w:r>
      <w:r w:rsidRPr="002541BC">
        <w:t>Přehled počtu lokalit podle vlastníka, kde se měří základní znečišťující látky manuál</w:t>
      </w:r>
      <w:r w:rsidRPr="002541BC">
        <w:t>ními postupy</w:t>
      </w:r>
      <w:r w:rsidR="00D371BB">
        <w:t xml:space="preserve"> v </w:t>
      </w:r>
      <w:r w:rsidRPr="002541BC">
        <w:t>České republice, 2018</w:t>
      </w:r>
    </w:p>
    <w:p w:rsidR="002541BC" w:rsidRPr="001E25F7" w:rsidRDefault="002541BC" w:rsidP="000E2FB0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56"/>
        <w:gridCol w:w="850"/>
        <w:gridCol w:w="687"/>
        <w:gridCol w:w="688"/>
        <w:gridCol w:w="686"/>
        <w:gridCol w:w="688"/>
        <w:gridCol w:w="688"/>
        <w:gridCol w:w="686"/>
        <w:gridCol w:w="686"/>
        <w:gridCol w:w="688"/>
        <w:gridCol w:w="686"/>
        <w:gridCol w:w="688"/>
      </w:tblGrid>
      <w:tr w:rsidR="006D467E" w:rsidTr="00136557">
        <w:trPr>
          <w:trHeight w:val="358"/>
        </w:trPr>
        <w:tc>
          <w:tcPr>
            <w:tcW w:w="1051" w:type="pct"/>
            <w:vMerge w:val="restart"/>
            <w:shd w:val="clear" w:color="auto" w:fill="D9D9D9"/>
            <w:noWrap/>
            <w:vAlign w:val="center"/>
            <w:hideMark/>
          </w:tcPr>
          <w:p w:rsidR="00136557" w:rsidRPr="00136557" w:rsidRDefault="000E51D5" w:rsidP="00136557">
            <w:pPr>
              <w:pStyle w:val="Bezmezer"/>
              <w:jc w:val="left"/>
              <w:rPr>
                <w:b/>
              </w:rPr>
            </w:pPr>
            <w:r w:rsidRPr="00136557">
              <w:rPr>
                <w:b/>
              </w:rPr>
              <w:t>Zóna / aglomerace</w:t>
            </w:r>
          </w:p>
        </w:tc>
        <w:tc>
          <w:tcPr>
            <w:tcW w:w="434" w:type="pct"/>
            <w:shd w:val="clear" w:color="auto" w:fill="D9D9D9"/>
            <w:vAlign w:val="center"/>
          </w:tcPr>
          <w:p w:rsidR="00136557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NO</w:t>
            </w:r>
            <w:r w:rsidRPr="00136557">
              <w:rPr>
                <w:b/>
                <w:vertAlign w:val="subscript"/>
              </w:rPr>
              <w:t>2</w:t>
            </w:r>
          </w:p>
        </w:tc>
        <w:tc>
          <w:tcPr>
            <w:tcW w:w="703" w:type="pct"/>
            <w:gridSpan w:val="2"/>
            <w:shd w:val="clear" w:color="auto" w:fill="D9D9D9"/>
            <w:noWrap/>
            <w:vAlign w:val="center"/>
            <w:hideMark/>
          </w:tcPr>
          <w:p w:rsidR="00136557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PM</w:t>
            </w:r>
            <w:r w:rsidRPr="00136557">
              <w:rPr>
                <w:b/>
                <w:vertAlign w:val="subscript"/>
              </w:rPr>
              <w:t>10</w:t>
            </w:r>
          </w:p>
        </w:tc>
        <w:tc>
          <w:tcPr>
            <w:tcW w:w="703" w:type="pct"/>
            <w:gridSpan w:val="2"/>
            <w:shd w:val="clear" w:color="auto" w:fill="D9D9D9"/>
            <w:noWrap/>
            <w:vAlign w:val="center"/>
            <w:hideMark/>
          </w:tcPr>
          <w:p w:rsidR="00136557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TK</w:t>
            </w:r>
          </w:p>
        </w:tc>
        <w:tc>
          <w:tcPr>
            <w:tcW w:w="703" w:type="pct"/>
            <w:gridSpan w:val="2"/>
            <w:shd w:val="clear" w:color="auto" w:fill="D9D9D9"/>
            <w:noWrap/>
            <w:vAlign w:val="center"/>
            <w:hideMark/>
          </w:tcPr>
          <w:p w:rsidR="00136557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SO</w:t>
            </w:r>
            <w:r w:rsidRPr="00136557">
              <w:rPr>
                <w:b/>
                <w:vertAlign w:val="subscript"/>
              </w:rPr>
              <w:t>2</w:t>
            </w:r>
          </w:p>
        </w:tc>
        <w:tc>
          <w:tcPr>
            <w:tcW w:w="703" w:type="pct"/>
            <w:gridSpan w:val="2"/>
            <w:shd w:val="clear" w:color="auto" w:fill="D9D9D9"/>
            <w:noWrap/>
            <w:vAlign w:val="center"/>
            <w:hideMark/>
          </w:tcPr>
          <w:p w:rsidR="00136557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BZN</w:t>
            </w:r>
          </w:p>
        </w:tc>
        <w:tc>
          <w:tcPr>
            <w:tcW w:w="703" w:type="pct"/>
            <w:gridSpan w:val="2"/>
            <w:shd w:val="clear" w:color="auto" w:fill="D9D9D9"/>
            <w:noWrap/>
            <w:vAlign w:val="center"/>
            <w:hideMark/>
          </w:tcPr>
          <w:p w:rsidR="00136557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PM</w:t>
            </w:r>
            <w:r w:rsidRPr="00136557">
              <w:rPr>
                <w:b/>
                <w:vertAlign w:val="subscript"/>
              </w:rPr>
              <w:t>2,5</w:t>
            </w:r>
          </w:p>
        </w:tc>
      </w:tr>
      <w:tr w:rsidR="006D467E" w:rsidTr="00136557">
        <w:trPr>
          <w:trHeight w:val="390"/>
        </w:trPr>
        <w:tc>
          <w:tcPr>
            <w:tcW w:w="1051" w:type="pct"/>
            <w:vMerge/>
            <w:shd w:val="clear" w:color="auto" w:fill="D9D9D9"/>
            <w:noWrap/>
            <w:vAlign w:val="center"/>
            <w:hideMark/>
          </w:tcPr>
          <w:p w:rsidR="002541BC" w:rsidRPr="00136557" w:rsidRDefault="002541BC" w:rsidP="00136557">
            <w:pPr>
              <w:pStyle w:val="Bezmezer"/>
              <w:jc w:val="left"/>
              <w:rPr>
                <w:b/>
              </w:rPr>
            </w:pPr>
          </w:p>
        </w:tc>
        <w:tc>
          <w:tcPr>
            <w:tcW w:w="434" w:type="pct"/>
            <w:shd w:val="clear" w:color="auto" w:fill="D9D9D9"/>
            <w:noWrap/>
            <w:vAlign w:val="center"/>
            <w:hideMark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O1</w:t>
            </w:r>
          </w:p>
        </w:tc>
        <w:tc>
          <w:tcPr>
            <w:tcW w:w="351" w:type="pct"/>
            <w:shd w:val="clear" w:color="auto" w:fill="D9D9D9"/>
            <w:noWrap/>
            <w:vAlign w:val="center"/>
            <w:hideMark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ČHMÚ</w:t>
            </w:r>
          </w:p>
        </w:tc>
        <w:tc>
          <w:tcPr>
            <w:tcW w:w="351" w:type="pct"/>
            <w:shd w:val="clear" w:color="auto" w:fill="D9D9D9"/>
            <w:noWrap/>
            <w:vAlign w:val="center"/>
            <w:hideMark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O2</w:t>
            </w:r>
          </w:p>
        </w:tc>
        <w:tc>
          <w:tcPr>
            <w:tcW w:w="351" w:type="pct"/>
            <w:shd w:val="clear" w:color="auto" w:fill="D9D9D9"/>
            <w:noWrap/>
            <w:vAlign w:val="center"/>
            <w:hideMark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ČHMÚ</w:t>
            </w:r>
          </w:p>
        </w:tc>
        <w:tc>
          <w:tcPr>
            <w:tcW w:w="351" w:type="pct"/>
            <w:shd w:val="clear" w:color="auto" w:fill="D9D9D9"/>
            <w:noWrap/>
            <w:vAlign w:val="center"/>
            <w:hideMark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O3</w:t>
            </w:r>
          </w:p>
        </w:tc>
        <w:tc>
          <w:tcPr>
            <w:tcW w:w="352" w:type="pct"/>
            <w:shd w:val="clear" w:color="auto" w:fill="D9D9D9"/>
            <w:noWrap/>
            <w:vAlign w:val="center"/>
            <w:hideMark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ČHMÚ</w:t>
            </w:r>
          </w:p>
        </w:tc>
        <w:tc>
          <w:tcPr>
            <w:tcW w:w="351" w:type="pct"/>
            <w:shd w:val="clear" w:color="auto" w:fill="D9D9D9"/>
            <w:noWrap/>
            <w:vAlign w:val="center"/>
            <w:hideMark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O4</w:t>
            </w:r>
          </w:p>
        </w:tc>
        <w:tc>
          <w:tcPr>
            <w:tcW w:w="351" w:type="pct"/>
            <w:shd w:val="clear" w:color="auto" w:fill="D9D9D9"/>
            <w:noWrap/>
            <w:vAlign w:val="center"/>
            <w:hideMark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ČHMÚ</w:t>
            </w:r>
          </w:p>
        </w:tc>
        <w:tc>
          <w:tcPr>
            <w:tcW w:w="351" w:type="pct"/>
            <w:shd w:val="clear" w:color="auto" w:fill="D9D9D9"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O5</w:t>
            </w:r>
          </w:p>
        </w:tc>
        <w:tc>
          <w:tcPr>
            <w:tcW w:w="351" w:type="pct"/>
            <w:shd w:val="clear" w:color="auto" w:fill="D9D9D9"/>
            <w:noWrap/>
            <w:vAlign w:val="center"/>
            <w:hideMark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ČHMÚ</w:t>
            </w:r>
          </w:p>
        </w:tc>
        <w:tc>
          <w:tcPr>
            <w:tcW w:w="352" w:type="pct"/>
            <w:shd w:val="clear" w:color="auto" w:fill="D9D9D9"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O6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2541BC" w:rsidRPr="00AD7973" w:rsidRDefault="000E51D5" w:rsidP="00136557">
            <w:pPr>
              <w:pStyle w:val="Bezmezer"/>
              <w:jc w:val="left"/>
            </w:pPr>
            <w:r w:rsidRPr="00C64F71">
              <w:t>Aglomerace Brno</w:t>
            </w:r>
          </w:p>
        </w:tc>
        <w:tc>
          <w:tcPr>
            <w:tcW w:w="434" w:type="pct"/>
            <w:shd w:val="clear" w:color="auto" w:fill="auto"/>
            <w:noWrap/>
            <w:vAlign w:val="center"/>
          </w:tcPr>
          <w:p w:rsidR="002541BC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BE294E" w:rsidRDefault="000E51D5" w:rsidP="00136557">
            <w:pPr>
              <w:pStyle w:val="Bezmezer"/>
              <w:jc w:val="center"/>
            </w:pPr>
            <w:r w:rsidRPr="00BE294E">
              <w:t>3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2" w:type="pct"/>
            <w:shd w:val="clear" w:color="auto" w:fill="auto"/>
            <w:noWrap/>
            <w:vAlign w:val="center"/>
          </w:tcPr>
          <w:p w:rsidR="002541BC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1" w:type="pct"/>
            <w:vAlign w:val="center"/>
          </w:tcPr>
          <w:p w:rsidR="002541BC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52" w:type="pct"/>
            <w:vAlign w:val="center"/>
          </w:tcPr>
          <w:p w:rsidR="002541BC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0E2FB0" w:rsidRPr="00921998" w:rsidRDefault="000E51D5" w:rsidP="00136557">
            <w:pPr>
              <w:pStyle w:val="Bezmezer"/>
              <w:jc w:val="left"/>
            </w:pPr>
            <w:r w:rsidRPr="00AD7973">
              <w:t xml:space="preserve">Aglomerace </w:t>
            </w:r>
            <w:r w:rsidR="00136557">
              <w:t>O/K/F-M</w:t>
            </w:r>
          </w:p>
        </w:tc>
        <w:tc>
          <w:tcPr>
            <w:tcW w:w="434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6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4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11</w:t>
            </w:r>
          </w:p>
        </w:tc>
        <w:tc>
          <w:tcPr>
            <w:tcW w:w="352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C167AE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C167AE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6</w:t>
            </w:r>
          </w:p>
        </w:tc>
        <w:tc>
          <w:tcPr>
            <w:tcW w:w="351" w:type="pct"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8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3</w:t>
            </w:r>
          </w:p>
        </w:tc>
        <w:tc>
          <w:tcPr>
            <w:tcW w:w="352" w:type="pct"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0E2FB0" w:rsidRPr="00921998" w:rsidRDefault="000E51D5" w:rsidP="00136557">
            <w:pPr>
              <w:pStyle w:val="Bezmezer"/>
              <w:jc w:val="left"/>
            </w:pPr>
            <w:r w:rsidRPr="00AD7973">
              <w:t>Aglomerace Praha</w:t>
            </w:r>
          </w:p>
        </w:tc>
        <w:tc>
          <w:tcPr>
            <w:tcW w:w="434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2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93270D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93270D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4</w:t>
            </w:r>
          </w:p>
        </w:tc>
        <w:tc>
          <w:tcPr>
            <w:tcW w:w="351" w:type="pct"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2" w:type="pct"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0E2FB0" w:rsidRPr="00921998" w:rsidRDefault="000E51D5" w:rsidP="00136557">
            <w:pPr>
              <w:pStyle w:val="Bezmezer"/>
              <w:jc w:val="left"/>
            </w:pPr>
            <w:r w:rsidRPr="00C64F71">
              <w:t xml:space="preserve">Zóna </w:t>
            </w:r>
            <w:r w:rsidRPr="00C64F71">
              <w:t>Jihovýchod</w:t>
            </w:r>
          </w:p>
        </w:tc>
        <w:tc>
          <w:tcPr>
            <w:tcW w:w="434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8F092B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6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3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5</w:t>
            </w:r>
          </w:p>
        </w:tc>
        <w:tc>
          <w:tcPr>
            <w:tcW w:w="352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D1410C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9F4EC8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3</w:t>
            </w:r>
          </w:p>
        </w:tc>
        <w:tc>
          <w:tcPr>
            <w:tcW w:w="351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093479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2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19531A">
              <w:t>–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0E2FB0" w:rsidRPr="00921998" w:rsidRDefault="000E51D5" w:rsidP="00136557">
            <w:pPr>
              <w:pStyle w:val="Bezmezer"/>
              <w:jc w:val="left"/>
            </w:pPr>
            <w:r w:rsidRPr="00C64F71">
              <w:t>Zóna Jihozápad</w:t>
            </w:r>
          </w:p>
        </w:tc>
        <w:tc>
          <w:tcPr>
            <w:tcW w:w="434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8F092B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5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3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3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3</w:t>
            </w:r>
          </w:p>
        </w:tc>
        <w:tc>
          <w:tcPr>
            <w:tcW w:w="352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D1410C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9F4EC8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1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093479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2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19531A">
              <w:t>–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0E2FB0" w:rsidRPr="00921998" w:rsidRDefault="000E51D5" w:rsidP="00136557">
            <w:pPr>
              <w:pStyle w:val="Bezmezer"/>
              <w:jc w:val="left"/>
            </w:pPr>
            <w:r w:rsidRPr="00C64F71">
              <w:t>Zóna Moravskoslezsko</w:t>
            </w:r>
          </w:p>
        </w:tc>
        <w:tc>
          <w:tcPr>
            <w:tcW w:w="434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8F092B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2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D1410C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9F4EC8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1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093479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2FB0" w:rsidP="00136557">
            <w:pPr>
              <w:pStyle w:val="Bezmezer"/>
              <w:jc w:val="center"/>
            </w:pPr>
          </w:p>
        </w:tc>
        <w:tc>
          <w:tcPr>
            <w:tcW w:w="352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19531A">
              <w:t>–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0E2FB0" w:rsidRPr="00921998" w:rsidRDefault="000E51D5" w:rsidP="00136557">
            <w:pPr>
              <w:pStyle w:val="Bezmezer"/>
              <w:jc w:val="left"/>
            </w:pPr>
            <w:r w:rsidRPr="00C64F71">
              <w:t>Zóna Severovýchod</w:t>
            </w:r>
          </w:p>
        </w:tc>
        <w:tc>
          <w:tcPr>
            <w:tcW w:w="434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8F092B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15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7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2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D1410C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9F4EC8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4</w:t>
            </w:r>
          </w:p>
        </w:tc>
        <w:tc>
          <w:tcPr>
            <w:tcW w:w="351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093479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5</w:t>
            </w:r>
          </w:p>
        </w:tc>
        <w:tc>
          <w:tcPr>
            <w:tcW w:w="352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19531A">
              <w:t>–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0E2FB0" w:rsidRPr="00921998" w:rsidRDefault="000E51D5" w:rsidP="00136557">
            <w:pPr>
              <w:pStyle w:val="Bezmezer"/>
              <w:jc w:val="left"/>
            </w:pPr>
            <w:r w:rsidRPr="00C64F71">
              <w:t>Zóna Severozápad</w:t>
            </w:r>
          </w:p>
        </w:tc>
        <w:tc>
          <w:tcPr>
            <w:tcW w:w="434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7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3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2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D1410C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9F4EC8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7</w:t>
            </w:r>
          </w:p>
        </w:tc>
        <w:tc>
          <w:tcPr>
            <w:tcW w:w="351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093479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2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19531A">
              <w:t>–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0E2FB0" w:rsidRPr="00921998" w:rsidRDefault="000E51D5" w:rsidP="00136557">
            <w:pPr>
              <w:pStyle w:val="Bezmezer"/>
              <w:jc w:val="left"/>
            </w:pPr>
            <w:r w:rsidRPr="00C64F71">
              <w:t>Zóna Střední Čechy</w:t>
            </w:r>
          </w:p>
        </w:tc>
        <w:tc>
          <w:tcPr>
            <w:tcW w:w="434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B5144C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4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5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5</w:t>
            </w:r>
          </w:p>
        </w:tc>
        <w:tc>
          <w:tcPr>
            <w:tcW w:w="352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D1410C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9F4EC8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1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093479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2FB0" w:rsidP="00136557">
            <w:pPr>
              <w:pStyle w:val="Bezmezer"/>
              <w:jc w:val="center"/>
            </w:pPr>
          </w:p>
        </w:tc>
        <w:tc>
          <w:tcPr>
            <w:tcW w:w="352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19531A">
              <w:t>–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0E2FB0" w:rsidRPr="00921998" w:rsidRDefault="000E51D5" w:rsidP="00136557">
            <w:pPr>
              <w:pStyle w:val="Bezmezer"/>
              <w:jc w:val="left"/>
            </w:pPr>
            <w:r w:rsidRPr="00C64F71">
              <w:t xml:space="preserve">Zóna Střední </w:t>
            </w:r>
            <w:r w:rsidRPr="00C64F71">
              <w:t>Morava</w:t>
            </w:r>
          </w:p>
        </w:tc>
        <w:tc>
          <w:tcPr>
            <w:tcW w:w="434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B5144C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4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2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2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D1410C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9F4EC8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3</w:t>
            </w:r>
          </w:p>
        </w:tc>
        <w:tc>
          <w:tcPr>
            <w:tcW w:w="351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093479">
              <w:t>–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0E2FB0" w:rsidRPr="00BE294E" w:rsidRDefault="000E51D5" w:rsidP="00136557">
            <w:pPr>
              <w:pStyle w:val="Bezmezer"/>
              <w:jc w:val="center"/>
            </w:pPr>
            <w:r w:rsidRPr="00BE294E">
              <w:t>1</w:t>
            </w:r>
          </w:p>
        </w:tc>
        <w:tc>
          <w:tcPr>
            <w:tcW w:w="352" w:type="pct"/>
            <w:vAlign w:val="center"/>
          </w:tcPr>
          <w:p w:rsidR="000E2FB0" w:rsidRDefault="000E51D5" w:rsidP="00136557">
            <w:pPr>
              <w:pStyle w:val="Bezmezer"/>
              <w:jc w:val="center"/>
            </w:pPr>
            <w:r w:rsidRPr="0019531A">
              <w:t>–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2541BC" w:rsidRPr="00136557" w:rsidRDefault="000E51D5" w:rsidP="00136557">
            <w:pPr>
              <w:pStyle w:val="Bezmezer"/>
              <w:jc w:val="left"/>
              <w:rPr>
                <w:b/>
                <w:iCs/>
              </w:rPr>
            </w:pPr>
            <w:r w:rsidRPr="00136557">
              <w:rPr>
                <w:b/>
              </w:rPr>
              <w:t>Celkem</w:t>
            </w:r>
          </w:p>
        </w:tc>
        <w:tc>
          <w:tcPr>
            <w:tcW w:w="434" w:type="pct"/>
            <w:shd w:val="clear" w:color="auto" w:fill="auto"/>
            <w:noWrap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1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53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16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28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31</w:t>
            </w:r>
          </w:p>
        </w:tc>
        <w:tc>
          <w:tcPr>
            <w:tcW w:w="352" w:type="pct"/>
            <w:shd w:val="clear" w:color="auto" w:fill="auto"/>
            <w:noWrap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2</w:t>
            </w:r>
          </w:p>
        </w:tc>
        <w:tc>
          <w:tcPr>
            <w:tcW w:w="351" w:type="pct"/>
            <w:shd w:val="clear" w:color="auto" w:fill="auto"/>
            <w:noWrap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2</w:t>
            </w:r>
          </w:p>
        </w:tc>
        <w:tc>
          <w:tcPr>
            <w:tcW w:w="351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33</w:t>
            </w:r>
          </w:p>
        </w:tc>
        <w:tc>
          <w:tcPr>
            <w:tcW w:w="351" w:type="pct"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9</w:t>
            </w:r>
          </w:p>
        </w:tc>
        <w:tc>
          <w:tcPr>
            <w:tcW w:w="351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15</w:t>
            </w:r>
          </w:p>
        </w:tc>
        <w:tc>
          <w:tcPr>
            <w:tcW w:w="352" w:type="pct"/>
            <w:vAlign w:val="center"/>
          </w:tcPr>
          <w:p w:rsidR="002541BC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4</w:t>
            </w:r>
          </w:p>
        </w:tc>
      </w:tr>
      <w:tr w:rsidR="006D467E" w:rsidTr="00136557">
        <w:trPr>
          <w:trHeight w:val="397"/>
        </w:trPr>
        <w:tc>
          <w:tcPr>
            <w:tcW w:w="1051" w:type="pct"/>
            <w:shd w:val="clear" w:color="auto" w:fill="D9D9D9"/>
            <w:noWrap/>
            <w:vAlign w:val="center"/>
            <w:hideMark/>
          </w:tcPr>
          <w:p w:rsidR="00392FE1" w:rsidRPr="00136557" w:rsidRDefault="000E51D5" w:rsidP="00136557">
            <w:pPr>
              <w:pStyle w:val="Bezmezer"/>
              <w:jc w:val="left"/>
              <w:rPr>
                <w:b/>
                <w:iCs/>
              </w:rPr>
            </w:pPr>
            <w:r w:rsidRPr="00136557">
              <w:rPr>
                <w:b/>
                <w:iCs/>
              </w:rPr>
              <w:t>Celkem</w:t>
            </w:r>
          </w:p>
        </w:tc>
        <w:tc>
          <w:tcPr>
            <w:tcW w:w="434" w:type="pct"/>
            <w:shd w:val="clear" w:color="auto" w:fill="auto"/>
            <w:vAlign w:val="center"/>
          </w:tcPr>
          <w:p w:rsidR="00392FE1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1</w:t>
            </w:r>
          </w:p>
        </w:tc>
        <w:tc>
          <w:tcPr>
            <w:tcW w:w="703" w:type="pct"/>
            <w:gridSpan w:val="2"/>
            <w:shd w:val="clear" w:color="auto" w:fill="auto"/>
            <w:noWrap/>
            <w:vAlign w:val="center"/>
          </w:tcPr>
          <w:p w:rsidR="00392FE1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69</w:t>
            </w:r>
          </w:p>
        </w:tc>
        <w:tc>
          <w:tcPr>
            <w:tcW w:w="703" w:type="pct"/>
            <w:gridSpan w:val="2"/>
            <w:shd w:val="clear" w:color="auto" w:fill="auto"/>
            <w:noWrap/>
            <w:vAlign w:val="center"/>
          </w:tcPr>
          <w:p w:rsidR="00392FE1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59</w:t>
            </w:r>
          </w:p>
        </w:tc>
        <w:tc>
          <w:tcPr>
            <w:tcW w:w="703" w:type="pct"/>
            <w:gridSpan w:val="2"/>
            <w:shd w:val="clear" w:color="auto" w:fill="auto"/>
            <w:noWrap/>
            <w:vAlign w:val="center"/>
          </w:tcPr>
          <w:p w:rsidR="00392FE1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4</w:t>
            </w:r>
          </w:p>
        </w:tc>
        <w:tc>
          <w:tcPr>
            <w:tcW w:w="703" w:type="pct"/>
            <w:gridSpan w:val="2"/>
            <w:shd w:val="clear" w:color="auto" w:fill="auto"/>
            <w:noWrap/>
            <w:vAlign w:val="center"/>
          </w:tcPr>
          <w:p w:rsidR="00392FE1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42</w:t>
            </w:r>
          </w:p>
        </w:tc>
        <w:tc>
          <w:tcPr>
            <w:tcW w:w="703" w:type="pct"/>
            <w:gridSpan w:val="2"/>
            <w:shd w:val="clear" w:color="auto" w:fill="auto"/>
            <w:noWrap/>
            <w:vAlign w:val="center"/>
          </w:tcPr>
          <w:p w:rsidR="00392FE1" w:rsidRPr="00136557" w:rsidRDefault="000E51D5" w:rsidP="00136557">
            <w:pPr>
              <w:pStyle w:val="Bezmezer"/>
              <w:jc w:val="center"/>
              <w:rPr>
                <w:b/>
              </w:rPr>
            </w:pPr>
            <w:r w:rsidRPr="00136557">
              <w:rPr>
                <w:b/>
              </w:rPr>
              <w:t>19</w:t>
            </w:r>
          </w:p>
        </w:tc>
      </w:tr>
    </w:tbl>
    <w:p w:rsidR="002541BC" w:rsidRPr="00A134E0" w:rsidRDefault="002541BC" w:rsidP="002541BC">
      <w:pPr>
        <w:ind w:hanging="1410"/>
        <w:jc w:val="left"/>
        <w:rPr>
          <w:sz w:val="16"/>
        </w:rPr>
      </w:pPr>
    </w:p>
    <w:p w:rsidR="002541BC" w:rsidRPr="00136557" w:rsidRDefault="000E51D5" w:rsidP="002541BC">
      <w:pPr>
        <w:ind w:left="1410" w:hanging="1410"/>
        <w:rPr>
          <w:b/>
          <w:i/>
          <w:sz w:val="18"/>
          <w:szCs w:val="18"/>
        </w:rPr>
      </w:pPr>
      <w:r w:rsidRPr="00136557">
        <w:rPr>
          <w:b/>
          <w:sz w:val="18"/>
          <w:szCs w:val="18"/>
        </w:rPr>
        <w:t>Vysvětlivky</w:t>
      </w:r>
      <w:r w:rsidRPr="00136557">
        <w:rPr>
          <w:b/>
          <w:i/>
          <w:sz w:val="18"/>
          <w:szCs w:val="18"/>
        </w:rPr>
        <w:t>:</w:t>
      </w:r>
    </w:p>
    <w:p w:rsidR="002541BC" w:rsidRPr="00136557" w:rsidRDefault="000E51D5" w:rsidP="002541BC">
      <w:pPr>
        <w:ind w:left="1498" w:hanging="1498"/>
        <w:jc w:val="left"/>
        <w:rPr>
          <w:sz w:val="18"/>
          <w:szCs w:val="18"/>
        </w:rPr>
      </w:pPr>
      <w:r w:rsidRPr="00136557">
        <w:rPr>
          <w:sz w:val="18"/>
          <w:szCs w:val="18"/>
        </w:rPr>
        <w:t>O1 ostatní:</w:t>
      </w:r>
      <w:r w:rsidRPr="00136557">
        <w:rPr>
          <w:sz w:val="18"/>
          <w:szCs w:val="18"/>
        </w:rPr>
        <w:tab/>
        <w:t>HEL Cheb</w:t>
      </w:r>
    </w:p>
    <w:p w:rsidR="002541BC" w:rsidRPr="00136557" w:rsidRDefault="000E51D5" w:rsidP="002541BC">
      <w:pPr>
        <w:ind w:left="1498" w:hanging="1498"/>
        <w:jc w:val="left"/>
        <w:rPr>
          <w:sz w:val="18"/>
          <w:szCs w:val="18"/>
        </w:rPr>
      </w:pPr>
      <w:r w:rsidRPr="00136557">
        <w:rPr>
          <w:sz w:val="18"/>
          <w:szCs w:val="18"/>
        </w:rPr>
        <w:t>O2 ostatní:</w:t>
      </w:r>
      <w:r w:rsidRPr="00136557">
        <w:rPr>
          <w:sz w:val="18"/>
          <w:szCs w:val="18"/>
        </w:rPr>
        <w:tab/>
        <w:t>ČHMÚ+Moravskoslezský kraj, HEL Cheb, Státní zdravotní ústav, Zdravotní ústav Ústí n/L</w:t>
      </w:r>
    </w:p>
    <w:p w:rsidR="002541BC" w:rsidRPr="00136557" w:rsidRDefault="000E51D5" w:rsidP="002541BC">
      <w:pPr>
        <w:ind w:left="1498" w:hanging="1498"/>
        <w:jc w:val="left"/>
        <w:rPr>
          <w:sz w:val="18"/>
          <w:szCs w:val="18"/>
        </w:rPr>
      </w:pPr>
      <w:r w:rsidRPr="00136557">
        <w:rPr>
          <w:sz w:val="18"/>
          <w:szCs w:val="18"/>
        </w:rPr>
        <w:t>O3 ostatní:</w:t>
      </w:r>
      <w:r w:rsidRPr="00136557">
        <w:rPr>
          <w:sz w:val="18"/>
          <w:szCs w:val="18"/>
        </w:rPr>
        <w:tab/>
        <w:t xml:space="preserve">ČHMÚ+Moravskoslezský </w:t>
      </w:r>
      <w:r w:rsidRPr="00136557">
        <w:rPr>
          <w:sz w:val="18"/>
          <w:szCs w:val="18"/>
        </w:rPr>
        <w:t>kraj, Státní zdravotní ústav, Zdravotní ústav Ústí n/L, ZÚ+Moravskoslezský kraj, ZÚ+Statutární město Ostrava, Zdravotní ústav Ostrava</w:t>
      </w:r>
    </w:p>
    <w:p w:rsidR="002541BC" w:rsidRPr="00136557" w:rsidRDefault="000E51D5" w:rsidP="002541BC">
      <w:pPr>
        <w:ind w:left="1498" w:hanging="1498"/>
        <w:jc w:val="left"/>
        <w:rPr>
          <w:sz w:val="18"/>
          <w:szCs w:val="18"/>
        </w:rPr>
      </w:pPr>
      <w:r w:rsidRPr="00136557">
        <w:rPr>
          <w:sz w:val="18"/>
          <w:szCs w:val="18"/>
        </w:rPr>
        <w:t>O4 ostatní:</w:t>
      </w:r>
      <w:r w:rsidRPr="00136557">
        <w:rPr>
          <w:sz w:val="18"/>
          <w:szCs w:val="18"/>
        </w:rPr>
        <w:tab/>
        <w:t>Zdravotní ústav Ústí n/L</w:t>
      </w:r>
    </w:p>
    <w:p w:rsidR="002541BC" w:rsidRPr="00136557" w:rsidRDefault="000E51D5" w:rsidP="002541BC">
      <w:pPr>
        <w:ind w:left="1498" w:hanging="1498"/>
        <w:jc w:val="left"/>
        <w:rPr>
          <w:sz w:val="18"/>
          <w:szCs w:val="18"/>
        </w:rPr>
      </w:pPr>
      <w:r w:rsidRPr="00136557">
        <w:rPr>
          <w:sz w:val="18"/>
          <w:szCs w:val="18"/>
        </w:rPr>
        <w:t>O5 ostatní:</w:t>
      </w:r>
      <w:r w:rsidRPr="00136557">
        <w:rPr>
          <w:sz w:val="18"/>
          <w:szCs w:val="18"/>
        </w:rPr>
        <w:tab/>
        <w:t>ZÚ+Moravskoslezský kraj, ZÚ+Statutární město Ostrava</w:t>
      </w:r>
    </w:p>
    <w:p w:rsidR="002541BC" w:rsidRPr="00136557" w:rsidRDefault="000E51D5" w:rsidP="002541BC">
      <w:pPr>
        <w:ind w:left="1498" w:hanging="1498"/>
        <w:jc w:val="left"/>
        <w:rPr>
          <w:sz w:val="18"/>
          <w:szCs w:val="18"/>
        </w:rPr>
      </w:pPr>
      <w:r w:rsidRPr="00136557">
        <w:rPr>
          <w:sz w:val="18"/>
          <w:szCs w:val="18"/>
        </w:rPr>
        <w:t>O6 ostatní:</w:t>
      </w:r>
      <w:r w:rsidRPr="00136557">
        <w:rPr>
          <w:sz w:val="18"/>
          <w:szCs w:val="18"/>
        </w:rPr>
        <w:tab/>
        <w:t>ČHMÚ+Mor</w:t>
      </w:r>
      <w:r w:rsidRPr="00136557">
        <w:rPr>
          <w:sz w:val="18"/>
          <w:szCs w:val="18"/>
        </w:rPr>
        <w:t>avskoslezský kraj, Státní zdravotní ústav</w:t>
      </w:r>
    </w:p>
    <w:p w:rsidR="002541BC" w:rsidRPr="00136557" w:rsidRDefault="002541BC" w:rsidP="002541BC">
      <w:pPr>
        <w:ind w:left="1498" w:hanging="1498"/>
        <w:jc w:val="left"/>
        <w:rPr>
          <w:sz w:val="18"/>
          <w:szCs w:val="18"/>
        </w:rPr>
      </w:pPr>
    </w:p>
    <w:p w:rsidR="002541BC" w:rsidRPr="00136557" w:rsidRDefault="000E51D5" w:rsidP="002541BC">
      <w:pPr>
        <w:pStyle w:val="Zkladntextodsazen3"/>
        <w:ind w:left="924" w:hanging="924"/>
        <w:rPr>
          <w:sz w:val="18"/>
          <w:szCs w:val="18"/>
        </w:rPr>
      </w:pPr>
      <w:r w:rsidRPr="00136557">
        <w:rPr>
          <w:sz w:val="18"/>
          <w:szCs w:val="18"/>
        </w:rPr>
        <w:t>TK</w:t>
      </w:r>
      <w:r w:rsidRPr="00136557">
        <w:rPr>
          <w:sz w:val="18"/>
          <w:szCs w:val="18"/>
        </w:rPr>
        <w:tab/>
        <w:t>Zahrnuje měření prvků: As, Cd, Pb, Cr, Ni, Be, Mn, Fe, Cu, Zn, V, Se, Co.</w:t>
      </w:r>
    </w:p>
    <w:p w:rsidR="002541BC" w:rsidRPr="00136557" w:rsidRDefault="000E51D5" w:rsidP="002541BC">
      <w:pPr>
        <w:jc w:val="left"/>
        <w:rPr>
          <w:color w:val="000000"/>
          <w:sz w:val="18"/>
          <w:szCs w:val="18"/>
        </w:rPr>
      </w:pPr>
      <w:r w:rsidRPr="00136557">
        <w:rPr>
          <w:sz w:val="18"/>
          <w:szCs w:val="18"/>
        </w:rPr>
        <w:t>O/K/FM</w:t>
      </w:r>
      <w:r w:rsidRPr="00136557">
        <w:rPr>
          <w:sz w:val="18"/>
          <w:szCs w:val="18"/>
        </w:rPr>
        <w:tab/>
      </w:r>
      <w:r w:rsidR="00D371BB" w:rsidRPr="00136557">
        <w:rPr>
          <w:sz w:val="18"/>
          <w:szCs w:val="18"/>
        </w:rPr>
        <w:t xml:space="preserve"> </w:t>
      </w:r>
      <w:r w:rsidRPr="00136557">
        <w:rPr>
          <w:color w:val="000000"/>
          <w:sz w:val="18"/>
          <w:szCs w:val="18"/>
        </w:rPr>
        <w:t>Aglomerace Ostrava/Karviná/Frýdek-Místek</w:t>
      </w:r>
    </w:p>
    <w:p w:rsidR="002541BC" w:rsidRPr="00136557" w:rsidRDefault="002541BC" w:rsidP="002541BC">
      <w:pPr>
        <w:pStyle w:val="Zkladntextodsazen3"/>
        <w:ind w:left="924" w:hanging="924"/>
        <w:rPr>
          <w:sz w:val="18"/>
          <w:szCs w:val="18"/>
        </w:rPr>
      </w:pPr>
    </w:p>
    <w:p w:rsidR="002541BC" w:rsidRPr="00136557" w:rsidRDefault="000E51D5" w:rsidP="00975F8A">
      <w:pPr>
        <w:tabs>
          <w:tab w:val="left" w:pos="1843"/>
          <w:tab w:val="left" w:pos="2835"/>
        </w:tabs>
        <w:ind w:left="924" w:hanging="924"/>
        <w:rPr>
          <w:sz w:val="18"/>
          <w:szCs w:val="18"/>
        </w:rPr>
      </w:pPr>
      <w:r w:rsidRPr="00136557">
        <w:rPr>
          <w:b/>
          <w:sz w:val="18"/>
          <w:szCs w:val="18"/>
        </w:rPr>
        <w:t>Poznámka</w:t>
      </w:r>
      <w:r w:rsidRPr="00136557">
        <w:rPr>
          <w:sz w:val="18"/>
          <w:szCs w:val="18"/>
        </w:rPr>
        <w:t>:</w:t>
      </w:r>
      <w:r w:rsidR="00975F8A" w:rsidRPr="00136557">
        <w:rPr>
          <w:sz w:val="18"/>
          <w:szCs w:val="18"/>
        </w:rPr>
        <w:t xml:space="preserve"> </w:t>
      </w:r>
      <w:r w:rsidRPr="00136557">
        <w:rPr>
          <w:sz w:val="18"/>
          <w:szCs w:val="18"/>
        </w:rPr>
        <w:t xml:space="preserve">Na konkrétních stanicích může být program měření proti výše uvedeným výčtům </w:t>
      </w:r>
      <w:r w:rsidRPr="00136557">
        <w:rPr>
          <w:sz w:val="18"/>
          <w:szCs w:val="18"/>
        </w:rPr>
        <w:t>omezen.</w:t>
      </w:r>
    </w:p>
    <w:p w:rsidR="002541BC" w:rsidRDefault="002541BC" w:rsidP="002541BC">
      <w:pPr>
        <w:tabs>
          <w:tab w:val="left" w:pos="1843"/>
          <w:tab w:val="left" w:pos="2835"/>
        </w:tabs>
        <w:rPr>
          <w:sz w:val="18"/>
          <w:szCs w:val="18"/>
        </w:rPr>
      </w:pPr>
    </w:p>
    <w:p w:rsidR="002541BC" w:rsidRDefault="002541BC" w:rsidP="002541BC">
      <w:pPr>
        <w:pStyle w:val="nadpis-tab"/>
        <w:tabs>
          <w:tab w:val="clear" w:pos="1134"/>
          <w:tab w:val="left" w:pos="1843"/>
        </w:tabs>
      </w:pPr>
    </w:p>
    <w:p w:rsidR="002541BC" w:rsidRDefault="002541BC" w:rsidP="002541BC"/>
    <w:p w:rsidR="002541BC" w:rsidRDefault="000E51D5" w:rsidP="00BC54FB">
      <w:pPr>
        <w:pStyle w:val="Titulek"/>
      </w:pPr>
      <w:r>
        <w:br w:type="page"/>
      </w:r>
      <w:bookmarkStart w:id="8" w:name="_Ref18395444"/>
      <w:r w:rsidR="00975F8A">
        <w:lastRenderedPageBreak/>
        <w:t xml:space="preserve">Tab.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Tab.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7</w:t>
      </w:r>
      <w:r w:rsidR="00E9494D">
        <w:rPr>
          <w:noProof/>
        </w:rPr>
        <w:fldChar w:fldCharType="end"/>
      </w:r>
      <w:bookmarkEnd w:id="8"/>
      <w:r w:rsidR="00975F8A">
        <w:tab/>
      </w:r>
      <w:r w:rsidRPr="002541BC">
        <w:t>Přehled celkového počtu lokalit se speciálním měřením manuálními postupy podle vlastníka, Česká republika, 2018</w:t>
      </w:r>
    </w:p>
    <w:p w:rsidR="002541BC" w:rsidRPr="001E25F7" w:rsidRDefault="002541BC" w:rsidP="00392FE1"/>
    <w:tbl>
      <w:tblPr>
        <w:tblW w:w="93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7"/>
        <w:gridCol w:w="992"/>
        <w:gridCol w:w="992"/>
        <w:gridCol w:w="992"/>
        <w:gridCol w:w="993"/>
        <w:gridCol w:w="1089"/>
        <w:gridCol w:w="1090"/>
        <w:gridCol w:w="1090"/>
      </w:tblGrid>
      <w:tr w:rsidR="006D467E" w:rsidTr="007F3B7C">
        <w:trPr>
          <w:trHeight w:val="1350"/>
          <w:jc w:val="center"/>
        </w:trPr>
        <w:tc>
          <w:tcPr>
            <w:tcW w:w="2137" w:type="dxa"/>
            <w:vMerge w:val="restart"/>
            <w:shd w:val="clear" w:color="auto" w:fill="D9D9D9"/>
            <w:noWrap/>
            <w:vAlign w:val="center"/>
            <w:hideMark/>
          </w:tcPr>
          <w:p w:rsidR="002541BC" w:rsidRPr="007F3B7C" w:rsidRDefault="000E51D5" w:rsidP="007F3B7C">
            <w:pPr>
              <w:pStyle w:val="Bezmezer"/>
              <w:jc w:val="left"/>
              <w:rPr>
                <w:b/>
              </w:rPr>
            </w:pPr>
            <w:r w:rsidRPr="007F3B7C">
              <w:rPr>
                <w:b/>
              </w:rPr>
              <w:t>Zóna / aglomerace</w:t>
            </w:r>
          </w:p>
        </w:tc>
        <w:tc>
          <w:tcPr>
            <w:tcW w:w="1984" w:type="dxa"/>
            <w:gridSpan w:val="2"/>
            <w:shd w:val="clear" w:color="auto" w:fill="D9D9D9"/>
            <w:noWrap/>
            <w:vAlign w:val="center"/>
            <w:hideMark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POPs</w:t>
            </w:r>
          </w:p>
        </w:tc>
        <w:tc>
          <w:tcPr>
            <w:tcW w:w="1985" w:type="dxa"/>
            <w:gridSpan w:val="2"/>
            <w:shd w:val="clear" w:color="auto" w:fill="D9D9D9"/>
            <w:noWrap/>
            <w:vAlign w:val="center"/>
            <w:hideMark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VOC</w:t>
            </w:r>
          </w:p>
        </w:tc>
        <w:tc>
          <w:tcPr>
            <w:tcW w:w="1089" w:type="dxa"/>
            <w:shd w:val="clear" w:color="auto" w:fill="D9D9D9"/>
            <w:vAlign w:val="center"/>
            <w:hideMark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SNO</w:t>
            </w:r>
            <w:r>
              <w:rPr>
                <w:b/>
                <w:position w:val="-12"/>
              </w:rPr>
              <w:object w:dxaOrig="165" w:dyaOrig="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.25pt;height:19.5pt" o:ole="">
                  <v:imagedata r:id="rId12" o:title=""/>
                </v:shape>
                <o:OLEObject Type="Embed" ProgID="Equation.3" ShapeID="_x0000_i1025" DrawAspect="Content" ObjectID="_1638084937" r:id="rId13"/>
              </w:object>
            </w:r>
            <w:r w:rsidRPr="007F3B7C">
              <w:rPr>
                <w:b/>
              </w:rPr>
              <w:br/>
              <w:t>SNH</w:t>
            </w:r>
            <w:r>
              <w:rPr>
                <w:b/>
                <w:position w:val="-10"/>
              </w:rPr>
              <w:object w:dxaOrig="165" w:dyaOrig="360">
                <v:shape id="_x0000_i1026" type="#_x0000_t75" style="width:8.25pt;height:18pt" o:ole="">
                  <v:imagedata r:id="rId14" o:title=""/>
                </v:shape>
                <o:OLEObject Type="Embed" ProgID="Equation.3" ShapeID="_x0000_i1026" DrawAspect="Content" ObjectID="_1638084938" r:id="rId15"/>
              </w:object>
            </w:r>
            <w:r w:rsidRPr="007F3B7C">
              <w:rPr>
                <w:b/>
              </w:rPr>
              <w:br/>
              <w:t>SO</w:t>
            </w:r>
            <w:r>
              <w:rPr>
                <w:b/>
                <w:position w:val="-10"/>
              </w:rPr>
              <w:object w:dxaOrig="240" w:dyaOrig="390">
                <v:shape id="_x0000_i1027" type="#_x0000_t75" style="width:12pt;height:19.5pt" o:ole="">
                  <v:imagedata r:id="rId16" o:title=""/>
                </v:shape>
                <o:OLEObject Type="Embed" ProgID="Equation.3" ShapeID="_x0000_i1027" DrawAspect="Content" ObjectID="_1638084939" r:id="rId17"/>
              </w:object>
            </w:r>
          </w:p>
        </w:tc>
        <w:tc>
          <w:tcPr>
            <w:tcW w:w="1090" w:type="dxa"/>
            <w:shd w:val="clear" w:color="auto" w:fill="D9D9D9"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NOx</w:t>
            </w:r>
          </w:p>
          <w:p w:rsidR="002541BC" w:rsidRPr="007F3B7C" w:rsidRDefault="002541BC" w:rsidP="007F3B7C">
            <w:pPr>
              <w:pStyle w:val="Bezmezer"/>
              <w:jc w:val="center"/>
              <w:rPr>
                <w:b/>
              </w:rPr>
            </w:pPr>
          </w:p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SPM</w:t>
            </w:r>
          </w:p>
        </w:tc>
        <w:tc>
          <w:tcPr>
            <w:tcW w:w="1090" w:type="dxa"/>
            <w:shd w:val="clear" w:color="auto" w:fill="D9D9D9"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EC</w:t>
            </w:r>
          </w:p>
          <w:p w:rsidR="002541BC" w:rsidRPr="007F3B7C" w:rsidRDefault="002541BC" w:rsidP="007F3B7C">
            <w:pPr>
              <w:pStyle w:val="Bezmezer"/>
              <w:jc w:val="center"/>
              <w:rPr>
                <w:b/>
              </w:rPr>
            </w:pPr>
          </w:p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OC</w:t>
            </w:r>
          </w:p>
        </w:tc>
      </w:tr>
      <w:tr w:rsidR="006D467E" w:rsidTr="007F3B7C">
        <w:trPr>
          <w:trHeight w:val="420"/>
          <w:jc w:val="center"/>
        </w:trPr>
        <w:tc>
          <w:tcPr>
            <w:tcW w:w="2137" w:type="dxa"/>
            <w:vMerge/>
            <w:shd w:val="clear" w:color="auto" w:fill="D9D9D9"/>
            <w:noWrap/>
            <w:vAlign w:val="center"/>
            <w:hideMark/>
          </w:tcPr>
          <w:p w:rsidR="002541BC" w:rsidRPr="007F3B7C" w:rsidRDefault="002541BC" w:rsidP="007F3B7C">
            <w:pPr>
              <w:pStyle w:val="Bezmezer"/>
              <w:jc w:val="left"/>
              <w:rPr>
                <w:b/>
              </w:rPr>
            </w:pPr>
          </w:p>
        </w:tc>
        <w:tc>
          <w:tcPr>
            <w:tcW w:w="992" w:type="dxa"/>
            <w:shd w:val="clear" w:color="auto" w:fill="D9D9D9"/>
            <w:noWrap/>
            <w:vAlign w:val="center"/>
            <w:hideMark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ČHMÚ</w:t>
            </w:r>
          </w:p>
        </w:tc>
        <w:tc>
          <w:tcPr>
            <w:tcW w:w="992" w:type="dxa"/>
            <w:shd w:val="clear" w:color="auto" w:fill="D9D9D9"/>
            <w:noWrap/>
            <w:vAlign w:val="center"/>
            <w:hideMark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O1</w:t>
            </w:r>
          </w:p>
        </w:tc>
        <w:tc>
          <w:tcPr>
            <w:tcW w:w="992" w:type="dxa"/>
            <w:shd w:val="clear" w:color="auto" w:fill="D9D9D9"/>
            <w:noWrap/>
            <w:vAlign w:val="center"/>
            <w:hideMark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ČHMÚ</w:t>
            </w:r>
          </w:p>
        </w:tc>
        <w:tc>
          <w:tcPr>
            <w:tcW w:w="993" w:type="dxa"/>
            <w:shd w:val="clear" w:color="auto" w:fill="D9D9D9"/>
            <w:noWrap/>
            <w:vAlign w:val="center"/>
            <w:hideMark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O2</w:t>
            </w:r>
          </w:p>
        </w:tc>
        <w:tc>
          <w:tcPr>
            <w:tcW w:w="1089" w:type="dxa"/>
            <w:shd w:val="clear" w:color="auto" w:fill="D9D9D9"/>
            <w:noWrap/>
            <w:vAlign w:val="center"/>
            <w:hideMark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ČHMÚ</w:t>
            </w:r>
          </w:p>
        </w:tc>
        <w:tc>
          <w:tcPr>
            <w:tcW w:w="1090" w:type="dxa"/>
            <w:shd w:val="clear" w:color="auto" w:fill="D9D9D9"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O3</w:t>
            </w:r>
          </w:p>
        </w:tc>
        <w:tc>
          <w:tcPr>
            <w:tcW w:w="1090" w:type="dxa"/>
            <w:shd w:val="clear" w:color="auto" w:fill="D9D9D9"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ČHMÚ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392FE1" w:rsidRPr="00AD7973" w:rsidRDefault="000E51D5" w:rsidP="007F3B7C">
            <w:pPr>
              <w:pStyle w:val="Bezmezer"/>
              <w:jc w:val="left"/>
            </w:pPr>
            <w:r w:rsidRPr="00C64F71">
              <w:t>Aglomerace Brno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453EE1">
              <w:t>–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453EE1">
              <w:t>–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453EE1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453EE1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453EE1">
              <w:t>–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392FE1" w:rsidRPr="00921998" w:rsidRDefault="000E51D5" w:rsidP="007F3B7C">
            <w:pPr>
              <w:pStyle w:val="Bezmezer"/>
              <w:jc w:val="left"/>
            </w:pPr>
            <w:r w:rsidRPr="00AD7973">
              <w:t>Aglomerace O/K/F-M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3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2A3446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2A3446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2A3446">
              <w:t>–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392FE1" w:rsidRPr="00921998" w:rsidRDefault="000E51D5" w:rsidP="007F3B7C">
            <w:pPr>
              <w:pStyle w:val="Bezmezer"/>
              <w:jc w:val="left"/>
            </w:pPr>
            <w:r w:rsidRPr="00AD7973">
              <w:t>Aglomerace Praha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1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6A0AD8">
              <w:t>–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6A0AD8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6A0AD8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6A0AD8">
              <w:t>–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2541BC" w:rsidRPr="00921998" w:rsidRDefault="000E51D5" w:rsidP="007F3B7C">
            <w:pPr>
              <w:pStyle w:val="Bezmezer"/>
              <w:jc w:val="left"/>
            </w:pPr>
            <w:r w:rsidRPr="00C64F71">
              <w:t>Zóna Jihovýchod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2541BC" w:rsidRPr="00570EB2" w:rsidRDefault="000E51D5" w:rsidP="007F3B7C">
            <w:pPr>
              <w:pStyle w:val="Bezmezer"/>
              <w:jc w:val="center"/>
            </w:pPr>
            <w:r w:rsidRPr="00570EB2"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2541BC" w:rsidRPr="00570EB2" w:rsidRDefault="000E51D5" w:rsidP="007F3B7C">
            <w:pPr>
              <w:pStyle w:val="Bezmezer"/>
              <w:jc w:val="center"/>
            </w:pPr>
            <w: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2541BC" w:rsidRPr="00570EB2" w:rsidRDefault="000E51D5" w:rsidP="007F3B7C">
            <w:pPr>
              <w:pStyle w:val="Bezmezer"/>
              <w:jc w:val="center"/>
            </w:pPr>
            <w:r w:rsidRPr="00570EB2">
              <w:t>1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2541BC" w:rsidRPr="00570EB2" w:rsidRDefault="000E51D5" w:rsidP="007F3B7C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2541BC" w:rsidRPr="00570EB2" w:rsidRDefault="000E51D5" w:rsidP="007F3B7C">
            <w:pPr>
              <w:pStyle w:val="Bezmezer"/>
              <w:jc w:val="center"/>
            </w:pPr>
            <w:r w:rsidRPr="00570EB2">
              <w:t>1</w:t>
            </w:r>
          </w:p>
        </w:tc>
        <w:tc>
          <w:tcPr>
            <w:tcW w:w="1090" w:type="dxa"/>
            <w:vAlign w:val="center"/>
          </w:tcPr>
          <w:p w:rsidR="002541BC" w:rsidRPr="00570EB2" w:rsidRDefault="000E51D5" w:rsidP="007F3B7C">
            <w:pPr>
              <w:pStyle w:val="Bezmezer"/>
              <w:jc w:val="center"/>
            </w:pPr>
            <w:r>
              <w:t>–</w:t>
            </w:r>
          </w:p>
        </w:tc>
        <w:tc>
          <w:tcPr>
            <w:tcW w:w="1090" w:type="dxa"/>
            <w:vAlign w:val="center"/>
          </w:tcPr>
          <w:p w:rsidR="002541BC" w:rsidRPr="00570EB2" w:rsidRDefault="000E51D5" w:rsidP="007F3B7C">
            <w:pPr>
              <w:pStyle w:val="Bezmezer"/>
              <w:jc w:val="center"/>
            </w:pPr>
            <w:r w:rsidRPr="00570EB2">
              <w:t>1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392FE1" w:rsidRPr="00921998" w:rsidRDefault="000E51D5" w:rsidP="007F3B7C">
            <w:pPr>
              <w:pStyle w:val="Bezmezer"/>
              <w:jc w:val="left"/>
            </w:pPr>
            <w:r w:rsidRPr="00C64F71">
              <w:t>Zóna Jihozápad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1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4F6335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4F6335">
              <w:t>–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392FE1" w:rsidRPr="00921998" w:rsidRDefault="000E51D5" w:rsidP="007F3B7C">
            <w:pPr>
              <w:pStyle w:val="Bezmezer"/>
              <w:jc w:val="left"/>
            </w:pPr>
            <w:r w:rsidRPr="00C64F71">
              <w:t>Zóna Moravskoslezsko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01868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01868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01868">
              <w:t>–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392FE1" w:rsidRPr="00921998" w:rsidRDefault="000E51D5" w:rsidP="007F3B7C">
            <w:pPr>
              <w:pStyle w:val="Bezmezer"/>
              <w:jc w:val="left"/>
            </w:pPr>
            <w:r w:rsidRPr="00C64F71">
              <w:t xml:space="preserve">Zóna </w:t>
            </w:r>
            <w:r w:rsidRPr="00C64F71">
              <w:t>Severovýchod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01868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01868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01868">
              <w:t>–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392FE1" w:rsidRPr="00921998" w:rsidRDefault="000E51D5" w:rsidP="007F3B7C">
            <w:pPr>
              <w:pStyle w:val="Bezmezer"/>
              <w:jc w:val="left"/>
            </w:pPr>
            <w:r w:rsidRPr="00C64F71">
              <w:t>Zóna Severozápad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636FD6">
              <w:t>–</w:t>
            </w:r>
          </w:p>
        </w:tc>
        <w:tc>
          <w:tcPr>
            <w:tcW w:w="1090" w:type="dxa"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2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63443">
              <w:t>–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392FE1" w:rsidRPr="00921998" w:rsidRDefault="000E51D5" w:rsidP="007F3B7C">
            <w:pPr>
              <w:pStyle w:val="Bezmezer"/>
              <w:jc w:val="left"/>
            </w:pPr>
            <w:r w:rsidRPr="00C64F71">
              <w:t>Zóna Střední Čechy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636FD6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6B4BA8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63443">
              <w:t>–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392FE1" w:rsidRPr="00921998" w:rsidRDefault="000E51D5" w:rsidP="007F3B7C">
            <w:pPr>
              <w:pStyle w:val="Bezmezer"/>
              <w:jc w:val="left"/>
            </w:pPr>
            <w:r w:rsidRPr="00C64F71">
              <w:t>Zóna Střední Morava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Pr="00570EB2" w:rsidRDefault="000E51D5" w:rsidP="007F3B7C">
            <w:pPr>
              <w:pStyle w:val="Bezmezer"/>
              <w:jc w:val="center"/>
            </w:pPr>
            <w:r w:rsidRPr="00570EB2"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B7BB4">
              <w:t>–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636FD6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6B4BA8">
              <w:t>–</w:t>
            </w:r>
          </w:p>
        </w:tc>
        <w:tc>
          <w:tcPr>
            <w:tcW w:w="1090" w:type="dxa"/>
            <w:vAlign w:val="center"/>
          </w:tcPr>
          <w:p w:rsidR="00392FE1" w:rsidRDefault="000E51D5" w:rsidP="007F3B7C">
            <w:pPr>
              <w:pStyle w:val="Bezmezer"/>
              <w:jc w:val="center"/>
            </w:pPr>
            <w:r w:rsidRPr="00363443">
              <w:t>–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2541BC" w:rsidRPr="007F3B7C" w:rsidRDefault="000E51D5" w:rsidP="007F3B7C">
            <w:pPr>
              <w:pStyle w:val="Bezmezer"/>
              <w:jc w:val="left"/>
              <w:rPr>
                <w:b/>
                <w:iCs/>
              </w:rPr>
            </w:pPr>
            <w:r w:rsidRPr="007F3B7C">
              <w:rPr>
                <w:b/>
              </w:rPr>
              <w:t>Celkem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29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2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3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2</w:t>
            </w:r>
          </w:p>
        </w:tc>
        <w:tc>
          <w:tcPr>
            <w:tcW w:w="1090" w:type="dxa"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2</w:t>
            </w:r>
          </w:p>
        </w:tc>
        <w:tc>
          <w:tcPr>
            <w:tcW w:w="1090" w:type="dxa"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1</w:t>
            </w:r>
          </w:p>
        </w:tc>
      </w:tr>
      <w:tr w:rsidR="006D467E" w:rsidTr="007F3B7C">
        <w:trPr>
          <w:trHeight w:val="397"/>
          <w:jc w:val="center"/>
        </w:trPr>
        <w:tc>
          <w:tcPr>
            <w:tcW w:w="2137" w:type="dxa"/>
            <w:shd w:val="clear" w:color="auto" w:fill="D9D9D9"/>
            <w:noWrap/>
            <w:vAlign w:val="center"/>
            <w:hideMark/>
          </w:tcPr>
          <w:p w:rsidR="002541BC" w:rsidRPr="007F3B7C" w:rsidRDefault="000E51D5" w:rsidP="007F3B7C">
            <w:pPr>
              <w:pStyle w:val="Bezmezer"/>
              <w:jc w:val="left"/>
              <w:rPr>
                <w:b/>
                <w:iCs/>
              </w:rPr>
            </w:pPr>
            <w:bookmarkStart w:id="9" w:name="_Hlk393482175"/>
            <w:r w:rsidRPr="007F3B7C">
              <w:rPr>
                <w:b/>
              </w:rPr>
              <w:t>Celkem</w:t>
            </w:r>
          </w:p>
        </w:tc>
        <w:tc>
          <w:tcPr>
            <w:tcW w:w="1984" w:type="dxa"/>
            <w:gridSpan w:val="2"/>
            <w:shd w:val="clear" w:color="auto" w:fill="auto"/>
            <w:noWrap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52</w:t>
            </w:r>
          </w:p>
        </w:tc>
        <w:tc>
          <w:tcPr>
            <w:tcW w:w="1985" w:type="dxa"/>
            <w:gridSpan w:val="2"/>
            <w:shd w:val="clear" w:color="auto" w:fill="auto"/>
            <w:noWrap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5</w:t>
            </w:r>
          </w:p>
        </w:tc>
        <w:tc>
          <w:tcPr>
            <w:tcW w:w="1089" w:type="dxa"/>
            <w:shd w:val="clear" w:color="auto" w:fill="auto"/>
            <w:noWrap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2</w:t>
            </w:r>
          </w:p>
        </w:tc>
        <w:tc>
          <w:tcPr>
            <w:tcW w:w="1090" w:type="dxa"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2</w:t>
            </w:r>
          </w:p>
        </w:tc>
        <w:tc>
          <w:tcPr>
            <w:tcW w:w="1090" w:type="dxa"/>
            <w:vAlign w:val="center"/>
          </w:tcPr>
          <w:p w:rsidR="002541BC" w:rsidRPr="007F3B7C" w:rsidRDefault="000E51D5" w:rsidP="007F3B7C">
            <w:pPr>
              <w:pStyle w:val="Bezmezer"/>
              <w:jc w:val="center"/>
              <w:rPr>
                <w:b/>
              </w:rPr>
            </w:pPr>
            <w:r w:rsidRPr="007F3B7C">
              <w:rPr>
                <w:b/>
              </w:rPr>
              <w:t>1</w:t>
            </w:r>
          </w:p>
        </w:tc>
      </w:tr>
      <w:bookmarkEnd w:id="9"/>
    </w:tbl>
    <w:p w:rsidR="002541BC" w:rsidRDefault="002541BC" w:rsidP="002541BC">
      <w:pPr>
        <w:ind w:left="1410" w:hanging="1410"/>
        <w:rPr>
          <w:b/>
          <w:sz w:val="18"/>
          <w:szCs w:val="18"/>
        </w:rPr>
      </w:pPr>
    </w:p>
    <w:p w:rsidR="002541BC" w:rsidRPr="007F3B7C" w:rsidRDefault="000E51D5" w:rsidP="002541BC">
      <w:pPr>
        <w:ind w:left="1410" w:hanging="1410"/>
        <w:rPr>
          <w:b/>
          <w:i/>
          <w:sz w:val="18"/>
          <w:szCs w:val="18"/>
        </w:rPr>
      </w:pPr>
      <w:r w:rsidRPr="007F3B7C">
        <w:rPr>
          <w:b/>
          <w:sz w:val="18"/>
          <w:szCs w:val="18"/>
        </w:rPr>
        <w:t>Vysvětlivky</w:t>
      </w:r>
      <w:r w:rsidRPr="007F3B7C">
        <w:rPr>
          <w:b/>
          <w:i/>
          <w:sz w:val="18"/>
          <w:szCs w:val="18"/>
        </w:rPr>
        <w:t>:</w:t>
      </w:r>
    </w:p>
    <w:p w:rsidR="002541BC" w:rsidRPr="007F3B7C" w:rsidRDefault="000E51D5" w:rsidP="002541BC">
      <w:pPr>
        <w:ind w:left="1498" w:hanging="1498"/>
        <w:jc w:val="left"/>
        <w:rPr>
          <w:sz w:val="18"/>
          <w:szCs w:val="18"/>
        </w:rPr>
      </w:pPr>
      <w:r w:rsidRPr="007F3B7C">
        <w:rPr>
          <w:sz w:val="18"/>
          <w:szCs w:val="18"/>
        </w:rPr>
        <w:t>O1 ostatní:</w:t>
      </w:r>
      <w:r w:rsidRPr="007F3B7C">
        <w:rPr>
          <w:sz w:val="18"/>
          <w:szCs w:val="18"/>
        </w:rPr>
        <w:tab/>
        <w:t xml:space="preserve">ČHMÚ+Moravskoslezský kraj, Státní zdravotní ústav, </w:t>
      </w:r>
      <w:r w:rsidRPr="007F3B7C">
        <w:rPr>
          <w:sz w:val="18"/>
          <w:szCs w:val="18"/>
        </w:rPr>
        <w:t>Zdravotní ústav Ústí n/L, ZÚ+Moravskoslezský kraj, ZÚ+Statutární město Ostrava, Zdravotní ústav Ostrava</w:t>
      </w:r>
    </w:p>
    <w:p w:rsidR="002541BC" w:rsidRPr="007F3B7C" w:rsidRDefault="000E51D5" w:rsidP="002541BC">
      <w:pPr>
        <w:ind w:left="1498" w:hanging="1498"/>
        <w:jc w:val="left"/>
        <w:rPr>
          <w:sz w:val="18"/>
          <w:szCs w:val="18"/>
        </w:rPr>
      </w:pPr>
      <w:r w:rsidRPr="007F3B7C">
        <w:rPr>
          <w:sz w:val="18"/>
          <w:szCs w:val="18"/>
        </w:rPr>
        <w:t>O2 ostatní:</w:t>
      </w:r>
      <w:r w:rsidRPr="007F3B7C">
        <w:rPr>
          <w:sz w:val="18"/>
          <w:szCs w:val="18"/>
        </w:rPr>
        <w:tab/>
        <w:t>ZÚ+Statutární město Ostrava</w:t>
      </w:r>
    </w:p>
    <w:p w:rsidR="002541BC" w:rsidRPr="007F3B7C" w:rsidRDefault="000E51D5" w:rsidP="002541BC">
      <w:pPr>
        <w:ind w:left="1498" w:hanging="1498"/>
        <w:jc w:val="left"/>
        <w:rPr>
          <w:sz w:val="18"/>
          <w:szCs w:val="18"/>
        </w:rPr>
      </w:pPr>
      <w:r w:rsidRPr="007F3B7C">
        <w:rPr>
          <w:sz w:val="18"/>
          <w:szCs w:val="18"/>
        </w:rPr>
        <w:t>O3 ostatní:</w:t>
      </w:r>
      <w:r w:rsidRPr="007F3B7C">
        <w:rPr>
          <w:sz w:val="18"/>
          <w:szCs w:val="18"/>
        </w:rPr>
        <w:tab/>
      </w:r>
      <w:r w:rsidRPr="007F3B7C">
        <w:rPr>
          <w:iCs/>
          <w:sz w:val="18"/>
          <w:szCs w:val="18"/>
        </w:rPr>
        <w:t>Zdravotní ústav Ústí n/L</w:t>
      </w:r>
    </w:p>
    <w:p w:rsidR="002541BC" w:rsidRPr="007F3B7C" w:rsidRDefault="002541BC" w:rsidP="00D36293">
      <w:pPr>
        <w:pStyle w:val="obr"/>
        <w:rPr>
          <w:sz w:val="18"/>
          <w:szCs w:val="18"/>
        </w:rPr>
      </w:pPr>
    </w:p>
    <w:p w:rsidR="002541BC" w:rsidRPr="007F3B7C" w:rsidRDefault="000E51D5" w:rsidP="002541BC">
      <w:pPr>
        <w:ind w:left="709" w:hanging="709"/>
        <w:jc w:val="left"/>
        <w:rPr>
          <w:snapToGrid w:val="0"/>
          <w:color w:val="000000"/>
          <w:sz w:val="18"/>
          <w:szCs w:val="18"/>
        </w:rPr>
      </w:pPr>
      <w:r w:rsidRPr="007F3B7C">
        <w:rPr>
          <w:sz w:val="18"/>
          <w:szCs w:val="18"/>
        </w:rPr>
        <w:t>VOC</w:t>
      </w:r>
      <w:r w:rsidRPr="007F3B7C">
        <w:rPr>
          <w:sz w:val="18"/>
          <w:szCs w:val="18"/>
        </w:rPr>
        <w:tab/>
        <w:t>Zahrnuje měření jednotlivě analyzovaných uhlovodíků:</w:t>
      </w:r>
      <w:r w:rsidRPr="007F3B7C">
        <w:rPr>
          <w:sz w:val="18"/>
          <w:szCs w:val="18"/>
        </w:rPr>
        <w:br/>
        <w:t>metan, etan, eten</w:t>
      </w:r>
      <w:r w:rsidRPr="007F3B7C">
        <w:rPr>
          <w:sz w:val="18"/>
          <w:szCs w:val="18"/>
        </w:rPr>
        <w:t xml:space="preserve">, propan, propen, i-butan, n-butan, acetylen, suma butenu, i-pentan, n-pentan, suma pentenu, metylcyklopentan, </w:t>
      </w:r>
      <w:r w:rsidRPr="007F3B7C">
        <w:rPr>
          <w:sz w:val="18"/>
          <w:szCs w:val="18"/>
        </w:rPr>
        <w:br/>
        <w:t>n-hexan, cyklohexan, n-heptan, isopren, toluen, etylbenzen, m,p-xylen, o-xylen, xyleny-suma, nonan, 2+3 metylpentan, 2+3 metylhexan, cyklopentan</w:t>
      </w:r>
      <w:r w:rsidRPr="007F3B7C">
        <w:rPr>
          <w:sz w:val="18"/>
          <w:szCs w:val="18"/>
        </w:rPr>
        <w:t>, 2,2-dimetylbutan, 2,3 dimetylbutan, 2+3 metylheptan, i-oktan, n-oktan</w:t>
      </w:r>
      <w:r w:rsidRPr="007F3B7C">
        <w:rPr>
          <w:snapToGrid w:val="0"/>
          <w:color w:val="000000"/>
          <w:sz w:val="18"/>
          <w:szCs w:val="18"/>
        </w:rPr>
        <w:t>.</w:t>
      </w:r>
    </w:p>
    <w:p w:rsidR="002541BC" w:rsidRPr="007F3B7C" w:rsidRDefault="000E51D5" w:rsidP="002541BC">
      <w:pPr>
        <w:ind w:left="705" w:hanging="705"/>
        <w:jc w:val="left"/>
        <w:rPr>
          <w:sz w:val="18"/>
          <w:szCs w:val="18"/>
        </w:rPr>
      </w:pPr>
      <w:r w:rsidRPr="007F3B7C">
        <w:rPr>
          <w:sz w:val="18"/>
          <w:szCs w:val="18"/>
        </w:rPr>
        <w:t>POPs</w:t>
      </w:r>
      <w:r w:rsidRPr="007F3B7C">
        <w:rPr>
          <w:sz w:val="18"/>
          <w:szCs w:val="18"/>
        </w:rPr>
        <w:tab/>
        <w:t>Zahrnuje měření persistentních organických látek:</w:t>
      </w:r>
      <w:r w:rsidRPr="007F3B7C">
        <w:rPr>
          <w:sz w:val="18"/>
          <w:szCs w:val="18"/>
        </w:rPr>
        <w:br/>
      </w:r>
      <w:r w:rsidRPr="00162E97">
        <w:rPr>
          <w:sz w:val="18"/>
          <w:szCs w:val="18"/>
        </w:rPr>
        <w:t>antracen, acenaften, acenaftylen, benzo</w:t>
      </w:r>
      <w:r w:rsidR="00162E97">
        <w:rPr>
          <w:sz w:val="18"/>
          <w:szCs w:val="18"/>
        </w:rPr>
        <w:t>[</w:t>
      </w:r>
      <w:r w:rsidR="00162E97" w:rsidRPr="00162E97">
        <w:rPr>
          <w:i/>
          <w:sz w:val="18"/>
          <w:szCs w:val="18"/>
        </w:rPr>
        <w:t>a</w:t>
      </w:r>
      <w:r w:rsidR="00162E97">
        <w:rPr>
          <w:sz w:val="18"/>
          <w:szCs w:val="18"/>
        </w:rPr>
        <w:t>]</w:t>
      </w:r>
      <w:r w:rsidRPr="00162E97">
        <w:rPr>
          <w:sz w:val="18"/>
          <w:szCs w:val="18"/>
        </w:rPr>
        <w:t>antracen, benzo</w:t>
      </w:r>
      <w:r w:rsidR="00162E97">
        <w:rPr>
          <w:sz w:val="18"/>
          <w:szCs w:val="18"/>
        </w:rPr>
        <w:t>[</w:t>
      </w:r>
      <w:r w:rsidR="00162E97" w:rsidRPr="00162E97">
        <w:rPr>
          <w:i/>
          <w:sz w:val="18"/>
          <w:szCs w:val="18"/>
        </w:rPr>
        <w:t>a</w:t>
      </w:r>
      <w:r w:rsidR="00162E97">
        <w:rPr>
          <w:sz w:val="18"/>
          <w:szCs w:val="18"/>
        </w:rPr>
        <w:t>]</w:t>
      </w:r>
      <w:r w:rsidRPr="00162E97">
        <w:rPr>
          <w:sz w:val="18"/>
          <w:szCs w:val="18"/>
        </w:rPr>
        <w:t>pyren, benzo</w:t>
      </w:r>
      <w:r w:rsidR="00E8079A">
        <w:rPr>
          <w:sz w:val="18"/>
          <w:szCs w:val="18"/>
        </w:rPr>
        <w:t>[</w:t>
      </w:r>
      <w:r w:rsidR="00E8079A">
        <w:rPr>
          <w:i/>
          <w:sz w:val="18"/>
          <w:szCs w:val="18"/>
        </w:rPr>
        <w:t>b</w:t>
      </w:r>
      <w:r w:rsidR="00E8079A">
        <w:rPr>
          <w:sz w:val="18"/>
          <w:szCs w:val="18"/>
        </w:rPr>
        <w:t>]</w:t>
      </w:r>
      <w:r w:rsidRPr="00162E97">
        <w:rPr>
          <w:sz w:val="18"/>
          <w:szCs w:val="18"/>
        </w:rPr>
        <w:t>fluoranten, benzo</w:t>
      </w:r>
      <w:r w:rsidR="00E8079A">
        <w:rPr>
          <w:sz w:val="18"/>
          <w:szCs w:val="18"/>
        </w:rPr>
        <w:t>[</w:t>
      </w:r>
      <w:r w:rsidR="00E8079A">
        <w:rPr>
          <w:i/>
          <w:sz w:val="18"/>
          <w:szCs w:val="18"/>
        </w:rPr>
        <w:t>g,h,i</w:t>
      </w:r>
      <w:r w:rsidR="00E8079A">
        <w:rPr>
          <w:sz w:val="18"/>
          <w:szCs w:val="18"/>
        </w:rPr>
        <w:t>]</w:t>
      </w:r>
      <w:r w:rsidRPr="00162E97">
        <w:rPr>
          <w:sz w:val="18"/>
          <w:szCs w:val="18"/>
        </w:rPr>
        <w:t>perylen, benzo</w:t>
      </w:r>
      <w:r w:rsidR="00E8079A">
        <w:rPr>
          <w:sz w:val="18"/>
          <w:szCs w:val="18"/>
        </w:rPr>
        <w:t>[</w:t>
      </w:r>
      <w:r w:rsidR="00E8079A">
        <w:rPr>
          <w:i/>
          <w:sz w:val="18"/>
          <w:szCs w:val="18"/>
        </w:rPr>
        <w:t>k</w:t>
      </w:r>
      <w:r w:rsidR="00E8079A">
        <w:rPr>
          <w:sz w:val="18"/>
          <w:szCs w:val="18"/>
        </w:rPr>
        <w:t>]</w:t>
      </w:r>
      <w:r w:rsidRPr="00162E97">
        <w:rPr>
          <w:sz w:val="18"/>
          <w:szCs w:val="18"/>
        </w:rPr>
        <w:t xml:space="preserve">fluoranten, </w:t>
      </w:r>
      <w:r w:rsidRPr="00162E97">
        <w:rPr>
          <w:sz w:val="18"/>
          <w:szCs w:val="18"/>
        </w:rPr>
        <w:t>chrysen, dibenzo</w:t>
      </w:r>
      <w:r w:rsidR="00E8079A">
        <w:rPr>
          <w:sz w:val="18"/>
          <w:szCs w:val="18"/>
        </w:rPr>
        <w:t>[</w:t>
      </w:r>
      <w:r w:rsidR="00E8079A" w:rsidRPr="00162E97">
        <w:rPr>
          <w:i/>
          <w:sz w:val="18"/>
          <w:szCs w:val="18"/>
        </w:rPr>
        <w:t>a</w:t>
      </w:r>
      <w:r w:rsidR="00E8079A">
        <w:rPr>
          <w:i/>
          <w:sz w:val="18"/>
          <w:szCs w:val="18"/>
        </w:rPr>
        <w:t>,h</w:t>
      </w:r>
      <w:r w:rsidR="00E8079A">
        <w:rPr>
          <w:sz w:val="18"/>
          <w:szCs w:val="18"/>
        </w:rPr>
        <w:t>]</w:t>
      </w:r>
      <w:r w:rsidRPr="00162E97">
        <w:rPr>
          <w:sz w:val="18"/>
          <w:szCs w:val="18"/>
        </w:rPr>
        <w:t>antracen, fenantren, fluoren, fluoranten, ideno</w:t>
      </w:r>
      <w:r w:rsidR="00E8079A">
        <w:rPr>
          <w:sz w:val="18"/>
          <w:szCs w:val="18"/>
        </w:rPr>
        <w:t>[1,2,3-cd]</w:t>
      </w:r>
      <w:r w:rsidRPr="00162E97">
        <w:rPr>
          <w:sz w:val="18"/>
          <w:szCs w:val="18"/>
        </w:rPr>
        <w:t>pyren, naftalen, pyren, alfa-HCH, beta-HCH, delta-HCH, gama-HCH, hexachlorbenzen, PAHs, PCP28, PCB52, PCB101, PCB118, PCB138, PCB153, PCB180, p,p'-DDD, p,p'-DDE, p,p'-DDT, korone</w:t>
      </w:r>
      <w:r w:rsidRPr="00162E97">
        <w:rPr>
          <w:sz w:val="18"/>
          <w:szCs w:val="18"/>
        </w:rPr>
        <w:t>n</w:t>
      </w:r>
    </w:p>
    <w:p w:rsidR="002541BC" w:rsidRPr="007F3B7C" w:rsidRDefault="002541BC" w:rsidP="002541BC">
      <w:pPr>
        <w:pStyle w:val="nadpis-tab"/>
        <w:spacing w:after="0"/>
        <w:ind w:left="0" w:firstLine="0"/>
        <w:rPr>
          <w:b w:val="0"/>
          <w:sz w:val="18"/>
          <w:szCs w:val="18"/>
          <w:lang w:val="pl-PL"/>
        </w:rPr>
      </w:pPr>
    </w:p>
    <w:p w:rsidR="002541BC" w:rsidRPr="007F3B7C" w:rsidRDefault="000E51D5" w:rsidP="002541BC">
      <w:pPr>
        <w:pStyle w:val="nadpis-tab"/>
        <w:tabs>
          <w:tab w:val="clear" w:pos="1134"/>
          <w:tab w:val="left" w:pos="709"/>
        </w:tabs>
        <w:spacing w:after="0"/>
        <w:ind w:left="0" w:firstLine="0"/>
        <w:rPr>
          <w:sz w:val="18"/>
          <w:szCs w:val="18"/>
          <w:lang w:val="pl-PL"/>
        </w:rPr>
      </w:pPr>
      <w:r w:rsidRPr="007F3B7C">
        <w:rPr>
          <w:sz w:val="18"/>
          <w:szCs w:val="18"/>
          <w:lang w:val="pl-PL"/>
        </w:rPr>
        <w:t>Poznámka:</w:t>
      </w:r>
    </w:p>
    <w:p w:rsidR="002541BC" w:rsidRPr="007F3B7C" w:rsidRDefault="000E51D5" w:rsidP="002541BC">
      <w:pPr>
        <w:tabs>
          <w:tab w:val="left" w:pos="993"/>
        </w:tabs>
        <w:ind w:left="1134" w:hanging="1134"/>
        <w:jc w:val="left"/>
        <w:rPr>
          <w:sz w:val="18"/>
          <w:szCs w:val="18"/>
        </w:rPr>
      </w:pPr>
      <w:r w:rsidRPr="007F3B7C">
        <w:rPr>
          <w:sz w:val="18"/>
          <w:szCs w:val="18"/>
        </w:rPr>
        <w:t>Na konkrétních stanicích může být program měření proti výše uvedeným výčtům omezen.</w:t>
      </w:r>
    </w:p>
    <w:p w:rsidR="002541BC" w:rsidRPr="007F3B7C" w:rsidRDefault="002541BC" w:rsidP="002541BC">
      <w:pPr>
        <w:pStyle w:val="nadpis-tab"/>
        <w:tabs>
          <w:tab w:val="clear" w:pos="1134"/>
          <w:tab w:val="left" w:pos="709"/>
        </w:tabs>
        <w:spacing w:after="0"/>
        <w:ind w:left="0" w:firstLine="0"/>
        <w:rPr>
          <w:sz w:val="18"/>
          <w:szCs w:val="18"/>
          <w:lang w:val="pl-PL"/>
        </w:rPr>
      </w:pPr>
    </w:p>
    <w:p w:rsidR="002541BC" w:rsidRDefault="000E51D5" w:rsidP="007F3B7C">
      <w:pPr>
        <w:pStyle w:val="obr"/>
        <w:rPr>
          <w:b w:val="0"/>
          <w:sz w:val="16"/>
          <w:szCs w:val="16"/>
          <w:lang w:val="pl-PL"/>
        </w:rPr>
      </w:pPr>
      <w:r w:rsidRPr="007F3B7C">
        <w:rPr>
          <w:sz w:val="18"/>
          <w:szCs w:val="18"/>
          <w:lang w:val="pl-PL"/>
        </w:rPr>
        <w:t xml:space="preserve">K(+), Mg(2+), Ca(2+), Na(+), </w:t>
      </w:r>
      <w:r w:rsidRPr="007F3B7C">
        <w:rPr>
          <w:sz w:val="18"/>
          <w:szCs w:val="18"/>
        </w:rPr>
        <w:t xml:space="preserve">ČHMÚ - Zóna Jihovýchod </w:t>
      </w:r>
      <w:r w:rsidRPr="007F3B7C">
        <w:rPr>
          <w:i/>
          <w:sz w:val="18"/>
          <w:szCs w:val="18"/>
        </w:rPr>
        <w:t xml:space="preserve">- </w:t>
      </w:r>
      <w:r w:rsidRPr="007F3B7C">
        <w:rPr>
          <w:sz w:val="18"/>
          <w:szCs w:val="18"/>
        </w:rPr>
        <w:t>1 měření</w:t>
      </w:r>
    </w:p>
    <w:p w:rsidR="00975F8A" w:rsidRDefault="000E51D5">
      <w:pPr>
        <w:spacing w:after="0" w:line="240" w:lineRule="auto"/>
        <w:jc w:val="left"/>
        <w:rPr>
          <w:sz w:val="16"/>
          <w:szCs w:val="16"/>
          <w:lang w:val="pl-PL"/>
        </w:rPr>
      </w:pPr>
      <w:r>
        <w:rPr>
          <w:b/>
          <w:sz w:val="16"/>
          <w:szCs w:val="16"/>
          <w:lang w:val="pl-PL"/>
        </w:rPr>
        <w:lastRenderedPageBreak/>
        <w:br w:type="page"/>
      </w:r>
    </w:p>
    <w:p w:rsidR="00975F8A" w:rsidRPr="008577D5" w:rsidRDefault="000E51D5" w:rsidP="00975F8A">
      <w:pPr>
        <w:pStyle w:val="aobr"/>
        <w:tabs>
          <w:tab w:val="clear" w:pos="737"/>
          <w:tab w:val="left" w:pos="851"/>
        </w:tabs>
        <w:ind w:left="851" w:hanging="85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000" cy="3636885"/>
            <wp:effectExtent l="0" t="0" r="0" b="1905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373574" name="Picture 32" descr="obr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63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F8A" w:rsidRDefault="00975F8A" w:rsidP="00975F8A">
      <w:pPr>
        <w:pStyle w:val="aobr"/>
        <w:tabs>
          <w:tab w:val="clear" w:pos="737"/>
          <w:tab w:val="left" w:pos="851"/>
        </w:tabs>
        <w:ind w:left="0" w:firstLine="0"/>
        <w:jc w:val="left"/>
        <w:rPr>
          <w:b/>
          <w:color w:val="000000"/>
          <w:szCs w:val="24"/>
        </w:rPr>
      </w:pPr>
    </w:p>
    <w:p w:rsidR="00975F8A" w:rsidRDefault="000E51D5" w:rsidP="00BC54FB">
      <w:pPr>
        <w:pStyle w:val="Titulek"/>
        <w:rPr>
          <w:rStyle w:val="textfont"/>
        </w:rPr>
      </w:pPr>
      <w:bookmarkStart w:id="10" w:name="_Ref18395313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1</w:t>
      </w:r>
      <w:r w:rsidR="00E9494D">
        <w:rPr>
          <w:noProof/>
        </w:rPr>
        <w:fldChar w:fldCharType="end"/>
      </w:r>
      <w:bookmarkEnd w:id="10"/>
      <w:r>
        <w:tab/>
      </w:r>
      <w:r w:rsidRPr="00D36293">
        <w:rPr>
          <w:rStyle w:val="textfont"/>
        </w:rPr>
        <w:t>Vyznačení oblastí</w:t>
      </w:r>
      <w:r w:rsidR="00D371BB">
        <w:rPr>
          <w:rStyle w:val="textfont"/>
        </w:rPr>
        <w:t xml:space="preserve"> s </w:t>
      </w:r>
      <w:r w:rsidRPr="00D36293">
        <w:rPr>
          <w:rStyle w:val="textfont"/>
        </w:rPr>
        <w:t xml:space="preserve">překročenými imisními limity pro ochranu zdraví </w:t>
      </w:r>
      <w:r w:rsidR="00311BC1">
        <w:rPr>
          <w:rStyle w:val="textfont"/>
        </w:rPr>
        <w:t>bez zahrnutí</w:t>
      </w:r>
      <w:r w:rsidRPr="00D36293">
        <w:rPr>
          <w:rStyle w:val="textfont"/>
        </w:rPr>
        <w:t xml:space="preserve"> přízemního ozonu, 2018</w:t>
      </w:r>
    </w:p>
    <w:p w:rsidR="00A360DD" w:rsidRPr="00A360DD" w:rsidRDefault="00A360DD" w:rsidP="00A360DD"/>
    <w:p w:rsidR="00975F8A" w:rsidRPr="00B20781" w:rsidRDefault="00975F8A" w:rsidP="00975F8A">
      <w:pPr>
        <w:pStyle w:val="aobr"/>
        <w:tabs>
          <w:tab w:val="clear" w:pos="737"/>
          <w:tab w:val="left" w:pos="851"/>
        </w:tabs>
        <w:ind w:left="0" w:firstLine="0"/>
        <w:rPr>
          <w:color w:val="000000"/>
          <w:sz w:val="24"/>
          <w:szCs w:val="24"/>
        </w:rPr>
      </w:pPr>
    </w:p>
    <w:p w:rsidR="00975F8A" w:rsidRPr="00B20781" w:rsidRDefault="000E51D5" w:rsidP="00975F8A">
      <w:pPr>
        <w:pStyle w:val="aobr"/>
        <w:tabs>
          <w:tab w:val="clear" w:pos="737"/>
          <w:tab w:val="left" w:pos="851"/>
        </w:tabs>
        <w:ind w:left="851" w:hanging="851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6120000" cy="3636885"/>
            <wp:effectExtent l="0" t="0" r="0" b="190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588618" name="Picture 33" descr="obr3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63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F8A" w:rsidRDefault="00975F8A" w:rsidP="00975F8A">
      <w:pPr>
        <w:pStyle w:val="aobr"/>
        <w:tabs>
          <w:tab w:val="clear" w:pos="737"/>
          <w:tab w:val="left" w:pos="851"/>
        </w:tabs>
        <w:ind w:left="851" w:hanging="851"/>
        <w:jc w:val="left"/>
        <w:rPr>
          <w:b/>
          <w:color w:val="000000"/>
          <w:szCs w:val="24"/>
        </w:rPr>
      </w:pPr>
    </w:p>
    <w:p w:rsidR="00975F8A" w:rsidRDefault="000E51D5" w:rsidP="00BC54FB">
      <w:pPr>
        <w:pStyle w:val="Titulek"/>
        <w:rPr>
          <w:rStyle w:val="textfont"/>
        </w:rPr>
      </w:pPr>
      <w:bookmarkStart w:id="11" w:name="_Ref18395322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2</w:t>
      </w:r>
      <w:r w:rsidR="00E9494D">
        <w:rPr>
          <w:noProof/>
        </w:rPr>
        <w:fldChar w:fldCharType="end"/>
      </w:r>
      <w:bookmarkEnd w:id="11"/>
      <w:r>
        <w:tab/>
      </w:r>
      <w:r w:rsidRPr="00D36293">
        <w:rPr>
          <w:rStyle w:val="textfont"/>
        </w:rPr>
        <w:t>Vyznačení oblastí</w:t>
      </w:r>
      <w:r w:rsidR="00D371BB">
        <w:rPr>
          <w:rStyle w:val="textfont"/>
        </w:rPr>
        <w:t xml:space="preserve"> s </w:t>
      </w:r>
      <w:r w:rsidRPr="00D36293">
        <w:rPr>
          <w:rStyle w:val="textfont"/>
        </w:rPr>
        <w:t xml:space="preserve">překročenými imisními limity pro ochranu zdraví </w:t>
      </w:r>
      <w:r w:rsidR="00311BC1" w:rsidRPr="00D36293">
        <w:rPr>
          <w:rStyle w:val="textfont"/>
        </w:rPr>
        <w:t>se zahrnutím</w:t>
      </w:r>
      <w:r w:rsidR="00311BC1">
        <w:rPr>
          <w:rStyle w:val="textfont"/>
        </w:rPr>
        <w:t xml:space="preserve"> </w:t>
      </w:r>
      <w:r w:rsidRPr="00D36293">
        <w:rPr>
          <w:rStyle w:val="textfont"/>
        </w:rPr>
        <w:t>přízemního ozonu, 2018</w:t>
      </w:r>
    </w:p>
    <w:p w:rsidR="00834F51" w:rsidRDefault="000E51D5" w:rsidP="00FB5ABC">
      <w:pPr>
        <w:pStyle w:val="aobr"/>
        <w:tabs>
          <w:tab w:val="clear" w:pos="737"/>
          <w:tab w:val="left" w:pos="851"/>
        </w:tabs>
        <w:ind w:left="851" w:hanging="851"/>
        <w:jc w:val="lef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</w:rPr>
        <w:lastRenderedPageBreak/>
        <w:drawing>
          <wp:inline distT="0" distB="0" distL="0" distR="0">
            <wp:extent cx="6120000" cy="3633749"/>
            <wp:effectExtent l="0" t="0" r="0" b="508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432255" name="Picture 17" descr="obr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633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F51" w:rsidRDefault="00834F51" w:rsidP="00FB5ABC">
      <w:pPr>
        <w:pStyle w:val="aobr"/>
        <w:tabs>
          <w:tab w:val="clear" w:pos="737"/>
          <w:tab w:val="left" w:pos="851"/>
        </w:tabs>
        <w:ind w:left="851" w:hanging="851"/>
        <w:jc w:val="left"/>
        <w:rPr>
          <w:b/>
          <w:color w:val="000000"/>
          <w:szCs w:val="24"/>
        </w:rPr>
      </w:pPr>
    </w:p>
    <w:p w:rsidR="00723C62" w:rsidRPr="00BB3A42" w:rsidRDefault="000E51D5" w:rsidP="00BC54FB">
      <w:pPr>
        <w:pStyle w:val="Titulek"/>
      </w:pPr>
      <w:bookmarkStart w:id="12" w:name="_Ref18395329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3</w:t>
      </w:r>
      <w:r w:rsidR="00E9494D">
        <w:rPr>
          <w:noProof/>
        </w:rPr>
        <w:fldChar w:fldCharType="end"/>
      </w:r>
      <w:bookmarkEnd w:id="12"/>
      <w:r>
        <w:tab/>
      </w:r>
      <w:r w:rsidR="009C2942" w:rsidRPr="00BB3A42">
        <w:t>Pole 36. nejvyšší 24hod. koncentrace PM</w:t>
      </w:r>
      <w:r w:rsidR="009C2942" w:rsidRPr="00BB3A42">
        <w:rPr>
          <w:vertAlign w:val="subscript"/>
        </w:rPr>
        <w:t>10</w:t>
      </w:r>
      <w:r w:rsidR="00943BF3">
        <w:t xml:space="preserve">, </w:t>
      </w:r>
      <w:r w:rsidR="00117427" w:rsidRPr="00BB3A42">
        <w:t>201</w:t>
      </w:r>
      <w:r w:rsidR="00834F51" w:rsidRPr="00BB3A42">
        <w:t>8</w:t>
      </w:r>
    </w:p>
    <w:p w:rsidR="00DA392C" w:rsidRDefault="00DA392C" w:rsidP="00FB5ABC">
      <w:pPr>
        <w:pStyle w:val="aobr"/>
        <w:tabs>
          <w:tab w:val="clear" w:pos="737"/>
          <w:tab w:val="left" w:pos="851"/>
        </w:tabs>
        <w:ind w:left="851" w:hanging="851"/>
        <w:jc w:val="left"/>
        <w:rPr>
          <w:color w:val="000000"/>
          <w:sz w:val="24"/>
          <w:szCs w:val="24"/>
        </w:rPr>
      </w:pPr>
    </w:p>
    <w:p w:rsidR="00861823" w:rsidRPr="00B20781" w:rsidRDefault="000E51D5" w:rsidP="00975F8A">
      <w:pPr>
        <w:pStyle w:val="aobr"/>
        <w:tabs>
          <w:tab w:val="clear" w:pos="737"/>
          <w:tab w:val="left" w:pos="851"/>
        </w:tabs>
        <w:ind w:left="851" w:hanging="851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5538868" cy="3962400"/>
            <wp:effectExtent l="0" t="0" r="508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935173" name="Picture 18" descr="obr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868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2E" w:rsidRDefault="00857E2E" w:rsidP="00FB5ABC">
      <w:pPr>
        <w:pStyle w:val="aobr"/>
        <w:tabs>
          <w:tab w:val="clear" w:pos="737"/>
          <w:tab w:val="left" w:pos="851"/>
        </w:tabs>
        <w:ind w:left="851" w:hanging="851"/>
        <w:jc w:val="left"/>
        <w:rPr>
          <w:color w:val="000000"/>
          <w:sz w:val="24"/>
          <w:szCs w:val="24"/>
        </w:rPr>
      </w:pPr>
    </w:p>
    <w:p w:rsidR="005C66EC" w:rsidRPr="00BB3A42" w:rsidRDefault="000E51D5" w:rsidP="00BC54FB">
      <w:pPr>
        <w:pStyle w:val="Titulek"/>
      </w:pPr>
      <w:bookmarkStart w:id="13" w:name="_Ref18395337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4</w:t>
      </w:r>
      <w:r w:rsidR="00E9494D">
        <w:rPr>
          <w:noProof/>
        </w:rPr>
        <w:fldChar w:fldCharType="end"/>
      </w:r>
      <w:bookmarkEnd w:id="13"/>
      <w:r>
        <w:tab/>
      </w:r>
      <w:r w:rsidRPr="00BB3A42">
        <w:t>36. nejvyšší 24hod. koncentrace PM</w:t>
      </w:r>
      <w:r w:rsidRPr="00BB3A42">
        <w:rPr>
          <w:vertAlign w:val="subscript"/>
        </w:rPr>
        <w:t>10</w:t>
      </w:r>
      <w:r w:rsidRPr="00BB3A42">
        <w:t xml:space="preserve"> měřené na stanicích imisního monitoringu, 201</w:t>
      </w:r>
      <w:r w:rsidR="00834F51" w:rsidRPr="00BB3A42">
        <w:t>8</w:t>
      </w:r>
    </w:p>
    <w:p w:rsidR="00F856D0" w:rsidRPr="00B20781" w:rsidRDefault="00F856D0" w:rsidP="00FB5ABC">
      <w:pPr>
        <w:pStyle w:val="aobr"/>
        <w:tabs>
          <w:tab w:val="clear" w:pos="737"/>
          <w:tab w:val="left" w:pos="851"/>
        </w:tabs>
        <w:ind w:left="851" w:hanging="851"/>
        <w:jc w:val="center"/>
        <w:rPr>
          <w:color w:val="000000"/>
          <w:sz w:val="24"/>
          <w:szCs w:val="24"/>
        </w:rPr>
      </w:pPr>
    </w:p>
    <w:p w:rsidR="00F3396B" w:rsidRDefault="000E51D5" w:rsidP="00FB5ABC">
      <w:pPr>
        <w:pStyle w:val="aobr"/>
        <w:tabs>
          <w:tab w:val="clear" w:pos="737"/>
          <w:tab w:val="left" w:pos="851"/>
        </w:tabs>
        <w:ind w:left="851" w:hanging="851"/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16663" cy="3673766"/>
            <wp:effectExtent l="0" t="0" r="0" b="317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836894" name="Picture 19" descr="obr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663" cy="3673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F51" w:rsidRDefault="00834F51" w:rsidP="00FB5ABC">
      <w:pPr>
        <w:pStyle w:val="aobr"/>
        <w:tabs>
          <w:tab w:val="clear" w:pos="737"/>
          <w:tab w:val="left" w:pos="851"/>
        </w:tabs>
        <w:ind w:left="851" w:hanging="851"/>
        <w:jc w:val="left"/>
        <w:rPr>
          <w:b/>
          <w:szCs w:val="24"/>
        </w:rPr>
      </w:pPr>
    </w:p>
    <w:p w:rsidR="00F856D0" w:rsidRPr="00BB3A42" w:rsidRDefault="000E51D5" w:rsidP="00BC54FB">
      <w:pPr>
        <w:pStyle w:val="Titulek"/>
      </w:pPr>
      <w:bookmarkStart w:id="14" w:name="_Ref18395341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5</w:t>
      </w:r>
      <w:r w:rsidR="00E9494D">
        <w:rPr>
          <w:noProof/>
        </w:rPr>
        <w:fldChar w:fldCharType="end"/>
      </w:r>
      <w:bookmarkEnd w:id="14"/>
      <w:r>
        <w:tab/>
      </w:r>
      <w:r w:rsidR="009C2942" w:rsidRPr="00BB3A42">
        <w:t>Pole roční průměrné koncentrace PM</w:t>
      </w:r>
      <w:r w:rsidR="009C2942" w:rsidRPr="00BB3A42">
        <w:rPr>
          <w:vertAlign w:val="subscript"/>
        </w:rPr>
        <w:t>10</w:t>
      </w:r>
      <w:r w:rsidR="00430746">
        <w:t xml:space="preserve">, </w:t>
      </w:r>
      <w:r w:rsidR="00615E62" w:rsidRPr="00BB3A42">
        <w:t>201</w:t>
      </w:r>
      <w:r w:rsidR="00834F51" w:rsidRPr="00BB3A42">
        <w:t>8</w:t>
      </w:r>
    </w:p>
    <w:p w:rsidR="00861823" w:rsidRDefault="00861823" w:rsidP="00FB5ABC">
      <w:pPr>
        <w:pStyle w:val="aobr"/>
        <w:tabs>
          <w:tab w:val="clear" w:pos="737"/>
          <w:tab w:val="left" w:pos="851"/>
        </w:tabs>
        <w:ind w:left="851" w:hanging="851"/>
        <w:jc w:val="left"/>
        <w:rPr>
          <w:color w:val="000000"/>
          <w:sz w:val="24"/>
          <w:szCs w:val="24"/>
        </w:rPr>
      </w:pPr>
    </w:p>
    <w:p w:rsidR="00615E62" w:rsidRDefault="000E51D5" w:rsidP="00975F8A">
      <w:pPr>
        <w:pStyle w:val="aobr"/>
        <w:tabs>
          <w:tab w:val="clear" w:pos="737"/>
          <w:tab w:val="left" w:pos="851"/>
        </w:tabs>
        <w:ind w:left="851" w:hanging="851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5524500" cy="3962244"/>
            <wp:effectExtent l="0" t="0" r="0" b="63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769387" name="Picture 20" descr="obr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962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E62" w:rsidRDefault="00615E62" w:rsidP="00FB5ABC">
      <w:pPr>
        <w:pStyle w:val="aobr"/>
        <w:tabs>
          <w:tab w:val="clear" w:pos="737"/>
          <w:tab w:val="left" w:pos="851"/>
        </w:tabs>
        <w:ind w:left="851" w:hanging="851"/>
        <w:jc w:val="left"/>
        <w:rPr>
          <w:color w:val="000000"/>
          <w:sz w:val="24"/>
          <w:szCs w:val="24"/>
        </w:rPr>
      </w:pPr>
    </w:p>
    <w:p w:rsidR="00615E62" w:rsidRPr="00BB3A42" w:rsidRDefault="000E51D5" w:rsidP="00BC54FB">
      <w:pPr>
        <w:pStyle w:val="Titulek"/>
      </w:pPr>
      <w:bookmarkStart w:id="15" w:name="_Ref18395344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6</w:t>
      </w:r>
      <w:r w:rsidR="00E9494D">
        <w:rPr>
          <w:noProof/>
        </w:rPr>
        <w:fldChar w:fldCharType="end"/>
      </w:r>
      <w:bookmarkEnd w:id="15"/>
      <w:r>
        <w:tab/>
      </w:r>
      <w:r w:rsidRPr="00BB3A42">
        <w:t>Roční průměrné koncentrace PM</w:t>
      </w:r>
      <w:r w:rsidRPr="00BB3A42">
        <w:rPr>
          <w:vertAlign w:val="subscript"/>
        </w:rPr>
        <w:t>10</w:t>
      </w:r>
      <w:r w:rsidRPr="00BB3A42">
        <w:t xml:space="preserve"> měřené na stanicích imisního monitoringu, 201</w:t>
      </w:r>
      <w:r w:rsidR="00834F51" w:rsidRPr="00BB3A42">
        <w:t>8</w:t>
      </w:r>
    </w:p>
    <w:p w:rsidR="00160614" w:rsidRPr="00B20781" w:rsidRDefault="00160614" w:rsidP="00FB5ABC">
      <w:pPr>
        <w:tabs>
          <w:tab w:val="left" w:pos="851"/>
        </w:tabs>
        <w:spacing w:after="0"/>
        <w:ind w:left="851" w:hanging="851"/>
        <w:jc w:val="center"/>
      </w:pPr>
    </w:p>
    <w:p w:rsidR="00834F51" w:rsidRDefault="000E51D5" w:rsidP="00FB5ABC">
      <w:pPr>
        <w:tabs>
          <w:tab w:val="left" w:pos="851"/>
        </w:tabs>
        <w:spacing w:after="0"/>
        <w:jc w:val="left"/>
        <w:rPr>
          <w:b/>
          <w:sz w:val="20"/>
        </w:rPr>
      </w:pPr>
      <w:r>
        <w:rPr>
          <w:b/>
          <w:noProof/>
          <w:sz w:val="20"/>
        </w:rPr>
        <w:lastRenderedPageBreak/>
        <w:drawing>
          <wp:inline distT="0" distB="0" distL="0" distR="0">
            <wp:extent cx="6114970" cy="3637029"/>
            <wp:effectExtent l="0" t="0" r="635" b="190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547808" name="Picture 21" descr="obr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970" cy="3637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F51" w:rsidRDefault="00834F51" w:rsidP="00FB5ABC">
      <w:pPr>
        <w:tabs>
          <w:tab w:val="left" w:pos="851"/>
        </w:tabs>
        <w:spacing w:after="0"/>
        <w:jc w:val="left"/>
        <w:rPr>
          <w:b/>
          <w:sz w:val="20"/>
        </w:rPr>
      </w:pPr>
    </w:p>
    <w:p w:rsidR="00450E74" w:rsidRDefault="000E51D5" w:rsidP="00BC54FB">
      <w:pPr>
        <w:pStyle w:val="Titulek"/>
      </w:pPr>
      <w:bookmarkStart w:id="16" w:name="_Ref18395349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7</w:t>
      </w:r>
      <w:r w:rsidR="00E9494D">
        <w:rPr>
          <w:noProof/>
        </w:rPr>
        <w:fldChar w:fldCharType="end"/>
      </w:r>
      <w:bookmarkEnd w:id="16"/>
      <w:r>
        <w:tab/>
      </w:r>
      <w:r w:rsidR="001F2862" w:rsidRPr="00BB3A42">
        <w:t>Pole roční průměrné koncentrace PM</w:t>
      </w:r>
      <w:r w:rsidR="001F2862" w:rsidRPr="00BB3A42">
        <w:rPr>
          <w:vertAlign w:val="subscript"/>
        </w:rPr>
        <w:t>2,5</w:t>
      </w:r>
      <w:r w:rsidR="00430746">
        <w:t xml:space="preserve">, </w:t>
      </w:r>
      <w:r w:rsidR="00861823" w:rsidRPr="00BB3A42">
        <w:t>201</w:t>
      </w:r>
      <w:r w:rsidR="00BD42D7" w:rsidRPr="00BB3A42">
        <w:t>8</w:t>
      </w:r>
    </w:p>
    <w:p w:rsidR="00A360DD" w:rsidRPr="00A360DD" w:rsidRDefault="00A360DD" w:rsidP="00A360DD"/>
    <w:p w:rsidR="00857E2E" w:rsidRDefault="00857E2E" w:rsidP="00FB5ABC">
      <w:pPr>
        <w:tabs>
          <w:tab w:val="left" w:pos="851"/>
        </w:tabs>
        <w:spacing w:after="0"/>
        <w:ind w:left="851" w:hanging="851"/>
        <w:jc w:val="left"/>
      </w:pPr>
    </w:p>
    <w:p w:rsidR="00954C7E" w:rsidRPr="00B20781" w:rsidRDefault="000E51D5" w:rsidP="00975F8A">
      <w:pPr>
        <w:tabs>
          <w:tab w:val="left" w:pos="851"/>
        </w:tabs>
        <w:spacing w:after="0"/>
        <w:ind w:left="851" w:hanging="851"/>
        <w:jc w:val="center"/>
      </w:pPr>
      <w:r>
        <w:rPr>
          <w:noProof/>
        </w:rPr>
        <w:drawing>
          <wp:inline distT="0" distB="0" distL="0" distR="0">
            <wp:extent cx="5535723" cy="3952875"/>
            <wp:effectExtent l="0" t="0" r="8255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132832" name="Picture 22" descr="obr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723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7A8" w:rsidRDefault="009347A8" w:rsidP="00FB5ABC">
      <w:pPr>
        <w:tabs>
          <w:tab w:val="left" w:pos="851"/>
        </w:tabs>
        <w:spacing w:after="0"/>
        <w:ind w:left="851" w:hanging="851"/>
        <w:jc w:val="left"/>
        <w:rPr>
          <w:color w:val="000000"/>
        </w:rPr>
      </w:pPr>
    </w:p>
    <w:p w:rsidR="00861823" w:rsidRPr="00BB3A42" w:rsidRDefault="000E51D5" w:rsidP="00BC54FB">
      <w:pPr>
        <w:pStyle w:val="Titulek"/>
      </w:pPr>
      <w:bookmarkStart w:id="17" w:name="_Ref18395351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8</w:t>
      </w:r>
      <w:r w:rsidR="00E9494D">
        <w:rPr>
          <w:noProof/>
        </w:rPr>
        <w:fldChar w:fldCharType="end"/>
      </w:r>
      <w:bookmarkEnd w:id="17"/>
      <w:r>
        <w:tab/>
      </w:r>
      <w:r w:rsidRPr="00BB3A42">
        <w:t>Roční průměrné koncentrace PM</w:t>
      </w:r>
      <w:r w:rsidRPr="00BB3A42">
        <w:rPr>
          <w:vertAlign w:val="subscript"/>
        </w:rPr>
        <w:t>2,5</w:t>
      </w:r>
      <w:r w:rsidRPr="00BB3A42">
        <w:t xml:space="preserve"> měřené na stanicích imisního monitoringu, 201</w:t>
      </w:r>
      <w:r w:rsidR="00BD42D7" w:rsidRPr="00BB3A42">
        <w:t>8</w:t>
      </w:r>
    </w:p>
    <w:p w:rsidR="00975F8A" w:rsidRDefault="000E51D5" w:rsidP="00975F8A">
      <w:pPr>
        <w:pStyle w:val="aobr"/>
        <w:tabs>
          <w:tab w:val="clear" w:pos="737"/>
          <w:tab w:val="left" w:pos="851"/>
        </w:tabs>
        <w:ind w:left="851" w:hanging="851"/>
        <w:jc w:val="lef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</w:rPr>
        <w:lastRenderedPageBreak/>
        <w:drawing>
          <wp:inline distT="0" distB="0" distL="0" distR="0">
            <wp:extent cx="6120000" cy="3668237"/>
            <wp:effectExtent l="0" t="0" r="0" b="889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352082" name="Picture 27" descr="obr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668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F8A" w:rsidRDefault="00975F8A" w:rsidP="00975F8A">
      <w:pPr>
        <w:pStyle w:val="aobr"/>
        <w:tabs>
          <w:tab w:val="clear" w:pos="737"/>
          <w:tab w:val="left" w:pos="851"/>
        </w:tabs>
        <w:ind w:left="851" w:hanging="851"/>
        <w:jc w:val="left"/>
        <w:rPr>
          <w:b/>
          <w:color w:val="000000"/>
          <w:szCs w:val="24"/>
        </w:rPr>
      </w:pPr>
    </w:p>
    <w:p w:rsidR="00975F8A" w:rsidRDefault="000E51D5" w:rsidP="00BC54FB">
      <w:pPr>
        <w:pStyle w:val="Titulek"/>
      </w:pPr>
      <w:bookmarkStart w:id="18" w:name="_Ref18395358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9</w:t>
      </w:r>
      <w:r w:rsidR="00E9494D">
        <w:rPr>
          <w:noProof/>
        </w:rPr>
        <w:fldChar w:fldCharType="end"/>
      </w:r>
      <w:bookmarkEnd w:id="18"/>
      <w:r>
        <w:tab/>
      </w:r>
      <w:r w:rsidRPr="00BB3A42">
        <w:t>Pole roční průměrné koncentrace benzo[</w:t>
      </w:r>
      <w:r w:rsidRPr="00005D0E">
        <w:rPr>
          <w:i/>
        </w:rPr>
        <w:t>a</w:t>
      </w:r>
      <w:r w:rsidRPr="00BB3A42">
        <w:t>]</w:t>
      </w:r>
      <w:r>
        <w:t>pyrenu</w:t>
      </w:r>
      <w:r w:rsidR="00D371BB">
        <w:t xml:space="preserve"> v </w:t>
      </w:r>
      <w:r>
        <w:t xml:space="preserve">ovzduší, </w:t>
      </w:r>
      <w:r w:rsidRPr="00BB3A42">
        <w:t>2018</w:t>
      </w:r>
    </w:p>
    <w:p w:rsidR="00975F8A" w:rsidRDefault="00975F8A" w:rsidP="00975F8A">
      <w:pPr>
        <w:pStyle w:val="aobr"/>
        <w:tabs>
          <w:tab w:val="clear" w:pos="737"/>
          <w:tab w:val="left" w:pos="851"/>
        </w:tabs>
        <w:ind w:left="0" w:firstLine="0"/>
        <w:jc w:val="left"/>
        <w:rPr>
          <w:color w:val="000000"/>
          <w:sz w:val="24"/>
          <w:szCs w:val="24"/>
        </w:rPr>
      </w:pPr>
    </w:p>
    <w:p w:rsidR="00975F8A" w:rsidRDefault="000E51D5" w:rsidP="00975F8A">
      <w:pPr>
        <w:pStyle w:val="aobr"/>
        <w:tabs>
          <w:tab w:val="clear" w:pos="737"/>
          <w:tab w:val="left" w:pos="851"/>
        </w:tabs>
        <w:ind w:left="0" w:firstLine="0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5800725" cy="3956648"/>
            <wp:effectExtent l="0" t="0" r="0" b="635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24345" name="Picture 28" descr="obr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95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F8A" w:rsidRPr="00B20781" w:rsidRDefault="00975F8A" w:rsidP="00975F8A">
      <w:pPr>
        <w:pStyle w:val="aobr"/>
        <w:tabs>
          <w:tab w:val="clear" w:pos="737"/>
          <w:tab w:val="left" w:pos="851"/>
        </w:tabs>
        <w:ind w:left="0" w:firstLine="0"/>
        <w:jc w:val="left"/>
        <w:rPr>
          <w:color w:val="000000"/>
          <w:sz w:val="24"/>
          <w:szCs w:val="24"/>
        </w:rPr>
      </w:pPr>
    </w:p>
    <w:p w:rsidR="00975F8A" w:rsidRPr="00BB3A42" w:rsidRDefault="000E51D5" w:rsidP="00BC54FB">
      <w:pPr>
        <w:pStyle w:val="Titulek"/>
      </w:pPr>
      <w:bookmarkStart w:id="19" w:name="_Ref18395359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10</w:t>
      </w:r>
      <w:r w:rsidR="00E9494D">
        <w:rPr>
          <w:noProof/>
        </w:rPr>
        <w:fldChar w:fldCharType="end"/>
      </w:r>
      <w:bookmarkEnd w:id="19"/>
      <w:r>
        <w:tab/>
      </w:r>
      <w:r w:rsidR="00D371BB">
        <w:t xml:space="preserve"> </w:t>
      </w:r>
      <w:r w:rsidRPr="00BB3A42">
        <w:t>Roční průměrné koncentrace benzo[</w:t>
      </w:r>
      <w:r w:rsidRPr="00BB3A42">
        <w:rPr>
          <w:i/>
        </w:rPr>
        <w:t>a</w:t>
      </w:r>
      <w:r w:rsidRPr="00BB3A42">
        <w:t xml:space="preserve">]pyrenu měřené na stanicích imisního </w:t>
      </w:r>
      <w:r w:rsidRPr="00BB3A42">
        <w:t>monitoringu, 2018</w:t>
      </w:r>
    </w:p>
    <w:p w:rsidR="00DD0000" w:rsidRDefault="000E51D5" w:rsidP="00FB5ABC">
      <w:pPr>
        <w:pStyle w:val="aobr"/>
        <w:tabs>
          <w:tab w:val="clear" w:pos="737"/>
          <w:tab w:val="left" w:pos="851"/>
        </w:tabs>
        <w:ind w:left="0" w:firstLine="0"/>
        <w:jc w:val="lef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</w:rPr>
        <w:lastRenderedPageBreak/>
        <w:drawing>
          <wp:inline distT="0" distB="0" distL="0" distR="0">
            <wp:extent cx="6120000" cy="3633749"/>
            <wp:effectExtent l="0" t="0" r="0" b="508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927608" name="Picture 23" descr="obr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633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000" w:rsidRDefault="00DD0000" w:rsidP="00FB5ABC">
      <w:pPr>
        <w:pStyle w:val="aobr"/>
        <w:tabs>
          <w:tab w:val="clear" w:pos="737"/>
          <w:tab w:val="left" w:pos="851"/>
        </w:tabs>
        <w:ind w:left="0" w:firstLine="0"/>
        <w:jc w:val="left"/>
        <w:rPr>
          <w:b/>
          <w:color w:val="000000"/>
          <w:szCs w:val="24"/>
        </w:rPr>
      </w:pPr>
    </w:p>
    <w:p w:rsidR="00F856D0" w:rsidRPr="00BB3A42" w:rsidRDefault="000E51D5" w:rsidP="00BC54FB">
      <w:pPr>
        <w:pStyle w:val="Titulek"/>
      </w:pPr>
      <w:bookmarkStart w:id="20" w:name="_Ref18395364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11</w:t>
      </w:r>
      <w:r w:rsidR="00E9494D">
        <w:rPr>
          <w:noProof/>
        </w:rPr>
        <w:fldChar w:fldCharType="end"/>
      </w:r>
      <w:bookmarkEnd w:id="20"/>
      <w:r>
        <w:tab/>
      </w:r>
      <w:r w:rsidR="00D371BB">
        <w:t xml:space="preserve"> </w:t>
      </w:r>
      <w:r w:rsidR="009C2942" w:rsidRPr="00BB3A42">
        <w:t>Pole roční průměrné koncentrace NO</w:t>
      </w:r>
      <w:r w:rsidR="009C2942" w:rsidRPr="00BB3A42">
        <w:rPr>
          <w:vertAlign w:val="subscript"/>
        </w:rPr>
        <w:t>2</w:t>
      </w:r>
      <w:r w:rsidR="00430746">
        <w:t xml:space="preserve">, </w:t>
      </w:r>
      <w:r w:rsidR="00954C7E" w:rsidRPr="00BB3A42">
        <w:t>201</w:t>
      </w:r>
      <w:r w:rsidR="004362B2" w:rsidRPr="00BB3A42">
        <w:t>8</w:t>
      </w:r>
    </w:p>
    <w:p w:rsidR="00954C7E" w:rsidRDefault="00954C7E" w:rsidP="00FB5ABC">
      <w:pPr>
        <w:pStyle w:val="aobr"/>
        <w:tabs>
          <w:tab w:val="clear" w:pos="737"/>
          <w:tab w:val="left" w:pos="851"/>
        </w:tabs>
        <w:ind w:left="0" w:firstLine="0"/>
        <w:jc w:val="left"/>
        <w:rPr>
          <w:color w:val="000000"/>
          <w:sz w:val="24"/>
          <w:szCs w:val="24"/>
        </w:rPr>
      </w:pPr>
    </w:p>
    <w:p w:rsidR="00954C7E" w:rsidRDefault="000E51D5" w:rsidP="00975F8A">
      <w:pPr>
        <w:pStyle w:val="aobr"/>
        <w:tabs>
          <w:tab w:val="clear" w:pos="737"/>
          <w:tab w:val="left" w:pos="851"/>
        </w:tabs>
        <w:ind w:left="0" w:firstLine="0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5537708" cy="3962400"/>
            <wp:effectExtent l="0" t="0" r="635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470373" name="Picture 24" descr="obr2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708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C7E" w:rsidRDefault="00954C7E" w:rsidP="00FB5ABC">
      <w:pPr>
        <w:pStyle w:val="aobr"/>
        <w:tabs>
          <w:tab w:val="clear" w:pos="737"/>
          <w:tab w:val="left" w:pos="851"/>
        </w:tabs>
        <w:ind w:left="0" w:firstLine="0"/>
        <w:jc w:val="left"/>
        <w:rPr>
          <w:color w:val="000000"/>
          <w:sz w:val="24"/>
          <w:szCs w:val="24"/>
        </w:rPr>
      </w:pPr>
    </w:p>
    <w:p w:rsidR="00954C7E" w:rsidRPr="00BB3A42" w:rsidRDefault="000E51D5" w:rsidP="00BC54FB">
      <w:pPr>
        <w:pStyle w:val="Titulek"/>
      </w:pPr>
      <w:bookmarkStart w:id="21" w:name="_Ref18395365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12</w:t>
      </w:r>
      <w:r w:rsidR="00E9494D">
        <w:rPr>
          <w:noProof/>
        </w:rPr>
        <w:fldChar w:fldCharType="end"/>
      </w:r>
      <w:bookmarkEnd w:id="21"/>
      <w:r>
        <w:tab/>
      </w:r>
      <w:r w:rsidR="00D371BB">
        <w:t xml:space="preserve"> </w:t>
      </w:r>
      <w:r w:rsidRPr="00BB3A42">
        <w:t>Roční průměrné koncentrace NO</w:t>
      </w:r>
      <w:r w:rsidRPr="00BB3A42">
        <w:rPr>
          <w:vertAlign w:val="subscript"/>
        </w:rPr>
        <w:t>2</w:t>
      </w:r>
      <w:r w:rsidRPr="00BB3A42">
        <w:t xml:space="preserve"> měřené na stanicích imisního monitoringu, 201</w:t>
      </w:r>
      <w:r w:rsidR="004362B2" w:rsidRPr="00BB3A42">
        <w:t>8</w:t>
      </w:r>
    </w:p>
    <w:p w:rsidR="00F856D0" w:rsidRDefault="00F856D0" w:rsidP="00FB5ABC">
      <w:pPr>
        <w:tabs>
          <w:tab w:val="left" w:pos="851"/>
        </w:tabs>
        <w:spacing w:after="0"/>
        <w:ind w:left="851" w:hanging="851"/>
        <w:jc w:val="center"/>
        <w:rPr>
          <w:color w:val="000000"/>
        </w:rPr>
      </w:pPr>
    </w:p>
    <w:p w:rsidR="00975F8A" w:rsidRPr="00B20781" w:rsidRDefault="000E51D5" w:rsidP="00975F8A">
      <w:pPr>
        <w:pStyle w:val="tab"/>
      </w:pPr>
      <w:r>
        <w:rPr>
          <w:noProof/>
          <w:lang w:eastAsia="cs-CZ"/>
        </w:rPr>
        <w:lastRenderedPageBreak/>
        <w:drawing>
          <wp:inline distT="0" distB="0" distL="0" distR="0">
            <wp:extent cx="6120000" cy="3633749"/>
            <wp:effectExtent l="0" t="0" r="0" b="508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912895" name="Picture 29" descr="obr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633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F8A" w:rsidRDefault="00975F8A" w:rsidP="00975F8A">
      <w:pPr>
        <w:pStyle w:val="tab"/>
      </w:pPr>
    </w:p>
    <w:p w:rsidR="00975F8A" w:rsidRDefault="000E51D5" w:rsidP="00BC54FB">
      <w:pPr>
        <w:pStyle w:val="Titulek"/>
      </w:pPr>
      <w:bookmarkStart w:id="22" w:name="_Ref18395371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13</w:t>
      </w:r>
      <w:r w:rsidR="00E9494D">
        <w:rPr>
          <w:noProof/>
        </w:rPr>
        <w:fldChar w:fldCharType="end"/>
      </w:r>
      <w:bookmarkEnd w:id="22"/>
      <w:r>
        <w:tab/>
      </w:r>
      <w:r w:rsidR="00D371BB">
        <w:t xml:space="preserve"> </w:t>
      </w:r>
      <w:r w:rsidRPr="00BB3A42">
        <w:t xml:space="preserve">Pole 26. </w:t>
      </w:r>
      <w:r w:rsidRPr="00BB3A42">
        <w:t>nejvyššího maximálního denního 8hod. klouzavého průměru koncentrace přízemního ozonu</w:t>
      </w:r>
      <w:r w:rsidR="00D371BB">
        <w:t xml:space="preserve"> v </w:t>
      </w:r>
      <w:r w:rsidRPr="00BB3A42">
        <w:t>průměru za 3 roky, 201</w:t>
      </w:r>
      <w:r>
        <w:t>6</w:t>
      </w:r>
      <w:r w:rsidRPr="00BB3A42">
        <w:t>–</w:t>
      </w:r>
      <w:r>
        <w:t>2018</w:t>
      </w:r>
    </w:p>
    <w:p w:rsidR="00A360DD" w:rsidRPr="00A360DD" w:rsidRDefault="00A360DD" w:rsidP="00A360DD"/>
    <w:p w:rsidR="00975F8A" w:rsidRDefault="000E51D5" w:rsidP="00975F8A">
      <w:pPr>
        <w:pStyle w:val="tab"/>
        <w:jc w:val="center"/>
      </w:pPr>
      <w:r>
        <w:rPr>
          <w:noProof/>
          <w:lang w:eastAsia="cs-CZ"/>
        </w:rPr>
        <w:drawing>
          <wp:inline distT="0" distB="0" distL="0" distR="0">
            <wp:extent cx="5753100" cy="3955991"/>
            <wp:effectExtent l="0" t="0" r="0" b="698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00585" name="Picture 30" descr="obr2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955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F8A" w:rsidRPr="00BB3A42" w:rsidRDefault="000E51D5" w:rsidP="00BC54FB">
      <w:pPr>
        <w:pStyle w:val="Titulek"/>
      </w:pPr>
      <w:bookmarkStart w:id="23" w:name="_Ref18395373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14</w:t>
      </w:r>
      <w:r w:rsidR="00E9494D">
        <w:rPr>
          <w:noProof/>
        </w:rPr>
        <w:fldChar w:fldCharType="end"/>
      </w:r>
      <w:bookmarkEnd w:id="23"/>
      <w:r>
        <w:tab/>
      </w:r>
      <w:r w:rsidR="00D371BB">
        <w:t xml:space="preserve"> </w:t>
      </w:r>
      <w:r w:rsidRPr="00BB3A42">
        <w:t>26.</w:t>
      </w:r>
      <w:r>
        <w:t> </w:t>
      </w:r>
      <w:r w:rsidRPr="00BB3A42">
        <w:t>nejvyšší hodnoty maximálního denního 8hod. klouzavého průměru koncentrací</w:t>
      </w:r>
      <w:r>
        <w:t xml:space="preserve"> </w:t>
      </w:r>
      <w:r w:rsidRPr="00BB3A42">
        <w:t>přízemního ozonu</w:t>
      </w:r>
      <w:r w:rsidR="00D371BB">
        <w:t xml:space="preserve"> v </w:t>
      </w:r>
      <w:r w:rsidRPr="00BB3A42">
        <w:t xml:space="preserve">průměru </w:t>
      </w:r>
      <w:r w:rsidRPr="00BB3A42">
        <w:t>za 3 roky měřené na stanicích imisního monitoringu, 201</w:t>
      </w:r>
      <w:r>
        <w:t>6–2018</w:t>
      </w:r>
    </w:p>
    <w:p w:rsidR="00DD0000" w:rsidRDefault="000E51D5" w:rsidP="00FB5ABC">
      <w:pPr>
        <w:pStyle w:val="aobr"/>
        <w:tabs>
          <w:tab w:val="clear" w:pos="737"/>
          <w:tab w:val="left" w:pos="851"/>
        </w:tabs>
        <w:ind w:left="0" w:firstLine="0"/>
        <w:jc w:val="lef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</w:rPr>
        <w:lastRenderedPageBreak/>
        <w:drawing>
          <wp:inline distT="0" distB="0" distL="0" distR="0">
            <wp:extent cx="6120000" cy="3633749"/>
            <wp:effectExtent l="0" t="0" r="0" b="508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749501" name="Picture 25" descr="obr2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633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000" w:rsidRDefault="00DD0000" w:rsidP="00FB5ABC">
      <w:pPr>
        <w:pStyle w:val="aobr"/>
        <w:tabs>
          <w:tab w:val="clear" w:pos="737"/>
          <w:tab w:val="left" w:pos="851"/>
        </w:tabs>
        <w:ind w:left="0" w:firstLine="0"/>
        <w:jc w:val="left"/>
        <w:rPr>
          <w:b/>
          <w:color w:val="000000"/>
          <w:szCs w:val="24"/>
        </w:rPr>
      </w:pPr>
    </w:p>
    <w:p w:rsidR="00F856D0" w:rsidRPr="00BB3A42" w:rsidRDefault="000E51D5" w:rsidP="00BC54FB">
      <w:pPr>
        <w:pStyle w:val="Titulek"/>
      </w:pPr>
      <w:bookmarkStart w:id="24" w:name="_Ref18395377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15</w:t>
      </w:r>
      <w:r w:rsidR="00E9494D">
        <w:rPr>
          <w:noProof/>
        </w:rPr>
        <w:fldChar w:fldCharType="end"/>
      </w:r>
      <w:bookmarkEnd w:id="24"/>
      <w:r>
        <w:tab/>
      </w:r>
      <w:r w:rsidR="00D371BB">
        <w:t xml:space="preserve"> </w:t>
      </w:r>
      <w:r w:rsidR="009C2942" w:rsidRPr="00BB3A42">
        <w:t>Pole roční průměrné koncentra</w:t>
      </w:r>
      <w:r w:rsidR="00430746">
        <w:t>ce benzenu</w:t>
      </w:r>
      <w:r w:rsidR="00D371BB">
        <w:t xml:space="preserve"> v </w:t>
      </w:r>
      <w:r w:rsidR="00430746">
        <w:t xml:space="preserve">ovzduší, </w:t>
      </w:r>
      <w:r w:rsidR="00FE0EC3" w:rsidRPr="00BB3A42">
        <w:t>201</w:t>
      </w:r>
      <w:r w:rsidR="004362B2" w:rsidRPr="00BB3A42">
        <w:t>8</w:t>
      </w:r>
    </w:p>
    <w:p w:rsidR="00FE0EC3" w:rsidRDefault="00FE0EC3" w:rsidP="00FB5ABC">
      <w:pPr>
        <w:pStyle w:val="aobr"/>
        <w:tabs>
          <w:tab w:val="clear" w:pos="737"/>
          <w:tab w:val="left" w:pos="851"/>
        </w:tabs>
        <w:ind w:left="0" w:firstLine="0"/>
        <w:jc w:val="left"/>
        <w:rPr>
          <w:color w:val="000000"/>
          <w:sz w:val="24"/>
          <w:szCs w:val="24"/>
        </w:rPr>
      </w:pPr>
    </w:p>
    <w:p w:rsidR="00DD0000" w:rsidRDefault="000E51D5" w:rsidP="00975F8A">
      <w:pPr>
        <w:pStyle w:val="aobr"/>
        <w:tabs>
          <w:tab w:val="clear" w:pos="737"/>
          <w:tab w:val="left" w:pos="851"/>
        </w:tabs>
        <w:ind w:left="0" w:firstLine="0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5667375" cy="3958306"/>
            <wp:effectExtent l="0" t="0" r="0" b="444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85974" name="Picture 26" descr="obr2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958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EC3" w:rsidRPr="00B20781" w:rsidRDefault="00FE0EC3" w:rsidP="00FB5ABC">
      <w:pPr>
        <w:pStyle w:val="aobr"/>
        <w:tabs>
          <w:tab w:val="clear" w:pos="737"/>
          <w:tab w:val="left" w:pos="851"/>
        </w:tabs>
        <w:ind w:left="0" w:firstLine="0"/>
        <w:jc w:val="left"/>
        <w:rPr>
          <w:color w:val="000000"/>
          <w:sz w:val="24"/>
          <w:szCs w:val="24"/>
        </w:rPr>
      </w:pPr>
    </w:p>
    <w:p w:rsidR="00450E74" w:rsidRPr="00BB3A42" w:rsidRDefault="000E51D5" w:rsidP="00BC54FB">
      <w:pPr>
        <w:pStyle w:val="Titulek"/>
      </w:pPr>
      <w:bookmarkStart w:id="25" w:name="_Ref18395379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16</w:t>
      </w:r>
      <w:r w:rsidR="00E9494D">
        <w:rPr>
          <w:noProof/>
        </w:rPr>
        <w:fldChar w:fldCharType="end"/>
      </w:r>
      <w:bookmarkEnd w:id="25"/>
      <w:r>
        <w:tab/>
      </w:r>
      <w:r w:rsidR="00D371BB">
        <w:t xml:space="preserve"> </w:t>
      </w:r>
      <w:r w:rsidR="00FE0EC3" w:rsidRPr="00BB3A42">
        <w:t>Roční průměrné koncentrace benzenu měřené na stanicích imisního monitoringu, 201</w:t>
      </w:r>
      <w:r w:rsidR="004362B2" w:rsidRPr="00BB3A42">
        <w:t>8</w:t>
      </w:r>
    </w:p>
    <w:p w:rsidR="00972C15" w:rsidRDefault="000E51D5" w:rsidP="00FB5ABC">
      <w:pPr>
        <w:pStyle w:val="aobr"/>
        <w:tabs>
          <w:tab w:val="clear" w:pos="737"/>
          <w:tab w:val="left" w:pos="851"/>
        </w:tabs>
        <w:ind w:left="851" w:hanging="851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6120000" cy="4044467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456452" name="Picture 31" descr="obr2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4044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614" w:rsidRPr="00B20781" w:rsidRDefault="00160614" w:rsidP="00864BB3">
      <w:pPr>
        <w:pStyle w:val="aobr"/>
        <w:tabs>
          <w:tab w:val="clear" w:pos="737"/>
          <w:tab w:val="left" w:pos="851"/>
        </w:tabs>
        <w:ind w:left="0" w:firstLine="0"/>
        <w:rPr>
          <w:color w:val="000000"/>
          <w:sz w:val="24"/>
          <w:szCs w:val="24"/>
        </w:rPr>
      </w:pPr>
    </w:p>
    <w:p w:rsidR="00340B57" w:rsidRDefault="000E51D5" w:rsidP="00BC54FB">
      <w:pPr>
        <w:pStyle w:val="Titulek"/>
      </w:pPr>
      <w:bookmarkStart w:id="26" w:name="_Ref18395384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17</w:t>
      </w:r>
      <w:r w:rsidR="00E9494D">
        <w:rPr>
          <w:noProof/>
        </w:rPr>
        <w:fldChar w:fldCharType="end"/>
      </w:r>
      <w:bookmarkEnd w:id="26"/>
      <w:r>
        <w:tab/>
      </w:r>
      <w:r w:rsidR="00D371BB">
        <w:t xml:space="preserve"> </w:t>
      </w:r>
      <w:r w:rsidR="009C2942" w:rsidRPr="00BB3A42">
        <w:t xml:space="preserve">Pole hodnot expozičního indexu AOT40, průměr za 5 let, </w:t>
      </w:r>
      <w:r w:rsidR="005B635C" w:rsidRPr="00BB3A42">
        <w:t>201</w:t>
      </w:r>
      <w:r w:rsidR="00430746">
        <w:t>4</w:t>
      </w:r>
      <w:r w:rsidR="009C2942" w:rsidRPr="00BB3A42">
        <w:t>–</w:t>
      </w:r>
      <w:r w:rsidR="00430746">
        <w:t>2018</w:t>
      </w:r>
    </w:p>
    <w:p w:rsidR="00A360DD" w:rsidRPr="00A360DD" w:rsidRDefault="00A360DD" w:rsidP="00A360DD"/>
    <w:p w:rsidR="00975F8A" w:rsidRDefault="000E51D5" w:rsidP="00A360DD">
      <w:pPr>
        <w:pStyle w:val="aobr"/>
        <w:tabs>
          <w:tab w:val="clear" w:pos="737"/>
          <w:tab w:val="left" w:pos="851"/>
        </w:tabs>
        <w:ind w:left="851" w:hanging="851"/>
        <w:jc w:val="center"/>
        <w:rPr>
          <w:b/>
          <w:color w:val="000000"/>
          <w:szCs w:val="24"/>
        </w:rPr>
      </w:pPr>
      <w:r>
        <w:rPr>
          <w:b/>
          <w:noProof/>
          <w:color w:val="000000"/>
          <w:szCs w:val="24"/>
        </w:rPr>
        <w:drawing>
          <wp:inline distT="0" distB="0" distL="0" distR="0">
            <wp:extent cx="5299667" cy="3600000"/>
            <wp:effectExtent l="0" t="0" r="0" b="63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765954" name="Picture 4" descr="obr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667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F8A" w:rsidRPr="00430746" w:rsidRDefault="00975F8A" w:rsidP="00975F8A">
      <w:pPr>
        <w:pStyle w:val="aobr"/>
        <w:tabs>
          <w:tab w:val="clear" w:pos="737"/>
          <w:tab w:val="left" w:pos="851"/>
        </w:tabs>
        <w:ind w:left="851" w:hanging="851"/>
        <w:jc w:val="left"/>
        <w:rPr>
          <w:b/>
          <w:color w:val="000000"/>
          <w:sz w:val="20"/>
          <w:szCs w:val="20"/>
        </w:rPr>
      </w:pPr>
    </w:p>
    <w:p w:rsidR="00975F8A" w:rsidRPr="00D36293" w:rsidRDefault="000E51D5" w:rsidP="00BC54FB">
      <w:pPr>
        <w:pStyle w:val="Titulek"/>
        <w:rPr>
          <w:rStyle w:val="textfont"/>
        </w:rPr>
      </w:pPr>
      <w:bookmarkStart w:id="27" w:name="_Ref18395389"/>
      <w:r>
        <w:t xml:space="preserve">Obr. </w:t>
      </w:r>
      <w:r w:rsidR="00E9494D">
        <w:rPr>
          <w:noProof/>
        </w:rPr>
        <w:fldChar w:fldCharType="begin"/>
      </w:r>
      <w:r w:rsidR="00E9494D">
        <w:rPr>
          <w:noProof/>
        </w:rPr>
        <w:instrText xml:space="preserve"> SEQ Obr. \* ARABIC </w:instrText>
      </w:r>
      <w:r w:rsidR="00E9494D">
        <w:rPr>
          <w:noProof/>
        </w:rPr>
        <w:fldChar w:fldCharType="separate"/>
      </w:r>
      <w:r w:rsidR="00E9494D">
        <w:rPr>
          <w:noProof/>
        </w:rPr>
        <w:t>18</w:t>
      </w:r>
      <w:r w:rsidR="00E9494D">
        <w:rPr>
          <w:noProof/>
        </w:rPr>
        <w:fldChar w:fldCharType="end"/>
      </w:r>
      <w:bookmarkEnd w:id="27"/>
      <w:r>
        <w:tab/>
      </w:r>
      <w:r w:rsidR="00D371BB">
        <w:t xml:space="preserve"> </w:t>
      </w:r>
      <w:r w:rsidRPr="00D36293">
        <w:t>Významné staniční sítě sledování kvality venkovního ovzduší, stav 2018</w:t>
      </w:r>
    </w:p>
    <w:sectPr w:rsidR="00975F8A" w:rsidRPr="00D36293" w:rsidSect="00191D3E">
      <w:pgSz w:w="11905" w:h="16837"/>
      <w:pgMar w:top="1134" w:right="1134" w:bottom="1021" w:left="1134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51D5" w:rsidRDefault="000E51D5">
      <w:pPr>
        <w:spacing w:after="0" w:line="240" w:lineRule="auto"/>
      </w:pPr>
      <w:r>
        <w:separator/>
      </w:r>
    </w:p>
  </w:endnote>
  <w:endnote w:type="continuationSeparator" w:id="0">
    <w:p w:rsidR="000E51D5" w:rsidRDefault="000E51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11BC1" w:rsidRDefault="000E51D5">
    <w:pPr>
      <w:pStyle w:val="Zkladntext3"/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end"/>
    </w:r>
  </w:p>
  <w:p w:rsidR="00311BC1" w:rsidRDefault="00311BC1">
    <w:pPr>
      <w:pStyle w:val="Zkladntext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11BC1" w:rsidRDefault="00311BC1">
    <w:pPr>
      <w:pStyle w:val="Zpat"/>
      <w:jc w:val="center"/>
      <w:rPr>
        <w:sz w:val="20"/>
        <w:szCs w:val="20"/>
      </w:rPr>
    </w:pPr>
  </w:p>
  <w:p w:rsidR="00311BC1" w:rsidRPr="00BE20B9" w:rsidRDefault="000E51D5">
    <w:pPr>
      <w:pStyle w:val="Zpat"/>
      <w:jc w:val="center"/>
      <w:rPr>
        <w:szCs w:val="20"/>
      </w:rPr>
    </w:pPr>
    <w:r w:rsidRPr="00BE20B9">
      <w:rPr>
        <w:szCs w:val="20"/>
      </w:rPr>
      <w:t xml:space="preserve">Stránka </w:t>
    </w:r>
    <w:r w:rsidRPr="00BE20B9">
      <w:rPr>
        <w:bCs/>
        <w:szCs w:val="20"/>
      </w:rPr>
      <w:fldChar w:fldCharType="begin"/>
    </w:r>
    <w:r w:rsidRPr="00BE20B9">
      <w:rPr>
        <w:bCs/>
        <w:szCs w:val="20"/>
      </w:rPr>
      <w:instrText>PAGE</w:instrText>
    </w:r>
    <w:r w:rsidRPr="00BE20B9">
      <w:rPr>
        <w:bCs/>
        <w:szCs w:val="20"/>
      </w:rPr>
      <w:fldChar w:fldCharType="separate"/>
    </w:r>
    <w:r w:rsidR="001C524B">
      <w:rPr>
        <w:bCs/>
        <w:noProof/>
        <w:szCs w:val="20"/>
      </w:rPr>
      <w:t>1</w:t>
    </w:r>
    <w:r w:rsidRPr="00BE20B9">
      <w:rPr>
        <w:bCs/>
        <w:szCs w:val="20"/>
      </w:rPr>
      <w:fldChar w:fldCharType="end"/>
    </w:r>
    <w:r w:rsidRPr="00BE20B9">
      <w:rPr>
        <w:bCs/>
        <w:szCs w:val="20"/>
      </w:rPr>
      <w:t xml:space="preserve"> (celkem</w:t>
    </w:r>
    <w:r w:rsidRPr="00BE20B9">
      <w:rPr>
        <w:szCs w:val="20"/>
      </w:rPr>
      <w:t xml:space="preserve"> </w:t>
    </w:r>
    <w:r w:rsidRPr="00BE20B9">
      <w:rPr>
        <w:bCs/>
        <w:szCs w:val="20"/>
      </w:rPr>
      <w:fldChar w:fldCharType="begin"/>
    </w:r>
    <w:r w:rsidRPr="00BE20B9">
      <w:rPr>
        <w:bCs/>
        <w:szCs w:val="20"/>
      </w:rPr>
      <w:instrText>NUMPAGES</w:instrText>
    </w:r>
    <w:r w:rsidRPr="00BE20B9">
      <w:rPr>
        <w:bCs/>
        <w:szCs w:val="20"/>
      </w:rPr>
      <w:fldChar w:fldCharType="separate"/>
    </w:r>
    <w:r w:rsidR="001C524B">
      <w:rPr>
        <w:bCs/>
        <w:noProof/>
        <w:szCs w:val="20"/>
      </w:rPr>
      <w:t>23</w:t>
    </w:r>
    <w:r w:rsidRPr="00BE20B9">
      <w:rPr>
        <w:bCs/>
        <w:szCs w:val="20"/>
      </w:rPr>
      <w:fldChar w:fldCharType="end"/>
    </w:r>
    <w:r w:rsidRPr="00BE20B9">
      <w:rPr>
        <w:bCs/>
        <w:szCs w:val="20"/>
      </w:rPr>
      <w:t>)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11BC1" w:rsidRPr="00D67AE3" w:rsidRDefault="000E51D5">
    <w:pPr>
      <w:pStyle w:val="Zpat"/>
      <w:rPr>
        <w:sz w:val="18"/>
        <w:szCs w:val="18"/>
      </w:rPr>
    </w:pPr>
    <w:r>
      <w:tab/>
    </w:r>
    <w:r w:rsidRPr="00D67AE3">
      <w:rPr>
        <w:sz w:val="18"/>
        <w:szCs w:val="18"/>
      </w:rPr>
      <w:t xml:space="preserve">- </w:t>
    </w:r>
    <w:r w:rsidRPr="00D67AE3">
      <w:rPr>
        <w:sz w:val="18"/>
        <w:szCs w:val="18"/>
      </w:rPr>
      <w:fldChar w:fldCharType="begin"/>
    </w:r>
    <w:r w:rsidRPr="00D67AE3">
      <w:rPr>
        <w:sz w:val="18"/>
        <w:szCs w:val="18"/>
      </w:rPr>
      <w:instrText xml:space="preserve"> PAGE </w:instrText>
    </w:r>
    <w:r w:rsidRPr="00D67AE3">
      <w:rPr>
        <w:sz w:val="18"/>
        <w:szCs w:val="18"/>
      </w:rPr>
      <w:fldChar w:fldCharType="separate"/>
    </w:r>
    <w:r>
      <w:rPr>
        <w:noProof/>
        <w:sz w:val="18"/>
        <w:szCs w:val="18"/>
      </w:rPr>
      <w:t>1</w:t>
    </w:r>
    <w:r w:rsidRPr="00D67AE3">
      <w:rPr>
        <w:sz w:val="18"/>
        <w:szCs w:val="18"/>
      </w:rPr>
      <w:fldChar w:fldCharType="end"/>
    </w:r>
    <w:r w:rsidRPr="00D67AE3">
      <w:rPr>
        <w:sz w:val="18"/>
        <w:szCs w:val="18"/>
      </w:rPr>
      <w:t xml:space="preserve"> -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51D5" w:rsidRDefault="000E51D5">
      <w:r>
        <w:separator/>
      </w:r>
    </w:p>
  </w:footnote>
  <w:footnote w:type="continuationSeparator" w:id="0">
    <w:p w:rsidR="000E51D5" w:rsidRDefault="000E51D5">
      <w:r>
        <w:continuationSeparator/>
      </w:r>
    </w:p>
  </w:footnote>
  <w:footnote w:id="1">
    <w:p w:rsidR="00311BC1" w:rsidRDefault="000E51D5" w:rsidP="00E675EB">
      <w:pPr>
        <w:pStyle w:val="Textpoznpodarou"/>
      </w:pPr>
      <w:r>
        <w:rPr>
          <w:rStyle w:val="Znakapoznpodarou"/>
        </w:rPr>
        <w:footnoteRef/>
      </w:r>
      <w:r>
        <w:t xml:space="preserve"> </w:t>
      </w:r>
      <w:r w:rsidRPr="00F27643">
        <w:t>http://portal.chmi.cz/files/portal/docs/uoco/isko/tab_roc/201</w:t>
      </w:r>
      <w:r>
        <w:t>8</w:t>
      </w:r>
      <w:r w:rsidRPr="00F27643">
        <w:t>_enh/index_CZ.html</w:t>
      </w:r>
    </w:p>
  </w:footnote>
  <w:footnote w:id="2">
    <w:p w:rsidR="00311BC1" w:rsidRDefault="000E51D5">
      <w:pPr>
        <w:pStyle w:val="Textpoznpodarou"/>
      </w:pPr>
      <w:r>
        <w:rPr>
          <w:rStyle w:val="Znakapoznpodarou"/>
        </w:rPr>
        <w:footnoteRef/>
      </w:r>
      <w:r>
        <w:t xml:space="preserve"> </w:t>
      </w:r>
      <w:r w:rsidRPr="0057555C">
        <w:rPr>
          <w:rFonts w:cs="Arial"/>
          <w:bCs/>
          <w:szCs w:val="22"/>
        </w:rPr>
        <w:t>http://portal.chmi.cz/files/portal/docs/uoco/isko/grafroc/grafroc_CZ.html</w:t>
      </w:r>
    </w:p>
  </w:footnote>
  <w:footnote w:id="3">
    <w:p w:rsidR="00311BC1" w:rsidRPr="00B25364" w:rsidRDefault="000E51D5">
      <w:pPr>
        <w:pStyle w:val="Textpoznpodarou"/>
      </w:pPr>
      <w:r>
        <w:rPr>
          <w:rStyle w:val="Znakapoznpodarou"/>
        </w:rPr>
        <w:footnoteRef/>
      </w:r>
      <w:r>
        <w:t xml:space="preserve"> b</w:t>
      </w:r>
      <w:r>
        <w:rPr>
          <w:lang w:val="en-US"/>
        </w:rPr>
        <w:t>en</w:t>
      </w:r>
      <w:r>
        <w:t>zo</w:t>
      </w:r>
      <w:r>
        <w:rPr>
          <w:lang w:val="en-US"/>
        </w:rPr>
        <w:t>[</w:t>
      </w:r>
      <w:r>
        <w:rPr>
          <w:i/>
          <w:lang w:val="en-US"/>
        </w:rPr>
        <w:t>a</w:t>
      </w:r>
      <w:r>
        <w:rPr>
          <w:lang w:val="en-US"/>
        </w:rPr>
        <w:t>]p</w:t>
      </w:r>
      <w:r>
        <w:t>yren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9F82AC7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034A7BD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EB2AB6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B7A60FC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D1F2BF9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F0EC19D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839EE04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ECCCCFB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38789F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3AC042E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1B10F2E"/>
    <w:multiLevelType w:val="multilevel"/>
    <w:tmpl w:val="872074B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1">
    <w:nsid w:val="0E823F16"/>
    <w:multiLevelType w:val="hybridMultilevel"/>
    <w:tmpl w:val="051C4E96"/>
    <w:lvl w:ilvl="0" w:tplc="51C8D9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6ECC83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F221B6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948EA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BAAA43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1525A2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3E17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9E86E0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AAA7A5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5701685"/>
    <w:multiLevelType w:val="hybridMultilevel"/>
    <w:tmpl w:val="3CCE3500"/>
    <w:lvl w:ilvl="0" w:tplc="09E889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480FAC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A56FC6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60715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130609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C28DD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2E371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9F0FF3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CA4918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7F6201"/>
    <w:multiLevelType w:val="hybridMultilevel"/>
    <w:tmpl w:val="3B1C2558"/>
    <w:lvl w:ilvl="0" w:tplc="64209D6E">
      <w:start w:val="1"/>
      <w:numFmt w:val="bullet"/>
      <w:lvlText w:val="o"/>
      <w:lvlJc w:val="left"/>
      <w:pPr>
        <w:tabs>
          <w:tab w:val="num" w:pos="644"/>
        </w:tabs>
        <w:ind w:left="644" w:hanging="360"/>
      </w:pPr>
      <w:rPr>
        <w:rFonts w:ascii="Courier New" w:hAnsi="Courier New" w:cs="Courier New" w:hint="default"/>
      </w:rPr>
    </w:lvl>
    <w:lvl w:ilvl="1" w:tplc="34843DC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2B2B40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E70FF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E0E8D6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BDD4196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CFE99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C2C17D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77C654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9223A98"/>
    <w:multiLevelType w:val="hybridMultilevel"/>
    <w:tmpl w:val="56C05FF2"/>
    <w:lvl w:ilvl="0" w:tplc="233646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416973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72601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8FE0FC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6E9DC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A6C7EF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506F6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5C602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B2694F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0F5736C"/>
    <w:multiLevelType w:val="hybridMultilevel"/>
    <w:tmpl w:val="A906CAE0"/>
    <w:lvl w:ilvl="0" w:tplc="2FEE26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9B03B7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6F099E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76E028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404E8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610BA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96655E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803A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A5690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3E6393A"/>
    <w:multiLevelType w:val="hybridMultilevel"/>
    <w:tmpl w:val="5CDE34C6"/>
    <w:lvl w:ilvl="0" w:tplc="C73020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77EE28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3AEDC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2AE53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81BA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18189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08B02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301C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B82E1A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F9B61FC"/>
    <w:multiLevelType w:val="hybridMultilevel"/>
    <w:tmpl w:val="89028672"/>
    <w:lvl w:ilvl="0" w:tplc="EF205B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FCE8A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474BEE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F0A21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5D04D2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35C1D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39A9EE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0E0063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7E278C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A653ACA"/>
    <w:multiLevelType w:val="hybridMultilevel"/>
    <w:tmpl w:val="7FFC6F3C"/>
    <w:lvl w:ilvl="0" w:tplc="8594F404">
      <w:start w:val="1"/>
      <w:numFmt w:val="bullet"/>
      <w:lvlText w:val=""/>
      <w:lvlJc w:val="left"/>
      <w:pPr>
        <w:tabs>
          <w:tab w:val="num" w:pos="717"/>
        </w:tabs>
        <w:ind w:left="717" w:hanging="357"/>
      </w:pPr>
      <w:rPr>
        <w:rFonts w:ascii="Symbol" w:hAnsi="Symbol" w:hint="default"/>
      </w:rPr>
    </w:lvl>
    <w:lvl w:ilvl="1" w:tplc="E5904486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39C25780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636EF88A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4D4E21B4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3D4CF028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2844C44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5D921818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BFA0FD34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>
    <w:nsid w:val="6A7304C9"/>
    <w:multiLevelType w:val="hybridMultilevel"/>
    <w:tmpl w:val="8FDA1388"/>
    <w:lvl w:ilvl="0" w:tplc="AE7E9B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5C107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578BC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7A3E1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45C221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D66E8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1ACFE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63628C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F882DA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A079D6"/>
    <w:multiLevelType w:val="hybridMultilevel"/>
    <w:tmpl w:val="C3648464"/>
    <w:lvl w:ilvl="0" w:tplc="4C3288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EE48F4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78EF08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26EF26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348ADD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708A14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FE2FF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60C0B8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26685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3F84F58"/>
    <w:multiLevelType w:val="hybridMultilevel"/>
    <w:tmpl w:val="35BE47CE"/>
    <w:lvl w:ilvl="0" w:tplc="5D064B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DE8CE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61438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CEE7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9586F5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F5A313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DF6E98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70E12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B201EB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8"/>
  </w:num>
  <w:num w:numId="3">
    <w:abstractNumId w:val="13"/>
  </w:num>
  <w:num w:numId="4">
    <w:abstractNumId w:val="19"/>
  </w:num>
  <w:num w:numId="5">
    <w:abstractNumId w:val="21"/>
  </w:num>
  <w:num w:numId="6">
    <w:abstractNumId w:val="11"/>
  </w:num>
  <w:num w:numId="7">
    <w:abstractNumId w:val="14"/>
  </w:num>
  <w:num w:numId="8">
    <w:abstractNumId w:val="20"/>
  </w:num>
  <w:num w:numId="9">
    <w:abstractNumId w:val="16"/>
  </w:num>
  <w:num w:numId="10">
    <w:abstractNumId w:val="12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  <w:num w:numId="21">
    <w:abstractNumId w:val="15"/>
  </w:num>
  <w:num w:numId="22">
    <w:abstractNumId w:val="1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35DC"/>
    <w:rsid w:val="000022FE"/>
    <w:rsid w:val="000024DD"/>
    <w:rsid w:val="00003300"/>
    <w:rsid w:val="00003ED8"/>
    <w:rsid w:val="00003F45"/>
    <w:rsid w:val="00005D0E"/>
    <w:rsid w:val="00005FA6"/>
    <w:rsid w:val="00007EDB"/>
    <w:rsid w:val="0001225A"/>
    <w:rsid w:val="00012574"/>
    <w:rsid w:val="000126C8"/>
    <w:rsid w:val="00012ED1"/>
    <w:rsid w:val="0001406B"/>
    <w:rsid w:val="00017F15"/>
    <w:rsid w:val="0002053D"/>
    <w:rsid w:val="00020796"/>
    <w:rsid w:val="00021518"/>
    <w:rsid w:val="00022A0D"/>
    <w:rsid w:val="00023372"/>
    <w:rsid w:val="000238B0"/>
    <w:rsid w:val="00024F75"/>
    <w:rsid w:val="00025130"/>
    <w:rsid w:val="00025572"/>
    <w:rsid w:val="00026BC0"/>
    <w:rsid w:val="00032115"/>
    <w:rsid w:val="00036D1C"/>
    <w:rsid w:val="0004193F"/>
    <w:rsid w:val="00041B3F"/>
    <w:rsid w:val="00041D07"/>
    <w:rsid w:val="00045073"/>
    <w:rsid w:val="00045C82"/>
    <w:rsid w:val="00047713"/>
    <w:rsid w:val="0005090C"/>
    <w:rsid w:val="00050BE6"/>
    <w:rsid w:val="00051121"/>
    <w:rsid w:val="000517CC"/>
    <w:rsid w:val="00052793"/>
    <w:rsid w:val="0005463E"/>
    <w:rsid w:val="0005509E"/>
    <w:rsid w:val="00056F91"/>
    <w:rsid w:val="00057680"/>
    <w:rsid w:val="00062777"/>
    <w:rsid w:val="0007212F"/>
    <w:rsid w:val="00072801"/>
    <w:rsid w:val="000731AE"/>
    <w:rsid w:val="000738F2"/>
    <w:rsid w:val="00073A2C"/>
    <w:rsid w:val="00074F81"/>
    <w:rsid w:val="0007673D"/>
    <w:rsid w:val="00084773"/>
    <w:rsid w:val="00084D19"/>
    <w:rsid w:val="00085B6B"/>
    <w:rsid w:val="00085FB8"/>
    <w:rsid w:val="00087536"/>
    <w:rsid w:val="00090D3A"/>
    <w:rsid w:val="00093479"/>
    <w:rsid w:val="000947A2"/>
    <w:rsid w:val="00094DB6"/>
    <w:rsid w:val="000952F6"/>
    <w:rsid w:val="00095A54"/>
    <w:rsid w:val="00096DF4"/>
    <w:rsid w:val="00097DD3"/>
    <w:rsid w:val="000A1309"/>
    <w:rsid w:val="000A1E31"/>
    <w:rsid w:val="000A228B"/>
    <w:rsid w:val="000A2A1A"/>
    <w:rsid w:val="000A40A9"/>
    <w:rsid w:val="000A78B4"/>
    <w:rsid w:val="000B01AA"/>
    <w:rsid w:val="000B18C8"/>
    <w:rsid w:val="000B2A3A"/>
    <w:rsid w:val="000B3600"/>
    <w:rsid w:val="000C050F"/>
    <w:rsid w:val="000C0532"/>
    <w:rsid w:val="000C090B"/>
    <w:rsid w:val="000C1277"/>
    <w:rsid w:val="000C24F8"/>
    <w:rsid w:val="000C33BC"/>
    <w:rsid w:val="000C409C"/>
    <w:rsid w:val="000C5570"/>
    <w:rsid w:val="000C568E"/>
    <w:rsid w:val="000C5CA9"/>
    <w:rsid w:val="000D17C9"/>
    <w:rsid w:val="000D347D"/>
    <w:rsid w:val="000D3EEC"/>
    <w:rsid w:val="000D46AF"/>
    <w:rsid w:val="000E01B9"/>
    <w:rsid w:val="000E2FB0"/>
    <w:rsid w:val="000E2FF0"/>
    <w:rsid w:val="000E42FA"/>
    <w:rsid w:val="000E4866"/>
    <w:rsid w:val="000E51D5"/>
    <w:rsid w:val="000E6F51"/>
    <w:rsid w:val="000E7098"/>
    <w:rsid w:val="000F2129"/>
    <w:rsid w:val="000F516F"/>
    <w:rsid w:val="000F6710"/>
    <w:rsid w:val="000F7546"/>
    <w:rsid w:val="001001C3"/>
    <w:rsid w:val="001006CC"/>
    <w:rsid w:val="00100DAA"/>
    <w:rsid w:val="00102B40"/>
    <w:rsid w:val="00102B7E"/>
    <w:rsid w:val="001038CC"/>
    <w:rsid w:val="00104660"/>
    <w:rsid w:val="00105D5B"/>
    <w:rsid w:val="001065C9"/>
    <w:rsid w:val="00107321"/>
    <w:rsid w:val="00107A2A"/>
    <w:rsid w:val="00110F88"/>
    <w:rsid w:val="00112AF6"/>
    <w:rsid w:val="00112DC5"/>
    <w:rsid w:val="00114DF8"/>
    <w:rsid w:val="001158F2"/>
    <w:rsid w:val="00116FB7"/>
    <w:rsid w:val="00117427"/>
    <w:rsid w:val="001220EA"/>
    <w:rsid w:val="0012346E"/>
    <w:rsid w:val="001251D9"/>
    <w:rsid w:val="0012760E"/>
    <w:rsid w:val="001277FB"/>
    <w:rsid w:val="001316EC"/>
    <w:rsid w:val="00134408"/>
    <w:rsid w:val="00135443"/>
    <w:rsid w:val="00136557"/>
    <w:rsid w:val="00140444"/>
    <w:rsid w:val="00141945"/>
    <w:rsid w:val="00142120"/>
    <w:rsid w:val="00144C24"/>
    <w:rsid w:val="0014563D"/>
    <w:rsid w:val="00147265"/>
    <w:rsid w:val="00147AAE"/>
    <w:rsid w:val="001511F1"/>
    <w:rsid w:val="00151DBE"/>
    <w:rsid w:val="0015300F"/>
    <w:rsid w:val="00157E13"/>
    <w:rsid w:val="001604A0"/>
    <w:rsid w:val="00160614"/>
    <w:rsid w:val="00160A1B"/>
    <w:rsid w:val="00160CFD"/>
    <w:rsid w:val="00162AD5"/>
    <w:rsid w:val="00162E97"/>
    <w:rsid w:val="00163B37"/>
    <w:rsid w:val="0016683A"/>
    <w:rsid w:val="001701B3"/>
    <w:rsid w:val="001706DD"/>
    <w:rsid w:val="0017112E"/>
    <w:rsid w:val="0017346D"/>
    <w:rsid w:val="00174DB2"/>
    <w:rsid w:val="00176FA0"/>
    <w:rsid w:val="001808B6"/>
    <w:rsid w:val="00180EF3"/>
    <w:rsid w:val="00181709"/>
    <w:rsid w:val="0018178D"/>
    <w:rsid w:val="00181961"/>
    <w:rsid w:val="0018223B"/>
    <w:rsid w:val="00182FAA"/>
    <w:rsid w:val="00183EBE"/>
    <w:rsid w:val="00184FF0"/>
    <w:rsid w:val="001860DC"/>
    <w:rsid w:val="00187A36"/>
    <w:rsid w:val="00191BD8"/>
    <w:rsid w:val="00191D3E"/>
    <w:rsid w:val="001925A8"/>
    <w:rsid w:val="0019293E"/>
    <w:rsid w:val="00194B5B"/>
    <w:rsid w:val="0019531A"/>
    <w:rsid w:val="001957E8"/>
    <w:rsid w:val="00195918"/>
    <w:rsid w:val="0019596E"/>
    <w:rsid w:val="001963A8"/>
    <w:rsid w:val="00196AA0"/>
    <w:rsid w:val="0019748C"/>
    <w:rsid w:val="001A0431"/>
    <w:rsid w:val="001A096C"/>
    <w:rsid w:val="001A288D"/>
    <w:rsid w:val="001A2BA4"/>
    <w:rsid w:val="001B0A69"/>
    <w:rsid w:val="001B0D5B"/>
    <w:rsid w:val="001B1199"/>
    <w:rsid w:val="001B12F7"/>
    <w:rsid w:val="001B20DB"/>
    <w:rsid w:val="001B478C"/>
    <w:rsid w:val="001B4945"/>
    <w:rsid w:val="001B5934"/>
    <w:rsid w:val="001B5D2A"/>
    <w:rsid w:val="001B685A"/>
    <w:rsid w:val="001B69A8"/>
    <w:rsid w:val="001C17BD"/>
    <w:rsid w:val="001C29F3"/>
    <w:rsid w:val="001C310A"/>
    <w:rsid w:val="001C4468"/>
    <w:rsid w:val="001C524B"/>
    <w:rsid w:val="001C56B6"/>
    <w:rsid w:val="001C6A7C"/>
    <w:rsid w:val="001C6E17"/>
    <w:rsid w:val="001D0E8D"/>
    <w:rsid w:val="001D1656"/>
    <w:rsid w:val="001D6DC0"/>
    <w:rsid w:val="001D73CA"/>
    <w:rsid w:val="001E09A4"/>
    <w:rsid w:val="001E223F"/>
    <w:rsid w:val="001E25F7"/>
    <w:rsid w:val="001E4327"/>
    <w:rsid w:val="001E497A"/>
    <w:rsid w:val="001E625A"/>
    <w:rsid w:val="001E69DF"/>
    <w:rsid w:val="001E7606"/>
    <w:rsid w:val="001F2862"/>
    <w:rsid w:val="001F2BE2"/>
    <w:rsid w:val="001F2EB4"/>
    <w:rsid w:val="001F3D4C"/>
    <w:rsid w:val="001F471E"/>
    <w:rsid w:val="001F617C"/>
    <w:rsid w:val="001F625C"/>
    <w:rsid w:val="001F7610"/>
    <w:rsid w:val="001F7657"/>
    <w:rsid w:val="001F7B42"/>
    <w:rsid w:val="00202474"/>
    <w:rsid w:val="00202C4C"/>
    <w:rsid w:val="00202C54"/>
    <w:rsid w:val="00207149"/>
    <w:rsid w:val="00210CE4"/>
    <w:rsid w:val="00211333"/>
    <w:rsid w:val="00216385"/>
    <w:rsid w:val="00216936"/>
    <w:rsid w:val="00216F77"/>
    <w:rsid w:val="002173BE"/>
    <w:rsid w:val="0022073C"/>
    <w:rsid w:val="0022171A"/>
    <w:rsid w:val="00224B47"/>
    <w:rsid w:val="002253F3"/>
    <w:rsid w:val="00226C85"/>
    <w:rsid w:val="0022740C"/>
    <w:rsid w:val="002324A8"/>
    <w:rsid w:val="002337B1"/>
    <w:rsid w:val="00234223"/>
    <w:rsid w:val="00234C9B"/>
    <w:rsid w:val="0023596C"/>
    <w:rsid w:val="00235BC2"/>
    <w:rsid w:val="00235E71"/>
    <w:rsid w:val="00236114"/>
    <w:rsid w:val="00236BC3"/>
    <w:rsid w:val="00236E1A"/>
    <w:rsid w:val="00237508"/>
    <w:rsid w:val="00241161"/>
    <w:rsid w:val="00241DD6"/>
    <w:rsid w:val="00241EFA"/>
    <w:rsid w:val="0024322C"/>
    <w:rsid w:val="002448FE"/>
    <w:rsid w:val="002455F3"/>
    <w:rsid w:val="00247E19"/>
    <w:rsid w:val="00251724"/>
    <w:rsid w:val="00253230"/>
    <w:rsid w:val="002541BC"/>
    <w:rsid w:val="00257901"/>
    <w:rsid w:val="002609C2"/>
    <w:rsid w:val="00261296"/>
    <w:rsid w:val="00261ADC"/>
    <w:rsid w:val="0026385C"/>
    <w:rsid w:val="00264415"/>
    <w:rsid w:val="00265599"/>
    <w:rsid w:val="00265DDC"/>
    <w:rsid w:val="00267045"/>
    <w:rsid w:val="00267781"/>
    <w:rsid w:val="00271364"/>
    <w:rsid w:val="00275D60"/>
    <w:rsid w:val="002816C1"/>
    <w:rsid w:val="00282869"/>
    <w:rsid w:val="00283598"/>
    <w:rsid w:val="0028366D"/>
    <w:rsid w:val="00284767"/>
    <w:rsid w:val="00285EF9"/>
    <w:rsid w:val="00285FA1"/>
    <w:rsid w:val="002929E5"/>
    <w:rsid w:val="002951B2"/>
    <w:rsid w:val="00297196"/>
    <w:rsid w:val="00297410"/>
    <w:rsid w:val="002A0928"/>
    <w:rsid w:val="002A3446"/>
    <w:rsid w:val="002A5586"/>
    <w:rsid w:val="002B0162"/>
    <w:rsid w:val="002B0746"/>
    <w:rsid w:val="002B09F9"/>
    <w:rsid w:val="002B0BE4"/>
    <w:rsid w:val="002B110C"/>
    <w:rsid w:val="002B1B5C"/>
    <w:rsid w:val="002B326D"/>
    <w:rsid w:val="002B3356"/>
    <w:rsid w:val="002B3C2B"/>
    <w:rsid w:val="002B60E5"/>
    <w:rsid w:val="002B73F5"/>
    <w:rsid w:val="002C032E"/>
    <w:rsid w:val="002C0972"/>
    <w:rsid w:val="002C1FA5"/>
    <w:rsid w:val="002C2087"/>
    <w:rsid w:val="002C4A2B"/>
    <w:rsid w:val="002D1412"/>
    <w:rsid w:val="002D1FF0"/>
    <w:rsid w:val="002D375A"/>
    <w:rsid w:val="002D384E"/>
    <w:rsid w:val="002D59A8"/>
    <w:rsid w:val="002D60D4"/>
    <w:rsid w:val="002D6A05"/>
    <w:rsid w:val="002D6BC9"/>
    <w:rsid w:val="002E16FE"/>
    <w:rsid w:val="002E2132"/>
    <w:rsid w:val="002E4D80"/>
    <w:rsid w:val="002E5017"/>
    <w:rsid w:val="002F1877"/>
    <w:rsid w:val="002F2037"/>
    <w:rsid w:val="002F4111"/>
    <w:rsid w:val="002F49FD"/>
    <w:rsid w:val="002F5DDC"/>
    <w:rsid w:val="002F62EF"/>
    <w:rsid w:val="002F7311"/>
    <w:rsid w:val="002F7B24"/>
    <w:rsid w:val="0030154E"/>
    <w:rsid w:val="00301868"/>
    <w:rsid w:val="00302258"/>
    <w:rsid w:val="00305AA9"/>
    <w:rsid w:val="00305E6F"/>
    <w:rsid w:val="00307680"/>
    <w:rsid w:val="0030791F"/>
    <w:rsid w:val="0031098D"/>
    <w:rsid w:val="00311BC1"/>
    <w:rsid w:val="00311E31"/>
    <w:rsid w:val="0031317F"/>
    <w:rsid w:val="00313F13"/>
    <w:rsid w:val="00315B0B"/>
    <w:rsid w:val="00315ED6"/>
    <w:rsid w:val="00315FC7"/>
    <w:rsid w:val="0032127F"/>
    <w:rsid w:val="00321C4E"/>
    <w:rsid w:val="00322EF8"/>
    <w:rsid w:val="003240D4"/>
    <w:rsid w:val="00324254"/>
    <w:rsid w:val="00324E9A"/>
    <w:rsid w:val="003266E7"/>
    <w:rsid w:val="00327BB2"/>
    <w:rsid w:val="00330F8B"/>
    <w:rsid w:val="003312D8"/>
    <w:rsid w:val="00332950"/>
    <w:rsid w:val="00334BCA"/>
    <w:rsid w:val="0033516F"/>
    <w:rsid w:val="00335F4B"/>
    <w:rsid w:val="003405F5"/>
    <w:rsid w:val="00340B57"/>
    <w:rsid w:val="00341804"/>
    <w:rsid w:val="0034479D"/>
    <w:rsid w:val="003447E6"/>
    <w:rsid w:val="0035054B"/>
    <w:rsid w:val="00352185"/>
    <w:rsid w:val="00354051"/>
    <w:rsid w:val="0035463C"/>
    <w:rsid w:val="003548CB"/>
    <w:rsid w:val="0035499E"/>
    <w:rsid w:val="003556A2"/>
    <w:rsid w:val="00355CC0"/>
    <w:rsid w:val="00360103"/>
    <w:rsid w:val="00363443"/>
    <w:rsid w:val="00364D46"/>
    <w:rsid w:val="003663B4"/>
    <w:rsid w:val="00366D34"/>
    <w:rsid w:val="00366E45"/>
    <w:rsid w:val="003713E1"/>
    <w:rsid w:val="003727FA"/>
    <w:rsid w:val="003735DC"/>
    <w:rsid w:val="00373DCE"/>
    <w:rsid w:val="0037406E"/>
    <w:rsid w:val="00375AFE"/>
    <w:rsid w:val="00377D6D"/>
    <w:rsid w:val="00381853"/>
    <w:rsid w:val="0038390C"/>
    <w:rsid w:val="00384312"/>
    <w:rsid w:val="00384A32"/>
    <w:rsid w:val="00387614"/>
    <w:rsid w:val="0038785C"/>
    <w:rsid w:val="00387985"/>
    <w:rsid w:val="00390785"/>
    <w:rsid w:val="003914E7"/>
    <w:rsid w:val="003922A3"/>
    <w:rsid w:val="00392FE1"/>
    <w:rsid w:val="00394BEA"/>
    <w:rsid w:val="00395FF4"/>
    <w:rsid w:val="003976C8"/>
    <w:rsid w:val="003A17E2"/>
    <w:rsid w:val="003A3C03"/>
    <w:rsid w:val="003A4CB4"/>
    <w:rsid w:val="003A5FEF"/>
    <w:rsid w:val="003A6288"/>
    <w:rsid w:val="003A7EDC"/>
    <w:rsid w:val="003B2BE4"/>
    <w:rsid w:val="003B2BEA"/>
    <w:rsid w:val="003B360F"/>
    <w:rsid w:val="003B388A"/>
    <w:rsid w:val="003B484F"/>
    <w:rsid w:val="003B4944"/>
    <w:rsid w:val="003B5F59"/>
    <w:rsid w:val="003B61AB"/>
    <w:rsid w:val="003B6AA7"/>
    <w:rsid w:val="003B759E"/>
    <w:rsid w:val="003B76B4"/>
    <w:rsid w:val="003B7BB4"/>
    <w:rsid w:val="003C09DA"/>
    <w:rsid w:val="003C2038"/>
    <w:rsid w:val="003C2F36"/>
    <w:rsid w:val="003C36E7"/>
    <w:rsid w:val="003C73CE"/>
    <w:rsid w:val="003D02AF"/>
    <w:rsid w:val="003D1E94"/>
    <w:rsid w:val="003D2A99"/>
    <w:rsid w:val="003D5B9C"/>
    <w:rsid w:val="003E2A45"/>
    <w:rsid w:val="003E401D"/>
    <w:rsid w:val="003E55E1"/>
    <w:rsid w:val="003E7753"/>
    <w:rsid w:val="003E7BAF"/>
    <w:rsid w:val="003F0252"/>
    <w:rsid w:val="003F09F5"/>
    <w:rsid w:val="003F0BF6"/>
    <w:rsid w:val="003F0F45"/>
    <w:rsid w:val="003F1643"/>
    <w:rsid w:val="003F24EB"/>
    <w:rsid w:val="003F2C08"/>
    <w:rsid w:val="003F478F"/>
    <w:rsid w:val="003F6F90"/>
    <w:rsid w:val="003F71F9"/>
    <w:rsid w:val="00400E91"/>
    <w:rsid w:val="00401A9F"/>
    <w:rsid w:val="00401D2A"/>
    <w:rsid w:val="004053EA"/>
    <w:rsid w:val="004070B0"/>
    <w:rsid w:val="00407B48"/>
    <w:rsid w:val="004109A2"/>
    <w:rsid w:val="00410A30"/>
    <w:rsid w:val="00410CA5"/>
    <w:rsid w:val="00411922"/>
    <w:rsid w:val="00412B2B"/>
    <w:rsid w:val="0041619E"/>
    <w:rsid w:val="00416CBB"/>
    <w:rsid w:val="00420AD5"/>
    <w:rsid w:val="0042174C"/>
    <w:rsid w:val="0042193C"/>
    <w:rsid w:val="00421CDC"/>
    <w:rsid w:val="00421D04"/>
    <w:rsid w:val="004228EC"/>
    <w:rsid w:val="00423C19"/>
    <w:rsid w:val="00424A0C"/>
    <w:rsid w:val="0042568B"/>
    <w:rsid w:val="004266DD"/>
    <w:rsid w:val="00426B07"/>
    <w:rsid w:val="00430746"/>
    <w:rsid w:val="00430D0E"/>
    <w:rsid w:val="004318B2"/>
    <w:rsid w:val="00434E04"/>
    <w:rsid w:val="00435A1C"/>
    <w:rsid w:val="004362B2"/>
    <w:rsid w:val="00437E18"/>
    <w:rsid w:val="004412A2"/>
    <w:rsid w:val="00443B6A"/>
    <w:rsid w:val="004506D3"/>
    <w:rsid w:val="00450874"/>
    <w:rsid w:val="00450D36"/>
    <w:rsid w:val="00450E74"/>
    <w:rsid w:val="0045124B"/>
    <w:rsid w:val="00453EE1"/>
    <w:rsid w:val="0045486B"/>
    <w:rsid w:val="0045635B"/>
    <w:rsid w:val="00456C52"/>
    <w:rsid w:val="00457B7C"/>
    <w:rsid w:val="00457EE9"/>
    <w:rsid w:val="00461114"/>
    <w:rsid w:val="004615F0"/>
    <w:rsid w:val="00462349"/>
    <w:rsid w:val="00462B60"/>
    <w:rsid w:val="0046465A"/>
    <w:rsid w:val="00465057"/>
    <w:rsid w:val="00465808"/>
    <w:rsid w:val="004662E1"/>
    <w:rsid w:val="004664C7"/>
    <w:rsid w:val="00470018"/>
    <w:rsid w:val="0047260F"/>
    <w:rsid w:val="00474C1C"/>
    <w:rsid w:val="00475B48"/>
    <w:rsid w:val="004763E2"/>
    <w:rsid w:val="00476A7E"/>
    <w:rsid w:val="00477ECE"/>
    <w:rsid w:val="00481E30"/>
    <w:rsid w:val="004821BC"/>
    <w:rsid w:val="00482DFC"/>
    <w:rsid w:val="004836D8"/>
    <w:rsid w:val="0048523A"/>
    <w:rsid w:val="00485B35"/>
    <w:rsid w:val="00485EBE"/>
    <w:rsid w:val="00486D29"/>
    <w:rsid w:val="00486D31"/>
    <w:rsid w:val="00486D7B"/>
    <w:rsid w:val="00491221"/>
    <w:rsid w:val="00491622"/>
    <w:rsid w:val="00491943"/>
    <w:rsid w:val="00492A5C"/>
    <w:rsid w:val="00494340"/>
    <w:rsid w:val="00494AF0"/>
    <w:rsid w:val="00495A89"/>
    <w:rsid w:val="004973C1"/>
    <w:rsid w:val="0049761B"/>
    <w:rsid w:val="004A011F"/>
    <w:rsid w:val="004A153D"/>
    <w:rsid w:val="004A3423"/>
    <w:rsid w:val="004A401E"/>
    <w:rsid w:val="004A4FFF"/>
    <w:rsid w:val="004B056D"/>
    <w:rsid w:val="004B15DB"/>
    <w:rsid w:val="004B3884"/>
    <w:rsid w:val="004B550C"/>
    <w:rsid w:val="004B576E"/>
    <w:rsid w:val="004B5F34"/>
    <w:rsid w:val="004B632F"/>
    <w:rsid w:val="004B68AC"/>
    <w:rsid w:val="004C233A"/>
    <w:rsid w:val="004C3F56"/>
    <w:rsid w:val="004C5531"/>
    <w:rsid w:val="004C6565"/>
    <w:rsid w:val="004C6E97"/>
    <w:rsid w:val="004C76C5"/>
    <w:rsid w:val="004D07A7"/>
    <w:rsid w:val="004D4947"/>
    <w:rsid w:val="004D670D"/>
    <w:rsid w:val="004E1868"/>
    <w:rsid w:val="004E653A"/>
    <w:rsid w:val="004E679D"/>
    <w:rsid w:val="004F105B"/>
    <w:rsid w:val="004F19C8"/>
    <w:rsid w:val="004F2FF4"/>
    <w:rsid w:val="004F5548"/>
    <w:rsid w:val="004F6335"/>
    <w:rsid w:val="004F6D8E"/>
    <w:rsid w:val="004F798D"/>
    <w:rsid w:val="0050575C"/>
    <w:rsid w:val="005064CD"/>
    <w:rsid w:val="005067FC"/>
    <w:rsid w:val="00506B66"/>
    <w:rsid w:val="00506D74"/>
    <w:rsid w:val="00507BA6"/>
    <w:rsid w:val="00510591"/>
    <w:rsid w:val="0051385B"/>
    <w:rsid w:val="00516262"/>
    <w:rsid w:val="0051656B"/>
    <w:rsid w:val="00520CCF"/>
    <w:rsid w:val="00521175"/>
    <w:rsid w:val="00521B4F"/>
    <w:rsid w:val="00522DD0"/>
    <w:rsid w:val="00523850"/>
    <w:rsid w:val="00526D00"/>
    <w:rsid w:val="005274C9"/>
    <w:rsid w:val="00527F1D"/>
    <w:rsid w:val="0053188D"/>
    <w:rsid w:val="00531BB4"/>
    <w:rsid w:val="00532768"/>
    <w:rsid w:val="0053321D"/>
    <w:rsid w:val="00534FF5"/>
    <w:rsid w:val="00535C7B"/>
    <w:rsid w:val="00536A14"/>
    <w:rsid w:val="005475D1"/>
    <w:rsid w:val="0055007D"/>
    <w:rsid w:val="00550557"/>
    <w:rsid w:val="005507C2"/>
    <w:rsid w:val="00551F6E"/>
    <w:rsid w:val="00552319"/>
    <w:rsid w:val="00552B33"/>
    <w:rsid w:val="00553272"/>
    <w:rsid w:val="00553D88"/>
    <w:rsid w:val="00554795"/>
    <w:rsid w:val="005550C4"/>
    <w:rsid w:val="0055666C"/>
    <w:rsid w:val="0055754D"/>
    <w:rsid w:val="005607D9"/>
    <w:rsid w:val="005627D2"/>
    <w:rsid w:val="00563699"/>
    <w:rsid w:val="005639E2"/>
    <w:rsid w:val="00565715"/>
    <w:rsid w:val="00565C87"/>
    <w:rsid w:val="00566D92"/>
    <w:rsid w:val="005670BC"/>
    <w:rsid w:val="00567273"/>
    <w:rsid w:val="00567505"/>
    <w:rsid w:val="00567689"/>
    <w:rsid w:val="00570EB2"/>
    <w:rsid w:val="005713CE"/>
    <w:rsid w:val="00571BE9"/>
    <w:rsid w:val="00571D07"/>
    <w:rsid w:val="005742E3"/>
    <w:rsid w:val="0057555C"/>
    <w:rsid w:val="0057785C"/>
    <w:rsid w:val="00577886"/>
    <w:rsid w:val="0058278A"/>
    <w:rsid w:val="00582DC6"/>
    <w:rsid w:val="005848E7"/>
    <w:rsid w:val="00586CEB"/>
    <w:rsid w:val="005905CC"/>
    <w:rsid w:val="00590A7E"/>
    <w:rsid w:val="00592983"/>
    <w:rsid w:val="005934AA"/>
    <w:rsid w:val="00596129"/>
    <w:rsid w:val="005969C5"/>
    <w:rsid w:val="0059733F"/>
    <w:rsid w:val="00597ED8"/>
    <w:rsid w:val="005A3F3E"/>
    <w:rsid w:val="005A46D6"/>
    <w:rsid w:val="005A4946"/>
    <w:rsid w:val="005B22E1"/>
    <w:rsid w:val="005B38DE"/>
    <w:rsid w:val="005B4670"/>
    <w:rsid w:val="005B635C"/>
    <w:rsid w:val="005C01BF"/>
    <w:rsid w:val="005C0CF9"/>
    <w:rsid w:val="005C1EFA"/>
    <w:rsid w:val="005C3288"/>
    <w:rsid w:val="005C3F9C"/>
    <w:rsid w:val="005C5B57"/>
    <w:rsid w:val="005C66EC"/>
    <w:rsid w:val="005C748B"/>
    <w:rsid w:val="005D3C2C"/>
    <w:rsid w:val="005E2F3C"/>
    <w:rsid w:val="005E5289"/>
    <w:rsid w:val="005E55EC"/>
    <w:rsid w:val="005E579C"/>
    <w:rsid w:val="005E5824"/>
    <w:rsid w:val="005E5CD8"/>
    <w:rsid w:val="005E5DB1"/>
    <w:rsid w:val="005E7BFA"/>
    <w:rsid w:val="005F07EB"/>
    <w:rsid w:val="005F45A0"/>
    <w:rsid w:val="0060001B"/>
    <w:rsid w:val="00600529"/>
    <w:rsid w:val="00602DBE"/>
    <w:rsid w:val="00603C3E"/>
    <w:rsid w:val="006042DD"/>
    <w:rsid w:val="0060457E"/>
    <w:rsid w:val="00604BE4"/>
    <w:rsid w:val="00604C66"/>
    <w:rsid w:val="0060524C"/>
    <w:rsid w:val="0061522F"/>
    <w:rsid w:val="00615E62"/>
    <w:rsid w:val="00616432"/>
    <w:rsid w:val="00616D19"/>
    <w:rsid w:val="00617F36"/>
    <w:rsid w:val="006209FA"/>
    <w:rsid w:val="00620AD8"/>
    <w:rsid w:val="00620ECA"/>
    <w:rsid w:val="00621602"/>
    <w:rsid w:val="006223DD"/>
    <w:rsid w:val="006229F4"/>
    <w:rsid w:val="00625F23"/>
    <w:rsid w:val="0062620A"/>
    <w:rsid w:val="006307DC"/>
    <w:rsid w:val="006316DA"/>
    <w:rsid w:val="00632B83"/>
    <w:rsid w:val="00633029"/>
    <w:rsid w:val="006351BF"/>
    <w:rsid w:val="00636F56"/>
    <w:rsid w:val="00636FD6"/>
    <w:rsid w:val="00637055"/>
    <w:rsid w:val="0063741A"/>
    <w:rsid w:val="006408F2"/>
    <w:rsid w:val="00641F94"/>
    <w:rsid w:val="00644BFE"/>
    <w:rsid w:val="00644C2F"/>
    <w:rsid w:val="0064564D"/>
    <w:rsid w:val="0064612A"/>
    <w:rsid w:val="00646304"/>
    <w:rsid w:val="00646337"/>
    <w:rsid w:val="00646FE7"/>
    <w:rsid w:val="00647402"/>
    <w:rsid w:val="006476C1"/>
    <w:rsid w:val="00650747"/>
    <w:rsid w:val="00650AD4"/>
    <w:rsid w:val="00654416"/>
    <w:rsid w:val="00654E59"/>
    <w:rsid w:val="00655F6E"/>
    <w:rsid w:val="006616F7"/>
    <w:rsid w:val="006621AC"/>
    <w:rsid w:val="006636E6"/>
    <w:rsid w:val="006657A5"/>
    <w:rsid w:val="00666524"/>
    <w:rsid w:val="00666DF9"/>
    <w:rsid w:val="00666F90"/>
    <w:rsid w:val="0067046A"/>
    <w:rsid w:val="006731B7"/>
    <w:rsid w:val="006737BF"/>
    <w:rsid w:val="0068166D"/>
    <w:rsid w:val="00681814"/>
    <w:rsid w:val="00682C6C"/>
    <w:rsid w:val="0068326E"/>
    <w:rsid w:val="00683EA9"/>
    <w:rsid w:val="00685216"/>
    <w:rsid w:val="00685A82"/>
    <w:rsid w:val="0068685F"/>
    <w:rsid w:val="006878E1"/>
    <w:rsid w:val="00690634"/>
    <w:rsid w:val="00690A3D"/>
    <w:rsid w:val="00692AD8"/>
    <w:rsid w:val="00693EB1"/>
    <w:rsid w:val="00694A76"/>
    <w:rsid w:val="00695F88"/>
    <w:rsid w:val="0069650A"/>
    <w:rsid w:val="006975C8"/>
    <w:rsid w:val="006A0AD8"/>
    <w:rsid w:val="006A1782"/>
    <w:rsid w:val="006A35ED"/>
    <w:rsid w:val="006A389E"/>
    <w:rsid w:val="006A4E07"/>
    <w:rsid w:val="006A6A9D"/>
    <w:rsid w:val="006A7872"/>
    <w:rsid w:val="006B12DD"/>
    <w:rsid w:val="006B31CF"/>
    <w:rsid w:val="006B35C0"/>
    <w:rsid w:val="006B4BA8"/>
    <w:rsid w:val="006B5CCA"/>
    <w:rsid w:val="006B65B5"/>
    <w:rsid w:val="006C2569"/>
    <w:rsid w:val="006C3C8E"/>
    <w:rsid w:val="006C56D2"/>
    <w:rsid w:val="006C5C07"/>
    <w:rsid w:val="006C6D7A"/>
    <w:rsid w:val="006C753E"/>
    <w:rsid w:val="006C7B15"/>
    <w:rsid w:val="006D05E0"/>
    <w:rsid w:val="006D0BC3"/>
    <w:rsid w:val="006D2180"/>
    <w:rsid w:val="006D36FE"/>
    <w:rsid w:val="006D3C3A"/>
    <w:rsid w:val="006D43F9"/>
    <w:rsid w:val="006D467E"/>
    <w:rsid w:val="006D7ACA"/>
    <w:rsid w:val="006E23A5"/>
    <w:rsid w:val="006E23F4"/>
    <w:rsid w:val="006E3624"/>
    <w:rsid w:val="006E5B7F"/>
    <w:rsid w:val="006E5E40"/>
    <w:rsid w:val="006F1801"/>
    <w:rsid w:val="006F343F"/>
    <w:rsid w:val="006F4D6C"/>
    <w:rsid w:val="006F68BD"/>
    <w:rsid w:val="006F7099"/>
    <w:rsid w:val="00700C5D"/>
    <w:rsid w:val="00701BDD"/>
    <w:rsid w:val="00702D97"/>
    <w:rsid w:val="00703D02"/>
    <w:rsid w:val="00706CF5"/>
    <w:rsid w:val="00706D2A"/>
    <w:rsid w:val="0070763D"/>
    <w:rsid w:val="00710206"/>
    <w:rsid w:val="00711AB9"/>
    <w:rsid w:val="00712291"/>
    <w:rsid w:val="007132E3"/>
    <w:rsid w:val="00713C02"/>
    <w:rsid w:val="00713E34"/>
    <w:rsid w:val="00715F36"/>
    <w:rsid w:val="00716541"/>
    <w:rsid w:val="00716F7B"/>
    <w:rsid w:val="0071748C"/>
    <w:rsid w:val="00720076"/>
    <w:rsid w:val="00721F5A"/>
    <w:rsid w:val="00723857"/>
    <w:rsid w:val="00723874"/>
    <w:rsid w:val="00723C62"/>
    <w:rsid w:val="00724BE1"/>
    <w:rsid w:val="00724DE4"/>
    <w:rsid w:val="00724FCF"/>
    <w:rsid w:val="00727C63"/>
    <w:rsid w:val="007306A3"/>
    <w:rsid w:val="00730C9F"/>
    <w:rsid w:val="00734F6D"/>
    <w:rsid w:val="00735DDA"/>
    <w:rsid w:val="00735FB1"/>
    <w:rsid w:val="00741623"/>
    <w:rsid w:val="0074439E"/>
    <w:rsid w:val="00745115"/>
    <w:rsid w:val="0074770C"/>
    <w:rsid w:val="00747918"/>
    <w:rsid w:val="00752034"/>
    <w:rsid w:val="0075269D"/>
    <w:rsid w:val="00755F11"/>
    <w:rsid w:val="00755FE6"/>
    <w:rsid w:val="007631EF"/>
    <w:rsid w:val="00767D63"/>
    <w:rsid w:val="00775C85"/>
    <w:rsid w:val="00776F3C"/>
    <w:rsid w:val="00777F93"/>
    <w:rsid w:val="00780095"/>
    <w:rsid w:val="007832A9"/>
    <w:rsid w:val="007841D2"/>
    <w:rsid w:val="007850FA"/>
    <w:rsid w:val="0078593A"/>
    <w:rsid w:val="00787B6E"/>
    <w:rsid w:val="00790248"/>
    <w:rsid w:val="007914AA"/>
    <w:rsid w:val="00791A84"/>
    <w:rsid w:val="007942F1"/>
    <w:rsid w:val="007946A3"/>
    <w:rsid w:val="00796AA9"/>
    <w:rsid w:val="00796E5C"/>
    <w:rsid w:val="00796FA7"/>
    <w:rsid w:val="007974DB"/>
    <w:rsid w:val="0079754E"/>
    <w:rsid w:val="007A300F"/>
    <w:rsid w:val="007A45CF"/>
    <w:rsid w:val="007A4BB4"/>
    <w:rsid w:val="007A5D7A"/>
    <w:rsid w:val="007A76AC"/>
    <w:rsid w:val="007A7CCB"/>
    <w:rsid w:val="007B014E"/>
    <w:rsid w:val="007B06E4"/>
    <w:rsid w:val="007B15A2"/>
    <w:rsid w:val="007B1AF9"/>
    <w:rsid w:val="007B2E91"/>
    <w:rsid w:val="007B309A"/>
    <w:rsid w:val="007B4385"/>
    <w:rsid w:val="007B47E1"/>
    <w:rsid w:val="007B5C7A"/>
    <w:rsid w:val="007B5D07"/>
    <w:rsid w:val="007B68BC"/>
    <w:rsid w:val="007B7C0C"/>
    <w:rsid w:val="007C04CA"/>
    <w:rsid w:val="007C2EEF"/>
    <w:rsid w:val="007C3707"/>
    <w:rsid w:val="007C3F05"/>
    <w:rsid w:val="007C5B62"/>
    <w:rsid w:val="007C6E88"/>
    <w:rsid w:val="007D0FF3"/>
    <w:rsid w:val="007D1DAC"/>
    <w:rsid w:val="007D7C1D"/>
    <w:rsid w:val="007E0EBB"/>
    <w:rsid w:val="007E1B47"/>
    <w:rsid w:val="007E2FE3"/>
    <w:rsid w:val="007E4764"/>
    <w:rsid w:val="007E5EB4"/>
    <w:rsid w:val="007E76A0"/>
    <w:rsid w:val="007E76E0"/>
    <w:rsid w:val="007E7DD9"/>
    <w:rsid w:val="007F0D17"/>
    <w:rsid w:val="007F1DDE"/>
    <w:rsid w:val="007F2A7E"/>
    <w:rsid w:val="007F3B7C"/>
    <w:rsid w:val="007F501F"/>
    <w:rsid w:val="007F594C"/>
    <w:rsid w:val="008001E1"/>
    <w:rsid w:val="0080509C"/>
    <w:rsid w:val="00805179"/>
    <w:rsid w:val="008131F1"/>
    <w:rsid w:val="008145C8"/>
    <w:rsid w:val="00816D3E"/>
    <w:rsid w:val="008201D4"/>
    <w:rsid w:val="00820A74"/>
    <w:rsid w:val="00822B41"/>
    <w:rsid w:val="008230D5"/>
    <w:rsid w:val="00824D3A"/>
    <w:rsid w:val="00826F38"/>
    <w:rsid w:val="00830D22"/>
    <w:rsid w:val="008337E6"/>
    <w:rsid w:val="00834F51"/>
    <w:rsid w:val="00836474"/>
    <w:rsid w:val="00840B5F"/>
    <w:rsid w:val="00842DD8"/>
    <w:rsid w:val="008438BF"/>
    <w:rsid w:val="00843989"/>
    <w:rsid w:val="0084446C"/>
    <w:rsid w:val="00844528"/>
    <w:rsid w:val="00845C5C"/>
    <w:rsid w:val="0084648C"/>
    <w:rsid w:val="008469DE"/>
    <w:rsid w:val="00846A93"/>
    <w:rsid w:val="00847DD0"/>
    <w:rsid w:val="00851B96"/>
    <w:rsid w:val="00852F28"/>
    <w:rsid w:val="00854DD9"/>
    <w:rsid w:val="008568E6"/>
    <w:rsid w:val="008577D5"/>
    <w:rsid w:val="00857E2E"/>
    <w:rsid w:val="00861823"/>
    <w:rsid w:val="0086253D"/>
    <w:rsid w:val="00862D18"/>
    <w:rsid w:val="008647C6"/>
    <w:rsid w:val="00864BB3"/>
    <w:rsid w:val="00866039"/>
    <w:rsid w:val="00870B5B"/>
    <w:rsid w:val="00870C7C"/>
    <w:rsid w:val="00871B0A"/>
    <w:rsid w:val="00872C64"/>
    <w:rsid w:val="00873CF6"/>
    <w:rsid w:val="00875199"/>
    <w:rsid w:val="00877A4B"/>
    <w:rsid w:val="00881AF2"/>
    <w:rsid w:val="0088287B"/>
    <w:rsid w:val="0088328A"/>
    <w:rsid w:val="00883AA2"/>
    <w:rsid w:val="00885F4F"/>
    <w:rsid w:val="00886019"/>
    <w:rsid w:val="0089111C"/>
    <w:rsid w:val="00894D2A"/>
    <w:rsid w:val="008A17F3"/>
    <w:rsid w:val="008A43D2"/>
    <w:rsid w:val="008A4B2F"/>
    <w:rsid w:val="008A5B4B"/>
    <w:rsid w:val="008A700C"/>
    <w:rsid w:val="008A7C53"/>
    <w:rsid w:val="008B1D1E"/>
    <w:rsid w:val="008B494B"/>
    <w:rsid w:val="008B5953"/>
    <w:rsid w:val="008B5A7A"/>
    <w:rsid w:val="008B6DAE"/>
    <w:rsid w:val="008C0742"/>
    <w:rsid w:val="008C368E"/>
    <w:rsid w:val="008C6717"/>
    <w:rsid w:val="008D291C"/>
    <w:rsid w:val="008D3C9C"/>
    <w:rsid w:val="008D43FA"/>
    <w:rsid w:val="008D49C3"/>
    <w:rsid w:val="008D6768"/>
    <w:rsid w:val="008D773E"/>
    <w:rsid w:val="008E04B9"/>
    <w:rsid w:val="008E1288"/>
    <w:rsid w:val="008E16B7"/>
    <w:rsid w:val="008E24AC"/>
    <w:rsid w:val="008E2ECE"/>
    <w:rsid w:val="008E5DE4"/>
    <w:rsid w:val="008E6DB7"/>
    <w:rsid w:val="008E79D0"/>
    <w:rsid w:val="008F092B"/>
    <w:rsid w:val="008F0E75"/>
    <w:rsid w:val="008F133D"/>
    <w:rsid w:val="008F1DAC"/>
    <w:rsid w:val="008F365D"/>
    <w:rsid w:val="008F5163"/>
    <w:rsid w:val="008F69AA"/>
    <w:rsid w:val="008F6B83"/>
    <w:rsid w:val="008F77B7"/>
    <w:rsid w:val="009002E2"/>
    <w:rsid w:val="00900AAC"/>
    <w:rsid w:val="00904A06"/>
    <w:rsid w:val="009057C1"/>
    <w:rsid w:val="00905F43"/>
    <w:rsid w:val="00906896"/>
    <w:rsid w:val="00907553"/>
    <w:rsid w:val="00911BDD"/>
    <w:rsid w:val="00912954"/>
    <w:rsid w:val="00914EBA"/>
    <w:rsid w:val="00916EAE"/>
    <w:rsid w:val="00917CD8"/>
    <w:rsid w:val="00920066"/>
    <w:rsid w:val="00920BB5"/>
    <w:rsid w:val="00921171"/>
    <w:rsid w:val="00921998"/>
    <w:rsid w:val="00922FC8"/>
    <w:rsid w:val="009242EE"/>
    <w:rsid w:val="00924405"/>
    <w:rsid w:val="00925BF2"/>
    <w:rsid w:val="009260DE"/>
    <w:rsid w:val="0092678C"/>
    <w:rsid w:val="00926CB8"/>
    <w:rsid w:val="009304BA"/>
    <w:rsid w:val="00930B70"/>
    <w:rsid w:val="0093270D"/>
    <w:rsid w:val="00933076"/>
    <w:rsid w:val="009347A8"/>
    <w:rsid w:val="00941B2F"/>
    <w:rsid w:val="00943BF3"/>
    <w:rsid w:val="009445BC"/>
    <w:rsid w:val="00945E67"/>
    <w:rsid w:val="00946288"/>
    <w:rsid w:val="009464FD"/>
    <w:rsid w:val="009521A9"/>
    <w:rsid w:val="009521BA"/>
    <w:rsid w:val="00953238"/>
    <w:rsid w:val="00953B18"/>
    <w:rsid w:val="00953B4F"/>
    <w:rsid w:val="00953FD8"/>
    <w:rsid w:val="00954C7E"/>
    <w:rsid w:val="009557FB"/>
    <w:rsid w:val="00957492"/>
    <w:rsid w:val="00957E15"/>
    <w:rsid w:val="00960E16"/>
    <w:rsid w:val="00962251"/>
    <w:rsid w:val="0096663D"/>
    <w:rsid w:val="00966662"/>
    <w:rsid w:val="00967250"/>
    <w:rsid w:val="009704DE"/>
    <w:rsid w:val="0097127C"/>
    <w:rsid w:val="00972C15"/>
    <w:rsid w:val="009737D1"/>
    <w:rsid w:val="009745E1"/>
    <w:rsid w:val="00974A59"/>
    <w:rsid w:val="00975F8A"/>
    <w:rsid w:val="009763CE"/>
    <w:rsid w:val="00977890"/>
    <w:rsid w:val="00980F60"/>
    <w:rsid w:val="00982453"/>
    <w:rsid w:val="00982BF5"/>
    <w:rsid w:val="00982EE4"/>
    <w:rsid w:val="009836FD"/>
    <w:rsid w:val="00984477"/>
    <w:rsid w:val="00984D20"/>
    <w:rsid w:val="00986290"/>
    <w:rsid w:val="00986B85"/>
    <w:rsid w:val="00987819"/>
    <w:rsid w:val="0099058E"/>
    <w:rsid w:val="00990BF8"/>
    <w:rsid w:val="009912E8"/>
    <w:rsid w:val="0099151D"/>
    <w:rsid w:val="00992757"/>
    <w:rsid w:val="009931AB"/>
    <w:rsid w:val="0099348C"/>
    <w:rsid w:val="009946DB"/>
    <w:rsid w:val="009953D8"/>
    <w:rsid w:val="00995FA5"/>
    <w:rsid w:val="009A1632"/>
    <w:rsid w:val="009A27BB"/>
    <w:rsid w:val="009A3FBA"/>
    <w:rsid w:val="009A4024"/>
    <w:rsid w:val="009A6566"/>
    <w:rsid w:val="009B0162"/>
    <w:rsid w:val="009B190B"/>
    <w:rsid w:val="009B25B5"/>
    <w:rsid w:val="009B3B04"/>
    <w:rsid w:val="009B3E0A"/>
    <w:rsid w:val="009B44E0"/>
    <w:rsid w:val="009B77DC"/>
    <w:rsid w:val="009C0E68"/>
    <w:rsid w:val="009C231B"/>
    <w:rsid w:val="009C2826"/>
    <w:rsid w:val="009C2942"/>
    <w:rsid w:val="009C35CF"/>
    <w:rsid w:val="009C3FD5"/>
    <w:rsid w:val="009C53FF"/>
    <w:rsid w:val="009C5581"/>
    <w:rsid w:val="009C5AA8"/>
    <w:rsid w:val="009C6826"/>
    <w:rsid w:val="009D0EDF"/>
    <w:rsid w:val="009D0F96"/>
    <w:rsid w:val="009D2DCC"/>
    <w:rsid w:val="009D593A"/>
    <w:rsid w:val="009D7515"/>
    <w:rsid w:val="009E0952"/>
    <w:rsid w:val="009E0CCA"/>
    <w:rsid w:val="009E2E80"/>
    <w:rsid w:val="009E3767"/>
    <w:rsid w:val="009E4884"/>
    <w:rsid w:val="009E4DD9"/>
    <w:rsid w:val="009E5F28"/>
    <w:rsid w:val="009E606C"/>
    <w:rsid w:val="009E7828"/>
    <w:rsid w:val="009E7D28"/>
    <w:rsid w:val="009F4DE6"/>
    <w:rsid w:val="009F4EC8"/>
    <w:rsid w:val="009F6677"/>
    <w:rsid w:val="009F771A"/>
    <w:rsid w:val="00A00097"/>
    <w:rsid w:val="00A0223B"/>
    <w:rsid w:val="00A02477"/>
    <w:rsid w:val="00A134E0"/>
    <w:rsid w:val="00A13521"/>
    <w:rsid w:val="00A13E5E"/>
    <w:rsid w:val="00A142B2"/>
    <w:rsid w:val="00A14620"/>
    <w:rsid w:val="00A1510E"/>
    <w:rsid w:val="00A157E3"/>
    <w:rsid w:val="00A164C3"/>
    <w:rsid w:val="00A17C55"/>
    <w:rsid w:val="00A20792"/>
    <w:rsid w:val="00A22783"/>
    <w:rsid w:val="00A23667"/>
    <w:rsid w:val="00A24761"/>
    <w:rsid w:val="00A275E7"/>
    <w:rsid w:val="00A27AED"/>
    <w:rsid w:val="00A312ED"/>
    <w:rsid w:val="00A35279"/>
    <w:rsid w:val="00A35B67"/>
    <w:rsid w:val="00A360DD"/>
    <w:rsid w:val="00A36822"/>
    <w:rsid w:val="00A36D52"/>
    <w:rsid w:val="00A40F3A"/>
    <w:rsid w:val="00A41D0F"/>
    <w:rsid w:val="00A4281F"/>
    <w:rsid w:val="00A45CBB"/>
    <w:rsid w:val="00A463B4"/>
    <w:rsid w:val="00A514C2"/>
    <w:rsid w:val="00A5183E"/>
    <w:rsid w:val="00A52318"/>
    <w:rsid w:val="00A56337"/>
    <w:rsid w:val="00A574B5"/>
    <w:rsid w:val="00A61A4C"/>
    <w:rsid w:val="00A61CA8"/>
    <w:rsid w:val="00A62E24"/>
    <w:rsid w:val="00A64040"/>
    <w:rsid w:val="00A64BDE"/>
    <w:rsid w:val="00A66579"/>
    <w:rsid w:val="00A6729B"/>
    <w:rsid w:val="00A70511"/>
    <w:rsid w:val="00A7137F"/>
    <w:rsid w:val="00A71B06"/>
    <w:rsid w:val="00A73901"/>
    <w:rsid w:val="00A7469E"/>
    <w:rsid w:val="00A74950"/>
    <w:rsid w:val="00A74A17"/>
    <w:rsid w:val="00A75D99"/>
    <w:rsid w:val="00A768E4"/>
    <w:rsid w:val="00A76F29"/>
    <w:rsid w:val="00A82EAF"/>
    <w:rsid w:val="00A84126"/>
    <w:rsid w:val="00A8472E"/>
    <w:rsid w:val="00A8542B"/>
    <w:rsid w:val="00A901A4"/>
    <w:rsid w:val="00A91982"/>
    <w:rsid w:val="00A9278E"/>
    <w:rsid w:val="00A92EE2"/>
    <w:rsid w:val="00A94180"/>
    <w:rsid w:val="00A95333"/>
    <w:rsid w:val="00A96EA8"/>
    <w:rsid w:val="00AA133F"/>
    <w:rsid w:val="00AA3130"/>
    <w:rsid w:val="00AA3EAC"/>
    <w:rsid w:val="00AA48B3"/>
    <w:rsid w:val="00AA6BFA"/>
    <w:rsid w:val="00AB06AD"/>
    <w:rsid w:val="00AB079A"/>
    <w:rsid w:val="00AB13D2"/>
    <w:rsid w:val="00AB1C5A"/>
    <w:rsid w:val="00AB1DD4"/>
    <w:rsid w:val="00AB1F54"/>
    <w:rsid w:val="00AB21CC"/>
    <w:rsid w:val="00AB2D57"/>
    <w:rsid w:val="00AB39A4"/>
    <w:rsid w:val="00AB67CC"/>
    <w:rsid w:val="00AB7203"/>
    <w:rsid w:val="00AB7BB5"/>
    <w:rsid w:val="00AC0954"/>
    <w:rsid w:val="00AC0F3C"/>
    <w:rsid w:val="00AC2274"/>
    <w:rsid w:val="00AC3773"/>
    <w:rsid w:val="00AC51E5"/>
    <w:rsid w:val="00AC572B"/>
    <w:rsid w:val="00AC6798"/>
    <w:rsid w:val="00AC6986"/>
    <w:rsid w:val="00AD038F"/>
    <w:rsid w:val="00AD1705"/>
    <w:rsid w:val="00AD18D9"/>
    <w:rsid w:val="00AD1CEA"/>
    <w:rsid w:val="00AD380E"/>
    <w:rsid w:val="00AD53A7"/>
    <w:rsid w:val="00AD60E9"/>
    <w:rsid w:val="00AD6D03"/>
    <w:rsid w:val="00AD7973"/>
    <w:rsid w:val="00AD7C40"/>
    <w:rsid w:val="00AE0308"/>
    <w:rsid w:val="00AE2EAA"/>
    <w:rsid w:val="00AE404A"/>
    <w:rsid w:val="00AE5BEA"/>
    <w:rsid w:val="00AF01E3"/>
    <w:rsid w:val="00AF11CD"/>
    <w:rsid w:val="00AF34FA"/>
    <w:rsid w:val="00AF42A6"/>
    <w:rsid w:val="00AF4BE4"/>
    <w:rsid w:val="00B013EC"/>
    <w:rsid w:val="00B017EE"/>
    <w:rsid w:val="00B04110"/>
    <w:rsid w:val="00B041C1"/>
    <w:rsid w:val="00B042D4"/>
    <w:rsid w:val="00B0498C"/>
    <w:rsid w:val="00B05A18"/>
    <w:rsid w:val="00B05C3F"/>
    <w:rsid w:val="00B1006D"/>
    <w:rsid w:val="00B116C5"/>
    <w:rsid w:val="00B11C62"/>
    <w:rsid w:val="00B139B9"/>
    <w:rsid w:val="00B13A76"/>
    <w:rsid w:val="00B13DDF"/>
    <w:rsid w:val="00B152F7"/>
    <w:rsid w:val="00B20781"/>
    <w:rsid w:val="00B21E31"/>
    <w:rsid w:val="00B22D86"/>
    <w:rsid w:val="00B25364"/>
    <w:rsid w:val="00B25683"/>
    <w:rsid w:val="00B25D85"/>
    <w:rsid w:val="00B26216"/>
    <w:rsid w:val="00B263FB"/>
    <w:rsid w:val="00B301B1"/>
    <w:rsid w:val="00B3360D"/>
    <w:rsid w:val="00B37527"/>
    <w:rsid w:val="00B37657"/>
    <w:rsid w:val="00B40C41"/>
    <w:rsid w:val="00B418CA"/>
    <w:rsid w:val="00B42A96"/>
    <w:rsid w:val="00B442FC"/>
    <w:rsid w:val="00B44AAC"/>
    <w:rsid w:val="00B454E9"/>
    <w:rsid w:val="00B47DCE"/>
    <w:rsid w:val="00B5144C"/>
    <w:rsid w:val="00B52F76"/>
    <w:rsid w:val="00B53112"/>
    <w:rsid w:val="00B563DB"/>
    <w:rsid w:val="00B56C0B"/>
    <w:rsid w:val="00B56CCD"/>
    <w:rsid w:val="00B64AF2"/>
    <w:rsid w:val="00B64CDF"/>
    <w:rsid w:val="00B65142"/>
    <w:rsid w:val="00B663E4"/>
    <w:rsid w:val="00B70A4F"/>
    <w:rsid w:val="00B7108A"/>
    <w:rsid w:val="00B739F4"/>
    <w:rsid w:val="00B74041"/>
    <w:rsid w:val="00B7408B"/>
    <w:rsid w:val="00B77350"/>
    <w:rsid w:val="00B77B0C"/>
    <w:rsid w:val="00B817BE"/>
    <w:rsid w:val="00B81BA5"/>
    <w:rsid w:val="00B83E29"/>
    <w:rsid w:val="00B83F18"/>
    <w:rsid w:val="00B90927"/>
    <w:rsid w:val="00B91372"/>
    <w:rsid w:val="00B92D3D"/>
    <w:rsid w:val="00B92DEF"/>
    <w:rsid w:val="00B93B74"/>
    <w:rsid w:val="00B93FD2"/>
    <w:rsid w:val="00B942C1"/>
    <w:rsid w:val="00B9484D"/>
    <w:rsid w:val="00B95C98"/>
    <w:rsid w:val="00B9710A"/>
    <w:rsid w:val="00B97C13"/>
    <w:rsid w:val="00BA062B"/>
    <w:rsid w:val="00BA1AED"/>
    <w:rsid w:val="00BA2869"/>
    <w:rsid w:val="00BA28FE"/>
    <w:rsid w:val="00BA2A54"/>
    <w:rsid w:val="00BA36E9"/>
    <w:rsid w:val="00BA5D14"/>
    <w:rsid w:val="00BB070A"/>
    <w:rsid w:val="00BB08CC"/>
    <w:rsid w:val="00BB1DAA"/>
    <w:rsid w:val="00BB35F9"/>
    <w:rsid w:val="00BB3A42"/>
    <w:rsid w:val="00BB452B"/>
    <w:rsid w:val="00BB4D2C"/>
    <w:rsid w:val="00BB4F95"/>
    <w:rsid w:val="00BB672F"/>
    <w:rsid w:val="00BB76B1"/>
    <w:rsid w:val="00BC2885"/>
    <w:rsid w:val="00BC3409"/>
    <w:rsid w:val="00BC46DC"/>
    <w:rsid w:val="00BC54FB"/>
    <w:rsid w:val="00BC6505"/>
    <w:rsid w:val="00BC76B7"/>
    <w:rsid w:val="00BC7E8C"/>
    <w:rsid w:val="00BD0C37"/>
    <w:rsid w:val="00BD1EB4"/>
    <w:rsid w:val="00BD361E"/>
    <w:rsid w:val="00BD42D7"/>
    <w:rsid w:val="00BE02B9"/>
    <w:rsid w:val="00BE02F4"/>
    <w:rsid w:val="00BE0BE2"/>
    <w:rsid w:val="00BE20B9"/>
    <w:rsid w:val="00BE2538"/>
    <w:rsid w:val="00BE28AB"/>
    <w:rsid w:val="00BE294E"/>
    <w:rsid w:val="00BE2AA8"/>
    <w:rsid w:val="00BE3404"/>
    <w:rsid w:val="00BE75C2"/>
    <w:rsid w:val="00BE7779"/>
    <w:rsid w:val="00BF3979"/>
    <w:rsid w:val="00BF560A"/>
    <w:rsid w:val="00BF595A"/>
    <w:rsid w:val="00BF673D"/>
    <w:rsid w:val="00BF6A70"/>
    <w:rsid w:val="00BF6A85"/>
    <w:rsid w:val="00C0024B"/>
    <w:rsid w:val="00C00956"/>
    <w:rsid w:val="00C014D3"/>
    <w:rsid w:val="00C0191B"/>
    <w:rsid w:val="00C03799"/>
    <w:rsid w:val="00C052BD"/>
    <w:rsid w:val="00C05334"/>
    <w:rsid w:val="00C05945"/>
    <w:rsid w:val="00C07D16"/>
    <w:rsid w:val="00C10484"/>
    <w:rsid w:val="00C104AE"/>
    <w:rsid w:val="00C10AB5"/>
    <w:rsid w:val="00C141BC"/>
    <w:rsid w:val="00C165B2"/>
    <w:rsid w:val="00C167AE"/>
    <w:rsid w:val="00C1737B"/>
    <w:rsid w:val="00C1781E"/>
    <w:rsid w:val="00C17EB5"/>
    <w:rsid w:val="00C213E6"/>
    <w:rsid w:val="00C22443"/>
    <w:rsid w:val="00C23B2F"/>
    <w:rsid w:val="00C23E48"/>
    <w:rsid w:val="00C2488B"/>
    <w:rsid w:val="00C257E4"/>
    <w:rsid w:val="00C25F5C"/>
    <w:rsid w:val="00C2636C"/>
    <w:rsid w:val="00C266DF"/>
    <w:rsid w:val="00C307CF"/>
    <w:rsid w:val="00C3142D"/>
    <w:rsid w:val="00C328FB"/>
    <w:rsid w:val="00C329F0"/>
    <w:rsid w:val="00C34082"/>
    <w:rsid w:val="00C344EF"/>
    <w:rsid w:val="00C377CF"/>
    <w:rsid w:val="00C37E0F"/>
    <w:rsid w:val="00C40CB0"/>
    <w:rsid w:val="00C45AC3"/>
    <w:rsid w:val="00C46F43"/>
    <w:rsid w:val="00C532A9"/>
    <w:rsid w:val="00C57206"/>
    <w:rsid w:val="00C57938"/>
    <w:rsid w:val="00C60F32"/>
    <w:rsid w:val="00C6119A"/>
    <w:rsid w:val="00C618F6"/>
    <w:rsid w:val="00C61F3E"/>
    <w:rsid w:val="00C6311F"/>
    <w:rsid w:val="00C6364A"/>
    <w:rsid w:val="00C64F71"/>
    <w:rsid w:val="00C64F98"/>
    <w:rsid w:val="00C6572D"/>
    <w:rsid w:val="00C663B1"/>
    <w:rsid w:val="00C67798"/>
    <w:rsid w:val="00C67F4D"/>
    <w:rsid w:val="00C70BAD"/>
    <w:rsid w:val="00C71718"/>
    <w:rsid w:val="00C71F08"/>
    <w:rsid w:val="00C720F4"/>
    <w:rsid w:val="00C723FB"/>
    <w:rsid w:val="00C75CC7"/>
    <w:rsid w:val="00C75D94"/>
    <w:rsid w:val="00C77118"/>
    <w:rsid w:val="00C82B53"/>
    <w:rsid w:val="00C8307F"/>
    <w:rsid w:val="00C83282"/>
    <w:rsid w:val="00C858A3"/>
    <w:rsid w:val="00C87684"/>
    <w:rsid w:val="00C9075F"/>
    <w:rsid w:val="00C9143E"/>
    <w:rsid w:val="00C923A5"/>
    <w:rsid w:val="00C93973"/>
    <w:rsid w:val="00C95646"/>
    <w:rsid w:val="00C96B3E"/>
    <w:rsid w:val="00C96C17"/>
    <w:rsid w:val="00CA1B6E"/>
    <w:rsid w:val="00CA1E54"/>
    <w:rsid w:val="00CA2EE1"/>
    <w:rsid w:val="00CA414E"/>
    <w:rsid w:val="00CA57C5"/>
    <w:rsid w:val="00CA5DB0"/>
    <w:rsid w:val="00CA6329"/>
    <w:rsid w:val="00CA6339"/>
    <w:rsid w:val="00CB14EF"/>
    <w:rsid w:val="00CB3D76"/>
    <w:rsid w:val="00CB3E4B"/>
    <w:rsid w:val="00CB4781"/>
    <w:rsid w:val="00CB5D1F"/>
    <w:rsid w:val="00CC40A5"/>
    <w:rsid w:val="00CC4746"/>
    <w:rsid w:val="00CC4FF7"/>
    <w:rsid w:val="00CC5B74"/>
    <w:rsid w:val="00CC5FB9"/>
    <w:rsid w:val="00CC63EC"/>
    <w:rsid w:val="00CC77CB"/>
    <w:rsid w:val="00CC7C7E"/>
    <w:rsid w:val="00CD1106"/>
    <w:rsid w:val="00CD1DDE"/>
    <w:rsid w:val="00CD3889"/>
    <w:rsid w:val="00CD5578"/>
    <w:rsid w:val="00CD5B10"/>
    <w:rsid w:val="00CD6135"/>
    <w:rsid w:val="00CD7A5A"/>
    <w:rsid w:val="00CE0EE2"/>
    <w:rsid w:val="00CE2B71"/>
    <w:rsid w:val="00CE2DF6"/>
    <w:rsid w:val="00CE70D4"/>
    <w:rsid w:val="00CE71F2"/>
    <w:rsid w:val="00CE7501"/>
    <w:rsid w:val="00CE7A8A"/>
    <w:rsid w:val="00CF0241"/>
    <w:rsid w:val="00CF1EB8"/>
    <w:rsid w:val="00CF223D"/>
    <w:rsid w:val="00CF3C09"/>
    <w:rsid w:val="00CF4C9F"/>
    <w:rsid w:val="00CF5ADD"/>
    <w:rsid w:val="00CF608C"/>
    <w:rsid w:val="00D01F8B"/>
    <w:rsid w:val="00D02494"/>
    <w:rsid w:val="00D0404B"/>
    <w:rsid w:val="00D058E9"/>
    <w:rsid w:val="00D06D9B"/>
    <w:rsid w:val="00D07C15"/>
    <w:rsid w:val="00D106A4"/>
    <w:rsid w:val="00D12C5B"/>
    <w:rsid w:val="00D13AC7"/>
    <w:rsid w:val="00D13F3C"/>
    <w:rsid w:val="00D1410C"/>
    <w:rsid w:val="00D14BB0"/>
    <w:rsid w:val="00D160A9"/>
    <w:rsid w:val="00D177AB"/>
    <w:rsid w:val="00D207C3"/>
    <w:rsid w:val="00D20B27"/>
    <w:rsid w:val="00D21024"/>
    <w:rsid w:val="00D221ED"/>
    <w:rsid w:val="00D22E9E"/>
    <w:rsid w:val="00D23A9F"/>
    <w:rsid w:val="00D251DB"/>
    <w:rsid w:val="00D26D61"/>
    <w:rsid w:val="00D31C14"/>
    <w:rsid w:val="00D32092"/>
    <w:rsid w:val="00D32706"/>
    <w:rsid w:val="00D32C3C"/>
    <w:rsid w:val="00D33AEE"/>
    <w:rsid w:val="00D35A82"/>
    <w:rsid w:val="00D36293"/>
    <w:rsid w:val="00D36BD6"/>
    <w:rsid w:val="00D36D53"/>
    <w:rsid w:val="00D371BB"/>
    <w:rsid w:val="00D4058E"/>
    <w:rsid w:val="00D42B97"/>
    <w:rsid w:val="00D44F05"/>
    <w:rsid w:val="00D460CF"/>
    <w:rsid w:val="00D4747A"/>
    <w:rsid w:val="00D47E2C"/>
    <w:rsid w:val="00D528E2"/>
    <w:rsid w:val="00D52E14"/>
    <w:rsid w:val="00D53047"/>
    <w:rsid w:val="00D5330C"/>
    <w:rsid w:val="00D53CC8"/>
    <w:rsid w:val="00D56DE9"/>
    <w:rsid w:val="00D571DC"/>
    <w:rsid w:val="00D615EF"/>
    <w:rsid w:val="00D62DB4"/>
    <w:rsid w:val="00D62E3D"/>
    <w:rsid w:val="00D646D2"/>
    <w:rsid w:val="00D67AE3"/>
    <w:rsid w:val="00D67D50"/>
    <w:rsid w:val="00D70956"/>
    <w:rsid w:val="00D70DC3"/>
    <w:rsid w:val="00D73214"/>
    <w:rsid w:val="00D744B3"/>
    <w:rsid w:val="00D754F2"/>
    <w:rsid w:val="00D817AA"/>
    <w:rsid w:val="00D81E6C"/>
    <w:rsid w:val="00D83D6F"/>
    <w:rsid w:val="00D86700"/>
    <w:rsid w:val="00D90A3B"/>
    <w:rsid w:val="00D917F8"/>
    <w:rsid w:val="00D91A35"/>
    <w:rsid w:val="00D9252A"/>
    <w:rsid w:val="00D93C6F"/>
    <w:rsid w:val="00D9515F"/>
    <w:rsid w:val="00D96D78"/>
    <w:rsid w:val="00D96F70"/>
    <w:rsid w:val="00D97683"/>
    <w:rsid w:val="00DA05BD"/>
    <w:rsid w:val="00DA06C7"/>
    <w:rsid w:val="00DA09E3"/>
    <w:rsid w:val="00DA293B"/>
    <w:rsid w:val="00DA2D9D"/>
    <w:rsid w:val="00DA392C"/>
    <w:rsid w:val="00DA3A93"/>
    <w:rsid w:val="00DA4C50"/>
    <w:rsid w:val="00DA4C84"/>
    <w:rsid w:val="00DA62FF"/>
    <w:rsid w:val="00DB021F"/>
    <w:rsid w:val="00DB0F09"/>
    <w:rsid w:val="00DB160C"/>
    <w:rsid w:val="00DB2487"/>
    <w:rsid w:val="00DB3AB0"/>
    <w:rsid w:val="00DB3B80"/>
    <w:rsid w:val="00DB3D8A"/>
    <w:rsid w:val="00DB49E7"/>
    <w:rsid w:val="00DB5405"/>
    <w:rsid w:val="00DB67DA"/>
    <w:rsid w:val="00DB6DCB"/>
    <w:rsid w:val="00DC3B62"/>
    <w:rsid w:val="00DC6688"/>
    <w:rsid w:val="00DC66B1"/>
    <w:rsid w:val="00DD0000"/>
    <w:rsid w:val="00DD0BDC"/>
    <w:rsid w:val="00DD1407"/>
    <w:rsid w:val="00DD1854"/>
    <w:rsid w:val="00DD29C5"/>
    <w:rsid w:val="00DD335C"/>
    <w:rsid w:val="00DD3A8E"/>
    <w:rsid w:val="00DD6B4C"/>
    <w:rsid w:val="00DE221A"/>
    <w:rsid w:val="00DE40B3"/>
    <w:rsid w:val="00DE572A"/>
    <w:rsid w:val="00DE5B16"/>
    <w:rsid w:val="00DE5FD2"/>
    <w:rsid w:val="00DE68B4"/>
    <w:rsid w:val="00DF0537"/>
    <w:rsid w:val="00DF1BF0"/>
    <w:rsid w:val="00DF4007"/>
    <w:rsid w:val="00DF77A7"/>
    <w:rsid w:val="00DF7D4A"/>
    <w:rsid w:val="00E02C81"/>
    <w:rsid w:val="00E03166"/>
    <w:rsid w:val="00E03673"/>
    <w:rsid w:val="00E04460"/>
    <w:rsid w:val="00E06A30"/>
    <w:rsid w:val="00E074AE"/>
    <w:rsid w:val="00E11EBA"/>
    <w:rsid w:val="00E13AC1"/>
    <w:rsid w:val="00E13E51"/>
    <w:rsid w:val="00E175C9"/>
    <w:rsid w:val="00E2051F"/>
    <w:rsid w:val="00E24F89"/>
    <w:rsid w:val="00E31B38"/>
    <w:rsid w:val="00E3307B"/>
    <w:rsid w:val="00E33486"/>
    <w:rsid w:val="00E34A4D"/>
    <w:rsid w:val="00E35083"/>
    <w:rsid w:val="00E35404"/>
    <w:rsid w:val="00E37524"/>
    <w:rsid w:val="00E40039"/>
    <w:rsid w:val="00E400E2"/>
    <w:rsid w:val="00E41948"/>
    <w:rsid w:val="00E42468"/>
    <w:rsid w:val="00E44950"/>
    <w:rsid w:val="00E53397"/>
    <w:rsid w:val="00E54270"/>
    <w:rsid w:val="00E547C2"/>
    <w:rsid w:val="00E54987"/>
    <w:rsid w:val="00E61A2F"/>
    <w:rsid w:val="00E6717E"/>
    <w:rsid w:val="00E675EB"/>
    <w:rsid w:val="00E70DF3"/>
    <w:rsid w:val="00E7160A"/>
    <w:rsid w:val="00E725A5"/>
    <w:rsid w:val="00E72B1A"/>
    <w:rsid w:val="00E80238"/>
    <w:rsid w:val="00E8079A"/>
    <w:rsid w:val="00E809B4"/>
    <w:rsid w:val="00E83DB9"/>
    <w:rsid w:val="00E85640"/>
    <w:rsid w:val="00E8595D"/>
    <w:rsid w:val="00E9001C"/>
    <w:rsid w:val="00E90174"/>
    <w:rsid w:val="00E90B8A"/>
    <w:rsid w:val="00E94915"/>
    <w:rsid w:val="00E9494D"/>
    <w:rsid w:val="00EA31AD"/>
    <w:rsid w:val="00EA355E"/>
    <w:rsid w:val="00EA44D7"/>
    <w:rsid w:val="00EA5A9C"/>
    <w:rsid w:val="00EB3C42"/>
    <w:rsid w:val="00EB5B9F"/>
    <w:rsid w:val="00EB67D6"/>
    <w:rsid w:val="00EB6DF8"/>
    <w:rsid w:val="00EC0D3F"/>
    <w:rsid w:val="00EC2C24"/>
    <w:rsid w:val="00EC4538"/>
    <w:rsid w:val="00EC4A91"/>
    <w:rsid w:val="00EC6F3E"/>
    <w:rsid w:val="00ED3F0F"/>
    <w:rsid w:val="00ED7272"/>
    <w:rsid w:val="00EE4E6B"/>
    <w:rsid w:val="00EE622F"/>
    <w:rsid w:val="00EE67A0"/>
    <w:rsid w:val="00EF405E"/>
    <w:rsid w:val="00EF5C22"/>
    <w:rsid w:val="00EF6686"/>
    <w:rsid w:val="00EF6B2E"/>
    <w:rsid w:val="00EF736E"/>
    <w:rsid w:val="00F006AA"/>
    <w:rsid w:val="00F01179"/>
    <w:rsid w:val="00F01BF8"/>
    <w:rsid w:val="00F027C9"/>
    <w:rsid w:val="00F039BD"/>
    <w:rsid w:val="00F118B3"/>
    <w:rsid w:val="00F11C64"/>
    <w:rsid w:val="00F11F3C"/>
    <w:rsid w:val="00F124E8"/>
    <w:rsid w:val="00F126A4"/>
    <w:rsid w:val="00F13244"/>
    <w:rsid w:val="00F17A61"/>
    <w:rsid w:val="00F211DE"/>
    <w:rsid w:val="00F2233F"/>
    <w:rsid w:val="00F26415"/>
    <w:rsid w:val="00F2653A"/>
    <w:rsid w:val="00F27643"/>
    <w:rsid w:val="00F31D09"/>
    <w:rsid w:val="00F32594"/>
    <w:rsid w:val="00F329B5"/>
    <w:rsid w:val="00F3396B"/>
    <w:rsid w:val="00F339E2"/>
    <w:rsid w:val="00F33FC8"/>
    <w:rsid w:val="00F344FD"/>
    <w:rsid w:val="00F34677"/>
    <w:rsid w:val="00F3512C"/>
    <w:rsid w:val="00F42C6D"/>
    <w:rsid w:val="00F44736"/>
    <w:rsid w:val="00F453BE"/>
    <w:rsid w:val="00F47BAB"/>
    <w:rsid w:val="00F500A2"/>
    <w:rsid w:val="00F51396"/>
    <w:rsid w:val="00F55C48"/>
    <w:rsid w:val="00F56022"/>
    <w:rsid w:val="00F5765E"/>
    <w:rsid w:val="00F57A46"/>
    <w:rsid w:val="00F60257"/>
    <w:rsid w:val="00F60285"/>
    <w:rsid w:val="00F61453"/>
    <w:rsid w:val="00F61D5E"/>
    <w:rsid w:val="00F62C59"/>
    <w:rsid w:val="00F62E4F"/>
    <w:rsid w:val="00F635FA"/>
    <w:rsid w:val="00F6486A"/>
    <w:rsid w:val="00F70A47"/>
    <w:rsid w:val="00F712B4"/>
    <w:rsid w:val="00F71AF7"/>
    <w:rsid w:val="00F74467"/>
    <w:rsid w:val="00F76409"/>
    <w:rsid w:val="00F76456"/>
    <w:rsid w:val="00F802CD"/>
    <w:rsid w:val="00F80F90"/>
    <w:rsid w:val="00F8255F"/>
    <w:rsid w:val="00F833D2"/>
    <w:rsid w:val="00F83A10"/>
    <w:rsid w:val="00F83ED6"/>
    <w:rsid w:val="00F856D0"/>
    <w:rsid w:val="00F911C7"/>
    <w:rsid w:val="00F911E4"/>
    <w:rsid w:val="00F91729"/>
    <w:rsid w:val="00F921BE"/>
    <w:rsid w:val="00F965BC"/>
    <w:rsid w:val="00F9694A"/>
    <w:rsid w:val="00F96CC5"/>
    <w:rsid w:val="00F974A7"/>
    <w:rsid w:val="00FA0035"/>
    <w:rsid w:val="00FA106F"/>
    <w:rsid w:val="00FA1113"/>
    <w:rsid w:val="00FA1321"/>
    <w:rsid w:val="00FA2B27"/>
    <w:rsid w:val="00FA325B"/>
    <w:rsid w:val="00FA3846"/>
    <w:rsid w:val="00FA68B2"/>
    <w:rsid w:val="00FA7CB5"/>
    <w:rsid w:val="00FB0920"/>
    <w:rsid w:val="00FB45D5"/>
    <w:rsid w:val="00FB4FEB"/>
    <w:rsid w:val="00FB5ABC"/>
    <w:rsid w:val="00FB5C46"/>
    <w:rsid w:val="00FB61D6"/>
    <w:rsid w:val="00FB66D1"/>
    <w:rsid w:val="00FC0F3C"/>
    <w:rsid w:val="00FC129A"/>
    <w:rsid w:val="00FC1820"/>
    <w:rsid w:val="00FC54A6"/>
    <w:rsid w:val="00FD159F"/>
    <w:rsid w:val="00FD22E9"/>
    <w:rsid w:val="00FD5661"/>
    <w:rsid w:val="00FD594D"/>
    <w:rsid w:val="00FD6250"/>
    <w:rsid w:val="00FD6FC0"/>
    <w:rsid w:val="00FE077D"/>
    <w:rsid w:val="00FE0EC3"/>
    <w:rsid w:val="00FE5491"/>
    <w:rsid w:val="00FE565C"/>
    <w:rsid w:val="00FE5B15"/>
    <w:rsid w:val="00FE6D25"/>
    <w:rsid w:val="00FF010C"/>
    <w:rsid w:val="00FF0BED"/>
    <w:rsid w:val="00FF2090"/>
    <w:rsid w:val="00FF3D05"/>
    <w:rsid w:val="00FF4082"/>
    <w:rsid w:val="00FF5776"/>
    <w:rsid w:val="00FF73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Plain Text" w:uiPriority="99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F0D17"/>
    <w:pPr>
      <w:spacing w:after="80" w:line="288" w:lineRule="auto"/>
      <w:jc w:val="both"/>
    </w:pPr>
    <w:rPr>
      <w:rFonts w:ascii="Arial" w:hAnsi="Arial"/>
      <w:sz w:val="22"/>
      <w:szCs w:val="24"/>
    </w:rPr>
  </w:style>
  <w:style w:type="paragraph" w:styleId="Nadpis1">
    <w:name w:val="heading 1"/>
    <w:basedOn w:val="Normln"/>
    <w:next w:val="Normln"/>
    <w:qFormat/>
    <w:rsid w:val="00D36293"/>
    <w:pPr>
      <w:jc w:val="center"/>
      <w:outlineLvl w:val="0"/>
    </w:pPr>
    <w:rPr>
      <w:b/>
      <w:color w:val="000000"/>
      <w:sz w:val="24"/>
    </w:rPr>
  </w:style>
  <w:style w:type="paragraph" w:styleId="Nadpis2">
    <w:name w:val="heading 2"/>
    <w:aliases w:val="adpis 2"/>
    <w:basedOn w:val="Normln"/>
    <w:next w:val="Normln"/>
    <w:qFormat/>
    <w:rsid w:val="001925A8"/>
    <w:pPr>
      <w:spacing w:before="240" w:after="120"/>
      <w:outlineLvl w:val="1"/>
    </w:pPr>
    <w:rPr>
      <w:b/>
    </w:rPr>
  </w:style>
  <w:style w:type="paragraph" w:styleId="Nadpis3">
    <w:name w:val="heading 3"/>
    <w:basedOn w:val="Nadpis2"/>
    <w:next w:val="Normln"/>
    <w:qFormat/>
    <w:rsid w:val="00CA6339"/>
    <w:pPr>
      <w:outlineLvl w:val="2"/>
    </w:pPr>
  </w:style>
  <w:style w:type="paragraph" w:styleId="Nadpis8">
    <w:name w:val="heading 8"/>
    <w:basedOn w:val="Normln"/>
    <w:next w:val="Normln"/>
    <w:qFormat/>
    <w:rsid w:val="003F0252"/>
    <w:pPr>
      <w:keepNext/>
      <w:spacing w:before="10" w:after="10"/>
      <w:jc w:val="center"/>
      <w:outlineLvl w:val="7"/>
    </w:pPr>
    <w:rPr>
      <w:i/>
      <w:iCs/>
      <w:sz w:val="18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semiHidden/>
    <w:rPr>
      <w:rFonts w:ascii="Tahoma" w:hAnsi="Tahoma" w:cs="Tahoma"/>
      <w:sz w:val="16"/>
      <w:szCs w:val="16"/>
    </w:rPr>
  </w:style>
  <w:style w:type="paragraph" w:styleId="Zkladntextodsazen">
    <w:name w:val="Body Text Indent"/>
    <w:basedOn w:val="Normln"/>
    <w:link w:val="ZkladntextodsazenChar"/>
    <w:pPr>
      <w:spacing w:before="120"/>
      <w:ind w:left="1080" w:hanging="1080"/>
    </w:pPr>
    <w:rPr>
      <w:b/>
      <w:bCs/>
    </w:rPr>
  </w:style>
  <w:style w:type="paragraph" w:customStyle="1" w:styleId="nadpis-tabChar">
    <w:name w:val="nadpis-tab Char"/>
    <w:basedOn w:val="Normln"/>
    <w:link w:val="nadpis-tabCharChar"/>
    <w:pPr>
      <w:tabs>
        <w:tab w:val="left" w:pos="1418"/>
      </w:tabs>
      <w:spacing w:after="0"/>
      <w:ind w:left="1418" w:hanging="1418"/>
      <w:jc w:val="left"/>
    </w:pPr>
    <w:rPr>
      <w:b/>
      <w:szCs w:val="20"/>
    </w:rPr>
  </w:style>
  <w:style w:type="character" w:customStyle="1" w:styleId="nadpis-tabCharChar">
    <w:name w:val="nadpis-tab Char Char"/>
    <w:link w:val="nadpis-tabChar"/>
    <w:rsid w:val="00554795"/>
    <w:rPr>
      <w:b/>
      <w:sz w:val="24"/>
      <w:lang w:val="cs-CZ" w:eastAsia="cs-CZ" w:bidi="ar-SA"/>
    </w:rPr>
  </w:style>
  <w:style w:type="paragraph" w:customStyle="1" w:styleId="vysv">
    <w:name w:val="vysv"/>
    <w:basedOn w:val="Normln"/>
    <w:pPr>
      <w:tabs>
        <w:tab w:val="left" w:pos="1134"/>
      </w:tabs>
      <w:spacing w:after="40"/>
      <w:ind w:left="1134" w:hanging="1134"/>
      <w:jc w:val="left"/>
    </w:pPr>
    <w:rPr>
      <w:sz w:val="18"/>
      <w:szCs w:val="20"/>
    </w:rPr>
  </w:style>
  <w:style w:type="paragraph" w:customStyle="1" w:styleId="obr">
    <w:name w:val="obr"/>
    <w:basedOn w:val="aobr"/>
    <w:qFormat/>
    <w:rsid w:val="00D36293"/>
    <w:pPr>
      <w:tabs>
        <w:tab w:val="clear" w:pos="737"/>
        <w:tab w:val="left" w:pos="851"/>
      </w:tabs>
      <w:ind w:left="851" w:hanging="851"/>
      <w:jc w:val="left"/>
    </w:pPr>
    <w:rPr>
      <w:b/>
      <w:color w:val="000000"/>
      <w:sz w:val="20"/>
      <w:szCs w:val="20"/>
    </w:rPr>
  </w:style>
  <w:style w:type="paragraph" w:styleId="Zkladntext3">
    <w:name w:val="Body Text 3"/>
    <w:basedOn w:val="Normln"/>
    <w:pPr>
      <w:spacing w:after="120"/>
      <w:jc w:val="left"/>
    </w:pPr>
    <w:rPr>
      <w:sz w:val="16"/>
      <w:szCs w:val="16"/>
    </w:rPr>
  </w:style>
  <w:style w:type="paragraph" w:styleId="Zkladntextodsazen3">
    <w:name w:val="Body Text Indent 3"/>
    <w:basedOn w:val="Normln"/>
    <w:pPr>
      <w:spacing w:after="120"/>
      <w:ind w:left="283"/>
      <w:jc w:val="left"/>
    </w:pPr>
    <w:rPr>
      <w:sz w:val="16"/>
      <w:szCs w:val="16"/>
    </w:rPr>
  </w:style>
  <w:style w:type="paragraph" w:customStyle="1" w:styleId="tab">
    <w:name w:val="tab"/>
    <w:basedOn w:val="Normln"/>
    <w:qFormat/>
    <w:rsid w:val="00D36293"/>
    <w:pPr>
      <w:spacing w:after="120"/>
      <w:ind w:left="1440" w:hanging="1440"/>
      <w:jc w:val="left"/>
    </w:pPr>
    <w:rPr>
      <w:rFonts w:eastAsia="MS Mincho"/>
      <w:b/>
      <w:lang w:eastAsia="ja-JP"/>
    </w:rPr>
  </w:style>
  <w:style w:type="paragraph" w:styleId="Zkladntext">
    <w:name w:val="Body Text"/>
    <w:basedOn w:val="Normln"/>
    <w:link w:val="ZkladntextChar"/>
    <w:pPr>
      <w:autoSpaceDE w:val="0"/>
      <w:autoSpaceDN w:val="0"/>
      <w:adjustRightInd w:val="0"/>
      <w:spacing w:after="0"/>
      <w:jc w:val="center"/>
    </w:pPr>
    <w:rPr>
      <w:b/>
      <w:color w:val="000000"/>
      <w:sz w:val="18"/>
      <w:szCs w:val="20"/>
      <w:lang w:val="x-none" w:eastAsia="x-none"/>
    </w:rPr>
  </w:style>
  <w:style w:type="paragraph" w:styleId="Zkladntext2">
    <w:name w:val="Body Text 2"/>
    <w:basedOn w:val="Normln"/>
    <w:link w:val="Zkladntext2Char"/>
    <w:pPr>
      <w:autoSpaceDE w:val="0"/>
      <w:autoSpaceDN w:val="0"/>
      <w:adjustRightInd w:val="0"/>
      <w:spacing w:after="0"/>
      <w:jc w:val="center"/>
    </w:pPr>
    <w:rPr>
      <w:b/>
      <w:i/>
      <w:iCs/>
      <w:color w:val="000000"/>
      <w:sz w:val="18"/>
      <w:szCs w:val="20"/>
      <w:lang w:val="x-none" w:eastAsia="x-none"/>
    </w:rPr>
  </w:style>
  <w:style w:type="paragraph" w:customStyle="1" w:styleId="atab">
    <w:name w:val="atab"/>
    <w:basedOn w:val="Normln"/>
    <w:pPr>
      <w:tabs>
        <w:tab w:val="left" w:pos="680"/>
      </w:tabs>
      <w:spacing w:after="40"/>
      <w:ind w:left="680" w:hanging="680"/>
    </w:pPr>
    <w:rPr>
      <w:szCs w:val="22"/>
    </w:rPr>
  </w:style>
  <w:style w:type="paragraph" w:customStyle="1" w:styleId="aobr">
    <w:name w:val="aobr"/>
    <w:basedOn w:val="Normln"/>
    <w:pPr>
      <w:tabs>
        <w:tab w:val="left" w:pos="737"/>
      </w:tabs>
      <w:spacing w:after="0"/>
      <w:ind w:left="737" w:hanging="737"/>
    </w:pPr>
    <w:rPr>
      <w:szCs w:val="22"/>
    </w:rPr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pPr>
      <w:tabs>
        <w:tab w:val="center" w:pos="4536"/>
        <w:tab w:val="right" w:pos="9072"/>
      </w:tabs>
    </w:pPr>
  </w:style>
  <w:style w:type="paragraph" w:customStyle="1" w:styleId="Stylnadpis-tab10bChar">
    <w:name w:val="Styl nadpis-tab + 10 b. Char"/>
    <w:basedOn w:val="nadpis-tabChar"/>
    <w:link w:val="Stylnadpis-tab10bCharChar"/>
    <w:rsid w:val="00554795"/>
    <w:pPr>
      <w:tabs>
        <w:tab w:val="clear" w:pos="1418"/>
        <w:tab w:val="left" w:pos="1134"/>
      </w:tabs>
      <w:spacing w:after="80"/>
      <w:ind w:left="1134" w:hanging="1134"/>
    </w:pPr>
    <w:rPr>
      <w:bCs/>
      <w:szCs w:val="24"/>
    </w:rPr>
  </w:style>
  <w:style w:type="character" w:customStyle="1" w:styleId="Stylnadpis-tab10bCharChar">
    <w:name w:val="Styl nadpis-tab + 10 b. Char Char"/>
    <w:link w:val="Stylnadpis-tab10bChar"/>
    <w:rsid w:val="00554795"/>
    <w:rPr>
      <w:b/>
      <w:bCs/>
      <w:sz w:val="24"/>
      <w:szCs w:val="24"/>
      <w:lang w:val="cs-CZ" w:eastAsia="cs-CZ" w:bidi="ar-SA"/>
    </w:rPr>
  </w:style>
  <w:style w:type="character" w:styleId="Siln">
    <w:name w:val="Strong"/>
    <w:qFormat/>
    <w:rsid w:val="00D36293"/>
    <w:rPr>
      <w:b/>
      <w:color w:val="000000"/>
    </w:rPr>
  </w:style>
  <w:style w:type="table" w:styleId="Mkatabulky">
    <w:name w:val="Table Grid"/>
    <w:basedOn w:val="Normlntabulka"/>
    <w:rsid w:val="00A41D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adpis-tab">
    <w:name w:val="nadpis-tab"/>
    <w:basedOn w:val="Normln"/>
    <w:rsid w:val="00C014D3"/>
    <w:pPr>
      <w:tabs>
        <w:tab w:val="left" w:pos="1134"/>
      </w:tabs>
      <w:ind w:left="1134" w:hanging="1134"/>
      <w:jc w:val="left"/>
    </w:pPr>
    <w:rPr>
      <w:b/>
      <w:sz w:val="20"/>
      <w:szCs w:val="20"/>
    </w:rPr>
  </w:style>
  <w:style w:type="paragraph" w:customStyle="1" w:styleId="norm-l">
    <w:name w:val="norm-l"/>
    <w:basedOn w:val="Normln"/>
    <w:rsid w:val="001C17BD"/>
    <w:pPr>
      <w:widowControl w:val="0"/>
      <w:autoSpaceDE w:val="0"/>
      <w:autoSpaceDN w:val="0"/>
      <w:adjustRightInd w:val="0"/>
      <w:spacing w:before="40" w:line="260" w:lineRule="exact"/>
    </w:pPr>
    <w:rPr>
      <w:szCs w:val="20"/>
    </w:rPr>
  </w:style>
  <w:style w:type="character" w:styleId="Odkaznakoment">
    <w:name w:val="annotation reference"/>
    <w:rsid w:val="00237508"/>
    <w:rPr>
      <w:sz w:val="16"/>
      <w:szCs w:val="16"/>
    </w:rPr>
  </w:style>
  <w:style w:type="paragraph" w:styleId="Textkomente">
    <w:name w:val="annotation text"/>
    <w:basedOn w:val="Normln"/>
    <w:link w:val="TextkomenteChar"/>
    <w:rsid w:val="00237508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237508"/>
  </w:style>
  <w:style w:type="paragraph" w:styleId="Pedmtkomente">
    <w:name w:val="annotation subject"/>
    <w:basedOn w:val="Textkomente"/>
    <w:next w:val="Textkomente"/>
    <w:link w:val="PedmtkomenteChar"/>
    <w:rsid w:val="00237508"/>
    <w:rPr>
      <w:b/>
      <w:bCs/>
      <w:lang w:val="x-none" w:eastAsia="x-none"/>
    </w:rPr>
  </w:style>
  <w:style w:type="character" w:customStyle="1" w:styleId="PedmtkomenteChar">
    <w:name w:val="Předmět komentáře Char"/>
    <w:link w:val="Pedmtkomente"/>
    <w:rsid w:val="00237508"/>
    <w:rPr>
      <w:b/>
      <w:bCs/>
    </w:rPr>
  </w:style>
  <w:style w:type="paragraph" w:styleId="Revize">
    <w:name w:val="Revision"/>
    <w:hidden/>
    <w:uiPriority w:val="99"/>
    <w:semiHidden/>
    <w:rsid w:val="00A14620"/>
    <w:rPr>
      <w:sz w:val="24"/>
      <w:szCs w:val="24"/>
    </w:rPr>
  </w:style>
  <w:style w:type="character" w:styleId="Hypertextovodkaz">
    <w:name w:val="Hyperlink"/>
    <w:rsid w:val="009E3767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rsid w:val="00421D04"/>
    <w:pPr>
      <w:ind w:left="708"/>
    </w:pPr>
  </w:style>
  <w:style w:type="paragraph" w:styleId="Prosttext">
    <w:name w:val="Plain Text"/>
    <w:basedOn w:val="Normln"/>
    <w:link w:val="ProsttextChar"/>
    <w:uiPriority w:val="99"/>
    <w:unhideWhenUsed/>
    <w:rsid w:val="00724FCF"/>
    <w:pPr>
      <w:spacing w:after="0"/>
      <w:jc w:val="left"/>
    </w:pPr>
    <w:rPr>
      <w:rFonts w:ascii="Calibri" w:eastAsia="Calibri" w:hAnsi="Calibri"/>
      <w:szCs w:val="21"/>
      <w:lang w:val="x-none" w:eastAsia="en-US"/>
    </w:rPr>
  </w:style>
  <w:style w:type="character" w:customStyle="1" w:styleId="ProsttextChar">
    <w:name w:val="Prostý text Char"/>
    <w:link w:val="Prosttext"/>
    <w:uiPriority w:val="99"/>
    <w:rsid w:val="00724FCF"/>
    <w:rPr>
      <w:rFonts w:ascii="Calibri" w:eastAsia="Calibri" w:hAnsi="Calibri"/>
      <w:sz w:val="22"/>
      <w:szCs w:val="21"/>
      <w:lang w:val="x-none" w:eastAsia="en-US"/>
    </w:rPr>
  </w:style>
  <w:style w:type="character" w:customStyle="1" w:styleId="ZkladntextChar">
    <w:name w:val="Základní text Char"/>
    <w:link w:val="Zkladntext"/>
    <w:rsid w:val="003B2BEA"/>
    <w:rPr>
      <w:b/>
      <w:color w:val="000000"/>
      <w:sz w:val="18"/>
    </w:rPr>
  </w:style>
  <w:style w:type="paragraph" w:styleId="Normlnweb">
    <w:name w:val="Normal (Web)"/>
    <w:aliases w:val="Normální (síť WWW)"/>
    <w:basedOn w:val="Normln"/>
    <w:uiPriority w:val="99"/>
    <w:unhideWhenUsed/>
    <w:rsid w:val="00A95333"/>
    <w:pPr>
      <w:spacing w:before="100" w:beforeAutospacing="1" w:after="100" w:afterAutospacing="1"/>
      <w:jc w:val="left"/>
    </w:pPr>
  </w:style>
  <w:style w:type="character" w:customStyle="1" w:styleId="textfont">
    <w:name w:val="textfont"/>
    <w:rsid w:val="00BB452B"/>
  </w:style>
  <w:style w:type="character" w:customStyle="1" w:styleId="Zkladntext2Char">
    <w:name w:val="Základní text 2 Char"/>
    <w:link w:val="Zkladntext2"/>
    <w:rsid w:val="003A7EDC"/>
    <w:rPr>
      <w:b/>
      <w:i/>
      <w:iCs/>
      <w:color w:val="000000"/>
      <w:sz w:val="18"/>
    </w:rPr>
  </w:style>
  <w:style w:type="paragraph" w:styleId="Textpoznpodarou">
    <w:name w:val="footnote text"/>
    <w:basedOn w:val="Normln"/>
    <w:link w:val="TextpoznpodarouChar"/>
    <w:rsid w:val="00F27643"/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rsid w:val="00F27643"/>
  </w:style>
  <w:style w:type="character" w:styleId="Znakapoznpodarou">
    <w:name w:val="footnote reference"/>
    <w:uiPriority w:val="99"/>
    <w:rsid w:val="00F27643"/>
    <w:rPr>
      <w:vertAlign w:val="superscript"/>
    </w:rPr>
  </w:style>
  <w:style w:type="paragraph" w:customStyle="1" w:styleId="Bezmezer1">
    <w:name w:val="Bez mezer1"/>
    <w:aliases w:val="S odsazením"/>
    <w:basedOn w:val="Odstavecseseznamem"/>
    <w:uiPriority w:val="1"/>
    <w:qFormat/>
    <w:rsid w:val="00C052BD"/>
    <w:pPr>
      <w:spacing w:after="120"/>
      <w:ind w:left="0" w:firstLine="284"/>
      <w:jc w:val="left"/>
    </w:pPr>
    <w:rPr>
      <w:rFonts w:ascii="Calibri" w:eastAsia="Calibri" w:hAnsi="Calibri"/>
      <w:szCs w:val="22"/>
      <w:lang w:eastAsia="en-US"/>
    </w:rPr>
  </w:style>
  <w:style w:type="paragraph" w:styleId="Podtitul">
    <w:name w:val="Subtitle"/>
    <w:basedOn w:val="Normln"/>
    <w:next w:val="Normln"/>
    <w:link w:val="PodtitulChar"/>
    <w:qFormat/>
    <w:rsid w:val="00F61453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PodtitulChar">
    <w:name w:val="Podtitul Char"/>
    <w:link w:val="Podtitul"/>
    <w:rsid w:val="00F61453"/>
    <w:rPr>
      <w:rFonts w:ascii="Calibri Light" w:eastAsia="Times New Roman" w:hAnsi="Calibri Light" w:cs="Times New Roman"/>
      <w:sz w:val="24"/>
      <w:szCs w:val="24"/>
    </w:rPr>
  </w:style>
  <w:style w:type="paragraph" w:styleId="Nzev">
    <w:name w:val="Title"/>
    <w:basedOn w:val="Normln"/>
    <w:next w:val="Normln"/>
    <w:link w:val="NzevChar"/>
    <w:qFormat/>
    <w:rsid w:val="00F61453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NzevChar">
    <w:name w:val="Název Char"/>
    <w:link w:val="Nzev"/>
    <w:rsid w:val="00F61453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character" w:customStyle="1" w:styleId="ZpatChar">
    <w:name w:val="Zápatí Char"/>
    <w:link w:val="Zpat"/>
    <w:uiPriority w:val="99"/>
    <w:rsid w:val="002337B1"/>
    <w:rPr>
      <w:rFonts w:ascii="Arial" w:hAnsi="Arial"/>
      <w:sz w:val="22"/>
      <w:szCs w:val="24"/>
    </w:rPr>
  </w:style>
  <w:style w:type="character" w:customStyle="1" w:styleId="ZkladntextodsazenChar">
    <w:name w:val="Základní text odsazený Char"/>
    <w:basedOn w:val="Standardnpsmoodstavce"/>
    <w:link w:val="Zkladntextodsazen"/>
    <w:rsid w:val="00D36293"/>
    <w:rPr>
      <w:rFonts w:ascii="Arial" w:hAnsi="Arial"/>
      <w:b/>
      <w:bCs/>
      <w:sz w:val="22"/>
      <w:szCs w:val="24"/>
    </w:rPr>
  </w:style>
  <w:style w:type="paragraph" w:styleId="Bezmezer">
    <w:name w:val="No Spacing"/>
    <w:basedOn w:val="Normln"/>
    <w:uiPriority w:val="1"/>
    <w:qFormat/>
    <w:rsid w:val="000E2FB0"/>
    <w:pPr>
      <w:spacing w:after="0"/>
    </w:pPr>
    <w:rPr>
      <w:rFonts w:cs="Arial"/>
      <w:color w:val="000000"/>
      <w:sz w:val="18"/>
      <w:szCs w:val="18"/>
    </w:rPr>
  </w:style>
  <w:style w:type="paragraph" w:styleId="Titulek">
    <w:name w:val="caption"/>
    <w:basedOn w:val="Normln"/>
    <w:next w:val="Normln"/>
    <w:unhideWhenUsed/>
    <w:qFormat/>
    <w:rsid w:val="00BC54FB"/>
    <w:pPr>
      <w:spacing w:after="200" w:line="240" w:lineRule="auto"/>
      <w:ind w:left="720" w:hanging="720"/>
    </w:pPr>
    <w:rPr>
      <w:b/>
      <w:bCs/>
      <w:sz w:val="20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Plain Text" w:uiPriority="99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F0D17"/>
    <w:pPr>
      <w:spacing w:after="80" w:line="288" w:lineRule="auto"/>
      <w:jc w:val="both"/>
    </w:pPr>
    <w:rPr>
      <w:rFonts w:ascii="Arial" w:hAnsi="Arial"/>
      <w:sz w:val="22"/>
      <w:szCs w:val="24"/>
    </w:rPr>
  </w:style>
  <w:style w:type="paragraph" w:styleId="Nadpis1">
    <w:name w:val="heading 1"/>
    <w:basedOn w:val="Normln"/>
    <w:next w:val="Normln"/>
    <w:qFormat/>
    <w:rsid w:val="00D36293"/>
    <w:pPr>
      <w:jc w:val="center"/>
      <w:outlineLvl w:val="0"/>
    </w:pPr>
    <w:rPr>
      <w:b/>
      <w:color w:val="000000"/>
      <w:sz w:val="24"/>
    </w:rPr>
  </w:style>
  <w:style w:type="paragraph" w:styleId="Nadpis2">
    <w:name w:val="heading 2"/>
    <w:aliases w:val="adpis 2"/>
    <w:basedOn w:val="Normln"/>
    <w:next w:val="Normln"/>
    <w:qFormat/>
    <w:rsid w:val="001925A8"/>
    <w:pPr>
      <w:spacing w:before="240" w:after="120"/>
      <w:outlineLvl w:val="1"/>
    </w:pPr>
    <w:rPr>
      <w:b/>
    </w:rPr>
  </w:style>
  <w:style w:type="paragraph" w:styleId="Nadpis3">
    <w:name w:val="heading 3"/>
    <w:basedOn w:val="Nadpis2"/>
    <w:next w:val="Normln"/>
    <w:qFormat/>
    <w:rsid w:val="00CA6339"/>
    <w:pPr>
      <w:outlineLvl w:val="2"/>
    </w:pPr>
  </w:style>
  <w:style w:type="paragraph" w:styleId="Nadpis8">
    <w:name w:val="heading 8"/>
    <w:basedOn w:val="Normln"/>
    <w:next w:val="Normln"/>
    <w:qFormat/>
    <w:rsid w:val="003F0252"/>
    <w:pPr>
      <w:keepNext/>
      <w:spacing w:before="10" w:after="10"/>
      <w:jc w:val="center"/>
      <w:outlineLvl w:val="7"/>
    </w:pPr>
    <w:rPr>
      <w:i/>
      <w:iCs/>
      <w:sz w:val="18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semiHidden/>
    <w:rPr>
      <w:rFonts w:ascii="Tahoma" w:hAnsi="Tahoma" w:cs="Tahoma"/>
      <w:sz w:val="16"/>
      <w:szCs w:val="16"/>
    </w:rPr>
  </w:style>
  <w:style w:type="paragraph" w:styleId="Zkladntextodsazen">
    <w:name w:val="Body Text Indent"/>
    <w:basedOn w:val="Normln"/>
    <w:link w:val="ZkladntextodsazenChar"/>
    <w:pPr>
      <w:spacing w:before="120"/>
      <w:ind w:left="1080" w:hanging="1080"/>
    </w:pPr>
    <w:rPr>
      <w:b/>
      <w:bCs/>
    </w:rPr>
  </w:style>
  <w:style w:type="paragraph" w:customStyle="1" w:styleId="nadpis-tabChar">
    <w:name w:val="nadpis-tab Char"/>
    <w:basedOn w:val="Normln"/>
    <w:link w:val="nadpis-tabCharChar"/>
    <w:pPr>
      <w:tabs>
        <w:tab w:val="left" w:pos="1418"/>
      </w:tabs>
      <w:spacing w:after="0"/>
      <w:ind w:left="1418" w:hanging="1418"/>
      <w:jc w:val="left"/>
    </w:pPr>
    <w:rPr>
      <w:b/>
      <w:szCs w:val="20"/>
    </w:rPr>
  </w:style>
  <w:style w:type="character" w:customStyle="1" w:styleId="nadpis-tabCharChar">
    <w:name w:val="nadpis-tab Char Char"/>
    <w:link w:val="nadpis-tabChar"/>
    <w:rsid w:val="00554795"/>
    <w:rPr>
      <w:b/>
      <w:sz w:val="24"/>
      <w:lang w:val="cs-CZ" w:eastAsia="cs-CZ" w:bidi="ar-SA"/>
    </w:rPr>
  </w:style>
  <w:style w:type="paragraph" w:customStyle="1" w:styleId="vysv">
    <w:name w:val="vysv"/>
    <w:basedOn w:val="Normln"/>
    <w:pPr>
      <w:tabs>
        <w:tab w:val="left" w:pos="1134"/>
      </w:tabs>
      <w:spacing w:after="40"/>
      <w:ind w:left="1134" w:hanging="1134"/>
      <w:jc w:val="left"/>
    </w:pPr>
    <w:rPr>
      <w:sz w:val="18"/>
      <w:szCs w:val="20"/>
    </w:rPr>
  </w:style>
  <w:style w:type="paragraph" w:customStyle="1" w:styleId="obr">
    <w:name w:val="obr"/>
    <w:basedOn w:val="aobr"/>
    <w:qFormat/>
    <w:rsid w:val="00D36293"/>
    <w:pPr>
      <w:tabs>
        <w:tab w:val="clear" w:pos="737"/>
        <w:tab w:val="left" w:pos="851"/>
      </w:tabs>
      <w:ind w:left="851" w:hanging="851"/>
      <w:jc w:val="left"/>
    </w:pPr>
    <w:rPr>
      <w:b/>
      <w:color w:val="000000"/>
      <w:sz w:val="20"/>
      <w:szCs w:val="20"/>
    </w:rPr>
  </w:style>
  <w:style w:type="paragraph" w:styleId="Zkladntext3">
    <w:name w:val="Body Text 3"/>
    <w:basedOn w:val="Normln"/>
    <w:pPr>
      <w:spacing w:after="120"/>
      <w:jc w:val="left"/>
    </w:pPr>
    <w:rPr>
      <w:sz w:val="16"/>
      <w:szCs w:val="16"/>
    </w:rPr>
  </w:style>
  <w:style w:type="paragraph" w:styleId="Zkladntextodsazen3">
    <w:name w:val="Body Text Indent 3"/>
    <w:basedOn w:val="Normln"/>
    <w:pPr>
      <w:spacing w:after="120"/>
      <w:ind w:left="283"/>
      <w:jc w:val="left"/>
    </w:pPr>
    <w:rPr>
      <w:sz w:val="16"/>
      <w:szCs w:val="16"/>
    </w:rPr>
  </w:style>
  <w:style w:type="paragraph" w:customStyle="1" w:styleId="tab">
    <w:name w:val="tab"/>
    <w:basedOn w:val="Normln"/>
    <w:qFormat/>
    <w:rsid w:val="00D36293"/>
    <w:pPr>
      <w:spacing w:after="120"/>
      <w:ind w:left="1440" w:hanging="1440"/>
      <w:jc w:val="left"/>
    </w:pPr>
    <w:rPr>
      <w:rFonts w:eastAsia="MS Mincho"/>
      <w:b/>
      <w:lang w:eastAsia="ja-JP"/>
    </w:rPr>
  </w:style>
  <w:style w:type="paragraph" w:styleId="Zkladntext">
    <w:name w:val="Body Text"/>
    <w:basedOn w:val="Normln"/>
    <w:link w:val="ZkladntextChar"/>
    <w:pPr>
      <w:autoSpaceDE w:val="0"/>
      <w:autoSpaceDN w:val="0"/>
      <w:adjustRightInd w:val="0"/>
      <w:spacing w:after="0"/>
      <w:jc w:val="center"/>
    </w:pPr>
    <w:rPr>
      <w:b/>
      <w:color w:val="000000"/>
      <w:sz w:val="18"/>
      <w:szCs w:val="20"/>
      <w:lang w:val="x-none" w:eastAsia="x-none"/>
    </w:rPr>
  </w:style>
  <w:style w:type="paragraph" w:styleId="Zkladntext2">
    <w:name w:val="Body Text 2"/>
    <w:basedOn w:val="Normln"/>
    <w:link w:val="Zkladntext2Char"/>
    <w:pPr>
      <w:autoSpaceDE w:val="0"/>
      <w:autoSpaceDN w:val="0"/>
      <w:adjustRightInd w:val="0"/>
      <w:spacing w:after="0"/>
      <w:jc w:val="center"/>
    </w:pPr>
    <w:rPr>
      <w:b/>
      <w:i/>
      <w:iCs/>
      <w:color w:val="000000"/>
      <w:sz w:val="18"/>
      <w:szCs w:val="20"/>
      <w:lang w:val="x-none" w:eastAsia="x-none"/>
    </w:rPr>
  </w:style>
  <w:style w:type="paragraph" w:customStyle="1" w:styleId="atab">
    <w:name w:val="atab"/>
    <w:basedOn w:val="Normln"/>
    <w:pPr>
      <w:tabs>
        <w:tab w:val="left" w:pos="680"/>
      </w:tabs>
      <w:spacing w:after="40"/>
      <w:ind w:left="680" w:hanging="680"/>
    </w:pPr>
    <w:rPr>
      <w:szCs w:val="22"/>
    </w:rPr>
  </w:style>
  <w:style w:type="paragraph" w:customStyle="1" w:styleId="aobr">
    <w:name w:val="aobr"/>
    <w:basedOn w:val="Normln"/>
    <w:pPr>
      <w:tabs>
        <w:tab w:val="left" w:pos="737"/>
      </w:tabs>
      <w:spacing w:after="0"/>
      <w:ind w:left="737" w:hanging="737"/>
    </w:pPr>
    <w:rPr>
      <w:szCs w:val="22"/>
    </w:rPr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pPr>
      <w:tabs>
        <w:tab w:val="center" w:pos="4536"/>
        <w:tab w:val="right" w:pos="9072"/>
      </w:tabs>
    </w:pPr>
  </w:style>
  <w:style w:type="paragraph" w:customStyle="1" w:styleId="Stylnadpis-tab10bChar">
    <w:name w:val="Styl nadpis-tab + 10 b. Char"/>
    <w:basedOn w:val="nadpis-tabChar"/>
    <w:link w:val="Stylnadpis-tab10bCharChar"/>
    <w:rsid w:val="00554795"/>
    <w:pPr>
      <w:tabs>
        <w:tab w:val="clear" w:pos="1418"/>
        <w:tab w:val="left" w:pos="1134"/>
      </w:tabs>
      <w:spacing w:after="80"/>
      <w:ind w:left="1134" w:hanging="1134"/>
    </w:pPr>
    <w:rPr>
      <w:bCs/>
      <w:szCs w:val="24"/>
    </w:rPr>
  </w:style>
  <w:style w:type="character" w:customStyle="1" w:styleId="Stylnadpis-tab10bCharChar">
    <w:name w:val="Styl nadpis-tab + 10 b. Char Char"/>
    <w:link w:val="Stylnadpis-tab10bChar"/>
    <w:rsid w:val="00554795"/>
    <w:rPr>
      <w:b/>
      <w:bCs/>
      <w:sz w:val="24"/>
      <w:szCs w:val="24"/>
      <w:lang w:val="cs-CZ" w:eastAsia="cs-CZ" w:bidi="ar-SA"/>
    </w:rPr>
  </w:style>
  <w:style w:type="character" w:styleId="Siln">
    <w:name w:val="Strong"/>
    <w:qFormat/>
    <w:rsid w:val="00D36293"/>
    <w:rPr>
      <w:b/>
      <w:color w:val="000000"/>
    </w:rPr>
  </w:style>
  <w:style w:type="table" w:styleId="Mkatabulky">
    <w:name w:val="Table Grid"/>
    <w:basedOn w:val="Normlntabulka"/>
    <w:rsid w:val="00A41D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adpis-tab">
    <w:name w:val="nadpis-tab"/>
    <w:basedOn w:val="Normln"/>
    <w:rsid w:val="00C014D3"/>
    <w:pPr>
      <w:tabs>
        <w:tab w:val="left" w:pos="1134"/>
      </w:tabs>
      <w:ind w:left="1134" w:hanging="1134"/>
      <w:jc w:val="left"/>
    </w:pPr>
    <w:rPr>
      <w:b/>
      <w:sz w:val="20"/>
      <w:szCs w:val="20"/>
    </w:rPr>
  </w:style>
  <w:style w:type="paragraph" w:customStyle="1" w:styleId="norm-l">
    <w:name w:val="norm-l"/>
    <w:basedOn w:val="Normln"/>
    <w:rsid w:val="001C17BD"/>
    <w:pPr>
      <w:widowControl w:val="0"/>
      <w:autoSpaceDE w:val="0"/>
      <w:autoSpaceDN w:val="0"/>
      <w:adjustRightInd w:val="0"/>
      <w:spacing w:before="40" w:line="260" w:lineRule="exact"/>
    </w:pPr>
    <w:rPr>
      <w:szCs w:val="20"/>
    </w:rPr>
  </w:style>
  <w:style w:type="character" w:styleId="Odkaznakoment">
    <w:name w:val="annotation reference"/>
    <w:rsid w:val="00237508"/>
    <w:rPr>
      <w:sz w:val="16"/>
      <w:szCs w:val="16"/>
    </w:rPr>
  </w:style>
  <w:style w:type="paragraph" w:styleId="Textkomente">
    <w:name w:val="annotation text"/>
    <w:basedOn w:val="Normln"/>
    <w:link w:val="TextkomenteChar"/>
    <w:rsid w:val="00237508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237508"/>
  </w:style>
  <w:style w:type="paragraph" w:styleId="Pedmtkomente">
    <w:name w:val="annotation subject"/>
    <w:basedOn w:val="Textkomente"/>
    <w:next w:val="Textkomente"/>
    <w:link w:val="PedmtkomenteChar"/>
    <w:rsid w:val="00237508"/>
    <w:rPr>
      <w:b/>
      <w:bCs/>
      <w:lang w:val="x-none" w:eastAsia="x-none"/>
    </w:rPr>
  </w:style>
  <w:style w:type="character" w:customStyle="1" w:styleId="PedmtkomenteChar">
    <w:name w:val="Předmět komentáře Char"/>
    <w:link w:val="Pedmtkomente"/>
    <w:rsid w:val="00237508"/>
    <w:rPr>
      <w:b/>
      <w:bCs/>
    </w:rPr>
  </w:style>
  <w:style w:type="paragraph" w:styleId="Revize">
    <w:name w:val="Revision"/>
    <w:hidden/>
    <w:uiPriority w:val="99"/>
    <w:semiHidden/>
    <w:rsid w:val="00A14620"/>
    <w:rPr>
      <w:sz w:val="24"/>
      <w:szCs w:val="24"/>
    </w:rPr>
  </w:style>
  <w:style w:type="character" w:styleId="Hypertextovodkaz">
    <w:name w:val="Hyperlink"/>
    <w:rsid w:val="009E3767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rsid w:val="00421D04"/>
    <w:pPr>
      <w:ind w:left="708"/>
    </w:pPr>
  </w:style>
  <w:style w:type="paragraph" w:styleId="Prosttext">
    <w:name w:val="Plain Text"/>
    <w:basedOn w:val="Normln"/>
    <w:link w:val="ProsttextChar"/>
    <w:uiPriority w:val="99"/>
    <w:unhideWhenUsed/>
    <w:rsid w:val="00724FCF"/>
    <w:pPr>
      <w:spacing w:after="0"/>
      <w:jc w:val="left"/>
    </w:pPr>
    <w:rPr>
      <w:rFonts w:ascii="Calibri" w:eastAsia="Calibri" w:hAnsi="Calibri"/>
      <w:szCs w:val="21"/>
      <w:lang w:val="x-none" w:eastAsia="en-US"/>
    </w:rPr>
  </w:style>
  <w:style w:type="character" w:customStyle="1" w:styleId="ProsttextChar">
    <w:name w:val="Prostý text Char"/>
    <w:link w:val="Prosttext"/>
    <w:uiPriority w:val="99"/>
    <w:rsid w:val="00724FCF"/>
    <w:rPr>
      <w:rFonts w:ascii="Calibri" w:eastAsia="Calibri" w:hAnsi="Calibri"/>
      <w:sz w:val="22"/>
      <w:szCs w:val="21"/>
      <w:lang w:val="x-none" w:eastAsia="en-US"/>
    </w:rPr>
  </w:style>
  <w:style w:type="character" w:customStyle="1" w:styleId="ZkladntextChar">
    <w:name w:val="Základní text Char"/>
    <w:link w:val="Zkladntext"/>
    <w:rsid w:val="003B2BEA"/>
    <w:rPr>
      <w:b/>
      <w:color w:val="000000"/>
      <w:sz w:val="18"/>
    </w:rPr>
  </w:style>
  <w:style w:type="paragraph" w:styleId="Normlnweb">
    <w:name w:val="Normal (Web)"/>
    <w:aliases w:val="Normální (síť WWW)"/>
    <w:basedOn w:val="Normln"/>
    <w:uiPriority w:val="99"/>
    <w:unhideWhenUsed/>
    <w:rsid w:val="00A95333"/>
    <w:pPr>
      <w:spacing w:before="100" w:beforeAutospacing="1" w:after="100" w:afterAutospacing="1"/>
      <w:jc w:val="left"/>
    </w:pPr>
  </w:style>
  <w:style w:type="character" w:customStyle="1" w:styleId="textfont">
    <w:name w:val="textfont"/>
    <w:rsid w:val="00BB452B"/>
  </w:style>
  <w:style w:type="character" w:customStyle="1" w:styleId="Zkladntext2Char">
    <w:name w:val="Základní text 2 Char"/>
    <w:link w:val="Zkladntext2"/>
    <w:rsid w:val="003A7EDC"/>
    <w:rPr>
      <w:b/>
      <w:i/>
      <w:iCs/>
      <w:color w:val="000000"/>
      <w:sz w:val="18"/>
    </w:rPr>
  </w:style>
  <w:style w:type="paragraph" w:styleId="Textpoznpodarou">
    <w:name w:val="footnote text"/>
    <w:basedOn w:val="Normln"/>
    <w:link w:val="TextpoznpodarouChar"/>
    <w:rsid w:val="00F27643"/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rsid w:val="00F27643"/>
  </w:style>
  <w:style w:type="character" w:styleId="Znakapoznpodarou">
    <w:name w:val="footnote reference"/>
    <w:uiPriority w:val="99"/>
    <w:rsid w:val="00F27643"/>
    <w:rPr>
      <w:vertAlign w:val="superscript"/>
    </w:rPr>
  </w:style>
  <w:style w:type="paragraph" w:customStyle="1" w:styleId="Bezmezer1">
    <w:name w:val="Bez mezer1"/>
    <w:aliases w:val="S odsazením"/>
    <w:basedOn w:val="Odstavecseseznamem"/>
    <w:uiPriority w:val="1"/>
    <w:qFormat/>
    <w:rsid w:val="00C052BD"/>
    <w:pPr>
      <w:spacing w:after="120"/>
      <w:ind w:left="0" w:firstLine="284"/>
      <w:jc w:val="left"/>
    </w:pPr>
    <w:rPr>
      <w:rFonts w:ascii="Calibri" w:eastAsia="Calibri" w:hAnsi="Calibri"/>
      <w:szCs w:val="22"/>
      <w:lang w:eastAsia="en-US"/>
    </w:rPr>
  </w:style>
  <w:style w:type="paragraph" w:styleId="Podtitul">
    <w:name w:val="Subtitle"/>
    <w:basedOn w:val="Normln"/>
    <w:next w:val="Normln"/>
    <w:link w:val="PodtitulChar"/>
    <w:qFormat/>
    <w:rsid w:val="00F61453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PodtitulChar">
    <w:name w:val="Podtitul Char"/>
    <w:link w:val="Podtitul"/>
    <w:rsid w:val="00F61453"/>
    <w:rPr>
      <w:rFonts w:ascii="Calibri Light" w:eastAsia="Times New Roman" w:hAnsi="Calibri Light" w:cs="Times New Roman"/>
      <w:sz w:val="24"/>
      <w:szCs w:val="24"/>
    </w:rPr>
  </w:style>
  <w:style w:type="paragraph" w:styleId="Nzev">
    <w:name w:val="Title"/>
    <w:basedOn w:val="Normln"/>
    <w:next w:val="Normln"/>
    <w:link w:val="NzevChar"/>
    <w:qFormat/>
    <w:rsid w:val="00F61453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NzevChar">
    <w:name w:val="Název Char"/>
    <w:link w:val="Nzev"/>
    <w:rsid w:val="00F61453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character" w:customStyle="1" w:styleId="ZpatChar">
    <w:name w:val="Zápatí Char"/>
    <w:link w:val="Zpat"/>
    <w:uiPriority w:val="99"/>
    <w:rsid w:val="002337B1"/>
    <w:rPr>
      <w:rFonts w:ascii="Arial" w:hAnsi="Arial"/>
      <w:sz w:val="22"/>
      <w:szCs w:val="24"/>
    </w:rPr>
  </w:style>
  <w:style w:type="character" w:customStyle="1" w:styleId="ZkladntextodsazenChar">
    <w:name w:val="Základní text odsazený Char"/>
    <w:basedOn w:val="Standardnpsmoodstavce"/>
    <w:link w:val="Zkladntextodsazen"/>
    <w:rsid w:val="00D36293"/>
    <w:rPr>
      <w:rFonts w:ascii="Arial" w:hAnsi="Arial"/>
      <w:b/>
      <w:bCs/>
      <w:sz w:val="22"/>
      <w:szCs w:val="24"/>
    </w:rPr>
  </w:style>
  <w:style w:type="paragraph" w:styleId="Bezmezer">
    <w:name w:val="No Spacing"/>
    <w:basedOn w:val="Normln"/>
    <w:uiPriority w:val="1"/>
    <w:qFormat/>
    <w:rsid w:val="000E2FB0"/>
    <w:pPr>
      <w:spacing w:after="0"/>
    </w:pPr>
    <w:rPr>
      <w:rFonts w:cs="Arial"/>
      <w:color w:val="000000"/>
      <w:sz w:val="18"/>
      <w:szCs w:val="18"/>
    </w:rPr>
  </w:style>
  <w:style w:type="paragraph" w:styleId="Titulek">
    <w:name w:val="caption"/>
    <w:basedOn w:val="Normln"/>
    <w:next w:val="Normln"/>
    <w:unhideWhenUsed/>
    <w:qFormat/>
    <w:rsid w:val="00BC54FB"/>
    <w:pPr>
      <w:spacing w:after="200" w:line="240" w:lineRule="auto"/>
      <w:ind w:left="720" w:hanging="720"/>
    </w:pPr>
    <w:rPr>
      <w:b/>
      <w:bCs/>
      <w:sz w:val="20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7" Type="http://schemas.openxmlformats.org/officeDocument/2006/relationships/footnotes" Target="footnotes.xml"/><Relationship Id="rId12" Type="http://schemas.openxmlformats.org/officeDocument/2006/relationships/image" Target="media/image1.wmf"/><Relationship Id="rId17" Type="http://schemas.openxmlformats.org/officeDocument/2006/relationships/oleObject" Target="embeddings/oleObject3.bin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3.wmf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2.wmf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4C8AA5-2BA2-4E04-B419-A97FDD4491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4835</Words>
  <Characters>28532</Characters>
  <Application>Microsoft Office Word</Application>
  <DocSecurity>0</DocSecurity>
  <Lines>237</Lines>
  <Paragraphs>66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Informace</vt:lpstr>
    </vt:vector>
  </TitlesOfParts>
  <Company>chmu</Company>
  <LinksUpToDate>false</LinksUpToDate>
  <CharactersWithSpaces>33301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Informace</dc:title>
  <dc:creator>ISKO</dc:creator>
  <cp:lastModifiedBy>Řezáčová Veronika</cp:lastModifiedBy>
  <cp:revision>2</cp:revision>
  <cp:lastPrinted>2019-09-05T13:17:00Z</cp:lastPrinted>
  <dcterms:created xsi:type="dcterms:W3CDTF">2019-12-17T09:49:00Z</dcterms:created>
  <dcterms:modified xsi:type="dcterms:W3CDTF">2019-12-17T09:49:00Z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nonymizaceNavrh">
    <vt:lpwstr/>
  </property>
  <property fmtid="{D5CDD505-2E9C-101B-9397-08002B2CF9AE}" pid="3" name="Cislo_PostaOdesPisemnostDokumentVerze_PostaOdesPisemnost">
    <vt:lpwstr>VÝTISK Č. ...</vt:lpwstr>
  </property>
  <property fmtid="{D5CDD505-2E9C-101B-9397-08002B2CF9AE}" pid="4" name="CJ">
    <vt:lpwstr>MZP/2019/780/2403</vt:lpwstr>
  </property>
  <property fmtid="{D5CDD505-2E9C-101B-9397-08002B2CF9AE}" pid="5" name="CJ_PostaDoruc_PisemnostOdpovedNa_Pisemnost">
    <vt:lpwstr>XXX-XXX-XXX</vt:lpwstr>
  </property>
  <property fmtid="{D5CDD505-2E9C-101B-9397-08002B2CF9AE}" pid="6" name="CJ_Spis_Pisemnost">
    <vt:lpwstr>MZP/2019/780/2324</vt:lpwstr>
  </property>
  <property fmtid="{D5CDD505-2E9C-101B-9397-08002B2CF9AE}" pid="7" name="Contact_PostaOdes_All">
    <vt:lpwstr>ROZDĚLOVNÍK...</vt:lpwstr>
  </property>
  <property fmtid="{D5CDD505-2E9C-101B-9397-08002B2CF9AE}" pid="8" name="DatumNaroz">
    <vt:lpwstr/>
  </property>
  <property fmtid="{D5CDD505-2E9C-101B-9397-08002B2CF9AE}" pid="9" name="DatumPlatnosti_PisemnostTypZpristupneniInformaciZOSZ_Pisemnost">
    <vt:lpwstr>ZOSZ_DatumPlatnosti</vt:lpwstr>
  </property>
  <property fmtid="{D5CDD505-2E9C-101B-9397-08002B2CF9AE}" pid="10" name="DatumPoriz_Pisemnost">
    <vt:lpwstr>19.11.2019</vt:lpwstr>
  </property>
  <property fmtid="{D5CDD505-2E9C-101B-9397-08002B2CF9AE}" pid="11" name="DisplayName_CJCol">
    <vt:lpwstr>&lt;TABLE&gt;&lt;TR&gt;&lt;TD&gt;Č.j.:&lt;/TD&gt;&lt;TD&gt;MZP/2019/780/2403&lt;/TD&gt;&lt;/TR&gt;&lt;TR&gt;&lt;TD&gt;&lt;/TD&gt;&lt;TD&gt;&lt;/TD&gt;&lt;/TR&gt;&lt;/TABLE&gt;</vt:lpwstr>
  </property>
  <property fmtid="{D5CDD505-2E9C-101B-9397-08002B2CF9AE}" pid="12" name="DisplayName_SlozkaStupenUtajeniCollection_Slozka_Pisemnost">
    <vt:lpwstr/>
  </property>
  <property fmtid="{D5CDD505-2E9C-101B-9397-08002B2CF9AE}" pid="13" name="DisplayName_SpisovyUzel_PoziceZodpo_Pisemnost">
    <vt:lpwstr>Odbor ochrany ovzduší</vt:lpwstr>
  </property>
  <property fmtid="{D5CDD505-2E9C-101B-9397-08002B2CF9AE}" pid="14" name="DisplayName_UserPoriz_Pisemnost">
    <vt:lpwstr>Mgr. Vojtěch Stráník</vt:lpwstr>
  </property>
  <property fmtid="{D5CDD505-2E9C-101B-9397-08002B2CF9AE}" pid="15" name="DuvodZmeny_SlozkaStupenUtajeniCollection_Slozka_Pisemnost">
    <vt:lpwstr/>
  </property>
  <property fmtid="{D5CDD505-2E9C-101B-9397-08002B2CF9AE}" pid="16" name="EC_Pisemnost">
    <vt:lpwstr>ENV/2019/112840</vt:lpwstr>
  </property>
  <property fmtid="{D5CDD505-2E9C-101B-9397-08002B2CF9AE}" pid="17" name="Key_BarCode_Pisemnost">
    <vt:lpwstr>*B000476250*</vt:lpwstr>
  </property>
  <property fmtid="{D5CDD505-2E9C-101B-9397-08002B2CF9AE}" pid="18" name="KRukam">
    <vt:lpwstr>{KRukam}</vt:lpwstr>
  </property>
  <property fmtid="{D5CDD505-2E9C-101B-9397-08002B2CF9AE}" pid="19" name="NameAddress_Contact_SpisovyUzel_PoziceZodpo_Pisemnost">
    <vt:lpwstr>ADRESÁT SU...</vt:lpwstr>
  </property>
  <property fmtid="{D5CDD505-2E9C-101B-9397-08002B2CF9AE}" pid="20" name="NamePostalAddress_Contact_PostaOdes">
    <vt:lpwstr>{NameAddress_Contact_PostaOdes}
{PostalAddress_Contact_PostaOdes}</vt:lpwstr>
  </property>
  <property fmtid="{D5CDD505-2E9C-101B-9397-08002B2CF9AE}" pid="21" name="Odkaz">
    <vt:lpwstr>ODKAZ</vt:lpwstr>
  </property>
  <property fmtid="{D5CDD505-2E9C-101B-9397-08002B2CF9AE}" pid="22" name="Password_PisemnostTypZpristupneniInformaciZOSZ_Pisemnost">
    <vt:lpwstr>ZOSZ_Password</vt:lpwstr>
  </property>
  <property fmtid="{D5CDD505-2E9C-101B-9397-08002B2CF9AE}" pid="23" name="PocetListuDokumentu_Pisemnost">
    <vt:lpwstr>1</vt:lpwstr>
  </property>
  <property fmtid="{D5CDD505-2E9C-101B-9397-08002B2CF9AE}" pid="24" name="PocetListu_Pisemnost">
    <vt:lpwstr>1</vt:lpwstr>
  </property>
  <property fmtid="{D5CDD505-2E9C-101B-9397-08002B2CF9AE}" pid="25" name="PocetPriloh_Pisemnost">
    <vt:lpwstr>POČET PŘÍLOH</vt:lpwstr>
  </property>
  <property fmtid="{D5CDD505-2E9C-101B-9397-08002B2CF9AE}" pid="26" name="Podpis">
    <vt:lpwstr/>
  </property>
  <property fmtid="{D5CDD505-2E9C-101B-9397-08002B2CF9AE}" pid="27" name="PostalAddress_Contact_SpisovyUzel_PoziceZodpo_Pisemnost">
    <vt:lpwstr>ADRESA SU...</vt:lpwstr>
  </property>
  <property fmtid="{D5CDD505-2E9C-101B-9397-08002B2CF9AE}" pid="28" name="RC">
    <vt:lpwstr/>
  </property>
  <property fmtid="{D5CDD505-2E9C-101B-9397-08002B2CF9AE}" pid="29" name="SkartacniZnakLhuta_PisemnostZnak">
    <vt:lpwstr>A/10</vt:lpwstr>
  </property>
  <property fmtid="{D5CDD505-2E9C-101B-9397-08002B2CF9AE}" pid="30" name="SmlouvaCislo">
    <vt:lpwstr>ČÍSLO SMLOUVY</vt:lpwstr>
  </property>
  <property fmtid="{D5CDD505-2E9C-101B-9397-08002B2CF9AE}" pid="31" name="SZ_Spis_Pisemnost">
    <vt:lpwstr>ZN/MZP/2019/780/250</vt:lpwstr>
  </property>
  <property fmtid="{D5CDD505-2E9C-101B-9397-08002B2CF9AE}" pid="32" name="TEST">
    <vt:lpwstr>testovací pole</vt:lpwstr>
  </property>
  <property fmtid="{D5CDD505-2E9C-101B-9397-08002B2CF9AE}" pid="33" name="TypPrilohy_Pisemnost">
    <vt:lpwstr>TYP PŘÍLOHY</vt:lpwstr>
  </property>
  <property fmtid="{D5CDD505-2E9C-101B-9397-08002B2CF9AE}" pid="34" name="UserName_PisemnostTypZpristupneniInformaciZOSZ_Pisemnost">
    <vt:lpwstr>ZOSZ_UserName</vt:lpwstr>
  </property>
  <property fmtid="{D5CDD505-2E9C-101B-9397-08002B2CF9AE}" pid="35" name="Vec_Pisemnost">
    <vt:lpwstr>Informace o kvalitě ovzduší a spojených zdravotních rizicích v roce 2018 - vláda</vt:lpwstr>
  </property>
  <property fmtid="{D5CDD505-2E9C-101B-9397-08002B2CF9AE}" pid="36" name="Zkratka_SpisovyUzel_PoziceZodpo_Pisemnost">
    <vt:lpwstr>780</vt:lpwstr>
  </property>
</Properties>
</file>