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bookmarkStart w:id="0" w:name="document_fragment_onrf6mrqge3f6mrvgawti"/>
    </w:p>
    <w:p w:rsidR="005B2559" w:rsidRPr="00CB271D" w:rsidRDefault="005B0872" w:rsidP="00CB271D">
      <w:pPr>
        <w:spacing w:after="0" w:line="240" w:lineRule="auto"/>
        <w:ind w:left="375"/>
        <w:jc w:val="right"/>
        <w:rPr>
          <w:rFonts w:ascii="Arial" w:hAnsi="Arial" w:cs="Arial"/>
        </w:rPr>
      </w:pPr>
      <w:r w:rsidRPr="00CB271D">
        <w:rPr>
          <w:rFonts w:ascii="Arial" w:hAnsi="Arial" w:cs="Arial"/>
          <w:i/>
        </w:rPr>
        <w:t>250/2016 Sb. znění účinné od 22. 7. 2020 do 31. 12. 2021</w:t>
      </w:r>
    </w:p>
    <w:tbl>
      <w:tblPr>
        <w:tblW w:w="0" w:type="auto"/>
        <w:tblCellSpacing w:w="0" w:type="dxa"/>
        <w:tblLook w:val="04A0" w:firstRow="1" w:lastRow="0" w:firstColumn="1" w:lastColumn="0" w:noHBand="0" w:noVBand="1"/>
      </w:tblPr>
      <w:tblGrid>
        <w:gridCol w:w="3172"/>
        <w:gridCol w:w="2118"/>
        <w:gridCol w:w="3827"/>
      </w:tblGrid>
      <w:tr w:rsidR="00CB271D" w:rsidRPr="00CB271D">
        <w:trPr>
          <w:trHeight w:val="90"/>
          <w:tblCellSpacing w:w="0" w:type="dxa"/>
        </w:trPr>
        <w:tc>
          <w:tcPr>
            <w:tcW w:w="5297" w:type="dxa"/>
            <w:tcMar>
              <w:top w:w="45" w:type="dxa"/>
              <w:left w:w="45" w:type="dxa"/>
              <w:bottom w:w="45" w:type="dxa"/>
              <w:right w:w="45" w:type="dxa"/>
            </w:tcMar>
          </w:tcPr>
          <w:p w:rsidR="005B2559" w:rsidRPr="00CB271D" w:rsidRDefault="005B0872" w:rsidP="00CB271D">
            <w:pPr>
              <w:spacing w:after="0" w:line="240" w:lineRule="auto"/>
              <w:jc w:val="right"/>
              <w:rPr>
                <w:rFonts w:ascii="Arial" w:hAnsi="Arial" w:cs="Arial"/>
              </w:rPr>
            </w:pPr>
            <w:r w:rsidRPr="00CB271D">
              <w:rPr>
                <w:rFonts w:ascii="Arial" w:hAnsi="Arial" w:cs="Arial"/>
                <w:b/>
              </w:rPr>
              <w:t>změněno</w:t>
            </w:r>
          </w:p>
        </w:tc>
        <w:tc>
          <w:tcPr>
            <w:tcW w:w="3027" w:type="dxa"/>
            <w:tcMar>
              <w:top w:w="45" w:type="dxa"/>
              <w:left w:w="45" w:type="dxa"/>
              <w:bottom w:w="45" w:type="dxa"/>
              <w:right w:w="15" w:type="dxa"/>
            </w:tcMar>
          </w:tcPr>
          <w:p w:rsidR="005B2559" w:rsidRPr="00CB271D" w:rsidRDefault="005B0872" w:rsidP="00CB271D">
            <w:pPr>
              <w:spacing w:after="0" w:line="240" w:lineRule="auto"/>
              <w:jc w:val="right"/>
              <w:rPr>
                <w:rFonts w:ascii="Arial" w:hAnsi="Arial" w:cs="Arial"/>
              </w:rPr>
            </w:pPr>
            <w:r w:rsidRPr="00CB271D">
              <w:rPr>
                <w:rFonts w:ascii="Arial" w:hAnsi="Arial" w:cs="Arial"/>
                <w:b/>
              </w:rPr>
              <w:t>s účinností od</w:t>
            </w:r>
          </w:p>
        </w:tc>
        <w:tc>
          <w:tcPr>
            <w:tcW w:w="6811" w:type="dxa"/>
            <w:tcMar>
              <w:top w:w="45" w:type="dxa"/>
              <w:left w:w="300" w:type="dxa"/>
              <w:bottom w:w="45" w:type="dxa"/>
              <w:right w:w="45" w:type="dxa"/>
            </w:tcMar>
          </w:tcPr>
          <w:p w:rsidR="005B2559" w:rsidRPr="00CB271D" w:rsidRDefault="005B0872" w:rsidP="00CB271D">
            <w:pPr>
              <w:spacing w:after="0" w:line="240" w:lineRule="auto"/>
              <w:rPr>
                <w:rFonts w:ascii="Arial" w:hAnsi="Arial" w:cs="Arial"/>
              </w:rPr>
            </w:pPr>
            <w:r w:rsidRPr="00CB271D">
              <w:rPr>
                <w:rFonts w:ascii="Arial" w:hAnsi="Arial" w:cs="Arial"/>
                <w:b/>
              </w:rPr>
              <w:t>poznámka</w:t>
            </w:r>
          </w:p>
        </w:tc>
      </w:tr>
      <w:tr w:rsidR="00CB271D" w:rsidRPr="00CB271D">
        <w:trPr>
          <w:tblCellSpacing w:w="0" w:type="dxa"/>
        </w:trPr>
        <w:tc>
          <w:tcPr>
            <w:tcW w:w="5297" w:type="dxa"/>
            <w:tcMar>
              <w:top w:w="15" w:type="dxa"/>
              <w:left w:w="15" w:type="dxa"/>
              <w:bottom w:w="15" w:type="dxa"/>
              <w:right w:w="150"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 xml:space="preserve">nálezem č. </w:t>
            </w:r>
            <w:hyperlink r:id="rId7">
              <w:r w:rsidRPr="00CB271D">
                <w:rPr>
                  <w:rFonts w:ascii="Arial" w:hAnsi="Arial" w:cs="Arial"/>
                </w:rPr>
                <w:t>325/2020 Sb.</w:t>
              </w:r>
            </w:hyperlink>
          </w:p>
        </w:tc>
        <w:tc>
          <w:tcPr>
            <w:tcW w:w="3027" w:type="dxa"/>
            <w:tcMar>
              <w:top w:w="15" w:type="dxa"/>
              <w:left w:w="15" w:type="dxa"/>
              <w:bottom w:w="15" w:type="dxa"/>
              <w:right w:w="15"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22.7.2020</w:t>
            </w:r>
          </w:p>
        </w:tc>
        <w:tc>
          <w:tcPr>
            <w:tcW w:w="6811" w:type="dxa"/>
            <w:tcMar>
              <w:top w:w="15" w:type="dxa"/>
              <w:left w:w="300" w:type="dxa"/>
              <w:bottom w:w="15" w:type="dxa"/>
              <w:right w:w="15" w:type="dxa"/>
            </w:tcMar>
          </w:tcPr>
          <w:p w:rsidR="005B2559" w:rsidRPr="00CB271D" w:rsidRDefault="005B0872" w:rsidP="00CB271D">
            <w:pPr>
              <w:spacing w:after="0" w:line="240" w:lineRule="auto"/>
              <w:ind w:left="675"/>
              <w:jc w:val="both"/>
              <w:rPr>
                <w:rFonts w:ascii="Arial" w:hAnsi="Arial" w:cs="Arial"/>
              </w:rPr>
            </w:pPr>
            <w:r w:rsidRPr="00CB271D">
              <w:rPr>
                <w:rFonts w:ascii="Arial" w:hAnsi="Arial" w:cs="Arial"/>
              </w:rPr>
              <w:t> </w:t>
            </w:r>
          </w:p>
        </w:tc>
      </w:tr>
      <w:tr w:rsidR="00CB271D" w:rsidRPr="00CB271D">
        <w:trPr>
          <w:tblCellSpacing w:w="0" w:type="dxa"/>
        </w:trPr>
        <w:tc>
          <w:tcPr>
            <w:tcW w:w="5297" w:type="dxa"/>
            <w:tcMar>
              <w:top w:w="15" w:type="dxa"/>
              <w:left w:w="15" w:type="dxa"/>
              <w:bottom w:w="15" w:type="dxa"/>
              <w:right w:w="150"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 xml:space="preserve">nálezem č. </w:t>
            </w:r>
            <w:hyperlink r:id="rId8">
              <w:r w:rsidRPr="00CB271D">
                <w:rPr>
                  <w:rFonts w:ascii="Arial" w:hAnsi="Arial" w:cs="Arial"/>
                </w:rPr>
                <w:t>54/2020 Sb.</w:t>
              </w:r>
            </w:hyperlink>
          </w:p>
        </w:tc>
        <w:tc>
          <w:tcPr>
            <w:tcW w:w="3027" w:type="dxa"/>
            <w:tcMar>
              <w:top w:w="15" w:type="dxa"/>
              <w:left w:w="15" w:type="dxa"/>
              <w:bottom w:w="15" w:type="dxa"/>
              <w:right w:w="15"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26.2.2020</w:t>
            </w:r>
          </w:p>
        </w:tc>
        <w:tc>
          <w:tcPr>
            <w:tcW w:w="6811" w:type="dxa"/>
            <w:tcMar>
              <w:top w:w="15" w:type="dxa"/>
              <w:left w:w="300" w:type="dxa"/>
              <w:bottom w:w="15" w:type="dxa"/>
              <w:right w:w="15" w:type="dxa"/>
            </w:tcMar>
          </w:tcPr>
          <w:p w:rsidR="005B2559" w:rsidRPr="00CB271D" w:rsidRDefault="005B0872" w:rsidP="00CB271D">
            <w:pPr>
              <w:spacing w:after="0" w:line="240" w:lineRule="auto"/>
              <w:ind w:left="675"/>
              <w:jc w:val="both"/>
              <w:rPr>
                <w:rFonts w:ascii="Arial" w:hAnsi="Arial" w:cs="Arial"/>
              </w:rPr>
            </w:pPr>
            <w:r w:rsidRPr="00CB271D">
              <w:rPr>
                <w:rFonts w:ascii="Arial" w:hAnsi="Arial" w:cs="Arial"/>
              </w:rPr>
              <w:t> </w:t>
            </w:r>
          </w:p>
        </w:tc>
      </w:tr>
      <w:tr w:rsidR="00CB271D" w:rsidRPr="00CB271D">
        <w:trPr>
          <w:tblCellSpacing w:w="0" w:type="dxa"/>
        </w:trPr>
        <w:tc>
          <w:tcPr>
            <w:tcW w:w="5297" w:type="dxa"/>
            <w:tcMar>
              <w:top w:w="15" w:type="dxa"/>
              <w:left w:w="15" w:type="dxa"/>
              <w:bottom w:w="15" w:type="dxa"/>
              <w:right w:w="150"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 xml:space="preserve">zákonem č. </w:t>
            </w:r>
            <w:hyperlink r:id="rId9">
              <w:r w:rsidRPr="00CB271D">
                <w:rPr>
                  <w:rFonts w:ascii="Arial" w:hAnsi="Arial" w:cs="Arial"/>
                </w:rPr>
                <w:t>285/2018 Sb.</w:t>
              </w:r>
            </w:hyperlink>
          </w:p>
        </w:tc>
        <w:tc>
          <w:tcPr>
            <w:tcW w:w="3027" w:type="dxa"/>
            <w:tcMar>
              <w:top w:w="15" w:type="dxa"/>
              <w:left w:w="15" w:type="dxa"/>
              <w:bottom w:w="15" w:type="dxa"/>
              <w:right w:w="15" w:type="dxa"/>
            </w:tcMar>
          </w:tcPr>
          <w:p w:rsidR="005B2559" w:rsidRPr="00CB271D" w:rsidRDefault="005B0872" w:rsidP="00CB271D">
            <w:pPr>
              <w:spacing w:after="0" w:line="240" w:lineRule="auto"/>
              <w:ind w:left="375"/>
              <w:jc w:val="right"/>
              <w:rPr>
                <w:rFonts w:ascii="Arial" w:hAnsi="Arial" w:cs="Arial"/>
              </w:rPr>
            </w:pPr>
            <w:r w:rsidRPr="00CB271D">
              <w:rPr>
                <w:rFonts w:ascii="Arial" w:hAnsi="Arial" w:cs="Arial"/>
              </w:rPr>
              <w:t>1.1.2019</w:t>
            </w:r>
          </w:p>
        </w:tc>
        <w:tc>
          <w:tcPr>
            <w:tcW w:w="6811" w:type="dxa"/>
            <w:tcMar>
              <w:top w:w="15" w:type="dxa"/>
              <w:left w:w="300" w:type="dxa"/>
              <w:bottom w:w="15" w:type="dxa"/>
              <w:right w:w="15" w:type="dxa"/>
            </w:tcMar>
          </w:tcPr>
          <w:p w:rsidR="005B2559" w:rsidRPr="00CB271D" w:rsidRDefault="005B0872" w:rsidP="00CB271D">
            <w:pPr>
              <w:spacing w:after="0" w:line="240" w:lineRule="auto"/>
              <w:ind w:left="675"/>
              <w:jc w:val="both"/>
              <w:rPr>
                <w:rFonts w:ascii="Arial" w:hAnsi="Arial" w:cs="Arial"/>
              </w:rPr>
            </w:pPr>
            <w:r w:rsidRPr="00CB271D">
              <w:rPr>
                <w:rFonts w:ascii="Arial" w:hAnsi="Arial" w:cs="Arial"/>
              </w:rPr>
              <w:t> </w:t>
            </w:r>
          </w:p>
        </w:tc>
      </w:tr>
      <w:tr w:rsidR="00CB271D" w:rsidRPr="00CB271D">
        <w:trPr>
          <w:trHeight w:val="60"/>
          <w:tblCellSpacing w:w="0" w:type="dxa"/>
        </w:trPr>
        <w:tc>
          <w:tcPr>
            <w:tcW w:w="5297" w:type="dxa"/>
            <w:tcMar>
              <w:top w:w="15" w:type="dxa"/>
              <w:left w:w="15" w:type="dxa"/>
              <w:bottom w:w="15" w:type="dxa"/>
              <w:right w:w="150" w:type="dxa"/>
            </w:tcMar>
          </w:tcPr>
          <w:p w:rsidR="005B2559" w:rsidRPr="00CB271D" w:rsidRDefault="005B0872" w:rsidP="00CB271D">
            <w:pPr>
              <w:spacing w:after="0" w:line="240" w:lineRule="auto"/>
              <w:ind w:left="375"/>
              <w:jc w:val="right"/>
              <w:rPr>
                <w:rFonts w:ascii="Arial" w:hAnsi="Arial" w:cs="Arial"/>
              </w:rPr>
            </w:pPr>
            <w:bookmarkStart w:id="1" w:name="spanVnVice"/>
            <w:r w:rsidRPr="00CB271D">
              <w:rPr>
                <w:rFonts w:ascii="Arial" w:hAnsi="Arial" w:cs="Arial"/>
              </w:rPr>
              <w:t>Víc</w:t>
            </w:r>
            <w:r w:rsidRPr="00CB271D">
              <w:rPr>
                <w:rFonts w:ascii="Arial" w:hAnsi="Arial" w:cs="Arial"/>
              </w:rPr>
              <w:t>e...</w:t>
            </w:r>
          </w:p>
        </w:tc>
        <w:bookmarkEnd w:id="1"/>
        <w:tc>
          <w:tcPr>
            <w:tcW w:w="3027" w:type="dxa"/>
            <w:tcMar>
              <w:top w:w="15" w:type="dxa"/>
              <w:left w:w="15" w:type="dxa"/>
              <w:bottom w:w="15" w:type="dxa"/>
              <w:right w:w="15" w:type="dxa"/>
            </w:tcMar>
            <w:vAlign w:val="center"/>
          </w:tcPr>
          <w:p w:rsidR="005B2559" w:rsidRPr="00CB271D" w:rsidRDefault="005B2559" w:rsidP="00CB271D">
            <w:pPr>
              <w:spacing w:after="0" w:line="240" w:lineRule="auto"/>
              <w:ind w:left="375"/>
              <w:jc w:val="both"/>
              <w:rPr>
                <w:rFonts w:ascii="Arial" w:hAnsi="Arial" w:cs="Arial"/>
              </w:rPr>
            </w:pPr>
          </w:p>
        </w:tc>
        <w:tc>
          <w:tcPr>
            <w:tcW w:w="6811" w:type="dxa"/>
            <w:tcMar>
              <w:top w:w="15" w:type="dxa"/>
              <w:left w:w="15" w:type="dxa"/>
              <w:bottom w:w="15" w:type="dxa"/>
              <w:right w:w="15" w:type="dxa"/>
            </w:tcMar>
            <w:vAlign w:val="center"/>
          </w:tcPr>
          <w:p w:rsidR="005B2559" w:rsidRPr="00CB271D" w:rsidRDefault="005B2559" w:rsidP="00CB271D">
            <w:pPr>
              <w:spacing w:after="0" w:line="240" w:lineRule="auto"/>
              <w:ind w:left="375"/>
              <w:jc w:val="both"/>
              <w:rPr>
                <w:rFonts w:ascii="Arial" w:hAnsi="Arial" w:cs="Arial"/>
              </w:rPr>
            </w:pPr>
          </w:p>
        </w:tc>
      </w:tr>
    </w:tbl>
    <w:p w:rsidR="005B2559" w:rsidRPr="00CB271D" w:rsidRDefault="005B0872" w:rsidP="00CB271D">
      <w:pPr>
        <w:spacing w:after="0" w:line="240" w:lineRule="auto"/>
        <w:ind w:left="375"/>
        <w:jc w:val="center"/>
        <w:rPr>
          <w:rFonts w:ascii="Arial" w:hAnsi="Arial" w:cs="Arial"/>
        </w:rPr>
      </w:pPr>
      <w:r w:rsidRPr="00CB271D">
        <w:rPr>
          <w:rFonts w:ascii="Arial" w:hAnsi="Arial" w:cs="Arial"/>
          <w:b/>
        </w:rPr>
        <w:t>250</w:t>
      </w:r>
    </w:p>
    <w:p w:rsidR="005B2559" w:rsidRPr="00CB271D" w:rsidRDefault="005B0872" w:rsidP="00CB271D">
      <w:pPr>
        <w:spacing w:after="0" w:line="240" w:lineRule="auto"/>
        <w:ind w:left="375"/>
        <w:jc w:val="both"/>
        <w:rPr>
          <w:rFonts w:ascii="Arial" w:hAnsi="Arial" w:cs="Arial"/>
        </w:rPr>
      </w:pPr>
      <w:r w:rsidRPr="00CB271D">
        <w:rPr>
          <w:rFonts w:ascii="Arial" w:hAnsi="Arial" w:cs="Arial"/>
        </w:rPr>
        <w:t> </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ZÁKON</w:t>
      </w:r>
    </w:p>
    <w:p w:rsidR="005B2559" w:rsidRPr="00CB271D" w:rsidRDefault="005B0872" w:rsidP="00CB271D">
      <w:pPr>
        <w:spacing w:after="0" w:line="240" w:lineRule="auto"/>
        <w:ind w:left="375"/>
        <w:jc w:val="center"/>
        <w:rPr>
          <w:rFonts w:ascii="Arial" w:hAnsi="Arial" w:cs="Arial"/>
        </w:rPr>
      </w:pPr>
      <w:r w:rsidRPr="00CB271D">
        <w:rPr>
          <w:rFonts w:ascii="Arial" w:hAnsi="Arial" w:cs="Arial"/>
        </w:rPr>
        <w:t>ze dne 12. července 2016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 odpovědnosti za přestupky a řízení o nich</w:t>
      </w:r>
    </w:p>
    <w:p w:rsidR="005B2559" w:rsidRPr="00CB271D" w:rsidRDefault="005B0872" w:rsidP="00CB271D">
      <w:pPr>
        <w:spacing w:after="0" w:line="240" w:lineRule="auto"/>
        <w:ind w:left="375"/>
        <w:jc w:val="both"/>
        <w:rPr>
          <w:rFonts w:ascii="Arial" w:hAnsi="Arial" w:cs="Arial"/>
        </w:rPr>
      </w:pPr>
      <w:r w:rsidRPr="00CB271D">
        <w:rPr>
          <w:rFonts w:ascii="Arial" w:hAnsi="Arial" w:cs="Arial"/>
        </w:rPr>
        <w:t> </w:t>
      </w:r>
    </w:p>
    <w:p w:rsidR="005B2559" w:rsidRPr="00CB271D" w:rsidRDefault="005B0872" w:rsidP="00CB271D">
      <w:pPr>
        <w:spacing w:after="0" w:line="240" w:lineRule="auto"/>
        <w:ind w:left="375"/>
        <w:jc w:val="both"/>
        <w:rPr>
          <w:rFonts w:ascii="Arial" w:hAnsi="Arial" w:cs="Arial"/>
        </w:rPr>
      </w:pPr>
      <w:r w:rsidRPr="00CB271D">
        <w:rPr>
          <w:rFonts w:ascii="Arial" w:hAnsi="Arial" w:cs="Arial"/>
        </w:rPr>
        <w:t>Parlament se usnesl na tomto zákoně České republiky:</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 w:name="ca1"/>
      <w:r w:rsidRPr="00CB271D">
        <w:rPr>
          <w:rFonts w:ascii="Arial" w:hAnsi="Arial" w:cs="Arial"/>
          <w:b/>
        </w:rPr>
        <w:t>Část první</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Obecná ustanovení (§ 1-4)</w:t>
      </w:r>
    </w:p>
    <w:bookmarkEnd w:id="2"/>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 w:name="pf1"/>
      <w:r w:rsidRPr="00CB271D">
        <w:rPr>
          <w:rFonts w:ascii="Arial" w:hAnsi="Arial" w:cs="Arial"/>
          <w:b/>
        </w:rPr>
        <w:t>§ 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Předmět úpravy</w:t>
      </w:r>
    </w:p>
    <w:bookmarkEnd w:id="3"/>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Tento zákon upravuje podmínky odpovědnosti za </w:t>
      </w:r>
      <w:r w:rsidRPr="00CB271D">
        <w:rPr>
          <w:rFonts w:ascii="Arial" w:hAnsi="Arial" w:cs="Arial"/>
        </w:rPr>
        <w:t>přestupek, druhy správních trestů a ochranných opatření a zásady pro jejich ukládání, postup před zahájením řízení o přestupku a postup v řízení o přestupku.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 w:name="pf2"/>
      <w:r w:rsidRPr="00CB271D">
        <w:rPr>
          <w:rFonts w:ascii="Arial" w:hAnsi="Arial" w:cs="Arial"/>
          <w:b/>
        </w:rPr>
        <w:t>§ 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Časová působnost</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Odpovědnost za přestupek se posuzuje podle zákona účinného v době </w:t>
            </w:r>
            <w:r w:rsidRPr="00CB271D">
              <w:rPr>
                <w:rFonts w:ascii="Arial" w:hAnsi="Arial" w:cs="Arial"/>
              </w:rPr>
              <w:t>spáchání přestupku; podle pozdějšího zákona se posuzuje jen tehdy, je-li to pro pachatele přestupku (dále jen „pachatel“) příznivější.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Přestupek je spáchán v době, kdy pachatel konal nebo v případě opomenutí byl povinen konat. Není rozhodující, kdy </w:t>
            </w:r>
            <w:r w:rsidRPr="00CB271D">
              <w:rPr>
                <w:rFonts w:ascii="Arial" w:hAnsi="Arial" w:cs="Arial"/>
              </w:rPr>
              <w:t>následek nasta</w:t>
            </w:r>
            <w:bookmarkStart w:id="5" w:name="_GoBack"/>
            <w:bookmarkEnd w:id="5"/>
            <w:r w:rsidRPr="00CB271D">
              <w:rPr>
                <w:rFonts w:ascii="Arial" w:hAnsi="Arial" w:cs="Arial"/>
              </w:rPr>
              <w:t>ne nebo kdy měl nastat.</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Jestliže se zákon změní během páchání přestupku, použije se zákon, který je účinný při dokončení jednání, kterým je přestupek spáchán.</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Jestliže se zákon změní během páchání</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pokračujícího přestupku, použije</w:t>
                  </w:r>
                  <w:r w:rsidRPr="00CB271D">
                    <w:rPr>
                      <w:rFonts w:ascii="Arial" w:hAnsi="Arial" w:cs="Arial"/>
                    </w:rPr>
                    <w:t xml:space="preserve"> se zákon účinný v době, kdy došlo k poslednímu dílčímu útoku,</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hromadného přestupku, použije se zákon účinný v době, kdy došlo k poslednímu útoku,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trvajícího přestupku, použije se zákon účinný v době, kdy došlo k odstranění protiprávního </w:t>
                  </w:r>
                  <w:r w:rsidRPr="00CB271D">
                    <w:rPr>
                      <w:rFonts w:ascii="Arial" w:hAnsi="Arial" w:cs="Arial"/>
                    </w:rPr>
                    <w:t>stavu.</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Při pozdějších změnách zákona, který je účinný při dokončení jednání, kterým je přestupek spáchán, se použije zákona nejmírnějšího.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Pachateli lze uložit vždy jen takový druh správního trestu, který dovoluje uložit zákon účinný v době, </w:t>
            </w:r>
            <w:r w:rsidRPr="00CB271D">
              <w:rPr>
                <w:rFonts w:ascii="Arial" w:hAnsi="Arial" w:cs="Arial"/>
              </w:rPr>
              <w:t>kdy se o přestupku rozhoduje.</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 ochranném opatření se rozhodne vždy podle zákona účinného v době, kdy se o ochranném opatření rozhoduje.</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 w:name="pf3"/>
      <w:r w:rsidRPr="00CB271D">
        <w:rPr>
          <w:rFonts w:ascii="Arial" w:hAnsi="Arial" w:cs="Arial"/>
          <w:b/>
        </w:rPr>
        <w:t>§ 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Územní působnost</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Podle právního řádu České republiky se posuzuje odpovědnost za přestupek, který </w:t>
            </w:r>
            <w:r w:rsidRPr="00CB271D">
              <w:rPr>
                <w:rFonts w:ascii="Arial" w:hAnsi="Arial" w:cs="Arial"/>
              </w:rPr>
              <w:lastRenderedPageBreak/>
              <w:t xml:space="preserve">byl </w:t>
            </w:r>
            <w:r w:rsidRPr="00CB271D">
              <w:rPr>
                <w:rFonts w:ascii="Arial" w:hAnsi="Arial" w:cs="Arial"/>
              </w:rPr>
              <w:t>spáchán na území České republiky.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Přestupek se považuje za spáchaný na území České republiky, jednal-li pachatel</w:t>
            </w:r>
          </w:p>
          <w:tbl>
            <w:tblPr>
              <w:tblW w:w="0" w:type="auto"/>
              <w:tblCellSpacing w:w="0" w:type="dxa"/>
              <w:tblLook w:val="04A0" w:firstRow="1" w:lastRow="0" w:firstColumn="1" w:lastColumn="0" w:noHBand="0" w:noVBand="1"/>
            </w:tblPr>
            <w:tblGrid>
              <w:gridCol w:w="307"/>
              <w:gridCol w:w="8334"/>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zcela nebo zčásti na území České republiky, i když porušení nebo ohrožení zájmu chráněného zákonem nastalo nebo mělo nastat zcela nebo </w:t>
                  </w:r>
                  <w:r w:rsidRPr="00CB271D">
                    <w:rPr>
                      <w:rFonts w:ascii="Arial" w:hAnsi="Arial" w:cs="Arial"/>
                    </w:rPr>
                    <w:t>zčásti v cizině,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 cizině, pokud porušení nebo ohrožení zájmu chráněného zákonem nastalo nebo mělo nastat zcela nebo zčásti na území České republiky.</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Podle právního řádu České republiky se posuzuje odpovědnost za přestupek spáchaný v cizině</w:t>
            </w:r>
            <w:r w:rsidRPr="00CB271D">
              <w:rPr>
                <w:rFonts w:ascii="Arial" w:hAnsi="Arial" w:cs="Arial"/>
              </w:rPr>
              <w:t xml:space="preserve"> státním občanem České republiky nebo osobou bez státní příslušnosti, která má na území České republiky povolen trvalý pobyt, anebo právnickou nebo podnikající fyzickou osobou, která má na území České republiky své sídlo nebo zde alespoň vykonává svoji čin</w:t>
            </w:r>
            <w:r w:rsidRPr="00CB271D">
              <w:rPr>
                <w:rFonts w:ascii="Arial" w:hAnsi="Arial" w:cs="Arial"/>
              </w:rPr>
              <w:t>nost anebo zde má svůj nemovitý majetek, jestliže</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pachatel svým jednáním porušil povinnost, kterou má podle právního řádu České republiky i mimo území České republiky,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pachatel spáchal přestupek proti majetku nebo proti občanskému soužití, pokud tak</w:t>
                  </w:r>
                  <w:r w:rsidRPr="00CB271D">
                    <w:rPr>
                      <w:rFonts w:ascii="Arial" w:hAnsi="Arial" w:cs="Arial"/>
                    </w:rPr>
                    <w:t>ové jednání nebylo projednáno v cizině,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tak stanoví mezinárodní smlouva, která je součástí právního řádu České republiky.</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 w:name="pf4"/>
      <w:r w:rsidRPr="00CB271D">
        <w:rPr>
          <w:rFonts w:ascii="Arial" w:hAnsi="Arial" w:cs="Arial"/>
          <w:b/>
        </w:rPr>
        <w:t>§ 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Osobní působnost</w:t>
      </w:r>
    </w:p>
    <w:tbl>
      <w:tblPr>
        <w:tblW w:w="0" w:type="auto"/>
        <w:tblCellSpacing w:w="0" w:type="dxa"/>
        <w:tblLook w:val="04A0" w:firstRow="1" w:lastRow="0" w:firstColumn="1" w:lastColumn="0" w:noHBand="0" w:noVBand="1"/>
      </w:tblPr>
      <w:tblGrid>
        <w:gridCol w:w="340"/>
        <w:gridCol w:w="8717"/>
      </w:tblGrid>
      <w:tr w:rsidR="00CB271D" w:rsidRPr="00CB271D">
        <w:trPr>
          <w:trHeight w:val="30"/>
          <w:tblCellSpacing w:w="0" w:type="dxa"/>
        </w:trPr>
        <w:tc>
          <w:tcPr>
            <w:tcW w:w="380" w:type="dxa"/>
            <w:tcMar>
              <w:top w:w="30" w:type="dxa"/>
              <w:left w:w="15" w:type="dxa"/>
              <w:bottom w:w="15" w:type="dxa"/>
              <w:right w:w="15" w:type="dxa"/>
            </w:tcMar>
          </w:tcPr>
          <w:bookmarkEnd w:id="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Jednání, které má znaky přestupku, jehož se dopustila osoba požívající výsad a imunit podle </w:t>
            </w:r>
            <w:r w:rsidRPr="00CB271D">
              <w:rPr>
                <w:rFonts w:ascii="Arial" w:hAnsi="Arial" w:cs="Arial"/>
              </w:rPr>
              <w:t>jiného zákona, nelze jako přestupek projednat.</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Jednání, které má znaky přestupku, jehož se dopustila osoba požívající výsad a imunit podle mezinárodního práva, nelze jako přestupek projednat.</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trest uložený za přestupek nelze vykonat nebo </w:t>
            </w:r>
            <w:r w:rsidRPr="00CB271D">
              <w:rPr>
                <w:rFonts w:ascii="Arial" w:hAnsi="Arial" w:cs="Arial"/>
              </w:rPr>
              <w:t>v jeho výkonu pokračovat, jestliže osoba, jíž byl správní trest uložen, se stala později osobou uvedenou v odstavci 1 nebo 2, s výjimkou osoby, která se stala poslancem, senátorem nebo soudcem Ústavního soudu.</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Podle tohoto zákona se projednávají přest</w:t>
            </w:r>
            <w:r w:rsidRPr="00CB271D">
              <w:rPr>
                <w:rFonts w:ascii="Arial" w:hAnsi="Arial" w:cs="Arial"/>
              </w:rPr>
              <w:t>upky, kterých se dopustili poslanci a senátoři, pokud nepožádají orgán příslušný k projednání přestupku o projednání přestupku v disciplinárním řízení podle jiných zákonů. Podle tohoto zákona se dále projednávají přestupky, kterých se dopustili soudci Ústa</w:t>
            </w:r>
            <w:r w:rsidRPr="00CB271D">
              <w:rPr>
                <w:rFonts w:ascii="Arial" w:hAnsi="Arial" w:cs="Arial"/>
              </w:rPr>
              <w:t>vního soudu, pokud nepožádají orgán příslušný k projednání přestupku o projednání přestupku v kárném řízení podle jiného zákona.</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Podle jiných zákonů se projedná jednání, které má znaky přestupku, dopustí-li se jej</w:t>
            </w:r>
          </w:p>
          <w:tbl>
            <w:tblPr>
              <w:tblW w:w="0" w:type="auto"/>
              <w:tblCellSpacing w:w="0" w:type="dxa"/>
              <w:tblLook w:val="04A0" w:firstRow="1" w:lastRow="0" w:firstColumn="1" w:lastColumn="0" w:noHBand="0" w:noVBand="1"/>
            </w:tblPr>
            <w:tblGrid>
              <w:gridCol w:w="305"/>
              <w:gridCol w:w="8337"/>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příslušník bezpečnostního sboru,</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osoba podléhající vojenské kázeňské pravomoci,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osoba během výkonu vazby, trestu odnětí svobody nebo zabezpečovací detence.</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Není-li správnímu orgánu do vydání rozhodnutí o přestupku v prvním stupni známa skutečnost, že obviněný je osobou </w:t>
            </w:r>
            <w:r w:rsidRPr="00CB271D">
              <w:rPr>
                <w:rFonts w:ascii="Arial" w:hAnsi="Arial" w:cs="Arial"/>
              </w:rPr>
              <w:t>uvedenou v odstavci 5 písm. a) nebo b), jeho jednání se projedná jako přestupek podle tohoto zákona. Jestliže správní orgán po vydání rozhodnutí o přestupku v prvním stupni zjistí, že obviněný je osobou uvedenou v odstavci 5 písm. a) nebo b), vyrozumí o té</w:t>
            </w:r>
            <w:r w:rsidRPr="00CB271D">
              <w:rPr>
                <w:rFonts w:ascii="Arial" w:hAnsi="Arial" w:cs="Arial"/>
              </w:rPr>
              <w:t>to skutečnosti bezodkladně příslušného služebního funkcionáře nebo příslušný služební orgán.</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Jednání, které má znaky přestupku, se projedná jako přestupek podle tohoto zákona, pokud jeho pachatel přestal být osobou uvedenou v odstavci 5 před vydáním r</w:t>
            </w:r>
            <w:r w:rsidRPr="00CB271D">
              <w:rPr>
                <w:rFonts w:ascii="Arial" w:hAnsi="Arial" w:cs="Arial"/>
              </w:rPr>
              <w:t>ozhodnutí ve věci v prvním stupni.</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 w:name="ca2"/>
      <w:r w:rsidRPr="00CB271D">
        <w:rPr>
          <w:rFonts w:ascii="Arial" w:hAnsi="Arial" w:cs="Arial"/>
          <w:b/>
        </w:rPr>
        <w:lastRenderedPageBreak/>
        <w:t>Část druhá</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Základy odpovědnosti za přestupek (§ 5-59)</w:t>
      </w:r>
    </w:p>
    <w:bookmarkEnd w:id="8"/>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 w:name="ca2_hl1"/>
      <w:r w:rsidRPr="00CB271D">
        <w:rPr>
          <w:rFonts w:ascii="Arial" w:hAnsi="Arial" w:cs="Arial"/>
          <w:b/>
        </w:rPr>
        <w:t>Hlava 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Společná ustanovení pro fyzickou osobu, právnickou osobu a podnikající fyzickou osobu (§ 5-12)</w:t>
      </w:r>
    </w:p>
    <w:bookmarkEnd w:id="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 w:name="pf5"/>
      <w:r w:rsidRPr="00CB271D">
        <w:rPr>
          <w:rFonts w:ascii="Arial" w:hAnsi="Arial" w:cs="Arial"/>
          <w:b/>
        </w:rPr>
        <w:t>§ 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Přestupek</w:t>
      </w:r>
    </w:p>
    <w:bookmarkEnd w:id="10"/>
    <w:p w:rsidR="005B2559" w:rsidRPr="00CB271D" w:rsidRDefault="005B0872" w:rsidP="00CB271D">
      <w:pPr>
        <w:spacing w:after="0" w:line="240" w:lineRule="auto"/>
        <w:ind w:left="375"/>
        <w:jc w:val="both"/>
        <w:rPr>
          <w:rFonts w:ascii="Arial" w:hAnsi="Arial" w:cs="Arial"/>
        </w:rPr>
      </w:pPr>
      <w:r w:rsidRPr="00CB271D">
        <w:rPr>
          <w:rFonts w:ascii="Arial" w:hAnsi="Arial" w:cs="Arial"/>
        </w:rPr>
        <w:t>Přestupkem je společensky škodlivý protiprávní</w:t>
      </w:r>
      <w:r w:rsidRPr="00CB271D">
        <w:rPr>
          <w:rFonts w:ascii="Arial" w:hAnsi="Arial" w:cs="Arial"/>
        </w:rPr>
        <w:t xml:space="preserve"> čin, který je v zákoně za přestupek výslovně označen a který vykazuje znaky stanovené zákonem, nejde-li o trestný čin.</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 w:name="pf6"/>
      <w:r w:rsidRPr="00CB271D">
        <w:rPr>
          <w:rFonts w:ascii="Arial" w:hAnsi="Arial" w:cs="Arial"/>
          <w:b/>
        </w:rPr>
        <w:t>§ 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Pokus přestupku</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1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Pokus přestupku je jednání fyzické osoby, které bezprostředně směřuje k dokonání přestupku a kterého se fyzická</w:t>
            </w:r>
            <w:r w:rsidRPr="00CB271D">
              <w:rPr>
                <w:rFonts w:ascii="Arial" w:hAnsi="Arial" w:cs="Arial"/>
              </w:rPr>
              <w:t xml:space="preserve"> osoba dopustila v úmyslu přestupek spáchat, jestliže k dokonání přestupku nedošlo.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Pokus přestupku je též jednání právnické nebo podnikající fyzické osoby, které bezprostředně směřuje k dokonání přestupku, jestliže k dokonání přestupku nedošlo.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Pokus přestupku je trestný, pokud tak stanoví zákon, a to stejně jako dokonaný přestupek.</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Odpovědnost za pokus přestupku zanikne, jestliže pachatel od dokonání přestupku dobrovolně upustil a odstranil nebezpečí, které jeho jednáním vzniklo zájmu chrán</w:t>
            </w:r>
            <w:r w:rsidRPr="00CB271D">
              <w:rPr>
                <w:rFonts w:ascii="Arial" w:hAnsi="Arial" w:cs="Arial"/>
              </w:rPr>
              <w:t>ěnému zákonem; tím není dotčena odpovědnost pachatele za jiný dokonaný přestupek, který již jednáním uvedeným v odstavci 1 nebo 2 spáchal.</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 w:name="pf7"/>
      <w:r w:rsidRPr="00CB271D">
        <w:rPr>
          <w:rFonts w:ascii="Arial" w:hAnsi="Arial" w:cs="Arial"/>
          <w:b/>
        </w:rPr>
        <w:t>§ 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Pokračování v přestupku</w:t>
      </w:r>
    </w:p>
    <w:bookmarkEnd w:id="12"/>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Pokračováním v přestupku se rozumí takové jednání, jehož jednotlivé dílčí útoky vedené </w:t>
      </w:r>
      <w:r w:rsidRPr="00CB271D">
        <w:rPr>
          <w:rFonts w:ascii="Arial" w:hAnsi="Arial" w:cs="Arial"/>
        </w:rPr>
        <w:t>jednotným záměrem naplňují skutkovou podstatu stejného přestupku, jsou spojeny stejným nebo podobným způsobem provedení, blízkou souvislostí časovou a souvislostí v předmětu útoku.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 w:name="pf8"/>
      <w:r w:rsidRPr="00CB271D">
        <w:rPr>
          <w:rFonts w:ascii="Arial" w:hAnsi="Arial" w:cs="Arial"/>
          <w:b/>
        </w:rPr>
        <w:t>§ 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Trvající přestupek</w:t>
      </w:r>
    </w:p>
    <w:bookmarkEnd w:id="13"/>
    <w:p w:rsidR="005B2559" w:rsidRPr="00CB271D" w:rsidRDefault="005B0872" w:rsidP="00CB271D">
      <w:pPr>
        <w:spacing w:after="0" w:line="240" w:lineRule="auto"/>
        <w:ind w:left="375"/>
        <w:jc w:val="both"/>
        <w:rPr>
          <w:rFonts w:ascii="Arial" w:hAnsi="Arial" w:cs="Arial"/>
        </w:rPr>
      </w:pPr>
      <w:r w:rsidRPr="00CB271D">
        <w:rPr>
          <w:rFonts w:ascii="Arial" w:hAnsi="Arial" w:cs="Arial"/>
        </w:rPr>
        <w:t>Trvající přestupek je takový přestupek, jehož znake</w:t>
      </w:r>
      <w:r w:rsidRPr="00CB271D">
        <w:rPr>
          <w:rFonts w:ascii="Arial" w:hAnsi="Arial" w:cs="Arial"/>
        </w:rPr>
        <w:t>m je jednání pachatele spočívající ve vyvolání a následném udržování protiprávního stavu nebo jednání pachatele spočívající v udržování protiprávního stavu, který nebyl pachatelem vyvolán.</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 w:name="pf9"/>
      <w:r w:rsidRPr="00CB271D">
        <w:rPr>
          <w:rFonts w:ascii="Arial" w:hAnsi="Arial" w:cs="Arial"/>
          <w:b/>
        </w:rPr>
        <w:t>§ 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Hromadný přestupek</w:t>
      </w:r>
    </w:p>
    <w:bookmarkEnd w:id="14"/>
    <w:p w:rsidR="005B2559" w:rsidRPr="00CB271D" w:rsidRDefault="005B0872" w:rsidP="00CB271D">
      <w:pPr>
        <w:spacing w:after="0" w:line="240" w:lineRule="auto"/>
        <w:ind w:left="375"/>
        <w:jc w:val="both"/>
        <w:rPr>
          <w:rFonts w:ascii="Arial" w:hAnsi="Arial" w:cs="Arial"/>
        </w:rPr>
      </w:pPr>
      <w:r w:rsidRPr="00CB271D">
        <w:rPr>
          <w:rFonts w:ascii="Arial" w:hAnsi="Arial" w:cs="Arial"/>
        </w:rPr>
        <w:t>Hromadný přestupek je takový přestupek, u k</w:t>
      </w:r>
      <w:r w:rsidRPr="00CB271D">
        <w:rPr>
          <w:rFonts w:ascii="Arial" w:hAnsi="Arial" w:cs="Arial"/>
        </w:rPr>
        <w:t>terého zákon vyžaduje pro vznik odpovědnosti za přestupek více útoků spojených společným záměrem.</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5" w:name="pf10"/>
      <w:r w:rsidRPr="00CB271D">
        <w:rPr>
          <w:rFonts w:ascii="Arial" w:hAnsi="Arial" w:cs="Arial"/>
          <w:b/>
        </w:rPr>
        <w:t>§ 10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Opomenutí</w:t>
      </w:r>
    </w:p>
    <w:bookmarkEnd w:id="15"/>
    <w:p w:rsidR="005B2559" w:rsidRPr="00CB271D" w:rsidRDefault="005B0872" w:rsidP="00CB271D">
      <w:pPr>
        <w:spacing w:after="0" w:line="240" w:lineRule="auto"/>
        <w:ind w:left="375"/>
        <w:jc w:val="both"/>
        <w:rPr>
          <w:rFonts w:ascii="Arial" w:hAnsi="Arial" w:cs="Arial"/>
        </w:rPr>
      </w:pPr>
      <w:r w:rsidRPr="00CB271D">
        <w:rPr>
          <w:rFonts w:ascii="Arial" w:hAnsi="Arial" w:cs="Arial"/>
        </w:rPr>
        <w:t>Jednáním se pro účely tohoto zákona rozumí i opomenutí takového konání, k němuž byl pachatel povinen podle jiného právního předpisu nebo úředn</w:t>
      </w:r>
      <w:r w:rsidRPr="00CB271D">
        <w:rPr>
          <w:rFonts w:ascii="Arial" w:hAnsi="Arial" w:cs="Arial"/>
        </w:rPr>
        <w:t>ího rozhodnutí, v důsledku dobrovolného převzetí povinnosti konat nebo vyplývala-li jeho zvláštní povinnost z jeho předchozího ohrožujícího jednání nebo k němuž byl z jiného důvodu podle okolností a svých poměrů povinen.</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6" w:name="pf11"/>
      <w:r w:rsidRPr="00CB271D">
        <w:rPr>
          <w:rFonts w:ascii="Arial" w:hAnsi="Arial" w:cs="Arial"/>
          <w:b/>
        </w:rPr>
        <w:t>§ 11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Spolupachatel</w:t>
      </w:r>
    </w:p>
    <w:tbl>
      <w:tblPr>
        <w:tblW w:w="0" w:type="auto"/>
        <w:tblCellSpacing w:w="0" w:type="dxa"/>
        <w:tblLook w:val="04A0" w:firstRow="1" w:lastRow="0" w:firstColumn="1" w:lastColumn="0" w:noHBand="0" w:noVBand="1"/>
      </w:tblPr>
      <w:tblGrid>
        <w:gridCol w:w="343"/>
        <w:gridCol w:w="8714"/>
      </w:tblGrid>
      <w:tr w:rsidR="00CB271D" w:rsidRPr="00CB271D">
        <w:trPr>
          <w:trHeight w:val="30"/>
          <w:tblCellSpacing w:w="0" w:type="dxa"/>
        </w:trPr>
        <w:tc>
          <w:tcPr>
            <w:tcW w:w="380" w:type="dxa"/>
            <w:tcMar>
              <w:top w:w="30" w:type="dxa"/>
              <w:left w:w="15" w:type="dxa"/>
              <w:bottom w:w="15" w:type="dxa"/>
              <w:right w:w="15" w:type="dxa"/>
            </w:tcMar>
          </w:tcPr>
          <w:bookmarkEnd w:id="1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Byl-li </w:t>
            </w:r>
            <w:r w:rsidRPr="00CB271D">
              <w:rPr>
                <w:rFonts w:ascii="Arial" w:hAnsi="Arial" w:cs="Arial"/>
              </w:rPr>
              <w:t>přestupek nebo jeho pokus spáchán úmyslným společným jednáním dvou nebo více fyzických osob, odpovídá každá z nich, jako by přestupek spáchala sama.</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Byl-li přestupek spáchán společným jednáním dvou nebo více osob, z nichž alespoň jedna je právnická os</w:t>
            </w:r>
            <w:r w:rsidRPr="00CB271D">
              <w:rPr>
                <w:rFonts w:ascii="Arial" w:hAnsi="Arial" w:cs="Arial"/>
              </w:rPr>
              <w:t>oba nebo podnikající fyzická osoba, odpovídá každá z nich, jako by přestupek spáchala sama.</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7" w:name="pf12"/>
      <w:r w:rsidRPr="00CB271D">
        <w:rPr>
          <w:rFonts w:ascii="Arial" w:hAnsi="Arial" w:cs="Arial"/>
          <w:b/>
        </w:rPr>
        <w:t>§ 12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Zvláštní subjekt přestupku</w:t>
      </w:r>
    </w:p>
    <w:bookmarkEnd w:id="17"/>
    <w:p w:rsidR="005B2559" w:rsidRPr="00CB271D" w:rsidRDefault="005B0872" w:rsidP="00CB271D">
      <w:pPr>
        <w:spacing w:after="0" w:line="240" w:lineRule="auto"/>
        <w:ind w:left="375"/>
        <w:jc w:val="both"/>
        <w:rPr>
          <w:rFonts w:ascii="Arial" w:hAnsi="Arial" w:cs="Arial"/>
        </w:rPr>
      </w:pPr>
      <w:r w:rsidRPr="00CB271D">
        <w:rPr>
          <w:rFonts w:ascii="Arial" w:hAnsi="Arial" w:cs="Arial"/>
        </w:rPr>
        <w:t>Jestliže ke spáchání přestupku zákon vyžaduje zvláštní vlastnost, způsobilost nebo postavení pachatele, může být</w:t>
      </w:r>
    </w:p>
    <w:tbl>
      <w:tblPr>
        <w:tblW w:w="0" w:type="auto"/>
        <w:tblCellSpacing w:w="0" w:type="dxa"/>
        <w:tblLook w:val="04A0" w:firstRow="1" w:lastRow="0" w:firstColumn="1" w:lastColumn="0" w:noHBand="0" w:noVBand="1"/>
      </w:tblPr>
      <w:tblGrid>
        <w:gridCol w:w="307"/>
        <w:gridCol w:w="8750"/>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pachatelem </w:t>
            </w:r>
            <w:r w:rsidRPr="00CB271D">
              <w:rPr>
                <w:rFonts w:ascii="Arial" w:hAnsi="Arial" w:cs="Arial"/>
              </w:rPr>
              <w:t>pouze ten, kdo požadovanou vlastnost, způsobilost nebo postavení má,</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spolupachatelem ten, kdo požadovanou vlastnost, způsobilost nebo postavení má, a stanoví-li tak zákon také ten, kdo požadovanou vlastnost, způsobilost nebo postavení nemá, pokud má po</w:t>
            </w:r>
            <w:r w:rsidRPr="00CB271D">
              <w:rPr>
                <w:rFonts w:ascii="Arial" w:hAnsi="Arial" w:cs="Arial"/>
              </w:rPr>
              <w:t>žadovanou vlastnost, způsobilost nebo postavení alespoň jeden ze spolupachatelů.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8" w:name="ca2_hl2"/>
      <w:r w:rsidRPr="00CB271D">
        <w:rPr>
          <w:rFonts w:ascii="Arial" w:hAnsi="Arial" w:cs="Arial"/>
          <w:b/>
        </w:rPr>
        <w:t>Hlava 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Odpovědnost fyzické osoby za přestupek (§ 13-19)</w:t>
      </w:r>
    </w:p>
    <w:bookmarkEnd w:id="18"/>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9" w:name="pf13"/>
      <w:r w:rsidRPr="00CB271D">
        <w:rPr>
          <w:rFonts w:ascii="Arial" w:hAnsi="Arial" w:cs="Arial"/>
          <w:b/>
        </w:rPr>
        <w:t>§ 13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Fyzická osoba jako pachatel</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1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Fyzická osoba je pachatelem, jestliže svým zaviněným jednáním naplnila znaky </w:t>
            </w:r>
            <w:r w:rsidRPr="00CB271D">
              <w:rPr>
                <w:rFonts w:ascii="Arial" w:hAnsi="Arial" w:cs="Arial"/>
              </w:rPr>
              <w:t>přestupku nebo jeho pokusu, je-li trestný.</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Pachatelem je též fyzická osoba, která ke spáchání přestupku užila jiné fyzické osoby, jež není odpovědná za přestupek pro nedostatek věku nebo nepříčetnost anebo proto, že svým jednáním naplnila podmínky nut</w:t>
            </w:r>
            <w:r w:rsidRPr="00CB271D">
              <w:rPr>
                <w:rFonts w:ascii="Arial" w:hAnsi="Arial" w:cs="Arial"/>
              </w:rPr>
              <w:t xml:space="preserve">né obrany nebo krajní nouze nebo jiné okolnosti vylučující </w:t>
            </w:r>
            <w:r w:rsidRPr="00CB271D">
              <w:rPr>
                <w:rFonts w:ascii="Arial" w:hAnsi="Arial" w:cs="Arial"/>
              </w:rPr>
              <w:lastRenderedPageBreak/>
              <w:t>protiprávnost.</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Pachatelem je též fyzická osoba, která ke spáchání přestupku užila právnické osoby, která není za přestupek odpovědná.</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Stanoví-li tak zákon, je pachatelem rovněž fyzická </w:t>
            </w:r>
            <w:r w:rsidRPr="00CB271D">
              <w:rPr>
                <w:rFonts w:ascii="Arial" w:hAnsi="Arial" w:cs="Arial"/>
              </w:rPr>
              <w:t>osoba, která úmyslně</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zosnovala nebo řídila spáchání přestupku (organizátor),</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vzbudila v jiném rozhodnutí spáchat přestupek (návodce),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umožnila nebo usnadnila jinému spáchání přestupku (pomocník),</w:t>
                  </w:r>
                </w:p>
              </w:tc>
            </w:tr>
          </w:tbl>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jde-li o dokonaný přestupek nebo jeho </w:t>
            </w:r>
            <w:r w:rsidRPr="00CB271D">
              <w:rPr>
                <w:rFonts w:ascii="Arial" w:hAnsi="Arial" w:cs="Arial"/>
              </w:rPr>
              <w:t>pokus, je-li trestný.</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0" w:name="pf14"/>
      <w:r w:rsidRPr="00CB271D">
        <w:rPr>
          <w:rFonts w:ascii="Arial" w:hAnsi="Arial" w:cs="Arial"/>
          <w:b/>
        </w:rPr>
        <w:t>§ 14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Odpovědnost zákonného zástupce nebo opatrovníka fyzické osoby</w:t>
      </w:r>
    </w:p>
    <w:bookmarkEnd w:id="20"/>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Jestliže zákon stanoví, že pachatelem může být jen fyzická osoba, která má zvláštní vlastnost, způsobilost nebo postavení, a jednal-li nebo měl-li jednat za tuto </w:t>
      </w:r>
      <w:r w:rsidRPr="00CB271D">
        <w:rPr>
          <w:rFonts w:ascii="Arial" w:hAnsi="Arial" w:cs="Arial"/>
        </w:rPr>
        <w:t>osobu její zákonný zástupce nebo opatrovník, odpovídá za přestupek zákonný zástupce nebo opatrovník, i když on sám tuto zvláštní vlastnost, způsobilost nebo postavení nemá.</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1" w:name="pf15"/>
      <w:r w:rsidRPr="00CB271D">
        <w:rPr>
          <w:rFonts w:ascii="Arial" w:hAnsi="Arial" w:cs="Arial"/>
          <w:b/>
        </w:rPr>
        <w:t>§ 15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Zavinění</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2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K odpovědnosti fyzické osoby za přestupek se vyžaduje zavinění. </w:t>
            </w:r>
            <w:r w:rsidRPr="00CB271D">
              <w:rPr>
                <w:rFonts w:ascii="Arial" w:hAnsi="Arial" w:cs="Arial"/>
              </w:rPr>
              <w:t>Postačí zavinění z nedbalosti, nestanoví-li zákon výslovně, že je třeba úmyslného zavinění.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Přestupek je spáchán úmyslně, jestliže pachatel</w:t>
            </w:r>
          </w:p>
          <w:tbl>
            <w:tblPr>
              <w:tblW w:w="0" w:type="auto"/>
              <w:tblCellSpacing w:w="0" w:type="dxa"/>
              <w:tblLook w:val="04A0" w:firstRow="1" w:lastRow="0" w:firstColumn="1" w:lastColumn="0" w:noHBand="0" w:noVBand="1"/>
            </w:tblPr>
            <w:tblGrid>
              <w:gridCol w:w="308"/>
              <w:gridCol w:w="8333"/>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chtěl svým jednáním porušit nebo ohrozit zájem chráněný zákonem,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věděl, že svým jednáním může </w:t>
                  </w:r>
                  <w:r w:rsidRPr="00CB271D">
                    <w:rPr>
                      <w:rFonts w:ascii="Arial" w:hAnsi="Arial" w:cs="Arial"/>
                    </w:rPr>
                    <w:t>porušit nebo ohrozit zájem chráněný zákonem, a pro případ, že jej poruší nebo ohrozí, s tím byl srozuměn.</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Přestupek je spáchán z nedbalosti, jestliže pachatel</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věděl, že svým jednáním může porušit nebo ohrozit zájem chráněný zákonem, ale bez </w:t>
                  </w:r>
                  <w:r w:rsidRPr="00CB271D">
                    <w:rPr>
                      <w:rFonts w:ascii="Arial" w:hAnsi="Arial" w:cs="Arial"/>
                    </w:rPr>
                    <w:t>přiměřených důvodů spoléhal na to, že tento zájem neporuší nebo neohrozí,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nevěděl, že svým jednáním může porušit nebo ohrozit zájem chráněný zákonem, ač to </w:t>
                  </w:r>
                  <w:r w:rsidRPr="00CB271D">
                    <w:rPr>
                      <w:rFonts w:ascii="Arial" w:hAnsi="Arial" w:cs="Arial"/>
                    </w:rPr>
                    <w:lastRenderedPageBreak/>
                    <w:t>vzhledem k okolnostem a svým osobním poměrům vědět měl a mohl.</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2" w:name="pf16"/>
      <w:r w:rsidRPr="00CB271D">
        <w:rPr>
          <w:rFonts w:ascii="Arial" w:hAnsi="Arial" w:cs="Arial"/>
          <w:b/>
        </w:rPr>
        <w:t>§ 16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Omyl skutkový</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2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Kdo při spáchání činu nezná ani nepředpokládá jako možnou skutkovou okolnost, která je znakem přestupku, nejedná úmyslně; tím není dotčena odpovědnost za přestupek spáchaný z nedbalosti.</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Kdo při spáchání činu mylně předpokládá skutkové okolnosti, kter</w:t>
            </w:r>
            <w:r w:rsidRPr="00CB271D">
              <w:rPr>
                <w:rFonts w:ascii="Arial" w:hAnsi="Arial" w:cs="Arial"/>
              </w:rPr>
              <w:t>é by naplňovaly znaky mírnějšího úmyslného přestupku, bude potrestán jen za tento mírnější přestupek, nejde-li o přestupek spáchaný z nedbalosti.</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Kdo při spáchání činu mylně předpokládá skutkové okolnosti, které by naplňovaly znaky přísnějšího </w:t>
            </w:r>
            <w:r w:rsidRPr="00CB271D">
              <w:rPr>
                <w:rFonts w:ascii="Arial" w:hAnsi="Arial" w:cs="Arial"/>
              </w:rPr>
              <w:t>úmyslného přestupku, bude potrestán za pokus tohoto přísnějšího přestupku, je-li trestný.</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Kdo při spáchání činu mylně předpokládá skutkovou okolnost, která vylučuje jeho protiprávnost, nejedná úmyslně; tím není dotčena odpovědnost za přestupek spáchan</w:t>
            </w:r>
            <w:r w:rsidRPr="00CB271D">
              <w:rPr>
                <w:rFonts w:ascii="Arial" w:hAnsi="Arial" w:cs="Arial"/>
              </w:rPr>
              <w:t>ý z nedbalosti.</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3" w:name="pf17"/>
      <w:r w:rsidRPr="00CB271D">
        <w:rPr>
          <w:rFonts w:ascii="Arial" w:hAnsi="Arial" w:cs="Arial"/>
          <w:b/>
        </w:rPr>
        <w:t>§ 17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Omyl právní</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2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Kdo při spáchání přestupku neví, že jeho čin je protiprávní, nejedná zaviněně, nemohl-li se omylu vyvarovat.</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Omylu bylo možno se vyvarovat, pokud povinnost seznámit se s příslušnou právní úpravou vyplývala pro </w:t>
            </w:r>
            <w:r w:rsidRPr="00CB271D">
              <w:rPr>
                <w:rFonts w:ascii="Arial" w:hAnsi="Arial" w:cs="Arial"/>
              </w:rPr>
              <w:t>pachatele ze zákona nebo jiného právního předpisu, úředního rozhodnutí nebo smlouvy, z jeho zaměstnání, povolání, postavení nebo funkce, anebo mohl-li pachatel protiprávnost činu rozpoznat bez zřejmých obtíží.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4" w:name="pf18"/>
      <w:r w:rsidRPr="00CB271D">
        <w:rPr>
          <w:rFonts w:ascii="Arial" w:hAnsi="Arial" w:cs="Arial"/>
          <w:b/>
        </w:rPr>
        <w:t>§ 18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Věk</w:t>
      </w:r>
    </w:p>
    <w:bookmarkEnd w:id="24"/>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Za přestupek není odpovědný ten, </w:t>
      </w:r>
      <w:r w:rsidRPr="00CB271D">
        <w:rPr>
          <w:rFonts w:ascii="Arial" w:hAnsi="Arial" w:cs="Arial"/>
        </w:rPr>
        <w:t>kdo v době jeho spáchání nedovršil patnáctý rok svého věku.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5" w:name="pf19"/>
      <w:r w:rsidRPr="00CB271D">
        <w:rPr>
          <w:rFonts w:ascii="Arial" w:hAnsi="Arial" w:cs="Arial"/>
          <w:b/>
        </w:rPr>
        <w:t>§ 19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Nepříčetnost</w:t>
      </w:r>
    </w:p>
    <w:bookmarkEnd w:id="25"/>
    <w:p w:rsidR="005B2559" w:rsidRPr="00CB271D" w:rsidRDefault="005B0872" w:rsidP="00CB271D">
      <w:pPr>
        <w:spacing w:after="0" w:line="240" w:lineRule="auto"/>
        <w:ind w:left="375"/>
        <w:jc w:val="both"/>
        <w:rPr>
          <w:rFonts w:ascii="Arial" w:hAnsi="Arial" w:cs="Arial"/>
        </w:rPr>
      </w:pPr>
      <w:r w:rsidRPr="00CB271D">
        <w:rPr>
          <w:rFonts w:ascii="Arial" w:hAnsi="Arial" w:cs="Arial"/>
        </w:rPr>
        <w:t>Za přestupek není odpovědný ten, kdo pro duševní poruchu v době jeho spáchání nemohl rozpoznat protiprávnost svého jednání nebo své jednání ovládat; odpovědnosti se však nezbavu</w:t>
      </w:r>
      <w:r w:rsidRPr="00CB271D">
        <w:rPr>
          <w:rFonts w:ascii="Arial" w:hAnsi="Arial" w:cs="Arial"/>
        </w:rPr>
        <w:t>je ten, kdo se do stavu nepříčetnosti přivedl, byť i z nedbalosti, užitím návykové látky; návykovou látkou se rozumí alkohol, omamné látky, psychotropní látky a ostatní látky způsobilé nepříznivě ovlivnit psychiku člověka nebo jeho ovládací nebo rozpoznáva</w:t>
      </w:r>
      <w:r w:rsidRPr="00CB271D">
        <w:rPr>
          <w:rFonts w:ascii="Arial" w:hAnsi="Arial" w:cs="Arial"/>
        </w:rPr>
        <w:t>cí schopnosti nebo sociální chování.</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6" w:name="ca2_hl3"/>
      <w:r w:rsidRPr="00CB271D">
        <w:rPr>
          <w:rFonts w:ascii="Arial" w:hAnsi="Arial" w:cs="Arial"/>
          <w:b/>
        </w:rPr>
        <w:t>Hlava III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lastRenderedPageBreak/>
        <w:t>Odpovědnost právnické osoby za přestupek (§ 20-21)</w:t>
      </w:r>
    </w:p>
    <w:bookmarkEnd w:id="26"/>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7" w:name="pf20"/>
      <w:r w:rsidRPr="00CB271D">
        <w:rPr>
          <w:rFonts w:ascii="Arial" w:hAnsi="Arial" w:cs="Arial"/>
          <w:b/>
        </w:rPr>
        <w:t>§ 20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Právnická osoba jako pachatel</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2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Právnická osoba je pachatelem, jestliže k naplnění znaků přestupku došlo jednáním fyzické osoby, která se za účelem p</w:t>
            </w:r>
            <w:r w:rsidRPr="00CB271D">
              <w:rPr>
                <w:rFonts w:ascii="Arial" w:hAnsi="Arial" w:cs="Arial"/>
              </w:rPr>
              <w:t>osuzování odpovědnosti právnické osoby za přestupek považuje za osobu, jejíž jednání je přičitatelné právnické osobě a která porušila právní povinnost uloženou právnické osobě, a to při činnosti právnické osoby, v přímé souvislosti s činností právnické oso</w:t>
            </w:r>
            <w:r w:rsidRPr="00CB271D">
              <w:rPr>
                <w:rFonts w:ascii="Arial" w:hAnsi="Arial" w:cs="Arial"/>
              </w:rPr>
              <w:t>by nebo ku prospěchu právnické osoby nebo v jejím zájmu; za porušení právní povinnosti uložené právnické osobě se považuje též porušení právní povinnosti uložené organizační složce nebo jinému útvaru, který je součástí právnické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Za osobu, jejíž</w:t>
            </w:r>
            <w:r w:rsidRPr="00CB271D">
              <w:rPr>
                <w:rFonts w:ascii="Arial" w:hAnsi="Arial" w:cs="Arial"/>
              </w:rPr>
              <w:t xml:space="preserve"> jednání je přičitatelné právnické osobě, se za účelem posuzování odpovědnosti právnické osoby za přestupek považuje</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statutární orgán nebo člen statutárního orgánu,</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jiný orgán právnické osoby nebo jeho člen,</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zaměstnanec nebo osoba v obdobném </w:t>
                  </w:r>
                  <w:r w:rsidRPr="00CB271D">
                    <w:rPr>
                      <w:rFonts w:ascii="Arial" w:hAnsi="Arial" w:cs="Arial"/>
                    </w:rPr>
                    <w:t>postavení při plnění úkolů vyplývajících z tohoto postavení,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která plní úkoly právnické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kterou právnická osoba používá při své činnosti,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která za právnickou osobu jednala, jestliže právni</w:t>
                  </w:r>
                  <w:r w:rsidRPr="00CB271D">
                    <w:rPr>
                      <w:rFonts w:ascii="Arial" w:hAnsi="Arial" w:cs="Arial"/>
                    </w:rPr>
                    <w:t>cká osoba výsledku takového jednání využila.</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Jestliže ke spáchání přestupku zákon vyžaduje zvláštní vlastnost, způsobilost nebo postavení pachatele, který je právnickou osobou, zvláštní vlastnost, způsobilost nebo postavení nemusí být dány u fyzické</w:t>
            </w:r>
            <w:r w:rsidRPr="00CB271D">
              <w:rPr>
                <w:rFonts w:ascii="Arial" w:hAnsi="Arial" w:cs="Arial"/>
              </w:rPr>
              <w:t xml:space="preserve"> osoby, která se za účelem posuzování odpovědnosti právnické osoby za přestupek považuje za osobu, jejíž jednání je přičitatelné právnické osobě.</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Ustanovení odstavců 1 až 3 se použijí i tehdy,</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jestliže k jednání fyzické osoby, která se za účelem po</w:t>
                  </w:r>
                  <w:r w:rsidRPr="00CB271D">
                    <w:rPr>
                      <w:rFonts w:ascii="Arial" w:hAnsi="Arial" w:cs="Arial"/>
                    </w:rPr>
                    <w:t>suzování odpovědnosti právnické osoby za přestupek považuje za osobu, jejíž jednání je přičitatelné právnické osobě, došlo před vznikem právnické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jestliže právnická osoba vznikla, ale soud rozhodl o neplatnosti právnické osoby,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je-li </w:t>
                  </w:r>
                  <w:r w:rsidRPr="00CB271D">
                    <w:rPr>
                      <w:rFonts w:ascii="Arial" w:hAnsi="Arial" w:cs="Arial"/>
                    </w:rPr>
                    <w:t>právní jednání, které mělo založit oprávnění k jednání za právnickou osobu, neplatné nebo neúčinné.</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Pachatelem je též právnická osoba, která ke spáchání přestupku užila jiné právnické osoby nebo fyzické osoby odlišné od fyzické osoby, která se za </w:t>
            </w:r>
            <w:r w:rsidRPr="00CB271D">
              <w:rPr>
                <w:rFonts w:ascii="Arial" w:hAnsi="Arial" w:cs="Arial"/>
              </w:rPr>
              <w:t>účelem posuzování odpovědnosti právnické osoby za přestupek považuje za osobu, jejíž jednání je přičitatelné právnické osobě, jestliže tyto osoby nejsou za přestupek odpovědné.</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Odpovědnost právnické osoby za přestupek není podmíněna zjištěním konkrétn</w:t>
            </w:r>
            <w:r w:rsidRPr="00CB271D">
              <w:rPr>
                <w:rFonts w:ascii="Arial" w:hAnsi="Arial" w:cs="Arial"/>
              </w:rPr>
              <w:t>í fyzické osoby, která se považuje za osobu, jejíž jednání je přičitatelné právnické osobě. Správní orgán není povinen zjišťovat konkrétní fyzickou osobu, která se za účelem posuzování odpovědnosti právnické osoby za přestupek považuje za osobu, jejíž jedn</w:t>
            </w:r>
            <w:r w:rsidRPr="00CB271D">
              <w:rPr>
                <w:rFonts w:ascii="Arial" w:hAnsi="Arial" w:cs="Arial"/>
              </w:rPr>
              <w:t>ání je přičitatelné právnické osobě, zejména tehdy, je-li ze zjištěných skutečností zřejmé, že k jednání zakládajícímu odpovědnost právnické osoby za přestupek došlo při činnosti právnické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Odpovědností právnické osoby za přestupek není dotčena </w:t>
            </w:r>
            <w:r w:rsidRPr="00CB271D">
              <w:rPr>
                <w:rFonts w:ascii="Arial" w:hAnsi="Arial" w:cs="Arial"/>
              </w:rPr>
              <w:t>odpovědnost za přestupek fyzických osob uvedených v odstavcích 1 a 2 a odpovědností za přestupek těchto fyzických osob není dotčena odpovědnost právnické osoby za přestupek.</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8" w:name="pf21"/>
      <w:r w:rsidRPr="00CB271D">
        <w:rPr>
          <w:rFonts w:ascii="Arial" w:hAnsi="Arial" w:cs="Arial"/>
          <w:b/>
        </w:rPr>
        <w:lastRenderedPageBreak/>
        <w:t>§ 21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Zproštění odpovědnosti právnické osoby za přestupek</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2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Právnická osoba za </w:t>
            </w:r>
            <w:r w:rsidRPr="00CB271D">
              <w:rPr>
                <w:rFonts w:ascii="Arial" w:hAnsi="Arial" w:cs="Arial"/>
              </w:rPr>
              <w:t>přestupek neodpovídá, jestliže prokáže, že vynaložila veškeré úsilí, které bylo možno požadovat, aby přestupku zabránila.</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Právnická osoba se nemůže odpovědnosti za přestupek zprostit, jestliže z její strany nebyla vykonávána povinná nebo potřebná kont</w:t>
            </w:r>
            <w:r w:rsidRPr="00CB271D">
              <w:rPr>
                <w:rFonts w:ascii="Arial" w:hAnsi="Arial" w:cs="Arial"/>
              </w:rPr>
              <w:t>rola nad fyzickou osobou, která se za účelem posuzování odpovědnosti právnické osoby za přestupek považuje za osobu, jejíž jednání je přičitatelné právnické osobě, nebo nebyla učiněna nezbytná opatření k zamezení nebo odvrácení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29" w:name="ca2_hl4"/>
      <w:r w:rsidRPr="00CB271D">
        <w:rPr>
          <w:rFonts w:ascii="Arial" w:hAnsi="Arial" w:cs="Arial"/>
          <w:b/>
        </w:rPr>
        <w:t>Hlava IV</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Odpovědnost podnikající fyzické osoby za přestupek (§ 22-23)</w:t>
      </w:r>
    </w:p>
    <w:bookmarkEnd w:id="2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0" w:name="pf22"/>
      <w:r w:rsidRPr="00CB271D">
        <w:rPr>
          <w:rFonts w:ascii="Arial" w:hAnsi="Arial" w:cs="Arial"/>
          <w:b/>
        </w:rPr>
        <w:t>§ 22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Podnikající fyzická osoba jako pachatel</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3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Podnikající fyzická osoba je pachatelem, jestliže k naplnění znaků přestupku došlo při jejím podnikání nebo v přímé souvislosti s ním a podnikají</w:t>
            </w:r>
            <w:r w:rsidRPr="00CB271D">
              <w:rPr>
                <w:rFonts w:ascii="Arial" w:hAnsi="Arial" w:cs="Arial"/>
              </w:rPr>
              <w:t>cí fyzická osoba svým jednáním porušila právní povinnost, která je uložena podnikající fyzické osobě nebo fyzické osobě.</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Podnikající fyzická osoba je pachatelem též v případě, jestliže k naplnění znaků přestupku došlo jednáním fyzické osoby, která se </w:t>
            </w:r>
            <w:r w:rsidRPr="00CB271D">
              <w:rPr>
                <w:rFonts w:ascii="Arial" w:hAnsi="Arial" w:cs="Arial"/>
              </w:rPr>
              <w:t>za účelem posuzování odpovědnosti podnikající fyzické osoby za přestupek považuje za osobu, jejíž jednání je přičitatelné podnikající fyzické osobě, a která při podnikání osoby, ve vztahu ke které se považuje za osobu, jejíž jednání je přičitatelné podnika</w:t>
            </w:r>
            <w:r w:rsidRPr="00CB271D">
              <w:rPr>
                <w:rFonts w:ascii="Arial" w:hAnsi="Arial" w:cs="Arial"/>
              </w:rPr>
              <w:t>jící fyzické osobě, nebo v přímé souvislosti s ním anebo ku prospěchu této podnikající fyzické osoby nebo v jejím zájmu porušila právní povinnost, která je uložena podnikající fyzické osobě nebo fyzické osobě.</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Za osobu, jejíž jednání je přičitatelné </w:t>
            </w:r>
            <w:r w:rsidRPr="00CB271D">
              <w:rPr>
                <w:rFonts w:ascii="Arial" w:hAnsi="Arial" w:cs="Arial"/>
              </w:rPr>
              <w:t>podnikající fyzické osobě, se za účelem posuzování odpovědnosti podnikající fyzické osoby za přestupek považuje</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zaměstnanec nebo osoba v obdobném postavení při plnění úkolů vyplývajících z tohoto postavení,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která plní úkoly podnikajíc</w:t>
                  </w:r>
                  <w:r w:rsidRPr="00CB271D">
                    <w:rPr>
                      <w:rFonts w:ascii="Arial" w:hAnsi="Arial" w:cs="Arial"/>
                    </w:rPr>
                    <w:t>í fyzické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kterou podnikající fyzická osoba používá při své činnosti,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která za podnikající fyzickou osobu jednala, jestliže podnikající fyzická osoba výsledku takového jednání využila.</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1" w:name="pf23"/>
      <w:r w:rsidRPr="00CB271D">
        <w:rPr>
          <w:rFonts w:ascii="Arial" w:hAnsi="Arial" w:cs="Arial"/>
          <w:b/>
        </w:rPr>
        <w:t>§ 23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Posuzování </w:t>
      </w:r>
      <w:r w:rsidRPr="00CB271D">
        <w:rPr>
          <w:rFonts w:ascii="Arial" w:hAnsi="Arial" w:cs="Arial"/>
          <w:b/>
        </w:rPr>
        <w:t>odpovědnosti podnikající fyzické osoby za přestupek</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3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Na odpovědnost podnikající fyzické osoby za přestupek se použijí obdobně ustanovení § 20 a 21, s výjimkou § 20 odst. 1 a 2 a odst. 4 písm. a) a b).</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Přestane-li podnikající fyzická osoba, která je</w:t>
            </w:r>
            <w:r w:rsidRPr="00CB271D">
              <w:rPr>
                <w:rFonts w:ascii="Arial" w:hAnsi="Arial" w:cs="Arial"/>
              </w:rPr>
              <w:t xml:space="preserve"> pachatelem, být podnikatelem, její odpovědnost za přestupek nezaniká.</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2" w:name="ca2_hl5"/>
      <w:r w:rsidRPr="00CB271D">
        <w:rPr>
          <w:rFonts w:ascii="Arial" w:hAnsi="Arial" w:cs="Arial"/>
          <w:b/>
        </w:rPr>
        <w:t>Hlava V</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Okolnosti vylučující protiprávnost (§ 24-28)</w:t>
      </w:r>
    </w:p>
    <w:bookmarkEnd w:id="32"/>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3" w:name="pf24"/>
      <w:r w:rsidRPr="00CB271D">
        <w:rPr>
          <w:rFonts w:ascii="Arial" w:hAnsi="Arial" w:cs="Arial"/>
          <w:b/>
        </w:rPr>
        <w:t>§ 24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Krajní nouze</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3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Čin jinak trestný jako přestupek není přestupkem, jestliže jím někdo odvrací nebezpečí přímo hrozící zájmu </w:t>
            </w:r>
            <w:r w:rsidRPr="00CB271D">
              <w:rPr>
                <w:rFonts w:ascii="Arial" w:hAnsi="Arial" w:cs="Arial"/>
              </w:rPr>
              <w:t>chráněnému zákonem.</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Nejde o krajní nouzi, jestliže toto nebezpečí bylo možno za daných okolností odvrátit jinak nebo následek tímto odvracením způsobený je zřejmě stejně závažný nebo ještě závažnější než ten, který hrozil, anebo byl-li ten, komu nebez</w:t>
            </w:r>
            <w:r w:rsidRPr="00CB271D">
              <w:rPr>
                <w:rFonts w:ascii="Arial" w:hAnsi="Arial" w:cs="Arial"/>
              </w:rPr>
              <w:t>pečí hrozilo, povinen je snášet.</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4" w:name="pf25"/>
      <w:r w:rsidRPr="00CB271D">
        <w:rPr>
          <w:rFonts w:ascii="Arial" w:hAnsi="Arial" w:cs="Arial"/>
          <w:b/>
        </w:rPr>
        <w:t>§ 25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Nutná obrana</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3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Čin jinak trestný jako přestupek není přestupkem, jestliže jím někdo odvrací přímo hrozící nebo trvající útok na zájem chráněný zákonem.</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Nejde o nutnou obranu, byla-li tato obrana zcela zjevně </w:t>
            </w:r>
            <w:r w:rsidRPr="00CB271D">
              <w:rPr>
                <w:rFonts w:ascii="Arial" w:hAnsi="Arial" w:cs="Arial"/>
              </w:rPr>
              <w:t>nepřiměřená způsobu útoku.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5" w:name="pf26"/>
      <w:r w:rsidRPr="00CB271D">
        <w:rPr>
          <w:rFonts w:ascii="Arial" w:hAnsi="Arial" w:cs="Arial"/>
          <w:b/>
        </w:rPr>
        <w:t>§ 26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Svolení poškozeného</w:t>
      </w:r>
    </w:p>
    <w:tbl>
      <w:tblPr>
        <w:tblW w:w="0" w:type="auto"/>
        <w:tblCellSpacing w:w="0" w:type="dxa"/>
        <w:tblLook w:val="04A0" w:firstRow="1" w:lastRow="0" w:firstColumn="1" w:lastColumn="0" w:noHBand="0" w:noVBand="1"/>
      </w:tblPr>
      <w:tblGrid>
        <w:gridCol w:w="342"/>
        <w:gridCol w:w="8715"/>
      </w:tblGrid>
      <w:tr w:rsidR="00CB271D" w:rsidRPr="00CB271D">
        <w:trPr>
          <w:trHeight w:val="30"/>
          <w:tblCellSpacing w:w="0" w:type="dxa"/>
        </w:trPr>
        <w:tc>
          <w:tcPr>
            <w:tcW w:w="380" w:type="dxa"/>
            <w:tcMar>
              <w:top w:w="30" w:type="dxa"/>
              <w:left w:w="15" w:type="dxa"/>
              <w:bottom w:w="15" w:type="dxa"/>
              <w:right w:w="15" w:type="dxa"/>
            </w:tcMar>
          </w:tcPr>
          <w:bookmarkEnd w:id="3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Čin jinak trestný jako přestupek není přestupkem, jestliže někdo jedná na základě svolení osoby, jejíž zájmy, o nichž tato osoba může bez omezení oprávněně rozhodovat, jsou činem dotčeny.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Svolení podle odstavce 1 musí být dáno předem nebo současně s jednáním osoby páchající čin jinak trestný jako přestupek dobrovolně, určitě, vážně a srozumitelně; je-li takové svolení dáno až po spáchání činu, o přestupek nejde, mohl-li jednající důvodně př</w:t>
            </w:r>
            <w:r w:rsidRPr="00CB271D">
              <w:rPr>
                <w:rFonts w:ascii="Arial" w:hAnsi="Arial" w:cs="Arial"/>
              </w:rPr>
              <w:t>edpokládat, že osoba, jejíž zájmy jsou dotčeny, by tento souhlas jinak udělila vzhledem k okolnostem případu a svým poměrům.</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 výjimkou případů svolení k lékařským zákrokům, které jsou v době činu v souladu s právním řádem a poznatky lékařské vědy a p</w:t>
            </w:r>
            <w:r w:rsidRPr="00CB271D">
              <w:rPr>
                <w:rFonts w:ascii="Arial" w:hAnsi="Arial" w:cs="Arial"/>
              </w:rPr>
              <w:t>raxe, nelze za svolení považovat souhlas k ublížení na zdraví.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6" w:name="pf27"/>
      <w:r w:rsidRPr="00CB271D">
        <w:rPr>
          <w:rFonts w:ascii="Arial" w:hAnsi="Arial" w:cs="Arial"/>
          <w:b/>
        </w:rPr>
        <w:t>§ 27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Přípustné riziko</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3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Čin jinak trestný jako přestupek není přestupkem, jestliže někdo v souladu s dosaženým stavem poznání a informacemi, které měl k dispozici v době svého rozhodování </w:t>
            </w:r>
            <w:r w:rsidRPr="00CB271D">
              <w:rPr>
                <w:rFonts w:ascii="Arial" w:hAnsi="Arial" w:cs="Arial"/>
              </w:rPr>
              <w:t>o dalším postupu, vykonává v rámci svého zaměstnání, povolání, postavení nebo funkce nebo v rámci svého předmětu činnosti společensky prospěšnou činnost, jíž ohrozí nebo poruší zájem chráněný zákonem, nelze-li společensky prospěšného výsledku dosáhnout jin</w:t>
            </w:r>
            <w:r w:rsidRPr="00CB271D">
              <w:rPr>
                <w:rFonts w:ascii="Arial" w:hAnsi="Arial" w:cs="Arial"/>
              </w:rPr>
              <w:t>ak.</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 přípustné riziko nejde, jestliže</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činnost podle odstavce 1 ohrozí život nebo zdraví člověka, aniž by k ní dal v souladu s jiným právním předpisem souhlas,</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výsledek, k němuž činnost podle odstavce 1 směřuje, zcela zřejmě neodpovídá míře </w:t>
                  </w:r>
                  <w:r w:rsidRPr="00CB271D">
                    <w:rPr>
                      <w:rFonts w:ascii="Arial" w:hAnsi="Arial" w:cs="Arial"/>
                    </w:rPr>
                    <w:t>rizika,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provádění činnosti podle odstavce 1 zřejmě odporuje požadavkům jiného právního předpisu, veřejnému zájmu nebo zásadám lidskosti nebo se příčí dobrým mravům.</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7" w:name="pf28"/>
      <w:r w:rsidRPr="00CB271D">
        <w:rPr>
          <w:rFonts w:ascii="Arial" w:hAnsi="Arial" w:cs="Arial"/>
          <w:b/>
        </w:rPr>
        <w:lastRenderedPageBreak/>
        <w:t>§ 28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Oprávněné použití zbraně</w:t>
      </w:r>
    </w:p>
    <w:bookmarkEnd w:id="37"/>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Přestupek nespáchá, kdo použije zbraně v mezích </w:t>
      </w:r>
      <w:r w:rsidRPr="00CB271D">
        <w:rPr>
          <w:rFonts w:ascii="Arial" w:hAnsi="Arial" w:cs="Arial"/>
        </w:rPr>
        <w:t>stanovených jiným právním předpisem.</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8" w:name="ca2_hl6"/>
      <w:r w:rsidRPr="00CB271D">
        <w:rPr>
          <w:rFonts w:ascii="Arial" w:hAnsi="Arial" w:cs="Arial"/>
          <w:b/>
        </w:rPr>
        <w:t>Hlava VI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Zánik odpovědnosti za přestupek a odpovědnost právního nástupce (§ 29-34)</w:t>
      </w:r>
    </w:p>
    <w:bookmarkEnd w:id="38"/>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39" w:name="ca2_hl6_di1"/>
      <w:r w:rsidRPr="00CB271D">
        <w:rPr>
          <w:rFonts w:ascii="Arial" w:hAnsi="Arial" w:cs="Arial"/>
          <w:b/>
        </w:rPr>
        <w:t>Díl 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Zánik odpovědnosti za přestupek (§ 29-32)</w:t>
      </w:r>
    </w:p>
    <w:bookmarkEnd w:id="3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0" w:name="pf29"/>
      <w:r w:rsidRPr="00CB271D">
        <w:rPr>
          <w:rFonts w:ascii="Arial" w:hAnsi="Arial" w:cs="Arial"/>
          <w:b/>
        </w:rPr>
        <w:t>§ 29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Důvody zániku odpovědnosti za přestupek</w:t>
      </w:r>
    </w:p>
    <w:bookmarkEnd w:id="40"/>
    <w:p w:rsidR="005B2559" w:rsidRPr="00CB271D" w:rsidRDefault="005B0872" w:rsidP="00CB271D">
      <w:pPr>
        <w:spacing w:after="0" w:line="240" w:lineRule="auto"/>
        <w:ind w:left="375"/>
        <w:jc w:val="both"/>
        <w:rPr>
          <w:rFonts w:ascii="Arial" w:hAnsi="Arial" w:cs="Arial"/>
        </w:rPr>
      </w:pPr>
      <w:r w:rsidRPr="00CB271D">
        <w:rPr>
          <w:rFonts w:ascii="Arial" w:hAnsi="Arial" w:cs="Arial"/>
        </w:rPr>
        <w:t>Odpovědnost za přestupek zaniká</w:t>
      </w:r>
    </w:p>
    <w:tbl>
      <w:tblPr>
        <w:tblW w:w="0" w:type="auto"/>
        <w:tblCellSpacing w:w="0" w:type="dxa"/>
        <w:tblLook w:val="04A0" w:firstRow="1" w:lastRow="0" w:firstColumn="1" w:lastColumn="0" w:noHBand="0" w:noVBand="1"/>
      </w:tblPr>
      <w:tblGrid>
        <w:gridCol w:w="310"/>
        <w:gridCol w:w="8747"/>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uplynutím promlčecí doby,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smrtí fyzické osoby,</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zánikem právnické osoby, nemá-li právního nástupce,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vyhlášením amnestie.</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1" w:name="pf30"/>
      <w:r w:rsidRPr="00CB271D">
        <w:rPr>
          <w:rFonts w:ascii="Arial" w:hAnsi="Arial" w:cs="Arial"/>
          <w:b/>
        </w:rPr>
        <w:t>§ 30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Délka promlčecí doby</w:t>
      </w:r>
    </w:p>
    <w:bookmarkEnd w:id="41"/>
    <w:p w:rsidR="005B2559" w:rsidRPr="00CB271D" w:rsidRDefault="005B0872" w:rsidP="00CB271D">
      <w:pPr>
        <w:spacing w:after="0" w:line="240" w:lineRule="auto"/>
        <w:ind w:left="375"/>
        <w:jc w:val="both"/>
        <w:rPr>
          <w:rFonts w:ascii="Arial" w:hAnsi="Arial" w:cs="Arial"/>
        </w:rPr>
      </w:pPr>
      <w:r w:rsidRPr="00CB271D">
        <w:rPr>
          <w:rFonts w:ascii="Arial" w:hAnsi="Arial" w:cs="Arial"/>
        </w:rPr>
        <w:t>Promlčecí doba činí</w:t>
      </w:r>
    </w:p>
    <w:tbl>
      <w:tblPr>
        <w:tblW w:w="0" w:type="auto"/>
        <w:tblCellSpacing w:w="0" w:type="dxa"/>
        <w:tblLook w:val="04A0" w:firstRow="1" w:lastRow="0" w:firstColumn="1" w:lastColumn="0" w:noHBand="0" w:noVBand="1"/>
      </w:tblPr>
      <w:tblGrid>
        <w:gridCol w:w="309"/>
        <w:gridCol w:w="8748"/>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1 rok, nebo</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3 roky, jde-li o přestupek, za který zákon stanoví </w:t>
            </w:r>
            <w:r w:rsidRPr="00CB271D">
              <w:rPr>
                <w:rFonts w:ascii="Arial" w:hAnsi="Arial" w:cs="Arial"/>
              </w:rPr>
              <w:t>sazbu pokuty, jejíž horní hranice je alespoň 100 000 Kč.</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2" w:name="pf31"/>
      <w:r w:rsidRPr="00CB271D">
        <w:rPr>
          <w:rFonts w:ascii="Arial" w:hAnsi="Arial" w:cs="Arial"/>
          <w:b/>
        </w:rPr>
        <w:t>§ 31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Běh promlčecí doby</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42"/>
          <w:p w:rsidR="005B2559" w:rsidRPr="00CB271D" w:rsidRDefault="005B0872" w:rsidP="00CB271D">
            <w:pPr>
              <w:spacing w:after="0" w:line="240" w:lineRule="auto"/>
              <w:rPr>
                <w:rFonts w:ascii="Arial" w:hAnsi="Arial" w:cs="Arial"/>
              </w:rPr>
            </w:pPr>
            <w:r w:rsidRPr="00CB271D">
              <w:rPr>
                <w:rFonts w:ascii="Arial" w:hAnsi="Arial" w:cs="Arial"/>
              </w:rPr>
              <w:lastRenderedPageBreak/>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Promlčecí doba počíná běžet dnem následujícím po dni spáchání přestupku; dnem spáchání přestupku se rozumí den, kdy došlo k ukončení jednání, kterým byl přestupek spáchá</w:t>
            </w:r>
            <w:r w:rsidRPr="00CB271D">
              <w:rPr>
                <w:rFonts w:ascii="Arial" w:hAnsi="Arial" w:cs="Arial"/>
              </w:rPr>
              <w:t>n. Je-li znakem přestupku účinek, promlčecí doba počíná běžet dnem následujícím po dni, kdy takový účinek nastal.</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Promlčecí doba počíná běžet</w:t>
            </w:r>
          </w:p>
          <w:tbl>
            <w:tblPr>
              <w:tblW w:w="0" w:type="auto"/>
              <w:tblCellSpacing w:w="0" w:type="dxa"/>
              <w:tblLook w:val="04A0" w:firstRow="1" w:lastRow="0" w:firstColumn="1" w:lastColumn="0" w:noHBand="0" w:noVBand="1"/>
            </w:tblPr>
            <w:tblGrid>
              <w:gridCol w:w="305"/>
              <w:gridCol w:w="8336"/>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u pokračujícího přestupku dnem následujícím po dni, kdy došlo k poslednímu dílčímu útoku,</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u hromadného</w:t>
                  </w:r>
                  <w:r w:rsidRPr="00CB271D">
                    <w:rPr>
                      <w:rFonts w:ascii="Arial" w:hAnsi="Arial" w:cs="Arial"/>
                    </w:rPr>
                    <w:t xml:space="preserve"> přestupku dnem následujícím po dni, kdy došlo k poslednímu útoku, a</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u trvajícího přestupku dnem následujícím po dni, kdy došlo k odstranění protiprávního stavu.</w:t>
                  </w:r>
                </w:p>
              </w:tc>
            </w:tr>
          </w:tbl>
          <w:p w:rsidR="005B2559" w:rsidRPr="00CB271D" w:rsidRDefault="005B2559" w:rsidP="00CB271D">
            <w:pPr>
              <w:spacing w:after="0" w:line="240" w:lineRule="auto"/>
              <w:rPr>
                <w:rFonts w:ascii="Arial" w:hAnsi="Arial" w:cs="Arial"/>
              </w:rPr>
            </w:pP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Dopustil-li se pachatel více přestupků, běží pro každý z nich promlčecí doba </w:t>
            </w:r>
            <w:r w:rsidRPr="00CB271D">
              <w:rPr>
                <w:rFonts w:ascii="Arial" w:hAnsi="Arial" w:cs="Arial"/>
              </w:rPr>
              <w:t>zvlášť.</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3" w:name="pf32"/>
      <w:r w:rsidRPr="00CB271D">
        <w:rPr>
          <w:rFonts w:ascii="Arial" w:hAnsi="Arial" w:cs="Arial"/>
          <w:b/>
        </w:rPr>
        <w:t>§ 32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Stavení a přerušení promlčecí doby</w:t>
      </w:r>
    </w:p>
    <w:tbl>
      <w:tblPr>
        <w:tblW w:w="0" w:type="auto"/>
        <w:tblCellSpacing w:w="0" w:type="dxa"/>
        <w:tblLook w:val="04A0" w:firstRow="1" w:lastRow="0" w:firstColumn="1" w:lastColumn="0" w:noHBand="0" w:noVBand="1"/>
      </w:tblPr>
      <w:tblGrid>
        <w:gridCol w:w="341"/>
        <w:gridCol w:w="8716"/>
      </w:tblGrid>
      <w:tr w:rsidR="00CB271D" w:rsidRPr="00CB271D">
        <w:trPr>
          <w:trHeight w:val="30"/>
          <w:tblCellSpacing w:w="0" w:type="dxa"/>
        </w:trPr>
        <w:tc>
          <w:tcPr>
            <w:tcW w:w="380" w:type="dxa"/>
            <w:tcMar>
              <w:top w:w="30" w:type="dxa"/>
              <w:left w:w="15" w:type="dxa"/>
              <w:bottom w:w="15" w:type="dxa"/>
              <w:right w:w="15" w:type="dxa"/>
            </w:tcMar>
          </w:tcPr>
          <w:bookmarkEnd w:id="4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Do promlčecí doby se nezapočítává doba,</w:t>
            </w:r>
          </w:p>
          <w:tbl>
            <w:tblPr>
              <w:tblW w:w="0" w:type="auto"/>
              <w:tblCellSpacing w:w="0" w:type="dxa"/>
              <w:tblLook w:val="04A0" w:firstRow="1" w:lastRow="0" w:firstColumn="1" w:lastColumn="0" w:noHBand="0" w:noVBand="1"/>
            </w:tblPr>
            <w:tblGrid>
              <w:gridCol w:w="306"/>
              <w:gridCol w:w="8335"/>
            </w:tblGrid>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 kterou se pro tentýž skutek vedlo trestní řízení,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 kterou bylo řízení o přestupku přerušeno proto, že bylo možné očekávat uložení trestu obviněnému </w:t>
                  </w:r>
                  <w:r w:rsidRPr="00CB271D">
                    <w:rPr>
                      <w:rFonts w:ascii="Arial" w:hAnsi="Arial" w:cs="Arial"/>
                    </w:rPr>
                    <w:t>z přestupku za jiný skutek v trestním řízení, přičemž správní trest, který lze uložit v řízení o přestupku, je bezvýznamný vedle trestu, který by bylo možné uložit v trestním řízení,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 kterou se o věci vedlo soudní řízení správní,</w:t>
                  </w:r>
                </w:p>
              </w:tc>
            </w:tr>
            <w:tr w:rsidR="00CB271D"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 kterou trvalo</w:t>
                  </w:r>
                  <w:r w:rsidRPr="00CB271D">
                    <w:rPr>
                      <w:rFonts w:ascii="Arial" w:hAnsi="Arial" w:cs="Arial"/>
                    </w:rPr>
                    <w:t xml:space="preserve"> podmíněné upuštění od uložení správního trestu.</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Promlčecí doba se přerušuje</w:t>
            </w:r>
          </w:p>
          <w:tbl>
            <w:tblPr>
              <w:tblW w:w="0" w:type="auto"/>
              <w:tblCellSpacing w:w="0" w:type="dxa"/>
              <w:tblLook w:val="04A0" w:firstRow="1" w:lastRow="0" w:firstColumn="1" w:lastColumn="0" w:noHBand="0" w:noVBand="1"/>
            </w:tblPr>
            <w:tblGrid>
              <w:gridCol w:w="307"/>
              <w:gridCol w:w="8334"/>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oznámením o zahájení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vydáním rozhodnutí, jímž je obviněný uznán vinným,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vydáním rozhodnutí o schválení dohody o narovnání;</w:t>
                  </w:r>
                </w:p>
              </w:tc>
            </w:tr>
          </w:tbl>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přerušením </w:t>
            </w:r>
            <w:r w:rsidRPr="00CB271D">
              <w:rPr>
                <w:rFonts w:ascii="Arial" w:hAnsi="Arial" w:cs="Arial"/>
              </w:rPr>
              <w:t>promlčecí doby počíná promlčecí doba nová.</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Byla-li promlčecí doba přerušena, odpovědnost za přestupek zaniká nejpozději 3 roky od </w:t>
            </w:r>
            <w:r w:rsidRPr="00CB271D">
              <w:rPr>
                <w:rFonts w:ascii="Arial" w:hAnsi="Arial" w:cs="Arial"/>
              </w:rPr>
              <w:lastRenderedPageBreak/>
              <w:t xml:space="preserve">jeho spáchání; jde-li o přestupek, za který zákon stanoví sazbu pokuty, jejíž horní hranice je alespoň 100 000 Kč, </w:t>
            </w:r>
            <w:r w:rsidRPr="00CB271D">
              <w:rPr>
                <w:rFonts w:ascii="Arial" w:hAnsi="Arial" w:cs="Arial"/>
              </w:rPr>
              <w:t>odpovědnost za přestupek zaniká nejpozději 5 let od jeho spáchání.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4" w:name="ca2_hl6_di2"/>
      <w:r w:rsidRPr="00CB271D">
        <w:rPr>
          <w:rFonts w:ascii="Arial" w:hAnsi="Arial" w:cs="Arial"/>
          <w:b/>
        </w:rPr>
        <w:t>Díl 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Odpovědnost právního nástupce za přestupek (§ 33-34)</w:t>
      </w:r>
    </w:p>
    <w:bookmarkEnd w:id="44"/>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5" w:name="pf33"/>
      <w:r w:rsidRPr="00CB271D">
        <w:rPr>
          <w:rFonts w:ascii="Arial" w:hAnsi="Arial" w:cs="Arial"/>
          <w:b/>
        </w:rPr>
        <w:t>§ 33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Přechod odpovědnosti právnické osoby za přestupek</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4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Odpovědnost právnické osoby za přestupek přechází na jejího právního</w:t>
            </w:r>
            <w:r w:rsidRPr="00CB271D">
              <w:rPr>
                <w:rFonts w:ascii="Arial" w:hAnsi="Arial" w:cs="Arial"/>
              </w:rPr>
              <w:t xml:space="preserve"> nástupce.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Má-li právnická osoba více právních nástupců, odpovídá za přestupek každý z nich, jako by přestupek spáchal sám.</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6" w:name="pf34"/>
      <w:r w:rsidRPr="00CB271D">
        <w:rPr>
          <w:rFonts w:ascii="Arial" w:hAnsi="Arial" w:cs="Arial"/>
          <w:b/>
        </w:rPr>
        <w:t>§ 34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Přechod odpovědnosti podnikající fyzické osoby za přestupek</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4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Odpovědnost podnikající fyzické osoby za přestupek </w:t>
            </w:r>
            <w:r w:rsidRPr="00CB271D">
              <w:rPr>
                <w:rFonts w:ascii="Arial" w:hAnsi="Arial" w:cs="Arial"/>
              </w:rPr>
              <w:t>přechází v případě její smrti na osobu, která pokračuje v její podnikatelské činnosti.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Pokračuje-li v podnikatelské činnosti více osob, odpovídá za přestupek každá z nich, jako by přestupek spáchala sama.</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7" w:name="ca2_hl7"/>
      <w:r w:rsidRPr="00CB271D">
        <w:rPr>
          <w:rFonts w:ascii="Arial" w:hAnsi="Arial" w:cs="Arial"/>
          <w:b/>
        </w:rPr>
        <w:t>Hlava VII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Správní tresty a jejich ukládání (</w:t>
      </w:r>
      <w:r w:rsidRPr="00CB271D">
        <w:rPr>
          <w:rFonts w:ascii="Arial" w:hAnsi="Arial" w:cs="Arial"/>
          <w:b/>
        </w:rPr>
        <w:t>§ 35-50)</w:t>
      </w:r>
    </w:p>
    <w:bookmarkEnd w:id="47"/>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8" w:name="ca2_hl7_di1"/>
      <w:r w:rsidRPr="00CB271D">
        <w:rPr>
          <w:rFonts w:ascii="Arial" w:hAnsi="Arial" w:cs="Arial"/>
          <w:b/>
        </w:rPr>
        <w:t>Díl 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Druhy správních trestů a obecné zásady pro jejich ukládání (§ 35-44)</w:t>
      </w:r>
    </w:p>
    <w:bookmarkEnd w:id="48"/>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49" w:name="pf35"/>
      <w:r w:rsidRPr="00CB271D">
        <w:rPr>
          <w:rFonts w:ascii="Arial" w:hAnsi="Arial" w:cs="Arial"/>
          <w:b/>
        </w:rPr>
        <w:t>§ 35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Druhy správních trestů</w:t>
      </w:r>
    </w:p>
    <w:bookmarkEnd w:id="49"/>
    <w:p w:rsidR="005B2559" w:rsidRPr="00CB271D" w:rsidRDefault="005B0872" w:rsidP="00CB271D">
      <w:pPr>
        <w:spacing w:after="0" w:line="240" w:lineRule="auto"/>
        <w:ind w:left="375"/>
        <w:jc w:val="both"/>
        <w:rPr>
          <w:rFonts w:ascii="Arial" w:hAnsi="Arial" w:cs="Arial"/>
        </w:rPr>
      </w:pPr>
      <w:r w:rsidRPr="00CB271D">
        <w:rPr>
          <w:rFonts w:ascii="Arial" w:hAnsi="Arial" w:cs="Arial"/>
        </w:rPr>
        <w:t>Za přestupek lze uložit správní trest</w:t>
      </w:r>
    </w:p>
    <w:tbl>
      <w:tblPr>
        <w:tblW w:w="0" w:type="auto"/>
        <w:tblCellSpacing w:w="0" w:type="dxa"/>
        <w:tblLook w:val="04A0" w:firstRow="1" w:lastRow="0" w:firstColumn="1" w:lastColumn="0" w:noHBand="0" w:noVBand="1"/>
      </w:tblPr>
      <w:tblGrid>
        <w:gridCol w:w="309"/>
        <w:gridCol w:w="8748"/>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napomenutí,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zákazu činnosti,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propadnutí věci nebo náhradní hodnoty,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zveřejnění rozhodnutí o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0" w:name="pf36"/>
      <w:r w:rsidRPr="00CB271D">
        <w:rPr>
          <w:rFonts w:ascii="Arial" w:hAnsi="Arial" w:cs="Arial"/>
          <w:b/>
        </w:rPr>
        <w:t>§ 36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Ukládání správních trestů</w:t>
      </w:r>
    </w:p>
    <w:bookmarkEnd w:id="50"/>
    <w:p w:rsidR="005B2559" w:rsidRPr="00CB271D" w:rsidRDefault="005B0872" w:rsidP="00CB271D">
      <w:pPr>
        <w:spacing w:after="0" w:line="240" w:lineRule="auto"/>
        <w:ind w:left="375"/>
        <w:jc w:val="both"/>
        <w:rPr>
          <w:rFonts w:ascii="Arial" w:hAnsi="Arial" w:cs="Arial"/>
        </w:rPr>
      </w:pPr>
      <w:r w:rsidRPr="00CB271D">
        <w:rPr>
          <w:rFonts w:ascii="Arial" w:hAnsi="Arial" w:cs="Arial"/>
        </w:rPr>
        <w:t>Správní trest lze uložit samostatně nebo spolu s jinými správními tresty; napomenutí nelze uložit spolu s pokutou.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1" w:name="pf37"/>
      <w:r w:rsidRPr="00CB271D">
        <w:rPr>
          <w:rFonts w:ascii="Arial" w:hAnsi="Arial" w:cs="Arial"/>
          <w:b/>
        </w:rPr>
        <w:t>§ 37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Určení druhu a výměry správního trestu</w:t>
      </w:r>
    </w:p>
    <w:bookmarkEnd w:id="51"/>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Při určení druhu správního </w:t>
      </w:r>
      <w:r w:rsidRPr="00CB271D">
        <w:rPr>
          <w:rFonts w:ascii="Arial" w:hAnsi="Arial" w:cs="Arial"/>
        </w:rPr>
        <w:t>trestu a jeho výměry se přihlédne zejména</w:t>
      </w:r>
    </w:p>
    <w:tbl>
      <w:tblPr>
        <w:tblW w:w="0" w:type="auto"/>
        <w:tblCellSpacing w:w="0" w:type="dxa"/>
        <w:tblLook w:val="04A0" w:firstRow="1" w:lastRow="0" w:firstColumn="1" w:lastColumn="0" w:noHBand="0" w:noVBand="1"/>
      </w:tblPr>
      <w:tblGrid>
        <w:gridCol w:w="307"/>
        <w:gridCol w:w="8750"/>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 povaze a závažnosti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 tomu, že o některém z více přestupků, které byly spáchány jedním skutkem nebo více skutky, nebylo rozhodnuto ve společném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k přitěžujícím a polehčujícím </w:t>
            </w:r>
            <w:r w:rsidRPr="00CB271D">
              <w:rPr>
                <w:rFonts w:ascii="Arial" w:hAnsi="Arial" w:cs="Arial"/>
              </w:rPr>
              <w:t>okolnostem,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pokusu přestupku k tomu, do jaké míry se jednání pachatele přiblížilo k dokonání přestupku, jakož i k okolnostem a důvodům, pro které k jeho dokonání nedošlo,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spolupachatelů k tomu, jakou měrou jednání každého z nich přispělo ke spá</w:t>
            </w:r>
            <w:r w:rsidRPr="00CB271D">
              <w:rPr>
                <w:rFonts w:ascii="Arial" w:hAnsi="Arial" w:cs="Arial"/>
              </w:rPr>
              <w:t>chání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fyzické osoby k jejím osobním poměrům a k tomu, zda a jakým způsobem byla pro totéž protiprávní jednání potrestána v jiném řízení před správním orgánem než v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právnické nebo podnikající fyzické osoby k povaze</w:t>
            </w:r>
            <w:r w:rsidRPr="00CB271D">
              <w:rPr>
                <w:rFonts w:ascii="Arial" w:hAnsi="Arial" w:cs="Arial"/>
              </w:rPr>
              <w:t xml:space="preserve"> její činnosti,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u právního nástupce k tomu, v jakém rozsahu na něj přešly výnosy, užitky a jiné výhody ze spáchaného přestupku, a v případě více právních nástupců k tomu, zda některý z nich </w:t>
            </w:r>
            <w:r w:rsidRPr="00CB271D">
              <w:rPr>
                <w:rFonts w:ascii="Arial" w:hAnsi="Arial" w:cs="Arial"/>
              </w:rPr>
              <w:lastRenderedPageBreak/>
              <w:t>pokračuje v činnosti, při které byl přestupek spáchán,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p</w:t>
            </w:r>
            <w:r w:rsidRPr="00CB271D">
              <w:rPr>
                <w:rFonts w:ascii="Arial" w:hAnsi="Arial" w:cs="Arial"/>
              </w:rPr>
              <w:t>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2" w:name="pf38"/>
      <w:r w:rsidRPr="00CB271D">
        <w:rPr>
          <w:rFonts w:ascii="Arial" w:hAnsi="Arial" w:cs="Arial"/>
          <w:b/>
        </w:rPr>
        <w:t>§ 38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Povaha </w:t>
      </w:r>
      <w:r w:rsidRPr="00CB271D">
        <w:rPr>
          <w:rFonts w:ascii="Arial" w:hAnsi="Arial" w:cs="Arial"/>
          <w:b/>
        </w:rPr>
        <w:t>a závažnost přestupku</w:t>
      </w:r>
    </w:p>
    <w:bookmarkEnd w:id="52"/>
    <w:p w:rsidR="005B2559" w:rsidRPr="00CB271D" w:rsidRDefault="005B0872" w:rsidP="00CB271D">
      <w:pPr>
        <w:spacing w:after="0" w:line="240" w:lineRule="auto"/>
        <w:ind w:left="375"/>
        <w:jc w:val="both"/>
        <w:rPr>
          <w:rFonts w:ascii="Arial" w:hAnsi="Arial" w:cs="Arial"/>
        </w:rPr>
      </w:pPr>
      <w:r w:rsidRPr="00CB271D">
        <w:rPr>
          <w:rFonts w:ascii="Arial" w:hAnsi="Arial" w:cs="Arial"/>
        </w:rPr>
        <w:t>Povaha a závažnost přestupku je dána zejména</w:t>
      </w:r>
    </w:p>
    <w:tbl>
      <w:tblPr>
        <w:tblW w:w="0" w:type="auto"/>
        <w:tblCellSpacing w:w="0" w:type="dxa"/>
        <w:tblLook w:val="04A0" w:firstRow="1" w:lastRow="0" w:firstColumn="1" w:lastColumn="0" w:noHBand="0" w:noVBand="1"/>
      </w:tblPr>
      <w:tblGrid>
        <w:gridCol w:w="309"/>
        <w:gridCol w:w="8748"/>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významem zákonem chráněného zájmu, který byl přestupkem porušen nebo ohrožen,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významem a rozsahem následku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způsobem spáchání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okolnostmi spáchání přestup</w:t>
            </w:r>
            <w:r w:rsidRPr="00CB271D">
              <w:rPr>
                <w:rFonts w:ascii="Arial" w:hAnsi="Arial" w:cs="Arial"/>
              </w:rPr>
              <w: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 fyzické osoby též druhem a mírou jejího zavinění, popřípadě pohnutkou, je-li tato znakem skutkové podstaty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délkou doby, po kterou trvalo protiprávní jednání pachatele nebo po kterou trval protiprávní stav udržovaný protiprávním </w:t>
            </w:r>
            <w:r w:rsidRPr="00CB271D">
              <w:rPr>
                <w:rFonts w:ascii="Arial" w:hAnsi="Arial" w:cs="Arial"/>
              </w:rPr>
              <w:t>jednáním pachatele,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počtem jednotlivých dílčích útoků, které tvoří pokračování v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3" w:name="pf39"/>
      <w:r w:rsidRPr="00CB271D">
        <w:rPr>
          <w:rFonts w:ascii="Arial" w:hAnsi="Arial" w:cs="Arial"/>
          <w:b/>
        </w:rPr>
        <w:t>§ 39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Polehčující okolnosti</w:t>
      </w:r>
    </w:p>
    <w:bookmarkEnd w:id="53"/>
    <w:p w:rsidR="005B2559" w:rsidRPr="00CB271D" w:rsidRDefault="005B0872" w:rsidP="00CB271D">
      <w:pPr>
        <w:spacing w:after="0" w:line="240" w:lineRule="auto"/>
        <w:ind w:left="375"/>
        <w:jc w:val="both"/>
        <w:rPr>
          <w:rFonts w:ascii="Arial" w:hAnsi="Arial" w:cs="Arial"/>
        </w:rPr>
      </w:pPr>
      <w:r w:rsidRPr="00CB271D">
        <w:rPr>
          <w:rFonts w:ascii="Arial" w:hAnsi="Arial" w:cs="Arial"/>
        </w:rPr>
        <w:t>Jako k polehčující okolnosti se přihlédne zejména k tomu, že pachatel</w:t>
      </w:r>
    </w:p>
    <w:tbl>
      <w:tblPr>
        <w:tblW w:w="0" w:type="auto"/>
        <w:tblCellSpacing w:w="0" w:type="dxa"/>
        <w:tblLook w:val="04A0" w:firstRow="1" w:lastRow="0" w:firstColumn="1" w:lastColumn="0" w:noHBand="0" w:noVBand="1"/>
      </w:tblPr>
      <w:tblGrid>
        <w:gridCol w:w="308"/>
        <w:gridCol w:w="8749"/>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ve věku blízkém věku mladistvých,</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aby odvrátil útok nebo jiné nebezpečí, aniž byly zcela naplněny podmínky nutné obrany nebo krajní nouze, nebo překročil meze jiné okolnosti vylučující protiprávnost,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napomáhal k odstranění škodlivého následku přestupku nebo dobrovoln</w:t>
            </w:r>
            <w:r w:rsidRPr="00CB271D">
              <w:rPr>
                <w:rFonts w:ascii="Arial" w:hAnsi="Arial" w:cs="Arial"/>
              </w:rPr>
              <w:t>ě nahradil způsobenou škodu,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oznámil přestupek správnímu orgánu a při jeho objasňování účinně napomáhal,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pod vlivem hrozby nebo nátlaku anebo pod tlakem podřízenosti nebo závislosti na jiném.</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4" w:name="pf40"/>
      <w:r w:rsidRPr="00CB271D">
        <w:rPr>
          <w:rFonts w:ascii="Arial" w:hAnsi="Arial" w:cs="Arial"/>
          <w:b/>
        </w:rPr>
        <w:t>§ 40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Přitěžující okolnosti</w:t>
      </w:r>
    </w:p>
    <w:bookmarkEnd w:id="54"/>
    <w:p w:rsidR="005B2559" w:rsidRPr="00CB271D" w:rsidRDefault="005B0872" w:rsidP="00CB271D">
      <w:pPr>
        <w:spacing w:after="0" w:line="240" w:lineRule="auto"/>
        <w:ind w:left="375"/>
        <w:jc w:val="both"/>
        <w:rPr>
          <w:rFonts w:ascii="Arial" w:hAnsi="Arial" w:cs="Arial"/>
        </w:rPr>
      </w:pPr>
      <w:r w:rsidRPr="00CB271D">
        <w:rPr>
          <w:rFonts w:ascii="Arial" w:hAnsi="Arial" w:cs="Arial"/>
        </w:rPr>
        <w:t>Jako</w:t>
      </w:r>
      <w:r w:rsidRPr="00CB271D">
        <w:rPr>
          <w:rFonts w:ascii="Arial" w:hAnsi="Arial" w:cs="Arial"/>
        </w:rPr>
        <w:t xml:space="preserve"> k přitěžující okolnosti se přihlédne zejména k tomu, že pachatel</w:t>
      </w:r>
    </w:p>
    <w:tbl>
      <w:tblPr>
        <w:tblW w:w="0" w:type="auto"/>
        <w:tblCellSpacing w:w="0" w:type="dxa"/>
        <w:tblLook w:val="04A0" w:firstRow="1" w:lastRow="0" w:firstColumn="1" w:lastColumn="0" w:noHBand="0" w:noVBand="1"/>
      </w:tblPr>
      <w:tblGrid>
        <w:gridCol w:w="308"/>
        <w:gridCol w:w="8749"/>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tak, že využil něčí bezbrannosti, podřízenosti nebo závislosti na jiné osobě,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více přestupků,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opakovaně,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zneužil ke spáchání přestu</w:t>
            </w:r>
            <w:r w:rsidRPr="00CB271D">
              <w:rPr>
                <w:rFonts w:ascii="Arial" w:hAnsi="Arial" w:cs="Arial"/>
              </w:rPr>
              <w:t>pku svého zaměstnání, postavení nebo funkce,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jako člen organizované skupiny,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spáchal přestupek na dítěti, osobě těhotné, nemocné, zdravotně postižené, vysokého věku nebo nemohoucí.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5" w:name="pf41"/>
      <w:r w:rsidRPr="00CB271D">
        <w:rPr>
          <w:rFonts w:ascii="Arial" w:hAnsi="Arial" w:cs="Arial"/>
          <w:b/>
        </w:rPr>
        <w:t>§ 41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Ukládání správních trestů za více </w:t>
      </w:r>
      <w:r w:rsidRPr="00CB271D">
        <w:rPr>
          <w:rFonts w:ascii="Arial" w:hAnsi="Arial" w:cs="Arial"/>
          <w:b/>
        </w:rPr>
        <w:t>přestupků</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5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Za dva nebo více přestupků téhož pachatele projednaných ve společném řízení se uloží správní trest podle ustanovení vztahujícího se na přestupek nejpřísněji trestný. Jsou-li horní hranice sazeb pokut stejné, uloží se správní trest podle ustan</w:t>
            </w:r>
            <w:r w:rsidRPr="00CB271D">
              <w:rPr>
                <w:rFonts w:ascii="Arial" w:hAnsi="Arial" w:cs="Arial"/>
              </w:rPr>
              <w:t>ovení vztahujícího se na přestupek nejzávažnější.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Jsou-li společně projednávány dva nebo více přestupků, správní orgán může uložit pokutu ve vyšší sazbě, a to tak, že horní hranice sazby pokuty za přestupek nejpřísněji trestný se zvyšuje až </w:t>
            </w:r>
            <w:r w:rsidRPr="00CB271D">
              <w:rPr>
                <w:rFonts w:ascii="Arial" w:hAnsi="Arial" w:cs="Arial"/>
              </w:rPr>
              <w:t>o polovinu, nejvýše však do částky, která je součtem horních hranic sazeb pokut za jednotlivé společně projednávané přestupky.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Spolu se správním trestem uloženým podle odstavce 1 nebo 2 lze uložit i jiný druh správního trestu, jestliže by jej bylo mož</w:t>
            </w:r>
            <w:r w:rsidRPr="00CB271D">
              <w:rPr>
                <w:rFonts w:ascii="Arial" w:hAnsi="Arial" w:cs="Arial"/>
              </w:rPr>
              <w:t>no uložit za některý ze společně projednávaných přestupků.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6" w:name="pf42"/>
      <w:r w:rsidRPr="00CB271D">
        <w:rPr>
          <w:rFonts w:ascii="Arial" w:hAnsi="Arial" w:cs="Arial"/>
          <w:b/>
        </w:rPr>
        <w:lastRenderedPageBreak/>
        <w:t>§ 42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Podmíněné upuštění od uložení správního trestu</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5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 uložení správního trestu lze podmíněně upustit, jestliže vzhledem k povaze a závažnosti spáchaného přestupku, kterým byla způsobena </w:t>
            </w:r>
            <w:r w:rsidRPr="00CB271D">
              <w:rPr>
                <w:rFonts w:ascii="Arial" w:hAnsi="Arial" w:cs="Arial"/>
              </w:rPr>
              <w:t>majetková újma (dále jen „škoda“), anebo jehož spácháním se pachatel bezdůvodně obohatil, a osobě pachatele lze důvodně očekávat, že již samotné projednání věci před správním orgánem postačí k jeho nápravě.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Při podmíněném upuštění od uložení správního</w:t>
            </w:r>
            <w:r w:rsidRPr="00CB271D">
              <w:rPr>
                <w:rFonts w:ascii="Arial" w:hAnsi="Arial" w:cs="Arial"/>
              </w:rPr>
              <w:t xml:space="preserve"> trestu se pachateli uloží, aby ve lhůtě stanovené správním orgánem nahradil škodu, kterou přestupkem způsobil, nebo aby vydal bezdůvodné obohacení získané přestupkem, a zároveň se stanoví způsob, jakým tak pachatel má učinit; jestliže pachatel ve stanoven</w:t>
            </w:r>
            <w:r w:rsidRPr="00CB271D">
              <w:rPr>
                <w:rFonts w:ascii="Arial" w:hAnsi="Arial" w:cs="Arial"/>
              </w:rPr>
              <w:t>é lhůtě škodu způsobenou přestupkem neuhradí nebo nevydá bezdůvodné obohacení získané přestupkem anebo tak neučiní stanoveným způsobem, správní trest se mu uloží.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7" w:name="pf43"/>
      <w:r w:rsidRPr="00CB271D">
        <w:rPr>
          <w:rFonts w:ascii="Arial" w:hAnsi="Arial" w:cs="Arial"/>
          <w:b/>
        </w:rPr>
        <w:t>§ 43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Upuštění od uložení správního trestu</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5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 uložení správního trestu lze upustit, </w:t>
            </w:r>
            <w:r w:rsidRPr="00CB271D">
              <w:rPr>
                <w:rFonts w:ascii="Arial" w:hAnsi="Arial" w:cs="Arial"/>
              </w:rPr>
              <w:t>jestliže o dvou nebo více přestupcích téhož pachatele nebylo konáno společné řízení a správní trest uložený za některý z těchto přestupků v samostatném řízení lze považovat za odpovídající správnímu trestu, který by byl jinak uložen ve společném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 uložení správního trestu lze též upustit, jestliže vzhledem k závažnosti přestupku, okolnostem jeho spáchání a osobě pachatele lze důvodně očekávat, že již samotné projednání věci před správním orgánem postačí k jeho nápravě.</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8" w:name="pf44"/>
      <w:r w:rsidRPr="00CB271D">
        <w:rPr>
          <w:rFonts w:ascii="Arial" w:hAnsi="Arial" w:cs="Arial"/>
          <w:b/>
        </w:rPr>
        <w:t>§ 44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Mimořádné snížen</w:t>
      </w:r>
      <w:r w:rsidRPr="00CB271D">
        <w:rPr>
          <w:rFonts w:ascii="Arial" w:hAnsi="Arial" w:cs="Arial"/>
          <w:b/>
        </w:rPr>
        <w:t>í výměry pokuty</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5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Pokutu lze uložit v částce nižší, než je zákonem stanovená dolní hranice sazby pokuty, jestliže</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vzhledem k okolnostem případu a osobě pachatele lze důvodně očekávat, že i tak lze jeho nápravy dosáhnout,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je pokuta ukládána za </w:t>
                  </w:r>
                  <w:r w:rsidRPr="00CB271D">
                    <w:rPr>
                      <w:rFonts w:ascii="Arial" w:hAnsi="Arial" w:cs="Arial"/>
                    </w:rPr>
                    <w:t>pokus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pokuta uložená v rámci zákonem stanovené dolní hranice sazby by byla vzhledem k poměrům pachatele nepřiměřeně přísná,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pachatel spáchal přestupek, aby odvrátil útok nebo jiné nebezpečí, aniž byly zcela naplněny podmínky nutné o</w:t>
                  </w:r>
                  <w:r w:rsidRPr="00CB271D">
                    <w:rPr>
                      <w:rFonts w:ascii="Arial" w:hAnsi="Arial" w:cs="Arial"/>
                    </w:rPr>
                    <w:t>brany nebo krajní nouze, nebo překročil meze jiné okolnosti vylučující protiprávnost.</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Je-li výměra pokuty mimořádně snižována, musí být uložena pokuta alespoň ve výši jedné pětiny dolní hranice sazby pokuty stanovené zákonem.</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59" w:name="ca2_hl7_di2"/>
      <w:r w:rsidRPr="00CB271D">
        <w:rPr>
          <w:rFonts w:ascii="Arial" w:hAnsi="Arial" w:cs="Arial"/>
          <w:b/>
        </w:rPr>
        <w:t>Díl 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Jednotlivé </w:t>
      </w:r>
      <w:r w:rsidRPr="00CB271D">
        <w:rPr>
          <w:rFonts w:ascii="Arial" w:hAnsi="Arial" w:cs="Arial"/>
          <w:b/>
        </w:rPr>
        <w:t>správní tresty a jejich výkon (§ 45-50)</w:t>
      </w:r>
    </w:p>
    <w:bookmarkEnd w:id="5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0" w:name="pf45"/>
      <w:r w:rsidRPr="00CB271D">
        <w:rPr>
          <w:rFonts w:ascii="Arial" w:hAnsi="Arial" w:cs="Arial"/>
          <w:b/>
        </w:rPr>
        <w:t>§ 45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Napomenutí</w:t>
      </w:r>
    </w:p>
    <w:bookmarkEnd w:id="60"/>
    <w:p w:rsidR="005B2559" w:rsidRPr="00CB271D" w:rsidRDefault="005B0872" w:rsidP="00CB271D">
      <w:pPr>
        <w:spacing w:after="0" w:line="240" w:lineRule="auto"/>
        <w:ind w:left="375"/>
        <w:jc w:val="both"/>
        <w:rPr>
          <w:rFonts w:ascii="Arial" w:hAnsi="Arial" w:cs="Arial"/>
        </w:rPr>
      </w:pPr>
      <w:r w:rsidRPr="00CB271D">
        <w:rPr>
          <w:rFonts w:ascii="Arial" w:hAnsi="Arial" w:cs="Arial"/>
        </w:rPr>
        <w:t>Při ukládání napomenutí správní orgán upozorní pachatele na důsledky protiprávního jednání, jež mu podle zákona hrozí, pokud by se i v budoucnu dopouštěl podobného jednání.</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1" w:name="pf46"/>
      <w:r w:rsidRPr="00CB271D">
        <w:rPr>
          <w:rFonts w:ascii="Arial" w:hAnsi="Arial" w:cs="Arial"/>
          <w:b/>
        </w:rPr>
        <w:t>§ 46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Pokuta</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6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Pokutu </w:t>
            </w:r>
            <w:r w:rsidRPr="00CB271D">
              <w:rPr>
                <w:rFonts w:ascii="Arial" w:hAnsi="Arial" w:cs="Arial"/>
              </w:rPr>
              <w:t>lze uložit ve výši stanovené zákonem. Není-li výše pokuty zákonem stanovena, pokutu lze uložit ve výši nepřesahující částku 1 000 Kč.</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Pokuta je splatná do 30 dnů ode dne, kdy rozhodnutí o přestupku nabylo právní moci, pokud správní orgán nestanoví </w:t>
            </w:r>
            <w:r w:rsidRPr="00CB271D">
              <w:rPr>
                <w:rFonts w:ascii="Arial" w:hAnsi="Arial" w:cs="Arial"/>
              </w:rPr>
              <w:t>lhůtu jinou.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2" w:name="pf47"/>
      <w:r w:rsidRPr="00CB271D">
        <w:rPr>
          <w:rFonts w:ascii="Arial" w:hAnsi="Arial" w:cs="Arial"/>
          <w:b/>
        </w:rPr>
        <w:t>§ 47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Zákaz činnosti</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6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Zakázat lze činnost, ke které je třeba veřejnoprávního oprávnění nebo kterou pachatel vykonává v pracovním nebo jiném obdobném poměru, došlo-li k přestupku při výkonu této </w:t>
            </w:r>
            <w:r w:rsidRPr="00CB271D">
              <w:rPr>
                <w:rFonts w:ascii="Arial" w:hAnsi="Arial" w:cs="Arial"/>
              </w:rPr>
              <w:lastRenderedPageBreak/>
              <w:t>činnosti nebo v přímé souvislosti s 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Zákaz činnosti lze uložit jen tehdy, je-li to stanoveno zákonem, a nejvýše na dobu tam stanovenou. Není-li doba zákazu činnosti stanovena, lze zákaz činnosti uložit nejdéle na 3 roky.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Do doby zákazu činnosti se započítává doba, po kterou pachatel na </w:t>
            </w:r>
            <w:r w:rsidRPr="00CB271D">
              <w:rPr>
                <w:rFonts w:ascii="Arial" w:hAnsi="Arial" w:cs="Arial"/>
              </w:rPr>
              <w:t>základě úředního opatření učiněného v souvislosti s projednávaným přestupkem již nesměl tuto činnost vykonávat.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 uplynutí poloviny doby, na niž byl uložen zákaz činnosti, může správní orgán, který zákaz činnosti uložil, od výkonu zbytku tohoto </w:t>
            </w:r>
            <w:r w:rsidRPr="00CB271D">
              <w:rPr>
                <w:rFonts w:ascii="Arial" w:hAnsi="Arial" w:cs="Arial"/>
              </w:rPr>
              <w:t>správního trestu upustit, jestliže pachatel prokáže způsobem svého života nebo provedením účinných opatření, že jeho další výkon není potřebný.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Byla-li spolu se zákazem činnosti uložena též pokuta, která nebyla dosud uhrazena, popřípadě byla uhrazena </w:t>
            </w:r>
            <w:r w:rsidRPr="00CB271D">
              <w:rPr>
                <w:rFonts w:ascii="Arial" w:hAnsi="Arial" w:cs="Arial"/>
              </w:rPr>
              <w:t>pouze zčásti, nelze od výkonu zbytku zákazu činnosti upustit, dokud pachatel neprokáže, že pokutu nebo její zbylou část uhradil, anebo dokud nebylo rozhodnuto o rozložení úhrady pokuty na splátky nebo o odložení splatnosti pokuty.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Zakázat nelze takovo</w:t>
            </w:r>
            <w:r w:rsidRPr="00CB271D">
              <w:rPr>
                <w:rFonts w:ascii="Arial" w:hAnsi="Arial" w:cs="Arial"/>
              </w:rPr>
              <w:t>u činnost, jejíž výkon zákon ukládá.</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3" w:name="pf48"/>
      <w:r w:rsidRPr="00CB271D">
        <w:rPr>
          <w:rFonts w:ascii="Arial" w:hAnsi="Arial" w:cs="Arial"/>
          <w:b/>
        </w:rPr>
        <w:t>§ 48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Propadnutí věci</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6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Propadnutí věci lze uložit jen, jde-li o věc,</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která byla ke spáchání přestupku užita nebo určena,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kterou pachatel získal přestupkem nebo jako odměnu za něj,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kterou pachatel, </w:t>
                  </w:r>
                  <w:r w:rsidRPr="00CB271D">
                    <w:rPr>
                      <w:rFonts w:ascii="Arial" w:hAnsi="Arial" w:cs="Arial"/>
                    </w:rPr>
                    <w:t>byť i jen zčásti, nabyl za věc uvedenou pod písmenem b), pokud hodnota věci uvedené pod písmenem b) není ve vztahu k hodnotě nabyté věci zanedbatelná.</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Propadnutí věci lze uložit pouze tehdy, jde-li o věc náležející pachateli.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Propadnutí věci </w:t>
            </w:r>
            <w:r w:rsidRPr="00CB271D">
              <w:rPr>
                <w:rFonts w:ascii="Arial" w:hAnsi="Arial" w:cs="Arial"/>
              </w:rPr>
              <w:t>nelze uložit, je-li hodnota věci v nápadném nepoměru k povaze přestupku. Vyžaduje-li to bezpečnost osob nebo majetku nebo jiný obdobný obecný zájem, k hodnotě věci se nepřihlíží.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Vlastníkem propadlé věci se stává stát.</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4" w:name="pf49"/>
      <w:r w:rsidRPr="00CB271D">
        <w:rPr>
          <w:rFonts w:ascii="Arial" w:hAnsi="Arial" w:cs="Arial"/>
          <w:b/>
        </w:rPr>
        <w:t>§ 49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Propadnutí náhradní </w:t>
      </w:r>
      <w:r w:rsidRPr="00CB271D">
        <w:rPr>
          <w:rFonts w:ascii="Arial" w:hAnsi="Arial" w:cs="Arial"/>
          <w:b/>
        </w:rPr>
        <w:t>hodnoty</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6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Jestliže pachatel věc, která by mohla být prohlášena za propadlou, před uložením propadnutí věci zničí, poškodí, zcizí, zatají, učiní neupotřebitelnou nebo zužitkuje, nebo jestliže jinak propadnutí takové věci zmaří, může mu být uloženo propadn</w:t>
            </w:r>
            <w:r w:rsidRPr="00CB271D">
              <w:rPr>
                <w:rFonts w:ascii="Arial" w:hAnsi="Arial" w:cs="Arial"/>
              </w:rPr>
              <w:t>utí náhradní hodnoty až do výše, která odpovídá hodnotě takové věci.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Vlastníkem propadlé náhradní hodnoty se stává stát.</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5" w:name="pf50"/>
      <w:r w:rsidRPr="00CB271D">
        <w:rPr>
          <w:rFonts w:ascii="Arial" w:hAnsi="Arial" w:cs="Arial"/>
          <w:b/>
        </w:rPr>
        <w:t>§ 50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Zveřejnění rozhodnutí o přestupku</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6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Zveřejnění rozhodnutí o přestupku lze uložit právnické nebo podnikající fyzické </w:t>
            </w:r>
            <w:r w:rsidRPr="00CB271D">
              <w:rPr>
                <w:rFonts w:ascii="Arial" w:hAnsi="Arial" w:cs="Arial"/>
              </w:rPr>
              <w:t>osobě, stanoví-li tak zákon. Při ukládání tohoto správního trestu dbá správní orgán na to, aby zásah do soukromí pachatele byl přiměřený povaze a závažnosti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Rozhodnutí o přestupku lze zveřejnit až po nabytí právní moci. Zveřejňuje se výroko</w:t>
            </w:r>
            <w:r w:rsidRPr="00CB271D">
              <w:rPr>
                <w:rFonts w:ascii="Arial" w:hAnsi="Arial" w:cs="Arial"/>
              </w:rPr>
              <w:t>vá část rozhodnutí o přestupku. Výroková část rozhodnutí, kterým se ukládá tento správní trest, obsahuje lhůtu, během níž se rozhodnutí zveřejní. Tato lhůta nesmí být kratší než 2 měsíce a delší než 6 měsíců a počíná běžet dnem nabytí právní moci rozhodnut</w:t>
            </w:r>
            <w:r w:rsidRPr="00CB271D">
              <w:rPr>
                <w:rFonts w:ascii="Arial" w:hAnsi="Arial" w:cs="Arial"/>
              </w:rPr>
              <w: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Zveřejnění rozhodnutí o přestupku se provádí zveřejněním ve veřejném sdělovacím prostředku a vyvěšením na úřední desce správního orgánu.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Zveřejnění rozhodnutí o přestupku vyvěšením na úřední desce správního orgánu provede na vlastní náklady sp</w:t>
            </w:r>
            <w:r w:rsidRPr="00CB271D">
              <w:rPr>
                <w:rFonts w:ascii="Arial" w:hAnsi="Arial" w:cs="Arial"/>
              </w:rPr>
              <w:t>rávní orgán, který rozhodnutí vydal v prvním stupni, a to nejméně po dobu 15 dnů a nejdéle po dobu 2 měsíců.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Zveřejnění rozhodnutí o přestupku ve veřejném sdělovacím prostředku, který určí správní orgán, zajistí správní orgán na náklady pachatele.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Je-li pravomocné rozhodnutí, jímž byl uložen správní trest zveřejnění rozhodnutí o přestupku (dále jen „původní rozhodnutí“), zrušeno v přezkumném nebo novém řízení o přestupku anebo v soudním řízení správním, správní orgán nebo soud, který původní </w:t>
            </w:r>
            <w:r w:rsidRPr="00CB271D">
              <w:rPr>
                <w:rFonts w:ascii="Arial" w:hAnsi="Arial" w:cs="Arial"/>
              </w:rPr>
              <w:lastRenderedPageBreak/>
              <w:t>rozhodnutí zrušil, informuje do 30 dnů ode dne nabytí právní moci rozhodnutí, kterým se původní rozhodnutí ruší, o takovém rozhodnutí správní orgán, který původní rozhodnutí vydal; správní orgán, který původní rozhodnutí vydal, zveřejní každé pravomocné ro</w:t>
            </w:r>
            <w:r w:rsidRPr="00CB271D">
              <w:rPr>
                <w:rFonts w:ascii="Arial" w:hAnsi="Arial" w:cs="Arial"/>
              </w:rPr>
              <w:t>zhodnutí, kterým se původní rozhodnutí ruší, a to na vlastní náklady a obdobným způsobem, jakým bylo zveřejněno původní rozhodnutí.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Obsahem zveřejněného rozhodnutí o přestupku nesmějí být údaje umožňující identifikaci jiné osoby než pachatele.</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6" w:name="ca2_hl8"/>
      <w:r w:rsidRPr="00CB271D">
        <w:rPr>
          <w:rFonts w:ascii="Arial" w:hAnsi="Arial" w:cs="Arial"/>
          <w:b/>
        </w:rPr>
        <w:t>Hlava</w:t>
      </w:r>
      <w:r w:rsidRPr="00CB271D">
        <w:rPr>
          <w:rFonts w:ascii="Arial" w:hAnsi="Arial" w:cs="Arial"/>
          <w:b/>
        </w:rPr>
        <w:t xml:space="preserve"> VIII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Ochranná opatření (§ 51-54)</w:t>
      </w:r>
    </w:p>
    <w:bookmarkEnd w:id="66"/>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7" w:name="pf51"/>
      <w:r w:rsidRPr="00CB271D">
        <w:rPr>
          <w:rFonts w:ascii="Arial" w:hAnsi="Arial" w:cs="Arial"/>
          <w:b/>
        </w:rPr>
        <w:t>§ 51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Druhy ochranných opatření</w:t>
      </w:r>
    </w:p>
    <w:bookmarkEnd w:id="67"/>
    <w:p w:rsidR="005B2559" w:rsidRPr="00CB271D" w:rsidRDefault="005B0872" w:rsidP="00CB271D">
      <w:pPr>
        <w:spacing w:after="0" w:line="240" w:lineRule="auto"/>
        <w:ind w:left="375"/>
        <w:jc w:val="both"/>
        <w:rPr>
          <w:rFonts w:ascii="Arial" w:hAnsi="Arial" w:cs="Arial"/>
        </w:rPr>
      </w:pPr>
      <w:r w:rsidRPr="00CB271D">
        <w:rPr>
          <w:rFonts w:ascii="Arial" w:hAnsi="Arial" w:cs="Arial"/>
        </w:rPr>
        <w:t>Ochranná opatření jsou</w:t>
      </w:r>
    </w:p>
    <w:tbl>
      <w:tblPr>
        <w:tblW w:w="0" w:type="auto"/>
        <w:tblCellSpacing w:w="0" w:type="dxa"/>
        <w:tblLook w:val="04A0" w:firstRow="1" w:lastRow="0" w:firstColumn="1" w:lastColumn="0" w:noHBand="0" w:noVBand="1"/>
      </w:tblPr>
      <w:tblGrid>
        <w:gridCol w:w="310"/>
        <w:gridCol w:w="8747"/>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omezující opatření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zabrání věci nebo náhradní hodnoty.</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8" w:name="pf52"/>
      <w:r w:rsidRPr="00CB271D">
        <w:rPr>
          <w:rFonts w:ascii="Arial" w:hAnsi="Arial" w:cs="Arial"/>
          <w:b/>
        </w:rPr>
        <w:t>§ 52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Omezující opatření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6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Omezující opatření spočívá v zákazu navštěvovat určená veřejně přístupná </w:t>
            </w:r>
            <w:r w:rsidRPr="00CB271D">
              <w:rPr>
                <w:rFonts w:ascii="Arial" w:hAnsi="Arial" w:cs="Arial"/>
              </w:rPr>
              <w:t>místa nebo místa, kde se konají sportovní, kulturní a jiné společenské akce, popřípadě v povinnosti zdržet se styku s určitou osobou nebo vymezeným okruhem osob nebo v povinnosti podrobit se vhodnému programu pro zvládání agrese nebo násilného chování.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r w:rsidRPr="00CB271D">
              <w:rPr>
                <w:rFonts w:ascii="Arial" w:hAnsi="Arial" w:cs="Arial"/>
              </w:rPr>
              <w:t>)</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Omezující opatření lze uložit fyzické osobě, stanoví-li tak zákon, a to za předpokladu, že existuje přímá souvislost mezi spáchaným přestupkem a omezujícím opatřením, které má být uloženo.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Omezující opatření musí být přiměřené povaze a závažnosti </w:t>
            </w:r>
            <w:r w:rsidRPr="00CB271D">
              <w:rPr>
                <w:rFonts w:ascii="Arial" w:hAnsi="Arial" w:cs="Arial"/>
              </w:rPr>
              <w:t xml:space="preserve">spáchaného přestupku a osobním poměrům pachatele; lze je uložit pouze spolu se správním trestem, a to nejdéle na dobu 1 roku. Omezující opatření lze uložit s účinky též mimo správní obvod správního </w:t>
            </w:r>
            <w:r w:rsidRPr="00CB271D">
              <w:rPr>
                <w:rFonts w:ascii="Arial" w:hAnsi="Arial" w:cs="Arial"/>
              </w:rPr>
              <w:lastRenderedPageBreak/>
              <w:t>orgánu, který je ukládá.</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Dodržování uloženého omezují</w:t>
            </w:r>
            <w:r w:rsidRPr="00CB271D">
              <w:rPr>
                <w:rFonts w:ascii="Arial" w:hAnsi="Arial" w:cs="Arial"/>
              </w:rPr>
              <w:t>cího opatření kontroluje správní orgán, který je uložil, má-li omezující opatření účinky pouze v jeho správním obvodu. Má-li omezující opatření účinky též mimo správní obvod správního orgánu, který je uložil, dodržování omezujícího opatření kontroluje ve s</w:t>
            </w:r>
            <w:r w:rsidRPr="00CB271D">
              <w:rPr>
                <w:rFonts w:ascii="Arial" w:hAnsi="Arial" w:cs="Arial"/>
              </w:rPr>
              <w:t>vém správním obvodu správní orgán, který je uložil, a dále správní orgán stejného druhu jako ten, který omezující opatření uložil a v jehož správním obvodu má omezující opatření účinky.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který omezující opatření uložil s účinky mimo svůj</w:t>
            </w:r>
            <w:r w:rsidRPr="00CB271D">
              <w:rPr>
                <w:rFonts w:ascii="Arial" w:hAnsi="Arial" w:cs="Arial"/>
              </w:rPr>
              <w:t xml:space="preserve"> správní obvod, o této skutečnosti do 5 pracovních dnů ode dne nabytí právní moci rozhodnutí o uložení omezujícího opatření informuje správní orgán stejného druhu, v jehož správním obvodu má omezující opatření účinky.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Omezující opatření spočívající v </w:t>
            </w:r>
            <w:r w:rsidRPr="00CB271D">
              <w:rPr>
                <w:rFonts w:ascii="Arial" w:hAnsi="Arial" w:cs="Arial"/>
              </w:rPr>
              <w:t>povinnosti podrobit se vhodnému programu pro zvládání agrese nebo násilného chování může být uloženo fyzické osobě, která se dopustila přestupku vykazujícího zejména znaky užití násilí v rodině nebo partnerském vztahu. Při ukládání omezujícího opatření pod</w:t>
            </w:r>
            <w:r w:rsidRPr="00CB271D">
              <w:rPr>
                <w:rFonts w:ascii="Arial" w:hAnsi="Arial" w:cs="Arial"/>
              </w:rPr>
              <w:t>le věty první správní orgán po konzultaci s pachatelem stanoví konkrétní typ vhodného programu, včetně obsahu, rozsahu a způsobu jeho provádění tak, aby zohledňoval výchovné a preventivní působení na pachatele a zároveň odpovídal jeho individuálním potřebá</w:t>
            </w:r>
            <w:r w:rsidRPr="00CB271D">
              <w:rPr>
                <w:rFonts w:ascii="Arial" w:hAnsi="Arial" w:cs="Arial"/>
              </w:rPr>
              <w:t xml:space="preserve">m. Za účelem kontroly dodržování tohoto omezujícího opatření si správní orgán vyžádá od poskytovatele vhodného programu pro zvládání agrese nebo násilného chování písemnou zprávu obsahující informace o dodržování podmínek uloženého omezujícího opatření ze </w:t>
            </w:r>
            <w:r w:rsidRPr="00CB271D">
              <w:rPr>
                <w:rFonts w:ascii="Arial" w:hAnsi="Arial" w:cs="Arial"/>
              </w:rPr>
              <w:t>strany pachatele.</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69" w:name="pf53"/>
      <w:r w:rsidRPr="00CB271D">
        <w:rPr>
          <w:rFonts w:ascii="Arial" w:hAnsi="Arial" w:cs="Arial"/>
          <w:b/>
        </w:rPr>
        <w:t>§ 53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Zabrání věci</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6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Nebylo-li uloženo propadnutí věci uvedené v § 48 odst. 1, lze rozhodnout, že se taková věc zabírá, jestliže</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do 60 dnů ode dne, kdy přestupek vyšel najevo, se nezjistí skutečnosti odůvodňující zahájení řízení </w:t>
                  </w:r>
                  <w:r w:rsidRPr="00CB271D">
                    <w:rPr>
                      <w:rFonts w:ascii="Arial" w:hAnsi="Arial" w:cs="Arial"/>
                    </w:rPr>
                    <w:t>o přestupku proti určité osobě,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náleží pachateli, proti němuž nelze vést řízení o přestupku nebo jemuž za přestupek nelze uložit správní trest,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náleží pachateli, u něhož bylo od uložení správního trestu za přestupek upuštěno nebo podmíněně </w:t>
                  </w:r>
                  <w:r w:rsidRPr="00CB271D">
                    <w:rPr>
                      <w:rFonts w:ascii="Arial" w:hAnsi="Arial" w:cs="Arial"/>
                    </w:rPr>
                    <w:t>upuštěno,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nenáleží pachateli nebo mu nenáleží zcela,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vlastník věci není znám,</w:t>
                  </w:r>
                </w:p>
              </w:tc>
            </w:tr>
          </w:tbl>
          <w:p w:rsidR="005B2559" w:rsidRPr="00CB271D" w:rsidRDefault="005B0872" w:rsidP="00CB271D">
            <w:pPr>
              <w:spacing w:after="0" w:line="240" w:lineRule="auto"/>
              <w:ind w:left="435"/>
              <w:jc w:val="both"/>
              <w:rPr>
                <w:rFonts w:ascii="Arial" w:hAnsi="Arial" w:cs="Arial"/>
              </w:rPr>
            </w:pPr>
            <w:r w:rsidRPr="00CB271D">
              <w:rPr>
                <w:rFonts w:ascii="Arial" w:hAnsi="Arial" w:cs="Arial"/>
              </w:rPr>
              <w:t>a jestliže to vyžaduje bezpečnost osob nebo majetku anebo jiný obdobný obecný zájem.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Bez splnění podmínek podle odstavce 1 lze rozhodnout o zabrání věci pouze </w:t>
            </w:r>
            <w:r w:rsidRPr="00CB271D">
              <w:rPr>
                <w:rFonts w:ascii="Arial" w:hAnsi="Arial" w:cs="Arial"/>
              </w:rPr>
              <w:t>v případě, že je výnosem přestupku, byť nikoli bezprostředním.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Vlastníkem zabrané věci se stává stát.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 zabrání věci nelze rozhodnout, uplynulo-li od jednání majícího znaky přestupku 5 let.</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0" w:name="pf54"/>
      <w:r w:rsidRPr="00CB271D">
        <w:rPr>
          <w:rFonts w:ascii="Arial" w:hAnsi="Arial" w:cs="Arial"/>
          <w:b/>
        </w:rPr>
        <w:t>§ 54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Zabrání náhradní hodnoty</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7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Jestliže ten, komu </w:t>
            </w:r>
            <w:r w:rsidRPr="00CB271D">
              <w:rPr>
                <w:rFonts w:ascii="Arial" w:hAnsi="Arial" w:cs="Arial"/>
              </w:rPr>
              <w:t>náleží věc, která by mohla být zabrána, ji před zabráním zničí, poškodí, zcizí, zatají, učiní neupotřebitelnou nebo zužitkuje, nebo jestliže jinak zabrání takové věci zmaří, může mu být uloženo zabrání náhradní hodnoty až do výše, která odpovídá hodnotě ta</w:t>
            </w:r>
            <w:r w:rsidRPr="00CB271D">
              <w:rPr>
                <w:rFonts w:ascii="Arial" w:hAnsi="Arial" w:cs="Arial"/>
              </w:rPr>
              <w:t>kové věci.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Vlastníkem zabrané náhradní hodnoty se stává stát.</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1" w:name="ca2_hl9"/>
      <w:r w:rsidRPr="00CB271D">
        <w:rPr>
          <w:rFonts w:ascii="Arial" w:hAnsi="Arial" w:cs="Arial"/>
          <w:b/>
        </w:rPr>
        <w:t>Hlava IX</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Zvláštní ustanovení o mladistvých (§ 55-59)</w:t>
      </w:r>
    </w:p>
    <w:bookmarkEnd w:id="71"/>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2" w:name="pf55"/>
      <w:r w:rsidRPr="00CB271D">
        <w:rPr>
          <w:rFonts w:ascii="Arial" w:hAnsi="Arial" w:cs="Arial"/>
          <w:b/>
        </w:rPr>
        <w:t>§ 55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Mladistvý</w:t>
      </w:r>
    </w:p>
    <w:bookmarkEnd w:id="72"/>
    <w:p w:rsidR="005B2559" w:rsidRPr="00CB271D" w:rsidRDefault="005B0872" w:rsidP="00CB271D">
      <w:pPr>
        <w:spacing w:after="0" w:line="240" w:lineRule="auto"/>
        <w:ind w:left="375"/>
        <w:jc w:val="both"/>
        <w:rPr>
          <w:rFonts w:ascii="Arial" w:hAnsi="Arial" w:cs="Arial"/>
        </w:rPr>
      </w:pPr>
      <w:r w:rsidRPr="00CB271D">
        <w:rPr>
          <w:rFonts w:ascii="Arial" w:hAnsi="Arial" w:cs="Arial"/>
        </w:rPr>
        <w:t>Mladistvým je ten, kdo v době spáchání přestupku dovršil patnáctý rok a nepřekročil osmnáctý rok svého věku.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3" w:name="pf56"/>
      <w:r w:rsidRPr="00CB271D">
        <w:rPr>
          <w:rFonts w:ascii="Arial" w:hAnsi="Arial" w:cs="Arial"/>
          <w:b/>
        </w:rPr>
        <w:t>§ 56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Ukládání správního trestu mladistvému</w:t>
      </w:r>
    </w:p>
    <w:bookmarkEnd w:id="73"/>
    <w:p w:rsidR="005B2559" w:rsidRPr="00CB271D" w:rsidRDefault="005B0872" w:rsidP="00CB271D">
      <w:pPr>
        <w:spacing w:after="0" w:line="240" w:lineRule="auto"/>
        <w:ind w:left="375"/>
        <w:jc w:val="both"/>
        <w:rPr>
          <w:rFonts w:ascii="Arial" w:hAnsi="Arial" w:cs="Arial"/>
        </w:rPr>
      </w:pPr>
      <w:r w:rsidRPr="00CB271D">
        <w:rPr>
          <w:rFonts w:ascii="Arial" w:hAnsi="Arial" w:cs="Arial"/>
        </w:rPr>
        <w:lastRenderedPageBreak/>
        <w:t>Při ukládání správního trestu mladistvému se přihlíží k jeho osobnosti včetně jeho věku a rozumové a mravní vyspělosti, jakož i k jeho osobním poměrům tak, aby jeho další vývoj byl co nejméně ohrožen.</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4" w:name="pf57"/>
      <w:r w:rsidRPr="00CB271D">
        <w:rPr>
          <w:rFonts w:ascii="Arial" w:hAnsi="Arial" w:cs="Arial"/>
          <w:b/>
        </w:rPr>
        <w:t>§ 57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Pokuta</w:t>
      </w:r>
    </w:p>
    <w:bookmarkEnd w:id="74"/>
    <w:p w:rsidR="005B2559" w:rsidRPr="00CB271D" w:rsidRDefault="005B0872" w:rsidP="00CB271D">
      <w:pPr>
        <w:spacing w:after="0" w:line="240" w:lineRule="auto"/>
        <w:ind w:left="375"/>
        <w:jc w:val="both"/>
        <w:rPr>
          <w:rFonts w:ascii="Arial" w:hAnsi="Arial" w:cs="Arial"/>
        </w:rPr>
      </w:pPr>
      <w:r w:rsidRPr="00CB271D">
        <w:rPr>
          <w:rFonts w:ascii="Arial" w:hAnsi="Arial" w:cs="Arial"/>
        </w:rPr>
        <w:t>Horn</w:t>
      </w:r>
      <w:r w:rsidRPr="00CB271D">
        <w:rPr>
          <w:rFonts w:ascii="Arial" w:hAnsi="Arial" w:cs="Arial"/>
        </w:rPr>
        <w:t>í hranice sazby pokuty se u mladistvého snižuje na polovinu, přičemž však nesmí přesahovat částku 5 000 Kč; to neplatí, je-li mladistvý podnikající fyzickou osobou.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5" w:name="pf58"/>
      <w:r w:rsidRPr="00CB271D">
        <w:rPr>
          <w:rFonts w:ascii="Arial" w:hAnsi="Arial" w:cs="Arial"/>
          <w:b/>
        </w:rPr>
        <w:t>§ 58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Zákaz činnosti</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7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Zákaz činnosti nelze mladistvému uložit, jestliže by výkon tohoto </w:t>
            </w:r>
            <w:r w:rsidRPr="00CB271D">
              <w:rPr>
                <w:rFonts w:ascii="Arial" w:hAnsi="Arial" w:cs="Arial"/>
              </w:rPr>
              <w:t>správního trestu bránil přípravě na jeho povolání.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Zákaz činnosti lze mladistvému uložit nejdéle na dobu 1 roku.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6" w:name="pf59"/>
      <w:r w:rsidRPr="00CB271D">
        <w:rPr>
          <w:rFonts w:ascii="Arial" w:hAnsi="Arial" w:cs="Arial"/>
          <w:b/>
        </w:rPr>
        <w:t>§ 59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Upuštění od uložení správního trestu</w:t>
      </w:r>
    </w:p>
    <w:bookmarkEnd w:id="76"/>
    <w:p w:rsidR="005B2559" w:rsidRPr="00CB271D" w:rsidRDefault="005B0872" w:rsidP="00CB271D">
      <w:pPr>
        <w:spacing w:after="0" w:line="240" w:lineRule="auto"/>
        <w:ind w:left="375"/>
        <w:jc w:val="both"/>
        <w:rPr>
          <w:rFonts w:ascii="Arial" w:hAnsi="Arial" w:cs="Arial"/>
        </w:rPr>
      </w:pPr>
      <w:r w:rsidRPr="00CB271D">
        <w:rPr>
          <w:rFonts w:ascii="Arial" w:hAnsi="Arial" w:cs="Arial"/>
        </w:rPr>
        <w:t>Od uložení správního trestu mladistvému lze též upustit, jestliže vzhledem k povaze spáchaného</w:t>
      </w:r>
      <w:r w:rsidRPr="00CB271D">
        <w:rPr>
          <w:rFonts w:ascii="Arial" w:hAnsi="Arial" w:cs="Arial"/>
        </w:rPr>
        <w:t xml:space="preserve"> přestupku a k dosavadnímu způsobu života mladistvého lze důvodně očekávat, že uložení omezujícího opatření zajistí jeho nápravu lépe než správní trest.</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7" w:name="ca3"/>
      <w:r w:rsidRPr="00CB271D">
        <w:rPr>
          <w:rFonts w:ascii="Arial" w:hAnsi="Arial" w:cs="Arial"/>
          <w:b/>
        </w:rPr>
        <w:t>Část třetí</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Řízení o přestupcích (§ 60-102)</w:t>
      </w:r>
    </w:p>
    <w:bookmarkEnd w:id="77"/>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8" w:name="ca3_hl1"/>
      <w:r w:rsidRPr="00CB271D">
        <w:rPr>
          <w:rFonts w:ascii="Arial" w:hAnsi="Arial" w:cs="Arial"/>
          <w:b/>
        </w:rPr>
        <w:t>Hlava 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Příslušnost správních orgánů a změny příslušnosti </w:t>
      </w:r>
      <w:r w:rsidRPr="00CB271D">
        <w:rPr>
          <w:rFonts w:ascii="Arial" w:hAnsi="Arial" w:cs="Arial"/>
          <w:b/>
        </w:rPr>
        <w:t>(§ 60-64)</w:t>
      </w:r>
    </w:p>
    <w:bookmarkEnd w:id="78"/>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79" w:name="pf60"/>
      <w:r w:rsidRPr="00CB271D">
        <w:rPr>
          <w:rFonts w:ascii="Arial" w:hAnsi="Arial" w:cs="Arial"/>
          <w:b/>
        </w:rPr>
        <w:t>§ 60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Věcná příslušnost</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79"/>
          <w:p w:rsidR="005B2559" w:rsidRPr="00CB271D" w:rsidRDefault="005B0872" w:rsidP="00CB271D">
            <w:pPr>
              <w:spacing w:after="0" w:line="240" w:lineRule="auto"/>
              <w:rPr>
                <w:rFonts w:ascii="Arial" w:hAnsi="Arial" w:cs="Arial"/>
              </w:rPr>
            </w:pPr>
            <w:r w:rsidRPr="00CB271D">
              <w:rPr>
                <w:rFonts w:ascii="Arial" w:hAnsi="Arial" w:cs="Arial"/>
              </w:rPr>
              <w:lastRenderedPageBreak/>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Nestanoví-li zákon jinak, je správním orgánem příslušným k řízení obecní úřad obce s rozšířenou působností.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Obecní úřad je příslušný k řízení o přestupcích</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pořádku v územní samosprávě,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veřejnému</w:t>
                  </w:r>
                  <w:r w:rsidRPr="00CB271D">
                    <w:rPr>
                      <w:rFonts w:ascii="Arial" w:hAnsi="Arial" w:cs="Arial"/>
                    </w:rPr>
                    <w:t xml:space="preserve"> pořádku,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občanskému soužití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majetku.</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0" w:name="pf61"/>
      <w:r w:rsidRPr="00CB271D">
        <w:rPr>
          <w:rFonts w:ascii="Arial" w:hAnsi="Arial" w:cs="Arial"/>
          <w:b/>
        </w:rPr>
        <w:t>§ 61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Komise pro projednávání přestupků</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8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Starosta může zřizovat jako zvláštní orgány obce komise pro projednávání přestupků (dále jen „komise“). Komise může projednávat přestupky proti </w:t>
            </w:r>
            <w:r w:rsidRPr="00CB271D">
              <w:rPr>
                <w:rFonts w:ascii="Arial" w:hAnsi="Arial" w:cs="Arial"/>
              </w:rPr>
              <w:t>pořádku ve státní správě, přestupky proti pořádku v územní samosprávě, přestupky proti veřejnému pořádku, přestupky proti občanskému soužití, přestupky proti majetku a přestupky, o kterých to stanoví jiný zákon. Při zřízení komise starosta určí, které přes</w:t>
            </w:r>
            <w:r w:rsidRPr="00CB271D">
              <w:rPr>
                <w:rFonts w:ascii="Arial" w:hAnsi="Arial" w:cs="Arial"/>
              </w:rPr>
              <w:t>tupky komise projednává namísto obecního úřadu.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Starosta jmenuje a odvolává předsedu komise a další její členy. Předseda komise musí splňovat požadavky podle § 111.</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Komise má lichý počet členů.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1" w:name="pf62"/>
      <w:r w:rsidRPr="00CB271D">
        <w:rPr>
          <w:rFonts w:ascii="Arial" w:hAnsi="Arial" w:cs="Arial"/>
          <w:b/>
        </w:rPr>
        <w:t>§ 62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Místní příslušnost</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8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K řízení je místně </w:t>
            </w:r>
            <w:r w:rsidRPr="00CB271D">
              <w:rPr>
                <w:rFonts w:ascii="Arial" w:hAnsi="Arial" w:cs="Arial"/>
              </w:rPr>
              <w:t>příslušný správní orgán, v jehož správním obvodu byl přestupek spáchán.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Nelze-li místní příslušnost správního orgánu určit podle odstavce 1 nebo byl-li přestupek spáchán v cizině a podezřelý z přestupku je státním občanem České republiky nebo osobou </w:t>
            </w:r>
            <w:r w:rsidRPr="00CB271D">
              <w:rPr>
                <w:rFonts w:ascii="Arial" w:hAnsi="Arial" w:cs="Arial"/>
              </w:rPr>
              <w:t>bez státní příslušnosti, která má na území České republiky povolen trvalý pobyt, je k řízení místně příslušný správní orgán, v jehož správním obvodu podezřelý z přestupku má nebo naposledy měl trvalý pobyt.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Nelze-li místní příslušnost správního orgánu</w:t>
            </w:r>
            <w:r w:rsidRPr="00CB271D">
              <w:rPr>
                <w:rFonts w:ascii="Arial" w:hAnsi="Arial" w:cs="Arial"/>
              </w:rPr>
              <w:t xml:space="preserve"> určit podle odstavce 1 nebo byl-li přestupek </w:t>
            </w:r>
            <w:r w:rsidRPr="00CB271D">
              <w:rPr>
                <w:rFonts w:ascii="Arial" w:hAnsi="Arial" w:cs="Arial"/>
              </w:rPr>
              <w:lastRenderedPageBreak/>
              <w:t>spáchán v cizině a podezřelý z přestupku je právnickou nebo podnikající fyzickou osobou, která má na území České republiky své sídlo, nebo zde vykonává svoji činnost, nebo zde má svůj nemovitý majetek, je k říz</w:t>
            </w:r>
            <w:r w:rsidRPr="00CB271D">
              <w:rPr>
                <w:rFonts w:ascii="Arial" w:hAnsi="Arial" w:cs="Arial"/>
              </w:rPr>
              <w:t>ení místně příslušný správní orgán, v jehož správním obvodu podezřelý z přestupku má nebo naposledy měl sídlo, vykonává nebo vykonával svoji činnost, nebo má nebo měl svůj nemovitý majetek.</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Nelze-li místní příslušnost správního orgánu určit podle před</w:t>
            </w:r>
            <w:r w:rsidRPr="00CB271D">
              <w:rPr>
                <w:rFonts w:ascii="Arial" w:hAnsi="Arial" w:cs="Arial"/>
              </w:rPr>
              <w:t>chozích odstavců nebo je-li místně příslušných více správních orgánů, provede řízení správní orgán, v jehož správním obvodu vyšel přestupek nejdříve najevo.</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2" w:name="pf63"/>
      <w:r w:rsidRPr="00CB271D">
        <w:rPr>
          <w:rFonts w:ascii="Arial" w:hAnsi="Arial" w:cs="Arial"/>
          <w:b/>
        </w:rPr>
        <w:t>§ 63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Vyloučení z projednávání a rozhodování věci</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8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Je-li podezřelým z přestupku územní </w:t>
            </w:r>
            <w:r w:rsidRPr="00CB271D">
              <w:rPr>
                <w:rFonts w:ascii="Arial" w:hAnsi="Arial" w:cs="Arial"/>
              </w:rPr>
              <w:t>samosprávný celek, jehož orgán je příslušným správním orgánem k řízení o tomto přestupku, nadřízený správní orgán usnesením pověří řízením o tomto přestupku jiný věcně příslušný podřízený správní orgán ve svém správním obvodu. Obdobně se postupuje, je-li p</w:t>
            </w:r>
            <w:r w:rsidRPr="00CB271D">
              <w:rPr>
                <w:rFonts w:ascii="Arial" w:hAnsi="Arial" w:cs="Arial"/>
              </w:rPr>
              <w:t>odezřelým z přestupku člen zastupitelstva územního samosprávného celku, jehož orgán je příslušným správním orgánem k řízení o tomto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Je-li podezřelým z přestupku územní samosprávný celek, jehož orgán je odvolacím správním orgánem vůči správn</w:t>
            </w:r>
            <w:r w:rsidRPr="00CB271D">
              <w:rPr>
                <w:rFonts w:ascii="Arial" w:hAnsi="Arial" w:cs="Arial"/>
              </w:rPr>
              <w:t>ímu orgánu příslušnému k řízení o tomto přestupku, nadřízený správní orgán odvolacího správního orgánu usnesením pověří řízením o tomto přestupku jiný věcně příslušný správní orgán ve správním obvodu jiného odvolacího správního orgánu. Obdobně se postupuje</w:t>
            </w:r>
            <w:r w:rsidRPr="00CB271D">
              <w:rPr>
                <w:rFonts w:ascii="Arial" w:hAnsi="Arial" w:cs="Arial"/>
              </w:rPr>
              <w:t>, je-li podezřelým z přestupku člen zastupitelstva územního samosprávného celku, jehož orgán je odvolacím správním orgánem vůči správnímu orgánu příslušnému k řízení o tomto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3" w:name="pf64"/>
      <w:r w:rsidRPr="00CB271D">
        <w:rPr>
          <w:rFonts w:ascii="Arial" w:hAnsi="Arial" w:cs="Arial"/>
          <w:b/>
        </w:rPr>
        <w:t>§ 64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Předání věci</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8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věc bezodkladně i v průběhu </w:t>
            </w:r>
            <w:r w:rsidRPr="00CB271D">
              <w:rPr>
                <w:rFonts w:ascii="Arial" w:hAnsi="Arial" w:cs="Arial"/>
              </w:rPr>
              <w:t>řízení předá</w:t>
            </w:r>
          </w:p>
          <w:tbl>
            <w:tblPr>
              <w:tblW w:w="0" w:type="auto"/>
              <w:tblCellSpacing w:w="0" w:type="dxa"/>
              <w:tblLook w:val="04A0" w:firstRow="1" w:lastRow="0" w:firstColumn="1" w:lastColumn="0" w:noHBand="0" w:noVBand="1"/>
            </w:tblPr>
            <w:tblGrid>
              <w:gridCol w:w="307"/>
              <w:gridCol w:w="8334"/>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orgánu činnému v trestním řízení, nasvědčují-li zjištěné skutečnosti tomu, že byl spáchán trestný čin,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orgánu příslušnému podle jiného zákona k projednání skutku, který má znaky přestupku osoby uvedené v § 4 odst. 4 nebo 5, pokud </w:t>
                  </w:r>
                  <w:r w:rsidRPr="00CB271D">
                    <w:rPr>
                      <w:rFonts w:ascii="Arial" w:hAnsi="Arial" w:cs="Arial"/>
                    </w:rPr>
                    <w:t>o skutku nebylo rozhodnuto v prvním stupni.</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věc bezodkladně předá věcně a místně příslušnému správnímu orgánu, pokud není věcně nebo místně příslušný. Příslušný správní orgán může využít předané podklady, není-li to na újmu práv </w:t>
            </w:r>
            <w:r w:rsidRPr="00CB271D">
              <w:rPr>
                <w:rFonts w:ascii="Arial" w:hAnsi="Arial" w:cs="Arial"/>
              </w:rPr>
              <w:t>účastníků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 předání věci správní orgán vydá usnesení, které se pouze poznamená do spisu.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4" w:name="ca3_hl2"/>
      <w:r w:rsidRPr="00CB271D">
        <w:rPr>
          <w:rFonts w:ascii="Arial" w:hAnsi="Arial" w:cs="Arial"/>
          <w:b/>
        </w:rPr>
        <w:t>Hlava 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Právní styk s cizinou (§ 65)</w:t>
      </w:r>
    </w:p>
    <w:bookmarkEnd w:id="84"/>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5" w:name="pf65"/>
      <w:r w:rsidRPr="00CB271D">
        <w:rPr>
          <w:rFonts w:ascii="Arial" w:hAnsi="Arial" w:cs="Arial"/>
          <w:b/>
        </w:rPr>
        <w:t>§ 65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Uskutečňování právního styku s cizinou</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8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Při dožádání cizozemského správního orgánu o poskytnutí právní </w:t>
            </w:r>
            <w:r w:rsidRPr="00CB271D">
              <w:rPr>
                <w:rFonts w:ascii="Arial" w:hAnsi="Arial" w:cs="Arial"/>
              </w:rPr>
              <w:t>pomoci, při poskytování právní pomoci cizozemskému správnímu orgánu, při doručování písemnosti ve styku s cizinou a při uznávání a výkonu cizozemského rozhodnutí správního orgánu, kterým byl uložen správní trest, se ve věcech týkajících se přestupků postup</w:t>
            </w:r>
            <w:r w:rsidRPr="00CB271D">
              <w:rPr>
                <w:rFonts w:ascii="Arial" w:hAnsi="Arial" w:cs="Arial"/>
              </w:rPr>
              <w:t>uje podle mezinárodní smlouvy, která je součástí právního řádu České republiky, nebo podle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Není-li v mezinárodní smlouvě stanovena vnitrostátní příslušnost k</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vyřizování dožádání cizozemského správního orgánu o poskytnutí právní pomoci,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poskytování právní pomoci cizozemskému správnímu orgánu,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doručování písemnosti ve styku s cizinou,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uznávání a výkonu cizozemského rozhodnutí, kterým byl uložen správní trest,</w:t>
                  </w:r>
                </w:p>
              </w:tc>
            </w:tr>
          </w:tbl>
          <w:p w:rsidR="005B2559" w:rsidRPr="00CB271D" w:rsidRDefault="005B0872" w:rsidP="00CB271D">
            <w:pPr>
              <w:spacing w:after="0" w:line="240" w:lineRule="auto"/>
              <w:ind w:left="435"/>
              <w:jc w:val="both"/>
              <w:rPr>
                <w:rFonts w:ascii="Arial" w:hAnsi="Arial" w:cs="Arial"/>
              </w:rPr>
            </w:pPr>
            <w:r w:rsidRPr="00CB271D">
              <w:rPr>
                <w:rFonts w:ascii="Arial" w:hAnsi="Arial" w:cs="Arial"/>
              </w:rPr>
              <w:t>je příslušným orgánem věcně a místně příslušný správní orgán, který</w:t>
            </w:r>
            <w:r w:rsidRPr="00CB271D">
              <w:rPr>
                <w:rFonts w:ascii="Arial" w:hAnsi="Arial" w:cs="Arial"/>
              </w:rPr>
              <w:t xml:space="preserve"> se s cizozemským správním orgánem stýká prostřednictvím svého ústředního správního úřadu, do jehož působnosti rozhodovaná věc náleží.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6" w:name="ca3_hl3"/>
      <w:r w:rsidRPr="00CB271D">
        <w:rPr>
          <w:rFonts w:ascii="Arial" w:hAnsi="Arial" w:cs="Arial"/>
          <w:b/>
        </w:rPr>
        <w:t>Hlava III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Doručování (§ 66-67)</w:t>
      </w:r>
    </w:p>
    <w:bookmarkEnd w:id="86"/>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7" w:name="pf66"/>
      <w:r w:rsidRPr="00CB271D">
        <w:rPr>
          <w:rFonts w:ascii="Arial" w:hAnsi="Arial" w:cs="Arial"/>
          <w:b/>
        </w:rPr>
        <w:t>§ 66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Doručování veřejnou vyhláškou</w:t>
      </w:r>
    </w:p>
    <w:bookmarkEnd w:id="87"/>
    <w:p w:rsidR="005B2559" w:rsidRPr="00CB271D" w:rsidRDefault="005B0872" w:rsidP="00CB271D">
      <w:pPr>
        <w:spacing w:after="0" w:line="240" w:lineRule="auto"/>
        <w:ind w:left="375"/>
        <w:jc w:val="both"/>
        <w:rPr>
          <w:rFonts w:ascii="Arial" w:hAnsi="Arial" w:cs="Arial"/>
        </w:rPr>
      </w:pPr>
      <w:r w:rsidRPr="00CB271D">
        <w:rPr>
          <w:rFonts w:ascii="Arial" w:hAnsi="Arial" w:cs="Arial"/>
        </w:rPr>
        <w:t>Doručuje-li se veřejnou vyhláškou, postupuje správní</w:t>
      </w:r>
      <w:r w:rsidRPr="00CB271D">
        <w:rPr>
          <w:rFonts w:ascii="Arial" w:hAnsi="Arial" w:cs="Arial"/>
        </w:rPr>
        <w:t xml:space="preserve"> orgán tak, že na úřední desku vyvěsí pouze oznámení o možnosti převzít doručovanou písemnost.</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8" w:name="pf67"/>
      <w:r w:rsidRPr="00CB271D">
        <w:rPr>
          <w:rFonts w:ascii="Arial" w:hAnsi="Arial" w:cs="Arial"/>
          <w:b/>
        </w:rPr>
        <w:t>§ 67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Doručování zmocněnci</w:t>
      </w:r>
    </w:p>
    <w:bookmarkEnd w:id="88"/>
    <w:p w:rsidR="005B2559" w:rsidRPr="00CB271D" w:rsidRDefault="005B0872" w:rsidP="00CB271D">
      <w:pPr>
        <w:spacing w:after="0" w:line="240" w:lineRule="auto"/>
        <w:ind w:left="375"/>
        <w:jc w:val="both"/>
        <w:rPr>
          <w:rFonts w:ascii="Arial" w:hAnsi="Arial" w:cs="Arial"/>
        </w:rPr>
      </w:pPr>
      <w:r w:rsidRPr="00CB271D">
        <w:rPr>
          <w:rFonts w:ascii="Arial" w:hAnsi="Arial" w:cs="Arial"/>
        </w:rPr>
        <w:t>Jestliže se nedaří doručovat zmocněnci účastníka řízení, doručuje správní orgán pouze účastníkovi řízení.</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89" w:name="ca3_hl4"/>
      <w:r w:rsidRPr="00CB271D">
        <w:rPr>
          <w:rFonts w:ascii="Arial" w:hAnsi="Arial" w:cs="Arial"/>
          <w:b/>
        </w:rPr>
        <w:t>Hlava IV</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Účastníci řízení, </w:t>
      </w:r>
      <w:r w:rsidRPr="00CB271D">
        <w:rPr>
          <w:rFonts w:ascii="Arial" w:hAnsi="Arial" w:cs="Arial"/>
          <w:b/>
        </w:rPr>
        <w:t>další osoby vystupující v řízení a orgán sociálně-právní ochrany dětí (§ 68-72)</w:t>
      </w:r>
    </w:p>
    <w:bookmarkEnd w:id="8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0" w:name="pf68"/>
      <w:r w:rsidRPr="00CB271D">
        <w:rPr>
          <w:rFonts w:ascii="Arial" w:hAnsi="Arial" w:cs="Arial"/>
          <w:b/>
        </w:rPr>
        <w:t>§ 68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Účastníci řízení</w:t>
      </w:r>
    </w:p>
    <w:bookmarkEnd w:id="90"/>
    <w:p w:rsidR="005B2559" w:rsidRPr="00CB271D" w:rsidRDefault="005B0872" w:rsidP="00CB271D">
      <w:pPr>
        <w:spacing w:after="0" w:line="240" w:lineRule="auto"/>
        <w:ind w:left="375"/>
        <w:jc w:val="both"/>
        <w:rPr>
          <w:rFonts w:ascii="Arial" w:hAnsi="Arial" w:cs="Arial"/>
        </w:rPr>
      </w:pPr>
      <w:r w:rsidRPr="00CB271D">
        <w:rPr>
          <w:rFonts w:ascii="Arial" w:hAnsi="Arial" w:cs="Arial"/>
        </w:rPr>
        <w:t>Účastníkem řízení je</w:t>
      </w:r>
    </w:p>
    <w:tbl>
      <w:tblPr>
        <w:tblW w:w="0" w:type="auto"/>
        <w:tblCellSpacing w:w="0" w:type="dxa"/>
        <w:tblLook w:val="04A0" w:firstRow="1" w:lastRow="0" w:firstColumn="1" w:lastColumn="0" w:noHBand="0" w:noVBand="1"/>
      </w:tblPr>
      <w:tblGrid>
        <w:gridCol w:w="308"/>
        <w:gridCol w:w="8749"/>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obviněný,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poškozený v části řízení, která se týká jím uplatněného nároku na náhradu škody nebo nároku na vydání bezdůvodného </w:t>
            </w:r>
            <w:r w:rsidRPr="00CB271D">
              <w:rPr>
                <w:rFonts w:ascii="Arial" w:hAnsi="Arial" w:cs="Arial"/>
              </w:rPr>
              <w:t>obohacení,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 věci, která může být nebo byla zabrána, v části řízení, která se týká zabrání věci nebo náhradní hodnoty.</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1" w:name="pf69"/>
      <w:r w:rsidRPr="00CB271D">
        <w:rPr>
          <w:rFonts w:ascii="Arial" w:hAnsi="Arial" w:cs="Arial"/>
          <w:b/>
        </w:rPr>
        <w:t>§ 69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Obviněný</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9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Podezřelý z přestupku se stává obviněným, jakmile vůči němu správní orgán učiní první úkon v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Dokud není pravomocným rozhodnutím o přestupku vyslovena vina obviněného, hledí se </w:t>
            </w:r>
            <w:r w:rsidRPr="00CB271D">
              <w:rPr>
                <w:rFonts w:ascii="Arial" w:hAnsi="Arial" w:cs="Arial"/>
              </w:rPr>
              <w:lastRenderedPageBreak/>
              <w:t>na něj jako na nevinného. V pochybnostech správní orgán rozhodne ve prospěch obviněného.</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2" w:name="pf70"/>
      <w:r w:rsidRPr="00CB271D">
        <w:rPr>
          <w:rFonts w:ascii="Arial" w:hAnsi="Arial" w:cs="Arial"/>
          <w:b/>
        </w:rPr>
        <w:t>§ 70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Poškozený</w:t>
      </w:r>
    </w:p>
    <w:tbl>
      <w:tblPr>
        <w:tblW w:w="0" w:type="auto"/>
        <w:tblCellSpacing w:w="0" w:type="dxa"/>
        <w:tblLook w:val="04A0" w:firstRow="1" w:lastRow="0" w:firstColumn="1" w:lastColumn="0" w:noHBand="0" w:noVBand="1"/>
      </w:tblPr>
      <w:tblGrid>
        <w:gridCol w:w="340"/>
        <w:gridCol w:w="8717"/>
      </w:tblGrid>
      <w:tr w:rsidR="005B0872" w:rsidRPr="00CB271D">
        <w:trPr>
          <w:trHeight w:val="30"/>
          <w:tblCellSpacing w:w="0" w:type="dxa"/>
        </w:trPr>
        <w:tc>
          <w:tcPr>
            <w:tcW w:w="380" w:type="dxa"/>
            <w:tcMar>
              <w:top w:w="30" w:type="dxa"/>
              <w:left w:w="15" w:type="dxa"/>
              <w:bottom w:w="15" w:type="dxa"/>
              <w:right w:w="15" w:type="dxa"/>
            </w:tcMar>
          </w:tcPr>
          <w:bookmarkEnd w:id="9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bezodkladně vyrozumí o možnosti uplatnit </w:t>
            </w:r>
            <w:r w:rsidRPr="00CB271D">
              <w:rPr>
                <w:rFonts w:ascii="Arial" w:hAnsi="Arial" w:cs="Arial"/>
              </w:rPr>
              <w:t>nárok na náhradu škody nebo uplatnit nárok na vydání bezdůvodného obohacení a o nařízeném ústním jednání osobu, které byla spácháním přestupku způsobena škoda nebo na jejíž úkor se obviněný spácháním přestupku obohatil, pokud je mu tato osoba známa. Součas</w:t>
            </w:r>
            <w:r w:rsidRPr="00CB271D">
              <w:rPr>
                <w:rFonts w:ascii="Arial" w:hAnsi="Arial" w:cs="Arial"/>
              </w:rPr>
              <w:t>ně tuto osobu poučí, že nárok na náhradu škody nebo na vydání bezdůvodného obohacení může uplatnit nejpozději při prvním ústním jednání nebo v jiné lhůtě, kterou jí určí. Pokud by vyrozumění osoby podle věty první bylo spojeno s neúměrnými obtížemi nebo ná</w:t>
            </w:r>
            <w:r w:rsidRPr="00CB271D">
              <w:rPr>
                <w:rFonts w:ascii="Arial" w:hAnsi="Arial" w:cs="Arial"/>
              </w:rPr>
              <w:t>klady, doručí je správní orgán veřejnou vyhláškou; ustanovení § 66 se nepoužije.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Osoba, které byla spácháním přestupku způsobena škoda nebo na jejíž úkor se obviněný spácháním přestupku bezdůvodně obohatil, se stává poškozeným uplatněním nároku na náh</w:t>
            </w:r>
            <w:r w:rsidRPr="00CB271D">
              <w:rPr>
                <w:rFonts w:ascii="Arial" w:hAnsi="Arial" w:cs="Arial"/>
              </w:rPr>
              <w:t>radu škody nebo nároku na vydání bezdůvodného obohacení. Nárok na náhradu škody nebo nárok na vydání bezdůvodného obohacení může uplatnit u správního orgánu nejpozději při prvním ústním jednání nebo ve lhůtě určené správním orgánem, nekoná-li se ústní jedn</w:t>
            </w:r>
            <w:r w:rsidRPr="00CB271D">
              <w:rPr>
                <w:rFonts w:ascii="Arial" w:hAnsi="Arial" w:cs="Arial"/>
              </w:rPr>
              <w:t>ání, nebylo-li již o tomto nároku rozhodnuto v občanskoprávním nebo jiném řízení, nebo pokud takové řízení neprobíhá. Jestliže osoba, které byla spácháním přestupku způsobena škoda nebo na jejíž úkor se obviněný spácháním přestupku bezdůvodně obohatil, upl</w:t>
            </w:r>
            <w:r w:rsidRPr="00CB271D">
              <w:rPr>
                <w:rFonts w:ascii="Arial" w:hAnsi="Arial" w:cs="Arial"/>
              </w:rPr>
              <w:t>atnila nárok na náhradu této škody nebo nárok na vydání takového bezdůvodného obohacení v předcházejícím trestním řízení o totožném skutku, stává se poškozeným zahájením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Pokud osoba uplatní nárok na náhradu škody způsobené spácháním přestupku </w:t>
            </w:r>
            <w:r w:rsidRPr="00CB271D">
              <w:rPr>
                <w:rFonts w:ascii="Arial" w:hAnsi="Arial" w:cs="Arial"/>
              </w:rPr>
              <w:t>nebo nárok na vydání bezdůvodného obohacení, kterým se obviněný spácháním přestupku obohatil na její úkor, a o takovém nároku již bylo rozhodnuto v občanskoprávním nebo jiném řízení nebo pokud takové řízení probíhá, správní orgán ji vyrozumí o nemožnosti r</w:t>
            </w:r>
            <w:r w:rsidRPr="00CB271D">
              <w:rPr>
                <w:rFonts w:ascii="Arial" w:hAnsi="Arial" w:cs="Arial"/>
              </w:rPr>
              <w:t>ozhodovat o náhradě této škody nebo o vydání takového bezdůvodného obohacení; pokud občanskoprávní nebo jiné řízení o náhradě škody způsobené přestupkem nebo o vydání bezdůvodného obohacení probíhá, vyrozumí osobu také o výsledku řízení o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3" w:name="pf71"/>
      <w:r w:rsidRPr="00CB271D">
        <w:rPr>
          <w:rFonts w:ascii="Arial" w:hAnsi="Arial" w:cs="Arial"/>
          <w:b/>
        </w:rPr>
        <w:t>§ 71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Osoba přímo postižená spácháním přestupku</w:t>
      </w:r>
    </w:p>
    <w:bookmarkEnd w:id="93"/>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Osoba přímo postižená spácháním přestupku má v řízení, k jehož zahájení nebo pokračování dala souhlas, právo na vyrozumění o zahájení řízení, právo navrhovat důkazy a činit jiné návrhy po celou dobu řízení, právo </w:t>
      </w:r>
      <w:r w:rsidRPr="00CB271D">
        <w:rPr>
          <w:rFonts w:ascii="Arial" w:hAnsi="Arial" w:cs="Arial"/>
        </w:rPr>
        <w:t>na poskytnutí informací o řízení potřebných ke zpětvzetí souhlasu, právo vyjádřit v řízení své stanovisko, právo nahlížet do spisu, právo účastnit se ústního jednání a být přítomna při všech úkonech v řízení, právo vyjádřit se před vydáním rozhodnutí k jeh</w:t>
      </w:r>
      <w:r w:rsidRPr="00CB271D">
        <w:rPr>
          <w:rFonts w:ascii="Arial" w:hAnsi="Arial" w:cs="Arial"/>
        </w:rPr>
        <w:t>o podkladům a právo na oznámení rozhodnutí.</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4" w:name="pf72"/>
      <w:r w:rsidRPr="00CB271D">
        <w:rPr>
          <w:rFonts w:ascii="Arial" w:hAnsi="Arial" w:cs="Arial"/>
          <w:b/>
        </w:rPr>
        <w:t>§ 72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Zákonný zástupce a opatrovník mladistvého obviněného a orgán sociálně-právní ochrany dětí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9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Zákonný zástupce a opatrovník mladistvého obviněného a orgán sociálně-právní ochrany dětí má právo na vyrozumění</w:t>
            </w:r>
            <w:r w:rsidRPr="00CB271D">
              <w:rPr>
                <w:rFonts w:ascii="Arial" w:hAnsi="Arial" w:cs="Arial"/>
              </w:rPr>
              <w:t xml:space="preserve"> o zahájení řízení, právo navrhovat důkazy a činit jiné návrhy po celou dobu řízení, právo na poskytnutí informací o řízení potřebných k hájení práv a oprávněných zájmů mladistvého obviněného, právo vyjádřit v řízení své stanovisko, právo nahlížet do spisu</w:t>
            </w:r>
            <w:r w:rsidRPr="00CB271D">
              <w:rPr>
                <w:rFonts w:ascii="Arial" w:hAnsi="Arial" w:cs="Arial"/>
              </w:rPr>
              <w:t>, právo účastnit se ústního jednání a být přítomen při všech úkonech v řízení, právo vyjádřit se před vydáním rozhodnutí k jeho podkladům, právo na oznámení rozhodnutí, právo podat odvolání ve prospěch mladistvého obviněného proti rozhodnutí o přestupku ne</w:t>
            </w:r>
            <w:r w:rsidRPr="00CB271D">
              <w:rPr>
                <w:rFonts w:ascii="Arial" w:hAnsi="Arial" w:cs="Arial"/>
              </w:rPr>
              <w:t>bo proti rozhodnutí o schválení dohody o narovnání a právo podat žádost o obnovu řízení nebo o vydání nového rozhodnutí. Zákonný zástupce a opatrovník mladistvého obviněného má právo zvolit mladistvému obviněnému zmocněnce.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Je-li za tentýž skutek </w:t>
            </w:r>
            <w:r w:rsidRPr="00CB271D">
              <w:rPr>
                <w:rFonts w:ascii="Arial" w:hAnsi="Arial" w:cs="Arial"/>
              </w:rPr>
              <w:t xml:space="preserve">obviněn také zákonný zástupce nebo opatrovník mladistvého obviněného a nemá-li mladistvý obviněný jiného zákonného zástupce nebo opatrovníka, vykonává práva podle odstavce 1 pouze orgán sociálně-právní ochrany dětí. Správní orgán o tom rozhodne usnesením, </w:t>
            </w:r>
            <w:r w:rsidRPr="00CB271D">
              <w:rPr>
                <w:rFonts w:ascii="Arial" w:hAnsi="Arial" w:cs="Arial"/>
              </w:rPr>
              <w:t>které se oznamuje pouze mladistvému obviněnému, jeho zákonnému zástupci, opatrovníkovi a orgánu sociálně-právní ochrany dětí.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Je-li důvodná obava, že zákonný zástupce nebo opatrovník mladistvého obviněného nebude řádně hájit zájmy mladistvého obviněné</w:t>
            </w:r>
            <w:r w:rsidRPr="00CB271D">
              <w:rPr>
                <w:rFonts w:ascii="Arial" w:hAnsi="Arial" w:cs="Arial"/>
              </w:rPr>
              <w:t xml:space="preserve">ho, vykonává práva podle odstavce 1 pouze orgán sociálně-právní ochrany dětí. Správní orgán o tom rozhodne usnesením, které se oznamuje pouze mladistvému obviněnému, jeho zákonnému zástupci, opatrovníkovi a orgánu </w:t>
            </w:r>
            <w:r w:rsidRPr="00CB271D">
              <w:rPr>
                <w:rFonts w:ascii="Arial" w:hAnsi="Arial" w:cs="Arial"/>
              </w:rPr>
              <w:lastRenderedPageBreak/>
              <w:t>sociálně-právní ochrany dětí.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5" w:name="ca3_hl5"/>
      <w:r w:rsidRPr="00CB271D">
        <w:rPr>
          <w:rFonts w:ascii="Arial" w:hAnsi="Arial" w:cs="Arial"/>
          <w:b/>
        </w:rPr>
        <w:t>Hlava V</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w:t>
      </w:r>
      <w:r w:rsidRPr="00CB271D">
        <w:rPr>
          <w:rFonts w:ascii="Arial" w:hAnsi="Arial" w:cs="Arial"/>
          <w:b/>
        </w:rPr>
        <w:t>stup před zahájením řízení (§ 73-76)</w:t>
      </w:r>
    </w:p>
    <w:bookmarkEnd w:id="95"/>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6" w:name="pf73"/>
      <w:r w:rsidRPr="00CB271D">
        <w:rPr>
          <w:rFonts w:ascii="Arial" w:hAnsi="Arial" w:cs="Arial"/>
          <w:b/>
        </w:rPr>
        <w:t>§ 73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Oznamování přestupku</w:t>
      </w:r>
    </w:p>
    <w:bookmarkEnd w:id="96"/>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Má-li orgán Policie České republiky nebo Vojenské policie (dále jen „orgán policie“) nebo jiný správní orgán důvodné podezření, že byl spáchán přestupek, a není-li sám příslušný k jeho </w:t>
      </w:r>
      <w:r w:rsidRPr="00CB271D">
        <w:rPr>
          <w:rFonts w:ascii="Arial" w:hAnsi="Arial" w:cs="Arial"/>
        </w:rPr>
        <w:t>projednání, oznámí tuto skutečnost bez zbytečného odkladu příslušnému správnímu orgánu. V oznámení uvede zejména, kdo je podezřelým z přestupku, pokud je mu znám, popis skutku, ve kterém je přestupek spatřován, místo a čas, kdy měl být přestupek spáchán, z</w:t>
      </w:r>
      <w:r w:rsidRPr="00CB271D">
        <w:rPr>
          <w:rFonts w:ascii="Arial" w:hAnsi="Arial" w:cs="Arial"/>
        </w:rPr>
        <w:t>ákonné ustanovení obsahující skutkovou podstatu předmětného přestupku a důkazní prostředky, které jsou mu známy.</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7" w:name="pf74"/>
      <w:r w:rsidRPr="00CB271D">
        <w:rPr>
          <w:rFonts w:ascii="Arial" w:hAnsi="Arial" w:cs="Arial"/>
          <w:b/>
        </w:rPr>
        <w:t>§ 74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Oznamování přestupku orgánem policie ve zvláštních případech</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9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Orgán policie učiní nezbytná šetření ke zjištění osoby podezřelé ze spác</w:t>
            </w:r>
            <w:r w:rsidRPr="00CB271D">
              <w:rPr>
                <w:rFonts w:ascii="Arial" w:hAnsi="Arial" w:cs="Arial"/>
              </w:rPr>
              <w:t>hání přestupku a k zajištění důkazních prostředků nezbytných pro pozdější dokazování před správním orgánem, nasvědčují-li okolnosti tomu, že byl spáchán přestupek</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veřejnému pořádku,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proti občanskému soužití, v jehož důsledku došlo k ublížení </w:t>
                  </w:r>
                  <w:r w:rsidRPr="00CB271D">
                    <w:rPr>
                      <w:rFonts w:ascii="Arial" w:hAnsi="Arial" w:cs="Arial"/>
                    </w:rPr>
                    <w:t>na zdraví z nedbalosti,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majetku,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pořádku ve státní správě,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pořádku v územní samosprávě,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podle </w:t>
                  </w:r>
                  <w:hyperlink r:id="rId10">
                    <w:r w:rsidRPr="00CB271D">
                      <w:rPr>
                        <w:rFonts w:ascii="Arial" w:hAnsi="Arial" w:cs="Arial"/>
                      </w:rPr>
                      <w:t>zákona o silničním provozu</w:t>
                    </w:r>
                  </w:hyperlink>
                  <w:r w:rsidRPr="00CB271D">
                    <w:rPr>
                      <w:rFonts w:ascii="Arial" w:hAnsi="Arial" w:cs="Arial"/>
                    </w:rPr>
                    <w: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proti pořádku ve státní správě v působnosti Policie České republiky nebo Vojenské policie,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na úseku požární ochrany,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němž to stanoví jiný zákon.</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 zjištěných skutečnostech sepíše orgán policie úřední záznam, který přiloží </w:t>
            </w:r>
            <w:r w:rsidRPr="00CB271D">
              <w:rPr>
                <w:rFonts w:ascii="Arial" w:hAnsi="Arial" w:cs="Arial"/>
              </w:rPr>
              <w:t>k oznámení. Orgán policie učiní oznámení příslušnému správnímu orgánu nejpozději do 30 dnů ode dne, kdy se o přestupku dozví.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Orgán policie</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věc předá příslušnému orgánu, jde-li o jednání, které má znaky přestupku, nebo nasvědčují-li zjištěné skuteč</w:t>
                  </w:r>
                  <w:r w:rsidRPr="00CB271D">
                    <w:rPr>
                      <w:rFonts w:ascii="Arial" w:hAnsi="Arial" w:cs="Arial"/>
                    </w:rPr>
                    <w:t>nosti, že jde o trestný čin,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věc odloží, není-li dáno podezření z přestupku nebo nelze-li přestupek projednat, anebo nezjistí-li do 30 dnů ode dne, kdy se o přestupku dozvěděl, skutečnosti odůvodňující podezření, že jej spáchala určitá osoba; </w:t>
                  </w:r>
                  <w:r w:rsidRPr="00CB271D">
                    <w:rPr>
                      <w:rFonts w:ascii="Arial" w:hAnsi="Arial" w:cs="Arial"/>
                    </w:rPr>
                    <w:t>pominou-li důvody odložení, věc oznámí, není-li na místě věc vyřídit jinak.</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Orgán policie na požádání vyrozumí do 30 dnů oznamovatele přestupku o provedených opatřeních.</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8" w:name="pf75"/>
      <w:r w:rsidRPr="00CB271D">
        <w:rPr>
          <w:rFonts w:ascii="Arial" w:hAnsi="Arial" w:cs="Arial"/>
          <w:b/>
        </w:rPr>
        <w:t>§ 75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Součinnost</w:t>
      </w:r>
    </w:p>
    <w:bookmarkEnd w:id="98"/>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Orgán policie nebo jiný správní orgán provede bez zbytečného </w:t>
      </w:r>
      <w:r w:rsidRPr="00CB271D">
        <w:rPr>
          <w:rFonts w:ascii="Arial" w:hAnsi="Arial" w:cs="Arial"/>
        </w:rPr>
        <w:t>odkladu na žádost příslušného správního orgánu úkony potřebné k prověřování oznámení o přestupku, k projednání přestupku a k výkonu rozhodnutí. Pokud orgán policie nebo jiný správní orgán není k provedení požadovaných úkonů příslušný, neprovede je a vyrozu</w:t>
      </w:r>
      <w:r w:rsidRPr="00CB271D">
        <w:rPr>
          <w:rFonts w:ascii="Arial" w:hAnsi="Arial" w:cs="Arial"/>
        </w:rPr>
        <w:t>mí o tom příslušný správní orgán.</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99" w:name="pf76"/>
      <w:r w:rsidRPr="00CB271D">
        <w:rPr>
          <w:rFonts w:ascii="Arial" w:hAnsi="Arial" w:cs="Arial"/>
          <w:b/>
        </w:rPr>
        <w:t>§ 76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Odložení věci</w:t>
      </w:r>
    </w:p>
    <w:tbl>
      <w:tblPr>
        <w:tblW w:w="0" w:type="auto"/>
        <w:tblCellSpacing w:w="0" w:type="dxa"/>
        <w:tblLook w:val="04A0" w:firstRow="1" w:lastRow="0" w:firstColumn="1" w:lastColumn="0" w:noHBand="0" w:noVBand="1"/>
      </w:tblPr>
      <w:tblGrid>
        <w:gridCol w:w="340"/>
        <w:gridCol w:w="8717"/>
      </w:tblGrid>
      <w:tr w:rsidR="005B0872" w:rsidRPr="00CB271D">
        <w:trPr>
          <w:trHeight w:val="30"/>
          <w:tblCellSpacing w:w="0" w:type="dxa"/>
        </w:trPr>
        <w:tc>
          <w:tcPr>
            <w:tcW w:w="380" w:type="dxa"/>
            <w:tcMar>
              <w:top w:w="30" w:type="dxa"/>
              <w:left w:w="15" w:type="dxa"/>
              <w:bottom w:w="15" w:type="dxa"/>
              <w:right w:w="15" w:type="dxa"/>
            </w:tcMar>
          </w:tcPr>
          <w:bookmarkEnd w:id="9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aniž řízení zahájí, věc usnesením odloží, jestliže</w:t>
            </w:r>
          </w:p>
          <w:tbl>
            <w:tblPr>
              <w:tblW w:w="0" w:type="auto"/>
              <w:tblCellSpacing w:w="0" w:type="dxa"/>
              <w:tblLook w:val="04A0" w:firstRow="1" w:lastRow="0" w:firstColumn="1" w:lastColumn="0" w:noHBand="0" w:noVBand="1"/>
            </w:tblPr>
            <w:tblGrid>
              <w:gridCol w:w="305"/>
              <w:gridCol w:w="8337"/>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došlé oznámení neodůvodňuje zahájení řízení o přestupku nebo předání věci,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podezřelý z přestupku požívá výsad a imunit podle </w:t>
                  </w:r>
                  <w:r w:rsidRPr="00CB271D">
                    <w:rPr>
                      <w:rFonts w:ascii="Arial" w:hAnsi="Arial" w:cs="Arial"/>
                    </w:rPr>
                    <w:t>mezinárodního práva,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podezřelý z přestupku požívá výsad a imunit podle jiného zákona nebo je senátorem nebo poslancem, který požádal orgán příslušný k projednání přestupku o projednání </w:t>
                  </w:r>
                  <w:r w:rsidRPr="00CB271D">
                    <w:rPr>
                      <w:rFonts w:ascii="Arial" w:hAnsi="Arial" w:cs="Arial"/>
                    </w:rPr>
                    <w:lastRenderedPageBreak/>
                    <w:t>přestupku v disciplinárním řízení podle jiných zákonů, anebo soudce</w:t>
                  </w:r>
                  <w:r w:rsidRPr="00CB271D">
                    <w:rPr>
                      <w:rFonts w:ascii="Arial" w:hAnsi="Arial" w:cs="Arial"/>
                    </w:rPr>
                    <w:t>m Ústavního soudu, který požádal orgán příslušný k projednání přestupku o projednání přestupku v kárném řízení podle jiného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podezřelý z přestupku v době spáchání skutku nedovršil patnáctý rok svého věku,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podezřelý z přestupku nebyl v době </w:t>
                  </w:r>
                  <w:r w:rsidRPr="00CB271D">
                    <w:rPr>
                      <w:rFonts w:ascii="Arial" w:hAnsi="Arial" w:cs="Arial"/>
                    </w:rPr>
                    <w:t>spáchání skutku pro nepříčetnost za přestupek odpovědný,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odpovědnost za přestupek zanikla,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fyzická osoba nebo podnikající fyzická osoba podezřelá ze spáchání přestupku zemřela, pokud odpovědnost podnikající fyzické osoby za přestupek nepřešla na os</w:t>
                  </w:r>
                  <w:r w:rsidRPr="00CB271D">
                    <w:rPr>
                      <w:rFonts w:ascii="Arial" w:hAnsi="Arial" w:cs="Arial"/>
                    </w:rPr>
                    <w:t>obu, která pokračuje v její podnikatelské činnosti,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právnická osoba zanikla, pokud odpovědnost za přestupek nepřešla na jejího právního nástupce,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skutku již bylo pravomocně rozhodnuto správním orgánem nebo orgánem činným v trestním řízení způsobe</w:t>
                  </w:r>
                  <w:r w:rsidRPr="00CB271D">
                    <w:rPr>
                      <w:rFonts w:ascii="Arial" w:hAnsi="Arial" w:cs="Arial"/>
                    </w:rPr>
                    <w:t>m uvedeným v § 77 odst. 2,</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skutku již bylo rozhodnuto jako o disciplinárním deliktu a uložené opatření lze považovat za postačující,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k)</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nezjistí do 60 dnů od přijetí oznámení nebo ode dne, kdy se o přestupku dozvěděl, skutečnosti odůvodňující </w:t>
                  </w:r>
                  <w:r w:rsidRPr="00CB271D">
                    <w:rPr>
                      <w:rFonts w:ascii="Arial" w:hAnsi="Arial" w:cs="Arial"/>
                    </w:rPr>
                    <w:t>zahájení řízení proti určité osobě.</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aniž řízení zahájí, věc usnesením odloží, jestliže se o totožném skutku vede trestní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Usnesení o odložení věci podle odstavců 1 a 2 se pouze poznamená do spisu. Správní orgán o odložení </w:t>
            </w:r>
            <w:r w:rsidRPr="00CB271D">
              <w:rPr>
                <w:rFonts w:ascii="Arial" w:hAnsi="Arial" w:cs="Arial"/>
              </w:rPr>
              <w:t>věci vyrozumí osobu přímo postiženou spácháním přestupku, je-li mu známa. Pokud by vyrozumění osoby podle věty druhé bylo spojeno s neúměrnými obtížemi nebo náklady, doručí je správní orgán veřejnou vyhláškou; ustanovení § 66 se nepoužije.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w:t>
            </w:r>
            <w:r w:rsidRPr="00CB271D">
              <w:rPr>
                <w:rFonts w:ascii="Arial" w:hAnsi="Arial" w:cs="Arial"/>
              </w:rPr>
              <w:t>án, aniž řízení zahájí, věc usnesením odloží, jestliže osoba přímo postižená spácháním přestupku nedala souhlas k zahájení řízení nebo tento souhlas vzala zpět, nejedná-li se o přestupek, který lze projednat i bez takového souhlasu.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ani</w:t>
            </w:r>
            <w:r w:rsidRPr="00CB271D">
              <w:rPr>
                <w:rFonts w:ascii="Arial" w:hAnsi="Arial" w:cs="Arial"/>
              </w:rPr>
              <w:t>ž řízení zahájí, může věc usnesením dále odložit, jestliže</w:t>
            </w:r>
          </w:p>
          <w:tbl>
            <w:tblPr>
              <w:tblW w:w="0" w:type="auto"/>
              <w:tblCellSpacing w:w="0" w:type="dxa"/>
              <w:tblLook w:val="04A0" w:firstRow="1" w:lastRow="0" w:firstColumn="1" w:lastColumn="0" w:noHBand="0" w:noVBand="1"/>
            </w:tblPr>
            <w:tblGrid>
              <w:gridCol w:w="306"/>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podezřelý z přestupku spáchal jedním skutkem více přestupků, které nebyly </w:t>
                  </w:r>
                  <w:r w:rsidRPr="00CB271D">
                    <w:rPr>
                      <w:rFonts w:ascii="Arial" w:hAnsi="Arial" w:cs="Arial"/>
                    </w:rPr>
                    <w:lastRenderedPageBreak/>
                    <w:t>projednány ve společném řízení, a správní trest uložený za některý z nich lze považovat za postačující,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správní</w:t>
                  </w:r>
                  <w:r w:rsidRPr="00CB271D">
                    <w:rPr>
                      <w:rFonts w:ascii="Arial" w:hAnsi="Arial" w:cs="Arial"/>
                    </w:rPr>
                    <w:t xml:space="preserve"> trest, který lze za přestupek uložit, je bezvýznamný vedle trestu, který byl podezřelému z přestupku uložen v trestním řízení za jiný skutek;</w:t>
                  </w:r>
                </w:p>
              </w:tc>
            </w:tr>
          </w:tbl>
          <w:p w:rsidR="005B2559" w:rsidRPr="00CB271D" w:rsidRDefault="005B0872" w:rsidP="00CB271D">
            <w:pPr>
              <w:spacing w:after="0" w:line="240" w:lineRule="auto"/>
              <w:ind w:left="435"/>
              <w:jc w:val="both"/>
              <w:rPr>
                <w:rFonts w:ascii="Arial" w:hAnsi="Arial" w:cs="Arial"/>
              </w:rPr>
            </w:pPr>
            <w:r w:rsidRPr="00CB271D">
              <w:rPr>
                <w:rFonts w:ascii="Arial" w:hAnsi="Arial" w:cs="Arial"/>
              </w:rPr>
              <w:t>usnesení se oznamuje podezřelému z přestupku a osobě přímo postižené spácháním přestupku, je-li správnímu orgánu</w:t>
            </w:r>
            <w:r w:rsidRPr="00CB271D">
              <w:rPr>
                <w:rFonts w:ascii="Arial" w:hAnsi="Arial" w:cs="Arial"/>
              </w:rPr>
              <w:t xml:space="preserve"> známa.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Pokud správní orgán věc odloží podle odstavce 1 písm. d), oznámí tuto skutečnost orgánu sociálně-právní ochrany dětí a zákonnému zástupci nebo opatrovníkovi dítěte. Informuje je přitom o všech podstatných okolnostech, které v souvislosti </w:t>
            </w:r>
            <w:r w:rsidRPr="00CB271D">
              <w:rPr>
                <w:rFonts w:ascii="Arial" w:hAnsi="Arial" w:cs="Arial"/>
              </w:rPr>
              <w:t>s tímto skutkem zjistil.</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0" w:name="ca3_hl6"/>
      <w:r w:rsidRPr="00CB271D">
        <w:rPr>
          <w:rFonts w:ascii="Arial" w:hAnsi="Arial" w:cs="Arial"/>
          <w:b/>
        </w:rPr>
        <w:t>Hlava VI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Postup v řízení (§ 77-92)</w:t>
      </w:r>
    </w:p>
    <w:bookmarkEnd w:id="100"/>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1" w:name="ca3_hl6_di1"/>
      <w:r w:rsidRPr="00CB271D">
        <w:rPr>
          <w:rFonts w:ascii="Arial" w:hAnsi="Arial" w:cs="Arial"/>
          <w:b/>
        </w:rPr>
        <w:t>Díl 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Zahájení řízení (§ 77-79)</w:t>
      </w:r>
    </w:p>
    <w:bookmarkEnd w:id="101"/>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2" w:name="pf77"/>
      <w:r w:rsidRPr="00CB271D">
        <w:rPr>
          <w:rFonts w:ascii="Arial" w:hAnsi="Arial" w:cs="Arial"/>
          <w:b/>
        </w:rPr>
        <w:t>§ 77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Překážky řízení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Nikdo nemůže být obviněn z totožného přestupku za skutek, o němž již bylo proti téže osobě zahájeno řízení podle tohoto zákona nebo </w:t>
            </w:r>
            <w:r w:rsidRPr="00CB271D">
              <w:rPr>
                <w:rFonts w:ascii="Arial" w:hAnsi="Arial" w:cs="Arial"/>
              </w:rPr>
              <w:t>trestní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Nikdo nemůže být obviněn z přestupku za skutek, o němž již bylo v jiném řízení proti téže osobě pravomocně rozhodnuto. Rozhodnutím podle věty první se rozumí rozhodnutí o tom, že se skutek nestal, nespáchal jej obviněný, spáchání skutk</w:t>
            </w:r>
            <w:r w:rsidRPr="00CB271D">
              <w:rPr>
                <w:rFonts w:ascii="Arial" w:hAnsi="Arial" w:cs="Arial"/>
              </w:rPr>
              <w:t>u se nepodařilo obviněnému prokázat nebo že skutek je trestným činem nebo totožným přestupkem nebo není přestupkem, trestní stíhání bylo podmíněně zastaveno, trestní stíhání bylo zastaveno na základě schválení narovnání, bylo podmíněně odloženo podání návr</w:t>
            </w:r>
            <w:r w:rsidRPr="00CB271D">
              <w:rPr>
                <w:rFonts w:ascii="Arial" w:hAnsi="Arial" w:cs="Arial"/>
              </w:rPr>
              <w:t>hu na potrestání nebo bylo odstoupeno od trestního stíhání mladistvého.</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3" w:name="pf78"/>
      <w:r w:rsidRPr="00CB271D">
        <w:rPr>
          <w:rFonts w:ascii="Arial" w:hAnsi="Arial" w:cs="Arial"/>
          <w:b/>
        </w:rPr>
        <w:t>§ 78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Zahájení řízení z moci úřední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3"/>
          <w:p w:rsidR="005B2559" w:rsidRPr="00CB271D" w:rsidRDefault="005B0872" w:rsidP="00CB271D">
            <w:pPr>
              <w:spacing w:after="0" w:line="240" w:lineRule="auto"/>
              <w:rPr>
                <w:rFonts w:ascii="Arial" w:hAnsi="Arial" w:cs="Arial"/>
              </w:rPr>
            </w:pPr>
            <w:r w:rsidRPr="00CB271D">
              <w:rPr>
                <w:rFonts w:ascii="Arial" w:hAnsi="Arial" w:cs="Arial"/>
              </w:rPr>
              <w:lastRenderedPageBreak/>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zahájí řízení o každém přestupku, který zjistí, a postupuje v řízení z moci úřední.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Řízení je zahájeno doručením oznámení </w:t>
            </w:r>
            <w:r w:rsidRPr="00CB271D">
              <w:rPr>
                <w:rFonts w:ascii="Arial" w:hAnsi="Arial" w:cs="Arial"/>
              </w:rPr>
              <w:t>o zahájení řízení podezřelému z přestupku nebo ústním vyhlášením takového oznámení. O ústním vyhlášení oznámení o zahájení řízení vydá správní orgán účastníkům řízení na požádání potvrzení. Společné řízení je zahájeno doručením oznámení o zahájení řízení v</w:t>
            </w:r>
            <w:r w:rsidRPr="00CB271D">
              <w:rPr>
                <w:rFonts w:ascii="Arial" w:hAnsi="Arial" w:cs="Arial"/>
              </w:rPr>
              <w:t>šem podezřelým z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Oznámení o zahájení řízení o přestupku obsahuje popis skutku, o kterém má být v řízení rozhodováno, a jeho předběžnou právní kvalifikaci.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Má-li být v řízení rozhodováno také o jiném skutku, než pro který bylo oznámeno </w:t>
            </w:r>
            <w:r w:rsidRPr="00CB271D">
              <w:rPr>
                <w:rFonts w:ascii="Arial" w:hAnsi="Arial" w:cs="Arial"/>
              </w:rPr>
              <w:t>zahájení řízení, postupuje správní orgán obdobně podle odstavců 2 a 3. Pokud v průběhu řízení správní orgán změní právní kvalifikaci skutku, vyrozumí o tom obviněného.</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4" w:name="pf79"/>
      <w:r w:rsidRPr="00CB271D">
        <w:rPr>
          <w:rFonts w:ascii="Arial" w:hAnsi="Arial" w:cs="Arial"/>
          <w:b/>
        </w:rPr>
        <w:t>§ 79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Zahájení řízení se souhlasem osoby přímo postižené spácháním přestupku</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Řízení</w:t>
            </w:r>
            <w:r w:rsidRPr="00CB271D">
              <w:rPr>
                <w:rFonts w:ascii="Arial" w:hAnsi="Arial" w:cs="Arial"/>
              </w:rPr>
              <w:t xml:space="preserve"> o přestupku, o němž tak stanoví jiný zákon, lze zahájit a v již zahájeném řízení pokračovat pouze se souhlasem osoby přímo postižené spácháním přestupku. Je-li osob přímo postižených spácháním přestupku více, postačí souhlas pouze jedné z nich.</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w:t>
            </w:r>
            <w:r w:rsidRPr="00CB271D">
              <w:rPr>
                <w:rFonts w:ascii="Arial" w:hAnsi="Arial" w:cs="Arial"/>
              </w:rPr>
              <w:t>ní orgán poučí osobu přímo postiženou spácháním přestupku, je-li mu známa, o právu podle odstavce 1 a určí jí lhůtu k podání souhlasu. Lhůta nesmí být kratší než 30 dnů.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Osoba přímo postižená spácháním přestupku může vzít souhlas podle odstavce 1 </w:t>
            </w:r>
            <w:r w:rsidRPr="00CB271D">
              <w:rPr>
                <w:rFonts w:ascii="Arial" w:hAnsi="Arial" w:cs="Arial"/>
              </w:rPr>
              <w:t>kdykoliv zpět, a to až do doby vydání rozhodnutí o odvolání.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Osoba přímo postižená spácháním přestupku nemůže dát souhlas podle odstavce 1, jestliže jej nedala ve lhůtě podle odstavce 2 nebo již daný souhlas vzala zpět.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Byla-li spácháním přestupk</w:t>
            </w:r>
            <w:r w:rsidRPr="00CB271D">
              <w:rPr>
                <w:rFonts w:ascii="Arial" w:hAnsi="Arial" w:cs="Arial"/>
              </w:rPr>
              <w:t>u postižena osoba mladší 18 let nebo byl-li přestupek důvodem vykázání ze společného obydlí, zahájí správní orgán řízení nebo v již zahájeném řízení pokračuje bez souhlasu osoby přímo postižené spácháním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5" w:name="ca3_hl6_di2"/>
      <w:r w:rsidRPr="00CB271D">
        <w:rPr>
          <w:rFonts w:ascii="Arial" w:hAnsi="Arial" w:cs="Arial"/>
          <w:b/>
        </w:rPr>
        <w:t>Díl 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Průběh řízení (§ 80-87)</w:t>
      </w:r>
    </w:p>
    <w:bookmarkEnd w:id="105"/>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6" w:name="pf80"/>
      <w:r w:rsidRPr="00CB271D">
        <w:rPr>
          <w:rFonts w:ascii="Arial" w:hAnsi="Arial" w:cs="Arial"/>
          <w:b/>
        </w:rPr>
        <w:t>§ 80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Ústní jednání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nařídit ústní jednání.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nařídí ústní jednání na požádání obviněného, je-li to nezbytné k uplatnění jeho práv; jinak návrh zamítne usnesením, které se oznamuje pouze obviněnému. O právu žádat nařízení ú</w:t>
            </w:r>
            <w:r w:rsidRPr="00CB271D">
              <w:rPr>
                <w:rFonts w:ascii="Arial" w:hAnsi="Arial" w:cs="Arial"/>
              </w:rPr>
              <w:t>stního jednání musí být obviněný poučen. Správní orgán nařídí ústní jednání i bez požádání obviněného, je-li to nezbytné pro zjištění stavu věci. Správní orgán prvního stupně nařídí ústní jednání i bez požádání obviněného, je-li obviněným mladistvý.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nařídit ústní jednání na požádání poškozeného, je-li to třeba k rozhodnutí o nároku na náhradu škody nebo nároku na vydání bezdůvodného obohacení. O právu žádat nařízení ústního jednání musí být poškozený poučen. O zamítnutí návrhu poško</w:t>
            </w:r>
            <w:r w:rsidRPr="00CB271D">
              <w:rPr>
                <w:rFonts w:ascii="Arial" w:hAnsi="Arial" w:cs="Arial"/>
              </w:rPr>
              <w:t>zeného na nařízení ústního jednání se rozhodne usnesením, které se oznamuje pouze poškozenému.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 ústnímu jednání správní orgán předvolá účastníky řízení. Ústní jednání lze konat bez přítomnosti obviněného jen tehdy, jestliže byl řádně předvolán a souh</w:t>
            </w:r>
            <w:r w:rsidRPr="00CB271D">
              <w:rPr>
                <w:rFonts w:ascii="Arial" w:hAnsi="Arial" w:cs="Arial"/>
              </w:rPr>
              <w:t>lasí s konáním ústního jednání bez vlastní přítomnosti nebo pokud se na předvolání nedostaví bez náležité omluvy nebo bez dostatečného důvodu.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7" w:name="pf81"/>
      <w:r w:rsidRPr="00CB271D">
        <w:rPr>
          <w:rFonts w:ascii="Arial" w:hAnsi="Arial" w:cs="Arial"/>
          <w:b/>
        </w:rPr>
        <w:t>§ 81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Řízení navazující na kontrolu</w:t>
      </w:r>
    </w:p>
    <w:bookmarkEnd w:id="107"/>
    <w:p w:rsidR="005B2559" w:rsidRPr="00CB271D" w:rsidRDefault="005B0872" w:rsidP="00CB271D">
      <w:pPr>
        <w:spacing w:after="0" w:line="240" w:lineRule="auto"/>
        <w:ind w:left="375"/>
        <w:jc w:val="both"/>
        <w:rPr>
          <w:rFonts w:ascii="Arial" w:hAnsi="Arial" w:cs="Arial"/>
        </w:rPr>
      </w:pPr>
      <w:r w:rsidRPr="00CB271D">
        <w:rPr>
          <w:rFonts w:ascii="Arial" w:hAnsi="Arial" w:cs="Arial"/>
        </w:rPr>
        <w:t xml:space="preserve">V řízení navazujícím na výkon kontroly mohou být skutečnosti zjištěné při </w:t>
      </w:r>
      <w:r w:rsidRPr="00CB271D">
        <w:rPr>
          <w:rFonts w:ascii="Arial" w:hAnsi="Arial" w:cs="Arial"/>
        </w:rPr>
        <w:t>kontrole jediným podkladem rozhodnutí o přestupku.</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8" w:name="pf82"/>
      <w:r w:rsidRPr="00CB271D">
        <w:rPr>
          <w:rFonts w:ascii="Arial" w:hAnsi="Arial" w:cs="Arial"/>
          <w:b/>
        </w:rPr>
        <w:t>§ 82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Dokazování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provést výslech obviněného; je-li to nezbytné k uplatnění práv obviněného, správní orgán výslech provede. Výslech obviněného nesmí být proveden za stejných podmínek,</w:t>
            </w:r>
            <w:r w:rsidRPr="00CB271D">
              <w:rPr>
                <w:rFonts w:ascii="Arial" w:hAnsi="Arial" w:cs="Arial"/>
              </w:rPr>
              <w:t xml:space="preserve"> za jakých nesmí být vyslýchán svědek.</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Obviněný má právo nevypovídat. Správní orgán nesmí obviněného nutit k výpovědi nebo doznání. Správní orgán obviněného před výslechem poučí o právu nevypovídat a o zákazu provádět výslech.</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Účastníci řízení </w:t>
            </w:r>
            <w:r w:rsidRPr="00CB271D">
              <w:rPr>
                <w:rFonts w:ascii="Arial" w:hAnsi="Arial" w:cs="Arial"/>
              </w:rPr>
              <w:t>mají právo klást otázky sobě navzájem, svědkům a znalcům. Zákonný zástupce a opatrovník mladistvého obviněného, osoba přímo postižená spácháním přestupku, která dala souhlas se zahájením nebo pokračováním řízení, a orgán sociálně-právní ochrany dětí mají p</w:t>
            </w:r>
            <w:r w:rsidRPr="00CB271D">
              <w:rPr>
                <w:rFonts w:ascii="Arial" w:hAnsi="Arial" w:cs="Arial"/>
              </w:rPr>
              <w:t>rávo klást otázky účastníkům řízení, svědkům a znalcům. Dotazovaná osoba má právo odmítnout odpovědět a nesmí být tázána za stejných podmínek jako svědek. Správní orgán tuto osobu poučí o právu nevypovídat a o zákazu provádět výslech.</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09" w:name="pf83"/>
      <w:r w:rsidRPr="00CB271D">
        <w:rPr>
          <w:rFonts w:ascii="Arial" w:hAnsi="Arial" w:cs="Arial"/>
          <w:b/>
        </w:rPr>
        <w:t>§ 83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Záruka za spln</w:t>
      </w:r>
      <w:r w:rsidRPr="00CB271D">
        <w:rPr>
          <w:rFonts w:ascii="Arial" w:hAnsi="Arial" w:cs="Arial"/>
          <w:b/>
        </w:rPr>
        <w:t>ění povinnosti</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0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k zajištění účelu řízení uložit obviněnému záruku za splnění povinnosti, která by mohla být uložena v řízení o přestupku, pokud má důvodné podezření, že se obviněný bude vyhýbat potrestání za přestupek nebo výkonu sprá</w:t>
            </w:r>
            <w:r w:rsidRPr="00CB271D">
              <w:rPr>
                <w:rFonts w:ascii="Arial" w:hAnsi="Arial" w:cs="Arial"/>
              </w:rPr>
              <w:t>vního trestu nebo bude mařit či ztěžovat řízení o přestupku, výkon správního trestu nebo náhradu škody anebo vydání bezdůvodného obohacení poškozenému. Záruku za splnění povinnosti podle věty první lze uložit osobě podezřelé ze spáchání přestupku i před za</w:t>
            </w:r>
            <w:r w:rsidRPr="00CB271D">
              <w:rPr>
                <w:rFonts w:ascii="Arial" w:hAnsi="Arial" w:cs="Arial"/>
              </w:rPr>
              <w:t>hájením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pominou důvody pro uložení záruky, správní orgán rozhodnutí o uložení záruky zruší a vrátí ji obviněnému.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Záruku za splnění povinnosti lze uložit též příkazem, popřípadě příkazovým blokem, jde-li o peněžitou </w:t>
            </w:r>
            <w:r w:rsidRPr="00CB271D">
              <w:rPr>
                <w:rFonts w:ascii="Arial" w:hAnsi="Arial" w:cs="Arial"/>
              </w:rPr>
              <w:t>záruku za splnění povinnosti.</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0" w:name="pf84"/>
      <w:r w:rsidRPr="00CB271D">
        <w:rPr>
          <w:rFonts w:ascii="Arial" w:hAnsi="Arial" w:cs="Arial"/>
          <w:b/>
        </w:rPr>
        <w:t>§ 84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Zrušení, zánik a přeměna právnické osoby</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1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zakáže zrušení, zánik nebo přeměnu obviněné právnické osoby, pokud má důvodné podezření, že by se právnická osoba mohla svým zánikem vyhnout potrestání za </w:t>
            </w:r>
            <w:r w:rsidRPr="00CB271D">
              <w:rPr>
                <w:rFonts w:ascii="Arial" w:hAnsi="Arial" w:cs="Arial"/>
              </w:rPr>
              <w:t xml:space="preserve">přestupek nebo výkonu správního trestu nebo že by mohla zmařit uspokojení nároku na náhradu škody nebo nároku na vydání bezdůvodného obohacení, není-li takový postup </w:t>
            </w:r>
            <w:r w:rsidRPr="00CB271D">
              <w:rPr>
                <w:rFonts w:ascii="Arial" w:hAnsi="Arial" w:cs="Arial"/>
              </w:rPr>
              <w:lastRenderedPageBreak/>
              <w:t>zjevně nepřiměřený vzhledem k povaze a závažnosti přestupku, ze kterého je obviněna. Byla-</w:t>
            </w:r>
            <w:r w:rsidRPr="00CB271D">
              <w:rPr>
                <w:rFonts w:ascii="Arial" w:hAnsi="Arial" w:cs="Arial"/>
              </w:rPr>
              <w:t xml:space="preserve">li právnická osoba založena nebo zřízena na dobu určitou nebo k dosažení určitého účelu a po zahájení řízení o přestupku uplynula doba, na niž byla založena nebo zřízena, nebo se naplnil účel, pro který byla založena nebo zřízena, hledí se na ni od tohoto </w:t>
            </w:r>
            <w:r w:rsidRPr="00CB271D">
              <w:rPr>
                <w:rFonts w:ascii="Arial" w:hAnsi="Arial" w:cs="Arial"/>
              </w:rPr>
              <w:t>okamžiku do pravomocného ukončení řízení, jako by byla založena nebo zřízena na dobu neurčitou.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Rozhodnutí o zákazu zrušení, zániku nebo přeměny se oznamuje pouze obviněné právnické osobě; odvolání proti tomuto rozhodnutí nemá odkladný účinek. Správní</w:t>
            </w:r>
            <w:r w:rsidRPr="00CB271D">
              <w:rPr>
                <w:rFonts w:ascii="Arial" w:hAnsi="Arial" w:cs="Arial"/>
              </w:rPr>
              <w:t xml:space="preserve"> orgán zruší zákaz, pominou-li důvody pro jeho vydání.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Rozhodnutí o zákazu zrušení, zániku nebo přeměny právnické osoby správní orgán zruší, pokud byly splněny veškeré povinnosti uložené právnické osobě jako pachateli přestupku pravomocným rozhodnutím</w:t>
            </w:r>
            <w:r w:rsidRPr="00CB271D">
              <w:rPr>
                <w:rFonts w:ascii="Arial" w:hAnsi="Arial" w:cs="Arial"/>
              </w:rPr>
              <w:t xml:space="preserve"> o přestupku nebo nabylo právní moci usnesení o zastavení řízení o přestupku. Rozhodnutí podle věty první může být prvním úkonem v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o zákazu podle odstavce 1 a o jeho zrušení uvědomí orgán veřejné moci nebo osobu, které vedou veře</w:t>
            </w:r>
            <w:r w:rsidRPr="00CB271D">
              <w:rPr>
                <w:rFonts w:ascii="Arial" w:hAnsi="Arial" w:cs="Arial"/>
              </w:rPr>
              <w:t>jný rejstřík nebo jiný zákonem určený rejstřík, registr nebo evidenci právnických osob. Orgán veřejné moci nebo osoba, které vedou veřejný rejstřík nebo jiný zákonem určený rejstřík, registr nebo evidenci právnických osob, po oznámení zákazu podle odstavce</w:t>
            </w:r>
            <w:r w:rsidRPr="00CB271D">
              <w:rPr>
                <w:rFonts w:ascii="Arial" w:hAnsi="Arial" w:cs="Arial"/>
              </w:rPr>
              <w:t xml:space="preserve"> 1 nezapíší zrušení nebo přeměnu právnické osoby do takového rejstříku, registru nebo evidence, ani neprovedou její výmaz, ledaže je správní orgán uvědomil o zrušení tohoto zákazu.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správní orgán vydá zákaz podle odstavce 1, obviněná právnická os</w:t>
            </w:r>
            <w:r w:rsidRPr="00CB271D">
              <w:rPr>
                <w:rFonts w:ascii="Arial" w:hAnsi="Arial" w:cs="Arial"/>
              </w:rPr>
              <w:t>oba nebude zrušena, nezanikne nebo nedojde k její přeměně.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Přeměnou se pro účely tohoto zákona rozumí sloučení, splynutí nebo rozdělení právnické osoby, převod jmění na společníka, změna právní formy právnické osoby nebo přemístění sídla právnické </w:t>
            </w:r>
            <w:r w:rsidRPr="00CB271D">
              <w:rPr>
                <w:rFonts w:ascii="Arial" w:hAnsi="Arial" w:cs="Arial"/>
              </w:rPr>
              <w:t>osoby do zahraničí.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1" w:name="pf85"/>
      <w:r w:rsidRPr="00CB271D">
        <w:rPr>
          <w:rFonts w:ascii="Arial" w:hAnsi="Arial" w:cs="Arial"/>
          <w:b/>
        </w:rPr>
        <w:t>§ 85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Přerušení řízení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1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usnesením přeruší řízení také tehdy, byla-li v téže věci podána kasační stížnost podle </w:t>
            </w:r>
            <w:hyperlink r:id="rId11">
              <w:r w:rsidRPr="00CB271D">
                <w:rPr>
                  <w:rFonts w:ascii="Arial" w:hAnsi="Arial" w:cs="Arial"/>
                </w:rPr>
                <w:t xml:space="preserve">soudního </w:t>
              </w:r>
              <w:r w:rsidRPr="00CB271D">
                <w:rPr>
                  <w:rFonts w:ascii="Arial" w:hAnsi="Arial" w:cs="Arial"/>
                </w:rPr>
                <w:t>řádu správního</w:t>
              </w:r>
            </w:hyperlink>
            <w:r w:rsidRPr="00CB271D">
              <w:rPr>
                <w:rFonts w:ascii="Arial" w:hAnsi="Arial" w:cs="Arial"/>
              </w:rPr>
              <w: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usnesením přerušit řízení, jestliže obviněný není schopen chápat smysl řízení pro přechodnou duševní poruchu, která nastala až po spáchání skutku, který je předmětem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usnesením přerušit</w:t>
            </w:r>
            <w:r w:rsidRPr="00CB271D">
              <w:rPr>
                <w:rFonts w:ascii="Arial" w:hAnsi="Arial" w:cs="Arial"/>
              </w:rPr>
              <w:t xml:space="preserve"> řízení, pokud lze očekávat uložení trestu obviněnému za jiný skutek v trestním řízení, přičemž správní trest, který lze uložit v řízení o přestupku, je bezvýznamný vedle trestu, jehož uložení lze očekávat v trestním řízení.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2" w:name="pf86"/>
      <w:r w:rsidRPr="00CB271D">
        <w:rPr>
          <w:rFonts w:ascii="Arial" w:hAnsi="Arial" w:cs="Arial"/>
          <w:b/>
        </w:rPr>
        <w:t>§ 86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Zastavení řízení</w:t>
      </w:r>
    </w:p>
    <w:tbl>
      <w:tblPr>
        <w:tblW w:w="0" w:type="auto"/>
        <w:tblCellSpacing w:w="0" w:type="dxa"/>
        <w:tblLook w:val="04A0" w:firstRow="1" w:lastRow="0" w:firstColumn="1" w:lastColumn="0" w:noHBand="0" w:noVBand="1"/>
      </w:tblPr>
      <w:tblGrid>
        <w:gridCol w:w="340"/>
        <w:gridCol w:w="8717"/>
      </w:tblGrid>
      <w:tr w:rsidR="005B0872" w:rsidRPr="00CB271D">
        <w:trPr>
          <w:trHeight w:val="30"/>
          <w:tblCellSpacing w:w="0" w:type="dxa"/>
        </w:trPr>
        <w:tc>
          <w:tcPr>
            <w:tcW w:w="380" w:type="dxa"/>
            <w:tcMar>
              <w:top w:w="30" w:type="dxa"/>
              <w:left w:w="15" w:type="dxa"/>
              <w:bottom w:w="15" w:type="dxa"/>
              <w:right w:w="15" w:type="dxa"/>
            </w:tcMar>
          </w:tcPr>
          <w:bookmarkEnd w:id="11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w:t>
            </w:r>
            <w:r w:rsidRPr="00CB271D">
              <w:rPr>
                <w:rFonts w:ascii="Arial" w:hAnsi="Arial" w:cs="Arial"/>
              </w:rPr>
              <w:t>ávní orgán usnesením zastaví řízení, jestliže</w:t>
            </w:r>
          </w:p>
          <w:tbl>
            <w:tblPr>
              <w:tblW w:w="0" w:type="auto"/>
              <w:tblCellSpacing w:w="0" w:type="dxa"/>
              <w:tblLook w:val="04A0" w:firstRow="1" w:lastRow="0" w:firstColumn="1" w:lastColumn="0" w:noHBand="0" w:noVBand="1"/>
            </w:tblPr>
            <w:tblGrid>
              <w:gridCol w:w="334"/>
              <w:gridCol w:w="8308"/>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skutek, o němž se vede řízení, se nestal nebo není přestupkem,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skutek nespáchal obviněný,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spáchání skutku, o němž se vede řízení, nebylo obviněnému prokázáno,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požívá výsad a imunit podle</w:t>
                  </w:r>
                  <w:r w:rsidRPr="00CB271D">
                    <w:rPr>
                      <w:rFonts w:ascii="Arial" w:hAnsi="Arial" w:cs="Arial"/>
                    </w:rPr>
                    <w:t xml:space="preserve"> mezinárodního práva,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obviněný požívá výsad a imunit podle jiného zákona nebo je senátorem nebo poslancem, který požádal orgán příslušný k projednání přestupku o projednání přestupku v disciplinárním řízení podle jiných zákonů, anebo soudcem Ústavního </w:t>
                  </w:r>
                  <w:r w:rsidRPr="00CB271D">
                    <w:rPr>
                      <w:rFonts w:ascii="Arial" w:hAnsi="Arial" w:cs="Arial"/>
                    </w:rPr>
                    <w:t>soudu, který požádal orgán příslušný k projednání přestupku o projednání přestupku v kárném řízení podle jiného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v době spáchání skutku nedovršil patnáctý rok svého věku,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obviněný nebyl v době spáchání skutku pro nepříčetnost za </w:t>
                  </w:r>
                  <w:r w:rsidRPr="00CB271D">
                    <w:rPr>
                      <w:rFonts w:ascii="Arial" w:hAnsi="Arial" w:cs="Arial"/>
                    </w:rPr>
                    <w:t>přestupek odpovědný,</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odpovědnost za přestupek zanikla,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totožném přestupku dříve zahájil řízení podle tohoto zákona proti téže osobě jiný správní orgán,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skutku již bylo pravomocně rozhodnuto správním orgánem nebo orgánem činným v trestním ří</w:t>
                  </w:r>
                  <w:r w:rsidRPr="00CB271D">
                    <w:rPr>
                      <w:rFonts w:ascii="Arial" w:hAnsi="Arial" w:cs="Arial"/>
                    </w:rPr>
                    <w:t>zení způsobem uvedeným v § 77 odst. 2,</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k)</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zemřel nebo zanikl,</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l)</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 skutku již bylo rozhodnuto jako o disciplinárním deliktu a uložené opatření lze </w:t>
                  </w:r>
                  <w:r w:rsidRPr="00CB271D">
                    <w:rPr>
                      <w:rFonts w:ascii="Arial" w:hAnsi="Arial" w:cs="Arial"/>
                    </w:rPr>
                    <w:lastRenderedPageBreak/>
                    <w:t>považovat za postačující,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m)</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správní orgán v průběhu řízení zjistí, že se jedná o přestupek, </w:t>
                  </w:r>
                  <w:r w:rsidRPr="00CB271D">
                    <w:rPr>
                      <w:rFonts w:ascii="Arial" w:hAnsi="Arial" w:cs="Arial"/>
                    </w:rPr>
                    <w:t>který lze projednat pouze se souhlasem osoby přímo postižené spácháním přestupku a tento souhlas nebyl dán,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n)</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osoba přímo postižená spácháním přestupku vzala zpět souhlas se zahájením řízení nebo pokračováním v řízení, nejedná-li se o přestupek, kte</w:t>
                  </w:r>
                  <w:r w:rsidRPr="00CB271D">
                    <w:rPr>
                      <w:rFonts w:ascii="Arial" w:hAnsi="Arial" w:cs="Arial"/>
                    </w:rPr>
                    <w:t>rý lze projednat i bez takového souhlasu.</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Usnesení o zastavení řízení podle odstavce 1 písm. d), e), f), i), j), k), m) a n) se pouze poznamená do spisu.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bylo řízení zastaveno podle odstavce 1 písm. d) nebo e), obviněný přestal být osobou</w:t>
            </w:r>
            <w:r w:rsidRPr="00CB271D">
              <w:rPr>
                <w:rFonts w:ascii="Arial" w:hAnsi="Arial" w:cs="Arial"/>
              </w:rPr>
              <w:t xml:space="preserve"> požívající výsad a imunit podle jiného zákona nebo mezinárodního práva a nejsou-li dány jiné důvody zastavení řízení podle odstavce 1, 4 nebo 5, správní orgán zahájí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řízení o přestupku usnesením zastaví, jestliže se o totožném s</w:t>
            </w:r>
            <w:r w:rsidRPr="00CB271D">
              <w:rPr>
                <w:rFonts w:ascii="Arial" w:hAnsi="Arial" w:cs="Arial"/>
              </w:rPr>
              <w:t>kutku vede trestní řízení. Řízení lze po ukončení trestního řízení o tomto skutku znovu zahájit, ledaže bylo o skutku rozhodnuto, že se nestal, nespáchal jej obviněný, spáchání skutku se nepodařilo obviněnému prokázat nebo že skutek je trestným činem, tres</w:t>
            </w:r>
            <w:r w:rsidRPr="00CB271D">
              <w:rPr>
                <w:rFonts w:ascii="Arial" w:hAnsi="Arial" w:cs="Arial"/>
              </w:rPr>
              <w:t>tní stíhání bylo podmíněně zastaveno, trestní stíhání bylo zastaveno na základě schválení narovnání, bylo podmíněně odloženo podání návrhu na potrestání nebo bylo odstoupeno od trestního stíhání mladistvého.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usnesením zastavit řízen</w:t>
            </w:r>
            <w:r w:rsidRPr="00CB271D">
              <w:rPr>
                <w:rFonts w:ascii="Arial" w:hAnsi="Arial" w:cs="Arial"/>
              </w:rPr>
              <w:t>í, jestliže správní trest, který lze za přestupek uložit, je bezvýznamný vedle trestu, který byl obviněnému uložen za jiný skutek v trestním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správní orgán zastaví řízení podle odstavce 1 písm. f), oznámí tuto skutečnost orgánu sociálně-p</w:t>
            </w:r>
            <w:r w:rsidRPr="00CB271D">
              <w:rPr>
                <w:rFonts w:ascii="Arial" w:hAnsi="Arial" w:cs="Arial"/>
              </w:rPr>
              <w:t>rávní ochrany dětí a zákonnému zástupci nebo opatrovníkovi dítěte. Informuje je přitom o všech podstatných okolnostech, které v souvislosti s tímto skutkem zjistil.</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3" w:name="pf87"/>
      <w:r w:rsidRPr="00CB271D">
        <w:rPr>
          <w:rFonts w:ascii="Arial" w:hAnsi="Arial" w:cs="Arial"/>
          <w:b/>
        </w:rPr>
        <w:t>§ 87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Narovnání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1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rozhodnutím schválí dohodu o narovnání, kterou uzavře </w:t>
            </w:r>
            <w:r w:rsidRPr="00CB271D">
              <w:rPr>
                <w:rFonts w:ascii="Arial" w:hAnsi="Arial" w:cs="Arial"/>
              </w:rPr>
              <w:t>obviněný a poškozený, jestliže</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takový způsob vyřízení věci není v rozporu s veřejným zájmem a je dostačující vzhledem k povaze a závažnosti přestupku, k míře, jakou byl přestupkem dotčen veřejný zájem a osobě obviněného a jeho osobním poměrům,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prohlásí, že spáchal skutek, pro který je stíhán, nejsou-li důvodné pochybnosti o tom, že jeho prohlášení bylo učiněno svobodně, vážně a určitě,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uhradil poškozenému škodu nebo mu vydal bezdůvodné obohacení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složil na úče</w:t>
                  </w:r>
                  <w:r w:rsidRPr="00CB271D">
                    <w:rPr>
                      <w:rFonts w:ascii="Arial" w:hAnsi="Arial" w:cs="Arial"/>
                    </w:rPr>
                    <w:t>t správního orgánu peněžní částku určenou k veřejně prospěšným účelům.</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Příjemce, výši peněžité částky podle odstavce 1 písm. d) a lhůtu k jejímu uhrazení určí správní orgán na požádání obviněného. Výše této částky nesmí být zjevně nepřiměřená povaze</w:t>
            </w:r>
            <w:r w:rsidRPr="00CB271D">
              <w:rPr>
                <w:rFonts w:ascii="Arial" w:hAnsi="Arial" w:cs="Arial"/>
              </w:rPr>
              <w:t xml:space="preserve"> a závažnosti přestupku a výši pokuty, kterou lze za tento přestupek uložit.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před vydáním rozhodnutí podle odstavce 1 vyslechne obviněného a poškozeného o způsobu a okolnostech uzavření dohody o narovnání, zda dohoda o narovnání mezi nim</w:t>
            </w:r>
            <w:r w:rsidRPr="00CB271D">
              <w:rPr>
                <w:rFonts w:ascii="Arial" w:hAnsi="Arial" w:cs="Arial"/>
              </w:rPr>
              <w:t>i byla uzavřena dobrovolně a zda souhlasí s jejím schválením. Obviněného současně poučí o právních důsledcích schválení dohody o narovnání.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Příjemcem částky podle odstavce 1 písm. d) může být pouze stát, kraj, obec, státní fond, státní příspěvková org</w:t>
            </w:r>
            <w:r w:rsidRPr="00CB271D">
              <w:rPr>
                <w:rFonts w:ascii="Arial" w:hAnsi="Arial" w:cs="Arial"/>
              </w:rPr>
              <w:t>anizace, příspěvková organizace územního samosprávného celku, registrovaná církev nebo náboženská společnost nebo jimi zřízená právnická osoba, spolek, veřejně prospěšná právnická osoba, fundace, veřejná vysoká škola nebo dobrovolný svazek obcí.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Právn</w:t>
            </w:r>
            <w:r w:rsidRPr="00CB271D">
              <w:rPr>
                <w:rFonts w:ascii="Arial" w:hAnsi="Arial" w:cs="Arial"/>
              </w:rPr>
              <w:t>í mocí rozhodnutí podle odstavce 1 končí řízení.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4" w:name="ca3_hl6_di3"/>
      <w:r w:rsidRPr="00CB271D">
        <w:rPr>
          <w:rFonts w:ascii="Arial" w:hAnsi="Arial" w:cs="Arial"/>
          <w:b/>
        </w:rPr>
        <w:t>Díl 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Zvláštní druhy řízení (§ 88-92)</w:t>
      </w:r>
    </w:p>
    <w:bookmarkEnd w:id="114"/>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5" w:name="pf88"/>
      <w:r w:rsidRPr="00CB271D">
        <w:rPr>
          <w:rFonts w:ascii="Arial" w:hAnsi="Arial" w:cs="Arial"/>
          <w:b/>
        </w:rPr>
        <w:t>§ 88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Společné řízení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1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se podezřelý dopustil více přestupků, jejichž skutková podstata se týká porušení právních povinností vyskytujících se ve stejné oblasti</w:t>
            </w:r>
            <w:r w:rsidRPr="00CB271D">
              <w:rPr>
                <w:rFonts w:ascii="Arial" w:hAnsi="Arial" w:cs="Arial"/>
              </w:rPr>
              <w:t xml:space="preserve"> veřejné správy, a k jejich projednání je </w:t>
            </w:r>
            <w:r w:rsidRPr="00CB271D">
              <w:rPr>
                <w:rFonts w:ascii="Arial" w:hAnsi="Arial" w:cs="Arial"/>
              </w:rPr>
              <w:lastRenderedPageBreak/>
              <w:t>příslušný týž správní orgán, projednají se ve společném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Ve společném řízení se projednají rovněž přestupky více podezřelých, jestliže spolu souvisejí, jejichž skutková podstata se týká porušení </w:t>
            </w:r>
            <w:r w:rsidRPr="00CB271D">
              <w:rPr>
                <w:rFonts w:ascii="Arial" w:hAnsi="Arial" w:cs="Arial"/>
              </w:rPr>
              <w:t>právních povinností vyskytujících se ve stejné oblasti veřejné správy a k jejich projednání je příslušný týž správní orgán.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Ve společném řízení se neprojedná přestupek, který byl spáchán po zahájení řízení o jiném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Pokud se více </w:t>
            </w:r>
            <w:r w:rsidRPr="00CB271D">
              <w:rPr>
                <w:rFonts w:ascii="Arial" w:hAnsi="Arial" w:cs="Arial"/>
              </w:rPr>
              <w:t>mladistvých podezřelých dopustilo více přestupků, které spolu souvisejí, jejichž skutková podstata se týká porušení právních povinností vyskytujících se ve stejné oblasti veřejné správy a k rozhodnutí o těchto přestupcích je příslušný týž správní orgán, pr</w:t>
            </w:r>
            <w:r w:rsidRPr="00CB271D">
              <w:rPr>
                <w:rFonts w:ascii="Arial" w:hAnsi="Arial" w:cs="Arial"/>
              </w:rPr>
              <w:t>ojednají se ve společném řízení, jestliže je to vhodné z hlediska zjištění stavu věci, hospodárnosti a rychlosti řízení a s přihlédnutím k osobám mladistvých podezřelých. Pokud se mladistvý podezřelý a jiný podezřelý dopustili více přestupků, které spolu s</w:t>
            </w:r>
            <w:r w:rsidRPr="00CB271D">
              <w:rPr>
                <w:rFonts w:ascii="Arial" w:hAnsi="Arial" w:cs="Arial"/>
              </w:rPr>
              <w:t>ouvisejí, jejichž skutková podstata se týká porušení právních povinností vyskytujících se ve stejné oblasti veřejné správy a k rozhodnutí o těchto přestupcích je příslušný týž správní orgán, projednají se ve společném řízení, jestliže je to nezbytné z hled</w:t>
            </w:r>
            <w:r w:rsidRPr="00CB271D">
              <w:rPr>
                <w:rFonts w:ascii="Arial" w:hAnsi="Arial" w:cs="Arial"/>
              </w:rPr>
              <w:t>iska zjištění stavu věci a není to na újmu mladistvého podezřelého.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K urychlení řízení nebo z jiného důležitého důvodu lze jednotlivý skutek ze společného řízení usnesením vyloučit a vést o něm samostatné řízení.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6" w:name="pf89"/>
      <w:r w:rsidRPr="00CB271D">
        <w:rPr>
          <w:rFonts w:ascii="Arial" w:hAnsi="Arial" w:cs="Arial"/>
          <w:b/>
        </w:rPr>
        <w:t>§ 89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Řízení o náhradě škody a o </w:t>
      </w:r>
      <w:r w:rsidRPr="00CB271D">
        <w:rPr>
          <w:rFonts w:ascii="Arial" w:hAnsi="Arial" w:cs="Arial"/>
          <w:b/>
        </w:rPr>
        <w:t>vydání bezdůvodného obohacení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1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působí na obviněného, aby dobrovolně nahradil škodu způsobenou spácháním přestupku nebo vydal bezdůvodné obohacení získané na úkor poškozeného spácháním přestupku, pokud takový nárok poškozený uplatnil v říze</w:t>
            </w:r>
            <w:r w:rsidRPr="00CB271D">
              <w:rPr>
                <w:rFonts w:ascii="Arial" w:hAnsi="Arial" w:cs="Arial"/>
              </w:rPr>
              <w:t>ní o přestupku nebo v předcházejícím trestním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uloží obviněnému povinnost nahradit poškozenému škodu, jestliže byla tato škoda způsobena spácháním přestupku, nebyla obviněným dobrovolně nahrazena a její výše byla spolehlivě zjiště</w:t>
            </w:r>
            <w:r w:rsidRPr="00CB271D">
              <w:rPr>
                <w:rFonts w:ascii="Arial" w:hAnsi="Arial" w:cs="Arial"/>
              </w:rPr>
              <w:t>na; jinak poškozenému nárok na náhradu škody nepřizná a odkáže ho s jeho nárokem na soud nebo jiný orgán veřejné moci. Obdobně postupuje rovněž v případě, kdy by zjišťování škody vedlo ke značným průtahům v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Náhradu škody lze přiznat též pouze </w:t>
            </w:r>
            <w:r w:rsidRPr="00CB271D">
              <w:rPr>
                <w:rFonts w:ascii="Arial" w:hAnsi="Arial" w:cs="Arial"/>
              </w:rPr>
              <w:t>v části uplatněného nároku; ve zbytku správní orgán nárok na náhradu škody poškozenému nepřizná a odkáže ho na soud nebo jiný orgán veřejné moci.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byla škoda nahrazena, správní orgán vyrozumí poškozeného o nemožnosti rozhodovat o jím uplatněném n</w:t>
            </w:r>
            <w:r w:rsidRPr="00CB271D">
              <w:rPr>
                <w:rFonts w:ascii="Arial" w:hAnsi="Arial" w:cs="Arial"/>
              </w:rPr>
              <w:t>ároku.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poškozený uplatní nárok na náhradu škody opožděně, správní orgán jej usnesením odkáže na soud nebo jiný orgán veřejné moci a vyrozumí o výsledku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Při rozhodování o nároku na vydání bezdůvodného obohacení získaného </w:t>
            </w:r>
            <w:r w:rsidRPr="00CB271D">
              <w:rPr>
                <w:rFonts w:ascii="Arial" w:hAnsi="Arial" w:cs="Arial"/>
              </w:rPr>
              <w:t>spácháním přestupku na úkor poškozeného se obdobně použijí odstavce 2 až 5.</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7" w:name="pf90"/>
      <w:r w:rsidRPr="00CB271D">
        <w:rPr>
          <w:rFonts w:ascii="Arial" w:hAnsi="Arial" w:cs="Arial"/>
          <w:b/>
        </w:rPr>
        <w:t>§ 90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Příkaz</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1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může o přestupku rozhodnout příkazem. Příkazem lze uložit správní trest napomenutí, pokuty, zákazu činnosti, nebo propadnutí věci nebo náhradní </w:t>
            </w:r>
            <w:r w:rsidRPr="00CB271D">
              <w:rPr>
                <w:rFonts w:ascii="Arial" w:hAnsi="Arial" w:cs="Arial"/>
              </w:rPr>
              <w:t>hodnoty.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Příkazem nelze rozhodnout</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 řízení zahájeném se souhlasem osoby přímo postižené spácháním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 nároku na náhradu škody nebo nároku na vydání bezdůvodného obohacení,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má-li být uložen správní trest mladistvému, vyjma </w:t>
                  </w:r>
                  <w:r w:rsidRPr="00CB271D">
                    <w:rPr>
                      <w:rFonts w:ascii="Arial" w:hAnsi="Arial" w:cs="Arial"/>
                    </w:rPr>
                    <w:t>správního trestu pokuty ukládaného příkazem na místě, nebo osobě s omezenou svéprávností.</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Pokud byl proti příkazu podán odpor, nelze obviněnému v řízení uložit jiný druh správního trestu s výjimkou napomenutí nebo vyšší výměru správního trestu, než </w:t>
            </w:r>
            <w:r w:rsidRPr="00CB271D">
              <w:rPr>
                <w:rFonts w:ascii="Arial" w:hAnsi="Arial" w:cs="Arial"/>
              </w:rPr>
              <w:t>mu byly uloženy příkazem; to neplatí, pokud správní orgán v řízení změní právní kvalifikaci skutku.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8" w:name="pf91"/>
      <w:r w:rsidRPr="00CB271D">
        <w:rPr>
          <w:rFonts w:ascii="Arial" w:hAnsi="Arial" w:cs="Arial"/>
          <w:b/>
        </w:rPr>
        <w:t>§ 91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Ukládání pokuty příkazem na místě</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1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příkazem na místě uložit pouze pokutu, pokud nestačí domluva a obviněný nebo osoba jednající</w:t>
            </w:r>
            <w:r w:rsidRPr="00CB271D">
              <w:rPr>
                <w:rFonts w:ascii="Arial" w:hAnsi="Arial" w:cs="Arial"/>
              </w:rPr>
              <w:t xml:space="preserve"> za obviněného, který je právnickou nebo podnikající fyzickou osobou, souhlasí se zjištěným stavem věci, s právní kvalifikací skutku, s uložením pokuty a její výší a s vydáním příkazového bloku. Příkazem na místě lze uložit pokutu </w:t>
            </w:r>
            <w:r w:rsidRPr="00CB271D">
              <w:rPr>
                <w:rFonts w:ascii="Arial" w:hAnsi="Arial" w:cs="Arial"/>
              </w:rPr>
              <w:lastRenderedPageBreak/>
              <w:t>nejvýše 10 000 Kč. Mladis</w:t>
            </w:r>
            <w:r w:rsidRPr="00CB271D">
              <w:rPr>
                <w:rFonts w:ascii="Arial" w:hAnsi="Arial" w:cs="Arial"/>
              </w:rPr>
              <w:t>tvému obviněnému lze příkazem na místě uložit pokutu nejvýše 2 500 Kč; to neplatí, je-li mladistvý podnikající fyzickou osobou.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Pokutu příkazem na místě může kromě příslušného správního orgánu uložit</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orgán Policie České republiky za přestupek proti</w:t>
                  </w:r>
                  <w:r w:rsidRPr="00CB271D">
                    <w:rPr>
                      <w:rFonts w:ascii="Arial" w:hAnsi="Arial" w:cs="Arial"/>
                    </w:rPr>
                    <w:t xml:space="preserve"> pořádku ve státní správě v působnosti Policie České republiky, za přestupek proti pořádku v územní samosprávě, za přestupek proti veřejnému pořádku, přestupek proti občanskému soužití a přestupek proti majetku,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orgán Vojenské policie za přestupek </w:t>
                  </w:r>
                  <w:r w:rsidRPr="00CB271D">
                    <w:rPr>
                      <w:rFonts w:ascii="Arial" w:hAnsi="Arial" w:cs="Arial"/>
                    </w:rPr>
                    <w:t>proti pořádku ve státní správě nebo za přestupek na úseku všeobecné vnitřní správy, pokud k němu došlo na úseku státní správy v působnosti Vojenské policie, za přestupek proti veřejnému pořádku, proti občanskému soužití a přestupek proti majetku, jde-li o </w:t>
                  </w:r>
                  <w:r w:rsidRPr="00CB271D">
                    <w:rPr>
                      <w:rFonts w:ascii="Arial" w:hAnsi="Arial" w:cs="Arial"/>
                    </w:rPr>
                    <w:t>přestupek osoby podle § 3 zákona o Vojenské policii,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orgán státní báňské správy za přestupek proti pořádku ve státní správě, pokud jím byly porušeny povinnosti vyplývající z ustanovení horních předpisů v působnosti orgánů státní báňské správy,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orgá</w:t>
                  </w:r>
                  <w:r w:rsidRPr="00CB271D">
                    <w:rPr>
                      <w:rFonts w:ascii="Arial" w:hAnsi="Arial" w:cs="Arial"/>
                    </w:rPr>
                    <w:t>n inspekce práce za přestupek proti pořádku ve státní správě, pokud jím byly porušeny právní předpisy o bezpečnosti práce, dopustil-li se tohoto přestupku zaměstnanec na svém pracovišti nebo podnikatel ve svých prostorách,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strážník obecní policie za přestupek, jehož projednání je v působnosti obce, za přestupek proti občanskému soužití, pokud nebyl spáchán porušením </w:t>
                  </w:r>
                  <w:hyperlink r:id="rId12">
                    <w:r w:rsidRPr="00CB271D">
                      <w:rPr>
                        <w:rFonts w:ascii="Arial" w:hAnsi="Arial" w:cs="Arial"/>
                      </w:rPr>
                      <w:t>zákona o sil</w:t>
                    </w:r>
                    <w:r w:rsidRPr="00CB271D">
                      <w:rPr>
                        <w:rFonts w:ascii="Arial" w:hAnsi="Arial" w:cs="Arial"/>
                      </w:rPr>
                      <w:t>ničním provozu</w:t>
                    </w:r>
                  </w:hyperlink>
                  <w:r w:rsidRPr="00CB271D">
                    <w:rPr>
                      <w:rFonts w:ascii="Arial" w:hAnsi="Arial" w:cs="Arial"/>
                    </w:rPr>
                    <w:t>, a za přestupek proti pořádku ve státní správě spáchaný neoprávněným stáním vozidla na místní komunikaci nebo jejím úseku, které lze podle nařízení obce použít ke stání jen za cenu sjednanou v souladu s cenovými předpisy a při splnění podmín</w:t>
                  </w:r>
                  <w:r w:rsidRPr="00CB271D">
                    <w:rPr>
                      <w:rFonts w:ascii="Arial" w:hAnsi="Arial" w:cs="Arial"/>
                    </w:rPr>
                    <w:t>ek stanovených tímto nařízením.</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19" w:name="pf92"/>
      <w:r w:rsidRPr="00CB271D">
        <w:rPr>
          <w:rFonts w:ascii="Arial" w:hAnsi="Arial" w:cs="Arial"/>
          <w:b/>
        </w:rPr>
        <w:t>§ 92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Příkaz na místě a příkazový blok</w:t>
      </w:r>
    </w:p>
    <w:tbl>
      <w:tblPr>
        <w:tblW w:w="0" w:type="auto"/>
        <w:tblCellSpacing w:w="0" w:type="dxa"/>
        <w:tblLook w:val="04A0" w:firstRow="1" w:lastRow="0" w:firstColumn="1" w:lastColumn="0" w:noHBand="0" w:noVBand="1"/>
      </w:tblPr>
      <w:tblGrid>
        <w:gridCol w:w="340"/>
        <w:gridCol w:w="8717"/>
      </w:tblGrid>
      <w:tr w:rsidR="005B0872" w:rsidRPr="00CB271D">
        <w:trPr>
          <w:trHeight w:val="30"/>
          <w:tblCellSpacing w:w="0" w:type="dxa"/>
        </w:trPr>
        <w:tc>
          <w:tcPr>
            <w:tcW w:w="380" w:type="dxa"/>
            <w:tcMar>
              <w:top w:w="30" w:type="dxa"/>
              <w:left w:w="15" w:type="dxa"/>
              <w:bottom w:w="15" w:type="dxa"/>
              <w:right w:w="15" w:type="dxa"/>
            </w:tcMar>
          </w:tcPr>
          <w:bookmarkEnd w:id="11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Je-li příkazem na místě ukládána pokuta nebo peněžitá záruka za splnění povinnosti, obdrží obviněný příkazový blok. Podpisem příkazového bloku obviněným se příkaz na místě stává </w:t>
            </w:r>
            <w:r w:rsidRPr="00CB271D">
              <w:rPr>
                <w:rFonts w:ascii="Arial" w:hAnsi="Arial" w:cs="Arial"/>
              </w:rPr>
              <w:t xml:space="preserve">pravomocným a vykonatelným rozhodnutím. Nemůže-li obviněný peněžitou povinnost na </w:t>
            </w:r>
            <w:r w:rsidRPr="00CB271D">
              <w:rPr>
                <w:rFonts w:ascii="Arial" w:hAnsi="Arial" w:cs="Arial"/>
              </w:rPr>
              <w:lastRenderedPageBreak/>
              <w:t>místě splnit, vydá se mu příkazový blok na peněžitou povinnost na místě nezaplacenou s poučením o způsobu zaplacení, o lhůtě splatnosti a o následcích nezaplacení.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 pří</w:t>
            </w:r>
            <w:r w:rsidRPr="00CB271D">
              <w:rPr>
                <w:rFonts w:ascii="Arial" w:hAnsi="Arial" w:cs="Arial"/>
              </w:rPr>
              <w:t>kazovém bloku se uvede</w:t>
            </w:r>
          </w:p>
          <w:tbl>
            <w:tblPr>
              <w:tblW w:w="0" w:type="auto"/>
              <w:tblCellSpacing w:w="0" w:type="dxa"/>
              <w:tblLook w:val="04A0" w:firstRow="1" w:lastRow="0" w:firstColumn="1" w:lastColumn="0" w:noHBand="0" w:noVBand="1"/>
            </w:tblPr>
            <w:tblGrid>
              <w:gridCol w:w="305"/>
              <w:gridCol w:w="8337"/>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popřípadě jména, a příjmení obviněného nebo osoby jednající za obviněného, který je právnickou nebo podnikající fyzickou osobou, a název právnické osoby,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datum narození obviněného nebo identifikační číslo osoby, pokud </w:t>
                  </w:r>
                  <w:r w:rsidRPr="00CB271D">
                    <w:rPr>
                      <w:rFonts w:ascii="Arial" w:hAnsi="Arial" w:cs="Arial"/>
                    </w:rPr>
                    <w:t>je obviněným právnická nebo podnikající fyzická osoba, bylo-li jim přiděleno,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adresa místa trvalého pobytu obviněného nebo osoby jednající za obviněného, který je právnickou nebo podnikající fyzickou osobou, popřípadě adresa místa hlášeného pobytu cizi</w:t>
                  </w:r>
                  <w:r w:rsidRPr="00CB271D">
                    <w:rPr>
                      <w:rFonts w:ascii="Arial" w:hAnsi="Arial" w:cs="Arial"/>
                    </w:rPr>
                    <w:t>nce, má-li hlášený pobyt na území České republiky, nebo adresa sídla obviněného, je-li právnickou nebo podnikající fyzickou osobou, nebo adresa místa, kde se nachází jeho nemovitý majetek, nebo adresa místa, kde vykonává svoji činnost v případě, že na územ</w:t>
                  </w:r>
                  <w:r w:rsidRPr="00CB271D">
                    <w:rPr>
                      <w:rFonts w:ascii="Arial" w:hAnsi="Arial" w:cs="Arial"/>
                    </w:rPr>
                    <w:t>í České republiky nemá sídlo nebo je nelze zjistit a má na území České republiky nemovitý majetek nebo zde vykonává svoji činnost,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podpis obviněného nebo osoby jednající za obviněného, který je právnickou nebo podnikající fyzickou osobou,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popis sku</w:t>
                  </w:r>
                  <w:r w:rsidRPr="00CB271D">
                    <w:rPr>
                      <w:rFonts w:ascii="Arial" w:hAnsi="Arial" w:cs="Arial"/>
                    </w:rPr>
                    <w:t>tku s označením místa, času a způsobu jeho spáchání nebo v případě záruky za splnění povinnosti popis skutkových zjištění,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právní kvalifikace skutku včetně formy zavinění a ustanovení právního předpisu, na jehož základě je povinnost ukládána,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výše </w:t>
                  </w:r>
                  <w:r w:rsidRPr="00CB271D">
                    <w:rPr>
                      <w:rFonts w:ascii="Arial" w:hAnsi="Arial" w:cs="Arial"/>
                    </w:rPr>
                    <w:t>uložené pokuty nebo záruky za splnění povinnosti,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označení správního orgánu,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a příjmení, funkce nebo služební číslo nebo identifikační číslo oprávněné úřední osoby,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podpis oprávněné úřední osoby,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k)</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a místo vydání příkazového bloku</w:t>
                  </w:r>
                  <w:r w:rsidRPr="00CB271D">
                    <w:rPr>
                      <w:rFonts w:ascii="Arial" w:hAnsi="Arial" w:cs="Arial"/>
                    </w:rPr>
                    <w:t xml:space="preserve">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l)</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poučení, že podpisem obviněného nebo osoby jednající za obviněného, který je právnickou nebo podnikající fyzickou osobou, se příkazový blok stává pravomocným a vykonatelným rozhodnutím.</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orgány odebírají příkazové bloky od příslušného </w:t>
            </w:r>
            <w:r w:rsidRPr="00CB271D">
              <w:rPr>
                <w:rFonts w:ascii="Arial" w:hAnsi="Arial" w:cs="Arial"/>
              </w:rPr>
              <w:t>celního úřadu, plyne-li výnos do státního rozpočtu nebo jiného veřejného rozpočtu, s výjimkou rozpočtu kraje nebo rozpočtu obce, a od krajského úřadu, plyne-li výnos do rozpočtu kraje nebo do rozpočtu obce. Příkazové bloky vydává Ministerstvo financí.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0" w:name="ca3_hl7"/>
      <w:r w:rsidRPr="00CB271D">
        <w:rPr>
          <w:rFonts w:ascii="Arial" w:hAnsi="Arial" w:cs="Arial"/>
          <w:b/>
        </w:rPr>
        <w:t>Hl</w:t>
      </w:r>
      <w:r w:rsidRPr="00CB271D">
        <w:rPr>
          <w:rFonts w:ascii="Arial" w:hAnsi="Arial" w:cs="Arial"/>
          <w:b/>
        </w:rPr>
        <w:t>ava VII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Rozhodnutí o přestupku (§ 93-94)</w:t>
      </w:r>
    </w:p>
    <w:bookmarkEnd w:id="120"/>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1" w:name="pf93"/>
      <w:r w:rsidRPr="00CB271D">
        <w:rPr>
          <w:rFonts w:ascii="Arial" w:hAnsi="Arial" w:cs="Arial"/>
          <w:b/>
        </w:rPr>
        <w:t>§ 93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Výroková část rozhodnutí o přestupku</w:t>
      </w:r>
    </w:p>
    <w:tbl>
      <w:tblPr>
        <w:tblW w:w="0" w:type="auto"/>
        <w:tblCellSpacing w:w="0" w:type="dxa"/>
        <w:tblLook w:val="04A0" w:firstRow="1" w:lastRow="0" w:firstColumn="1" w:lastColumn="0" w:noHBand="0" w:noVBand="1"/>
      </w:tblPr>
      <w:tblGrid>
        <w:gridCol w:w="340"/>
        <w:gridCol w:w="8717"/>
      </w:tblGrid>
      <w:tr w:rsidR="005B0872" w:rsidRPr="00CB271D">
        <w:trPr>
          <w:trHeight w:val="30"/>
          <w:tblCellSpacing w:w="0" w:type="dxa"/>
        </w:trPr>
        <w:tc>
          <w:tcPr>
            <w:tcW w:w="380" w:type="dxa"/>
            <w:tcMar>
              <w:top w:w="30" w:type="dxa"/>
              <w:left w:w="15" w:type="dxa"/>
              <w:bottom w:w="15" w:type="dxa"/>
              <w:right w:w="15" w:type="dxa"/>
            </w:tcMar>
          </w:tcPr>
          <w:bookmarkEnd w:id="12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Ve výrokové části rozhodnutí o přestupku, kterým je obviněný uznán vinným, se kromě náležitostí podle </w:t>
            </w:r>
            <w:hyperlink r:id="rId13">
              <w:r w:rsidRPr="00CB271D">
                <w:rPr>
                  <w:rFonts w:ascii="Arial" w:hAnsi="Arial" w:cs="Arial"/>
                </w:rPr>
                <w:t>správního řádu</w:t>
              </w:r>
            </w:hyperlink>
            <w:r w:rsidRPr="00CB271D">
              <w:rPr>
                <w:rFonts w:ascii="Arial" w:hAnsi="Arial" w:cs="Arial"/>
              </w:rPr>
              <w:t xml:space="preserve"> uvede</w:t>
            </w:r>
          </w:p>
          <w:tbl>
            <w:tblPr>
              <w:tblW w:w="0" w:type="auto"/>
              <w:tblCellSpacing w:w="0" w:type="dxa"/>
              <w:tblLook w:val="04A0" w:firstRow="1" w:lastRow="0" w:firstColumn="1" w:lastColumn="0" w:noHBand="0" w:noVBand="1"/>
            </w:tblPr>
            <w:tblGrid>
              <w:gridCol w:w="304"/>
              <w:gridCol w:w="8338"/>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popis skutku s označením místa, času a způsobu jeho spáchání,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právní kvalifikace skutku,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vyslovení viny,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forma zavinění u obviněného, který je fyzickou osobou,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druh a výměra správního </w:t>
                  </w:r>
                  <w:r w:rsidRPr="00CB271D">
                    <w:rPr>
                      <w:rFonts w:ascii="Arial" w:hAnsi="Arial" w:cs="Arial"/>
                    </w:rPr>
                    <w:t>trestu, popřípadě výrok o podmíněném upuštění od uložení správního trestu, o upuštění od uložení správního trestu nebo o mimořádném snížení výměry pokuty,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výrok o započtení doby, po kterou obviněný na základě úředního opatření učiněného v souvislosti </w:t>
                  </w:r>
                  <w:r w:rsidRPr="00CB271D">
                    <w:rPr>
                      <w:rFonts w:ascii="Arial" w:hAnsi="Arial" w:cs="Arial"/>
                    </w:rPr>
                    <w:t>s projednávaným přestupkem již nesměl činnost vykonávat, do doby zákazu činnosti,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uložení ochranného opatření,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nároku na náhradu škody nebo nároku na vydání bezdůvodného obohacení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náhradě nákladů řízení.</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Ve </w:t>
            </w:r>
            <w:r w:rsidRPr="00CB271D">
              <w:rPr>
                <w:rFonts w:ascii="Arial" w:hAnsi="Arial" w:cs="Arial"/>
              </w:rPr>
              <w:t>výrokové části rozhodnutí o přestupku, kterým je obviněný uznán vinným jako právní nástupce, se kromě náležitostí podle odstavce 1 uvedou</w:t>
            </w:r>
          </w:p>
          <w:tbl>
            <w:tblPr>
              <w:tblW w:w="0" w:type="auto"/>
              <w:tblCellSpacing w:w="0" w:type="dxa"/>
              <w:tblLook w:val="04A0" w:firstRow="1" w:lastRow="0" w:firstColumn="1" w:lastColumn="0" w:noHBand="0" w:noVBand="1"/>
            </w:tblPr>
            <w:tblGrid>
              <w:gridCol w:w="305"/>
              <w:gridCol w:w="8337"/>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identifikační údaje osoby, která skutek spáchala,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údaj o tom, že osoba, které je rozhodnutím ukládán správní </w:t>
                  </w:r>
                  <w:r w:rsidRPr="00CB271D">
                    <w:rPr>
                      <w:rFonts w:ascii="Arial" w:hAnsi="Arial" w:cs="Arial"/>
                    </w:rPr>
                    <w:t>trest, je právním nástupcem právnické osoby, která se dopustila přestupku, popřípadě osobou, která pokračuje v podnikatelské činnosti zemřelé podnikající fyzické osoby, která se dopustila přestupku.</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Ve výrokové části rozhodnutí o schválení dohody o narovnání se kromě náležitostí podle </w:t>
            </w:r>
            <w:hyperlink r:id="rId14">
              <w:r w:rsidRPr="00CB271D">
                <w:rPr>
                  <w:rFonts w:ascii="Arial" w:hAnsi="Arial" w:cs="Arial"/>
                </w:rPr>
                <w:t>správního řádu</w:t>
              </w:r>
            </w:hyperlink>
            <w:r w:rsidRPr="00CB271D">
              <w:rPr>
                <w:rFonts w:ascii="Arial" w:hAnsi="Arial" w:cs="Arial"/>
              </w:rPr>
              <w:t xml:space="preserve"> uvede</w:t>
            </w:r>
          </w:p>
          <w:tbl>
            <w:tblPr>
              <w:tblW w:w="0" w:type="auto"/>
              <w:tblCellSpacing w:w="0" w:type="dxa"/>
              <w:tblLook w:val="04A0" w:firstRow="1" w:lastRow="0" w:firstColumn="1" w:lastColumn="0" w:noHBand="0" w:noVBand="1"/>
            </w:tblPr>
            <w:tblGrid>
              <w:gridCol w:w="305"/>
              <w:gridCol w:w="8337"/>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popis skutku s označením místa, času a způsobu </w:t>
                  </w:r>
                  <w:r w:rsidRPr="00CB271D">
                    <w:rPr>
                      <w:rFonts w:ascii="Arial" w:hAnsi="Arial" w:cs="Arial"/>
                    </w:rPr>
                    <w:t>jeho spáchání,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právní kvalifikace skutku,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forma zavinění u obviněného, který je fyzickou osobou,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schválení dohody o narovnání,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obsah dohody o narovnání zahrnující výši nahrazené škody nebo výši vydaného bezdůvodného obohacení, </w:t>
                  </w:r>
                  <w:r w:rsidRPr="00CB271D">
                    <w:rPr>
                      <w:rFonts w:ascii="Arial" w:hAnsi="Arial" w:cs="Arial"/>
                    </w:rPr>
                    <w:t>popřípadě způsob jiného odčinění škody nebo bezdůvodného obohacení vzniklých přestupkem,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výše částky určené k veřejně prospěšným účelům s uvedením jejího příjemce,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zastavení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výrok o náhradě nákladů řízení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údaj o tom, že os</w:t>
                  </w:r>
                  <w:r w:rsidRPr="00CB271D">
                    <w:rPr>
                      <w:rFonts w:ascii="Arial" w:hAnsi="Arial" w:cs="Arial"/>
                    </w:rPr>
                    <w:t>oba, která uzavřela dohodu o narovnání, je právním nástupcem právnické osoby, která se dopustila přestupku, popřípadě osobou, která pokračuje v podnikatelské činnosti zemřelé podnikající fyzické osoby, která se dopustila přestupku.</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2" w:name="pf94"/>
      <w:r w:rsidRPr="00CB271D">
        <w:rPr>
          <w:rFonts w:ascii="Arial" w:hAnsi="Arial" w:cs="Arial"/>
          <w:b/>
        </w:rPr>
        <w:t>§ 94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 xml:space="preserve">Lhůta pro </w:t>
      </w:r>
      <w:r w:rsidRPr="00CB271D">
        <w:rPr>
          <w:rFonts w:ascii="Arial" w:hAnsi="Arial" w:cs="Arial"/>
          <w:b/>
        </w:rPr>
        <w:t>vydání rozhodnutí</w:t>
      </w:r>
    </w:p>
    <w:bookmarkEnd w:id="122"/>
    <w:p w:rsidR="005B2559" w:rsidRPr="00CB271D" w:rsidRDefault="005B0872" w:rsidP="00CB271D">
      <w:pPr>
        <w:spacing w:after="0" w:line="240" w:lineRule="auto"/>
        <w:ind w:left="375"/>
        <w:jc w:val="both"/>
        <w:rPr>
          <w:rFonts w:ascii="Arial" w:hAnsi="Arial" w:cs="Arial"/>
        </w:rPr>
      </w:pPr>
      <w:r w:rsidRPr="00CB271D">
        <w:rPr>
          <w:rFonts w:ascii="Arial" w:hAnsi="Arial" w:cs="Arial"/>
        </w:rPr>
        <w:t>Pokud nelze rozhodnutí vydat bezodkladně, vydá je správní orgán nejpozději do 60 dnů ode dne zahájení řízení.</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3" w:name="ca3_hl8"/>
      <w:r w:rsidRPr="00CB271D">
        <w:rPr>
          <w:rFonts w:ascii="Arial" w:hAnsi="Arial" w:cs="Arial"/>
          <w:b/>
        </w:rPr>
        <w:t>Hlava VIII</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Náklady řízení (§ 95)</w:t>
      </w:r>
    </w:p>
    <w:bookmarkEnd w:id="123"/>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4" w:name="pf95"/>
      <w:r w:rsidRPr="00CB271D">
        <w:rPr>
          <w:rFonts w:ascii="Arial" w:hAnsi="Arial" w:cs="Arial"/>
          <w:b/>
        </w:rPr>
        <w:lastRenderedPageBreak/>
        <w:t>§ 95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Náhrada nákladů řízení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2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uloží obviněnému, který byl uznán vinným, </w:t>
            </w:r>
            <w:r w:rsidRPr="00CB271D">
              <w:rPr>
                <w:rFonts w:ascii="Arial" w:hAnsi="Arial" w:cs="Arial"/>
              </w:rPr>
              <w:t>povinnost nahradit náklady řízení paušální částkou. Pokud bylo rozhodnutí o přestupku zrušeno jiným orgánem veřejné moci a tato skutečnost má za následek nesplnění podmínek pro uložení náhrady nákladů řízení, správní orgán nahrazené náklady vrátí.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w:t>
            </w:r>
            <w:r w:rsidRPr="00CB271D">
              <w:rPr>
                <w:rFonts w:ascii="Arial" w:hAnsi="Arial" w:cs="Arial"/>
              </w:rPr>
              <w:t>ávní orgán přizná poškozenému na jeho návrh náhradu v řízení účelně vynaložených nákladů spojených s uplatněním nároku na náhradu škody nebo nároku na vydání bezdůvodného obohacení vůči obviněnému, pokud byl poškozený ve věci nároku na náhradu škody nebo n</w:t>
            </w:r>
            <w:r w:rsidRPr="00CB271D">
              <w:rPr>
                <w:rFonts w:ascii="Arial" w:hAnsi="Arial" w:cs="Arial"/>
              </w:rPr>
              <w:t>ároku na vydání bezdůvodného obohacení úspěšný a prokázal jejich vznik a výši; pokud byl poškozený úspěšný alespoň v části svého nároku, správní orgán mu přizná vůči obviněnému náhradu poměrné části těchto nákladů.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5" w:name="ca3_hl9"/>
      <w:r w:rsidRPr="00CB271D">
        <w:rPr>
          <w:rFonts w:ascii="Arial" w:hAnsi="Arial" w:cs="Arial"/>
          <w:b/>
        </w:rPr>
        <w:t>Hlava IX</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Řízení o odvolání (§ 96-98)</w:t>
      </w:r>
    </w:p>
    <w:bookmarkEnd w:id="125"/>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6" w:name="pf96"/>
      <w:r w:rsidRPr="00CB271D">
        <w:rPr>
          <w:rFonts w:ascii="Arial" w:hAnsi="Arial" w:cs="Arial"/>
          <w:b/>
        </w:rPr>
        <w:t>§ 96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Osoby oprávněné podat odvolání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2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Proti rozhodnutí o přestupku, kterým byla vyslovena vina, se může odvolat</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obviněný v plném rozsahu,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poškozený pouze proti výroku o nároku na náhradu škody nebo nároku na vydání bezdůvodného obohacení a výroku </w:t>
                  </w:r>
                  <w:r w:rsidRPr="00CB271D">
                    <w:rPr>
                      <w:rFonts w:ascii="Arial" w:hAnsi="Arial" w:cs="Arial"/>
                    </w:rPr>
                    <w:t>o nákladech spojených s uplatněním nároku na náhradu škody nebo nároku na vydání bezdůvodného obohacení,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zákonný zástupce a opatrovník mladistvého obviněného a orgán sociálně-právní ochrany dětí ve prospěch mladistvého obviněného pouze proti </w:t>
                  </w:r>
                  <w:r w:rsidRPr="00CB271D">
                    <w:rPr>
                      <w:rFonts w:ascii="Arial" w:hAnsi="Arial" w:cs="Arial"/>
                    </w:rPr>
                    <w:t>výroku o vině, o správním trestu, o ochranném opatření a o nároku na náhradu škody nebo nároku na vydání bezdůvodného obohacení.</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Vlastník věci se může odvolat pouze proti výroku o zabrání věci nebo náhradní hodnoty.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Proti rozhodnutí o schválení</w:t>
            </w:r>
            <w:r w:rsidRPr="00CB271D">
              <w:rPr>
                <w:rFonts w:ascii="Arial" w:hAnsi="Arial" w:cs="Arial"/>
              </w:rPr>
              <w:t xml:space="preserve"> dohody o narovnání se může odvolat ten, kdo schválenou </w:t>
            </w:r>
            <w:r w:rsidRPr="00CB271D">
              <w:rPr>
                <w:rFonts w:ascii="Arial" w:hAnsi="Arial" w:cs="Arial"/>
              </w:rPr>
              <w:lastRenderedPageBreak/>
              <w:t>dohodu o narovnání uzavřel, zákonný zástupce a opatrovník mladistvého obviněného a orgán sociálně-právní ochrany dětí.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7" w:name="pf97"/>
      <w:r w:rsidRPr="00CB271D">
        <w:rPr>
          <w:rFonts w:ascii="Arial" w:hAnsi="Arial" w:cs="Arial"/>
          <w:b/>
        </w:rPr>
        <w:t>§ 97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Odvolání a postup správního orgánu prvního stupně</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2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Obviněný může v odvo</w:t>
            </w:r>
            <w:r w:rsidRPr="00CB271D">
              <w:rPr>
                <w:rFonts w:ascii="Arial" w:hAnsi="Arial" w:cs="Arial"/>
              </w:rPr>
              <w:t>lání nebo v průběhu odvolacího řízení uvádět nové skutečnosti nebo důkazy. Ostatní účastníci, orgán sociálně-právní ochrany dětí a zákonný zástupce a opatrovník mladistvého obviněného a osoba přímo postižená spácháním přestupku, která dala souhlas se zaháj</w:t>
            </w:r>
            <w:r w:rsidRPr="00CB271D">
              <w:rPr>
                <w:rFonts w:ascii="Arial" w:hAnsi="Arial" w:cs="Arial"/>
              </w:rPr>
              <w:t>ením nebo pokračováním řízení, mohou uvádět nové skutečnosti nebo důkazy ve svých vyjádřeních vztahujících se k novým skutečnostem nebo důkazům, které obviněný uvede v odvolání nebo v průběhu odvolacího řízení.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Včasné a přípustné odvolání proti </w:t>
            </w:r>
            <w:r w:rsidRPr="00CB271D">
              <w:rPr>
                <w:rFonts w:ascii="Arial" w:hAnsi="Arial" w:cs="Arial"/>
              </w:rPr>
              <w:t>rozhodnutí o přestupku má vždy odkladný účinek, který nelze vyloučit.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před předáním spisu odvolacímu správnímu orgánu nastal některý z důvodů pro zastavení řízení podle § 86 odst. 1 písm. f), h), i), j), k), m) nebo n), správní orgán, který napa</w:t>
            </w:r>
            <w:r w:rsidRPr="00CB271D">
              <w:rPr>
                <w:rFonts w:ascii="Arial" w:hAnsi="Arial" w:cs="Arial"/>
              </w:rPr>
              <w:t>dené rozhodnutí vydal, zastaví řízení a zruší napadené rozhodnutí, ledaže by rozhodnutí o odvolání mohlo mít význam pro náhradu škody nebo vydání bezdůvodného obohacení.</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8" w:name="pf98"/>
      <w:r w:rsidRPr="00CB271D">
        <w:rPr>
          <w:rFonts w:ascii="Arial" w:hAnsi="Arial" w:cs="Arial"/>
          <w:b/>
        </w:rPr>
        <w:t>§ 98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Řízení u odvolacího správního orgánu</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28"/>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Odvolací správní orgán přezkoumává </w:t>
            </w:r>
            <w:r w:rsidRPr="00CB271D">
              <w:rPr>
                <w:rFonts w:ascii="Arial" w:hAnsi="Arial" w:cs="Arial"/>
              </w:rPr>
              <w:t>napadené rozhodnutí v plném rozsahu.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Odvolací správní orgán nemůže změnit výrok napadeného rozhodnutí o správním trestu nebo výrok o náhradě škody anebo výrok o vydání bezdůvodného obohacení v neprospěch obviněného.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Pokud důvod, pro který odvolac</w:t>
            </w:r>
            <w:r w:rsidRPr="00CB271D">
              <w:rPr>
                <w:rFonts w:ascii="Arial" w:hAnsi="Arial" w:cs="Arial"/>
              </w:rPr>
              <w:t>í správní orgán rozhodl ve prospěch některého z účastníků řízení, prospívá též jinému účastníkovi řízení, rozhodne odvolací správní orgán též v jeho prospěch.</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29" w:name="ca3_hl10"/>
      <w:r w:rsidRPr="00CB271D">
        <w:rPr>
          <w:rFonts w:ascii="Arial" w:hAnsi="Arial" w:cs="Arial"/>
          <w:b/>
        </w:rPr>
        <w:t>Hlava X</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lastRenderedPageBreak/>
        <w:t>Zvláštní postupy po právní moci rozhodnutí o přestupku (§ 99-102)</w:t>
      </w:r>
    </w:p>
    <w:bookmarkEnd w:id="129"/>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0" w:name="pf99"/>
      <w:r w:rsidRPr="00CB271D">
        <w:rPr>
          <w:rFonts w:ascii="Arial" w:hAnsi="Arial" w:cs="Arial"/>
          <w:b/>
        </w:rPr>
        <w:t>§ 99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Nové rozhodnutí</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3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může novým rozhodnutím rozhodnout o upuštění od výkonu zbytku správního trestu zákazu činnosti na návrh pachatele, jeho zákonného zástupce, opatrovníka nebo orgánu sociálně-právní ochrany dětí.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novým rozhodnutím zruší </w:t>
            </w:r>
            <w:r w:rsidRPr="00CB271D">
              <w:rPr>
                <w:rFonts w:ascii="Arial" w:hAnsi="Arial" w:cs="Arial"/>
              </w:rPr>
              <w:t>výrok o podmíněném upuštění od uložení správního trestu a uloží pachateli správní trest, jestliže pachatel ve lhůtě stanovené správním orgánem neuhradí škodu způsobenou přestupkem nebo nevydá bezdůvodné obohacení získané přestupkem.</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Správní orgán </w:t>
            </w:r>
            <w:r w:rsidRPr="00CB271D">
              <w:rPr>
                <w:rFonts w:ascii="Arial" w:hAnsi="Arial" w:cs="Arial"/>
              </w:rPr>
              <w:t>novým rozhodnutím rozhodne o účasti pachatele na amnestii tak, že zruší uložený správní trest nebo jeho dosud nevykonanou část nebo uloží správní trest v jiné výměře anebo nařídí vyřazení přestupku z evidence přestupků vedené Rejstříkem trestů (dále jen „e</w:t>
            </w:r>
            <w:r w:rsidRPr="00CB271D">
              <w:rPr>
                <w:rFonts w:ascii="Arial" w:hAnsi="Arial" w:cs="Arial"/>
              </w:rPr>
              <w:t>vidence přestupků“).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1" w:name="pf100"/>
      <w:r w:rsidRPr="00CB271D">
        <w:rPr>
          <w:rFonts w:ascii="Arial" w:hAnsi="Arial" w:cs="Arial"/>
          <w:b/>
        </w:rPr>
        <w:t>§ 100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Přezkumné řízení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3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Vyjdou-li najevo skutečnosti, které odůvodňují posouzení skutku, o kterém již bylo pravomocně rozhodnuto jako o přestupku, jako trestného činu, zruší příslušný správní orgán rozhodnutí o přestupku </w:t>
            </w:r>
            <w:r w:rsidRPr="00CB271D">
              <w:rPr>
                <w:rFonts w:ascii="Arial" w:hAnsi="Arial" w:cs="Arial"/>
              </w:rPr>
              <w:t>v přezkumném řízení. Rozhodnutí o přestupku správní orgán zruší v přezkumném řízení též tehdy, pokud bylo vydáno přesto, že o totožném skutku již pravomocně rozhodl orgán činný v trestním řízení tak, že se nestal, nespáchal jej obviněný, spáchání skutku se</w:t>
            </w:r>
            <w:r w:rsidRPr="00CB271D">
              <w:rPr>
                <w:rFonts w:ascii="Arial" w:hAnsi="Arial" w:cs="Arial"/>
              </w:rPr>
              <w:t xml:space="preserve"> nepodařilo obviněnému prokázat nebo že skutek je trestným činem, trestní stíhání bylo podmíněně zastaveno, trestní stíhání bylo zastaveno na základě schválení narovnání, bylo podmíněně odloženo podání návrhu na potrestání nebo bylo odstoupeno od trestního</w:t>
            </w:r>
            <w:r w:rsidRPr="00CB271D">
              <w:rPr>
                <w:rFonts w:ascii="Arial" w:hAnsi="Arial" w:cs="Arial"/>
              </w:rPr>
              <w:t xml:space="preserve"> stíhání mladistvého.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Přezkumné řízení podle odstavce 1 se zahájí</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do 3 měsíců ode dne, kdy se správní orgán dozvěděl o důvodu pro zahájení přezkumného řízení,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nejpozději do 3 let od zahájení trestního stíhání nebo ode dne nabytí právní moci </w:t>
                  </w:r>
                  <w:r w:rsidRPr="00CB271D">
                    <w:rPr>
                      <w:rFonts w:ascii="Arial" w:hAnsi="Arial" w:cs="Arial"/>
                    </w:rPr>
                    <w:t>rozhodnutí orgánu činného v trestním řízení o tom, že se skutek nestal, skutek nespáchal obviněný, že spáchání skutku se nepodařilo obviněnému prokázat nebo že skutek je trestným činem, trestní stíhání bylo podmíněně zastaveno, trestní stíhání bylo zastave</w:t>
                  </w:r>
                  <w:r w:rsidRPr="00CB271D">
                    <w:rPr>
                      <w:rFonts w:ascii="Arial" w:hAnsi="Arial" w:cs="Arial"/>
                    </w:rPr>
                    <w:t>no na základě schválení narovnání, bylo podmíněně odloženo podání návrhu na potrestání nebo bylo odstoupeno od trestního stíhání mladistvého.</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Přezkumné řízení podle odstavce 1 nelze zahájit po uplynutí 3 let od právní moci rozhodnutí o 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2" w:name="pf101"/>
      <w:r w:rsidRPr="00CB271D">
        <w:rPr>
          <w:rFonts w:ascii="Arial" w:hAnsi="Arial" w:cs="Arial"/>
          <w:b/>
        </w:rPr>
        <w:t>§ 101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Přezkum příkazu na místě</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3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Přezkumné řízení, v němž bude přezkoumáván příkaz na místě, lze zahájit nejpozději do 6 měsíců od právní moci tohoto příkazu.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Podnět k provedení přezkumného řízení podaný po uplynutí lhůty uvedené v odstavci 1 </w:t>
            </w:r>
            <w:r w:rsidRPr="00CB271D">
              <w:rPr>
                <w:rFonts w:ascii="Arial" w:hAnsi="Arial" w:cs="Arial"/>
              </w:rPr>
              <w:t>vyřizuje správní orgán, který vydal příkaz na místě. Skutečnost, že přezkumné řízení nelze zahájit, sdělí správní orgán účastníkovi řízení jen v případě, že o vyrozumění požádal, a to ve lhůtě 30 dnů ode dne, kdy podnět obdržel.</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3" w:name="pf102"/>
      <w:r w:rsidRPr="00CB271D">
        <w:rPr>
          <w:rFonts w:ascii="Arial" w:hAnsi="Arial" w:cs="Arial"/>
          <w:b/>
        </w:rPr>
        <w:t>§ 102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Přechod úhrady poku</w:t>
      </w:r>
      <w:r w:rsidRPr="00CB271D">
        <w:rPr>
          <w:rFonts w:ascii="Arial" w:hAnsi="Arial" w:cs="Arial"/>
          <w:b/>
        </w:rPr>
        <w:t>ty na právního nástupce</w:t>
      </w:r>
    </w:p>
    <w:bookmarkEnd w:id="133"/>
    <w:p w:rsidR="005B2559" w:rsidRPr="00CB271D" w:rsidRDefault="005B0872" w:rsidP="00CB271D">
      <w:pPr>
        <w:spacing w:after="0" w:line="240" w:lineRule="auto"/>
        <w:ind w:left="375"/>
        <w:jc w:val="both"/>
        <w:rPr>
          <w:rFonts w:ascii="Arial" w:hAnsi="Arial" w:cs="Arial"/>
        </w:rPr>
      </w:pPr>
      <w:r w:rsidRPr="00CB271D">
        <w:rPr>
          <w:rFonts w:ascii="Arial" w:hAnsi="Arial" w:cs="Arial"/>
        </w:rPr>
        <w:t>Pokud po nabytí právní moci rozhodnutí o přestupku, kterým byla pachateli, jenž je právnickou osobou, uložena pokuta, došlo k zániku pachatele před uplynutím lhůty pro nařízení exekuce, aniž byla pokuta uhrazena, a pachatel má právn</w:t>
      </w:r>
      <w:r w:rsidRPr="00CB271D">
        <w:rPr>
          <w:rFonts w:ascii="Arial" w:hAnsi="Arial" w:cs="Arial"/>
        </w:rPr>
        <w:t>ího nástupce, pak povinnost uhradit pokutu přechází na tohoto právního nástupce. Má-li pachatel více právních nástupců, za uhrazení pokuty odpovídají právní nástupci společně a nerozdílně.</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bookmarkStart w:id="134" w:name="document_fragment_onrf6mrqge3f6mrvgaxggy"/>
    </w:p>
    <w:p w:rsidR="005B2559" w:rsidRPr="00CB271D" w:rsidRDefault="005B0872" w:rsidP="00CB271D">
      <w:pPr>
        <w:spacing w:after="0" w:line="240" w:lineRule="auto"/>
        <w:ind w:left="375"/>
        <w:jc w:val="center"/>
        <w:rPr>
          <w:rFonts w:ascii="Arial" w:hAnsi="Arial" w:cs="Arial"/>
        </w:rPr>
      </w:pPr>
      <w:bookmarkStart w:id="135" w:name="ca4"/>
      <w:r w:rsidRPr="00CB271D">
        <w:rPr>
          <w:rFonts w:ascii="Arial" w:hAnsi="Arial" w:cs="Arial"/>
          <w:b/>
        </w:rPr>
        <w:t>Část čtvrtá</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Společná, přechodná a závěrečná ustanovení (§ 103-114)</w:t>
      </w:r>
    </w:p>
    <w:bookmarkEnd w:id="135"/>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6" w:name="pf103"/>
      <w:r w:rsidRPr="00CB271D">
        <w:rPr>
          <w:rFonts w:ascii="Arial" w:hAnsi="Arial" w:cs="Arial"/>
          <w:b/>
        </w:rPr>
        <w:t>§ 103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lastRenderedPageBreak/>
        <w:t>Výkon působnosti</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36"/>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Působnost stanovená orgánům obce a kraje podle tohoto zákona je výkonem přenesené působnosti.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Projednáváním přestupků nelze pověřit komisi rady obce.</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Ústředním správním úřadem ve věci přestupků je ten ústřední správní</w:t>
            </w:r>
            <w:r w:rsidRPr="00CB271D">
              <w:rPr>
                <w:rFonts w:ascii="Arial" w:hAnsi="Arial" w:cs="Arial"/>
              </w:rPr>
              <w:t xml:space="preserve"> úřad, do jehož působnosti náleží úsek státní správy, na němž došlo k porušení právní povinnosti zakládající odpovědnost za přestupek.</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Ministerstvo vnitra je ústředním správním úřadem ve věci přestupků v případech, kdy nelze ústřední správní úřad urči</w:t>
            </w:r>
            <w:r w:rsidRPr="00CB271D">
              <w:rPr>
                <w:rFonts w:ascii="Arial" w:hAnsi="Arial" w:cs="Arial"/>
              </w:rPr>
              <w:t>t podle odstavce 3 a k projednání přestupku jsou příslušné orgány obce nebo kraje.</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7" w:name="pf104"/>
      <w:r w:rsidRPr="00CB271D">
        <w:rPr>
          <w:rFonts w:ascii="Arial" w:hAnsi="Arial" w:cs="Arial"/>
          <w:b/>
        </w:rPr>
        <w:t>§ 104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Amnestie</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37"/>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Amnestii ve věcech přestupků uděluje prezident republiky.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Prezident republiky může</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nařídit, aby se řízení o přestupku nezahajovalo nebo, bylo-li</w:t>
                  </w:r>
                  <w:r w:rsidRPr="00CB271D">
                    <w:rPr>
                      <w:rFonts w:ascii="Arial" w:hAnsi="Arial" w:cs="Arial"/>
                    </w:rPr>
                    <w:t xml:space="preserve"> zahájeno, aby se v něm nepokračovalo,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odpustit nebo zmírnit uložený správní trest nebo jeho zbytek, nebo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nařídit vyřazení přestupku z evidence přestupků.</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Amnestie nabývá účinnosti dnem vyhlášení ve Sbírce zákonů.</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8" w:name="pf105"/>
      <w:r w:rsidRPr="00CB271D">
        <w:rPr>
          <w:rFonts w:ascii="Arial" w:hAnsi="Arial" w:cs="Arial"/>
          <w:b/>
        </w:rPr>
        <w:t>§ 105</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Přenos příslušnosti</w:t>
      </w:r>
      <w:r w:rsidRPr="00CB271D">
        <w:rPr>
          <w:rFonts w:ascii="Arial" w:hAnsi="Arial" w:cs="Arial"/>
          <w:b/>
        </w:rPr>
        <w:t xml:space="preserve"> na základě veřejnoprávní smlouvy</w:t>
      </w:r>
    </w:p>
    <w:bookmarkEnd w:id="138"/>
    <w:p w:rsidR="005B2559" w:rsidRPr="00CB271D" w:rsidRDefault="005B0872" w:rsidP="00CB271D">
      <w:pPr>
        <w:spacing w:after="0" w:line="240" w:lineRule="auto"/>
        <w:ind w:left="375"/>
        <w:jc w:val="both"/>
        <w:rPr>
          <w:rFonts w:ascii="Arial" w:hAnsi="Arial" w:cs="Arial"/>
        </w:rPr>
      </w:pPr>
      <w:r w:rsidRPr="00CB271D">
        <w:rPr>
          <w:rFonts w:ascii="Arial" w:hAnsi="Arial" w:cs="Arial"/>
        </w:rPr>
        <w:t>Obec může uzavřít veřejnoprávní smlouvu o přenosu příslušnosti k projednávání přestupků pouze s obcí s rozšířenou působností nebo s obcí s pověřeným obecním úřadem, v jejímž správním obvodu se obec nachází. Obec může veřej</w:t>
      </w:r>
      <w:r w:rsidRPr="00CB271D">
        <w:rPr>
          <w:rFonts w:ascii="Arial" w:hAnsi="Arial" w:cs="Arial"/>
        </w:rPr>
        <w:t>noprávní smlouvou přenášet pouze veškerou příslušnost k projednávání přestupků.</w:t>
      </w:r>
    </w:p>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39" w:name="pf106"/>
      <w:r w:rsidRPr="00CB271D">
        <w:rPr>
          <w:rFonts w:ascii="Arial" w:hAnsi="Arial" w:cs="Arial"/>
          <w:b/>
        </w:rPr>
        <w:t>§ 106</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lastRenderedPageBreak/>
        <w:t>Evidence přestupků</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39"/>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Stanoví-li tak zákon, pravomocná rozhodnutí o přestupku a pravomocná rozhodnutí o účasti na amnestii se zapisují do evidence přestupků.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příslušný k projednání přestupku zapisovaného do evidence přestupků si po zahájení řízení o takovém přestupku nebo před vydáním příkazu, je-li prvním úkonem v řízení, opatří opis z evidence přestupků týkající se obviněného nebo podezřelého z </w:t>
            </w:r>
            <w:r w:rsidRPr="00CB271D">
              <w:rPr>
                <w:rFonts w:ascii="Arial" w:hAnsi="Arial" w:cs="Arial"/>
              </w:rPr>
              <w:t>přestupku.</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0" w:name="pf107"/>
      <w:r w:rsidRPr="00CB271D">
        <w:rPr>
          <w:rFonts w:ascii="Arial" w:hAnsi="Arial" w:cs="Arial"/>
          <w:b/>
        </w:rPr>
        <w:t>§ 107</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Postup při zápisu do evidence přestupků</w:t>
      </w:r>
    </w:p>
    <w:tbl>
      <w:tblPr>
        <w:tblW w:w="0" w:type="auto"/>
        <w:tblCellSpacing w:w="0" w:type="dxa"/>
        <w:tblLook w:val="04A0" w:firstRow="1" w:lastRow="0" w:firstColumn="1" w:lastColumn="0" w:noHBand="0" w:noVBand="1"/>
      </w:tblPr>
      <w:tblGrid>
        <w:gridCol w:w="342"/>
        <w:gridCol w:w="8715"/>
      </w:tblGrid>
      <w:tr w:rsidR="005B0872" w:rsidRPr="00CB271D">
        <w:trPr>
          <w:trHeight w:val="30"/>
          <w:tblCellSpacing w:w="0" w:type="dxa"/>
        </w:trPr>
        <w:tc>
          <w:tcPr>
            <w:tcW w:w="380" w:type="dxa"/>
            <w:tcMar>
              <w:top w:w="30" w:type="dxa"/>
              <w:left w:w="15" w:type="dxa"/>
              <w:bottom w:w="15" w:type="dxa"/>
              <w:right w:w="15" w:type="dxa"/>
            </w:tcMar>
          </w:tcPr>
          <w:bookmarkEnd w:id="140"/>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Údaje do evidence přestupků zapisuje správní orgán, který o přestupku rozhodoval v posledním stupni, prostřednictvím elektronického formuláře, jehož podobu zveřejní Rejstřík trestů způsobem </w:t>
            </w:r>
            <w:r w:rsidRPr="00CB271D">
              <w:rPr>
                <w:rFonts w:ascii="Arial" w:hAnsi="Arial" w:cs="Arial"/>
              </w:rPr>
              <w:t>umožňujícím dálkový přístup, nebo prostřednictvím elektronické aplikace přístupné způsobem umožňujícím dálkový přístup, kterou spravuje Rejstřík trestů.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 případě, kdy o uložení pokuty příkazem na místě rozhodovala obecní policie, provádí zápis obecní</w:t>
            </w:r>
            <w:r w:rsidRPr="00CB271D">
              <w:rPr>
                <w:rFonts w:ascii="Arial" w:hAnsi="Arial" w:cs="Arial"/>
              </w:rPr>
              <w:t xml:space="preserve"> úřad; v hlavním městě Praze a ve statutárních městech provádí zápis městská policie. Obecní policie sdělí obecnímu úřadu údaje potřebné pro provedení zápisu do pěti pracovních dnů ode dne uložení pokuty příkazem na místě.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Zápis údajů do evidence přes</w:t>
            </w:r>
            <w:r w:rsidRPr="00CB271D">
              <w:rPr>
                <w:rFonts w:ascii="Arial" w:hAnsi="Arial" w:cs="Arial"/>
              </w:rPr>
              <w:t>tupků se provede nejpozději do pěti pracovních dnů ode dne, kdy rozhodnutí nabylo právní moci, nebo ode dne, kdy příslušný správní orgán obdržel podklad pro provedení zápisu. Záznam se provede ke dni nabytí právní moci rozhodnutí nebo uložení pokuty příkaz</w:t>
            </w:r>
            <w:r w:rsidRPr="00CB271D">
              <w:rPr>
                <w:rFonts w:ascii="Arial" w:hAnsi="Arial" w:cs="Arial"/>
              </w:rPr>
              <w:t>em na místě.</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1" w:name="pf108"/>
      <w:r w:rsidRPr="00CB271D">
        <w:rPr>
          <w:rFonts w:ascii="Arial" w:hAnsi="Arial" w:cs="Arial"/>
          <w:b/>
        </w:rPr>
        <w:t>§ 108</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Námitkové řízení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41"/>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Domnívá-li se osoba, že údaje vedené o ní v evidenci přestupků nejsou v souladu s provedeným řízením o přestupku, rozhodnutím o účasti na amnestii anebo s rozhodnutím soudu, který rozhodl o žalobě proti rozhodnutí </w:t>
            </w:r>
            <w:r w:rsidRPr="00CB271D">
              <w:rPr>
                <w:rFonts w:ascii="Arial" w:hAnsi="Arial" w:cs="Arial"/>
              </w:rPr>
              <w:t>o přestupku, může podat u správního orgánu, který zápis provedl, námitku.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Zjistí-li správní orgán, který zápis do evidence přestupků provedl, že námitka je oprávněná, </w:t>
            </w:r>
            <w:r w:rsidRPr="00CB271D">
              <w:rPr>
                <w:rFonts w:ascii="Arial" w:hAnsi="Arial" w:cs="Arial"/>
              </w:rPr>
              <w:lastRenderedPageBreak/>
              <w:t>údaje v evidenci přestupků bezodkladně opraví a osobu, která námitku podala, o tom v</w:t>
            </w:r>
            <w:r w:rsidRPr="00CB271D">
              <w:rPr>
                <w:rFonts w:ascii="Arial" w:hAnsi="Arial" w:cs="Arial"/>
              </w:rPr>
              <w:t>yrozumí; jinak rozhodne o neoprávněnosti námitky.</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2" w:name="pf109"/>
      <w:r w:rsidRPr="00CB271D">
        <w:rPr>
          <w:rFonts w:ascii="Arial" w:hAnsi="Arial" w:cs="Arial"/>
          <w:b/>
        </w:rPr>
        <w:t>§ 109</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Využívání údajů z informačních systémů veřejné správy</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42"/>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využívá při výkonu působnosti podle tohoto zákona ze základního registru obyvatel údaje v rozsahu</w:t>
            </w:r>
          </w:p>
          <w:tbl>
            <w:tblPr>
              <w:tblW w:w="0" w:type="auto"/>
              <w:tblCellSpacing w:w="0" w:type="dxa"/>
              <w:tblLook w:val="04A0" w:firstRow="1" w:lastRow="0" w:firstColumn="1" w:lastColumn="0" w:noHBand="0" w:noVBand="1"/>
            </w:tblPr>
            <w:tblGrid>
              <w:gridCol w:w="307"/>
              <w:gridCol w:w="8334"/>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příjmení,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jméno, </w:t>
                  </w:r>
                  <w:r w:rsidRPr="00CB271D">
                    <w:rPr>
                      <w:rFonts w:ascii="Arial" w:hAnsi="Arial" w:cs="Arial"/>
                    </w:rPr>
                    <w:t>popřípadě jména,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adresa místa pobytu, popřípadě též adresa, na kterou mají být doručovány písemnosti,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místo a okres narození; u subjektu údajů, který se narodil v cizině, datum, místo a stát narození,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datum, místo a okres úmrtí; jde-li </w:t>
                  </w:r>
                  <w:r w:rsidRPr="00CB271D">
                    <w:rPr>
                      <w:rFonts w:ascii="Arial" w:hAnsi="Arial" w:cs="Arial"/>
                    </w:rPr>
                    <w:t>o úmrtí subjektu údajů mimo území České republiky, datum úmrtí, místo a stát, na jehož území k úmrtí došlo; je-li vydáno rozhodnutí soudu o prohlášení za mrtvého, den, který je v rozhodnutí uveden jako den smrti, popřípadě jako den, který nepřežil, a datum</w:t>
                  </w:r>
                  <w:r w:rsidRPr="00CB271D">
                    <w:rPr>
                      <w:rFonts w:ascii="Arial" w:hAnsi="Arial" w:cs="Arial"/>
                    </w:rPr>
                    <w:t xml:space="preserve"> nabytí právní moci tohoto rozhodnutí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státní občanství, popřípadě více státních občanství.</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využívá při výkonu působnosti podle tohoto zákona z informačního systému evidence obyvatel údaje v rozsahu</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jméno, popřípadě jména, </w:t>
                  </w:r>
                  <w:r w:rsidRPr="00CB271D">
                    <w:rPr>
                      <w:rFonts w:ascii="Arial" w:hAnsi="Arial" w:cs="Arial"/>
                    </w:rPr>
                    <w:t>příjmení, rodné příjmení,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narození,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pohlaví,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místo a okres narození; v případě narození v cizině místo a stát,</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rodné číslo,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státní občanství, popřípadě více státních občanství,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adresa místa trvalého pobytu, včetně předchozích </w:t>
                  </w:r>
                  <w:r w:rsidRPr="00CB271D">
                    <w:rPr>
                      <w:rFonts w:ascii="Arial" w:hAnsi="Arial" w:cs="Arial"/>
                    </w:rPr>
                    <w:t>adres místa trvalého pobytu, popřípadě též adresa, na kterou mají být doručovány písemnosti,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počátek trvalého pobytu, popřípadě datum zrušení údaje o místu trvalého pobytu </w:t>
                  </w:r>
                  <w:r w:rsidRPr="00CB271D">
                    <w:rPr>
                      <w:rFonts w:ascii="Arial" w:hAnsi="Arial" w:cs="Arial"/>
                    </w:rPr>
                    <w:lastRenderedPageBreak/>
                    <w:t>nebo datum ukončení trvalého pobytu na území České republiky,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omezení svéprá</w:t>
                  </w:r>
                  <w:r w:rsidRPr="00CB271D">
                    <w:rPr>
                      <w:rFonts w:ascii="Arial" w:hAnsi="Arial" w:cs="Arial"/>
                    </w:rPr>
                    <w:t>vnosti, jméno, popřípadě jména, příjmení a rodné číslo opatrovníka; nebylo-li mu rodné číslo přiděleno, datum, místo a okres jeho narození a u opatrovníka, který se narodil v cizině, místo a stát narození,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popřípadě jména, příjmení a rodné číslo</w:t>
                  </w:r>
                  <w:r w:rsidRPr="00CB271D">
                    <w:rPr>
                      <w:rFonts w:ascii="Arial" w:hAnsi="Arial" w:cs="Arial"/>
                    </w:rPr>
                    <w:t xml:space="preserve"> otce, matky, popřípadě jiného zákonného zástupce nebo opatrovníka,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k)</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místo a okres úmrtí; jde-li o úmrtí státního občana České republiky mimo území České republiky, datum úmrtí, místo a stát, na jehož území k úmrtí došlo,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l)</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den, který byl v roz</w:t>
                  </w:r>
                  <w:r w:rsidRPr="00CB271D">
                    <w:rPr>
                      <w:rFonts w:ascii="Arial" w:hAnsi="Arial" w:cs="Arial"/>
                    </w:rPr>
                    <w:t>hodnutí soudu o prohlášení za mrtvého uveden jako den smrti, popřípadě jako den, který nepřežil.</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využívá při výkonu působnosti podle tohoto zákona z informačního systému cizinců údaje v rozsahu</w:t>
            </w:r>
          </w:p>
          <w:tbl>
            <w:tblPr>
              <w:tblW w:w="0" w:type="auto"/>
              <w:tblCellSpacing w:w="0" w:type="dxa"/>
              <w:tblLook w:val="04A0" w:firstRow="1" w:lastRow="0" w:firstColumn="1" w:lastColumn="0" w:noHBand="0" w:noVBand="1"/>
            </w:tblPr>
            <w:tblGrid>
              <w:gridCol w:w="306"/>
              <w:gridCol w:w="8335"/>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popřípadě jména, příjmení,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narození,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rodné číslo,</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pohlaví,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místo a stát narození; v případě, že se cizinec narodil na území České republiky, místo a okres narození,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státní občanství, popřípadě více státních občanství,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 xml:space="preserve">druh a adresa místa pobytu na území </w:t>
                  </w:r>
                  <w:r w:rsidRPr="00CB271D">
                    <w:rPr>
                      <w:rFonts w:ascii="Arial" w:hAnsi="Arial" w:cs="Arial"/>
                    </w:rPr>
                    <w:t>České republiky,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počátek pobytu, popřípadě datum ukončení pobytu na území České republiky,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omezení svéprávnosti,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popřípadě jména, příjmení otce, matky, popřípadě jiného zákonného zástupce nebo opatrovníka,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k)</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datum, místo a okres úmrtí;</w:t>
                  </w:r>
                  <w:r w:rsidRPr="00CB271D">
                    <w:rPr>
                      <w:rFonts w:ascii="Arial" w:hAnsi="Arial" w:cs="Arial"/>
                    </w:rPr>
                    <w:t xml:space="preserve"> jde-li o úmrtí mimo území České republiky, stát, na jehož území k úmrtí došlo, popřípadě datum úmrtí,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l)</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den, který byl v rozhodnutí soudu o prohlášení za mrtvého uveden jako den smrti, popřípadě jako den, který nepřežil.</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Správní orgán využívá při</w:t>
            </w:r>
            <w:r w:rsidRPr="00CB271D">
              <w:rPr>
                <w:rFonts w:ascii="Arial" w:hAnsi="Arial" w:cs="Arial"/>
              </w:rPr>
              <w:t xml:space="preserve"> výkonu působnosti podle tohoto zákona ze základního registru právnických osob, podnikajících fyzických osob a orgánů veřejné moci kromě veřejně přístupných údajů údaje v rozsahu</w:t>
            </w:r>
          </w:p>
          <w:tbl>
            <w:tblPr>
              <w:tblW w:w="0" w:type="auto"/>
              <w:tblCellSpacing w:w="0" w:type="dxa"/>
              <w:tblLook w:val="04A0" w:firstRow="1" w:lastRow="0" w:firstColumn="1" w:lastColumn="0" w:noHBand="0" w:noVBand="1"/>
            </w:tblPr>
            <w:tblGrid>
              <w:gridCol w:w="307"/>
              <w:gridCol w:w="8334"/>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jméno, popřípadě jména, a příjmení podnikající fyzické osoby nebo zahranič</w:t>
                  </w:r>
                  <w:r w:rsidRPr="00CB271D">
                    <w:rPr>
                      <w:rFonts w:ascii="Arial" w:hAnsi="Arial" w:cs="Arial"/>
                    </w:rPr>
                    <w:t>ní osoby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adresa místa pobytu v České republice, popřípadě bydliště v zahraničí podnikající fyzické osoby nebo zahraniční osoby.</w:t>
                  </w:r>
                </w:p>
              </w:tc>
            </w:tr>
          </w:tbl>
          <w:p w:rsidR="005B2559" w:rsidRPr="00CB271D" w:rsidRDefault="005B2559" w:rsidP="00CB271D">
            <w:pPr>
              <w:spacing w:after="0" w:line="240" w:lineRule="auto"/>
              <w:rPr>
                <w:rFonts w:ascii="Arial" w:hAnsi="Arial" w:cs="Arial"/>
              </w:rPr>
            </w:pP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 údajů podle odstavců 1 až 4 lze v konkrétním případě využít vždy jen takové údaje, které jsou nezbytné ke splnění</w:t>
            </w:r>
            <w:r w:rsidRPr="00CB271D">
              <w:rPr>
                <w:rFonts w:ascii="Arial" w:hAnsi="Arial" w:cs="Arial"/>
              </w:rPr>
              <w:t xml:space="preserve"> daného úkolu. Údaje, které jsou vedeny jako referenční údaje v základním registru obyvatel nebo v základním registru právnických osob, podnikajících fyzických osob a orgánů veřejné moci, se využijí z informačního systému evidence obyvatel nebo informačníh</w:t>
            </w:r>
            <w:r w:rsidRPr="00CB271D">
              <w:rPr>
                <w:rFonts w:ascii="Arial" w:hAnsi="Arial" w:cs="Arial"/>
              </w:rPr>
              <w:t>o systému cizinců, pouze pokud jsou ve tvaru předcházejícím současný stav.</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3" w:name="pf110"/>
      <w:r w:rsidRPr="00CB271D">
        <w:rPr>
          <w:rFonts w:ascii="Arial" w:hAnsi="Arial" w:cs="Arial"/>
          <w:b/>
        </w:rPr>
        <w:t>§ 110</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Přehled přestupků</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43"/>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Ústřední správní úřady, do jejichž působnosti náleží úsek státní správy, na němž došlo k porušení právní povinnosti zakládající odpovědnost za přestupe</w:t>
            </w:r>
            <w:r w:rsidRPr="00CB271D">
              <w:rPr>
                <w:rFonts w:ascii="Arial" w:hAnsi="Arial" w:cs="Arial"/>
              </w:rPr>
              <w:t xml:space="preserve">k, nebo Ministerstvo vnitra v případech podle § 103 odst. 4 zpracovávají každoroční přehled přestupků (dále jen „přehled“). Přehled obsahuje údaje podle odstavce 2. Ústřední správní úřady nebo Ministerstvo vnitra v případech podle § 103 odst. 4 zveřejňují </w:t>
            </w:r>
            <w:r w:rsidRPr="00CB271D">
              <w:rPr>
                <w:rFonts w:ascii="Arial" w:hAnsi="Arial" w:cs="Arial"/>
              </w:rPr>
              <w:t>přehled způsobem umožňujícím dálkový přístup, a to nejpozději do konce čtvrtého kalendářního měsíce roku následujícího po roce, pro jehož období se přehled zpracovává.</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Nejsou-li ústřední správní úřady nebo Ministerstvo vnitra v případech podle § 103 </w:t>
            </w:r>
            <w:r w:rsidRPr="00CB271D">
              <w:rPr>
                <w:rFonts w:ascii="Arial" w:hAnsi="Arial" w:cs="Arial"/>
              </w:rPr>
              <w:t xml:space="preserve">odst. 4 samy příslušné k projednání přestupků, jsou orgány obce nebo kraje a jiné správní orgány příslušné k projednání přestupků povinny nejpozději do konce třetího kalendářního měsíce po roce, pro jehož období se přehled zpracovává, poskytnout ústředním </w:t>
            </w:r>
            <w:r w:rsidRPr="00CB271D">
              <w:rPr>
                <w:rFonts w:ascii="Arial" w:hAnsi="Arial" w:cs="Arial"/>
              </w:rPr>
              <w:t>správním úřadům, do jejichž působnosti náleží úsek státní správy, na němž došlo k porušení právní povinnosti zakládající odpovědnost za přestupek, nebo Ministerstvu vnitra v případech podle § 103 odst. 4, tyto údaje, které se, je-li to vzhledem k jejich po</w:t>
            </w:r>
            <w:r w:rsidRPr="00CB271D">
              <w:rPr>
                <w:rFonts w:ascii="Arial" w:hAnsi="Arial" w:cs="Arial"/>
              </w:rPr>
              <w:t>vaze možné, vztahují k jednotlivým skutkovým podstatám přestupků:</w:t>
            </w:r>
          </w:p>
          <w:tbl>
            <w:tblPr>
              <w:tblW w:w="0" w:type="auto"/>
              <w:tblCellSpacing w:w="0" w:type="dxa"/>
              <w:tblLook w:val="04A0" w:firstRow="1" w:lastRow="0" w:firstColumn="1" w:lastColumn="0" w:noHBand="0" w:noVBand="1"/>
            </w:tblPr>
            <w:tblGrid>
              <w:gridCol w:w="305"/>
              <w:gridCol w:w="8336"/>
            </w:tblGrid>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lastRenderedPageBreak/>
                    <w:t>a)</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podnětů k zahájení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b)</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odložených věcí,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c)</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zahájených řízení o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d)</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zastavených řízení o přestupku, včetně počtu řízení ukončených r</w:t>
                  </w:r>
                  <w:r w:rsidRPr="00CB271D">
                    <w:rPr>
                      <w:rFonts w:ascii="Arial" w:hAnsi="Arial" w:cs="Arial"/>
                    </w:rPr>
                    <w:t>ozhodnutím o schválení dohody o narovnání,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e)</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pravomocných rozhodnutí o uznání obviněného vinným ze spáchání přestupku,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f)</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a druhy uložených správních trestů, včetně jejich průměrné výměry,</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g)</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a druhy uložených ochranných opatření,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h)</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pravomocných rozhodnutí, kterými bylo upuštěno od uložení správního trestu,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i)</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pravomocných rozhodnutí, kterými byla mimořádně snížena výměra pokuty, 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j)</w:t>
                  </w:r>
                </w:p>
              </w:tc>
              <w:tc>
                <w:tcPr>
                  <w:tcW w:w="14295" w:type="dxa"/>
                  <w:tcMar>
                    <w:top w:w="30" w:type="dxa"/>
                    <w:left w:w="60" w:type="dxa"/>
                    <w:bottom w:w="15" w:type="dxa"/>
                    <w:right w:w="15" w:type="dxa"/>
                  </w:tcMar>
                  <w:vAlign w:val="center"/>
                </w:tcPr>
                <w:p w:rsidR="005B2559" w:rsidRPr="00CB271D" w:rsidRDefault="005B0872" w:rsidP="00CB271D">
                  <w:pPr>
                    <w:spacing w:after="0" w:line="240" w:lineRule="auto"/>
                    <w:ind w:left="495"/>
                    <w:jc w:val="both"/>
                    <w:rPr>
                      <w:rFonts w:ascii="Arial" w:hAnsi="Arial" w:cs="Arial"/>
                    </w:rPr>
                  </w:pPr>
                  <w:r w:rsidRPr="00CB271D">
                    <w:rPr>
                      <w:rFonts w:ascii="Arial" w:hAnsi="Arial" w:cs="Arial"/>
                    </w:rPr>
                    <w:t>počet podaných odvolání, včetně způsobů, jakými o nich bylo pravomocně rozhodnuto.</w:t>
                  </w:r>
                </w:p>
              </w:tc>
            </w:tr>
          </w:tbl>
          <w:p w:rsidR="005B2559" w:rsidRPr="00CB271D" w:rsidRDefault="005B2559" w:rsidP="00CB271D">
            <w:pPr>
              <w:spacing w:after="0" w:line="240" w:lineRule="auto"/>
              <w:rPr>
                <w:rFonts w:ascii="Arial" w:hAnsi="Arial" w:cs="Arial"/>
              </w:rPr>
            </w:pP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4" w:name="pf111"/>
      <w:r w:rsidRPr="00CB271D">
        <w:rPr>
          <w:rFonts w:ascii="Arial" w:hAnsi="Arial" w:cs="Arial"/>
          <w:b/>
        </w:rPr>
        <w:t>§ 111</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Požadavky na oprávněnou úřední osobu</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44"/>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Úřední osoba oprávněná na základě vnitřního předpisu správního orgánu nebo pověření vedoucím správního orgánu k provádění úkonů správního orgánu v řízení (dále jen „oprávněná úřední osoba“) musí mít </w:t>
            </w:r>
            <w:r w:rsidRPr="00CB271D">
              <w:rPr>
                <w:rFonts w:ascii="Arial" w:hAnsi="Arial" w:cs="Arial"/>
              </w:rPr>
              <w:t>vysokoškolské vzdělání nejméně v magisterském studijním programu v oboru právo na vysoké škole v České republice. Nemá-li oprávněná úřední osoba vzdělání podle věty první, musí mít vysokoškolské vzdělání v bakalářském studijním programu v jiné oblasti a pr</w:t>
            </w:r>
            <w:r w:rsidRPr="00CB271D">
              <w:rPr>
                <w:rFonts w:ascii="Arial" w:hAnsi="Arial" w:cs="Arial"/>
              </w:rPr>
              <w:t>okázat odbornou způsobilost zkouškou provedenou u Ministerstva vnitra; zajištěním zkoušky může Ministerstvo vnitra pověřit jím zřízenou státní příspěvkovou organizaci.</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Požadavky podle odstavce 1 musí splňovat předseda rozkladové komise. Požadavky podl</w:t>
            </w:r>
            <w:r w:rsidRPr="00CB271D">
              <w:rPr>
                <w:rFonts w:ascii="Arial" w:hAnsi="Arial" w:cs="Arial"/>
              </w:rPr>
              <w:t>e odstavce 1 nemusí splňovat osoba projednávající přestupek na místě, ministr nebo vedoucí jiného ústředního správního úřadu.</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Odbornou způsobilost podle odstavce 1 věty druhé prokazuje oprávněná úřední osoba osvědčením o vykonání zkoušky vydaným Minis</w:t>
            </w:r>
            <w:r w:rsidRPr="00CB271D">
              <w:rPr>
                <w:rFonts w:ascii="Arial" w:hAnsi="Arial" w:cs="Arial"/>
              </w:rPr>
              <w:t xml:space="preserve">terstvem vnitra. Obsahem zkoušky je ověření znalostí organizace a činnosti veřejné správy a právních předpisů v oblasti </w:t>
            </w:r>
            <w:r w:rsidRPr="00CB271D">
              <w:rPr>
                <w:rFonts w:ascii="Arial" w:hAnsi="Arial" w:cs="Arial"/>
              </w:rPr>
              <w:lastRenderedPageBreak/>
              <w:t>odpovědnosti za přestupek.</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Nevyhoví-li uchazeč u zkoušky, může zkoušku dvakrát opakovat. Opakovanou zkoušku je možné vykonat nejdří</w:t>
            </w:r>
            <w:r w:rsidRPr="00CB271D">
              <w:rPr>
                <w:rFonts w:ascii="Arial" w:hAnsi="Arial" w:cs="Arial"/>
              </w:rPr>
              <w:t>ve za 60 dnů a nejpozději do 90 dnů ode dne konání zkoušky, při níž uchazeč nevyhověl.</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Ministerstvo vnitra stanoví vyhláškou podrobnosti obsahu a provádění zkoušky a náležitosti osvědčení o vykonání zkoušky.</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5" w:name="pf112"/>
      <w:r w:rsidRPr="00CB271D">
        <w:rPr>
          <w:rFonts w:ascii="Arial" w:hAnsi="Arial" w:cs="Arial"/>
          <w:b/>
        </w:rPr>
        <w:t>§ 112</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Přechodná ustanovení</w:t>
      </w:r>
    </w:p>
    <w:tbl>
      <w:tblPr>
        <w:tblW w:w="0" w:type="auto"/>
        <w:tblCellSpacing w:w="0" w:type="dxa"/>
        <w:tblLook w:val="04A0" w:firstRow="1" w:lastRow="0" w:firstColumn="1" w:lastColumn="0" w:noHBand="0" w:noVBand="1"/>
      </w:tblPr>
      <w:tblGrid>
        <w:gridCol w:w="341"/>
        <w:gridCol w:w="8716"/>
      </w:tblGrid>
      <w:tr w:rsidR="005B0872" w:rsidRPr="00CB271D">
        <w:trPr>
          <w:trHeight w:val="30"/>
          <w:tblCellSpacing w:w="0" w:type="dxa"/>
        </w:trPr>
        <w:tc>
          <w:tcPr>
            <w:tcW w:w="380" w:type="dxa"/>
            <w:tcMar>
              <w:top w:w="30" w:type="dxa"/>
              <w:left w:w="15" w:type="dxa"/>
              <w:bottom w:w="15" w:type="dxa"/>
              <w:right w:w="15" w:type="dxa"/>
            </w:tcMar>
          </w:tcPr>
          <w:bookmarkEnd w:id="145"/>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Na </w:t>
            </w:r>
            <w:r w:rsidRPr="00CB271D">
              <w:rPr>
                <w:rFonts w:ascii="Arial" w:hAnsi="Arial" w:cs="Arial"/>
              </w:rPr>
              <w:t>přestupky a dosavadní jiné správní delikty, s výjimkou disciplinárních deliktů, se ode dne nabytí účinnosti tohoto zákona hledí jako na přestupky podle tohoto zákona. Odpovědnost za přestupky a dosavadní jiné správní delikty, s výjimkou disciplinárních del</w:t>
            </w:r>
            <w:r w:rsidRPr="00CB271D">
              <w:rPr>
                <w:rFonts w:ascii="Arial" w:hAnsi="Arial" w:cs="Arial"/>
              </w:rPr>
              <w:t>iktů, se posoudí podle dosavadních zákonů, pokud k jednání zakládajícímu odpovědnost došlo přede dnem nabytí účinnosti tohoto zákona; podle tohoto zákona se posoudí jen tehdy, jestliže to je pro pachatele příznivější.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rPr>
                <w:rFonts w:ascii="Arial" w:hAnsi="Arial" w:cs="Arial"/>
              </w:rPr>
            </w:pPr>
            <w:r w:rsidRPr="00CB271D">
              <w:rPr>
                <w:rFonts w:ascii="Arial" w:hAnsi="Arial" w:cs="Arial"/>
                <w:i/>
              </w:rPr>
              <w:t>zrušen</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Na určení druhu </w:t>
            </w:r>
            <w:r w:rsidRPr="00CB271D">
              <w:rPr>
                <w:rFonts w:ascii="Arial" w:hAnsi="Arial" w:cs="Arial"/>
              </w:rPr>
              <w:t>a výměry sankce za dosavadní přestupky a jiné správní delikty se ode dne nabytí účinnosti tohoto zákona použijí ustanovení o určení druhu a výměry správního trestu, je-li to pro pachatele výhodnější.</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Zahájená řízení o přestupku a dosavadním jiném sprá</w:t>
            </w:r>
            <w:r w:rsidRPr="00CB271D">
              <w:rPr>
                <w:rFonts w:ascii="Arial" w:hAnsi="Arial" w:cs="Arial"/>
              </w:rPr>
              <w:t>vním deliktu, s výjimkou řízení o disciplinárním deliktu, která nebyla pravomocně skončena přede dnem nabytí účinnosti tohoto zákona, se dokončí podle dosavadních zákonů.</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Bylo-li řízení o přestupku a řízení o dosavadním jiném správním deliktu, s výjim</w:t>
            </w:r>
            <w:r w:rsidRPr="00CB271D">
              <w:rPr>
                <w:rFonts w:ascii="Arial" w:hAnsi="Arial" w:cs="Arial"/>
              </w:rPr>
              <w:t>kou řízení o disciplinárním deliktu, pravomocně skončeno přede dnem nabytí účinnosti tohoto zákona, postupuje se při přezkumném řízení nebo novém řízení podle tohoto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Na blokové řízení upravené v dosavadních zákonech se ode dne nabytí účinnosti</w:t>
            </w:r>
            <w:r w:rsidRPr="00CB271D">
              <w:rPr>
                <w:rFonts w:ascii="Arial" w:hAnsi="Arial" w:cs="Arial"/>
              </w:rPr>
              <w:t xml:space="preserve"> tohoto zákona hledí jako na příkazní řízení, při němž je příkaz vydáván na místě.</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Na komise k projednávání přestupků zřízené podle dosavadní právní úpravy se ode dne nabytí účinnosti tohoto zákona hledí jako na komise zřízené podle tohoto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(8)</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Nabytím účinnosti tohoto zákona není dotčena platnost veřejnoprávních smluv uzavřených </w:t>
            </w:r>
            <w:r w:rsidRPr="00CB271D">
              <w:rPr>
                <w:rFonts w:ascii="Arial" w:hAnsi="Arial" w:cs="Arial"/>
              </w:rPr>
              <w:lastRenderedPageBreak/>
              <w:t>přede dnem nabytí účinnosti tohoto zákona.</w:t>
            </w:r>
          </w:p>
        </w:tc>
      </w:tr>
      <w:tr w:rsidR="005B0872" w:rsidRPr="00CB271D">
        <w:trPr>
          <w:trHeight w:val="30"/>
          <w:tblCellSpacing w:w="0" w:type="dxa"/>
        </w:trPr>
        <w:tc>
          <w:tcPr>
            <w:tcW w:w="38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(9)</w:t>
            </w:r>
          </w:p>
        </w:tc>
        <w:tc>
          <w:tcPr>
            <w:tcW w:w="1475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Do 31. prosince 2022 může činnost oprávněné úřední osoby vykonávat také osoba, která nesplňuje podmínky podle § 111; </w:t>
            </w:r>
            <w:r w:rsidRPr="00CB271D">
              <w:rPr>
                <w:rFonts w:ascii="Arial" w:hAnsi="Arial" w:cs="Arial"/>
              </w:rPr>
              <w:t>předseda komise musí mít vysokoškolské vzdělání v magisterském studijním programu v oblasti právo nebo zvláštní odbornou způsobilost. Po této době může činnost oprávněné úřední osoby vykonávat také úřední osoba starší 50 let, pokud nejméně 10 let projednáv</w:t>
            </w:r>
            <w:r w:rsidRPr="00CB271D">
              <w:rPr>
                <w:rFonts w:ascii="Arial" w:hAnsi="Arial" w:cs="Arial"/>
              </w:rPr>
              <w:t>ala přestupky a rozhodovala o nich.</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p>
    <w:p w:rsidR="005B2559" w:rsidRPr="00CB271D" w:rsidRDefault="005B0872" w:rsidP="00CB271D">
      <w:pPr>
        <w:spacing w:after="0" w:line="240" w:lineRule="auto"/>
        <w:ind w:left="375"/>
        <w:jc w:val="center"/>
        <w:rPr>
          <w:rFonts w:ascii="Arial" w:hAnsi="Arial" w:cs="Arial"/>
        </w:rPr>
      </w:pPr>
      <w:bookmarkStart w:id="146" w:name="pf113"/>
      <w:r w:rsidRPr="00CB271D">
        <w:rPr>
          <w:rFonts w:ascii="Arial" w:hAnsi="Arial" w:cs="Arial"/>
          <w:b/>
        </w:rPr>
        <w:t>§ 113</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Zrušovací ustanovení</w:t>
      </w:r>
    </w:p>
    <w:bookmarkEnd w:id="146"/>
    <w:p w:rsidR="005B2559" w:rsidRPr="00CB271D" w:rsidRDefault="005B0872" w:rsidP="00CB271D">
      <w:pPr>
        <w:spacing w:after="0" w:line="240" w:lineRule="auto"/>
        <w:ind w:left="375"/>
        <w:jc w:val="both"/>
        <w:rPr>
          <w:rFonts w:ascii="Arial" w:hAnsi="Arial" w:cs="Arial"/>
        </w:rPr>
      </w:pPr>
      <w:r w:rsidRPr="00CB271D">
        <w:rPr>
          <w:rFonts w:ascii="Arial" w:hAnsi="Arial" w:cs="Arial"/>
        </w:rPr>
        <w:t>Zrušuje se:</w:t>
      </w:r>
    </w:p>
    <w:tbl>
      <w:tblPr>
        <w:tblW w:w="0" w:type="auto"/>
        <w:tblCellSpacing w:w="0" w:type="dxa"/>
        <w:tblLook w:val="04A0" w:firstRow="1" w:lastRow="0" w:firstColumn="1" w:lastColumn="0" w:noHBand="0" w:noVBand="1"/>
      </w:tblPr>
      <w:tblGrid>
        <w:gridCol w:w="369"/>
        <w:gridCol w:w="8688"/>
      </w:tblGrid>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 České národní rady č. </w:t>
            </w:r>
            <w:hyperlink r:id="rId15">
              <w:r w:rsidRPr="00CB271D">
                <w:rPr>
                  <w:rFonts w:ascii="Arial" w:hAnsi="Arial" w:cs="Arial"/>
                </w:rPr>
                <w:t>200/1990 Sb.</w:t>
              </w:r>
            </w:hyperlink>
            <w:r w:rsidRPr="00CB271D">
              <w:rPr>
                <w:rFonts w:ascii="Arial" w:hAnsi="Arial" w:cs="Arial"/>
              </w:rPr>
              <w:t>, o přestupcích.</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 č. </w:t>
            </w:r>
            <w:hyperlink r:id="rId16">
              <w:r w:rsidRPr="00CB271D">
                <w:rPr>
                  <w:rFonts w:ascii="Arial" w:hAnsi="Arial" w:cs="Arial"/>
                </w:rPr>
                <w:t>165/1990 Sb.</w:t>
              </w:r>
            </w:hyperlink>
            <w:r w:rsidRPr="00CB271D">
              <w:rPr>
                <w:rFonts w:ascii="Arial" w:hAnsi="Arial" w:cs="Arial"/>
              </w:rPr>
              <w:t>, o udělování amnestie ve věcech přestupků, jejichž projednávání patří do působnosti orgánů České a Slovenské Federativní Republiky.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Čl. I zákon</w:t>
            </w:r>
            <w:r w:rsidRPr="00CB271D">
              <w:rPr>
                <w:rFonts w:ascii="Arial" w:hAnsi="Arial" w:cs="Arial"/>
              </w:rPr>
              <w:t>a č. </w:t>
            </w:r>
            <w:hyperlink r:id="rId17">
              <w:r w:rsidRPr="00CB271D">
                <w:rPr>
                  <w:rFonts w:ascii="Arial" w:hAnsi="Arial" w:cs="Arial"/>
                </w:rPr>
                <w:t>67/1993 Sb.</w:t>
              </w:r>
            </w:hyperlink>
            <w:r w:rsidRPr="00CB271D">
              <w:rPr>
                <w:rFonts w:ascii="Arial" w:hAnsi="Arial" w:cs="Arial"/>
              </w:rPr>
              <w:t>, kterým se mění a doplňují zákon České národní rady č. </w:t>
            </w:r>
            <w:hyperlink r:id="rId18">
              <w:r w:rsidRPr="00CB271D">
                <w:rPr>
                  <w:rFonts w:ascii="Arial" w:hAnsi="Arial" w:cs="Arial"/>
                </w:rPr>
                <w:t>200/1990 Sb.</w:t>
              </w:r>
            </w:hyperlink>
            <w:r w:rsidRPr="00CB271D">
              <w:rPr>
                <w:rFonts w:ascii="Arial" w:hAnsi="Arial" w:cs="Arial"/>
              </w:rPr>
              <w:t>, o přestupcích, zákon České národní rady č. </w:t>
            </w:r>
            <w:hyperlink r:id="rId19">
              <w:r w:rsidRPr="00CB271D">
                <w:rPr>
                  <w:rFonts w:ascii="Arial" w:hAnsi="Arial" w:cs="Arial"/>
                </w:rPr>
                <w:t>283/1991 Sb.</w:t>
              </w:r>
            </w:hyperlink>
            <w:r w:rsidRPr="00CB271D">
              <w:rPr>
                <w:rFonts w:ascii="Arial" w:hAnsi="Arial" w:cs="Arial"/>
              </w:rPr>
              <w:t>, o Policii České republiky, a zákon České národní rady č. </w:t>
            </w:r>
            <w:hyperlink r:id="rId20">
              <w:r w:rsidRPr="00CB271D">
                <w:rPr>
                  <w:rFonts w:ascii="Arial" w:hAnsi="Arial" w:cs="Arial"/>
                </w:rPr>
                <w:t>553/1991 Sb.</w:t>
              </w:r>
            </w:hyperlink>
            <w:r w:rsidRPr="00CB271D">
              <w:rPr>
                <w:rFonts w:ascii="Arial" w:hAnsi="Arial" w:cs="Arial"/>
              </w:rPr>
              <w:t>, o obecní policii.</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Čl. II zákona č. </w:t>
            </w:r>
            <w:hyperlink r:id="rId21">
              <w:r w:rsidRPr="00CB271D">
                <w:rPr>
                  <w:rFonts w:ascii="Arial" w:hAnsi="Arial" w:cs="Arial"/>
                </w:rPr>
                <w:t>290/1993 Sb.</w:t>
              </w:r>
            </w:hyperlink>
            <w:r w:rsidRPr="00CB271D">
              <w:rPr>
                <w:rFonts w:ascii="Arial" w:hAnsi="Arial" w:cs="Arial"/>
              </w:rPr>
              <w:t xml:space="preserve">, kterým se </w:t>
            </w:r>
            <w:r w:rsidRPr="00CB271D">
              <w:rPr>
                <w:rFonts w:ascii="Arial" w:hAnsi="Arial" w:cs="Arial"/>
              </w:rPr>
              <w:t>mění a doplňuje trestní zákon a zákon České národní rady č. </w:t>
            </w:r>
            <w:hyperlink r:id="rId22">
              <w:r w:rsidRPr="00CB271D">
                <w:rPr>
                  <w:rFonts w:ascii="Arial" w:hAnsi="Arial" w:cs="Arial"/>
                </w:rPr>
                <w:t>200/1990 Sb</w:t>
              </w:r>
              <w:r w:rsidRPr="00CB271D">
                <w:rPr>
                  <w:rFonts w:ascii="MS Gothic" w:eastAsia="MS Gothic" w:hAnsi="MS Gothic" w:cs="MS Gothic" w:hint="eastAsia"/>
                </w:rPr>
                <w:t>․</w:t>
              </w:r>
            </w:hyperlink>
            <w:r w:rsidRPr="00CB271D">
              <w:rPr>
                <w:rFonts w:ascii="Arial" w:hAnsi="Arial" w:cs="Arial"/>
              </w:rPr>
              <w:t>, o přestupcích.</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Čl. I zákona č. </w:t>
            </w:r>
            <w:hyperlink r:id="rId23">
              <w:r w:rsidRPr="00CB271D">
                <w:rPr>
                  <w:rFonts w:ascii="Arial" w:hAnsi="Arial" w:cs="Arial"/>
                </w:rPr>
                <w:t>82/1995 Sb.</w:t>
              </w:r>
            </w:hyperlink>
            <w:r w:rsidRPr="00CB271D">
              <w:rPr>
                <w:rFonts w:ascii="Arial" w:hAnsi="Arial" w:cs="Arial"/>
              </w:rPr>
              <w:t>, kterým se mění a doplňuje zákon České národní rady č. </w:t>
            </w:r>
            <w:hyperlink r:id="rId24">
              <w:r w:rsidRPr="00CB271D">
                <w:rPr>
                  <w:rFonts w:ascii="Arial" w:hAnsi="Arial" w:cs="Arial"/>
                </w:rPr>
                <w:t>200/1990 Sb.</w:t>
              </w:r>
            </w:hyperlink>
            <w:r w:rsidRPr="00CB271D">
              <w:rPr>
                <w:rFonts w:ascii="Arial" w:hAnsi="Arial" w:cs="Arial"/>
              </w:rPr>
              <w:t xml:space="preserve">, o přestupcích, ve znění </w:t>
            </w:r>
            <w:r w:rsidRPr="00CB271D">
              <w:rPr>
                <w:rFonts w:ascii="Arial" w:hAnsi="Arial" w:cs="Arial"/>
              </w:rPr>
              <w:t>pozdějších předpisů, a mění zákon České národní rady č. </w:t>
            </w:r>
            <w:hyperlink r:id="rId25">
              <w:r w:rsidRPr="00CB271D">
                <w:rPr>
                  <w:rFonts w:ascii="Arial" w:hAnsi="Arial" w:cs="Arial"/>
                </w:rPr>
                <w:t>283/1991 Sb.</w:t>
              </w:r>
            </w:hyperlink>
            <w:r w:rsidRPr="00CB271D">
              <w:rPr>
                <w:rFonts w:ascii="Arial" w:hAnsi="Arial" w:cs="Arial"/>
              </w:rPr>
              <w:t>, o Policii České republiky, ve znění pozdějších předpisů, zákon České národní rady č. </w:t>
            </w:r>
            <w:hyperlink r:id="rId26">
              <w:r w:rsidRPr="00CB271D">
                <w:rPr>
                  <w:rFonts w:ascii="Arial" w:hAnsi="Arial" w:cs="Arial"/>
                </w:rPr>
                <w:t>553/1991 Sb.</w:t>
              </w:r>
            </w:hyperlink>
            <w:r w:rsidRPr="00CB271D">
              <w:rPr>
                <w:rFonts w:ascii="Arial" w:hAnsi="Arial" w:cs="Arial"/>
              </w:rPr>
              <w:t>, o obecní policii, ve znění pozdějších předpisů, a zákon č. </w:t>
            </w:r>
            <w:hyperlink r:id="rId27">
              <w:r w:rsidRPr="00CB271D">
                <w:rPr>
                  <w:rFonts w:ascii="Arial" w:hAnsi="Arial" w:cs="Arial"/>
                </w:rPr>
                <w:t>528/1990 Sb.</w:t>
              </w:r>
            </w:hyperlink>
            <w:r w:rsidRPr="00CB271D">
              <w:rPr>
                <w:rFonts w:ascii="Arial" w:hAnsi="Arial" w:cs="Arial"/>
              </w:rPr>
              <w:t>, devizový zákon,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28">
              <w:r w:rsidRPr="00CB271D">
                <w:rPr>
                  <w:rFonts w:ascii="Arial" w:hAnsi="Arial" w:cs="Arial"/>
                </w:rPr>
                <w:t>237/1995 Sb.</w:t>
              </w:r>
            </w:hyperlink>
            <w:r w:rsidRPr="00CB271D">
              <w:rPr>
                <w:rFonts w:ascii="Arial" w:hAnsi="Arial" w:cs="Arial"/>
              </w:rPr>
              <w:t>, o hromadné správě autorských práv a práv autorském</w:t>
            </w:r>
            <w:r w:rsidRPr="00CB271D">
              <w:rPr>
                <w:rFonts w:ascii="Arial" w:hAnsi="Arial" w:cs="Arial"/>
              </w:rPr>
              <w:t>u právu příbuzných a o změně a doplnění některých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 č. </w:t>
            </w:r>
            <w:hyperlink r:id="rId29">
              <w:r w:rsidRPr="00CB271D">
                <w:rPr>
                  <w:rFonts w:ascii="Arial" w:hAnsi="Arial" w:cs="Arial"/>
                </w:rPr>
                <w:t>279/1995 Sb.</w:t>
              </w:r>
            </w:hyperlink>
            <w:r w:rsidRPr="00CB271D">
              <w:rPr>
                <w:rFonts w:ascii="Arial" w:hAnsi="Arial" w:cs="Arial"/>
              </w:rPr>
              <w:t>, kterým se mění zákon České národní rady č. </w:t>
            </w:r>
            <w:hyperlink r:id="rId30">
              <w:r w:rsidRPr="00CB271D">
                <w:rPr>
                  <w:rFonts w:ascii="Arial" w:hAnsi="Arial" w:cs="Arial"/>
                </w:rPr>
                <w:t>367/1990 Sb.</w:t>
              </w:r>
            </w:hyperlink>
            <w:r w:rsidRPr="00CB271D">
              <w:rPr>
                <w:rFonts w:ascii="Arial" w:hAnsi="Arial" w:cs="Arial"/>
              </w:rPr>
              <w:t>, o obcích (</w:t>
            </w:r>
            <w:hyperlink r:id="rId31">
              <w:r w:rsidRPr="00CB271D">
                <w:rPr>
                  <w:rFonts w:ascii="Arial" w:hAnsi="Arial" w:cs="Arial"/>
                </w:rPr>
                <w:t>obecní zřízení</w:t>
              </w:r>
            </w:hyperlink>
            <w:r w:rsidRPr="00CB271D">
              <w:rPr>
                <w:rFonts w:ascii="Arial" w:hAnsi="Arial" w:cs="Arial"/>
              </w:rPr>
              <w:t>), ve znění pozdějších předpisů, a zákon České národ</w:t>
            </w:r>
            <w:r w:rsidRPr="00CB271D">
              <w:rPr>
                <w:rFonts w:ascii="Arial" w:hAnsi="Arial" w:cs="Arial"/>
              </w:rPr>
              <w:t>ní rady č. </w:t>
            </w:r>
            <w:hyperlink r:id="rId32">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33">
              <w:r w:rsidRPr="00CB271D">
                <w:rPr>
                  <w:rFonts w:ascii="Arial" w:hAnsi="Arial" w:cs="Arial"/>
                </w:rPr>
                <w:t>289/1995 Sb.</w:t>
              </w:r>
            </w:hyperlink>
            <w:r w:rsidRPr="00CB271D">
              <w:rPr>
                <w:rFonts w:ascii="Arial" w:hAnsi="Arial" w:cs="Arial"/>
              </w:rPr>
              <w:t>, o lesích a o změně a doplnění některých zákonů (</w:t>
            </w:r>
            <w:hyperlink r:id="rId34">
              <w:r w:rsidRPr="00CB271D">
                <w:rPr>
                  <w:rFonts w:ascii="Arial" w:hAnsi="Arial" w:cs="Arial"/>
                </w:rPr>
                <w:t>lesní zákon</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 č. </w:t>
            </w:r>
            <w:hyperlink r:id="rId35">
              <w:r w:rsidRPr="00CB271D">
                <w:rPr>
                  <w:rFonts w:ascii="Arial" w:hAnsi="Arial" w:cs="Arial"/>
                </w:rPr>
                <w:t>112/1998 Sb.</w:t>
              </w:r>
            </w:hyperlink>
            <w:r w:rsidRPr="00CB271D">
              <w:rPr>
                <w:rFonts w:ascii="Arial" w:hAnsi="Arial" w:cs="Arial"/>
              </w:rPr>
              <w:t>, kterým se mění a doplňuje zákon č. </w:t>
            </w:r>
            <w:hyperlink r:id="rId36">
              <w:r w:rsidRPr="00CB271D">
                <w:rPr>
                  <w:rFonts w:ascii="Arial" w:hAnsi="Arial" w:cs="Arial"/>
                </w:rPr>
                <w:t>140/1961 Sb.</w:t>
              </w:r>
            </w:hyperlink>
            <w:r w:rsidRPr="00CB271D">
              <w:rPr>
                <w:rFonts w:ascii="Arial" w:hAnsi="Arial" w:cs="Arial"/>
              </w:rPr>
              <w:t>,</w:t>
            </w:r>
            <w:r w:rsidRPr="00CB271D">
              <w:rPr>
                <w:rFonts w:ascii="Arial" w:hAnsi="Arial" w:cs="Arial"/>
              </w:rPr>
              <w:t xml:space="preserve"> trestní zákon, ve znění pozdějších předpisů, a zákon České národní rady č. </w:t>
            </w:r>
            <w:hyperlink r:id="rId37">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w:t>
            </w:r>
            <w:r w:rsidRPr="00CB271D">
              <w:rPr>
                <w:rFonts w:ascii="Arial" w:hAnsi="Arial" w:cs="Arial"/>
              </w:rPr>
              <w:t xml:space="preserve"> č. </w:t>
            </w:r>
            <w:hyperlink r:id="rId38">
              <w:r w:rsidRPr="00CB271D">
                <w:rPr>
                  <w:rFonts w:ascii="Arial" w:hAnsi="Arial" w:cs="Arial"/>
                </w:rPr>
                <w:t>168/1999 Sb.</w:t>
              </w:r>
            </w:hyperlink>
            <w:r w:rsidRPr="00CB271D">
              <w:rPr>
                <w:rFonts w:ascii="Arial" w:hAnsi="Arial" w:cs="Arial"/>
              </w:rPr>
              <w:t>, o pojištění odpovědnosti za újmu způsobenou provozem vozidla a o změně některých souvisejících zákonů (</w:t>
            </w:r>
            <w:hyperlink r:id="rId39">
              <w:r w:rsidRPr="00CB271D">
                <w:rPr>
                  <w:rFonts w:ascii="Arial" w:hAnsi="Arial" w:cs="Arial"/>
                </w:rPr>
                <w:t>zákon o pojištění odpovědnosti z provozu vozidla</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šestá zákona č. </w:t>
            </w:r>
            <w:hyperlink r:id="rId40">
              <w:r w:rsidRPr="00CB271D">
                <w:rPr>
                  <w:rFonts w:ascii="Arial" w:hAnsi="Arial" w:cs="Arial"/>
                </w:rPr>
                <w:t>360/1999 Sb.</w:t>
              </w:r>
            </w:hyperlink>
            <w:r w:rsidRPr="00CB271D">
              <w:rPr>
                <w:rFonts w:ascii="Arial" w:hAnsi="Arial" w:cs="Arial"/>
              </w:rPr>
              <w:t>, kterým</w:t>
            </w:r>
            <w:r w:rsidRPr="00CB271D">
              <w:rPr>
                <w:rFonts w:ascii="Arial" w:hAnsi="Arial" w:cs="Arial"/>
              </w:rPr>
              <w:t xml:space="preserve"> se mění některé zákony v souvislosti s přijetím </w:t>
            </w:r>
            <w:hyperlink r:id="rId41">
              <w:r w:rsidRPr="00CB271D">
                <w:rPr>
                  <w:rFonts w:ascii="Arial" w:hAnsi="Arial" w:cs="Arial"/>
                </w:rPr>
                <w:t>zákona o sociálně-právní ochraně dětí</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42">
              <w:r w:rsidRPr="00CB271D">
                <w:rPr>
                  <w:rFonts w:ascii="Arial" w:hAnsi="Arial" w:cs="Arial"/>
                </w:rPr>
                <w:t>29/2000 Sb.</w:t>
              </w:r>
            </w:hyperlink>
            <w:r w:rsidRPr="00CB271D">
              <w:rPr>
                <w:rFonts w:ascii="Arial" w:hAnsi="Arial" w:cs="Arial"/>
              </w:rPr>
              <w:t>, o poštovních službách a o změně některých zákonů (</w:t>
            </w:r>
            <w:hyperlink r:id="rId43">
              <w:r w:rsidRPr="00CB271D">
                <w:rPr>
                  <w:rFonts w:ascii="Arial" w:hAnsi="Arial" w:cs="Arial"/>
                </w:rPr>
                <w:t>zákon o poštovních službách</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w:t>
            </w:r>
            <w:r w:rsidRPr="00CB271D">
              <w:rPr>
                <w:rFonts w:ascii="Arial" w:hAnsi="Arial" w:cs="Arial"/>
              </w:rPr>
              <w:t>á zákona č. </w:t>
            </w:r>
            <w:hyperlink r:id="rId44">
              <w:r w:rsidRPr="00CB271D">
                <w:rPr>
                  <w:rFonts w:ascii="Arial" w:hAnsi="Arial" w:cs="Arial"/>
                </w:rPr>
                <w:t>121/2000 Sb.</w:t>
              </w:r>
            </w:hyperlink>
            <w:r w:rsidRPr="00CB271D">
              <w:rPr>
                <w:rFonts w:ascii="Arial" w:hAnsi="Arial" w:cs="Arial"/>
              </w:rPr>
              <w:t>, o právu autorském, o právech souvisejících s právem autorským a o změně některých zákonů (</w:t>
            </w:r>
            <w:hyperlink r:id="rId45">
              <w:r w:rsidRPr="00CB271D">
                <w:rPr>
                  <w:rFonts w:ascii="Arial" w:hAnsi="Arial" w:cs="Arial"/>
                </w:rPr>
                <w:t>autorský zákon</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sedmnáctá zákona č. </w:t>
            </w:r>
            <w:hyperlink r:id="rId46">
              <w:r w:rsidRPr="00CB271D">
                <w:rPr>
                  <w:rFonts w:ascii="Arial" w:hAnsi="Arial" w:cs="Arial"/>
                </w:rPr>
                <w:t>132/2000 Sb.</w:t>
              </w:r>
            </w:hyperlink>
            <w:r w:rsidRPr="00CB271D">
              <w:rPr>
                <w:rFonts w:ascii="Arial" w:hAnsi="Arial" w:cs="Arial"/>
              </w:rPr>
              <w:t>, o změně a zrušení některých zákonů souvis</w:t>
            </w:r>
            <w:r w:rsidRPr="00CB271D">
              <w:rPr>
                <w:rFonts w:ascii="Arial" w:hAnsi="Arial" w:cs="Arial"/>
              </w:rPr>
              <w:t>ejících se zákonem o krajích, zákonem o obcích, zákonem o okresních úřadech a zákonem o hlavním městě Praze.</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47">
              <w:r w:rsidRPr="00CB271D">
                <w:rPr>
                  <w:rFonts w:ascii="Arial" w:hAnsi="Arial" w:cs="Arial"/>
                </w:rPr>
                <w:t>258/2000 Sb.</w:t>
              </w:r>
            </w:hyperlink>
            <w:r w:rsidRPr="00CB271D">
              <w:rPr>
                <w:rFonts w:ascii="Arial" w:hAnsi="Arial" w:cs="Arial"/>
              </w:rPr>
              <w:t xml:space="preserve">, o ochraně </w:t>
            </w:r>
            <w:r w:rsidRPr="00CB271D">
              <w:rPr>
                <w:rFonts w:ascii="Arial" w:hAnsi="Arial" w:cs="Arial"/>
              </w:rPr>
              <w:t>veřejného zdraví a o změně některých souvisejících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48">
              <w:r w:rsidRPr="00CB271D">
                <w:rPr>
                  <w:rFonts w:ascii="Arial" w:hAnsi="Arial" w:cs="Arial"/>
                </w:rPr>
                <w:t>361/2000 Sb.</w:t>
              </w:r>
            </w:hyperlink>
            <w:r w:rsidRPr="00CB271D">
              <w:rPr>
                <w:rFonts w:ascii="Arial" w:hAnsi="Arial" w:cs="Arial"/>
              </w:rPr>
              <w:t xml:space="preserve">, o provozu na pozemních komunikacích a o změnách některých </w:t>
            </w:r>
            <w:r w:rsidRPr="00CB271D">
              <w:rPr>
                <w:rFonts w:ascii="Arial" w:hAnsi="Arial" w:cs="Arial"/>
              </w:rPr>
              <w:t>zákonů (</w:t>
            </w:r>
            <w:hyperlink r:id="rId49">
              <w:r w:rsidRPr="00CB271D">
                <w:rPr>
                  <w:rFonts w:ascii="Arial" w:hAnsi="Arial" w:cs="Arial"/>
                </w:rPr>
                <w:t>zákon o silničním provozu</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 č. </w:t>
            </w:r>
            <w:hyperlink r:id="rId50">
              <w:r w:rsidRPr="00CB271D">
                <w:rPr>
                  <w:rFonts w:ascii="Arial" w:hAnsi="Arial" w:cs="Arial"/>
                </w:rPr>
                <w:t>370/2000 Sb.</w:t>
              </w:r>
            </w:hyperlink>
            <w:r w:rsidRPr="00CB271D">
              <w:rPr>
                <w:rFonts w:ascii="Arial" w:hAnsi="Arial" w:cs="Arial"/>
              </w:rPr>
              <w:t>, kterým se mění zákon č. </w:t>
            </w:r>
            <w:hyperlink r:id="rId51">
              <w:r w:rsidRPr="00CB271D">
                <w:rPr>
                  <w:rFonts w:ascii="Arial" w:hAnsi="Arial" w:cs="Arial"/>
                </w:rPr>
                <w:t>513/1991 Sb.</w:t>
              </w:r>
            </w:hyperlink>
            <w:r w:rsidRPr="00CB271D">
              <w:rPr>
                <w:rFonts w:ascii="Arial" w:hAnsi="Arial" w:cs="Arial"/>
              </w:rPr>
              <w:t xml:space="preserve">, </w:t>
            </w:r>
            <w:hyperlink r:id="rId52">
              <w:r w:rsidRPr="00CB271D">
                <w:rPr>
                  <w:rFonts w:ascii="Arial" w:hAnsi="Arial" w:cs="Arial"/>
                </w:rPr>
                <w:t>obcho</w:t>
              </w:r>
              <w:r w:rsidRPr="00CB271D">
                <w:rPr>
                  <w:rFonts w:ascii="Arial" w:hAnsi="Arial" w:cs="Arial"/>
                </w:rPr>
                <w:t>dní zákoník</w:t>
              </w:r>
            </w:hyperlink>
            <w:r w:rsidRPr="00CB271D">
              <w:rPr>
                <w:rFonts w:ascii="Arial" w:hAnsi="Arial" w:cs="Arial"/>
              </w:rPr>
              <w:t>, ve znění pozdějších předpisů, zákon č. </w:t>
            </w:r>
            <w:hyperlink r:id="rId53">
              <w:r w:rsidRPr="00CB271D">
                <w:rPr>
                  <w:rFonts w:ascii="Arial" w:hAnsi="Arial" w:cs="Arial"/>
                </w:rPr>
                <w:t>358/1992 Sb.</w:t>
              </w:r>
            </w:hyperlink>
            <w:r w:rsidRPr="00CB271D">
              <w:rPr>
                <w:rFonts w:ascii="Arial" w:hAnsi="Arial" w:cs="Arial"/>
              </w:rPr>
              <w:t>, o notářích a jejich činnosti (</w:t>
            </w:r>
            <w:hyperlink r:id="rId54">
              <w:r w:rsidRPr="00CB271D">
                <w:rPr>
                  <w:rFonts w:ascii="Arial" w:hAnsi="Arial" w:cs="Arial"/>
                </w:rPr>
                <w:t>notářský řád</w:t>
              </w:r>
            </w:hyperlink>
            <w:r w:rsidRPr="00CB271D">
              <w:rPr>
                <w:rFonts w:ascii="Arial" w:hAnsi="Arial" w:cs="Arial"/>
              </w:rPr>
              <w:t>), ve znění pozdějších předpisů, zákon č. </w:t>
            </w:r>
            <w:hyperlink r:id="rId55">
              <w:r w:rsidRPr="00CB271D">
                <w:rPr>
                  <w:rFonts w:ascii="Arial" w:hAnsi="Arial" w:cs="Arial"/>
                </w:rPr>
                <w:t>15/1998 Sb.</w:t>
              </w:r>
            </w:hyperlink>
            <w:r w:rsidRPr="00CB271D">
              <w:rPr>
                <w:rFonts w:ascii="Arial" w:hAnsi="Arial" w:cs="Arial"/>
              </w:rPr>
              <w:t>, o Komisi pro cenné papíry a o změně a doplnění dalších zá</w:t>
            </w:r>
            <w:r w:rsidRPr="00CB271D">
              <w:rPr>
                <w:rFonts w:ascii="Arial" w:hAnsi="Arial" w:cs="Arial"/>
              </w:rPr>
              <w:t>konů, ve znění zákona č. </w:t>
            </w:r>
            <w:hyperlink r:id="rId56">
              <w:r w:rsidRPr="00CB271D">
                <w:rPr>
                  <w:rFonts w:ascii="Arial" w:hAnsi="Arial" w:cs="Arial"/>
                </w:rPr>
                <w:t>30/2000 Sb.</w:t>
              </w:r>
            </w:hyperlink>
            <w:r w:rsidRPr="00CB271D">
              <w:rPr>
                <w:rFonts w:ascii="Arial" w:hAnsi="Arial" w:cs="Arial"/>
              </w:rPr>
              <w:t>, zákon č. </w:t>
            </w:r>
            <w:hyperlink r:id="rId57">
              <w:r w:rsidRPr="00CB271D">
                <w:rPr>
                  <w:rFonts w:ascii="Arial" w:hAnsi="Arial" w:cs="Arial"/>
                </w:rPr>
                <w:t>200/1990 Sb.</w:t>
              </w:r>
            </w:hyperlink>
            <w:r w:rsidRPr="00CB271D">
              <w:rPr>
                <w:rFonts w:ascii="Arial" w:hAnsi="Arial" w:cs="Arial"/>
              </w:rPr>
              <w:t>, o</w:t>
            </w:r>
            <w:r w:rsidRPr="00CB271D">
              <w:rPr>
                <w:rFonts w:ascii="Arial" w:hAnsi="Arial" w:cs="Arial"/>
              </w:rPr>
              <w:t> přestupcích, ve znění pozdějších předpisů, zákon č. </w:t>
            </w:r>
            <w:hyperlink r:id="rId58">
              <w:r w:rsidRPr="00CB271D">
                <w:rPr>
                  <w:rFonts w:ascii="Arial" w:hAnsi="Arial" w:cs="Arial"/>
                </w:rPr>
                <w:t>99/1963 Sb.</w:t>
              </w:r>
            </w:hyperlink>
            <w:r w:rsidRPr="00CB271D">
              <w:rPr>
                <w:rFonts w:ascii="Arial" w:hAnsi="Arial" w:cs="Arial"/>
              </w:rPr>
              <w:t xml:space="preserve">, </w:t>
            </w:r>
            <w:hyperlink r:id="rId59">
              <w:r w:rsidRPr="00CB271D">
                <w:rPr>
                  <w:rFonts w:ascii="Arial" w:hAnsi="Arial" w:cs="Arial"/>
                </w:rPr>
                <w:t>občanský soudní řád</w:t>
              </w:r>
            </w:hyperlink>
            <w:r w:rsidRPr="00CB271D">
              <w:rPr>
                <w:rFonts w:ascii="Arial" w:hAnsi="Arial" w:cs="Arial"/>
              </w:rPr>
              <w:t>, ve znění pozdějších předpisů, a zákon č. </w:t>
            </w:r>
            <w:hyperlink r:id="rId60">
              <w:r w:rsidRPr="00CB271D">
                <w:rPr>
                  <w:rFonts w:ascii="Arial" w:hAnsi="Arial" w:cs="Arial"/>
                </w:rPr>
                <w:t>328/1991 Sb.</w:t>
              </w:r>
            </w:hyperlink>
            <w:r w:rsidRPr="00CB271D">
              <w:rPr>
                <w:rFonts w:ascii="Arial" w:hAnsi="Arial" w:cs="Arial"/>
              </w:rPr>
              <w:t>, o konkursu a vyrovnání,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61">
              <w:r w:rsidRPr="00CB271D">
                <w:rPr>
                  <w:rFonts w:ascii="Arial" w:hAnsi="Arial" w:cs="Arial"/>
                </w:rPr>
                <w:t>164/2001 Sb.</w:t>
              </w:r>
            </w:hyperlink>
            <w:r w:rsidRPr="00CB271D">
              <w:rPr>
                <w:rFonts w:ascii="Arial" w:hAnsi="Arial" w:cs="Arial"/>
              </w:rPr>
              <w:t>, o přírodních léčivých zdrojích, zdrojích přírodních minerálních vod, přírodních léčebných lázních a lázeňských místech a o změně některých souvi</w:t>
            </w:r>
            <w:r w:rsidRPr="00CB271D">
              <w:rPr>
                <w:rFonts w:ascii="Arial" w:hAnsi="Arial" w:cs="Arial"/>
              </w:rPr>
              <w:t>sejících zákonů (</w:t>
            </w:r>
            <w:hyperlink r:id="rId62">
              <w:r w:rsidRPr="00CB271D">
                <w:rPr>
                  <w:rFonts w:ascii="Arial" w:hAnsi="Arial" w:cs="Arial"/>
                </w:rPr>
                <w:t>lázeňský zákon</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19.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63">
              <w:r w:rsidRPr="00CB271D">
                <w:rPr>
                  <w:rFonts w:ascii="Arial" w:hAnsi="Arial" w:cs="Arial"/>
                </w:rPr>
                <w:t>254/2001 Sb.</w:t>
              </w:r>
            </w:hyperlink>
            <w:r w:rsidRPr="00CB271D">
              <w:rPr>
                <w:rFonts w:ascii="Arial" w:hAnsi="Arial" w:cs="Arial"/>
              </w:rPr>
              <w:t>, o vodách a o změně některých zákonů (</w:t>
            </w:r>
            <w:hyperlink r:id="rId64">
              <w:r w:rsidRPr="00CB271D">
                <w:rPr>
                  <w:rFonts w:ascii="Arial" w:hAnsi="Arial" w:cs="Arial"/>
                </w:rPr>
                <w:t>vodní zákon</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sedmá zákona č. </w:t>
            </w:r>
            <w:hyperlink r:id="rId65">
              <w:r w:rsidRPr="00CB271D">
                <w:rPr>
                  <w:rFonts w:ascii="Arial" w:hAnsi="Arial" w:cs="Arial"/>
                </w:rPr>
                <w:t>265/2001 Sb.</w:t>
              </w:r>
            </w:hyperlink>
            <w:r w:rsidRPr="00CB271D">
              <w:rPr>
                <w:rFonts w:ascii="Arial" w:hAnsi="Arial" w:cs="Arial"/>
              </w:rPr>
              <w:t>, kterým se mění zákon č. </w:t>
            </w:r>
            <w:hyperlink r:id="rId66">
              <w:r w:rsidRPr="00CB271D">
                <w:rPr>
                  <w:rFonts w:ascii="Arial" w:hAnsi="Arial" w:cs="Arial"/>
                </w:rPr>
                <w:t>141/1961 Sb.</w:t>
              </w:r>
            </w:hyperlink>
            <w:r w:rsidRPr="00CB271D">
              <w:rPr>
                <w:rFonts w:ascii="Arial" w:hAnsi="Arial" w:cs="Arial"/>
              </w:rPr>
              <w:t>, o trestním</w:t>
            </w:r>
            <w:r w:rsidRPr="00CB271D">
              <w:rPr>
                <w:rFonts w:ascii="Arial" w:hAnsi="Arial" w:cs="Arial"/>
              </w:rPr>
              <w:t xml:space="preserve"> řízení soudním (</w:t>
            </w:r>
            <w:hyperlink r:id="rId67">
              <w:r w:rsidRPr="00CB271D">
                <w:rPr>
                  <w:rFonts w:ascii="Arial" w:hAnsi="Arial" w:cs="Arial"/>
                </w:rPr>
                <w:t>trestní řád</w:t>
              </w:r>
            </w:hyperlink>
            <w:r w:rsidRPr="00CB271D">
              <w:rPr>
                <w:rFonts w:ascii="Arial" w:hAnsi="Arial" w:cs="Arial"/>
              </w:rPr>
              <w:t>), ve znění pozdějších předpisů, zákon č. </w:t>
            </w:r>
            <w:hyperlink r:id="rId68">
              <w:r w:rsidRPr="00CB271D">
                <w:rPr>
                  <w:rFonts w:ascii="Arial" w:hAnsi="Arial" w:cs="Arial"/>
                </w:rPr>
                <w:t>140/1961 Sb.</w:t>
              </w:r>
            </w:hyperlink>
            <w:r w:rsidRPr="00CB271D">
              <w:rPr>
                <w:rFonts w:ascii="Arial" w:hAnsi="Arial" w:cs="Arial"/>
              </w:rPr>
              <w:t>, trestní zákon,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69">
              <w:r w:rsidRPr="00CB271D">
                <w:rPr>
                  <w:rFonts w:ascii="Arial" w:hAnsi="Arial" w:cs="Arial"/>
                </w:rPr>
                <w:t>273/2001 Sb.</w:t>
              </w:r>
            </w:hyperlink>
            <w:r w:rsidRPr="00CB271D">
              <w:rPr>
                <w:rFonts w:ascii="Arial" w:hAnsi="Arial" w:cs="Arial"/>
              </w:rPr>
              <w:t>, o právech příslušníků nár</w:t>
            </w:r>
            <w:r w:rsidRPr="00CB271D">
              <w:rPr>
                <w:rFonts w:ascii="Arial" w:hAnsi="Arial" w:cs="Arial"/>
              </w:rPr>
              <w:t>odnostních menšin a o změně některých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70">
              <w:r w:rsidRPr="00CB271D">
                <w:rPr>
                  <w:rFonts w:ascii="Arial" w:hAnsi="Arial" w:cs="Arial"/>
                </w:rPr>
                <w:t>274/2001 Sb.</w:t>
              </w:r>
            </w:hyperlink>
            <w:r w:rsidRPr="00CB271D">
              <w:rPr>
                <w:rFonts w:ascii="Arial" w:hAnsi="Arial" w:cs="Arial"/>
              </w:rPr>
              <w:t>, o vodovodech a kanalizacích pro veřejnou potřebu a o změně některých zák</w:t>
            </w:r>
            <w:r w:rsidRPr="00CB271D">
              <w:rPr>
                <w:rFonts w:ascii="Arial" w:hAnsi="Arial" w:cs="Arial"/>
              </w:rPr>
              <w:t>onů (</w:t>
            </w:r>
            <w:hyperlink r:id="rId71">
              <w:r w:rsidRPr="00CB271D">
                <w:rPr>
                  <w:rFonts w:ascii="Arial" w:hAnsi="Arial" w:cs="Arial"/>
                </w:rPr>
                <w:t>zákon o vodovodech a kanalizacích</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72">
              <w:r w:rsidRPr="00CB271D">
                <w:rPr>
                  <w:rFonts w:ascii="Arial" w:hAnsi="Arial" w:cs="Arial"/>
                </w:rPr>
                <w:t>312/2001 Sb.</w:t>
              </w:r>
            </w:hyperlink>
            <w:r w:rsidRPr="00CB271D">
              <w:rPr>
                <w:rFonts w:ascii="Arial" w:hAnsi="Arial" w:cs="Arial"/>
              </w:rPr>
              <w:t>, o státních hranicích a o změně zákona č. </w:t>
            </w:r>
            <w:hyperlink r:id="rId73">
              <w:r w:rsidRPr="00CB271D">
                <w:rPr>
                  <w:rFonts w:ascii="Arial" w:hAnsi="Arial" w:cs="Arial"/>
                </w:rPr>
                <w:t>200/1990 Sb.</w:t>
              </w:r>
            </w:hyperlink>
            <w:r w:rsidRPr="00CB271D">
              <w:rPr>
                <w:rFonts w:ascii="Arial" w:hAnsi="Arial" w:cs="Arial"/>
              </w:rPr>
              <w:t>, o přestupcích, ve znění pozdějších předpisů, (</w:t>
            </w:r>
            <w:hyperlink r:id="rId74">
              <w:r w:rsidRPr="00CB271D">
                <w:rPr>
                  <w:rFonts w:ascii="Arial" w:hAnsi="Arial" w:cs="Arial"/>
                </w:rPr>
                <w:t>zákon o státních hranicích</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75">
              <w:r w:rsidRPr="00CB271D">
                <w:rPr>
                  <w:rFonts w:ascii="Arial" w:hAnsi="Arial" w:cs="Arial"/>
                </w:rPr>
                <w:t>6/2002 Sb.</w:t>
              </w:r>
            </w:hyperlink>
            <w:r w:rsidRPr="00CB271D">
              <w:rPr>
                <w:rFonts w:ascii="Arial" w:hAnsi="Arial" w:cs="Arial"/>
              </w:rPr>
              <w:t xml:space="preserve">, o soudech, soudcích, přísedících </w:t>
            </w:r>
            <w:r w:rsidRPr="00CB271D">
              <w:rPr>
                <w:rFonts w:ascii="Arial" w:hAnsi="Arial" w:cs="Arial"/>
              </w:rPr>
              <w:t>a státní správě soudů a o změně některých dalších zákonů (</w:t>
            </w:r>
            <w:hyperlink r:id="rId76">
              <w:r w:rsidRPr="00CB271D">
                <w:rPr>
                  <w:rFonts w:ascii="Arial" w:hAnsi="Arial" w:cs="Arial"/>
                </w:rPr>
                <w:t>zákon o soudech a soudcích</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první zákona č. </w:t>
            </w:r>
            <w:hyperlink r:id="rId77">
              <w:r w:rsidRPr="00CB271D">
                <w:rPr>
                  <w:rFonts w:ascii="Arial" w:hAnsi="Arial" w:cs="Arial"/>
                </w:rPr>
                <w:t>62/2002 Sb.</w:t>
              </w:r>
            </w:hyperlink>
            <w:r w:rsidRPr="00CB271D">
              <w:rPr>
                <w:rFonts w:ascii="Arial" w:hAnsi="Arial" w:cs="Arial"/>
              </w:rPr>
              <w:t>, kterým se mění zákon č. </w:t>
            </w:r>
            <w:hyperlink r:id="rId78">
              <w:r w:rsidRPr="00CB271D">
                <w:rPr>
                  <w:rFonts w:ascii="Arial" w:hAnsi="Arial" w:cs="Arial"/>
                </w:rPr>
                <w:t>200/1990 Sb.</w:t>
              </w:r>
            </w:hyperlink>
            <w:r w:rsidRPr="00CB271D">
              <w:rPr>
                <w:rFonts w:ascii="Arial" w:hAnsi="Arial" w:cs="Arial"/>
              </w:rPr>
              <w:t>, o přestupcích</w:t>
            </w:r>
            <w:r w:rsidRPr="00CB271D">
              <w:rPr>
                <w:rFonts w:ascii="Arial" w:hAnsi="Arial" w:cs="Arial"/>
              </w:rPr>
              <w:t>,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první zákona č. </w:t>
            </w:r>
            <w:hyperlink r:id="rId79">
              <w:r w:rsidRPr="00CB271D">
                <w:rPr>
                  <w:rFonts w:ascii="Arial" w:hAnsi="Arial" w:cs="Arial"/>
                </w:rPr>
                <w:t>78/2002 Sb.</w:t>
              </w:r>
            </w:hyperlink>
            <w:r w:rsidRPr="00CB271D">
              <w:rPr>
                <w:rFonts w:ascii="Arial" w:hAnsi="Arial" w:cs="Arial"/>
              </w:rPr>
              <w:t>, kterým se mění zákon č. </w:t>
            </w:r>
            <w:hyperlink r:id="rId80">
              <w:r w:rsidRPr="00CB271D">
                <w:rPr>
                  <w:rFonts w:ascii="Arial" w:hAnsi="Arial" w:cs="Arial"/>
                </w:rPr>
                <w:t>200/1990 Sb.</w:t>
              </w:r>
            </w:hyperlink>
            <w:r w:rsidRPr="00CB271D">
              <w:rPr>
                <w:rFonts w:ascii="Arial" w:hAnsi="Arial" w:cs="Arial"/>
              </w:rPr>
              <w:t>, o přestupcích, ve znění pozdějších předpisů, zákon č. </w:t>
            </w:r>
            <w:hyperlink r:id="rId81">
              <w:r w:rsidRPr="00CB271D">
                <w:rPr>
                  <w:rFonts w:ascii="Arial" w:hAnsi="Arial" w:cs="Arial"/>
                </w:rPr>
                <w:t>90/1995 Sb.</w:t>
              </w:r>
            </w:hyperlink>
            <w:r w:rsidRPr="00CB271D">
              <w:rPr>
                <w:rFonts w:ascii="Arial" w:hAnsi="Arial" w:cs="Arial"/>
              </w:rPr>
              <w:t xml:space="preserve">, o jednacím řádu Poslanecké sněmovny, ve znění </w:t>
            </w:r>
            <w:r w:rsidRPr="00CB271D">
              <w:rPr>
                <w:rFonts w:ascii="Arial" w:hAnsi="Arial" w:cs="Arial"/>
              </w:rPr>
              <w:t>pozdějších předpisů, a zákon č. </w:t>
            </w:r>
            <w:hyperlink r:id="rId82">
              <w:r w:rsidRPr="00CB271D">
                <w:rPr>
                  <w:rFonts w:ascii="Arial" w:hAnsi="Arial" w:cs="Arial"/>
                </w:rPr>
                <w:t>107/1999 Sb.</w:t>
              </w:r>
            </w:hyperlink>
            <w:r w:rsidRPr="00CB271D">
              <w:rPr>
                <w:rFonts w:ascii="Arial" w:hAnsi="Arial" w:cs="Arial"/>
              </w:rPr>
              <w:t>, o jednacím řádu Senátu.</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83">
              <w:r w:rsidRPr="00CB271D">
                <w:rPr>
                  <w:rFonts w:ascii="Arial" w:hAnsi="Arial" w:cs="Arial"/>
                </w:rPr>
                <w:t>216/2002 Sb.</w:t>
              </w:r>
            </w:hyperlink>
            <w:r w:rsidRPr="00CB271D">
              <w:rPr>
                <w:rFonts w:ascii="Arial" w:hAnsi="Arial" w:cs="Arial"/>
              </w:rPr>
              <w:t>, o ochraně státních hranic České republiky a o změně některých zákonů (</w:t>
            </w:r>
            <w:hyperlink r:id="rId84">
              <w:r w:rsidRPr="00CB271D">
                <w:rPr>
                  <w:rFonts w:ascii="Arial" w:hAnsi="Arial" w:cs="Arial"/>
                </w:rPr>
                <w:t>zákon o ochraně státních hranic</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 č. </w:t>
            </w:r>
            <w:hyperlink r:id="rId85">
              <w:r w:rsidRPr="00CB271D">
                <w:rPr>
                  <w:rFonts w:ascii="Arial" w:hAnsi="Arial" w:cs="Arial"/>
                </w:rPr>
                <w:t>259/2002 Sb.</w:t>
              </w:r>
            </w:hyperlink>
            <w:r w:rsidRPr="00CB271D">
              <w:rPr>
                <w:rFonts w:ascii="Arial" w:hAnsi="Arial" w:cs="Arial"/>
              </w:rPr>
              <w:t>, kterým se mění zákon č. </w:t>
            </w:r>
            <w:hyperlink r:id="rId86">
              <w:r w:rsidRPr="00CB271D">
                <w:rPr>
                  <w:rFonts w:ascii="Arial" w:hAnsi="Arial" w:cs="Arial"/>
                </w:rPr>
                <w:t>8</w:t>
              </w:r>
              <w:r w:rsidRPr="00CB271D">
                <w:rPr>
                  <w:rFonts w:ascii="Arial" w:hAnsi="Arial" w:cs="Arial"/>
                </w:rPr>
                <w:t>4/1990 Sb.</w:t>
              </w:r>
            </w:hyperlink>
            <w:r w:rsidRPr="00CB271D">
              <w:rPr>
                <w:rFonts w:ascii="Arial" w:hAnsi="Arial" w:cs="Arial"/>
              </w:rPr>
              <w:t>, o právu shromažďovacím, ve znění zákona č. </w:t>
            </w:r>
            <w:hyperlink r:id="rId87">
              <w:r w:rsidRPr="00CB271D">
                <w:rPr>
                  <w:rFonts w:ascii="Arial" w:hAnsi="Arial" w:cs="Arial"/>
                </w:rPr>
                <w:t>175/1990 Sb.</w:t>
              </w:r>
            </w:hyperlink>
            <w:r w:rsidRPr="00CB271D">
              <w:rPr>
                <w:rFonts w:ascii="Arial" w:hAnsi="Arial" w:cs="Arial"/>
              </w:rPr>
              <w:t>,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29.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88">
              <w:r w:rsidRPr="00CB271D">
                <w:rPr>
                  <w:rFonts w:ascii="Arial" w:hAnsi="Arial" w:cs="Arial"/>
                </w:rPr>
                <w:t>311/2002 Sb.</w:t>
              </w:r>
            </w:hyperlink>
            <w:r w:rsidRPr="00CB271D">
              <w:rPr>
                <w:rFonts w:ascii="Arial" w:hAnsi="Arial" w:cs="Arial"/>
              </w:rPr>
              <w:t>, kterým se mění zákon č. </w:t>
            </w:r>
            <w:hyperlink r:id="rId89">
              <w:r w:rsidRPr="00CB271D">
                <w:rPr>
                  <w:rFonts w:ascii="Arial" w:hAnsi="Arial" w:cs="Arial"/>
                </w:rPr>
                <w:t>553/1991 Sb.</w:t>
              </w:r>
            </w:hyperlink>
            <w:r w:rsidRPr="00CB271D">
              <w:rPr>
                <w:rFonts w:ascii="Arial" w:hAnsi="Arial" w:cs="Arial"/>
              </w:rPr>
              <w:t>, o obecní p</w:t>
            </w:r>
            <w:r w:rsidRPr="00CB271D">
              <w:rPr>
                <w:rFonts w:ascii="Arial" w:hAnsi="Arial" w:cs="Arial"/>
              </w:rPr>
              <w:t>olicii, ve znění pozdějších předpisů, a o změně některých dalších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čtyřicátá osmá zákona č. </w:t>
            </w:r>
            <w:hyperlink r:id="rId90">
              <w:r w:rsidRPr="00CB271D">
                <w:rPr>
                  <w:rFonts w:ascii="Arial" w:hAnsi="Arial" w:cs="Arial"/>
                </w:rPr>
                <w:t>320/2002 Sb.</w:t>
              </w:r>
            </w:hyperlink>
            <w:r w:rsidRPr="00CB271D">
              <w:rPr>
                <w:rFonts w:ascii="Arial" w:hAnsi="Arial" w:cs="Arial"/>
              </w:rPr>
              <w:t xml:space="preserve">, o změně a zrušení některých zákonů </w:t>
            </w:r>
            <w:r w:rsidRPr="00CB271D">
              <w:rPr>
                <w:rFonts w:ascii="Arial" w:hAnsi="Arial" w:cs="Arial"/>
              </w:rPr>
              <w:t>v souvislosti s ukončením činnosti okresních úřadů.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 č. </w:t>
            </w:r>
            <w:hyperlink r:id="rId91">
              <w:r w:rsidRPr="00CB271D">
                <w:rPr>
                  <w:rFonts w:ascii="Arial" w:hAnsi="Arial" w:cs="Arial"/>
                </w:rPr>
                <w:t>218/2003 Sb.</w:t>
              </w:r>
            </w:hyperlink>
            <w:r w:rsidRPr="00CB271D">
              <w:rPr>
                <w:rFonts w:ascii="Arial" w:hAnsi="Arial" w:cs="Arial"/>
              </w:rPr>
              <w:t xml:space="preserve">, o odpovědnosti mládeže za protiprávní činy a o soudnictví ve </w:t>
            </w:r>
            <w:r w:rsidRPr="00CB271D">
              <w:rPr>
                <w:rFonts w:ascii="Arial" w:hAnsi="Arial" w:cs="Arial"/>
              </w:rPr>
              <w:t>věcech mládeže a o změně některých zákonů (</w:t>
            </w:r>
            <w:hyperlink r:id="rId92">
              <w:r w:rsidRPr="00CB271D">
                <w:rPr>
                  <w:rFonts w:ascii="Arial" w:hAnsi="Arial" w:cs="Arial"/>
                </w:rPr>
                <w:t>zákon o soudnictví ve věcech mládeže</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dvanáctá zákona č. </w:t>
            </w:r>
            <w:hyperlink r:id="rId93">
              <w:r w:rsidRPr="00CB271D">
                <w:rPr>
                  <w:rFonts w:ascii="Arial" w:hAnsi="Arial" w:cs="Arial"/>
                </w:rPr>
                <w:t>274/2003 Sb.</w:t>
              </w:r>
            </w:hyperlink>
            <w:r w:rsidRPr="00CB271D">
              <w:rPr>
                <w:rFonts w:ascii="Arial" w:hAnsi="Arial" w:cs="Arial"/>
              </w:rPr>
              <w:t>, kterým se mění některé zákony na úseku ochrany veřejného zdraví.</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94">
              <w:r w:rsidRPr="00CB271D">
                <w:rPr>
                  <w:rFonts w:ascii="Arial" w:hAnsi="Arial" w:cs="Arial"/>
                </w:rPr>
                <w:t>362</w:t>
              </w:r>
              <w:r w:rsidRPr="00CB271D">
                <w:rPr>
                  <w:rFonts w:ascii="Arial" w:hAnsi="Arial" w:cs="Arial"/>
                </w:rPr>
                <w:t>/2003 Sb.</w:t>
              </w:r>
            </w:hyperlink>
            <w:r w:rsidRPr="00CB271D">
              <w:rPr>
                <w:rFonts w:ascii="Arial" w:hAnsi="Arial" w:cs="Arial"/>
              </w:rPr>
              <w:t xml:space="preserve">, o změně zákonů souvisejících s přijetím </w:t>
            </w:r>
            <w:hyperlink r:id="rId95">
              <w:r w:rsidRPr="00CB271D">
                <w:rPr>
                  <w:rFonts w:ascii="Arial" w:hAnsi="Arial" w:cs="Arial"/>
                </w:rPr>
                <w:t>zákona o služebním poměru příslušníků bezpečnostních sborů</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96">
              <w:r w:rsidRPr="00CB271D">
                <w:rPr>
                  <w:rFonts w:ascii="Arial" w:hAnsi="Arial" w:cs="Arial"/>
                </w:rPr>
                <w:t>47/2004 Sb.</w:t>
              </w:r>
            </w:hyperlink>
            <w:r w:rsidRPr="00CB271D">
              <w:rPr>
                <w:rFonts w:ascii="Arial" w:hAnsi="Arial" w:cs="Arial"/>
              </w:rPr>
              <w:t>, kterým se mění zákon č. </w:t>
            </w:r>
            <w:hyperlink r:id="rId97">
              <w:r w:rsidRPr="00CB271D">
                <w:rPr>
                  <w:rFonts w:ascii="Arial" w:hAnsi="Arial" w:cs="Arial"/>
                </w:rPr>
                <w:t>168/1999 Sb.</w:t>
              </w:r>
            </w:hyperlink>
            <w:r w:rsidRPr="00CB271D">
              <w:rPr>
                <w:rFonts w:ascii="Arial" w:hAnsi="Arial" w:cs="Arial"/>
              </w:rPr>
              <w:t>, o pojištění odpovědnosti za škod</w:t>
            </w:r>
            <w:r w:rsidRPr="00CB271D">
              <w:rPr>
                <w:rFonts w:ascii="Arial" w:hAnsi="Arial" w:cs="Arial"/>
              </w:rPr>
              <w:t>u způsobenou provozem vozidla a o změně některých souvisejících zákonů (</w:t>
            </w:r>
            <w:hyperlink r:id="rId98">
              <w:r w:rsidRPr="00CB271D">
                <w:rPr>
                  <w:rFonts w:ascii="Arial" w:hAnsi="Arial" w:cs="Arial"/>
                </w:rPr>
                <w:t>zákon o pojištění odpovědnosti z provozu vozidla</w:t>
              </w:r>
            </w:hyperlink>
            <w:r w:rsidRPr="00CB271D">
              <w:rPr>
                <w:rFonts w:ascii="Arial" w:hAnsi="Arial" w:cs="Arial"/>
              </w:rPr>
              <w:t>), ve znění pozdějších předpisů, zákon</w:t>
            </w:r>
            <w:r w:rsidRPr="00CB271D">
              <w:rPr>
                <w:rFonts w:ascii="Arial" w:hAnsi="Arial" w:cs="Arial"/>
              </w:rPr>
              <w:t xml:space="preserve"> č. </w:t>
            </w:r>
            <w:hyperlink r:id="rId99">
              <w:r w:rsidRPr="00CB271D">
                <w:rPr>
                  <w:rFonts w:ascii="Arial" w:hAnsi="Arial" w:cs="Arial"/>
                </w:rPr>
                <w:t>586/1992 Sb.</w:t>
              </w:r>
            </w:hyperlink>
            <w:r w:rsidRPr="00CB271D">
              <w:rPr>
                <w:rFonts w:ascii="Arial" w:hAnsi="Arial" w:cs="Arial"/>
              </w:rPr>
              <w:t>, o daních z příjmů, ve znění pozdějších předpisů, zákon č. </w:t>
            </w:r>
            <w:hyperlink r:id="rId100">
              <w:r w:rsidRPr="00CB271D">
                <w:rPr>
                  <w:rFonts w:ascii="Arial" w:hAnsi="Arial" w:cs="Arial"/>
                </w:rPr>
                <w:t>200/1990 Sb.</w:t>
              </w:r>
            </w:hyperlink>
            <w:r w:rsidRPr="00CB271D">
              <w:rPr>
                <w:rFonts w:ascii="Arial" w:hAnsi="Arial" w:cs="Arial"/>
              </w:rPr>
              <w:t>, o přestupcích, ve znění pozdějších předpisů, a zákon č. </w:t>
            </w:r>
            <w:hyperlink r:id="rId101">
              <w:r w:rsidRPr="00CB271D">
                <w:rPr>
                  <w:rFonts w:ascii="Arial" w:hAnsi="Arial" w:cs="Arial"/>
                </w:rPr>
                <w:t>40/1964 Sb.</w:t>
              </w:r>
            </w:hyperlink>
            <w:r w:rsidRPr="00CB271D">
              <w:rPr>
                <w:rFonts w:ascii="Arial" w:hAnsi="Arial" w:cs="Arial"/>
              </w:rPr>
              <w:t>, občanský zákoník,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Část </w:t>
            </w:r>
            <w:r w:rsidRPr="00CB271D">
              <w:rPr>
                <w:rFonts w:ascii="Arial" w:hAnsi="Arial" w:cs="Arial"/>
              </w:rPr>
              <w:t>devátá zákona č. </w:t>
            </w:r>
            <w:hyperlink r:id="rId102">
              <w:r w:rsidRPr="00CB271D">
                <w:rPr>
                  <w:rFonts w:ascii="Arial" w:hAnsi="Arial" w:cs="Arial"/>
                </w:rPr>
                <w:t>436/2004 Sb.</w:t>
              </w:r>
            </w:hyperlink>
            <w:r w:rsidRPr="00CB271D">
              <w:rPr>
                <w:rFonts w:ascii="Arial" w:hAnsi="Arial" w:cs="Arial"/>
              </w:rPr>
              <w:t xml:space="preserve">, kterým se mění některé zákony v souvislosti s přijetím </w:t>
            </w:r>
            <w:hyperlink r:id="rId103">
              <w:r w:rsidRPr="00CB271D">
                <w:rPr>
                  <w:rFonts w:ascii="Arial" w:hAnsi="Arial" w:cs="Arial"/>
                </w:rPr>
                <w:t>zákona o zaměstnanosti</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patnáctá zákona č. </w:t>
            </w:r>
            <w:hyperlink r:id="rId104">
              <w:r w:rsidRPr="00CB271D">
                <w:rPr>
                  <w:rFonts w:ascii="Arial" w:hAnsi="Arial" w:cs="Arial"/>
                </w:rPr>
                <w:t>501/2004 Sb.</w:t>
              </w:r>
            </w:hyperlink>
            <w:r w:rsidRPr="00CB271D">
              <w:rPr>
                <w:rFonts w:ascii="Arial" w:hAnsi="Arial" w:cs="Arial"/>
              </w:rPr>
              <w:t xml:space="preserve">, kterým se mění některé zákony v souvislosti s přijetím </w:t>
            </w:r>
            <w:hyperlink r:id="rId105">
              <w:r w:rsidRPr="00CB271D">
                <w:rPr>
                  <w:rFonts w:ascii="Arial" w:hAnsi="Arial" w:cs="Arial"/>
                </w:rPr>
                <w:t>správního řádu</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106">
              <w:r w:rsidRPr="00CB271D">
                <w:rPr>
                  <w:rFonts w:ascii="Arial" w:hAnsi="Arial" w:cs="Arial"/>
                </w:rPr>
                <w:t>559/2004 Sb.</w:t>
              </w:r>
            </w:hyperlink>
            <w:r w:rsidRPr="00CB271D">
              <w:rPr>
                <w:rFonts w:ascii="Arial" w:hAnsi="Arial" w:cs="Arial"/>
              </w:rPr>
              <w:t>, kterým</w:t>
            </w:r>
            <w:r w:rsidRPr="00CB271D">
              <w:rPr>
                <w:rFonts w:ascii="Arial" w:hAnsi="Arial" w:cs="Arial"/>
              </w:rPr>
              <w:t xml:space="preserve"> se mění zákon č. </w:t>
            </w:r>
            <w:hyperlink r:id="rId107">
              <w:r w:rsidRPr="00CB271D">
                <w:rPr>
                  <w:rFonts w:ascii="Arial" w:hAnsi="Arial" w:cs="Arial"/>
                </w:rPr>
                <w:t>328/1999 Sb.</w:t>
              </w:r>
            </w:hyperlink>
            <w:r w:rsidRPr="00CB271D">
              <w:rPr>
                <w:rFonts w:ascii="Arial" w:hAnsi="Arial" w:cs="Arial"/>
              </w:rPr>
              <w:t>, o občanských průkazech, ve znění pozdějších předpisů, zákon č. </w:t>
            </w:r>
            <w:hyperlink r:id="rId108">
              <w:r w:rsidRPr="00CB271D">
                <w:rPr>
                  <w:rFonts w:ascii="Arial" w:hAnsi="Arial" w:cs="Arial"/>
                </w:rPr>
                <w:t>329/1999 Sb.</w:t>
              </w:r>
            </w:hyperlink>
            <w:r w:rsidRPr="00CB271D">
              <w:rPr>
                <w:rFonts w:ascii="Arial" w:hAnsi="Arial" w:cs="Arial"/>
              </w:rPr>
              <w:t>, o cestovních dokladech a o změně zákona č. </w:t>
            </w:r>
            <w:hyperlink r:id="rId109">
              <w:r w:rsidRPr="00CB271D">
                <w:rPr>
                  <w:rFonts w:ascii="Arial" w:hAnsi="Arial" w:cs="Arial"/>
                </w:rPr>
                <w:t>283/1991 Sb.</w:t>
              </w:r>
            </w:hyperlink>
            <w:r w:rsidRPr="00CB271D">
              <w:rPr>
                <w:rFonts w:ascii="Arial" w:hAnsi="Arial" w:cs="Arial"/>
              </w:rPr>
              <w:t>, o Policii České republiky, ve znění pozdějších předp</w:t>
            </w:r>
            <w:r w:rsidRPr="00CB271D">
              <w:rPr>
                <w:rFonts w:ascii="Arial" w:hAnsi="Arial" w:cs="Arial"/>
              </w:rPr>
              <w:t>isů, (</w:t>
            </w:r>
            <w:hyperlink r:id="rId110">
              <w:r w:rsidRPr="00CB271D">
                <w:rPr>
                  <w:rFonts w:ascii="Arial" w:hAnsi="Arial" w:cs="Arial"/>
                </w:rPr>
                <w:t>zákon o cestovních dokladech</w:t>
              </w:r>
            </w:hyperlink>
            <w:r w:rsidRPr="00CB271D">
              <w:rPr>
                <w:rFonts w:ascii="Arial" w:hAnsi="Arial" w:cs="Arial"/>
              </w:rPr>
              <w:t>), ve znění pozdějších předpisů, zákon č. </w:t>
            </w:r>
            <w:hyperlink r:id="rId111">
              <w:r w:rsidRPr="00CB271D">
                <w:rPr>
                  <w:rFonts w:ascii="Arial" w:hAnsi="Arial" w:cs="Arial"/>
                </w:rPr>
                <w:t>200/1990 Sb.</w:t>
              </w:r>
            </w:hyperlink>
            <w:r w:rsidRPr="00CB271D">
              <w:rPr>
                <w:rFonts w:ascii="Arial" w:hAnsi="Arial" w:cs="Arial"/>
              </w:rPr>
              <w:t>, o přestupcích, ve znění pozdějších předpisů, a zákon č. </w:t>
            </w:r>
            <w:hyperlink r:id="rId112">
              <w:r w:rsidRPr="00CB271D">
                <w:rPr>
                  <w:rFonts w:ascii="Arial" w:hAnsi="Arial" w:cs="Arial"/>
                </w:rPr>
                <w:t>326/1999 Sb.</w:t>
              </w:r>
            </w:hyperlink>
            <w:r w:rsidRPr="00CB271D">
              <w:rPr>
                <w:rFonts w:ascii="Arial" w:hAnsi="Arial" w:cs="Arial"/>
              </w:rPr>
              <w:t>, o pobytu cizinců na území České republiky a o změně někter</w:t>
            </w:r>
            <w:r w:rsidRPr="00CB271D">
              <w:rPr>
                <w:rFonts w:ascii="Arial" w:hAnsi="Arial" w:cs="Arial"/>
              </w:rPr>
              <w:t>ých zákonů,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první zákona č. </w:t>
            </w:r>
            <w:hyperlink r:id="rId113">
              <w:r w:rsidRPr="00CB271D">
                <w:rPr>
                  <w:rFonts w:ascii="Arial" w:hAnsi="Arial" w:cs="Arial"/>
                </w:rPr>
                <w:t>586/2004 Sb.</w:t>
              </w:r>
            </w:hyperlink>
            <w:r w:rsidRPr="00CB271D">
              <w:rPr>
                <w:rFonts w:ascii="Arial" w:hAnsi="Arial" w:cs="Arial"/>
              </w:rPr>
              <w:t xml:space="preserve">, kterým se mění některé zákony v souvislosti s přijetím zákona o branné </w:t>
            </w:r>
            <w:r w:rsidRPr="00CB271D">
              <w:rPr>
                <w:rFonts w:ascii="Arial" w:hAnsi="Arial" w:cs="Arial"/>
              </w:rPr>
              <w:t>povinnosti a jejím zajišťování (</w:t>
            </w:r>
            <w:hyperlink r:id="rId114">
              <w:r w:rsidRPr="00CB271D">
                <w:rPr>
                  <w:rFonts w:ascii="Arial" w:hAnsi="Arial" w:cs="Arial"/>
                </w:rPr>
                <w:t>branný zákon</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39.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šestá zákona č. </w:t>
            </w:r>
            <w:hyperlink r:id="rId115">
              <w:r w:rsidRPr="00CB271D">
                <w:rPr>
                  <w:rFonts w:ascii="Arial" w:hAnsi="Arial" w:cs="Arial"/>
                </w:rPr>
                <w:t>95/2005 Sb.</w:t>
              </w:r>
            </w:hyperlink>
            <w:r w:rsidRPr="00CB271D">
              <w:rPr>
                <w:rFonts w:ascii="Arial" w:hAnsi="Arial" w:cs="Arial"/>
              </w:rPr>
              <w:t>, kterým se mění zákon č. </w:t>
            </w:r>
            <w:hyperlink r:id="rId116">
              <w:r w:rsidRPr="00CB271D">
                <w:rPr>
                  <w:rFonts w:ascii="Arial" w:hAnsi="Arial" w:cs="Arial"/>
                </w:rPr>
                <w:t>29/2000 Sb.</w:t>
              </w:r>
            </w:hyperlink>
            <w:r w:rsidRPr="00CB271D">
              <w:rPr>
                <w:rFonts w:ascii="Arial" w:hAnsi="Arial" w:cs="Arial"/>
              </w:rPr>
              <w:t>, o poštovních službách a o změně některých zákonů (</w:t>
            </w:r>
            <w:hyperlink r:id="rId117">
              <w:r w:rsidRPr="00CB271D">
                <w:rPr>
                  <w:rFonts w:ascii="Arial" w:hAnsi="Arial" w:cs="Arial"/>
                </w:rPr>
                <w:t>zákon o poštovních službách</w:t>
              </w:r>
            </w:hyperlink>
            <w:r w:rsidRPr="00CB271D">
              <w:rPr>
                <w:rFonts w:ascii="Arial" w:hAnsi="Arial" w:cs="Arial"/>
              </w:rPr>
              <w:t>),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 č. </w:t>
            </w:r>
            <w:hyperlink r:id="rId118">
              <w:r w:rsidRPr="00CB271D">
                <w:rPr>
                  <w:rFonts w:ascii="Arial" w:hAnsi="Arial" w:cs="Arial"/>
                </w:rPr>
                <w:t>379/2005 Sb.</w:t>
              </w:r>
            </w:hyperlink>
            <w:r w:rsidRPr="00CB271D">
              <w:rPr>
                <w:rFonts w:ascii="Arial" w:hAnsi="Arial" w:cs="Arial"/>
              </w:rPr>
              <w:t>, o opatřeních k ochraně před škodami působenými tabákovými výrobky, alkoholem a jinými návykovými látkami a o změně souvisejících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119">
              <w:r w:rsidRPr="00CB271D">
                <w:rPr>
                  <w:rFonts w:ascii="Arial" w:hAnsi="Arial" w:cs="Arial"/>
                </w:rPr>
                <w:t>392/2005 Sb.</w:t>
              </w:r>
            </w:hyperlink>
            <w:r w:rsidRPr="00CB271D">
              <w:rPr>
                <w:rFonts w:ascii="Arial" w:hAnsi="Arial" w:cs="Arial"/>
              </w:rPr>
              <w:t>, kterým se mění zákon č. </w:t>
            </w:r>
            <w:hyperlink r:id="rId120">
              <w:r w:rsidRPr="00CB271D">
                <w:rPr>
                  <w:rFonts w:ascii="Arial" w:hAnsi="Arial" w:cs="Arial"/>
                </w:rPr>
                <w:t>258/2000 Sb.</w:t>
              </w:r>
            </w:hyperlink>
            <w:r w:rsidRPr="00CB271D">
              <w:rPr>
                <w:rFonts w:ascii="Arial" w:hAnsi="Arial" w:cs="Arial"/>
              </w:rPr>
              <w:t xml:space="preserve">, o ochraně </w:t>
            </w:r>
            <w:r w:rsidRPr="00CB271D">
              <w:rPr>
                <w:rFonts w:ascii="Arial" w:hAnsi="Arial" w:cs="Arial"/>
              </w:rPr>
              <w:t>veřejného zdraví a o změně některých souvisejících zákonů,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21">
              <w:r w:rsidRPr="00CB271D">
                <w:rPr>
                  <w:rFonts w:ascii="Arial" w:hAnsi="Arial" w:cs="Arial"/>
                </w:rPr>
                <w:t>411/2005 Sb.</w:t>
              </w:r>
            </w:hyperlink>
            <w:r w:rsidRPr="00CB271D">
              <w:rPr>
                <w:rFonts w:ascii="Arial" w:hAnsi="Arial" w:cs="Arial"/>
              </w:rPr>
              <w:t>, který</w:t>
            </w:r>
            <w:r w:rsidRPr="00CB271D">
              <w:rPr>
                <w:rFonts w:ascii="Arial" w:hAnsi="Arial" w:cs="Arial"/>
              </w:rPr>
              <w:t>m se mění zákon č. </w:t>
            </w:r>
            <w:hyperlink r:id="rId122">
              <w:r w:rsidRPr="00CB271D">
                <w:rPr>
                  <w:rFonts w:ascii="Arial" w:hAnsi="Arial" w:cs="Arial"/>
                </w:rPr>
                <w:t>361/2000 Sb.</w:t>
              </w:r>
            </w:hyperlink>
            <w:r w:rsidRPr="00CB271D">
              <w:rPr>
                <w:rFonts w:ascii="Arial" w:hAnsi="Arial" w:cs="Arial"/>
              </w:rPr>
              <w:t xml:space="preserve">, o provozu na </w:t>
            </w:r>
            <w:r w:rsidRPr="00CB271D">
              <w:rPr>
                <w:rFonts w:ascii="Arial" w:hAnsi="Arial" w:cs="Arial"/>
              </w:rPr>
              <w:lastRenderedPageBreak/>
              <w:t>pozemních komunikacích a o změnách některých zákonů, ve znění pozdějších předpisů, zákon č. </w:t>
            </w:r>
            <w:hyperlink r:id="rId123">
              <w:r w:rsidRPr="00CB271D">
                <w:rPr>
                  <w:rFonts w:ascii="Arial" w:hAnsi="Arial" w:cs="Arial"/>
                </w:rPr>
                <w:t>200/1990 Sb.</w:t>
              </w:r>
            </w:hyperlink>
            <w:r w:rsidRPr="00CB271D">
              <w:rPr>
                <w:rFonts w:ascii="Arial" w:hAnsi="Arial" w:cs="Arial"/>
              </w:rPr>
              <w:t>, o přestupcích, ve znění pozdějších předpisů, zákon č. </w:t>
            </w:r>
            <w:hyperlink r:id="rId124">
              <w:r w:rsidRPr="00CB271D">
                <w:rPr>
                  <w:rFonts w:ascii="Arial" w:hAnsi="Arial" w:cs="Arial"/>
                </w:rPr>
                <w:t>247/2000 Sb.</w:t>
              </w:r>
            </w:hyperlink>
            <w:r w:rsidRPr="00CB271D">
              <w:rPr>
                <w:rFonts w:ascii="Arial" w:hAnsi="Arial" w:cs="Arial"/>
              </w:rPr>
              <w:t>, o získávání a zdokonalování odborné způsobilosti k řízení motorových vozidel a o změnách některých zákonů,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třináctá zákona č. </w:t>
            </w:r>
            <w:hyperlink r:id="rId125">
              <w:r w:rsidRPr="00CB271D">
                <w:rPr>
                  <w:rFonts w:ascii="Arial" w:hAnsi="Arial" w:cs="Arial"/>
                </w:rPr>
                <w:t>57/2006 Sb.</w:t>
              </w:r>
            </w:hyperlink>
            <w:r w:rsidRPr="00CB271D">
              <w:rPr>
                <w:rFonts w:ascii="Arial" w:hAnsi="Arial" w:cs="Arial"/>
              </w:rPr>
              <w:t>, o změně zákonů v souvislosti se sjednocením dohledu nad finančním trhem.</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126">
              <w:r w:rsidRPr="00CB271D">
                <w:rPr>
                  <w:rFonts w:ascii="Arial" w:hAnsi="Arial" w:cs="Arial"/>
                </w:rPr>
                <w:t>76/2006 Sb.</w:t>
              </w:r>
            </w:hyperlink>
            <w:r w:rsidRPr="00CB271D">
              <w:rPr>
                <w:rFonts w:ascii="Arial" w:hAnsi="Arial" w:cs="Arial"/>
              </w:rPr>
              <w:t xml:space="preserve">, </w:t>
            </w:r>
            <w:r w:rsidRPr="00CB271D">
              <w:rPr>
                <w:rFonts w:ascii="Arial" w:hAnsi="Arial" w:cs="Arial"/>
              </w:rPr>
              <w:t>kterým se mění zákon č. </w:t>
            </w:r>
            <w:hyperlink r:id="rId127">
              <w:r w:rsidRPr="00CB271D">
                <w:rPr>
                  <w:rFonts w:ascii="Arial" w:hAnsi="Arial" w:cs="Arial"/>
                </w:rPr>
                <w:t>274/2001 Sb.</w:t>
              </w:r>
            </w:hyperlink>
            <w:r w:rsidRPr="00CB271D">
              <w:rPr>
                <w:rFonts w:ascii="Arial" w:hAnsi="Arial" w:cs="Arial"/>
              </w:rPr>
              <w:t>, o vodovodech a kanalizacích pro veřejnou potřebu a o změně některých zákonů (</w:t>
            </w:r>
            <w:hyperlink r:id="rId128">
              <w:r w:rsidRPr="00CB271D">
                <w:rPr>
                  <w:rFonts w:ascii="Arial" w:hAnsi="Arial" w:cs="Arial"/>
                </w:rPr>
                <w:t>zákon o vodovodech a kanalizacích</w:t>
              </w:r>
            </w:hyperlink>
            <w:r w:rsidRPr="00CB271D">
              <w:rPr>
                <w:rFonts w:ascii="Arial" w:hAnsi="Arial" w:cs="Arial"/>
              </w:rPr>
              <w:t>), ve znění pozdějších předpisů, a další související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129">
              <w:r w:rsidRPr="00CB271D">
                <w:rPr>
                  <w:rFonts w:ascii="Arial" w:hAnsi="Arial" w:cs="Arial"/>
                </w:rPr>
                <w:t>80/2006 Sb.</w:t>
              </w:r>
            </w:hyperlink>
            <w:r w:rsidRPr="00CB271D">
              <w:rPr>
                <w:rFonts w:ascii="Arial" w:hAnsi="Arial" w:cs="Arial"/>
              </w:rPr>
              <w:t>, kterým se mění zákon č. </w:t>
            </w:r>
            <w:hyperlink r:id="rId130">
              <w:r w:rsidRPr="00CB271D">
                <w:rPr>
                  <w:rFonts w:ascii="Arial" w:hAnsi="Arial" w:cs="Arial"/>
                </w:rPr>
                <w:t>13/1997 Sb.</w:t>
              </w:r>
            </w:hyperlink>
            <w:r w:rsidRPr="00CB271D">
              <w:rPr>
                <w:rFonts w:ascii="Arial" w:hAnsi="Arial" w:cs="Arial"/>
              </w:rPr>
              <w:t>, o pozemních komunikacích, ve znění pozdějších předpisů, a další související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w:t>
            </w:r>
            <w:r w:rsidRPr="00CB271D">
              <w:rPr>
                <w:rFonts w:ascii="Arial" w:hAnsi="Arial" w:cs="Arial"/>
              </w:rPr>
              <w:t>evátá zákona č. </w:t>
            </w:r>
            <w:hyperlink r:id="rId131">
              <w:r w:rsidRPr="00CB271D">
                <w:rPr>
                  <w:rFonts w:ascii="Arial" w:hAnsi="Arial" w:cs="Arial"/>
                </w:rPr>
                <w:t>115/2006 Sb.</w:t>
              </w:r>
            </w:hyperlink>
            <w:r w:rsidRPr="00CB271D">
              <w:rPr>
                <w:rFonts w:ascii="Arial" w:hAnsi="Arial" w:cs="Arial"/>
              </w:rPr>
              <w:t>, o registrovaném partnerství a o změně některých souvisejících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132">
              <w:r w:rsidRPr="00CB271D">
                <w:rPr>
                  <w:rFonts w:ascii="Arial" w:hAnsi="Arial" w:cs="Arial"/>
                </w:rPr>
                <w:t>134/2006 Sb.</w:t>
              </w:r>
            </w:hyperlink>
            <w:r w:rsidRPr="00CB271D">
              <w:rPr>
                <w:rFonts w:ascii="Arial" w:hAnsi="Arial" w:cs="Arial"/>
              </w:rPr>
              <w:t>, kterým se mění zákon č. </w:t>
            </w:r>
            <w:hyperlink r:id="rId133">
              <w:r w:rsidRPr="00CB271D">
                <w:rPr>
                  <w:rFonts w:ascii="Arial" w:hAnsi="Arial" w:cs="Arial"/>
                </w:rPr>
                <w:t>359/1999 Sb.</w:t>
              </w:r>
            </w:hyperlink>
            <w:r w:rsidRPr="00CB271D">
              <w:rPr>
                <w:rFonts w:ascii="Arial" w:hAnsi="Arial" w:cs="Arial"/>
              </w:rPr>
              <w:t>, o sociálně</w:t>
            </w:r>
            <w:r w:rsidRPr="00CB271D">
              <w:rPr>
                <w:rFonts w:ascii="Arial" w:hAnsi="Arial" w:cs="Arial"/>
              </w:rPr>
              <w:t>-právní ochraně dětí, ve znění pozdějších předpisů, zákon č. </w:t>
            </w:r>
            <w:hyperlink r:id="rId134">
              <w:r w:rsidRPr="00CB271D">
                <w:rPr>
                  <w:rFonts w:ascii="Arial" w:hAnsi="Arial" w:cs="Arial"/>
                </w:rPr>
                <w:t>94/1963 Sb.</w:t>
              </w:r>
            </w:hyperlink>
            <w:r w:rsidRPr="00CB271D">
              <w:rPr>
                <w:rFonts w:ascii="Arial" w:hAnsi="Arial" w:cs="Arial"/>
              </w:rPr>
              <w:t>, o rodině, ve znění pozdějších předpisů, zákon č. </w:t>
            </w:r>
            <w:hyperlink r:id="rId135">
              <w:r w:rsidRPr="00CB271D">
                <w:rPr>
                  <w:rFonts w:ascii="Arial" w:hAnsi="Arial" w:cs="Arial"/>
                </w:rPr>
                <w:t>99/1963 Sb.</w:t>
              </w:r>
            </w:hyperlink>
            <w:r w:rsidRPr="00CB271D">
              <w:rPr>
                <w:rFonts w:ascii="Arial" w:hAnsi="Arial" w:cs="Arial"/>
              </w:rPr>
              <w:t xml:space="preserve">, </w:t>
            </w:r>
            <w:hyperlink r:id="rId136">
              <w:r w:rsidRPr="00CB271D">
                <w:rPr>
                  <w:rFonts w:ascii="Arial" w:hAnsi="Arial" w:cs="Arial"/>
                </w:rPr>
                <w:t>občanský soudní řád</w:t>
              </w:r>
            </w:hyperlink>
            <w:r w:rsidRPr="00CB271D">
              <w:rPr>
                <w:rFonts w:ascii="Arial" w:hAnsi="Arial" w:cs="Arial"/>
              </w:rPr>
              <w:t>, ve znění pozdějších předpisů, zákon č. </w:t>
            </w:r>
            <w:hyperlink r:id="rId137">
              <w:r w:rsidRPr="00CB271D">
                <w:rPr>
                  <w:rFonts w:ascii="Arial" w:hAnsi="Arial" w:cs="Arial"/>
                </w:rPr>
                <w:t>117/1995 Sb.</w:t>
              </w:r>
            </w:hyperlink>
            <w:r w:rsidRPr="00CB271D">
              <w:rPr>
                <w:rFonts w:ascii="Arial" w:hAnsi="Arial" w:cs="Arial"/>
              </w:rPr>
              <w:t>, o státní sociální podpoře, ve znění pozdějších předpisů, a zákon č. </w:t>
            </w:r>
            <w:hyperlink r:id="rId138">
              <w:r w:rsidRPr="00CB271D">
                <w:rPr>
                  <w:rFonts w:ascii="Arial" w:hAnsi="Arial" w:cs="Arial"/>
                </w:rPr>
                <w:t>200/19</w:t>
              </w:r>
              <w:r w:rsidRPr="00CB271D">
                <w:rPr>
                  <w:rFonts w:ascii="Arial" w:hAnsi="Arial" w:cs="Arial"/>
                </w:rPr>
                <w:t>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39">
              <w:r w:rsidRPr="00CB271D">
                <w:rPr>
                  <w:rFonts w:ascii="Arial" w:hAnsi="Arial" w:cs="Arial"/>
                </w:rPr>
                <w:t>181/2006 Sb.</w:t>
              </w:r>
            </w:hyperlink>
            <w:r w:rsidRPr="00CB271D">
              <w:rPr>
                <w:rFonts w:ascii="Arial" w:hAnsi="Arial" w:cs="Arial"/>
              </w:rPr>
              <w:t>, kterým se mění zákon č. </w:t>
            </w:r>
            <w:hyperlink r:id="rId140">
              <w:r w:rsidRPr="00CB271D">
                <w:rPr>
                  <w:rFonts w:ascii="Arial" w:hAnsi="Arial" w:cs="Arial"/>
                </w:rPr>
                <w:t>266/1994 Sb.</w:t>
              </w:r>
            </w:hyperlink>
            <w:r w:rsidRPr="00CB271D">
              <w:rPr>
                <w:rFonts w:ascii="Arial" w:hAnsi="Arial" w:cs="Arial"/>
              </w:rPr>
              <w:t>, o dráhách, ve znění pozdějších předpisů, a zákon č. </w:t>
            </w:r>
            <w:hyperlink r:id="rId141">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49.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42">
              <w:r w:rsidRPr="00CB271D">
                <w:rPr>
                  <w:rFonts w:ascii="Arial" w:hAnsi="Arial" w:cs="Arial"/>
                </w:rPr>
                <w:t>213/2006 Sb.</w:t>
              </w:r>
            </w:hyperlink>
            <w:r w:rsidRPr="00CB271D">
              <w:rPr>
                <w:rFonts w:ascii="Arial" w:hAnsi="Arial" w:cs="Arial"/>
              </w:rPr>
              <w:t>, kterým se mění zákon č. </w:t>
            </w:r>
            <w:hyperlink r:id="rId143">
              <w:r w:rsidRPr="00CB271D">
                <w:rPr>
                  <w:rFonts w:ascii="Arial" w:hAnsi="Arial" w:cs="Arial"/>
                </w:rPr>
                <w:t>352/2001 Sb.</w:t>
              </w:r>
            </w:hyperlink>
            <w:r w:rsidRPr="00CB271D">
              <w:rPr>
                <w:rFonts w:ascii="Arial" w:hAnsi="Arial" w:cs="Arial"/>
              </w:rPr>
              <w:t>, o užívání státních symbolů České republiky a o změně některých zákonů, a zákon č. </w:t>
            </w:r>
            <w:hyperlink r:id="rId144">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45">
              <w:r w:rsidRPr="00CB271D">
                <w:rPr>
                  <w:rFonts w:ascii="Arial" w:hAnsi="Arial" w:cs="Arial"/>
                </w:rPr>
                <w:t>216/2006 Sb.</w:t>
              </w:r>
            </w:hyperlink>
            <w:r w:rsidRPr="00CB271D">
              <w:rPr>
                <w:rFonts w:ascii="Arial" w:hAnsi="Arial" w:cs="Arial"/>
              </w:rPr>
              <w:t>, kterým se mění zákon č. </w:t>
            </w:r>
            <w:hyperlink r:id="rId146">
              <w:r w:rsidRPr="00CB271D">
                <w:rPr>
                  <w:rFonts w:ascii="Arial" w:hAnsi="Arial" w:cs="Arial"/>
                </w:rPr>
                <w:t>121/2000 Sb.</w:t>
              </w:r>
            </w:hyperlink>
            <w:r w:rsidRPr="00CB271D">
              <w:rPr>
                <w:rFonts w:ascii="Arial" w:hAnsi="Arial" w:cs="Arial"/>
              </w:rPr>
              <w:t>, o právu autorském, o právech souvisejících s právem autorským a o změně některých zákonů (</w:t>
            </w:r>
            <w:hyperlink r:id="rId147">
              <w:r w:rsidRPr="00CB271D">
                <w:rPr>
                  <w:rFonts w:ascii="Arial" w:hAnsi="Arial" w:cs="Arial"/>
                </w:rPr>
                <w:t>autorský zákon</w:t>
              </w:r>
            </w:hyperlink>
            <w:r w:rsidRPr="00CB271D">
              <w:rPr>
                <w:rFonts w:ascii="Arial" w:hAnsi="Arial" w:cs="Arial"/>
              </w:rPr>
              <w:t>),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pátá zákona č. </w:t>
            </w:r>
            <w:hyperlink r:id="rId148">
              <w:r w:rsidRPr="00CB271D">
                <w:rPr>
                  <w:rFonts w:ascii="Arial" w:hAnsi="Arial" w:cs="Arial"/>
                </w:rPr>
                <w:t>225/2006 Sb.</w:t>
              </w:r>
            </w:hyperlink>
            <w:r w:rsidRPr="00CB271D">
              <w:rPr>
                <w:rFonts w:ascii="Arial" w:hAnsi="Arial" w:cs="Arial"/>
              </w:rPr>
              <w:t>, kterým se mění zákon č. </w:t>
            </w:r>
            <w:hyperlink r:id="rId149">
              <w:r w:rsidRPr="00CB271D">
                <w:rPr>
                  <w:rFonts w:ascii="Arial" w:hAnsi="Arial" w:cs="Arial"/>
                </w:rPr>
                <w:t>49/1997 Sb.</w:t>
              </w:r>
            </w:hyperlink>
            <w:r w:rsidRPr="00CB271D">
              <w:rPr>
                <w:rFonts w:ascii="Arial" w:hAnsi="Arial" w:cs="Arial"/>
              </w:rPr>
              <w:t>, o civilním letectví a o změně a doplnění zákona č. </w:t>
            </w:r>
            <w:hyperlink r:id="rId150">
              <w:r w:rsidRPr="00CB271D">
                <w:rPr>
                  <w:rFonts w:ascii="Arial" w:hAnsi="Arial" w:cs="Arial"/>
                </w:rPr>
                <w:t>455/1991</w:t>
              </w:r>
              <w:r w:rsidRPr="00CB271D">
                <w:rPr>
                  <w:rFonts w:ascii="Arial" w:hAnsi="Arial" w:cs="Arial"/>
                </w:rPr>
                <w:t> Sb.</w:t>
              </w:r>
            </w:hyperlink>
            <w:r w:rsidRPr="00CB271D">
              <w:rPr>
                <w:rFonts w:ascii="Arial" w:hAnsi="Arial" w:cs="Arial"/>
              </w:rPr>
              <w:t>, o živnostenském podnikání (</w:t>
            </w:r>
            <w:hyperlink r:id="rId151">
              <w:r w:rsidRPr="00CB271D">
                <w:rPr>
                  <w:rFonts w:ascii="Arial" w:hAnsi="Arial" w:cs="Arial"/>
                </w:rPr>
                <w:t>živnostenský zákon</w:t>
              </w:r>
            </w:hyperlink>
            <w:r w:rsidRPr="00CB271D">
              <w:rPr>
                <w:rFonts w:ascii="Arial" w:hAnsi="Arial" w:cs="Arial"/>
              </w:rPr>
              <w:t>), ve znění pozdějších předpisů,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Část pátá </w:t>
            </w:r>
            <w:r w:rsidRPr="00CB271D">
              <w:rPr>
                <w:rFonts w:ascii="Arial" w:hAnsi="Arial" w:cs="Arial"/>
              </w:rPr>
              <w:t>zákona č. </w:t>
            </w:r>
            <w:hyperlink r:id="rId152">
              <w:r w:rsidRPr="00CB271D">
                <w:rPr>
                  <w:rFonts w:ascii="Arial" w:hAnsi="Arial" w:cs="Arial"/>
                </w:rPr>
                <w:t>226/2006 Sb.</w:t>
              </w:r>
            </w:hyperlink>
            <w:r w:rsidRPr="00CB271D">
              <w:rPr>
                <w:rFonts w:ascii="Arial" w:hAnsi="Arial" w:cs="Arial"/>
              </w:rPr>
              <w:t>, kterým se mění zákon č. </w:t>
            </w:r>
            <w:hyperlink r:id="rId153">
              <w:r w:rsidRPr="00CB271D">
                <w:rPr>
                  <w:rFonts w:ascii="Arial" w:hAnsi="Arial" w:cs="Arial"/>
                </w:rPr>
                <w:t>111/1994 Sb.</w:t>
              </w:r>
            </w:hyperlink>
            <w:r w:rsidRPr="00CB271D">
              <w:rPr>
                <w:rFonts w:ascii="Arial" w:hAnsi="Arial" w:cs="Arial"/>
              </w:rPr>
              <w:t>, o silniční dopravě, ve znění pozdějších předpisů, zákon č. </w:t>
            </w:r>
            <w:hyperlink r:id="rId154">
              <w:r w:rsidRPr="00CB271D">
                <w:rPr>
                  <w:rFonts w:ascii="Arial" w:hAnsi="Arial" w:cs="Arial"/>
                </w:rPr>
                <w:t>56/2001 Sb.</w:t>
              </w:r>
            </w:hyperlink>
            <w:r w:rsidRPr="00CB271D">
              <w:rPr>
                <w:rFonts w:ascii="Arial" w:hAnsi="Arial" w:cs="Arial"/>
              </w:rPr>
              <w:t>, o podmínkách provozu vozidel na pozemních komunikacích a o změně zákona č. </w:t>
            </w:r>
            <w:hyperlink r:id="rId155">
              <w:r w:rsidRPr="00CB271D">
                <w:rPr>
                  <w:rFonts w:ascii="Arial" w:hAnsi="Arial" w:cs="Arial"/>
                </w:rPr>
                <w:t>168/1999 Sb.</w:t>
              </w:r>
            </w:hyperlink>
            <w:r w:rsidRPr="00CB271D">
              <w:rPr>
                <w:rFonts w:ascii="Arial" w:hAnsi="Arial" w:cs="Arial"/>
              </w:rPr>
              <w:t>, o pojištění odpovědnosti za škodu způsobenou provozem vozidla a o změně některých souvisejících zákonů (</w:t>
            </w:r>
            <w:hyperlink r:id="rId156">
              <w:r w:rsidRPr="00CB271D">
                <w:rPr>
                  <w:rFonts w:ascii="Arial" w:hAnsi="Arial" w:cs="Arial"/>
                </w:rPr>
                <w:t>zákon o pojištění odpovědnosti z provozu vozidla</w:t>
              </w:r>
            </w:hyperlink>
            <w:r w:rsidRPr="00CB271D">
              <w:rPr>
                <w:rFonts w:ascii="Arial" w:hAnsi="Arial" w:cs="Arial"/>
              </w:rPr>
              <w:t>), ve znění zákona č. </w:t>
            </w:r>
            <w:hyperlink r:id="rId157">
              <w:r w:rsidRPr="00CB271D">
                <w:rPr>
                  <w:rFonts w:ascii="Arial" w:hAnsi="Arial" w:cs="Arial"/>
                </w:rPr>
                <w:t>307/1999 Sb.</w:t>
              </w:r>
            </w:hyperlink>
            <w:r w:rsidRPr="00CB271D">
              <w:rPr>
                <w:rFonts w:ascii="Arial" w:hAnsi="Arial" w:cs="Arial"/>
              </w:rPr>
              <w:t>, ve znění pozdějších předpis</w:t>
            </w:r>
            <w:r w:rsidRPr="00CB271D">
              <w:rPr>
                <w:rFonts w:ascii="Arial" w:hAnsi="Arial" w:cs="Arial"/>
              </w:rPr>
              <w:t>ů, zákon č. </w:t>
            </w:r>
            <w:hyperlink r:id="rId158">
              <w:r w:rsidRPr="00CB271D">
                <w:rPr>
                  <w:rFonts w:ascii="Arial" w:hAnsi="Arial" w:cs="Arial"/>
                </w:rPr>
                <w:t>361/2000 Sb.</w:t>
              </w:r>
            </w:hyperlink>
            <w:r w:rsidRPr="00CB271D">
              <w:rPr>
                <w:rFonts w:ascii="Arial" w:hAnsi="Arial" w:cs="Arial"/>
              </w:rPr>
              <w:t>, o provozu na pozemních komunikacích a o změnách některých zákonů (</w:t>
            </w:r>
            <w:hyperlink r:id="rId159">
              <w:r w:rsidRPr="00CB271D">
                <w:rPr>
                  <w:rFonts w:ascii="Arial" w:hAnsi="Arial" w:cs="Arial"/>
                </w:rPr>
                <w:t>zákon o silničním provozu</w:t>
              </w:r>
            </w:hyperlink>
            <w:r w:rsidRPr="00CB271D">
              <w:rPr>
                <w:rFonts w:ascii="Arial" w:hAnsi="Arial" w:cs="Arial"/>
              </w:rPr>
              <w:t>), ve znění pozdějších předpisů, zákon č. </w:t>
            </w:r>
            <w:hyperlink r:id="rId160">
              <w:r w:rsidRPr="00CB271D">
                <w:rPr>
                  <w:rFonts w:ascii="Arial" w:hAnsi="Arial" w:cs="Arial"/>
                </w:rPr>
                <w:t>634/2004 Sb.</w:t>
              </w:r>
            </w:hyperlink>
            <w:r w:rsidRPr="00CB271D">
              <w:rPr>
                <w:rFonts w:ascii="Arial" w:hAnsi="Arial" w:cs="Arial"/>
              </w:rPr>
              <w:t>, o správních poplatcích, ve znění pozdějších p</w:t>
            </w:r>
            <w:r w:rsidRPr="00CB271D">
              <w:rPr>
                <w:rFonts w:ascii="Arial" w:hAnsi="Arial" w:cs="Arial"/>
              </w:rPr>
              <w:t>ředpisů, a zákon č. </w:t>
            </w:r>
            <w:hyperlink r:id="rId161">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62">
              <w:r w:rsidRPr="00CB271D">
                <w:rPr>
                  <w:rFonts w:ascii="Arial" w:hAnsi="Arial" w:cs="Arial"/>
                </w:rPr>
                <w:t>215/2007 Sb.</w:t>
              </w:r>
            </w:hyperlink>
            <w:r w:rsidRPr="00CB271D">
              <w:rPr>
                <w:rFonts w:ascii="Arial" w:hAnsi="Arial" w:cs="Arial"/>
              </w:rPr>
              <w:t>, kterým se mění zákon č. </w:t>
            </w:r>
            <w:hyperlink r:id="rId163">
              <w:r w:rsidRPr="00CB271D">
                <w:rPr>
                  <w:rFonts w:ascii="Arial" w:hAnsi="Arial" w:cs="Arial"/>
                </w:rPr>
                <w:t>361/2000 Sb.</w:t>
              </w:r>
            </w:hyperlink>
            <w:r w:rsidRPr="00CB271D">
              <w:rPr>
                <w:rFonts w:ascii="Arial" w:hAnsi="Arial" w:cs="Arial"/>
              </w:rPr>
              <w:t>, o provozu na pozemních komunikacích a o změnách některých zák</w:t>
            </w:r>
            <w:r w:rsidRPr="00CB271D">
              <w:rPr>
                <w:rFonts w:ascii="Arial" w:hAnsi="Arial" w:cs="Arial"/>
              </w:rPr>
              <w:t>onů (</w:t>
            </w:r>
            <w:hyperlink r:id="rId164">
              <w:r w:rsidRPr="00CB271D">
                <w:rPr>
                  <w:rFonts w:ascii="Arial" w:hAnsi="Arial" w:cs="Arial"/>
                </w:rPr>
                <w:t>zákon o silničním provozu</w:t>
              </w:r>
            </w:hyperlink>
            <w:r w:rsidRPr="00CB271D">
              <w:rPr>
                <w:rFonts w:ascii="Arial" w:hAnsi="Arial" w:cs="Arial"/>
              </w:rPr>
              <w:t>), ve znění pozdějších předpisů, a zákon č. </w:t>
            </w:r>
            <w:hyperlink r:id="rId165">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Zákon č. </w:t>
            </w:r>
            <w:hyperlink r:id="rId166">
              <w:r w:rsidRPr="00CB271D">
                <w:rPr>
                  <w:rFonts w:ascii="Arial" w:hAnsi="Arial" w:cs="Arial"/>
                </w:rPr>
                <w:t>344/2007 Sb.</w:t>
              </w:r>
            </w:hyperlink>
            <w:r w:rsidRPr="00CB271D">
              <w:rPr>
                <w:rFonts w:ascii="Arial" w:hAnsi="Arial" w:cs="Arial"/>
              </w:rPr>
              <w:t>, kterým se mění zákon č. </w:t>
            </w:r>
            <w:hyperlink r:id="rId167">
              <w:r w:rsidRPr="00CB271D">
                <w:rPr>
                  <w:rFonts w:ascii="Arial" w:hAnsi="Arial" w:cs="Arial"/>
                </w:rPr>
                <w:t>513/1991 Sb.</w:t>
              </w:r>
            </w:hyperlink>
            <w:r w:rsidRPr="00CB271D">
              <w:rPr>
                <w:rFonts w:ascii="Arial" w:hAnsi="Arial" w:cs="Arial"/>
              </w:rPr>
              <w:t xml:space="preserve">, </w:t>
            </w:r>
            <w:hyperlink r:id="rId168">
              <w:r w:rsidRPr="00CB271D">
                <w:rPr>
                  <w:rFonts w:ascii="Arial" w:hAnsi="Arial" w:cs="Arial"/>
                </w:rPr>
                <w:t>obchodní zákoník</w:t>
              </w:r>
            </w:hyperlink>
            <w:r w:rsidRPr="00CB271D">
              <w:rPr>
                <w:rFonts w:ascii="Arial" w:hAnsi="Arial" w:cs="Arial"/>
              </w:rPr>
              <w:t>, ve znění pozdějších předpisů, a zákon č. </w:t>
            </w:r>
            <w:hyperlink r:id="rId169">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70">
              <w:r w:rsidRPr="00CB271D">
                <w:rPr>
                  <w:rFonts w:ascii="Arial" w:hAnsi="Arial" w:cs="Arial"/>
                </w:rPr>
                <w:t>376/2007 Sb.</w:t>
              </w:r>
            </w:hyperlink>
            <w:r w:rsidRPr="00CB271D">
              <w:rPr>
                <w:rFonts w:ascii="Arial" w:hAnsi="Arial" w:cs="Arial"/>
              </w:rPr>
              <w:t>, kterým se mění zákon č. </w:t>
            </w:r>
            <w:hyperlink r:id="rId171">
              <w:r w:rsidRPr="00CB271D">
                <w:rPr>
                  <w:rFonts w:ascii="Arial" w:hAnsi="Arial" w:cs="Arial"/>
                </w:rPr>
                <w:t>61/1988 Sb.</w:t>
              </w:r>
            </w:hyperlink>
            <w:r w:rsidRPr="00CB271D">
              <w:rPr>
                <w:rFonts w:ascii="Arial" w:hAnsi="Arial" w:cs="Arial"/>
              </w:rPr>
              <w:t>, o hornické činnosti, výbušninách a o státní báňské správě, ve znění pozdějších předpis</w:t>
            </w:r>
            <w:r w:rsidRPr="00CB271D">
              <w:rPr>
                <w:rFonts w:ascii="Arial" w:hAnsi="Arial" w:cs="Arial"/>
              </w:rPr>
              <w:t>ů, a zákon č. </w:t>
            </w:r>
            <w:hyperlink r:id="rId172">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osmnáctá zákona č. </w:t>
            </w:r>
            <w:hyperlink r:id="rId173">
              <w:r w:rsidRPr="00CB271D">
                <w:rPr>
                  <w:rFonts w:ascii="Arial" w:hAnsi="Arial" w:cs="Arial"/>
                </w:rPr>
                <w:t>129/2008 Sb.</w:t>
              </w:r>
            </w:hyperlink>
            <w:r w:rsidRPr="00CB271D">
              <w:rPr>
                <w:rFonts w:ascii="Arial" w:hAnsi="Arial" w:cs="Arial"/>
              </w:rPr>
              <w:t>, o výkonu zabezpečovací detence a o změně některých souvisejících zákonů.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74">
              <w:r w:rsidRPr="00CB271D">
                <w:rPr>
                  <w:rFonts w:ascii="Arial" w:hAnsi="Arial" w:cs="Arial"/>
                </w:rPr>
                <w:t>274/2008 Sb.</w:t>
              </w:r>
            </w:hyperlink>
            <w:r w:rsidRPr="00CB271D">
              <w:rPr>
                <w:rFonts w:ascii="Arial" w:hAnsi="Arial" w:cs="Arial"/>
              </w:rPr>
              <w:t xml:space="preserve">, kterým se mění některé zákony v souvislosti s přijetím </w:t>
            </w:r>
            <w:hyperlink r:id="rId175">
              <w:r w:rsidRPr="00CB271D">
                <w:rPr>
                  <w:rFonts w:ascii="Arial" w:hAnsi="Arial" w:cs="Arial"/>
                </w:rPr>
                <w:t>zákona o Policii České republiky</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76">
              <w:r w:rsidRPr="00CB271D">
                <w:rPr>
                  <w:rFonts w:ascii="Arial" w:hAnsi="Arial" w:cs="Arial"/>
                </w:rPr>
                <w:t>309/2008 Sb.</w:t>
              </w:r>
            </w:hyperlink>
            <w:r w:rsidRPr="00CB271D">
              <w:rPr>
                <w:rFonts w:ascii="Arial" w:hAnsi="Arial" w:cs="Arial"/>
              </w:rPr>
              <w:t>, kterým se mění zákon č. </w:t>
            </w:r>
            <w:hyperlink r:id="rId177">
              <w:r w:rsidRPr="00CB271D">
                <w:rPr>
                  <w:rFonts w:ascii="Arial" w:hAnsi="Arial" w:cs="Arial"/>
                </w:rPr>
                <w:t>114/1995 Sb.</w:t>
              </w:r>
            </w:hyperlink>
            <w:r w:rsidRPr="00CB271D">
              <w:rPr>
                <w:rFonts w:ascii="Arial" w:hAnsi="Arial" w:cs="Arial"/>
              </w:rPr>
              <w:t>, o vnitrozemské plavbě, ve znění pozdě</w:t>
            </w:r>
            <w:r w:rsidRPr="00CB271D">
              <w:rPr>
                <w:rFonts w:ascii="Arial" w:hAnsi="Arial" w:cs="Arial"/>
              </w:rPr>
              <w:t>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59.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šestá zákona č. </w:t>
            </w:r>
            <w:hyperlink r:id="rId178">
              <w:r w:rsidRPr="00CB271D">
                <w:rPr>
                  <w:rFonts w:ascii="Arial" w:hAnsi="Arial" w:cs="Arial"/>
                </w:rPr>
                <w:t>314/2008 Sb.</w:t>
              </w:r>
            </w:hyperlink>
            <w:r w:rsidRPr="00CB271D">
              <w:rPr>
                <w:rFonts w:ascii="Arial" w:hAnsi="Arial" w:cs="Arial"/>
              </w:rPr>
              <w:t>, kterým se mění zákon č. </w:t>
            </w:r>
            <w:hyperlink r:id="rId179">
              <w:r w:rsidRPr="00CB271D">
                <w:rPr>
                  <w:rFonts w:ascii="Arial" w:hAnsi="Arial" w:cs="Arial"/>
                </w:rPr>
                <w:t>6/2002 Sb.</w:t>
              </w:r>
            </w:hyperlink>
            <w:r w:rsidRPr="00CB271D">
              <w:rPr>
                <w:rFonts w:ascii="Arial" w:hAnsi="Arial" w:cs="Arial"/>
              </w:rPr>
              <w:t>, o soudech, soudcích, přísedících a státní správě soudů a o změně některých dalších zákonů (</w:t>
            </w:r>
            <w:hyperlink r:id="rId180">
              <w:r w:rsidRPr="00CB271D">
                <w:rPr>
                  <w:rFonts w:ascii="Arial" w:hAnsi="Arial" w:cs="Arial"/>
                </w:rPr>
                <w:t xml:space="preserve">zákon o soudech </w:t>
              </w:r>
              <w:r w:rsidRPr="00CB271D">
                <w:rPr>
                  <w:rFonts w:ascii="Arial" w:hAnsi="Arial" w:cs="Arial"/>
                </w:rPr>
                <w:t>a soudcích</w:t>
              </w:r>
            </w:hyperlink>
            <w:r w:rsidRPr="00CB271D">
              <w:rPr>
                <w:rFonts w:ascii="Arial" w:hAnsi="Arial" w:cs="Arial"/>
              </w:rPr>
              <w:t>), ve znění pozdějších předpisů, zákon č. </w:t>
            </w:r>
            <w:hyperlink r:id="rId181">
              <w:r w:rsidRPr="00CB271D">
                <w:rPr>
                  <w:rFonts w:ascii="Arial" w:hAnsi="Arial" w:cs="Arial"/>
                </w:rPr>
                <w:t>150/2002 Sb.</w:t>
              </w:r>
            </w:hyperlink>
            <w:r w:rsidRPr="00CB271D">
              <w:rPr>
                <w:rFonts w:ascii="Arial" w:hAnsi="Arial" w:cs="Arial"/>
              </w:rPr>
              <w:t xml:space="preserve">, </w:t>
            </w:r>
            <w:hyperlink r:id="rId182">
              <w:r w:rsidRPr="00CB271D">
                <w:rPr>
                  <w:rFonts w:ascii="Arial" w:hAnsi="Arial" w:cs="Arial"/>
                </w:rPr>
                <w:t>soudní řád správní</w:t>
              </w:r>
            </w:hyperlink>
            <w:r w:rsidRPr="00CB271D">
              <w:rPr>
                <w:rFonts w:ascii="Arial" w:hAnsi="Arial" w:cs="Arial"/>
              </w:rPr>
              <w:t>, ve znění pozdějších předpisů, zákon č. </w:t>
            </w:r>
            <w:hyperlink r:id="rId183">
              <w:r w:rsidRPr="00CB271D">
                <w:rPr>
                  <w:rFonts w:ascii="Arial" w:hAnsi="Arial" w:cs="Arial"/>
                </w:rPr>
                <w:t>7/2002 Sb.</w:t>
              </w:r>
            </w:hyperlink>
            <w:r w:rsidRPr="00CB271D">
              <w:rPr>
                <w:rFonts w:ascii="Arial" w:hAnsi="Arial" w:cs="Arial"/>
              </w:rPr>
              <w:t>, o řízení ve věcech soudců a státních zástupců, ve znění pozdějších předpisů, zákon č</w:t>
            </w:r>
            <w:r w:rsidRPr="00CB271D">
              <w:rPr>
                <w:rFonts w:ascii="Arial" w:hAnsi="Arial" w:cs="Arial"/>
              </w:rPr>
              <w:t>. </w:t>
            </w:r>
            <w:hyperlink r:id="rId184">
              <w:r w:rsidRPr="00CB271D">
                <w:rPr>
                  <w:rFonts w:ascii="Arial" w:hAnsi="Arial" w:cs="Arial"/>
                </w:rPr>
                <w:t>349/1999 Sb.</w:t>
              </w:r>
            </w:hyperlink>
            <w:r w:rsidRPr="00CB271D">
              <w:rPr>
                <w:rFonts w:ascii="Arial" w:hAnsi="Arial" w:cs="Arial"/>
              </w:rPr>
              <w:t>, o Veřejném ochránci práv, ve znění pozdějších předpisů, zákon č. </w:t>
            </w:r>
            <w:hyperlink r:id="rId185">
              <w:r w:rsidRPr="00CB271D">
                <w:rPr>
                  <w:rFonts w:ascii="Arial" w:hAnsi="Arial" w:cs="Arial"/>
                </w:rPr>
                <w:t>283/1993 Sb.</w:t>
              </w:r>
            </w:hyperlink>
            <w:r w:rsidRPr="00CB271D">
              <w:rPr>
                <w:rFonts w:ascii="Arial" w:hAnsi="Arial" w:cs="Arial"/>
              </w:rPr>
              <w:t>, o státním zastupitelství, ve znění pozdějších předpisů, zákon č. </w:t>
            </w:r>
            <w:hyperlink r:id="rId186">
              <w:r w:rsidRPr="00CB271D">
                <w:rPr>
                  <w:rFonts w:ascii="Arial" w:hAnsi="Arial" w:cs="Arial"/>
                </w:rPr>
                <w:t>200/1990 Sb.</w:t>
              </w:r>
            </w:hyperlink>
            <w:r w:rsidRPr="00CB271D">
              <w:rPr>
                <w:rFonts w:ascii="Arial" w:hAnsi="Arial" w:cs="Arial"/>
              </w:rPr>
              <w:t xml:space="preserve">, o přestupcích, ve znění pozdějších </w:t>
            </w:r>
            <w:r w:rsidRPr="00CB271D">
              <w:rPr>
                <w:rFonts w:ascii="Arial" w:hAnsi="Arial" w:cs="Arial"/>
              </w:rPr>
              <w:lastRenderedPageBreak/>
              <w:t>předpisů,</w:t>
            </w:r>
            <w:r w:rsidRPr="00CB271D">
              <w:rPr>
                <w:rFonts w:ascii="Arial" w:hAnsi="Arial" w:cs="Arial"/>
              </w:rPr>
              <w:t xml:space="preserve"> a zákon č. </w:t>
            </w:r>
            <w:hyperlink r:id="rId187">
              <w:r w:rsidRPr="00CB271D">
                <w:rPr>
                  <w:rFonts w:ascii="Arial" w:hAnsi="Arial" w:cs="Arial"/>
                </w:rPr>
                <w:t>85/1996 Sb.</w:t>
              </w:r>
            </w:hyperlink>
            <w:r w:rsidRPr="00CB271D">
              <w:rPr>
                <w:rFonts w:ascii="Arial" w:hAnsi="Arial" w:cs="Arial"/>
              </w:rPr>
              <w:t>, o advokacii,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188">
              <w:r w:rsidRPr="00CB271D">
                <w:rPr>
                  <w:rFonts w:ascii="Arial" w:hAnsi="Arial" w:cs="Arial"/>
                </w:rPr>
                <w:t>484/2008 Sb.</w:t>
              </w:r>
            </w:hyperlink>
            <w:r w:rsidRPr="00CB271D">
              <w:rPr>
                <w:rFonts w:ascii="Arial" w:hAnsi="Arial" w:cs="Arial"/>
              </w:rPr>
              <w:t>, kterým se mění zákon č. </w:t>
            </w:r>
            <w:hyperlink r:id="rId189">
              <w:r w:rsidRPr="00CB271D">
                <w:rPr>
                  <w:rFonts w:ascii="Arial" w:hAnsi="Arial" w:cs="Arial"/>
                </w:rPr>
                <w:t>119/2002 Sb.</w:t>
              </w:r>
            </w:hyperlink>
            <w:r w:rsidRPr="00CB271D">
              <w:rPr>
                <w:rFonts w:ascii="Arial" w:hAnsi="Arial" w:cs="Arial"/>
              </w:rPr>
              <w:t>, o střelných zbraních a střelivu a o změně zákona č. </w:t>
            </w:r>
            <w:hyperlink r:id="rId190">
              <w:r w:rsidRPr="00CB271D">
                <w:rPr>
                  <w:rFonts w:ascii="Arial" w:hAnsi="Arial" w:cs="Arial"/>
                </w:rPr>
                <w:t>156/2000 Sb.</w:t>
              </w:r>
            </w:hyperlink>
            <w:r w:rsidRPr="00CB271D">
              <w:rPr>
                <w:rFonts w:ascii="Arial" w:hAnsi="Arial" w:cs="Arial"/>
              </w:rPr>
              <w:t>, o ověřování střelných zbraní, střeliva a pyrotechnických předmětů a o změně zákona č. </w:t>
            </w:r>
            <w:hyperlink r:id="rId191">
              <w:r w:rsidRPr="00CB271D">
                <w:rPr>
                  <w:rFonts w:ascii="Arial" w:hAnsi="Arial" w:cs="Arial"/>
                </w:rPr>
                <w:t>288/1995 Sb.</w:t>
              </w:r>
            </w:hyperlink>
            <w:r w:rsidRPr="00CB271D">
              <w:rPr>
                <w:rFonts w:ascii="Arial" w:hAnsi="Arial" w:cs="Arial"/>
              </w:rPr>
              <w:t>, o střelných zbraních a střelivu (</w:t>
            </w:r>
            <w:hyperlink r:id="rId192">
              <w:r w:rsidRPr="00CB271D">
                <w:rPr>
                  <w:rFonts w:ascii="Arial" w:hAnsi="Arial" w:cs="Arial"/>
                </w:rPr>
                <w:t>zákon o střelných zbraních</w:t>
              </w:r>
            </w:hyperlink>
            <w:r w:rsidRPr="00CB271D">
              <w:rPr>
                <w:rFonts w:ascii="Arial" w:hAnsi="Arial" w:cs="Arial"/>
              </w:rPr>
              <w:t>), ve znění zákona č. </w:t>
            </w:r>
            <w:hyperlink r:id="rId193">
              <w:r w:rsidRPr="00CB271D">
                <w:rPr>
                  <w:rFonts w:ascii="Arial" w:hAnsi="Arial" w:cs="Arial"/>
                </w:rPr>
                <w:t>13/1998 Sb.</w:t>
              </w:r>
            </w:hyperlink>
            <w:r w:rsidRPr="00CB271D">
              <w:rPr>
                <w:rFonts w:ascii="Arial" w:hAnsi="Arial" w:cs="Arial"/>
              </w:rPr>
              <w:t>, a zákona č. </w:t>
            </w:r>
            <w:hyperlink r:id="rId194">
              <w:r w:rsidRPr="00CB271D">
                <w:rPr>
                  <w:rFonts w:ascii="Arial" w:hAnsi="Arial" w:cs="Arial"/>
                </w:rPr>
                <w:t>368/1992 Sb.</w:t>
              </w:r>
            </w:hyperlink>
            <w:r w:rsidRPr="00CB271D">
              <w:rPr>
                <w:rFonts w:ascii="Arial" w:hAnsi="Arial" w:cs="Arial"/>
              </w:rPr>
              <w:t>, o správních poplatcích, ve znění pozdějších předpisů, a zákona č. </w:t>
            </w:r>
            <w:hyperlink r:id="rId195">
              <w:r w:rsidRPr="00CB271D">
                <w:rPr>
                  <w:rFonts w:ascii="Arial" w:hAnsi="Arial" w:cs="Arial"/>
                </w:rPr>
                <w:t>455/1991 Sb.</w:t>
              </w:r>
            </w:hyperlink>
            <w:r w:rsidRPr="00CB271D">
              <w:rPr>
                <w:rFonts w:ascii="Arial" w:hAnsi="Arial" w:cs="Arial"/>
              </w:rPr>
              <w:t>, o živnostenském podnikání (</w:t>
            </w:r>
            <w:hyperlink r:id="rId196">
              <w:r w:rsidRPr="00CB271D">
                <w:rPr>
                  <w:rFonts w:ascii="Arial" w:hAnsi="Arial" w:cs="Arial"/>
                </w:rPr>
                <w:t>živnostenský zákon</w:t>
              </w:r>
            </w:hyperlink>
            <w:r w:rsidRPr="00CB271D">
              <w:rPr>
                <w:rFonts w:ascii="Arial" w:hAnsi="Arial" w:cs="Arial"/>
              </w:rPr>
              <w:t xml:space="preserve">), </w:t>
            </w:r>
            <w:r w:rsidRPr="00CB271D">
              <w:rPr>
                <w:rFonts w:ascii="Arial" w:hAnsi="Arial" w:cs="Arial"/>
              </w:rPr>
              <w:t>ve znění pozdějších předpisů, (zákon o zbraních), ve znění pozdějších předpisů, a zákon č. </w:t>
            </w:r>
            <w:hyperlink r:id="rId197">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w:t>
            </w:r>
            <w:r w:rsidRPr="00CB271D">
              <w:rPr>
                <w:rFonts w:ascii="Arial" w:hAnsi="Arial" w:cs="Arial"/>
              </w:rPr>
              <w:t>t pátá zákona č. </w:t>
            </w:r>
            <w:hyperlink r:id="rId198">
              <w:r w:rsidRPr="00CB271D">
                <w:rPr>
                  <w:rFonts w:ascii="Arial" w:hAnsi="Arial" w:cs="Arial"/>
                </w:rPr>
                <w:t>41/2009 Sb.</w:t>
              </w:r>
            </w:hyperlink>
            <w:r w:rsidRPr="00CB271D">
              <w:rPr>
                <w:rFonts w:ascii="Arial" w:hAnsi="Arial" w:cs="Arial"/>
              </w:rPr>
              <w:t xml:space="preserve">, o změně některých zákonů v souvislosti s přijetím </w:t>
            </w:r>
            <w:hyperlink r:id="rId199">
              <w:r w:rsidRPr="00CB271D">
                <w:rPr>
                  <w:rFonts w:ascii="Arial" w:hAnsi="Arial" w:cs="Arial"/>
                </w:rPr>
                <w:t>trestního zákoníku</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00">
              <w:r w:rsidRPr="00CB271D">
                <w:rPr>
                  <w:rFonts w:ascii="Arial" w:hAnsi="Arial" w:cs="Arial"/>
                </w:rPr>
                <w:t>52/2009 Sb.</w:t>
              </w:r>
            </w:hyperlink>
            <w:r w:rsidRPr="00CB271D">
              <w:rPr>
                <w:rFonts w:ascii="Arial" w:hAnsi="Arial" w:cs="Arial"/>
              </w:rPr>
              <w:t>, kterým se mění zákon č. </w:t>
            </w:r>
            <w:hyperlink r:id="rId201">
              <w:r w:rsidRPr="00CB271D">
                <w:rPr>
                  <w:rFonts w:ascii="Arial" w:hAnsi="Arial" w:cs="Arial"/>
                </w:rPr>
                <w:t>141/1961 Sb.</w:t>
              </w:r>
            </w:hyperlink>
            <w:r w:rsidRPr="00CB271D">
              <w:rPr>
                <w:rFonts w:ascii="Arial" w:hAnsi="Arial" w:cs="Arial"/>
              </w:rPr>
              <w:t>, o trestním řízení soudním (</w:t>
            </w:r>
            <w:hyperlink r:id="rId202">
              <w:r w:rsidRPr="00CB271D">
                <w:rPr>
                  <w:rFonts w:ascii="Arial" w:hAnsi="Arial" w:cs="Arial"/>
                </w:rPr>
                <w:t>trestní řád</w:t>
              </w:r>
            </w:hyperlink>
            <w:r w:rsidRPr="00CB271D">
              <w:rPr>
                <w:rFonts w:ascii="Arial" w:hAnsi="Arial" w:cs="Arial"/>
              </w:rPr>
              <w:t>),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 xml:space="preserve">Část </w:t>
            </w:r>
            <w:r w:rsidRPr="00CB271D">
              <w:rPr>
                <w:rFonts w:ascii="Arial" w:hAnsi="Arial" w:cs="Arial"/>
              </w:rPr>
              <w:t>pátá zákona č. </w:t>
            </w:r>
            <w:hyperlink r:id="rId203">
              <w:r w:rsidRPr="00CB271D">
                <w:rPr>
                  <w:rFonts w:ascii="Arial" w:hAnsi="Arial" w:cs="Arial"/>
                </w:rPr>
                <w:t>306/2009 Sb.</w:t>
              </w:r>
            </w:hyperlink>
            <w:r w:rsidRPr="00CB271D">
              <w:rPr>
                <w:rFonts w:ascii="Arial" w:hAnsi="Arial" w:cs="Arial"/>
              </w:rPr>
              <w:t>, kterým se mění zákon č. </w:t>
            </w:r>
            <w:hyperlink r:id="rId204">
              <w:r w:rsidRPr="00CB271D">
                <w:rPr>
                  <w:rFonts w:ascii="Arial" w:hAnsi="Arial" w:cs="Arial"/>
                </w:rPr>
                <w:t>40/2009 S</w:t>
              </w:r>
              <w:r w:rsidRPr="00CB271D">
                <w:rPr>
                  <w:rFonts w:ascii="Arial" w:hAnsi="Arial" w:cs="Arial"/>
                </w:rPr>
                <w:t>b.</w:t>
              </w:r>
            </w:hyperlink>
            <w:r w:rsidRPr="00CB271D">
              <w:rPr>
                <w:rFonts w:ascii="Arial" w:hAnsi="Arial" w:cs="Arial"/>
              </w:rPr>
              <w:t xml:space="preserve">, </w:t>
            </w:r>
            <w:hyperlink r:id="rId205">
              <w:r w:rsidRPr="00CB271D">
                <w:rPr>
                  <w:rFonts w:ascii="Arial" w:hAnsi="Arial" w:cs="Arial"/>
                </w:rPr>
                <w:t>trestní zákoník</w:t>
              </w:r>
            </w:hyperlink>
            <w:r w:rsidRPr="00CB271D">
              <w:rPr>
                <w:rFonts w:ascii="Arial" w:hAnsi="Arial" w:cs="Arial"/>
              </w:rPr>
              <w:t>,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206">
              <w:r w:rsidRPr="00CB271D">
                <w:rPr>
                  <w:rFonts w:ascii="Arial" w:hAnsi="Arial" w:cs="Arial"/>
                </w:rPr>
                <w:t>346/2009 Sb.</w:t>
              </w:r>
            </w:hyperlink>
            <w:r w:rsidRPr="00CB271D">
              <w:rPr>
                <w:rFonts w:ascii="Arial" w:hAnsi="Arial" w:cs="Arial"/>
              </w:rPr>
              <w:t>, kterým se mění zákon č. </w:t>
            </w:r>
            <w:hyperlink r:id="rId207">
              <w:r w:rsidRPr="00CB271D">
                <w:rPr>
                  <w:rFonts w:ascii="Arial" w:hAnsi="Arial" w:cs="Arial"/>
                </w:rPr>
                <w:t>100/2004 Sb.</w:t>
              </w:r>
            </w:hyperlink>
            <w:r w:rsidRPr="00CB271D">
              <w:rPr>
                <w:rFonts w:ascii="Arial" w:hAnsi="Arial" w:cs="Arial"/>
              </w:rPr>
              <w:t>, o ochraně druhů volně žijících živočichů a planě rostoucích rostlin regulováním obchodu s nimi a </w:t>
            </w:r>
            <w:r w:rsidRPr="00CB271D">
              <w:rPr>
                <w:rFonts w:ascii="Arial" w:hAnsi="Arial" w:cs="Arial"/>
              </w:rPr>
              <w:t>dalších opatřeních k ochraně těchto druhů a o změně některých zákonů (</w:t>
            </w:r>
            <w:hyperlink r:id="rId208">
              <w:r w:rsidRPr="00CB271D">
                <w:rPr>
                  <w:rFonts w:ascii="Arial" w:hAnsi="Arial" w:cs="Arial"/>
                </w:rPr>
                <w:t>zákon o obchodování s ohroženými druhy</w:t>
              </w:r>
            </w:hyperlink>
            <w:r w:rsidRPr="00CB271D">
              <w:rPr>
                <w:rFonts w:ascii="Arial" w:hAnsi="Arial" w:cs="Arial"/>
              </w:rPr>
              <w:t>), ve znění pozdějších předpisů, zákon č. </w:t>
            </w:r>
            <w:hyperlink r:id="rId209">
              <w:r w:rsidRPr="00CB271D">
                <w:rPr>
                  <w:rFonts w:ascii="Arial" w:hAnsi="Arial" w:cs="Arial"/>
                </w:rPr>
                <w:t>634/2004 Sb.</w:t>
              </w:r>
            </w:hyperlink>
            <w:r w:rsidRPr="00CB271D">
              <w:rPr>
                <w:rFonts w:ascii="Arial" w:hAnsi="Arial" w:cs="Arial"/>
              </w:rPr>
              <w:t>, o správních poplatcích, ve znění pozdějších předpisů, zákon č. </w:t>
            </w:r>
            <w:hyperlink r:id="rId210">
              <w:r w:rsidRPr="00CB271D">
                <w:rPr>
                  <w:rFonts w:ascii="Arial" w:hAnsi="Arial" w:cs="Arial"/>
                </w:rPr>
                <w:t>200/1990 Sb.</w:t>
              </w:r>
            </w:hyperlink>
            <w:r w:rsidRPr="00CB271D">
              <w:rPr>
                <w:rFonts w:ascii="Arial" w:hAnsi="Arial" w:cs="Arial"/>
              </w:rPr>
              <w:t>, o přestupcích, ve znění pozdějších předpisů, a zákon č. </w:t>
            </w:r>
            <w:hyperlink r:id="rId211">
              <w:r w:rsidRPr="00CB271D">
                <w:rPr>
                  <w:rFonts w:ascii="Arial" w:hAnsi="Arial" w:cs="Arial"/>
                </w:rPr>
                <w:t>388/1991 Sb.</w:t>
              </w:r>
            </w:hyperlink>
            <w:r w:rsidRPr="00CB271D">
              <w:rPr>
                <w:rFonts w:ascii="Arial" w:hAnsi="Arial" w:cs="Arial"/>
              </w:rPr>
              <w:t>, o Státním fondu životního prostředí České republiky, ve zně</w:t>
            </w:r>
            <w:r w:rsidRPr="00CB271D">
              <w:rPr>
                <w:rFonts w:ascii="Arial" w:hAnsi="Arial" w:cs="Arial"/>
              </w:rPr>
              <w:t>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12">
              <w:r w:rsidRPr="00CB271D">
                <w:rPr>
                  <w:rFonts w:ascii="Arial" w:hAnsi="Arial" w:cs="Arial"/>
                </w:rPr>
                <w:t>150/2010 Sb.</w:t>
              </w:r>
            </w:hyperlink>
            <w:r w:rsidRPr="00CB271D">
              <w:rPr>
                <w:rFonts w:ascii="Arial" w:hAnsi="Arial" w:cs="Arial"/>
              </w:rPr>
              <w:t>, kterým se mění zákon č. </w:t>
            </w:r>
            <w:hyperlink r:id="rId213">
              <w:r w:rsidRPr="00CB271D">
                <w:rPr>
                  <w:rFonts w:ascii="Arial" w:hAnsi="Arial" w:cs="Arial"/>
                </w:rPr>
                <w:t>254/2001 Sb.</w:t>
              </w:r>
            </w:hyperlink>
            <w:r w:rsidRPr="00CB271D">
              <w:rPr>
                <w:rFonts w:ascii="Arial" w:hAnsi="Arial" w:cs="Arial"/>
              </w:rPr>
              <w:t>, o vodách a o změně některých zákonů (</w:t>
            </w:r>
            <w:hyperlink r:id="rId214">
              <w:r w:rsidRPr="00CB271D">
                <w:rPr>
                  <w:rFonts w:ascii="Arial" w:hAnsi="Arial" w:cs="Arial"/>
                </w:rPr>
                <w:t>vodní zákon</w:t>
              </w:r>
            </w:hyperlink>
            <w:r w:rsidRPr="00CB271D">
              <w:rPr>
                <w:rFonts w:ascii="Arial" w:hAnsi="Arial" w:cs="Arial"/>
              </w:rPr>
              <w:t>), ve znění pozdějších předpisů, a zákon č. </w:t>
            </w:r>
            <w:hyperlink r:id="rId215">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šestá zákona č. </w:t>
            </w:r>
            <w:hyperlink r:id="rId216">
              <w:r w:rsidRPr="00CB271D">
                <w:rPr>
                  <w:rFonts w:ascii="Arial" w:hAnsi="Arial" w:cs="Arial"/>
                </w:rPr>
                <w:t>199/2010 Sb.</w:t>
              </w:r>
            </w:hyperlink>
            <w:r w:rsidRPr="00CB271D">
              <w:rPr>
                <w:rFonts w:ascii="Arial" w:hAnsi="Arial" w:cs="Arial"/>
              </w:rPr>
              <w:t>, kterým se mění zákon č. </w:t>
            </w:r>
            <w:hyperlink r:id="rId217">
              <w:r w:rsidRPr="00CB271D">
                <w:rPr>
                  <w:rFonts w:ascii="Arial" w:hAnsi="Arial" w:cs="Arial"/>
                </w:rPr>
                <w:t>586/1992 Sb.</w:t>
              </w:r>
            </w:hyperlink>
            <w:r w:rsidRPr="00CB271D">
              <w:rPr>
                <w:rFonts w:ascii="Arial" w:hAnsi="Arial" w:cs="Arial"/>
              </w:rPr>
              <w:t>, o daních z příjmů, ve znění pozdějších předpisů, a zákon č. </w:t>
            </w:r>
            <w:hyperlink r:id="rId218">
              <w:r w:rsidRPr="00CB271D">
                <w:rPr>
                  <w:rFonts w:ascii="Arial" w:hAnsi="Arial" w:cs="Arial"/>
                </w:rPr>
                <w:t>218/2000 Sb.</w:t>
              </w:r>
            </w:hyperlink>
            <w:r w:rsidRPr="00CB271D">
              <w:rPr>
                <w:rFonts w:ascii="Arial" w:hAnsi="Arial" w:cs="Arial"/>
              </w:rPr>
              <w:t>, o rozpočtových pravidlech a o změně některých souvisejících zákonů (</w:t>
            </w:r>
            <w:hyperlink r:id="rId219">
              <w:r w:rsidRPr="00CB271D">
                <w:rPr>
                  <w:rFonts w:ascii="Arial" w:hAnsi="Arial" w:cs="Arial"/>
                </w:rPr>
                <w:t>rozpočtová pravidla</w:t>
              </w:r>
            </w:hyperlink>
            <w:r w:rsidRPr="00CB271D">
              <w:rPr>
                <w:rFonts w:ascii="Arial" w:hAnsi="Arial" w:cs="Arial"/>
              </w:rPr>
              <w:t>), v</w:t>
            </w:r>
            <w:r w:rsidRPr="00CB271D">
              <w:rPr>
                <w:rFonts w:ascii="Arial" w:hAnsi="Arial" w:cs="Arial"/>
              </w:rPr>
              <w:t>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20">
              <w:r w:rsidRPr="00CB271D">
                <w:rPr>
                  <w:rFonts w:ascii="Arial" w:hAnsi="Arial" w:cs="Arial"/>
                </w:rPr>
                <w:t>133/2011 Sb.</w:t>
              </w:r>
            </w:hyperlink>
            <w:r w:rsidRPr="00CB271D">
              <w:rPr>
                <w:rFonts w:ascii="Arial" w:hAnsi="Arial" w:cs="Arial"/>
              </w:rPr>
              <w:t>, kterým se mění zákon č. </w:t>
            </w:r>
            <w:hyperlink r:id="rId221">
              <w:r w:rsidRPr="00CB271D">
                <w:rPr>
                  <w:rFonts w:ascii="Arial" w:hAnsi="Arial" w:cs="Arial"/>
                </w:rPr>
                <w:t>361/2000 Sb.</w:t>
              </w:r>
            </w:hyperlink>
            <w:r w:rsidRPr="00CB271D">
              <w:rPr>
                <w:rFonts w:ascii="Arial" w:hAnsi="Arial" w:cs="Arial"/>
              </w:rPr>
              <w:t>, o provozu na pozemních komunikacích a o změnách některých zákonů (</w:t>
            </w:r>
            <w:hyperlink r:id="rId222">
              <w:r w:rsidRPr="00CB271D">
                <w:rPr>
                  <w:rFonts w:ascii="Arial" w:hAnsi="Arial" w:cs="Arial"/>
                </w:rPr>
                <w:t>zákon o silničním pro</w:t>
              </w:r>
              <w:r w:rsidRPr="00CB271D">
                <w:rPr>
                  <w:rFonts w:ascii="Arial" w:hAnsi="Arial" w:cs="Arial"/>
                </w:rPr>
                <w:t>vozu</w:t>
              </w:r>
            </w:hyperlink>
            <w:r w:rsidRPr="00CB271D">
              <w:rPr>
                <w:rFonts w:ascii="Arial" w:hAnsi="Arial" w:cs="Arial"/>
              </w:rPr>
              <w:t xml:space="preserve">), ve </w:t>
            </w:r>
            <w:r w:rsidRPr="00CB271D">
              <w:rPr>
                <w:rFonts w:ascii="Arial" w:hAnsi="Arial" w:cs="Arial"/>
              </w:rPr>
              <w:lastRenderedPageBreak/>
              <w:t>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desátá zákona č. </w:t>
            </w:r>
            <w:hyperlink r:id="rId223">
              <w:r w:rsidRPr="00CB271D">
                <w:rPr>
                  <w:rFonts w:ascii="Arial" w:hAnsi="Arial" w:cs="Arial"/>
                </w:rPr>
                <w:t>366/2011 Sb.</w:t>
              </w:r>
            </w:hyperlink>
            <w:r w:rsidRPr="00CB271D">
              <w:rPr>
                <w:rFonts w:ascii="Arial" w:hAnsi="Arial" w:cs="Arial"/>
              </w:rPr>
              <w:t>, kterým se mění zákon č. </w:t>
            </w:r>
            <w:hyperlink r:id="rId224">
              <w:r w:rsidRPr="00CB271D">
                <w:rPr>
                  <w:rFonts w:ascii="Arial" w:hAnsi="Arial" w:cs="Arial"/>
                </w:rPr>
                <w:t>111/2006 Sb.</w:t>
              </w:r>
            </w:hyperlink>
            <w:r w:rsidRPr="00CB271D">
              <w:rPr>
                <w:rFonts w:ascii="Arial" w:hAnsi="Arial" w:cs="Arial"/>
              </w:rPr>
              <w:t>, o pomoci v hmotné nouzi, ve znění pozdějších předpisů, zákon č. </w:t>
            </w:r>
            <w:hyperlink r:id="rId225">
              <w:r w:rsidRPr="00CB271D">
                <w:rPr>
                  <w:rFonts w:ascii="Arial" w:hAnsi="Arial" w:cs="Arial"/>
                </w:rPr>
                <w:t>108/2006 Sb.</w:t>
              </w:r>
            </w:hyperlink>
            <w:r w:rsidRPr="00CB271D">
              <w:rPr>
                <w:rFonts w:ascii="Arial" w:hAnsi="Arial" w:cs="Arial"/>
              </w:rPr>
              <w:t>, o sociálních službách, ve znění pozdějších předpisů, zákon č. </w:t>
            </w:r>
            <w:hyperlink r:id="rId226">
              <w:r w:rsidRPr="00CB271D">
                <w:rPr>
                  <w:rFonts w:ascii="Arial" w:hAnsi="Arial" w:cs="Arial"/>
                </w:rPr>
                <w:t>117/1995 Sb.</w:t>
              </w:r>
            </w:hyperlink>
            <w:r w:rsidRPr="00CB271D">
              <w:rPr>
                <w:rFonts w:ascii="Arial" w:hAnsi="Arial" w:cs="Arial"/>
              </w:rPr>
              <w:t>, o státní sociální podpoře, ve znění pozdějších předp</w:t>
            </w:r>
            <w:r w:rsidRPr="00CB271D">
              <w:rPr>
                <w:rFonts w:ascii="Arial" w:hAnsi="Arial" w:cs="Arial"/>
              </w:rPr>
              <w:t>isů, a další související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69.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třetí zákona č. </w:t>
            </w:r>
            <w:hyperlink r:id="rId227">
              <w:r w:rsidRPr="00CB271D">
                <w:rPr>
                  <w:rFonts w:ascii="Arial" w:hAnsi="Arial" w:cs="Arial"/>
                </w:rPr>
                <w:t>142/2012 Sb.</w:t>
              </w:r>
            </w:hyperlink>
            <w:r w:rsidRPr="00CB271D">
              <w:rPr>
                <w:rFonts w:ascii="Arial" w:hAnsi="Arial" w:cs="Arial"/>
              </w:rPr>
              <w:t>, o změně některých zákonů v souvislosti se zavedením základních registrů.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70.</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w:t>
            </w:r>
            <w:r w:rsidRPr="00CB271D">
              <w:rPr>
                <w:rFonts w:ascii="Arial" w:hAnsi="Arial" w:cs="Arial"/>
              </w:rPr>
              <w:t>uhá zákona č. </w:t>
            </w:r>
            <w:hyperlink r:id="rId228">
              <w:r w:rsidRPr="00CB271D">
                <w:rPr>
                  <w:rFonts w:ascii="Arial" w:hAnsi="Arial" w:cs="Arial"/>
                </w:rPr>
                <w:t>237/2012 Sb.</w:t>
              </w:r>
            </w:hyperlink>
            <w:r w:rsidRPr="00CB271D">
              <w:rPr>
                <w:rFonts w:ascii="Arial" w:hAnsi="Arial" w:cs="Arial"/>
              </w:rPr>
              <w:t>, kterým se mění zákon č. </w:t>
            </w:r>
            <w:hyperlink r:id="rId229">
              <w:r w:rsidRPr="00CB271D">
                <w:rPr>
                  <w:rFonts w:ascii="Arial" w:hAnsi="Arial" w:cs="Arial"/>
                </w:rPr>
                <w:t>99/2004 Sb</w:t>
              </w:r>
              <w:r w:rsidRPr="00CB271D">
                <w:rPr>
                  <w:rFonts w:ascii="Arial" w:hAnsi="Arial" w:cs="Arial"/>
                </w:rPr>
                <w:t>.</w:t>
              </w:r>
            </w:hyperlink>
            <w:r w:rsidRPr="00CB271D">
              <w:rPr>
                <w:rFonts w:ascii="Arial" w:hAnsi="Arial" w:cs="Arial"/>
              </w:rPr>
              <w:t>, o rybníkářství, výkonu rybářského práva, rybářské stráži, ochraně mořských rybolovných zdrojů a o změně některých zákonů (</w:t>
            </w:r>
            <w:hyperlink r:id="rId230">
              <w:r w:rsidRPr="00CB271D">
                <w:rPr>
                  <w:rFonts w:ascii="Arial" w:hAnsi="Arial" w:cs="Arial"/>
                </w:rPr>
                <w:t>zákon o rybářství</w:t>
              </w:r>
            </w:hyperlink>
            <w:r w:rsidRPr="00CB271D">
              <w:rPr>
                <w:rFonts w:ascii="Arial" w:hAnsi="Arial" w:cs="Arial"/>
              </w:rPr>
              <w:t>), ve znění pozděj</w:t>
            </w:r>
            <w:r w:rsidRPr="00CB271D">
              <w:rPr>
                <w:rFonts w:ascii="Arial" w:hAnsi="Arial" w:cs="Arial"/>
              </w:rPr>
              <w:t>ších předpisů, a zákon č. </w:t>
            </w:r>
            <w:hyperlink r:id="rId231">
              <w:r w:rsidRPr="00CB271D">
                <w:rPr>
                  <w:rFonts w:ascii="Arial" w:hAnsi="Arial" w:cs="Arial"/>
                </w:rPr>
                <w:t>200/1990 Sb.</w:t>
              </w:r>
            </w:hyperlink>
            <w:r w:rsidRPr="00CB271D">
              <w:rPr>
                <w:rFonts w:ascii="Arial" w:hAnsi="Arial" w:cs="Arial"/>
              </w:rPr>
              <w:t>, o přestupcích, ve znění pozdějších předpisů.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71.</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čtvrtá zákona č. </w:t>
            </w:r>
            <w:hyperlink r:id="rId232">
              <w:r w:rsidRPr="00CB271D">
                <w:rPr>
                  <w:rFonts w:ascii="Arial" w:hAnsi="Arial" w:cs="Arial"/>
                </w:rPr>
                <w:t>390/2012 Sb.</w:t>
              </w:r>
            </w:hyperlink>
            <w:r w:rsidRPr="00CB271D">
              <w:rPr>
                <w:rFonts w:ascii="Arial" w:hAnsi="Arial" w:cs="Arial"/>
              </w:rPr>
              <w:t>, kterým se mění zákon č. </w:t>
            </w:r>
            <w:hyperlink r:id="rId233">
              <w:r w:rsidRPr="00CB271D">
                <w:rPr>
                  <w:rFonts w:ascii="Arial" w:hAnsi="Arial" w:cs="Arial"/>
                </w:rPr>
                <w:t>40/2009 Sb.</w:t>
              </w:r>
            </w:hyperlink>
            <w:r w:rsidRPr="00CB271D">
              <w:rPr>
                <w:rFonts w:ascii="Arial" w:hAnsi="Arial" w:cs="Arial"/>
              </w:rPr>
              <w:t xml:space="preserve">, </w:t>
            </w:r>
            <w:hyperlink r:id="rId234">
              <w:r w:rsidRPr="00CB271D">
                <w:rPr>
                  <w:rFonts w:ascii="Arial" w:hAnsi="Arial" w:cs="Arial"/>
                </w:rPr>
                <w:t>trestní zákoník</w:t>
              </w:r>
            </w:hyperlink>
            <w:r w:rsidRPr="00CB271D">
              <w:rPr>
                <w:rFonts w:ascii="Arial" w:hAnsi="Arial" w:cs="Arial"/>
              </w:rPr>
              <w:t>,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72.</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první zákona č. </w:t>
            </w:r>
            <w:hyperlink r:id="rId235">
              <w:r w:rsidRPr="00CB271D">
                <w:rPr>
                  <w:rFonts w:ascii="Arial" w:hAnsi="Arial" w:cs="Arial"/>
                </w:rPr>
                <w:t>494/2012 Sb.</w:t>
              </w:r>
            </w:hyperlink>
            <w:r w:rsidRPr="00CB271D">
              <w:rPr>
                <w:rFonts w:ascii="Arial" w:hAnsi="Arial" w:cs="Arial"/>
              </w:rPr>
              <w:t>, kterým s</w:t>
            </w:r>
            <w:r w:rsidRPr="00CB271D">
              <w:rPr>
                <w:rFonts w:ascii="Arial" w:hAnsi="Arial" w:cs="Arial"/>
              </w:rPr>
              <w:t>e mění zákon č. </w:t>
            </w:r>
            <w:hyperlink r:id="rId236">
              <w:r w:rsidRPr="00CB271D">
                <w:rPr>
                  <w:rFonts w:ascii="Arial" w:hAnsi="Arial" w:cs="Arial"/>
                </w:rPr>
                <w:t>200/1990 Sb.</w:t>
              </w:r>
            </w:hyperlink>
            <w:r w:rsidRPr="00CB271D">
              <w:rPr>
                <w:rFonts w:ascii="Arial" w:hAnsi="Arial" w:cs="Arial"/>
              </w:rPr>
              <w:t>, o přestupcích, ve znění pozdějších předpisů, zákon č. </w:t>
            </w:r>
            <w:hyperlink r:id="rId237">
              <w:r w:rsidRPr="00CB271D">
                <w:rPr>
                  <w:rFonts w:ascii="Arial" w:hAnsi="Arial" w:cs="Arial"/>
                </w:rPr>
                <w:t>40/2009 Sb.</w:t>
              </w:r>
            </w:hyperlink>
            <w:r w:rsidRPr="00CB271D">
              <w:rPr>
                <w:rFonts w:ascii="Arial" w:hAnsi="Arial" w:cs="Arial"/>
              </w:rPr>
              <w:t xml:space="preserve">, </w:t>
            </w:r>
            <w:hyperlink r:id="rId238">
              <w:r w:rsidRPr="00CB271D">
                <w:rPr>
                  <w:rFonts w:ascii="Arial" w:hAnsi="Arial" w:cs="Arial"/>
                </w:rPr>
                <w:t>trestní zákoník</w:t>
              </w:r>
            </w:hyperlink>
            <w:r w:rsidRPr="00CB271D">
              <w:rPr>
                <w:rFonts w:ascii="Arial" w:hAnsi="Arial" w:cs="Arial"/>
              </w:rPr>
              <w:t>, ve znění zákona č. </w:t>
            </w:r>
            <w:hyperlink r:id="rId239">
              <w:r w:rsidRPr="00CB271D">
                <w:rPr>
                  <w:rFonts w:ascii="Arial" w:hAnsi="Arial" w:cs="Arial"/>
                </w:rPr>
                <w:t>306/2009 Sb.</w:t>
              </w:r>
            </w:hyperlink>
            <w:r w:rsidRPr="00CB271D">
              <w:rPr>
                <w:rFonts w:ascii="Arial" w:hAnsi="Arial" w:cs="Arial"/>
              </w:rPr>
              <w:t>,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73.</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40">
              <w:r w:rsidRPr="00CB271D">
                <w:rPr>
                  <w:rFonts w:ascii="Arial" w:hAnsi="Arial" w:cs="Arial"/>
                </w:rPr>
                <w:t>102/2013 Sb.</w:t>
              </w:r>
            </w:hyperlink>
            <w:r w:rsidRPr="00CB271D">
              <w:rPr>
                <w:rFonts w:ascii="Arial" w:hAnsi="Arial" w:cs="Arial"/>
              </w:rPr>
              <w:t>,</w:t>
            </w:r>
            <w:r w:rsidRPr="00CB271D">
              <w:rPr>
                <w:rFonts w:ascii="Arial" w:hAnsi="Arial" w:cs="Arial"/>
              </w:rPr>
              <w:t xml:space="preserve"> kterým se mění zákon č. </w:t>
            </w:r>
            <w:hyperlink r:id="rId241">
              <w:r w:rsidRPr="00CB271D">
                <w:rPr>
                  <w:rFonts w:ascii="Arial" w:hAnsi="Arial" w:cs="Arial"/>
                </w:rPr>
                <w:t>111/1994 Sb.</w:t>
              </w:r>
            </w:hyperlink>
            <w:r w:rsidRPr="00CB271D">
              <w:rPr>
                <w:rFonts w:ascii="Arial" w:hAnsi="Arial" w:cs="Arial"/>
              </w:rPr>
              <w:t>, o silniční dopravě, ve znění pozdějších předpisů, a další související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74.</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42">
              <w:r w:rsidRPr="00CB271D">
                <w:rPr>
                  <w:rFonts w:ascii="Arial" w:hAnsi="Arial" w:cs="Arial"/>
                </w:rPr>
                <w:t>300/2013 Sb.</w:t>
              </w:r>
            </w:hyperlink>
            <w:r w:rsidRPr="00CB271D">
              <w:rPr>
                <w:rFonts w:ascii="Arial" w:hAnsi="Arial" w:cs="Arial"/>
              </w:rPr>
              <w:t>, o Vojenské policii a o změně některých zákonů (</w:t>
            </w:r>
            <w:hyperlink r:id="rId243">
              <w:r w:rsidRPr="00CB271D">
                <w:rPr>
                  <w:rFonts w:ascii="Arial" w:hAnsi="Arial" w:cs="Arial"/>
                </w:rPr>
                <w:t>zákon o Vojens</w:t>
              </w:r>
              <w:r w:rsidRPr="00CB271D">
                <w:rPr>
                  <w:rFonts w:ascii="Arial" w:hAnsi="Arial" w:cs="Arial"/>
                </w:rPr>
                <w:t>ké policii</w:t>
              </w:r>
            </w:hyperlink>
            <w:r w:rsidRPr="00CB271D">
              <w:rPr>
                <w:rFonts w:ascii="Arial" w:hAnsi="Arial" w:cs="Arial"/>
              </w:rPr>
              <w:t>).</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75.</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osmá zákona č. </w:t>
            </w:r>
            <w:hyperlink r:id="rId244">
              <w:r w:rsidRPr="00CB271D">
                <w:rPr>
                  <w:rFonts w:ascii="Arial" w:hAnsi="Arial" w:cs="Arial"/>
                </w:rPr>
                <w:t>306/2013 Sb.</w:t>
              </w:r>
            </w:hyperlink>
            <w:r w:rsidRPr="00CB271D">
              <w:rPr>
                <w:rFonts w:ascii="Arial" w:hAnsi="Arial" w:cs="Arial"/>
              </w:rPr>
              <w:t>, o zrušení karty sociálních systémů.</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76.</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druhá zákona č. </w:t>
            </w:r>
            <w:hyperlink r:id="rId245">
              <w:r w:rsidRPr="00CB271D">
                <w:rPr>
                  <w:rFonts w:ascii="Arial" w:hAnsi="Arial" w:cs="Arial"/>
                </w:rPr>
                <w:t>308/2013 Sb.</w:t>
              </w:r>
            </w:hyperlink>
            <w:r w:rsidRPr="00CB271D">
              <w:rPr>
                <w:rFonts w:ascii="Arial" w:hAnsi="Arial" w:cs="Arial"/>
              </w:rPr>
              <w:t>, kterým se mění některé zákony v souvislosti s přijetím zákona o povinném značení lihu.</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77.</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Část první zákona č. </w:t>
            </w:r>
            <w:hyperlink r:id="rId246">
              <w:r w:rsidRPr="00CB271D">
                <w:rPr>
                  <w:rFonts w:ascii="Arial" w:hAnsi="Arial" w:cs="Arial"/>
                </w:rPr>
                <w:t>204/2015 Sb.</w:t>
              </w:r>
            </w:hyperlink>
            <w:r w:rsidRPr="00CB271D">
              <w:rPr>
                <w:rFonts w:ascii="Arial" w:hAnsi="Arial" w:cs="Arial"/>
              </w:rPr>
              <w:t>, kterým se mění zákon č. </w:t>
            </w:r>
            <w:hyperlink r:id="rId247">
              <w:r w:rsidRPr="00CB271D">
                <w:rPr>
                  <w:rFonts w:ascii="Arial" w:hAnsi="Arial" w:cs="Arial"/>
                </w:rPr>
                <w:t>200/1990 Sb.</w:t>
              </w:r>
            </w:hyperlink>
            <w:r w:rsidRPr="00CB271D">
              <w:rPr>
                <w:rFonts w:ascii="Arial" w:hAnsi="Arial" w:cs="Arial"/>
              </w:rPr>
              <w:t>, o přestupcích, ve znění pozdějších předpisů, zákon č. </w:t>
            </w:r>
            <w:hyperlink r:id="rId248">
              <w:r w:rsidRPr="00CB271D">
                <w:rPr>
                  <w:rFonts w:ascii="Arial" w:hAnsi="Arial" w:cs="Arial"/>
                </w:rPr>
                <w:t>269/1994 Sb.</w:t>
              </w:r>
            </w:hyperlink>
            <w:r w:rsidRPr="00CB271D">
              <w:rPr>
                <w:rFonts w:ascii="Arial" w:hAnsi="Arial" w:cs="Arial"/>
              </w:rPr>
              <w:t>, o Rejstříku trestů, ve znění pozdějších předpisů, a některé další zákony.</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78.</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Vyhláška č. </w:t>
            </w:r>
            <w:hyperlink r:id="rId249">
              <w:r w:rsidRPr="00CB271D">
                <w:rPr>
                  <w:rFonts w:ascii="Arial" w:hAnsi="Arial" w:cs="Arial"/>
                </w:rPr>
                <w:t>231/1996 Sb.</w:t>
              </w:r>
            </w:hyperlink>
            <w:r w:rsidRPr="00CB271D">
              <w:rPr>
                <w:rFonts w:ascii="Arial" w:hAnsi="Arial" w:cs="Arial"/>
              </w:rPr>
              <w:t>, kterou se stanoví paušální částka nákladů řízení o přestupcích.</w:t>
            </w:r>
          </w:p>
        </w:tc>
      </w:tr>
      <w:tr w:rsidR="005B0872" w:rsidRPr="00CB271D">
        <w:trPr>
          <w:trHeight w:val="30"/>
          <w:tblCellSpacing w:w="0" w:type="dxa"/>
        </w:trPr>
        <w:tc>
          <w:tcPr>
            <w:tcW w:w="400" w:type="dxa"/>
            <w:tcMar>
              <w:top w:w="30" w:type="dxa"/>
              <w:left w:w="15" w:type="dxa"/>
              <w:bottom w:w="15" w:type="dxa"/>
              <w:right w:w="15" w:type="dxa"/>
            </w:tcMar>
          </w:tcPr>
          <w:p w:rsidR="005B2559" w:rsidRPr="00CB271D" w:rsidRDefault="005B0872" w:rsidP="00CB271D">
            <w:pPr>
              <w:spacing w:after="0" w:line="240" w:lineRule="auto"/>
              <w:rPr>
                <w:rFonts w:ascii="Arial" w:hAnsi="Arial" w:cs="Arial"/>
              </w:rPr>
            </w:pPr>
            <w:r w:rsidRPr="00CB271D">
              <w:rPr>
                <w:rFonts w:ascii="Arial" w:hAnsi="Arial" w:cs="Arial"/>
              </w:rPr>
              <w:t>79.</w:t>
            </w:r>
          </w:p>
        </w:tc>
        <w:tc>
          <w:tcPr>
            <w:tcW w:w="14735" w:type="dxa"/>
            <w:tcMar>
              <w:top w:w="30" w:type="dxa"/>
              <w:left w:w="60" w:type="dxa"/>
              <w:bottom w:w="15" w:type="dxa"/>
              <w:right w:w="15" w:type="dxa"/>
            </w:tcMar>
            <w:vAlign w:val="center"/>
          </w:tcPr>
          <w:p w:rsidR="005B2559" w:rsidRPr="00CB271D" w:rsidRDefault="005B0872" w:rsidP="00CB271D">
            <w:pPr>
              <w:spacing w:after="0" w:line="240" w:lineRule="auto"/>
              <w:ind w:left="435"/>
              <w:jc w:val="both"/>
              <w:rPr>
                <w:rFonts w:ascii="Arial" w:hAnsi="Arial" w:cs="Arial"/>
              </w:rPr>
            </w:pPr>
            <w:r w:rsidRPr="00CB271D">
              <w:rPr>
                <w:rFonts w:ascii="Arial" w:hAnsi="Arial" w:cs="Arial"/>
              </w:rPr>
              <w:t>Vyhláška č. </w:t>
            </w:r>
            <w:hyperlink r:id="rId250">
              <w:r w:rsidRPr="00CB271D">
                <w:rPr>
                  <w:rFonts w:ascii="Arial" w:hAnsi="Arial" w:cs="Arial"/>
                </w:rPr>
                <w:t>340/2003 Sb.</w:t>
              </w:r>
            </w:hyperlink>
            <w:r w:rsidRPr="00CB271D">
              <w:rPr>
                <w:rFonts w:ascii="Arial" w:hAnsi="Arial" w:cs="Arial"/>
              </w:rPr>
              <w:t>, kterou se mění vyhláška č. </w:t>
            </w:r>
            <w:hyperlink r:id="rId251">
              <w:r w:rsidRPr="00CB271D">
                <w:rPr>
                  <w:rFonts w:ascii="Arial" w:hAnsi="Arial" w:cs="Arial"/>
                </w:rPr>
                <w:t>231/1996 Sb.</w:t>
              </w:r>
            </w:hyperlink>
            <w:r w:rsidRPr="00CB271D">
              <w:rPr>
                <w:rFonts w:ascii="Arial" w:hAnsi="Arial" w:cs="Arial"/>
              </w:rPr>
              <w:t xml:space="preserve">, kterou </w:t>
            </w:r>
            <w:r w:rsidRPr="00CB271D">
              <w:rPr>
                <w:rFonts w:ascii="Arial" w:hAnsi="Arial" w:cs="Arial"/>
              </w:rPr>
              <w:t>se stanoví paušální částka nákladů řízení o přestupcích.</w:t>
            </w:r>
          </w:p>
        </w:tc>
      </w:tr>
    </w:tbl>
    <w:p w:rsidR="005B2559" w:rsidRPr="00CB271D" w:rsidRDefault="005B2559" w:rsidP="00CB271D">
      <w:pPr>
        <w:pBdr>
          <w:top w:val="none" w:sz="0" w:space="4" w:color="auto"/>
          <w:right w:val="none" w:sz="0" w:space="4" w:color="auto"/>
        </w:pBdr>
        <w:spacing w:after="0" w:line="240" w:lineRule="auto"/>
        <w:ind w:left="375"/>
        <w:jc w:val="right"/>
        <w:rPr>
          <w:rFonts w:ascii="Arial" w:hAnsi="Arial" w:cs="Arial"/>
        </w:rPr>
      </w:pPr>
      <w:bookmarkStart w:id="147" w:name="document_fragment_onrf6mrqge3f6mrvgaxhaz"/>
    </w:p>
    <w:p w:rsidR="005B2559" w:rsidRPr="00CB271D" w:rsidRDefault="005B0872" w:rsidP="00CB271D">
      <w:pPr>
        <w:spacing w:after="0" w:line="240" w:lineRule="auto"/>
        <w:ind w:left="375"/>
        <w:jc w:val="center"/>
        <w:rPr>
          <w:rFonts w:ascii="Arial" w:hAnsi="Arial" w:cs="Arial"/>
        </w:rPr>
      </w:pPr>
      <w:bookmarkStart w:id="148" w:name="pf114"/>
      <w:r w:rsidRPr="00CB271D">
        <w:rPr>
          <w:rFonts w:ascii="Arial" w:hAnsi="Arial" w:cs="Arial"/>
          <w:b/>
        </w:rPr>
        <w:lastRenderedPageBreak/>
        <w:t>§ 114</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Účinnost</w:t>
      </w:r>
    </w:p>
    <w:bookmarkEnd w:id="148"/>
    <w:p w:rsidR="005B2559" w:rsidRPr="00CB271D" w:rsidRDefault="005B0872" w:rsidP="00CB271D">
      <w:pPr>
        <w:spacing w:after="0" w:line="240" w:lineRule="auto"/>
        <w:ind w:left="375"/>
        <w:jc w:val="both"/>
        <w:rPr>
          <w:rFonts w:ascii="Arial" w:hAnsi="Arial" w:cs="Arial"/>
        </w:rPr>
      </w:pPr>
      <w:r w:rsidRPr="00CB271D">
        <w:rPr>
          <w:rFonts w:ascii="Arial" w:hAnsi="Arial" w:cs="Arial"/>
        </w:rPr>
        <w:t>Tento zákon nabývá účinnosti dnem 1. července 2017.</w:t>
      </w:r>
    </w:p>
    <w:bookmarkEnd w:id="134"/>
    <w:bookmarkEnd w:id="147"/>
    <w:p w:rsidR="005B2559" w:rsidRPr="00CB271D" w:rsidRDefault="005B0872" w:rsidP="00CB271D">
      <w:pPr>
        <w:spacing w:after="0" w:line="240" w:lineRule="auto"/>
        <w:ind w:left="375"/>
        <w:jc w:val="center"/>
        <w:rPr>
          <w:rFonts w:ascii="Arial" w:hAnsi="Arial" w:cs="Arial"/>
        </w:rPr>
      </w:pPr>
      <w:r w:rsidRPr="00CB271D">
        <w:rPr>
          <w:rFonts w:ascii="Arial" w:hAnsi="Arial" w:cs="Arial"/>
          <w:b/>
        </w:rPr>
        <w:t>Hamáček</w:t>
      </w:r>
      <w:r w:rsidRPr="00CB271D">
        <w:rPr>
          <w:rFonts w:ascii="Arial" w:hAnsi="Arial" w:cs="Arial"/>
        </w:rPr>
        <w:t xml:space="preserve"> v. r.</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Zeman</w:t>
      </w:r>
      <w:r w:rsidRPr="00CB271D">
        <w:rPr>
          <w:rFonts w:ascii="Arial" w:hAnsi="Arial" w:cs="Arial"/>
        </w:rPr>
        <w:t xml:space="preserve"> v. r.</w:t>
      </w:r>
    </w:p>
    <w:p w:rsidR="005B2559" w:rsidRPr="00CB271D" w:rsidRDefault="005B0872" w:rsidP="00CB271D">
      <w:pPr>
        <w:spacing w:after="0" w:line="240" w:lineRule="auto"/>
        <w:ind w:left="375"/>
        <w:jc w:val="center"/>
        <w:rPr>
          <w:rFonts w:ascii="Arial" w:hAnsi="Arial" w:cs="Arial"/>
        </w:rPr>
      </w:pPr>
      <w:r w:rsidRPr="00CB271D">
        <w:rPr>
          <w:rFonts w:ascii="Arial" w:hAnsi="Arial" w:cs="Arial"/>
          <w:b/>
        </w:rPr>
        <w:t>Sobotka</w:t>
      </w:r>
      <w:r w:rsidRPr="00CB271D">
        <w:rPr>
          <w:rFonts w:ascii="Arial" w:hAnsi="Arial" w:cs="Arial"/>
        </w:rPr>
        <w:t xml:space="preserve"> v. r.</w:t>
      </w:r>
      <w:bookmarkEnd w:id="0"/>
    </w:p>
    <w:sectPr w:rsidR="005B2559" w:rsidRPr="00CB271D">
      <w:headerReference w:type="default" r:id="rId252"/>
      <w:headerReference w:type="first" r:id="rId253"/>
      <w:footerReference w:type="first" r:id="rId25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72" w:rsidRDefault="005B0872">
      <w:pPr>
        <w:spacing w:after="0" w:line="240" w:lineRule="auto"/>
      </w:pPr>
      <w:r>
        <w:separator/>
      </w:r>
    </w:p>
  </w:endnote>
  <w:endnote w:type="continuationSeparator" w:id="0">
    <w:p w:rsidR="005B0872" w:rsidRDefault="005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59" w:rsidRDefault="005B0872">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72" w:rsidRDefault="005B0872">
      <w:pPr>
        <w:spacing w:after="0" w:line="240" w:lineRule="auto"/>
      </w:pPr>
      <w:r>
        <w:separator/>
      </w:r>
    </w:p>
  </w:footnote>
  <w:footnote w:type="continuationSeparator" w:id="0">
    <w:p w:rsidR="005B0872" w:rsidRDefault="005B0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59" w:rsidRDefault="005B255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59" w:rsidRDefault="005B0872">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04.12.2020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B2559"/>
    <w:rsid w:val="005B0872"/>
    <w:rsid w:val="005B2559"/>
    <w:rsid w:val="00CB2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CB27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271D"/>
    <w:rPr>
      <w:rFonts w:ascii="Tahoma" w:hAnsi="Tahoma" w:cs="Tahoma"/>
      <w:sz w:val="16"/>
      <w:szCs w:val="16"/>
    </w:rPr>
  </w:style>
  <w:style w:type="paragraph" w:styleId="Zpat">
    <w:name w:val="footer"/>
    <w:basedOn w:val="Normln"/>
    <w:link w:val="ZpatChar"/>
    <w:uiPriority w:val="99"/>
    <w:unhideWhenUsed/>
    <w:rsid w:val="00CB271D"/>
    <w:pPr>
      <w:tabs>
        <w:tab w:val="center" w:pos="4536"/>
        <w:tab w:val="right" w:pos="9072"/>
      </w:tabs>
      <w:spacing w:after="0" w:line="240" w:lineRule="auto"/>
    </w:pPr>
  </w:style>
  <w:style w:type="character" w:customStyle="1" w:styleId="ZpatChar">
    <w:name w:val="Zápatí Char"/>
    <w:basedOn w:val="Standardnpsmoodstavce"/>
    <w:link w:val="Zpat"/>
    <w:uiPriority w:val="99"/>
    <w:rsid w:val="00CB2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eck-online.cz/bo/document-view.seam?documentId=onrf6mrqgayf6mrz" TargetMode="External"/><Relationship Id="rId21" Type="http://schemas.openxmlformats.org/officeDocument/2006/relationships/hyperlink" Target="https://www.beck-online.cz/bo/document-view.seam?documentId=onrf6mjzhezv6mrzga" TargetMode="External"/><Relationship Id="rId42" Type="http://schemas.openxmlformats.org/officeDocument/2006/relationships/hyperlink" Target="https://www.beck-online.cz/bo/document-view.seam?documentId=onrf6mrqgayf6mrz" TargetMode="External"/><Relationship Id="rId63" Type="http://schemas.openxmlformats.org/officeDocument/2006/relationships/hyperlink" Target="https://www.beck-online.cz/bo/document-view.seam?documentId=onrf6mrqgayv6mrvgq" TargetMode="External"/><Relationship Id="rId84" Type="http://schemas.openxmlformats.org/officeDocument/2006/relationships/hyperlink" Target="https://www.beck-online.cz/bo/document-view.seam?documentId=onrf6mrqge3f6mjzge" TargetMode="External"/><Relationship Id="rId138" Type="http://schemas.openxmlformats.org/officeDocument/2006/relationships/hyperlink" Target="https://www.beck-online.cz/bo/document-view.seam?documentId=onrf6mjzheyf6mrqga" TargetMode="External"/><Relationship Id="rId159" Type="http://schemas.openxmlformats.org/officeDocument/2006/relationships/hyperlink" Target="https://www.beck-online.cz/bo/document-view.seam?documentId=onrf6mrqgayf6mzwge" TargetMode="External"/><Relationship Id="rId170" Type="http://schemas.openxmlformats.org/officeDocument/2006/relationships/hyperlink" Target="https://www.beck-online.cz/bo/document-view.seam?documentId=onrf6mrqga3v6mzxgy" TargetMode="External"/><Relationship Id="rId191" Type="http://schemas.openxmlformats.org/officeDocument/2006/relationships/hyperlink" Target="https://www.beck-online.cz/bo/document-view.seam?documentId=onrf6mjzhe2v6mryha" TargetMode="External"/><Relationship Id="rId205" Type="http://schemas.openxmlformats.org/officeDocument/2006/relationships/hyperlink" Target="https://www.beck-online.cz/bo/document-view.seam?documentId=onrf6mrqga4v6nbq" TargetMode="External"/><Relationship Id="rId226" Type="http://schemas.openxmlformats.org/officeDocument/2006/relationships/hyperlink" Target="https://www.beck-online.cz/bo/document-view.seam?documentId=onrf6mjzhe2v6mjrg4" TargetMode="External"/><Relationship Id="rId247" Type="http://schemas.openxmlformats.org/officeDocument/2006/relationships/hyperlink" Target="https://www.beck-online.cz/bo/document-view.seam?documentId=onrf6mjzheyf6mrqga" TargetMode="External"/><Relationship Id="rId107" Type="http://schemas.openxmlformats.org/officeDocument/2006/relationships/hyperlink" Target="https://www.beck-online.cz/bo/document-view.seam?documentId=onrf6mjzhe4v6mzsha" TargetMode="External"/><Relationship Id="rId11" Type="http://schemas.openxmlformats.org/officeDocument/2006/relationships/hyperlink" Target="https://www.beck-online.cz/bo/document-view.seam?documentId=onrf6mrqgazf6mjvga" TargetMode="External"/><Relationship Id="rId32" Type="http://schemas.openxmlformats.org/officeDocument/2006/relationships/hyperlink" Target="https://www.beck-online.cz/bo/document-view.seam?documentId=onrf6mjzheyf6mrqga" TargetMode="External"/><Relationship Id="rId53" Type="http://schemas.openxmlformats.org/officeDocument/2006/relationships/hyperlink" Target="https://www.beck-online.cz/bo/document-view.seam?documentId=onrf6mjzhezf6mzvha" TargetMode="External"/><Relationship Id="rId74" Type="http://schemas.openxmlformats.org/officeDocument/2006/relationships/hyperlink" Target="https://www.beck-online.cz/bo/document-view.seam?documentId=onrf6mrqgayv6mzrgi" TargetMode="External"/><Relationship Id="rId128" Type="http://schemas.openxmlformats.org/officeDocument/2006/relationships/hyperlink" Target="https://www.beck-online.cz/bo/document-view.seam?documentId=onrf6mrqgayv6mrxgq" TargetMode="External"/><Relationship Id="rId149" Type="http://schemas.openxmlformats.org/officeDocument/2006/relationships/hyperlink" Target="https://www.beck-online.cz/bo/document-view.seam?documentId=onrf6mjzhe3v6nbz" TargetMode="External"/><Relationship Id="rId5" Type="http://schemas.openxmlformats.org/officeDocument/2006/relationships/footnotes" Target="footnotes.xml"/><Relationship Id="rId95" Type="http://schemas.openxmlformats.org/officeDocument/2006/relationships/hyperlink" Target="https://www.beck-online.cz/bo/document-view.seam?documentId=onrf6mrqgazv6mzwge" TargetMode="External"/><Relationship Id="rId160" Type="http://schemas.openxmlformats.org/officeDocument/2006/relationships/hyperlink" Target="https://www.beck-online.cz/bo/document-view.seam?documentId=onrf6mrqga2f6nrtgq" TargetMode="External"/><Relationship Id="rId181" Type="http://schemas.openxmlformats.org/officeDocument/2006/relationships/hyperlink" Target="https://www.beck-online.cz/bo/document-view.seam?documentId=onrf6mrqgazf6mjvga" TargetMode="External"/><Relationship Id="rId216" Type="http://schemas.openxmlformats.org/officeDocument/2006/relationships/hyperlink" Target="https://www.beck-online.cz/bo/document-view.seam?documentId=onrf6mrqgeyf6mjzhe" TargetMode="External"/><Relationship Id="rId237" Type="http://schemas.openxmlformats.org/officeDocument/2006/relationships/hyperlink" Target="https://www.beck-online.cz/bo/document-view.seam?documentId=onrf6mrqga4v6nbq" TargetMode="External"/><Relationship Id="rId22" Type="http://schemas.openxmlformats.org/officeDocument/2006/relationships/hyperlink" Target="https://www.beck-online.cz/bo/document-view.seam?documentId=onrf6mjzheyf6mrqga" TargetMode="External"/><Relationship Id="rId43" Type="http://schemas.openxmlformats.org/officeDocument/2006/relationships/hyperlink" Target="https://www.beck-online.cz/bo/document-view.seam?documentId=onrf6mrqgayf6mrz" TargetMode="External"/><Relationship Id="rId64" Type="http://schemas.openxmlformats.org/officeDocument/2006/relationships/hyperlink" Target="https://www.beck-online.cz/bo/document-view.seam?documentId=onrf6mrqgayv6mrvgq" TargetMode="External"/><Relationship Id="rId118" Type="http://schemas.openxmlformats.org/officeDocument/2006/relationships/hyperlink" Target="https://www.beck-online.cz/bo/document-view.seam?documentId=onrf6mrqga2v6mzxhe" TargetMode="External"/><Relationship Id="rId139" Type="http://schemas.openxmlformats.org/officeDocument/2006/relationships/hyperlink" Target="https://www.beck-online.cz/bo/document-view.seam?documentId=onrf6mrqga3f6mjyge" TargetMode="External"/><Relationship Id="rId85" Type="http://schemas.openxmlformats.org/officeDocument/2006/relationships/hyperlink" Target="https://www.beck-online.cz/bo/document-view.seam?documentId=onrf6mrqgazf6mrvhe" TargetMode="External"/><Relationship Id="rId150" Type="http://schemas.openxmlformats.org/officeDocument/2006/relationships/hyperlink" Target="https://www.beck-online.cz/bo/document-view.seam?documentId=onrf6mjzheyv6nbvgu" TargetMode="External"/><Relationship Id="rId171" Type="http://schemas.openxmlformats.org/officeDocument/2006/relationships/hyperlink" Target="https://www.beck-online.cz/bo/document-view.seam?documentId=onrf6mjzha4f6nrr" TargetMode="External"/><Relationship Id="rId192" Type="http://schemas.openxmlformats.org/officeDocument/2006/relationships/hyperlink" Target="https://www.beck-online.cz/bo/document-view.seam?documentId=onrf6mrqgazf6mjrhe" TargetMode="External"/><Relationship Id="rId206" Type="http://schemas.openxmlformats.org/officeDocument/2006/relationships/hyperlink" Target="https://www.beck-online.cz/bo/document-view.seam?documentId=onrf6mrqga4v6mzugy" TargetMode="External"/><Relationship Id="rId227" Type="http://schemas.openxmlformats.org/officeDocument/2006/relationships/hyperlink" Target="https://www.beck-online.cz/bo/document-view.seam?documentId=onrf6mrqgezf6mjugi" TargetMode="External"/><Relationship Id="rId248" Type="http://schemas.openxmlformats.org/officeDocument/2006/relationships/hyperlink" Target="https://www.beck-online.cz/bo/document-view.seam?documentId=onrf6mjzhe2f6mrwhe" TargetMode="External"/><Relationship Id="rId12" Type="http://schemas.openxmlformats.org/officeDocument/2006/relationships/hyperlink" Target="https://www.beck-online.cz/bo/document-view.seam?documentId=onrf6mrqgayf6mzwge" TargetMode="External"/><Relationship Id="rId33" Type="http://schemas.openxmlformats.org/officeDocument/2006/relationships/hyperlink" Target="https://www.beck-online.cz/bo/document-view.seam?documentId=onrf6mjzhe2v6mryhe" TargetMode="External"/><Relationship Id="rId108" Type="http://schemas.openxmlformats.org/officeDocument/2006/relationships/hyperlink" Target="https://www.beck-online.cz/bo/document-view.seam?documentId=onrf6mjzhe4v6mzshe" TargetMode="External"/><Relationship Id="rId129" Type="http://schemas.openxmlformats.org/officeDocument/2006/relationships/hyperlink" Target="https://www.beck-online.cz/bo/document-view.seam?documentId=onrf6mrqga3f6obq" TargetMode="External"/><Relationship Id="rId54" Type="http://schemas.openxmlformats.org/officeDocument/2006/relationships/hyperlink" Target="https://www.beck-online.cz/bo/document-view.seam?documentId=onrf6mjzhezf6mzvha" TargetMode="External"/><Relationship Id="rId70" Type="http://schemas.openxmlformats.org/officeDocument/2006/relationships/hyperlink" Target="https://www.beck-online.cz/bo/document-view.seam?documentId=onrf6mrqgayv6mrxgq" TargetMode="External"/><Relationship Id="rId75" Type="http://schemas.openxmlformats.org/officeDocument/2006/relationships/hyperlink" Target="https://www.beck-online.cz/bo/document-view.seam?documentId=onrf6mrqgazf6nq" TargetMode="External"/><Relationship Id="rId91" Type="http://schemas.openxmlformats.org/officeDocument/2006/relationships/hyperlink" Target="https://www.beck-online.cz/bo/document-view.seam?documentId=onrf6mrqgazv6mrrha" TargetMode="External"/><Relationship Id="rId96" Type="http://schemas.openxmlformats.org/officeDocument/2006/relationships/hyperlink" Target="https://www.beck-online.cz/bo/document-view.seam?documentId=onrf6mrqga2f6nbx" TargetMode="External"/><Relationship Id="rId140" Type="http://schemas.openxmlformats.org/officeDocument/2006/relationships/hyperlink" Target="https://www.beck-online.cz/bo/document-view.seam?documentId=onrf6mjzhe2f6mrwgy" TargetMode="External"/><Relationship Id="rId145" Type="http://schemas.openxmlformats.org/officeDocument/2006/relationships/hyperlink" Target="https://www.beck-online.cz/bo/document-view.seam?documentId=onrf6mrqga3f6mrrgy" TargetMode="External"/><Relationship Id="rId161" Type="http://schemas.openxmlformats.org/officeDocument/2006/relationships/hyperlink" Target="https://www.beck-online.cz/bo/document-view.seam?documentId=onrf6mjzheyf6mrqga" TargetMode="External"/><Relationship Id="rId166" Type="http://schemas.openxmlformats.org/officeDocument/2006/relationships/hyperlink" Target="https://www.beck-online.cz/bo/document-view.seam?documentId=onrf6mrqga3v6mzugq" TargetMode="External"/><Relationship Id="rId182" Type="http://schemas.openxmlformats.org/officeDocument/2006/relationships/hyperlink" Target="https://www.beck-online.cz/bo/document-view.seam?documentId=onrf6mrqgazf6mjvga" TargetMode="External"/><Relationship Id="rId187" Type="http://schemas.openxmlformats.org/officeDocument/2006/relationships/hyperlink" Target="https://www.beck-online.cz/bo/document-view.seam?documentId=onrf6mjzhe3f6obv" TargetMode="External"/><Relationship Id="rId217" Type="http://schemas.openxmlformats.org/officeDocument/2006/relationships/hyperlink" Target="https://www.beck-online.cz/bo/document-view.seam?documentId=onrf6mjzhezf6njygy"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www.beck-online.cz/bo/document-view.seam?documentId=onrf6mrqgeyf6mjvga" TargetMode="External"/><Relationship Id="rId233" Type="http://schemas.openxmlformats.org/officeDocument/2006/relationships/hyperlink" Target="https://www.beck-online.cz/bo/document-view.seam?documentId=onrf6mrqga4v6nbq" TargetMode="External"/><Relationship Id="rId238" Type="http://schemas.openxmlformats.org/officeDocument/2006/relationships/hyperlink" Target="https://www.beck-online.cz/bo/document-view.seam?documentId=onrf6mrqga4v6nbq" TargetMode="External"/><Relationship Id="rId254" Type="http://schemas.openxmlformats.org/officeDocument/2006/relationships/footer" Target="footer1.xml"/><Relationship Id="rId23" Type="http://schemas.openxmlformats.org/officeDocument/2006/relationships/hyperlink" Target="https://www.beck-online.cz/bo/document-view.seam?documentId=onrf6mjzhe2v6obs" TargetMode="External"/><Relationship Id="rId28" Type="http://schemas.openxmlformats.org/officeDocument/2006/relationships/hyperlink" Target="https://www.beck-online.cz/bo/document-view.seam?documentId=onrf6mjzhe2v6mrtg4" TargetMode="External"/><Relationship Id="rId49" Type="http://schemas.openxmlformats.org/officeDocument/2006/relationships/hyperlink" Target="https://www.beck-online.cz/bo/document-view.seam?documentId=onrf6mrqgayf6mzwge" TargetMode="External"/><Relationship Id="rId114" Type="http://schemas.openxmlformats.org/officeDocument/2006/relationships/hyperlink" Target="https://www.beck-online.cz/bo/document-view.seam?documentId=onrf6mrqga2f6njygu" TargetMode="External"/><Relationship Id="rId119" Type="http://schemas.openxmlformats.org/officeDocument/2006/relationships/hyperlink" Target="https://www.beck-online.cz/bo/document-view.seam?documentId=onrf6mrqga2v6mzzgi" TargetMode="External"/><Relationship Id="rId44" Type="http://schemas.openxmlformats.org/officeDocument/2006/relationships/hyperlink" Target="https://www.beck-online.cz/bo/document-view.seam?documentId=onrf6mrqgayf6mjsge" TargetMode="External"/><Relationship Id="rId60" Type="http://schemas.openxmlformats.org/officeDocument/2006/relationships/hyperlink" Target="https://www.beck-online.cz/bo/document-view.seam?documentId=onrf6mjzheyv6mzsha" TargetMode="External"/><Relationship Id="rId65" Type="http://schemas.openxmlformats.org/officeDocument/2006/relationships/hyperlink" Target="https://www.beck-online.cz/bo/document-view.seam?documentId=onrf6mrqgayv6mrwgu" TargetMode="External"/><Relationship Id="rId81" Type="http://schemas.openxmlformats.org/officeDocument/2006/relationships/hyperlink" Target="https://www.beck-online.cz/bo/document-view.seam?documentId=onrf6mjzhe2v6ojq" TargetMode="External"/><Relationship Id="rId86" Type="http://schemas.openxmlformats.org/officeDocument/2006/relationships/hyperlink" Target="https://www.beck-online.cz/bo/document-view.seam?documentId=onrf6mjzheyf6obu" TargetMode="External"/><Relationship Id="rId130" Type="http://schemas.openxmlformats.org/officeDocument/2006/relationships/hyperlink" Target="https://www.beck-online.cz/bo/document-view.seam?documentId=onrf6mjzhe3v6mjt" TargetMode="External"/><Relationship Id="rId135" Type="http://schemas.openxmlformats.org/officeDocument/2006/relationships/hyperlink" Target="https://www.beck-online.cz/bo/document-view.seam?documentId=onrf6mjzgyzv6ojz" TargetMode="External"/><Relationship Id="rId151" Type="http://schemas.openxmlformats.org/officeDocument/2006/relationships/hyperlink" Target="https://www.beck-online.cz/bo/document-view.seam?documentId=onrf6mjzheyv6nbvgu" TargetMode="External"/><Relationship Id="rId156" Type="http://schemas.openxmlformats.org/officeDocument/2006/relationships/hyperlink" Target="https://www.beck-online.cz/bo/document-view.seam?documentId=onrf6mjzhe4v6mjwha" TargetMode="External"/><Relationship Id="rId177" Type="http://schemas.openxmlformats.org/officeDocument/2006/relationships/hyperlink" Target="https://www.beck-online.cz/bo/document-view.seam?documentId=onrf6mjzhe2v6mjrgq" TargetMode="External"/><Relationship Id="rId198" Type="http://schemas.openxmlformats.org/officeDocument/2006/relationships/hyperlink" Target="https://www.beck-online.cz/bo/document-view.seam?documentId=onrf6mrqga4v6nbr" TargetMode="External"/><Relationship Id="rId172" Type="http://schemas.openxmlformats.org/officeDocument/2006/relationships/hyperlink" Target="https://www.beck-online.cz/bo/document-view.seam?documentId=onrf6mjzheyf6mrqga" TargetMode="External"/><Relationship Id="rId193" Type="http://schemas.openxmlformats.org/officeDocument/2006/relationships/hyperlink" Target="https://www.beck-online.cz/bo/document-view.seam?documentId=onrf6mjzhe4f6mjt" TargetMode="External"/><Relationship Id="rId202" Type="http://schemas.openxmlformats.org/officeDocument/2006/relationships/hyperlink" Target="https://www.beck-online.cz/bo/document-view.seam?documentId=onrf6mjzgyyv6mjuge" TargetMode="External"/><Relationship Id="rId207" Type="http://schemas.openxmlformats.org/officeDocument/2006/relationships/hyperlink" Target="https://www.beck-online.cz/bo/document-view.seam?documentId=onrf6mrqga2f6mjqga" TargetMode="External"/><Relationship Id="rId223" Type="http://schemas.openxmlformats.org/officeDocument/2006/relationships/hyperlink" Target="https://www.beck-online.cz/bo/document-view.seam?documentId=onrf6mrqgeyv6mzwgy" TargetMode="External"/><Relationship Id="rId228" Type="http://schemas.openxmlformats.org/officeDocument/2006/relationships/hyperlink" Target="https://www.beck-online.cz/bo/document-view.seam?documentId=onrf6mrqgezf6mrtg4" TargetMode="External"/><Relationship Id="rId244" Type="http://schemas.openxmlformats.org/officeDocument/2006/relationships/hyperlink" Target="https://www.beck-online.cz/bo/document-view.seam?documentId=onrf6mrqgezv6mzqgy" TargetMode="External"/><Relationship Id="rId249" Type="http://schemas.openxmlformats.org/officeDocument/2006/relationships/hyperlink" Target="https://www.beck-online.cz/bo/document-view.seam?documentId=onrf6mjzhe3f6mrtge" TargetMode="External"/><Relationship Id="rId13" Type="http://schemas.openxmlformats.org/officeDocument/2006/relationships/hyperlink" Target="https://www.beck-online.cz/bo/document-view.seam?documentId=onrf6mrqga2f6njqga" TargetMode="External"/><Relationship Id="rId18" Type="http://schemas.openxmlformats.org/officeDocument/2006/relationships/hyperlink" Target="https://www.beck-online.cz/bo/document-view.seam?documentId=onrf6mjzheyf6mrqga" TargetMode="External"/><Relationship Id="rId39" Type="http://schemas.openxmlformats.org/officeDocument/2006/relationships/hyperlink" Target="https://www.beck-online.cz/bo/document-view.seam?documentId=onrf6mjzhe4v6mjwha" TargetMode="External"/><Relationship Id="rId109" Type="http://schemas.openxmlformats.org/officeDocument/2006/relationships/hyperlink" Target="https://www.beck-online.cz/bo/document-view.seam?documentId=onrf6mjzheyv6mrygm" TargetMode="External"/><Relationship Id="rId34" Type="http://schemas.openxmlformats.org/officeDocument/2006/relationships/hyperlink" Target="https://www.beck-online.cz/bo/document-view.seam?documentId=onrf6mjzhe2v6mryhe" TargetMode="External"/><Relationship Id="rId50" Type="http://schemas.openxmlformats.org/officeDocument/2006/relationships/hyperlink" Target="https://www.beck-online.cz/bo/document-view.seam?documentId=onrf6mrqgayf6mzxga" TargetMode="External"/><Relationship Id="rId55" Type="http://schemas.openxmlformats.org/officeDocument/2006/relationships/hyperlink" Target="https://www.beck-online.cz/bo/document-view.seam?documentId=onrf6mjzhe4f6mjv" TargetMode="External"/><Relationship Id="rId76" Type="http://schemas.openxmlformats.org/officeDocument/2006/relationships/hyperlink" Target="https://www.beck-online.cz/bo/document-view.seam?documentId=onrf6mrqgazf6nq" TargetMode="External"/><Relationship Id="rId97" Type="http://schemas.openxmlformats.org/officeDocument/2006/relationships/hyperlink" Target="https://www.beck-online.cz/bo/document-view.seam?documentId=onrf6mjzhe4v6mjwha" TargetMode="External"/><Relationship Id="rId104" Type="http://schemas.openxmlformats.org/officeDocument/2006/relationships/hyperlink" Target="https://www.beck-online.cz/bo/document-view.seam?documentId=onrf6mrqga2f6njqge" TargetMode="External"/><Relationship Id="rId120" Type="http://schemas.openxmlformats.org/officeDocument/2006/relationships/hyperlink" Target="https://www.beck-online.cz/bo/document-view.seam?documentId=onrf6mrqgayf6mrvha" TargetMode="External"/><Relationship Id="rId125" Type="http://schemas.openxmlformats.org/officeDocument/2006/relationships/hyperlink" Target="https://www.beck-online.cz/bo/document-view.seam?documentId=onrf6mrqga3f6njx" TargetMode="External"/><Relationship Id="rId141" Type="http://schemas.openxmlformats.org/officeDocument/2006/relationships/hyperlink" Target="https://www.beck-online.cz/bo/document-view.seam?documentId=onrf6mjzheyf6mrqga" TargetMode="External"/><Relationship Id="rId146" Type="http://schemas.openxmlformats.org/officeDocument/2006/relationships/hyperlink" Target="https://www.beck-online.cz/bo/document-view.seam?documentId=onrf6mrqgayf6mjsge" TargetMode="External"/><Relationship Id="rId167" Type="http://schemas.openxmlformats.org/officeDocument/2006/relationships/hyperlink" Target="https://www.beck-online.cz/bo/document-view.seam?documentId=onrf6mjzheyv6njrgm" TargetMode="External"/><Relationship Id="rId188" Type="http://schemas.openxmlformats.org/officeDocument/2006/relationships/hyperlink" Target="https://www.beck-online.cz/bo/document-view.seam?documentId=onrf6mrqga4f6nbygq" TargetMode="External"/><Relationship Id="rId7" Type="http://schemas.openxmlformats.org/officeDocument/2006/relationships/hyperlink" Target="https://www.beck-online.cz/bo/document-view.seam?documentId=onrf6mrqgiyf6mzsgu" TargetMode="External"/><Relationship Id="rId71" Type="http://schemas.openxmlformats.org/officeDocument/2006/relationships/hyperlink" Target="https://www.beck-online.cz/bo/document-view.seam?documentId=onrf6mrqgayv6mrxgq" TargetMode="External"/><Relationship Id="rId92" Type="http://schemas.openxmlformats.org/officeDocument/2006/relationships/hyperlink" Target="https://www.beck-online.cz/bo/document-view.seam?documentId=onrf6mrqgazv6mrrha" TargetMode="External"/><Relationship Id="rId162" Type="http://schemas.openxmlformats.org/officeDocument/2006/relationships/hyperlink" Target="https://www.beck-online.cz/bo/document-view.seam?documentId=onrf6mrqga3v6mrrgu" TargetMode="External"/><Relationship Id="rId183" Type="http://schemas.openxmlformats.org/officeDocument/2006/relationships/hyperlink" Target="https://www.beck-online.cz/bo/document-view.seam?documentId=onrf6mrqgazf6ny" TargetMode="External"/><Relationship Id="rId213" Type="http://schemas.openxmlformats.org/officeDocument/2006/relationships/hyperlink" Target="https://www.beck-online.cz/bo/document-view.seam?documentId=onrf6mrqgayv6mrvgq" TargetMode="External"/><Relationship Id="rId218" Type="http://schemas.openxmlformats.org/officeDocument/2006/relationships/hyperlink" Target="https://www.beck-online.cz/bo/document-view.seam?documentId=onrf6mrqgayf6mrrha" TargetMode="External"/><Relationship Id="rId234" Type="http://schemas.openxmlformats.org/officeDocument/2006/relationships/hyperlink" Target="https://www.beck-online.cz/bo/document-view.seam?documentId=onrf6mrqga4v6nbq" TargetMode="External"/><Relationship Id="rId239" Type="http://schemas.openxmlformats.org/officeDocument/2006/relationships/hyperlink" Target="https://www.beck-online.cz/bo/document-view.seam?documentId=onrf6mrqga4v6mzqgy" TargetMode="External"/><Relationship Id="rId2" Type="http://schemas.microsoft.com/office/2007/relationships/stylesWithEffects" Target="stylesWithEffects.xml"/><Relationship Id="rId29" Type="http://schemas.openxmlformats.org/officeDocument/2006/relationships/hyperlink" Target="https://www.beck-online.cz/bo/document-view.seam?documentId=onrf6mjzhe2v6mrxhe" TargetMode="External"/><Relationship Id="rId250" Type="http://schemas.openxmlformats.org/officeDocument/2006/relationships/hyperlink" Target="https://www.beck-online.cz/bo/document-view.seam?documentId=onrf6mrqgazv6mzuga" TargetMode="External"/><Relationship Id="rId255" Type="http://schemas.openxmlformats.org/officeDocument/2006/relationships/fontTable" Target="fontTable.xml"/><Relationship Id="rId24" Type="http://schemas.openxmlformats.org/officeDocument/2006/relationships/hyperlink" Target="https://www.beck-online.cz/bo/document-view.seam?documentId=onrf6mjzheyf6mrqga" TargetMode="External"/><Relationship Id="rId40" Type="http://schemas.openxmlformats.org/officeDocument/2006/relationships/hyperlink" Target="https://www.beck-online.cz/bo/document-view.seam?documentId=onrf6mjzhe4v6mzwga" TargetMode="External"/><Relationship Id="rId45" Type="http://schemas.openxmlformats.org/officeDocument/2006/relationships/hyperlink" Target="https://www.beck-online.cz/bo/document-view.seam?documentId=onrf6mrqgayf6mjsge" TargetMode="External"/><Relationship Id="rId66" Type="http://schemas.openxmlformats.org/officeDocument/2006/relationships/hyperlink" Target="https://www.beck-online.cz/bo/document-view.seam?documentId=onrf6mjzgyyv6mjuge" TargetMode="External"/><Relationship Id="rId87" Type="http://schemas.openxmlformats.org/officeDocument/2006/relationships/hyperlink" Target="https://www.beck-online.cz/bo/document-view.seam?documentId=onrf6mjzheyf6mjxgu" TargetMode="External"/><Relationship Id="rId110" Type="http://schemas.openxmlformats.org/officeDocument/2006/relationships/hyperlink" Target="https://www.beck-online.cz/bo/document-view.seam?documentId=onrf6mjzhe4v6mzshe" TargetMode="External"/><Relationship Id="rId115" Type="http://schemas.openxmlformats.org/officeDocument/2006/relationships/hyperlink" Target="https://www.beck-online.cz/bo/document-view.seam?documentId=onrf6mrqga2v6ojv" TargetMode="External"/><Relationship Id="rId131" Type="http://schemas.openxmlformats.org/officeDocument/2006/relationships/hyperlink" Target="https://www.beck-online.cz/bo/document-view.seam?documentId=onrf6mrqga3f6mjrgu" TargetMode="External"/><Relationship Id="rId136" Type="http://schemas.openxmlformats.org/officeDocument/2006/relationships/hyperlink" Target="https://www.beck-online.cz/bo/document-view.seam?documentId=onrf6mjzgyzv6ojz" TargetMode="External"/><Relationship Id="rId157" Type="http://schemas.openxmlformats.org/officeDocument/2006/relationships/hyperlink" Target="https://www.beck-online.cz/bo/document-view.seam?documentId=onrf6mjzhe4v6mzqg4" TargetMode="External"/><Relationship Id="rId178" Type="http://schemas.openxmlformats.org/officeDocument/2006/relationships/hyperlink" Target="https://www.beck-online.cz/bo/document-view.seam?documentId=onrf6mrqga4f6mzrgq" TargetMode="External"/><Relationship Id="rId61" Type="http://schemas.openxmlformats.org/officeDocument/2006/relationships/hyperlink" Target="https://www.beck-online.cz/bo/document-view.seam?documentId=onrf6mrqgayv6mjwgq" TargetMode="External"/><Relationship Id="rId82" Type="http://schemas.openxmlformats.org/officeDocument/2006/relationships/hyperlink" Target="https://www.beck-online.cz/bo/document-view.seam?documentId=onrf6mjzhe4v6mjqg4" TargetMode="External"/><Relationship Id="rId152" Type="http://schemas.openxmlformats.org/officeDocument/2006/relationships/hyperlink" Target="https://www.beck-online.cz/bo/document-view.seam?documentId=onrf6mrqga3f6mrsgy" TargetMode="External"/><Relationship Id="rId173" Type="http://schemas.openxmlformats.org/officeDocument/2006/relationships/hyperlink" Target="https://www.beck-online.cz/bo/document-view.seam?documentId=onrf6mrqga4f6mjshe" TargetMode="External"/><Relationship Id="rId194" Type="http://schemas.openxmlformats.org/officeDocument/2006/relationships/hyperlink" Target="https://www.beck-online.cz/bo/document-view.seam?documentId=onrf6mjzhezf6mzwha" TargetMode="External"/><Relationship Id="rId199" Type="http://schemas.openxmlformats.org/officeDocument/2006/relationships/hyperlink" Target="https://www.beck-online.cz/bo/document-view.seam?documentId=onrf6mrqga4v6nbq" TargetMode="External"/><Relationship Id="rId203" Type="http://schemas.openxmlformats.org/officeDocument/2006/relationships/hyperlink" Target="https://www.beck-online.cz/bo/document-view.seam?documentId=onrf6mrqga4v6mzqgy" TargetMode="External"/><Relationship Id="rId208" Type="http://schemas.openxmlformats.org/officeDocument/2006/relationships/hyperlink" Target="https://www.beck-online.cz/bo/document-view.seam?documentId=onrf6mrqga2f6mjqga" TargetMode="External"/><Relationship Id="rId229" Type="http://schemas.openxmlformats.org/officeDocument/2006/relationships/hyperlink" Target="https://www.beck-online.cz/bo/document-view.seam?documentId=onrf6mrqga2f6ojz" TargetMode="External"/><Relationship Id="rId19" Type="http://schemas.openxmlformats.org/officeDocument/2006/relationships/hyperlink" Target="https://www.beck-online.cz/bo/document-view.seam?documentId=onrf6mjzheyv6mrygm" TargetMode="External"/><Relationship Id="rId224" Type="http://schemas.openxmlformats.org/officeDocument/2006/relationships/hyperlink" Target="https://www.beck-online.cz/bo/document-view.seam?documentId=onrf6mrqga3f6mjrge" TargetMode="External"/><Relationship Id="rId240" Type="http://schemas.openxmlformats.org/officeDocument/2006/relationships/hyperlink" Target="https://www.beck-online.cz/bo/document-view.seam?documentId=onrf6mrqgezv6mjqgi" TargetMode="External"/><Relationship Id="rId245" Type="http://schemas.openxmlformats.org/officeDocument/2006/relationships/hyperlink" Target="https://www.beck-online.cz/bo/document-view.seam?documentId=onrf6mrqgezv6mzqha" TargetMode="External"/><Relationship Id="rId14" Type="http://schemas.openxmlformats.org/officeDocument/2006/relationships/hyperlink" Target="https://www.beck-online.cz/bo/document-view.seam?documentId=onrf6mrqga2f6njqga" TargetMode="External"/><Relationship Id="rId30" Type="http://schemas.openxmlformats.org/officeDocument/2006/relationships/hyperlink" Target="https://www.beck-online.cz/bo/document-view.seam?documentId=onrf6mjzheyf6mzwg4" TargetMode="External"/><Relationship Id="rId35" Type="http://schemas.openxmlformats.org/officeDocument/2006/relationships/hyperlink" Target="https://www.beck-online.cz/bo/document-view.seam?documentId=onrf6mjzhe4f6mjrgi" TargetMode="External"/><Relationship Id="rId56" Type="http://schemas.openxmlformats.org/officeDocument/2006/relationships/hyperlink" Target="https://www.beck-online.cz/bo/document-view.seam?documentId=onrf6mrqgayf6mzq" TargetMode="External"/><Relationship Id="rId77" Type="http://schemas.openxmlformats.org/officeDocument/2006/relationships/hyperlink" Target="https://www.beck-online.cz/bo/document-view.seam?documentId=onrf6mrqgazf6nrs" TargetMode="External"/><Relationship Id="rId100" Type="http://schemas.openxmlformats.org/officeDocument/2006/relationships/hyperlink" Target="https://www.beck-online.cz/bo/document-view.seam?documentId=onrf6mjzheyf6mrqga" TargetMode="External"/><Relationship Id="rId105" Type="http://schemas.openxmlformats.org/officeDocument/2006/relationships/hyperlink" Target="https://www.beck-online.cz/bo/document-view.seam?documentId=onrf6mrqga2f6njqga" TargetMode="External"/><Relationship Id="rId126" Type="http://schemas.openxmlformats.org/officeDocument/2006/relationships/hyperlink" Target="https://www.beck-online.cz/bo/document-view.seam?documentId=onrf6mrqga3f6nzw" TargetMode="External"/><Relationship Id="rId147" Type="http://schemas.openxmlformats.org/officeDocument/2006/relationships/hyperlink" Target="https://www.beck-online.cz/bo/document-view.seam?documentId=onrf6mrqgayf6mjsge" TargetMode="External"/><Relationship Id="rId168" Type="http://schemas.openxmlformats.org/officeDocument/2006/relationships/hyperlink" Target="https://www.beck-online.cz/bo/document-view.seam?documentId=onrf6mjzheyv6njrgm" TargetMode="External"/><Relationship Id="rId8" Type="http://schemas.openxmlformats.org/officeDocument/2006/relationships/hyperlink" Target="https://www.beck-online.cz/bo/document-view.seam?documentId=onrf6mrqgiyf6nju" TargetMode="External"/><Relationship Id="rId51" Type="http://schemas.openxmlformats.org/officeDocument/2006/relationships/hyperlink" Target="https://www.beck-online.cz/bo/document-view.seam?documentId=onrf6mjzheyv6njrgm" TargetMode="External"/><Relationship Id="rId72" Type="http://schemas.openxmlformats.org/officeDocument/2006/relationships/hyperlink" Target="https://www.beck-online.cz/bo/document-view.seam?documentId=onrf6mrqgayv6mzrgi" TargetMode="External"/><Relationship Id="rId93" Type="http://schemas.openxmlformats.org/officeDocument/2006/relationships/hyperlink" Target="https://www.beck-online.cz/bo/document-view.seam?documentId=onrf6mrqgazv6mrxgq" TargetMode="External"/><Relationship Id="rId98" Type="http://schemas.openxmlformats.org/officeDocument/2006/relationships/hyperlink" Target="https://www.beck-online.cz/bo/document-view.seam?documentId=onrf6mjzhe4v6mjwha" TargetMode="External"/><Relationship Id="rId121" Type="http://schemas.openxmlformats.org/officeDocument/2006/relationships/hyperlink" Target="https://www.beck-online.cz/bo/document-view.seam?documentId=onrf6mrqga2v6nbrge" TargetMode="External"/><Relationship Id="rId142" Type="http://schemas.openxmlformats.org/officeDocument/2006/relationships/hyperlink" Target="https://www.beck-online.cz/bo/document-view.seam?documentId=onrf6mrqga3f6mrrgm" TargetMode="External"/><Relationship Id="rId163" Type="http://schemas.openxmlformats.org/officeDocument/2006/relationships/hyperlink" Target="https://www.beck-online.cz/bo/document-view.seam?documentId=onrf6mrqgayf6mzwge" TargetMode="External"/><Relationship Id="rId184" Type="http://schemas.openxmlformats.org/officeDocument/2006/relationships/hyperlink" Target="https://www.beck-online.cz/bo/document-view.seam?documentId=onrf6mjzhe4v6mzuhe" TargetMode="External"/><Relationship Id="rId189" Type="http://schemas.openxmlformats.org/officeDocument/2006/relationships/hyperlink" Target="https://www.beck-online.cz/bo/document-view.seam?documentId=onrf6mrqgazf6mjrhe" TargetMode="External"/><Relationship Id="rId219" Type="http://schemas.openxmlformats.org/officeDocument/2006/relationships/hyperlink" Target="https://www.beck-online.cz/bo/document-view.seam?documentId=onrf6mrqgayf6mrrha" TargetMode="External"/><Relationship Id="rId3" Type="http://schemas.openxmlformats.org/officeDocument/2006/relationships/settings" Target="settings.xml"/><Relationship Id="rId214" Type="http://schemas.openxmlformats.org/officeDocument/2006/relationships/hyperlink" Target="https://www.beck-online.cz/bo/document-view.seam?documentId=onrf6mrqgayv6mrvgq" TargetMode="External"/><Relationship Id="rId230" Type="http://schemas.openxmlformats.org/officeDocument/2006/relationships/hyperlink" Target="https://www.beck-online.cz/bo/document-view.seam?documentId=onrf6mrqga2f6ojz" TargetMode="External"/><Relationship Id="rId235" Type="http://schemas.openxmlformats.org/officeDocument/2006/relationships/hyperlink" Target="https://www.beck-online.cz/bo/document-view.seam?documentId=onrf6mrqgezf6nbzgq" TargetMode="External"/><Relationship Id="rId251" Type="http://schemas.openxmlformats.org/officeDocument/2006/relationships/hyperlink" Target="https://www.beck-online.cz/bo/document-view.seam?documentId=onrf6mjzhe3f6mrtge" TargetMode="External"/><Relationship Id="rId256" Type="http://schemas.openxmlformats.org/officeDocument/2006/relationships/theme" Target="theme/theme1.xml"/><Relationship Id="rId25" Type="http://schemas.openxmlformats.org/officeDocument/2006/relationships/hyperlink" Target="https://www.beck-online.cz/bo/document-view.seam?documentId=onrf6mjzheyv6mrygm" TargetMode="External"/><Relationship Id="rId46" Type="http://schemas.openxmlformats.org/officeDocument/2006/relationships/hyperlink" Target="https://www.beck-online.cz/bo/document-view.seam?documentId=onrf6mrqgayf6mjtgi" TargetMode="External"/><Relationship Id="rId67" Type="http://schemas.openxmlformats.org/officeDocument/2006/relationships/hyperlink" Target="https://www.beck-online.cz/bo/document-view.seam?documentId=onrf6mjzgyyv6mjuge" TargetMode="External"/><Relationship Id="rId116" Type="http://schemas.openxmlformats.org/officeDocument/2006/relationships/hyperlink" Target="https://www.beck-online.cz/bo/document-view.seam?documentId=onrf6mrqgayf6mrz" TargetMode="External"/><Relationship Id="rId137" Type="http://schemas.openxmlformats.org/officeDocument/2006/relationships/hyperlink" Target="https://www.beck-online.cz/bo/document-view.seam?documentId=onrf6mjzhe2v6mjrg4" TargetMode="External"/><Relationship Id="rId158" Type="http://schemas.openxmlformats.org/officeDocument/2006/relationships/hyperlink" Target="https://www.beck-online.cz/bo/document-view.seam?documentId=onrf6mrqgayf6mzwge" TargetMode="External"/><Relationship Id="rId20" Type="http://schemas.openxmlformats.org/officeDocument/2006/relationships/hyperlink" Target="https://www.beck-online.cz/bo/document-view.seam?documentId=onrf6mjzheyv6njvgm" TargetMode="External"/><Relationship Id="rId41" Type="http://schemas.openxmlformats.org/officeDocument/2006/relationships/hyperlink" Target="https://www.beck-online.cz/bo/document-view.seam?documentId=onrf6mjzhe4v6mzvhe" TargetMode="External"/><Relationship Id="rId62" Type="http://schemas.openxmlformats.org/officeDocument/2006/relationships/hyperlink" Target="https://www.beck-online.cz/bo/document-view.seam?documentId=onrf6mrqgayv6mjwgq" TargetMode="External"/><Relationship Id="rId83" Type="http://schemas.openxmlformats.org/officeDocument/2006/relationships/hyperlink" Target="https://www.beck-online.cz/bo/document-view.seam?documentId=onrf6mrqgazf6mrrgy" TargetMode="External"/><Relationship Id="rId88" Type="http://schemas.openxmlformats.org/officeDocument/2006/relationships/hyperlink" Target="https://www.beck-online.cz/bo/document-view.seam?documentId=onrf6mrqgazf6mzrge" TargetMode="External"/><Relationship Id="rId111" Type="http://schemas.openxmlformats.org/officeDocument/2006/relationships/hyperlink" Target="https://www.beck-online.cz/bo/document-view.seam?documentId=onrf6mjzheyf6mrqga" TargetMode="External"/><Relationship Id="rId132" Type="http://schemas.openxmlformats.org/officeDocument/2006/relationships/hyperlink" Target="https://www.beck-online.cz/bo/document-view.seam?documentId=onrf6mrqga3f6mjtgq" TargetMode="External"/><Relationship Id="rId153" Type="http://schemas.openxmlformats.org/officeDocument/2006/relationships/hyperlink" Target="https://www.beck-online.cz/bo/document-view.seam?documentId=onrf6mjzhe2f6mjrge" TargetMode="External"/><Relationship Id="rId174" Type="http://schemas.openxmlformats.org/officeDocument/2006/relationships/hyperlink" Target="https://www.beck-online.cz/bo/document-view.seam?documentId=onrf6mrqga4f6mrxgq" TargetMode="External"/><Relationship Id="rId179" Type="http://schemas.openxmlformats.org/officeDocument/2006/relationships/hyperlink" Target="https://www.beck-online.cz/bo/document-view.seam?documentId=onrf6mrqgazf6nq" TargetMode="External"/><Relationship Id="rId195" Type="http://schemas.openxmlformats.org/officeDocument/2006/relationships/hyperlink" Target="https://www.beck-online.cz/bo/document-view.seam?documentId=onrf6mjzheyv6nbvgu" TargetMode="External"/><Relationship Id="rId209" Type="http://schemas.openxmlformats.org/officeDocument/2006/relationships/hyperlink" Target="https://www.beck-online.cz/bo/document-view.seam?documentId=onrf6mrqga2f6nrtgq" TargetMode="External"/><Relationship Id="rId190" Type="http://schemas.openxmlformats.org/officeDocument/2006/relationships/hyperlink" Target="https://www.beck-online.cz/bo/document-view.seam?documentId=onrf6mrqgayf6mjvgy" TargetMode="External"/><Relationship Id="rId204" Type="http://schemas.openxmlformats.org/officeDocument/2006/relationships/hyperlink" Target="https://www.beck-online.cz/bo/document-view.seam?documentId=onrf6mrqga4v6nbq" TargetMode="External"/><Relationship Id="rId220" Type="http://schemas.openxmlformats.org/officeDocument/2006/relationships/hyperlink" Target="https://www.beck-online.cz/bo/document-view.seam?documentId=onrf6mrqgeyv6mjtgm" TargetMode="External"/><Relationship Id="rId225" Type="http://schemas.openxmlformats.org/officeDocument/2006/relationships/hyperlink" Target="https://www.beck-online.cz/bo/document-view.seam?documentId=onrf6mrqga3f6mjqha" TargetMode="External"/><Relationship Id="rId241" Type="http://schemas.openxmlformats.org/officeDocument/2006/relationships/hyperlink" Target="https://www.beck-online.cz/bo/document-view.seam?documentId=onrf6mjzhe2f6mjrge" TargetMode="External"/><Relationship Id="rId246" Type="http://schemas.openxmlformats.org/officeDocument/2006/relationships/hyperlink" Target="https://www.beck-online.cz/bo/document-view.seam?documentId=onrf6mrqge2v6mrqgq" TargetMode="External"/><Relationship Id="rId15" Type="http://schemas.openxmlformats.org/officeDocument/2006/relationships/hyperlink" Target="https://www.beck-online.cz/bo/document-view.seam?documentId=onrf6mjzheyf6mrqga" TargetMode="External"/><Relationship Id="rId36" Type="http://schemas.openxmlformats.org/officeDocument/2006/relationships/hyperlink" Target="https://www.beck-online.cz/bo/document-view.seam?documentId=onrf6mjzgyyv6mjuga" TargetMode="External"/><Relationship Id="rId57" Type="http://schemas.openxmlformats.org/officeDocument/2006/relationships/hyperlink" Target="https://www.beck-online.cz/bo/document-view.seam?documentId=onrf6mjzheyf6mrqga" TargetMode="External"/><Relationship Id="rId106" Type="http://schemas.openxmlformats.org/officeDocument/2006/relationships/hyperlink" Target="https://www.beck-online.cz/bo/document-view.seam?documentId=onrf6mrqga2f6njvhe" TargetMode="External"/><Relationship Id="rId127" Type="http://schemas.openxmlformats.org/officeDocument/2006/relationships/hyperlink" Target="https://www.beck-online.cz/bo/document-view.seam?documentId=onrf6mrqgayv6mrxgq" TargetMode="External"/><Relationship Id="rId10" Type="http://schemas.openxmlformats.org/officeDocument/2006/relationships/hyperlink" Target="https://www.beck-online.cz/bo/document-view.seam?documentId=onrf6mrqgayf6mzwge" TargetMode="External"/><Relationship Id="rId31" Type="http://schemas.openxmlformats.org/officeDocument/2006/relationships/hyperlink" Target="https://www.beck-online.cz/bo/document-view.seam?documentId=onrf6mrqgayf6mjsha" TargetMode="External"/><Relationship Id="rId52" Type="http://schemas.openxmlformats.org/officeDocument/2006/relationships/hyperlink" Target="https://www.beck-online.cz/bo/document-view.seam?documentId=onrf6mjzheyv6njrgm" TargetMode="External"/><Relationship Id="rId73" Type="http://schemas.openxmlformats.org/officeDocument/2006/relationships/hyperlink" Target="https://www.beck-online.cz/bo/document-view.seam?documentId=onrf6mjzheyf6mrqga" TargetMode="External"/><Relationship Id="rId78" Type="http://schemas.openxmlformats.org/officeDocument/2006/relationships/hyperlink" Target="https://www.beck-online.cz/bo/document-view.seam?documentId=onrf6mjzheyf6mrqga" TargetMode="External"/><Relationship Id="rId94" Type="http://schemas.openxmlformats.org/officeDocument/2006/relationships/hyperlink" Target="https://www.beck-online.cz/bo/document-view.seam?documentId=onrf6mrqgazv6mzwgi" TargetMode="External"/><Relationship Id="rId99" Type="http://schemas.openxmlformats.org/officeDocument/2006/relationships/hyperlink" Target="https://www.beck-online.cz/bo/document-view.seam?documentId=onrf6mjzhezf6njygy" TargetMode="External"/><Relationship Id="rId101" Type="http://schemas.openxmlformats.org/officeDocument/2006/relationships/hyperlink" Target="https://www.beck-online.cz/bo/document-view.seam?documentId=onrf6mjzgy2f6nbq" TargetMode="External"/><Relationship Id="rId122" Type="http://schemas.openxmlformats.org/officeDocument/2006/relationships/hyperlink" Target="https://www.beck-online.cz/bo/document-view.seam?documentId=onrf6mrqgayf6mzwge" TargetMode="External"/><Relationship Id="rId143" Type="http://schemas.openxmlformats.org/officeDocument/2006/relationships/hyperlink" Target="https://www.beck-online.cz/bo/document-view.seam?documentId=onrf6mrqgayv6mzvgi" TargetMode="External"/><Relationship Id="rId148" Type="http://schemas.openxmlformats.org/officeDocument/2006/relationships/hyperlink" Target="https://www.beck-online.cz/bo/document-view.seam?documentId=onrf6mrqga3f6mrsgu" TargetMode="External"/><Relationship Id="rId164" Type="http://schemas.openxmlformats.org/officeDocument/2006/relationships/hyperlink" Target="https://www.beck-online.cz/bo/document-view.seam?documentId=onrf6mrqgayf6mzwge" TargetMode="External"/><Relationship Id="rId169" Type="http://schemas.openxmlformats.org/officeDocument/2006/relationships/hyperlink" Target="https://www.beck-online.cz/bo/document-view.seam?documentId=onrf6mjzheyf6mrqga" TargetMode="External"/><Relationship Id="rId185" Type="http://schemas.openxmlformats.org/officeDocument/2006/relationships/hyperlink" Target="https://www.beck-online.cz/bo/document-view.seam?documentId=onrf6mjzhezv6mrygm"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onrf6mrqge4f6mrygu" TargetMode="External"/><Relationship Id="rId180" Type="http://schemas.openxmlformats.org/officeDocument/2006/relationships/hyperlink" Target="https://www.beck-online.cz/bo/document-view.seam?documentId=onrf6mrqgazf6nq" TargetMode="External"/><Relationship Id="rId210" Type="http://schemas.openxmlformats.org/officeDocument/2006/relationships/hyperlink" Target="https://www.beck-online.cz/bo/document-view.seam?documentId=onrf6mjzheyf6mrqga" TargetMode="External"/><Relationship Id="rId215" Type="http://schemas.openxmlformats.org/officeDocument/2006/relationships/hyperlink" Target="https://www.beck-online.cz/bo/document-view.seam?documentId=onrf6mjzheyf6mrqga" TargetMode="External"/><Relationship Id="rId236" Type="http://schemas.openxmlformats.org/officeDocument/2006/relationships/hyperlink" Target="https://www.beck-online.cz/bo/document-view.seam?documentId=onrf6mjzheyf6mrqga" TargetMode="External"/><Relationship Id="rId26" Type="http://schemas.openxmlformats.org/officeDocument/2006/relationships/hyperlink" Target="https://www.beck-online.cz/bo/document-view.seam?documentId=onrf6mjzheyv6njvgm" TargetMode="External"/><Relationship Id="rId231" Type="http://schemas.openxmlformats.org/officeDocument/2006/relationships/hyperlink" Target="https://www.beck-online.cz/bo/document-view.seam?documentId=onrf6mjzheyf6mrqga" TargetMode="External"/><Relationship Id="rId252" Type="http://schemas.openxmlformats.org/officeDocument/2006/relationships/header" Target="header1.xml"/><Relationship Id="rId47" Type="http://schemas.openxmlformats.org/officeDocument/2006/relationships/hyperlink" Target="https://www.beck-online.cz/bo/document-view.seam?documentId=onrf6mrqgayf6mrvha" TargetMode="External"/><Relationship Id="rId68" Type="http://schemas.openxmlformats.org/officeDocument/2006/relationships/hyperlink" Target="https://www.beck-online.cz/bo/document-view.seam?documentId=onrf6mjzgyyv6mjuga" TargetMode="External"/><Relationship Id="rId89" Type="http://schemas.openxmlformats.org/officeDocument/2006/relationships/hyperlink" Target="https://www.beck-online.cz/bo/document-view.seam?documentId=onrf6mjzheyv6njvgm" TargetMode="External"/><Relationship Id="rId112" Type="http://schemas.openxmlformats.org/officeDocument/2006/relationships/hyperlink" Target="https://www.beck-online.cz/bo/document-view.seam?documentId=onrf6mjzhe4v6mzsgy" TargetMode="External"/><Relationship Id="rId133" Type="http://schemas.openxmlformats.org/officeDocument/2006/relationships/hyperlink" Target="https://www.beck-online.cz/bo/document-view.seam?documentId=onrf6mjzhe4v6mzvhe" TargetMode="External"/><Relationship Id="rId154" Type="http://schemas.openxmlformats.org/officeDocument/2006/relationships/hyperlink" Target="https://www.beck-online.cz/bo/document-view.seam?documentId=onrf6mrqgayv6njw" TargetMode="External"/><Relationship Id="rId175" Type="http://schemas.openxmlformats.org/officeDocument/2006/relationships/hyperlink" Target="https://www.beck-online.cz/bo/document-view.seam?documentId=onrf6mrqga4f6mrxgm" TargetMode="External"/><Relationship Id="rId196" Type="http://schemas.openxmlformats.org/officeDocument/2006/relationships/hyperlink" Target="https://www.beck-online.cz/bo/document-view.seam?documentId=onrf6mjzheyv6nbvgu" TargetMode="External"/><Relationship Id="rId200" Type="http://schemas.openxmlformats.org/officeDocument/2006/relationships/hyperlink" Target="https://www.beck-online.cz/bo/document-view.seam?documentId=onrf6mrqga4v6njs" TargetMode="External"/><Relationship Id="rId16" Type="http://schemas.openxmlformats.org/officeDocument/2006/relationships/hyperlink" Target="https://www.beck-online.cz/bo/document-view.seam?documentId=onrf6mjzheyf6mjwgu" TargetMode="External"/><Relationship Id="rId221" Type="http://schemas.openxmlformats.org/officeDocument/2006/relationships/hyperlink" Target="https://www.beck-online.cz/bo/document-view.seam?documentId=onrf6mrqgayf6mzwge" TargetMode="External"/><Relationship Id="rId242" Type="http://schemas.openxmlformats.org/officeDocument/2006/relationships/hyperlink" Target="https://www.beck-online.cz/bo/document-view.seam?documentId=onrf6mrqgezv6mzqga" TargetMode="External"/><Relationship Id="rId37" Type="http://schemas.openxmlformats.org/officeDocument/2006/relationships/hyperlink" Target="https://www.beck-online.cz/bo/document-view.seam?documentId=onrf6mjzheyf6mrqga" TargetMode="External"/><Relationship Id="rId58" Type="http://schemas.openxmlformats.org/officeDocument/2006/relationships/hyperlink" Target="https://www.beck-online.cz/bo/document-view.seam?documentId=onrf6mjzgyzv6ojz" TargetMode="External"/><Relationship Id="rId79" Type="http://schemas.openxmlformats.org/officeDocument/2006/relationships/hyperlink" Target="https://www.beck-online.cz/bo/document-view.seam?documentId=onrf6mrqgazf6nzy" TargetMode="External"/><Relationship Id="rId102" Type="http://schemas.openxmlformats.org/officeDocument/2006/relationships/hyperlink" Target="https://www.beck-online.cz/bo/document-view.seam?documentId=onrf6mrqga2f6nbtgy" TargetMode="External"/><Relationship Id="rId123" Type="http://schemas.openxmlformats.org/officeDocument/2006/relationships/hyperlink" Target="https://www.beck-online.cz/bo/document-view.seam?documentId=onrf6mjzheyf6mrqga" TargetMode="External"/><Relationship Id="rId144" Type="http://schemas.openxmlformats.org/officeDocument/2006/relationships/hyperlink" Target="https://www.beck-online.cz/bo/document-view.seam?documentId=onrf6mjzheyf6mrqga" TargetMode="External"/><Relationship Id="rId90" Type="http://schemas.openxmlformats.org/officeDocument/2006/relationships/hyperlink" Target="https://www.beck-online.cz/bo/document-view.seam?documentId=onrf6mrqgazf6mzsga" TargetMode="External"/><Relationship Id="rId165" Type="http://schemas.openxmlformats.org/officeDocument/2006/relationships/hyperlink" Target="https://www.beck-online.cz/bo/document-view.seam?documentId=onrf6mjzheyf6mrqga" TargetMode="External"/><Relationship Id="rId186" Type="http://schemas.openxmlformats.org/officeDocument/2006/relationships/hyperlink" Target="https://www.beck-online.cz/bo/document-view.seam?documentId=onrf6mjzheyf6mrqga" TargetMode="External"/><Relationship Id="rId211" Type="http://schemas.openxmlformats.org/officeDocument/2006/relationships/hyperlink" Target="https://www.beck-online.cz/bo/document-view.seam?documentId=onrf6mjzheyv6mzyha" TargetMode="External"/><Relationship Id="rId232" Type="http://schemas.openxmlformats.org/officeDocument/2006/relationships/hyperlink" Target="https://www.beck-online.cz/bo/document-view.seam?documentId=onrf6mrqgezf6mzzga" TargetMode="External"/><Relationship Id="rId253" Type="http://schemas.openxmlformats.org/officeDocument/2006/relationships/header" Target="header2.xml"/><Relationship Id="rId27" Type="http://schemas.openxmlformats.org/officeDocument/2006/relationships/hyperlink" Target="https://www.beck-online.cz/bo/document-view.seam?documentId=onrf6mjzheyf6njsha" TargetMode="External"/><Relationship Id="rId48" Type="http://schemas.openxmlformats.org/officeDocument/2006/relationships/hyperlink" Target="https://www.beck-online.cz/bo/document-view.seam?documentId=onrf6mrqgayf6mzwge" TargetMode="External"/><Relationship Id="rId69" Type="http://schemas.openxmlformats.org/officeDocument/2006/relationships/hyperlink" Target="https://www.beck-online.cz/bo/document-view.seam?documentId=onrf6mrqgayv6mrxgm" TargetMode="External"/><Relationship Id="rId113" Type="http://schemas.openxmlformats.org/officeDocument/2006/relationships/hyperlink" Target="https://www.beck-online.cz/bo/document-view.seam?documentId=onrf6mrqga2f6njygy" TargetMode="External"/><Relationship Id="rId134" Type="http://schemas.openxmlformats.org/officeDocument/2006/relationships/hyperlink" Target="https://www.beck-online.cz/bo/document-view.seam?documentId=onrf6mjzgyzv6oju" TargetMode="External"/><Relationship Id="rId80" Type="http://schemas.openxmlformats.org/officeDocument/2006/relationships/hyperlink" Target="https://www.beck-online.cz/bo/document-view.seam?documentId=onrf6mjzheyf6mrqga" TargetMode="External"/><Relationship Id="rId155" Type="http://schemas.openxmlformats.org/officeDocument/2006/relationships/hyperlink" Target="https://www.beck-online.cz/bo/document-view.seam?documentId=onrf6mjzhe4v6mjwha" TargetMode="External"/><Relationship Id="rId176" Type="http://schemas.openxmlformats.org/officeDocument/2006/relationships/hyperlink" Target="https://www.beck-online.cz/bo/document-view.seam?documentId=onrf6mrqga4f6mzqhe" TargetMode="External"/><Relationship Id="rId197" Type="http://schemas.openxmlformats.org/officeDocument/2006/relationships/hyperlink" Target="https://www.beck-online.cz/bo/document-view.seam?documentId=onrf6mjzheyf6mrqga" TargetMode="External"/><Relationship Id="rId201" Type="http://schemas.openxmlformats.org/officeDocument/2006/relationships/hyperlink" Target="https://www.beck-online.cz/bo/document-view.seam?documentId=onrf6mjzgyyv6mjuge" TargetMode="External"/><Relationship Id="rId222" Type="http://schemas.openxmlformats.org/officeDocument/2006/relationships/hyperlink" Target="https://www.beck-online.cz/bo/document-view.seam?documentId=onrf6mrqgayf6mzwge" TargetMode="External"/><Relationship Id="rId243" Type="http://schemas.openxmlformats.org/officeDocument/2006/relationships/hyperlink" Target="https://www.beck-online.cz/bo/document-view.seam?documentId=onrf6mrqgezv6mzqga" TargetMode="External"/><Relationship Id="rId17" Type="http://schemas.openxmlformats.org/officeDocument/2006/relationships/hyperlink" Target="https://www.beck-online.cz/bo/document-view.seam?documentId=onrf6mjzhezv6nrx" TargetMode="External"/><Relationship Id="rId38" Type="http://schemas.openxmlformats.org/officeDocument/2006/relationships/hyperlink" Target="https://www.beck-online.cz/bo/document-view.seam?documentId=onrf6mjzhe4v6mjwha" TargetMode="External"/><Relationship Id="rId59" Type="http://schemas.openxmlformats.org/officeDocument/2006/relationships/hyperlink" Target="https://www.beck-online.cz/bo/document-view.seam?documentId=onrf6mjzgyzv6ojz" TargetMode="External"/><Relationship Id="rId103" Type="http://schemas.openxmlformats.org/officeDocument/2006/relationships/hyperlink" Target="https://www.beck-online.cz/bo/document-view.seam?documentId=onrf6mrqga2f6nbtgu" TargetMode="External"/><Relationship Id="rId124" Type="http://schemas.openxmlformats.org/officeDocument/2006/relationships/hyperlink" Target="https://www.beck-online.cz/bo/document-view.seam?documentId=onrf6mrqgayf6mrug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20439</Words>
  <Characters>120596</Characters>
  <Application>Microsoft Office Word</Application>
  <DocSecurity>0</DocSecurity>
  <Lines>1004</Lines>
  <Paragraphs>281</Paragraphs>
  <ScaleCrop>false</ScaleCrop>
  <Company>Úřad vlády ČR</Company>
  <LinksUpToDate>false</LinksUpToDate>
  <CharactersWithSpaces>140754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Řezáčová Veronika</cp:lastModifiedBy>
  <cp:revision>3</cp:revision>
  <dcterms:created xsi:type="dcterms:W3CDTF">2020-12-04T10:13:00Z</dcterms:created>
  <dcterms:modified xsi:type="dcterms:W3CDTF">2020-12-04T10:13:00Z</dcterms:modified>
</cp:coreProperties>
</file>