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E5504">
      <w:pPr>
        <w:spacing w:after="0" w:line="240" w:lineRule="auto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 xml:space="preserve">Krycí list projektu č. 28 – Energeticky úsporná opatření v budově Úřadu vlády České republiky, Vladislavova 4, Praha 1, Praha 1 – Nové Město </w:t>
      </w:r>
    </w:p>
    <w:p w14:paraId="649C560D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39C81CCA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drawing>
          <wp:inline distT="0" distB="0" distL="0" distR="0">
            <wp:extent cx="6300470" cy="508000"/>
            <wp:effectExtent l="0" t="0" r="5080" b="6350"/>
            <wp:docPr id="1311071669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071669" name="Obrázek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708AD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48EF91D4">
      <w:pPr>
        <w:spacing w:after="0" w:line="240" w:lineRule="auto"/>
        <w:jc w:val="both"/>
        <w:rPr>
          <w:b/>
        </w:rPr>
      </w:pPr>
      <w:r>
        <w:rPr>
          <w:b/>
        </w:rPr>
        <w:t xml:space="preserve">Registrační číslo projektu: </w:t>
      </w:r>
      <w:r>
        <w:rPr>
          <w:bCs/>
        </w:rPr>
        <w:t>7236200041</w:t>
      </w:r>
    </w:p>
    <w:p w14:paraId="29BA3EE5">
      <w:pPr>
        <w:spacing w:after="0" w:line="240" w:lineRule="auto"/>
        <w:jc w:val="both"/>
        <w:rPr>
          <w:b/>
        </w:rPr>
      </w:pPr>
    </w:p>
    <w:p w14:paraId="690B989A">
      <w:pPr>
        <w:spacing w:after="0" w:line="240" w:lineRule="auto"/>
        <w:jc w:val="both"/>
      </w:pPr>
      <w:r>
        <w:rPr>
          <w:b/>
        </w:rPr>
        <w:t xml:space="preserve">Zdroj financování: </w:t>
      </w:r>
      <w:r>
        <w:t>Modernizační fond</w:t>
      </w:r>
    </w:p>
    <w:p w14:paraId="7CEA3BBC">
      <w:pPr>
        <w:spacing w:after="0" w:line="240" w:lineRule="auto"/>
        <w:jc w:val="both"/>
        <w:rPr>
          <w:b/>
        </w:rPr>
      </w:pPr>
    </w:p>
    <w:p w14:paraId="623BDD7D">
      <w:pPr>
        <w:spacing w:after="0" w:line="240" w:lineRule="auto"/>
        <w:jc w:val="both"/>
      </w:pPr>
      <w:r>
        <w:rPr>
          <w:b/>
        </w:rPr>
        <w:t>Stručná anotace:</w:t>
      </w:r>
      <w:r>
        <w:t xml:space="preserve"> Primárním cílem projektu je snížení energetické náročnosti předmětného objektu. Opatření, která povedou k naplnění primárního cíle, budou následující:</w:t>
      </w:r>
    </w:p>
    <w:p w14:paraId="2DACED89">
      <w:pPr>
        <w:pStyle w:val="21"/>
        <w:numPr>
          <w:ilvl w:val="0"/>
          <w:numId w:val="1"/>
        </w:numPr>
        <w:spacing w:after="0" w:line="240" w:lineRule="auto"/>
        <w:jc w:val="both"/>
      </w:pPr>
      <w:r>
        <w:t>Zateplení ploché střechy</w:t>
      </w:r>
    </w:p>
    <w:p w14:paraId="5E21748A">
      <w:pPr>
        <w:pStyle w:val="21"/>
        <w:numPr>
          <w:ilvl w:val="0"/>
          <w:numId w:val="1"/>
        </w:numPr>
        <w:spacing w:after="0" w:line="240" w:lineRule="auto"/>
        <w:jc w:val="both"/>
      </w:pPr>
      <w:r>
        <w:t>Kompletní výměnu otvorových výplní vyjma výloh v přízemí a již</w:t>
      </w:r>
    </w:p>
    <w:p w14:paraId="4480AED2">
      <w:pPr>
        <w:pStyle w:val="21"/>
        <w:numPr>
          <w:ilvl w:val="0"/>
          <w:numId w:val="1"/>
        </w:numPr>
        <w:spacing w:after="0" w:line="240" w:lineRule="auto"/>
        <w:jc w:val="both"/>
      </w:pPr>
      <w:r>
        <w:t>Vyměněných dveří do dvora</w:t>
      </w:r>
    </w:p>
    <w:p w14:paraId="17BF7C38">
      <w:pPr>
        <w:pStyle w:val="21"/>
        <w:numPr>
          <w:ilvl w:val="0"/>
          <w:numId w:val="1"/>
        </w:numPr>
        <w:spacing w:after="0" w:line="240" w:lineRule="auto"/>
        <w:jc w:val="both"/>
      </w:pPr>
      <w:r>
        <w:t>Kompletní výměna osvětlení</w:t>
      </w:r>
    </w:p>
    <w:p w14:paraId="1F9E4FE3">
      <w:pPr>
        <w:pStyle w:val="21"/>
        <w:numPr>
          <w:ilvl w:val="0"/>
          <w:numId w:val="1"/>
        </w:numPr>
        <w:spacing w:after="0" w:line="240" w:lineRule="auto"/>
        <w:jc w:val="both"/>
      </w:pPr>
      <w:r>
        <w:t>Vyregulování otopné soustavy</w:t>
      </w:r>
    </w:p>
    <w:p w14:paraId="5CB42D36">
      <w:pPr>
        <w:spacing w:after="0" w:line="240" w:lineRule="auto"/>
        <w:jc w:val="both"/>
      </w:pPr>
    </w:p>
    <w:p w14:paraId="0F370187">
      <w:pPr>
        <w:spacing w:after="0" w:line="240" w:lineRule="auto"/>
        <w:jc w:val="both"/>
      </w:pPr>
      <w:r>
        <w:t>Realizací opatření dojde k poklesu spotřeby energie a tím ke snížení vyprodukovaných emisí.</w:t>
      </w:r>
    </w:p>
    <w:p w14:paraId="66930F4C">
      <w:pPr>
        <w:spacing w:after="0" w:line="240" w:lineRule="auto"/>
        <w:jc w:val="both"/>
        <w:rPr>
          <w:b/>
        </w:rPr>
      </w:pPr>
    </w:p>
    <w:p w14:paraId="21A57B46">
      <w:pPr>
        <w:spacing w:after="0" w:line="240" w:lineRule="auto"/>
        <w:jc w:val="both"/>
        <w:rPr>
          <w:bCs/>
        </w:rPr>
      </w:pPr>
      <w:r>
        <w:rPr>
          <w:b/>
        </w:rPr>
        <w:t>Doba realizace:</w:t>
      </w:r>
      <w:r>
        <w:rPr>
          <w:rFonts w:ascii="SegoeUI" w:hAnsi="SegoeUI" w:cs="SegoeUI"/>
          <w:sz w:val="20"/>
          <w:szCs w:val="20"/>
        </w:rPr>
        <w:t xml:space="preserve"> </w:t>
      </w:r>
      <w:r>
        <w:rPr>
          <w:bCs/>
        </w:rPr>
        <w:t>01.01.2024 - 30.06.2029</w:t>
      </w:r>
    </w:p>
    <w:p w14:paraId="6476E2C0">
      <w:pPr>
        <w:spacing w:after="0" w:line="240" w:lineRule="auto"/>
        <w:jc w:val="both"/>
        <w:rPr>
          <w:b/>
        </w:rPr>
      </w:pPr>
    </w:p>
    <w:p w14:paraId="3FE5D40A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Finanční rámec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0"/>
        <w:gridCol w:w="3071"/>
        <w:gridCol w:w="3890"/>
      </w:tblGrid>
      <w:tr w14:paraId="02BB4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0" w:type="dxa"/>
          </w:tcPr>
          <w:p w14:paraId="6F0459DF">
            <w:pPr>
              <w:spacing w:after="0" w:line="240" w:lineRule="auto"/>
              <w:jc w:val="both"/>
            </w:pPr>
            <w:r>
              <w:t>Celkový rozpočet</w:t>
            </w:r>
          </w:p>
        </w:tc>
        <w:tc>
          <w:tcPr>
            <w:tcW w:w="3071" w:type="dxa"/>
          </w:tcPr>
          <w:p w14:paraId="14F8C2D7">
            <w:pPr>
              <w:spacing w:after="0" w:line="240" w:lineRule="auto"/>
              <w:jc w:val="both"/>
            </w:pPr>
            <w:r>
              <w:t>Podíl státního rozpočtu</w:t>
            </w:r>
          </w:p>
        </w:tc>
        <w:tc>
          <w:tcPr>
            <w:tcW w:w="3890" w:type="dxa"/>
          </w:tcPr>
          <w:p w14:paraId="26576B47">
            <w:pPr>
              <w:spacing w:after="0" w:line="240" w:lineRule="auto"/>
              <w:jc w:val="both"/>
            </w:pPr>
            <w:r>
              <w:t>Podíl EU/spolufinancování</w:t>
            </w:r>
          </w:p>
        </w:tc>
      </w:tr>
      <w:tr w14:paraId="6CF2C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0" w:type="dxa"/>
          </w:tcPr>
          <w:p w14:paraId="6684BF8D">
            <w:pPr>
              <w:spacing w:after="0" w:line="240" w:lineRule="auto"/>
              <w:jc w:val="both"/>
            </w:pPr>
            <w:r>
              <w:t>34 055 387,83 Kč</w:t>
            </w:r>
          </w:p>
        </w:tc>
        <w:tc>
          <w:tcPr>
            <w:tcW w:w="3071" w:type="dxa"/>
          </w:tcPr>
          <w:p w14:paraId="0DB56EED">
            <w:pPr>
              <w:spacing w:after="0" w:line="240" w:lineRule="auto"/>
              <w:jc w:val="both"/>
            </w:pPr>
            <w:r>
              <w:t>14 154 059,00 Kč</w:t>
            </w:r>
          </w:p>
        </w:tc>
        <w:tc>
          <w:tcPr>
            <w:tcW w:w="3890" w:type="dxa"/>
          </w:tcPr>
          <w:p w14:paraId="046D3765">
            <w:pPr>
              <w:spacing w:after="0" w:line="240" w:lineRule="auto"/>
              <w:jc w:val="both"/>
            </w:pPr>
            <w:r>
              <w:t>19 901 328,83 Kč</w:t>
            </w:r>
          </w:p>
        </w:tc>
      </w:tr>
    </w:tbl>
    <w:p w14:paraId="5C200208">
      <w:pPr>
        <w:spacing w:after="0" w:line="240" w:lineRule="auto"/>
        <w:jc w:val="both"/>
      </w:pPr>
    </w:p>
    <w:p w14:paraId="7D2556D6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Tento projekt je spolufinancován ze systému EU pro obchodování s emisemi prostřednictvím Modernizačního fondu.</w:t>
      </w:r>
    </w:p>
    <w:sectPr>
      <w:headerReference r:id="rId5" w:type="default"/>
      <w:pgSz w:w="11906" w:h="16838"/>
      <w:pgMar w:top="1276" w:right="991" w:bottom="993" w:left="993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UI">
    <w:altName w:val="Segoe UI"/>
    <w:panose1 w:val="00000000000000000000"/>
    <w:charset w:val="00"/>
    <w:family w:val="swiss"/>
    <w:pitch w:val="default"/>
    <w:sig w:usb0="00000000" w:usb1="00000000" w:usb2="00000000" w:usb3="00000000" w:csb0="00000003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FF6312">
    <w:pPr>
      <w:pStyle w:val="11"/>
      <w:spacing w:after="240"/>
      <w:ind w:left="-284"/>
      <w:rPr>
        <w:rFonts w:ascii="Cambria" w:hAnsi="Cambria" w:cs="Arial"/>
        <w:b/>
        <w:color w:val="1F497D"/>
        <w:sz w:val="24"/>
      </w:rPr>
    </w:pPr>
    <w:r>
      <w:rPr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4711700</wp:posOffset>
          </wp:positionH>
          <wp:positionV relativeFrom="margin">
            <wp:posOffset>-596265</wp:posOffset>
          </wp:positionV>
          <wp:extent cx="1187450" cy="340995"/>
          <wp:effectExtent l="0" t="0" r="0" b="190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7450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mbria" w:hAnsi="Cambria" w:cs="Arial"/>
        <w:b/>
        <w:color w:val="1F497D"/>
        <w:sz w:val="24"/>
      </w:rPr>
      <w:t>Úřad vlády České republiky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637827"/>
    <w:multiLevelType w:val="multilevel"/>
    <w:tmpl w:val="30637827"/>
    <w:lvl w:ilvl="0" w:tentative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A98"/>
    <w:rsid w:val="00030814"/>
    <w:rsid w:val="00045F30"/>
    <w:rsid w:val="00054F01"/>
    <w:rsid w:val="00133944"/>
    <w:rsid w:val="001F6333"/>
    <w:rsid w:val="00242882"/>
    <w:rsid w:val="002437B7"/>
    <w:rsid w:val="00255FC7"/>
    <w:rsid w:val="00290017"/>
    <w:rsid w:val="002D3CD0"/>
    <w:rsid w:val="002D7270"/>
    <w:rsid w:val="002F2A01"/>
    <w:rsid w:val="002F4321"/>
    <w:rsid w:val="003534C3"/>
    <w:rsid w:val="00382408"/>
    <w:rsid w:val="003C672D"/>
    <w:rsid w:val="003D0FAC"/>
    <w:rsid w:val="00437BEF"/>
    <w:rsid w:val="00460A3A"/>
    <w:rsid w:val="00480571"/>
    <w:rsid w:val="00534FA9"/>
    <w:rsid w:val="005714C8"/>
    <w:rsid w:val="0057528E"/>
    <w:rsid w:val="005E1C99"/>
    <w:rsid w:val="00675209"/>
    <w:rsid w:val="00706895"/>
    <w:rsid w:val="007501F6"/>
    <w:rsid w:val="00754FFB"/>
    <w:rsid w:val="00755514"/>
    <w:rsid w:val="00766228"/>
    <w:rsid w:val="0079217A"/>
    <w:rsid w:val="007A55DD"/>
    <w:rsid w:val="00812CD8"/>
    <w:rsid w:val="00861F06"/>
    <w:rsid w:val="008A127B"/>
    <w:rsid w:val="008C19C9"/>
    <w:rsid w:val="008F776E"/>
    <w:rsid w:val="009027CC"/>
    <w:rsid w:val="00944BC2"/>
    <w:rsid w:val="00947399"/>
    <w:rsid w:val="009600FB"/>
    <w:rsid w:val="00963AB4"/>
    <w:rsid w:val="00967C20"/>
    <w:rsid w:val="009D3072"/>
    <w:rsid w:val="00A11F85"/>
    <w:rsid w:val="00A4497D"/>
    <w:rsid w:val="00A5552D"/>
    <w:rsid w:val="00A60C93"/>
    <w:rsid w:val="00B0257E"/>
    <w:rsid w:val="00B76A98"/>
    <w:rsid w:val="00C15FD2"/>
    <w:rsid w:val="00C34F88"/>
    <w:rsid w:val="00CC0F9C"/>
    <w:rsid w:val="00D6019F"/>
    <w:rsid w:val="00DD4EBB"/>
    <w:rsid w:val="00E0562F"/>
    <w:rsid w:val="00E05EEB"/>
    <w:rsid w:val="00E61946"/>
    <w:rsid w:val="00E77418"/>
    <w:rsid w:val="00E8564D"/>
    <w:rsid w:val="00EA53EC"/>
    <w:rsid w:val="00ED07D0"/>
    <w:rsid w:val="00F2554D"/>
    <w:rsid w:val="00F672D2"/>
    <w:rsid w:val="00F67C0B"/>
    <w:rsid w:val="00FB5E41"/>
    <w:rsid w:val="00FD6246"/>
    <w:rsid w:val="29A9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cs-CZ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6">
    <w:name w:val="annotation text"/>
    <w:basedOn w:val="1"/>
    <w:link w:val="17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7">
    <w:name w:val="annotation subject"/>
    <w:basedOn w:val="6"/>
    <w:next w:val="6"/>
    <w:link w:val="18"/>
    <w:semiHidden/>
    <w:unhideWhenUsed/>
    <w:uiPriority w:val="99"/>
    <w:rPr>
      <w:b/>
      <w:bCs/>
    </w:rPr>
  </w:style>
  <w:style w:type="paragraph" w:styleId="8">
    <w:name w:val="footer"/>
    <w:basedOn w:val="1"/>
    <w:link w:val="15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9">
    <w:name w:val="footnote reference"/>
    <w:basedOn w:val="2"/>
    <w:semiHidden/>
    <w:unhideWhenUsed/>
    <w:uiPriority w:val="99"/>
    <w:rPr>
      <w:vertAlign w:val="superscript"/>
    </w:rPr>
  </w:style>
  <w:style w:type="paragraph" w:styleId="10">
    <w:name w:val="footnote text"/>
    <w:basedOn w:val="1"/>
    <w:link w:val="16"/>
    <w:semiHidden/>
    <w:unhideWhenUsed/>
    <w:uiPriority w:val="99"/>
    <w:pPr>
      <w:spacing w:after="0" w:line="240" w:lineRule="auto"/>
    </w:pPr>
    <w:rPr>
      <w:sz w:val="20"/>
      <w:szCs w:val="20"/>
    </w:rPr>
  </w:style>
  <w:style w:type="paragraph" w:styleId="11">
    <w:name w:val="header"/>
    <w:basedOn w:val="1"/>
    <w:link w:val="14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12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3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Záhlaví Char"/>
    <w:basedOn w:val="2"/>
    <w:link w:val="11"/>
    <w:qFormat/>
    <w:uiPriority w:val="99"/>
  </w:style>
  <w:style w:type="character" w:customStyle="1" w:styleId="15">
    <w:name w:val="Zápatí Char"/>
    <w:basedOn w:val="2"/>
    <w:link w:val="8"/>
    <w:uiPriority w:val="99"/>
  </w:style>
  <w:style w:type="character" w:customStyle="1" w:styleId="16">
    <w:name w:val="Text pozn. pod čarou Char"/>
    <w:basedOn w:val="2"/>
    <w:link w:val="10"/>
    <w:semiHidden/>
    <w:uiPriority w:val="99"/>
    <w:rPr>
      <w:sz w:val="20"/>
      <w:szCs w:val="20"/>
    </w:rPr>
  </w:style>
  <w:style w:type="character" w:customStyle="1" w:styleId="17">
    <w:name w:val="Text komentáře Char"/>
    <w:basedOn w:val="2"/>
    <w:link w:val="6"/>
    <w:semiHidden/>
    <w:uiPriority w:val="99"/>
    <w:rPr>
      <w:sz w:val="20"/>
      <w:szCs w:val="20"/>
    </w:rPr>
  </w:style>
  <w:style w:type="character" w:customStyle="1" w:styleId="18">
    <w:name w:val="Předmět komentáře Char"/>
    <w:basedOn w:val="17"/>
    <w:link w:val="7"/>
    <w:semiHidden/>
    <w:uiPriority w:val="99"/>
    <w:rPr>
      <w:b/>
      <w:bCs/>
      <w:sz w:val="20"/>
      <w:szCs w:val="20"/>
    </w:rPr>
  </w:style>
  <w:style w:type="character" w:customStyle="1" w:styleId="19">
    <w:name w:val="Text bubliny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0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46D48-8F8A-4DA2-ACEF-A29454AA01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Úřad vlády ČR</Company>
  <Pages>1</Pages>
  <Words>136</Words>
  <Characters>808</Characters>
  <Lines>6</Lines>
  <Paragraphs>1</Paragraphs>
  <TotalTime>45</TotalTime>
  <ScaleCrop>false</ScaleCrop>
  <LinksUpToDate>false</LinksUpToDate>
  <CharactersWithSpaces>943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2021-06-25T14:30:00Z</dcterms:created>
  <dc:creator>Machálková Marie</dc:creator>
  <cp:lastModifiedBy>Dominika Pospíšilová</cp:lastModifiedBy>
  <dcterms:modified xsi:type="dcterms:W3CDTF">2024-09-09T12:48:58Z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A2AA863ADE2F43CB970B9C623631932B_13</vt:lpwstr>
  </property>
</Properties>
</file>