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05" w:rsidRDefault="00830205" w:rsidP="00830205">
      <w:pPr>
        <w:pStyle w:val="Normlnweb"/>
        <w:shd w:val="clear" w:color="auto" w:fill="FFFFFF"/>
        <w:spacing w:before="0" w:beforeAutospacing="0" w:after="240" w:afterAutospacing="0"/>
        <w:jc w:val="center"/>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D</w:t>
      </w:r>
      <w:r>
        <w:rPr>
          <w:rFonts w:ascii="Arial" w:hAnsi="Arial" w:cs="Arial"/>
          <w:b/>
          <w:bCs/>
          <w:color w:val="000000"/>
          <w:sz w:val="21"/>
          <w:szCs w:val="21"/>
          <w:shd w:val="clear" w:color="auto" w:fill="FFFFFF"/>
        </w:rPr>
        <w:t>esatero doporučení týkající se rodin a dětí.</w:t>
      </w:r>
    </w:p>
    <w:p w:rsidR="00830205" w:rsidRDefault="00830205" w:rsidP="00830205">
      <w:pPr>
        <w:pStyle w:val="Normlnweb"/>
        <w:shd w:val="clear" w:color="auto" w:fill="FFFFFF"/>
        <w:spacing w:before="0" w:beforeAutospacing="0" w:after="240" w:afterAutospacing="0"/>
        <w:jc w:val="center"/>
        <w:rPr>
          <w:rFonts w:ascii="Arial" w:hAnsi="Arial" w:cs="Arial"/>
          <w:color w:val="000000"/>
          <w:sz w:val="21"/>
          <w:szCs w:val="21"/>
        </w:rPr>
      </w:pPr>
      <w:bookmarkStart w:id="0" w:name="_GoBack"/>
      <w:bookmarkEnd w:id="0"/>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nepřetržitou přítomnost svého zákonného zástupce ve zdravotnickém zařízení. Uvedené právo je dítěti výslovně přiznáno zákonem, vnitřní řád poskytovatele zdravotních služeb tak může pouze stanovit bližší pravidla výkonu tohoto práva, ale nemůže jej zcela vyloučit.</w:t>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návštěvy zákonných zástupců v zařízeních ústavní péče. Plošné zákazy návštěv a jiná plošná omezení kontaktu dítěte s rodinou či blízkými nejsou v nejlepším zájmu dítěte. Případné zákazy návštěv dětí umístěných v zařízeních mají být vydávány pouze individuálně v odůvodněných závažných případech. V této souvislosti je také potřeba poskytnout vedoucím zařízení srozumitelné informace a instrukce, jak v dané situaci postupovat a jaká hygienická opatření musí být dodržena.</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kontakt s oběma rodiči, pokud nebyl soudem omezen. To platí i při omezení rodiče na osobní svobodě jako např. ve věznici. Návštěvy dětí by proto měly být ve věznicích povoleny i během platnosti krizových opatření a měla by být umožněna přítomnost více než jednoho dítěte při jedné návštěvě při dodržení řádných hygienických opatření.</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vzdělání v nejvyšší možné kvalitě. Distanční forma vzdělávání je však spojena s mnohými obtížemi a závisí na materiálním vybavení rodiny a schopnosti rodičů děti ve vzdělání podpořit. Zavádění krizových opatření k omezení provozu škol a školských zařízení by proto mělo být uplatněno až jako nejzazší řešení. V dětských domovech se školou a výchovných ústavech by se přímé vyučování nemělo omezovat vůbec nebo pouze v naprosto výjimečných případech, neboť v těchto zařízeních tráví děti společně</w:t>
      </w:r>
      <w:r>
        <w:rPr>
          <w:rFonts w:ascii="Arial" w:hAnsi="Arial" w:cs="Arial"/>
          <w:color w:val="000000"/>
          <w:sz w:val="21"/>
          <w:szCs w:val="21"/>
        </w:rPr>
        <w:t> </w:t>
      </w:r>
      <w:r>
        <w:rPr>
          <w:rFonts w:ascii="Arial" w:hAnsi="Arial" w:cs="Arial"/>
          <w:color w:val="000000"/>
          <w:sz w:val="21"/>
          <w:szCs w:val="21"/>
        </w:rPr>
        <w:t>svůj</w:t>
      </w:r>
      <w:r>
        <w:rPr>
          <w:rFonts w:ascii="Arial" w:hAnsi="Arial" w:cs="Arial"/>
          <w:color w:val="000000"/>
          <w:sz w:val="21"/>
          <w:szCs w:val="21"/>
        </w:rPr>
        <w:t> </w:t>
      </w:r>
      <w:r>
        <w:rPr>
          <w:rFonts w:ascii="Arial" w:hAnsi="Arial" w:cs="Arial"/>
          <w:color w:val="000000"/>
          <w:sz w:val="21"/>
          <w:szCs w:val="21"/>
        </w:rPr>
        <w:t>čas</w:t>
      </w:r>
      <w:r>
        <w:rPr>
          <w:rFonts w:ascii="Arial" w:hAnsi="Arial" w:cs="Arial"/>
          <w:color w:val="000000"/>
          <w:sz w:val="21"/>
          <w:szCs w:val="21"/>
        </w:rPr>
        <w:t> </w:t>
      </w:r>
      <w:r>
        <w:rPr>
          <w:rFonts w:ascii="Arial" w:hAnsi="Arial" w:cs="Arial"/>
          <w:color w:val="000000"/>
          <w:sz w:val="21"/>
          <w:szCs w:val="21"/>
        </w:rPr>
        <w:t>i</w:t>
      </w:r>
      <w:r>
        <w:rPr>
          <w:rFonts w:ascii="Arial" w:hAnsi="Arial" w:cs="Arial"/>
          <w:color w:val="000000"/>
          <w:sz w:val="21"/>
          <w:szCs w:val="21"/>
        </w:rPr>
        <w:t> </w:t>
      </w:r>
      <w:r>
        <w:rPr>
          <w:rFonts w:ascii="Arial" w:hAnsi="Arial" w:cs="Arial"/>
          <w:color w:val="000000"/>
          <w:sz w:val="21"/>
          <w:szCs w:val="21"/>
        </w:rPr>
        <w:t>mimo</w:t>
      </w:r>
      <w:r>
        <w:rPr>
          <w:rFonts w:ascii="Arial" w:hAnsi="Arial" w:cs="Arial"/>
          <w:color w:val="000000"/>
          <w:sz w:val="21"/>
          <w:szCs w:val="21"/>
        </w:rPr>
        <w:t> </w:t>
      </w:r>
      <w:r>
        <w:rPr>
          <w:rFonts w:ascii="Arial" w:hAnsi="Arial" w:cs="Arial"/>
          <w:color w:val="000000"/>
          <w:sz w:val="21"/>
          <w:szCs w:val="21"/>
        </w:rPr>
        <w:t>vyučování.</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se speciálními vzdělávacími potřebami má právo na bezplatné poskytování podpůrných opatření i během distančního vzdělávání. Individualizovanou podporu v rámci distančního vzdělávání je nezbytné zajistit také dětem ze sociálně znevýhodněných rodin a vyloučených lokalit. Po návratu do škol by dětem měla být poskytnuta dostatečná podpora</w:t>
      </w:r>
      <w:r>
        <w:rPr>
          <w:rFonts w:ascii="Arial" w:hAnsi="Arial" w:cs="Arial"/>
          <w:color w:val="000000"/>
          <w:sz w:val="21"/>
          <w:szCs w:val="21"/>
        </w:rPr>
        <w:t> </w:t>
      </w:r>
      <w:r>
        <w:rPr>
          <w:rFonts w:ascii="Arial" w:hAnsi="Arial" w:cs="Arial"/>
          <w:color w:val="000000"/>
          <w:sz w:val="21"/>
          <w:szCs w:val="21"/>
        </w:rPr>
        <w:t>a</w:t>
      </w:r>
      <w:r>
        <w:rPr>
          <w:rFonts w:ascii="Arial" w:hAnsi="Arial" w:cs="Arial"/>
          <w:color w:val="000000"/>
          <w:sz w:val="21"/>
          <w:szCs w:val="21"/>
        </w:rPr>
        <w:t> </w:t>
      </w:r>
      <w:r>
        <w:rPr>
          <w:rFonts w:ascii="Arial" w:hAnsi="Arial" w:cs="Arial"/>
          <w:color w:val="000000"/>
          <w:sz w:val="21"/>
          <w:szCs w:val="21"/>
        </w:rPr>
        <w:t>speciálně</w:t>
      </w:r>
      <w:r>
        <w:rPr>
          <w:rFonts w:ascii="Arial" w:hAnsi="Arial" w:cs="Arial"/>
          <w:color w:val="000000"/>
          <w:sz w:val="21"/>
          <w:szCs w:val="21"/>
        </w:rPr>
        <w:t> </w:t>
      </w:r>
      <w:r>
        <w:rPr>
          <w:rFonts w:ascii="Arial" w:hAnsi="Arial" w:cs="Arial"/>
          <w:color w:val="000000"/>
          <w:sz w:val="21"/>
          <w:szCs w:val="21"/>
        </w:rPr>
        <w:t>pedagogické</w:t>
      </w:r>
      <w:r>
        <w:rPr>
          <w:rFonts w:ascii="Arial" w:hAnsi="Arial" w:cs="Arial"/>
          <w:color w:val="000000"/>
          <w:sz w:val="21"/>
          <w:szCs w:val="21"/>
        </w:rPr>
        <w:t> </w:t>
      </w:r>
      <w:r>
        <w:rPr>
          <w:rFonts w:ascii="Arial" w:hAnsi="Arial" w:cs="Arial"/>
          <w:color w:val="000000"/>
          <w:sz w:val="21"/>
          <w:szCs w:val="21"/>
        </w:rPr>
        <w:t>péče,</w:t>
      </w:r>
      <w:r>
        <w:rPr>
          <w:rFonts w:ascii="Arial" w:hAnsi="Arial" w:cs="Arial"/>
          <w:color w:val="000000"/>
          <w:sz w:val="21"/>
          <w:szCs w:val="21"/>
        </w:rPr>
        <w:t> </w:t>
      </w:r>
      <w:r>
        <w:rPr>
          <w:rFonts w:ascii="Arial" w:hAnsi="Arial" w:cs="Arial"/>
          <w:color w:val="000000"/>
          <w:sz w:val="21"/>
          <w:szCs w:val="21"/>
        </w:rPr>
        <w:t>pokud</w:t>
      </w:r>
      <w:r>
        <w:rPr>
          <w:rFonts w:ascii="Arial" w:hAnsi="Arial" w:cs="Arial"/>
          <w:color w:val="000000"/>
          <w:sz w:val="21"/>
          <w:szCs w:val="21"/>
        </w:rPr>
        <w:t> </w:t>
      </w:r>
      <w:r>
        <w:rPr>
          <w:rFonts w:ascii="Arial" w:hAnsi="Arial" w:cs="Arial"/>
          <w:color w:val="000000"/>
          <w:sz w:val="21"/>
          <w:szCs w:val="21"/>
        </w:rPr>
        <w:t>ji</w:t>
      </w:r>
      <w:r>
        <w:rPr>
          <w:rFonts w:ascii="Arial" w:hAnsi="Arial" w:cs="Arial"/>
          <w:color w:val="000000"/>
          <w:sz w:val="21"/>
          <w:szCs w:val="21"/>
        </w:rPr>
        <w:t> </w:t>
      </w:r>
      <w:r>
        <w:rPr>
          <w:rFonts w:ascii="Arial" w:hAnsi="Arial" w:cs="Arial"/>
          <w:color w:val="000000"/>
          <w:sz w:val="21"/>
          <w:szCs w:val="21"/>
        </w:rPr>
        <w:t>budou</w:t>
      </w:r>
      <w:r>
        <w:rPr>
          <w:rFonts w:ascii="Arial" w:hAnsi="Arial" w:cs="Arial"/>
          <w:color w:val="000000"/>
          <w:sz w:val="21"/>
          <w:szCs w:val="21"/>
        </w:rPr>
        <w:t> </w:t>
      </w:r>
      <w:r>
        <w:rPr>
          <w:rFonts w:ascii="Arial" w:hAnsi="Arial" w:cs="Arial"/>
          <w:color w:val="000000"/>
          <w:sz w:val="21"/>
          <w:szCs w:val="21"/>
        </w:rPr>
        <w:t>potřebovat.</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potřebnou sociální podporu i péči. Sociální služby by měly být přístupné za každých okolností přinejmenším ve své terénní formě. V krizových situacích by mělo zůstat povoleno zejména poskytování sociálně aktivizačních služeb pro rodiny s dětmi a asistenčních, odlehčovacích i dalších podpůrných služeb pro rodiny dětí se zdravotním postižením.</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a jeho rodina mají právo na materiální zabezpečení. Osobám pečujícím o dítě by měla být zajištěna podpora při péči o dítě po dobu uzavření škol bez ohledu na to, jakým způsobem získávají prostředky k živobytí. Při tvorbě státních podpor je nutno nezapomínat na to, že někteří rodiče jako např. samoživitelé či rodiče dětí se zdravotním postižením nepracují v zaměstnaneckém poměru na plný úvazek, neboť musí pečovat o své dítě. Práce na částečný úvazek, dohodou či formou živnosti jim často umožňuje lépe slaďovat</w:t>
      </w:r>
      <w:r>
        <w:rPr>
          <w:rFonts w:ascii="Arial" w:hAnsi="Arial" w:cs="Arial"/>
          <w:color w:val="000000"/>
          <w:sz w:val="21"/>
          <w:szCs w:val="21"/>
        </w:rPr>
        <w:t> </w:t>
      </w:r>
      <w:r>
        <w:rPr>
          <w:rFonts w:ascii="Arial" w:hAnsi="Arial" w:cs="Arial"/>
          <w:color w:val="000000"/>
          <w:sz w:val="21"/>
          <w:szCs w:val="21"/>
        </w:rPr>
        <w:t>jejich</w:t>
      </w:r>
      <w:r>
        <w:rPr>
          <w:rFonts w:ascii="Arial" w:hAnsi="Arial" w:cs="Arial"/>
          <w:color w:val="000000"/>
          <w:sz w:val="21"/>
          <w:szCs w:val="21"/>
        </w:rPr>
        <w:t> </w:t>
      </w:r>
      <w:r>
        <w:rPr>
          <w:rFonts w:ascii="Arial" w:hAnsi="Arial" w:cs="Arial"/>
          <w:color w:val="000000"/>
          <w:sz w:val="21"/>
          <w:szCs w:val="21"/>
        </w:rPr>
        <w:t>výdělečnou</w:t>
      </w:r>
      <w:r>
        <w:rPr>
          <w:rFonts w:ascii="Arial" w:hAnsi="Arial" w:cs="Arial"/>
          <w:color w:val="000000"/>
          <w:sz w:val="21"/>
          <w:szCs w:val="21"/>
        </w:rPr>
        <w:t> </w:t>
      </w:r>
      <w:r>
        <w:rPr>
          <w:rFonts w:ascii="Arial" w:hAnsi="Arial" w:cs="Arial"/>
          <w:color w:val="000000"/>
          <w:sz w:val="21"/>
          <w:szCs w:val="21"/>
        </w:rPr>
        <w:t>činnost</w:t>
      </w:r>
      <w:r>
        <w:rPr>
          <w:rFonts w:ascii="Arial" w:hAnsi="Arial" w:cs="Arial"/>
          <w:color w:val="000000"/>
          <w:sz w:val="21"/>
          <w:szCs w:val="21"/>
        </w:rPr>
        <w:t> </w:t>
      </w:r>
      <w:r>
        <w:rPr>
          <w:rFonts w:ascii="Arial" w:hAnsi="Arial" w:cs="Arial"/>
          <w:color w:val="000000"/>
          <w:sz w:val="21"/>
          <w:szCs w:val="21"/>
        </w:rPr>
        <w:t>s</w:t>
      </w:r>
      <w:r>
        <w:rPr>
          <w:rFonts w:ascii="Arial" w:hAnsi="Arial" w:cs="Arial"/>
          <w:color w:val="000000"/>
          <w:sz w:val="21"/>
          <w:szCs w:val="21"/>
        </w:rPr>
        <w:t> </w:t>
      </w:r>
      <w:r>
        <w:rPr>
          <w:rFonts w:ascii="Arial" w:hAnsi="Arial" w:cs="Arial"/>
          <w:color w:val="000000"/>
          <w:sz w:val="21"/>
          <w:szCs w:val="21"/>
        </w:rPr>
        <w:t>péčí</w:t>
      </w:r>
      <w:r>
        <w:rPr>
          <w:rFonts w:ascii="Arial" w:hAnsi="Arial" w:cs="Arial"/>
          <w:color w:val="000000"/>
          <w:sz w:val="21"/>
          <w:szCs w:val="21"/>
        </w:rPr>
        <w:t> </w:t>
      </w:r>
      <w:r>
        <w:rPr>
          <w:rFonts w:ascii="Arial" w:hAnsi="Arial" w:cs="Arial"/>
          <w:color w:val="000000"/>
          <w:sz w:val="21"/>
          <w:szCs w:val="21"/>
        </w:rPr>
        <w:t>o</w:t>
      </w:r>
      <w:r>
        <w:rPr>
          <w:rFonts w:ascii="Arial" w:hAnsi="Arial" w:cs="Arial"/>
          <w:color w:val="000000"/>
          <w:sz w:val="21"/>
          <w:szCs w:val="21"/>
        </w:rPr>
        <w:t> </w:t>
      </w:r>
      <w:r>
        <w:rPr>
          <w:rFonts w:ascii="Arial" w:hAnsi="Arial" w:cs="Arial"/>
          <w:color w:val="000000"/>
          <w:sz w:val="21"/>
          <w:szCs w:val="21"/>
        </w:rPr>
        <w:t>své</w:t>
      </w:r>
      <w:r>
        <w:rPr>
          <w:rFonts w:ascii="Arial" w:hAnsi="Arial" w:cs="Arial"/>
          <w:color w:val="000000"/>
          <w:sz w:val="21"/>
          <w:szCs w:val="21"/>
        </w:rPr>
        <w:t> </w:t>
      </w:r>
      <w:r>
        <w:rPr>
          <w:rFonts w:ascii="Arial" w:hAnsi="Arial" w:cs="Arial"/>
          <w:color w:val="000000"/>
          <w:sz w:val="21"/>
          <w:szCs w:val="21"/>
        </w:rPr>
        <w:t>děti.</w:t>
      </w:r>
      <w:r>
        <w:rPr>
          <w:rFonts w:ascii="Arial" w:hAnsi="Arial" w:cs="Arial"/>
          <w:color w:val="000000"/>
          <w:sz w:val="21"/>
          <w:szCs w:val="21"/>
        </w:rPr>
        <w:br/>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 xml:space="preserve">Dítě má právo na bydlení a stabilní prostředí a toto právo je důležité o to důsledněji dodržovat právě v krizových dobách. V době platnosti vládních opatření a i v měsících </w:t>
      </w:r>
      <w:r>
        <w:rPr>
          <w:rFonts w:ascii="Arial" w:hAnsi="Arial" w:cs="Arial"/>
          <w:color w:val="000000"/>
          <w:sz w:val="21"/>
          <w:szCs w:val="21"/>
        </w:rPr>
        <w:lastRenderedPageBreak/>
        <w:t>bezprostředně následujících po skončení jejich platnosti by proto měly obce odkládat vystěhovávání domácností s dětmi z obecních bytů a rovněž bezúročně odkládat splatnost nájmu, popř. promíjet rodinám s dětmi dluhy související s bydlením způsobené zhoršenou ekonomickou situací.</w:t>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včasnou soudní ochranu. Vzhledem k jejich zranitelnosti je obzvláště u dětí nutné, aby o jejich záležitostech bylo v soudních řízeních rozhodnuto pokud možno co nejdříve a bez dlouhých průtahů. K průtahům v opatrovnických řízeních týkajících se dětí by tak nemělo docházet ani během krizových opatření. Při nařizování či konání soudních jednání by měl být vedle ostatních faktorů zohledněn i zájem dítěte na včasném rozhodnutí.</w:t>
      </w:r>
    </w:p>
    <w:p w:rsidR="00830205" w:rsidRDefault="00830205" w:rsidP="00830205">
      <w:pPr>
        <w:pStyle w:val="Normlnweb"/>
        <w:numPr>
          <w:ilvl w:val="0"/>
          <w:numId w:val="1"/>
        </w:numPr>
        <w:shd w:val="clear" w:color="auto" w:fill="FFFFFF"/>
        <w:spacing w:before="0" w:beforeAutospacing="0" w:after="240" w:afterAutospacing="0"/>
        <w:jc w:val="both"/>
        <w:rPr>
          <w:rFonts w:ascii="Arial" w:hAnsi="Arial" w:cs="Arial"/>
          <w:color w:val="000000"/>
          <w:sz w:val="21"/>
          <w:szCs w:val="21"/>
        </w:rPr>
      </w:pPr>
      <w:r>
        <w:rPr>
          <w:rFonts w:ascii="Arial" w:hAnsi="Arial" w:cs="Arial"/>
          <w:color w:val="000000"/>
          <w:sz w:val="21"/>
          <w:szCs w:val="21"/>
        </w:rPr>
        <w:t>Dítě má právo na příznivé rodinné prostředí, ve kterém se cítí bezpečně a najde v něm v případě potřeby ochranu a podporu. Děti mohou mít problém pochopit novou situaci a zpracovat všudypřítomné a často protichůdné informace. Mohou rovněž zvýšeně vnímat nervozitu, stres a jiné negativní vlivy v rodině, což může u nich vést k úzkosti, strachu a dalším negativním psychologickým jevům. Dítě potřebuje mít možnost svěřit se se svými pocity a prožitky a sdělit někomu své názory a obavy – rodičům, jiným blízkým osobám či odborníkům, kterým může důvěřovat. V případě potřeby by tedy dětem a jejich rodičům měla být poskytnuta vhodná krizová pomoc a stát by měl podporovat posílení kapacit jejich poskytovatelů.</w:t>
      </w:r>
    </w:p>
    <w:p w:rsidR="00830205" w:rsidRDefault="00830205" w:rsidP="00830205">
      <w:pPr>
        <w:pStyle w:val="Normlnweb"/>
        <w:shd w:val="clear" w:color="auto" w:fill="FFFFFF"/>
        <w:spacing w:before="0" w:beforeAutospacing="0" w:after="240" w:afterAutospacing="0"/>
        <w:ind w:left="360"/>
        <w:jc w:val="both"/>
        <w:rPr>
          <w:rFonts w:ascii="Arial" w:hAnsi="Arial" w:cs="Arial"/>
          <w:color w:val="000000"/>
          <w:sz w:val="21"/>
          <w:szCs w:val="21"/>
        </w:rPr>
      </w:pPr>
    </w:p>
    <w:p w:rsidR="00581174" w:rsidRDefault="00830205" w:rsidP="00830205">
      <w:pPr>
        <w:jc w:val="both"/>
      </w:pPr>
    </w:p>
    <w:sectPr w:rsidR="00581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25B18"/>
    <w:multiLevelType w:val="hybridMultilevel"/>
    <w:tmpl w:val="BBEA9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05"/>
    <w:rsid w:val="000D344E"/>
    <w:rsid w:val="000D71B9"/>
    <w:rsid w:val="00830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3020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3020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673</Words>
  <Characters>3974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Jeřábková Olga</dc:creator>
  <cp:lastModifiedBy>Jeřábková Olga</cp:lastModifiedBy>
  <cp:revision>1</cp:revision>
  <dcterms:created xsi:type="dcterms:W3CDTF">2020-12-07T12:22:00Z</dcterms:created>
  <dcterms:modified xsi:type="dcterms:W3CDTF">2020-12-07T12:26:00Z</dcterms:modified>
</cp:coreProperties>
</file>