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FD7" w:rsidRPr="00BC57AB" w:rsidRDefault="00BC57AB" w:rsidP="00ED624A">
      <w:pPr>
        <w:rPr>
          <w:rFonts w:ascii="Times New Roman" w:hAnsi="Times New Roman" w:cs="Times New Roman"/>
          <w:b/>
          <w:sz w:val="22"/>
          <w:szCs w:val="22"/>
        </w:rPr>
      </w:pPr>
      <w:bookmarkStart w:id="0" w:name="_GoBack"/>
      <w:r w:rsidRPr="00BC57AB">
        <w:rPr>
          <w:rFonts w:ascii="Times New Roman" w:hAnsi="Times New Roman" w:cs="Times New Roman"/>
          <w:b/>
          <w:sz w:val="22"/>
          <w:szCs w:val="22"/>
        </w:rPr>
        <w:t xml:space="preserve">Příloha č. 12 Metodiky Koordinovaného přístupu k sociálně vyloučeným lokalitám verze 2.0 </w:t>
      </w:r>
    </w:p>
    <w:bookmarkEnd w:id="0"/>
    <w:p w:rsidR="00BC57AB" w:rsidRDefault="00BC57AB" w:rsidP="00ED624A">
      <w:pPr>
        <w:rPr>
          <w:b/>
        </w:rPr>
      </w:pPr>
    </w:p>
    <w:p w:rsidR="00BC57AB" w:rsidRDefault="00BC57AB" w:rsidP="00ED624A">
      <w:pPr>
        <w:rPr>
          <w:b/>
        </w:rPr>
      </w:pPr>
    </w:p>
    <w:p w:rsidR="002B7C5E" w:rsidRDefault="00726768" w:rsidP="00B023EA">
      <w:pPr>
        <w:autoSpaceDE w:val="0"/>
        <w:autoSpaceDN w:val="0"/>
        <w:adjustRightInd w:val="0"/>
        <w:spacing w:before="60" w:after="60"/>
        <w:jc w:val="center"/>
        <w:rPr>
          <w:rFonts w:ascii="Times New Roman" w:eastAsia="MS PGothic" w:hAnsi="Times New Roman" w:cs="Times New Roman"/>
          <w:b/>
          <w:bCs/>
          <w:sz w:val="28"/>
          <w:szCs w:val="28"/>
          <w:u w:val="single"/>
        </w:rPr>
      </w:pPr>
      <w:r w:rsidRPr="00B023EA">
        <w:rPr>
          <w:rFonts w:ascii="Times New Roman" w:eastAsia="MS PGothic" w:hAnsi="Times New Roman" w:cs="Times New Roman"/>
          <w:b/>
          <w:bCs/>
          <w:sz w:val="28"/>
          <w:szCs w:val="28"/>
          <w:u w:val="single"/>
        </w:rPr>
        <w:t xml:space="preserve">Oblasti spolupráce mezi MAS a </w:t>
      </w:r>
    </w:p>
    <w:p w:rsidR="002B7C5E" w:rsidRDefault="00726768" w:rsidP="00B023EA">
      <w:pPr>
        <w:autoSpaceDE w:val="0"/>
        <w:autoSpaceDN w:val="0"/>
        <w:adjustRightInd w:val="0"/>
        <w:spacing w:before="60" w:after="60"/>
        <w:jc w:val="center"/>
        <w:rPr>
          <w:rFonts w:ascii="Times New Roman" w:eastAsia="MS PGothic" w:hAnsi="Times New Roman" w:cs="Times New Roman"/>
          <w:b/>
          <w:bCs/>
          <w:sz w:val="28"/>
          <w:szCs w:val="28"/>
          <w:u w:val="single"/>
        </w:rPr>
      </w:pPr>
      <w:r w:rsidRPr="00B023EA">
        <w:rPr>
          <w:rFonts w:ascii="Times New Roman" w:eastAsia="MS PGothic" w:hAnsi="Times New Roman" w:cs="Times New Roman"/>
          <w:b/>
          <w:bCs/>
          <w:sz w:val="28"/>
          <w:szCs w:val="28"/>
          <w:u w:val="single"/>
        </w:rPr>
        <w:t xml:space="preserve">Odborem pro sociální začleňování ÚV (Agenturou) </w:t>
      </w:r>
    </w:p>
    <w:p w:rsidR="00726768" w:rsidRPr="00B023EA" w:rsidRDefault="00726768" w:rsidP="00B023EA">
      <w:pPr>
        <w:autoSpaceDE w:val="0"/>
        <w:autoSpaceDN w:val="0"/>
        <w:adjustRightInd w:val="0"/>
        <w:spacing w:before="60" w:after="60"/>
        <w:jc w:val="center"/>
        <w:rPr>
          <w:rFonts w:ascii="Times New Roman" w:eastAsia="MS PGothic" w:hAnsi="Times New Roman" w:cs="Times New Roman"/>
          <w:b/>
          <w:bCs/>
          <w:sz w:val="28"/>
          <w:szCs w:val="28"/>
          <w:u w:val="single"/>
        </w:rPr>
      </w:pPr>
      <w:r w:rsidRPr="00B023EA">
        <w:rPr>
          <w:rFonts w:ascii="Times New Roman" w:eastAsia="MS PGothic" w:hAnsi="Times New Roman" w:cs="Times New Roman"/>
          <w:b/>
          <w:bCs/>
          <w:sz w:val="28"/>
          <w:szCs w:val="28"/>
          <w:u w:val="single"/>
        </w:rPr>
        <w:t xml:space="preserve">při koordinaci SPSZ a </w:t>
      </w:r>
      <w:r w:rsidR="002B7C5E">
        <w:rPr>
          <w:rFonts w:ascii="Times New Roman" w:eastAsia="MS PGothic" w:hAnsi="Times New Roman" w:cs="Times New Roman"/>
          <w:b/>
          <w:bCs/>
          <w:sz w:val="28"/>
          <w:szCs w:val="28"/>
          <w:u w:val="single"/>
        </w:rPr>
        <w:t>S</w:t>
      </w:r>
      <w:r w:rsidRPr="00B023EA">
        <w:rPr>
          <w:rFonts w:ascii="Times New Roman" w:eastAsia="MS PGothic" w:hAnsi="Times New Roman" w:cs="Times New Roman"/>
          <w:b/>
          <w:bCs/>
          <w:sz w:val="28"/>
          <w:szCs w:val="28"/>
          <w:u w:val="single"/>
        </w:rPr>
        <w:t>CLLD</w:t>
      </w:r>
    </w:p>
    <w:p w:rsidR="00726768" w:rsidRPr="00B023EA" w:rsidRDefault="00726768" w:rsidP="00726768">
      <w:pPr>
        <w:rPr>
          <w:rFonts w:ascii="Times New Roman" w:hAnsi="Times New Roman" w:cs="Times New Roman"/>
          <w:b/>
          <w:sz w:val="22"/>
          <w:szCs w:val="22"/>
        </w:rPr>
      </w:pPr>
    </w:p>
    <w:p w:rsidR="00182BA4" w:rsidRPr="00B023EA" w:rsidRDefault="00182BA4" w:rsidP="00726768">
      <w:pPr>
        <w:rPr>
          <w:rFonts w:ascii="Times New Roman" w:hAnsi="Times New Roman" w:cs="Times New Roman"/>
          <w:b/>
          <w:sz w:val="22"/>
          <w:szCs w:val="22"/>
        </w:rPr>
      </w:pPr>
      <w:r w:rsidRPr="00B023EA">
        <w:rPr>
          <w:rFonts w:ascii="Times New Roman" w:hAnsi="Times New Roman" w:cs="Times New Roman"/>
          <w:b/>
          <w:sz w:val="22"/>
          <w:szCs w:val="22"/>
        </w:rPr>
        <w:t xml:space="preserve">                                                                            </w:t>
      </w:r>
    </w:p>
    <w:p w:rsidR="00182BA4" w:rsidRPr="00B023EA" w:rsidRDefault="00182BA4" w:rsidP="00726768">
      <w:pPr>
        <w:rPr>
          <w:rFonts w:ascii="Times New Roman" w:hAnsi="Times New Roman" w:cs="Times New Roman"/>
          <w:b/>
          <w:sz w:val="22"/>
          <w:szCs w:val="22"/>
        </w:rPr>
      </w:pPr>
    </w:p>
    <w:p w:rsidR="00A52FB3" w:rsidRPr="00B023EA" w:rsidRDefault="00A52FB3" w:rsidP="00F076B6">
      <w:pPr>
        <w:jc w:val="both"/>
        <w:rPr>
          <w:rFonts w:ascii="Times New Roman" w:hAnsi="Times New Roman" w:cs="Times New Roman"/>
          <w:sz w:val="22"/>
          <w:szCs w:val="22"/>
        </w:rPr>
      </w:pPr>
      <w:r w:rsidRPr="00B023EA">
        <w:rPr>
          <w:rFonts w:ascii="Times New Roman" w:hAnsi="Times New Roman" w:cs="Times New Roman"/>
          <w:sz w:val="22"/>
          <w:szCs w:val="22"/>
        </w:rPr>
        <w:t xml:space="preserve">Pokud Agentura realizuje SPSZ v lokalitách, která spadají na území MAS (obce pod 25tis obyvatel), </w:t>
      </w:r>
      <w:r w:rsidR="005D7A38" w:rsidRPr="00B023EA">
        <w:rPr>
          <w:rFonts w:ascii="Times New Roman" w:hAnsi="Times New Roman" w:cs="Times New Roman"/>
          <w:sz w:val="22"/>
          <w:szCs w:val="22"/>
        </w:rPr>
        <w:t xml:space="preserve">garantuje Agentura, že nedojde </w:t>
      </w:r>
      <w:r w:rsidRPr="00B023EA">
        <w:rPr>
          <w:rFonts w:ascii="Times New Roman" w:hAnsi="Times New Roman" w:cs="Times New Roman"/>
          <w:sz w:val="22"/>
          <w:szCs w:val="22"/>
        </w:rPr>
        <w:t>k duplicitám v</w:t>
      </w:r>
      <w:r w:rsidR="00FD5C88">
        <w:rPr>
          <w:rFonts w:ascii="Times New Roman" w:hAnsi="Times New Roman" w:cs="Times New Roman"/>
          <w:sz w:val="22"/>
          <w:szCs w:val="22"/>
        </w:rPr>
        <w:t> </w:t>
      </w:r>
      <w:r w:rsidRPr="00B023EA">
        <w:rPr>
          <w:rFonts w:ascii="Times New Roman" w:hAnsi="Times New Roman" w:cs="Times New Roman"/>
          <w:sz w:val="22"/>
          <w:szCs w:val="22"/>
        </w:rPr>
        <w:t>čerpání</w:t>
      </w:r>
      <w:r w:rsidR="00FD5C88">
        <w:rPr>
          <w:rFonts w:ascii="Times New Roman" w:hAnsi="Times New Roman" w:cs="Times New Roman"/>
          <w:sz w:val="22"/>
          <w:szCs w:val="22"/>
        </w:rPr>
        <w:t xml:space="preserve"> v rámci nástroje </w:t>
      </w:r>
      <w:r w:rsidR="00EE6E32">
        <w:rPr>
          <w:rFonts w:ascii="Times New Roman" w:hAnsi="Times New Roman" w:cs="Times New Roman"/>
          <w:sz w:val="22"/>
          <w:szCs w:val="22"/>
        </w:rPr>
        <w:t>SPSZ</w:t>
      </w:r>
      <w:r w:rsidRPr="00B023EA">
        <w:rPr>
          <w:rFonts w:ascii="Times New Roman" w:hAnsi="Times New Roman" w:cs="Times New Roman"/>
          <w:sz w:val="22"/>
          <w:szCs w:val="22"/>
        </w:rPr>
        <w:t xml:space="preserve">. </w:t>
      </w:r>
      <w:r w:rsidR="00FD5C88">
        <w:rPr>
          <w:rFonts w:ascii="Times New Roman" w:hAnsi="Times New Roman" w:cs="Times New Roman"/>
          <w:sz w:val="22"/>
          <w:szCs w:val="22"/>
        </w:rPr>
        <w:t xml:space="preserve">Stejně tak MAS musí ohlídat v rámci svých strategií komunitně vedeného místního rozvoje, že nedojde k duplicitám. </w:t>
      </w:r>
      <w:r w:rsidR="005D7A38" w:rsidRPr="00B023EA">
        <w:rPr>
          <w:rFonts w:ascii="Times New Roman" w:hAnsi="Times New Roman" w:cs="Times New Roman"/>
          <w:sz w:val="22"/>
          <w:szCs w:val="22"/>
        </w:rPr>
        <w:t xml:space="preserve">K tomuto </w:t>
      </w:r>
      <w:r w:rsidR="00FD5C88">
        <w:rPr>
          <w:rFonts w:ascii="Times New Roman" w:hAnsi="Times New Roman" w:cs="Times New Roman"/>
          <w:sz w:val="22"/>
          <w:szCs w:val="22"/>
        </w:rPr>
        <w:t>je vhodný</w:t>
      </w:r>
      <w:r w:rsidR="00FD5C88" w:rsidRPr="00B023EA">
        <w:rPr>
          <w:rFonts w:ascii="Times New Roman" w:hAnsi="Times New Roman" w:cs="Times New Roman"/>
          <w:sz w:val="22"/>
          <w:szCs w:val="22"/>
        </w:rPr>
        <w:t xml:space="preserve"> </w:t>
      </w:r>
      <w:r w:rsidRPr="00B023EA">
        <w:rPr>
          <w:rFonts w:ascii="Times New Roman" w:hAnsi="Times New Roman" w:cs="Times New Roman"/>
          <w:sz w:val="22"/>
          <w:szCs w:val="22"/>
        </w:rPr>
        <w:t>jedno</w:t>
      </w:r>
      <w:r w:rsidR="00F076B6" w:rsidRPr="00B023EA">
        <w:rPr>
          <w:rFonts w:ascii="Times New Roman" w:hAnsi="Times New Roman" w:cs="Times New Roman"/>
          <w:sz w:val="22"/>
          <w:szCs w:val="22"/>
        </w:rPr>
        <w:t xml:space="preserve">tný postup spolupráce Agentury s danou </w:t>
      </w:r>
      <w:proofErr w:type="gramStart"/>
      <w:r w:rsidR="00F076B6" w:rsidRPr="00B023EA">
        <w:rPr>
          <w:rFonts w:ascii="Times New Roman" w:hAnsi="Times New Roman" w:cs="Times New Roman"/>
          <w:sz w:val="22"/>
          <w:szCs w:val="22"/>
        </w:rPr>
        <w:t>MAS</w:t>
      </w:r>
      <w:proofErr w:type="gramEnd"/>
      <w:r w:rsidR="00F076B6" w:rsidRPr="00B023EA">
        <w:rPr>
          <w:rFonts w:ascii="Times New Roman" w:hAnsi="Times New Roman" w:cs="Times New Roman"/>
          <w:sz w:val="22"/>
          <w:szCs w:val="22"/>
        </w:rPr>
        <w:t xml:space="preserve">, který se ukotví v bilaterálním memorandu o spolupráci a zajistí vznik a udržení komunikačních kanálů ke </w:t>
      </w:r>
      <w:r w:rsidRPr="00B023EA">
        <w:rPr>
          <w:rFonts w:ascii="Times New Roman" w:hAnsi="Times New Roman" w:cs="Times New Roman"/>
          <w:sz w:val="22"/>
          <w:szCs w:val="22"/>
        </w:rPr>
        <w:t>koordinaci  činnosti</w:t>
      </w:r>
      <w:r w:rsidR="005D7A38" w:rsidRPr="00B023EA">
        <w:rPr>
          <w:rFonts w:ascii="Times New Roman" w:hAnsi="Times New Roman" w:cs="Times New Roman"/>
          <w:sz w:val="22"/>
          <w:szCs w:val="22"/>
        </w:rPr>
        <w:t xml:space="preserve"> ASZ</w:t>
      </w:r>
      <w:r w:rsidRPr="00B023EA">
        <w:rPr>
          <w:rFonts w:ascii="Times New Roman" w:hAnsi="Times New Roman" w:cs="Times New Roman"/>
          <w:sz w:val="22"/>
          <w:szCs w:val="22"/>
        </w:rPr>
        <w:t xml:space="preserve"> s Územní dimenzí pro rozvoj venkova realizovanou MAS (</w:t>
      </w:r>
      <w:r w:rsidR="00EE6E32">
        <w:rPr>
          <w:rFonts w:ascii="Times New Roman" w:hAnsi="Times New Roman" w:cs="Times New Roman"/>
          <w:sz w:val="22"/>
          <w:szCs w:val="22"/>
        </w:rPr>
        <w:t>S</w:t>
      </w:r>
      <w:r w:rsidRPr="00B023EA">
        <w:rPr>
          <w:rFonts w:ascii="Times New Roman" w:hAnsi="Times New Roman" w:cs="Times New Roman"/>
          <w:sz w:val="22"/>
          <w:szCs w:val="22"/>
        </w:rPr>
        <w:t>CLLD).</w:t>
      </w:r>
    </w:p>
    <w:p w:rsidR="00F076B6" w:rsidRPr="00B023EA" w:rsidRDefault="00F076B6" w:rsidP="00A52FB3">
      <w:pPr>
        <w:rPr>
          <w:rFonts w:ascii="Times New Roman" w:hAnsi="Times New Roman" w:cs="Times New Roman"/>
          <w:sz w:val="22"/>
          <w:szCs w:val="22"/>
        </w:rPr>
      </w:pPr>
    </w:p>
    <w:p w:rsidR="00A52FB3" w:rsidRPr="00B023EA" w:rsidRDefault="00A52FB3" w:rsidP="00A52FB3">
      <w:pPr>
        <w:rPr>
          <w:rFonts w:ascii="Times New Roman" w:hAnsi="Times New Roman" w:cs="Times New Roman"/>
          <w:sz w:val="22"/>
          <w:szCs w:val="22"/>
        </w:rPr>
      </w:pPr>
      <w:r w:rsidRPr="00B023EA">
        <w:rPr>
          <w:rFonts w:ascii="Times New Roman" w:hAnsi="Times New Roman" w:cs="Times New Roman"/>
          <w:sz w:val="22"/>
          <w:szCs w:val="22"/>
        </w:rPr>
        <w:t>Spolupráce dvou koordinovaných přístupů:</w:t>
      </w:r>
    </w:p>
    <w:p w:rsidR="00F076B6" w:rsidRPr="00B023EA" w:rsidRDefault="00F076B6" w:rsidP="00A52FB3">
      <w:pPr>
        <w:rPr>
          <w:rFonts w:ascii="Times New Roman" w:hAnsi="Times New Roman" w:cs="Times New Roman"/>
          <w:sz w:val="22"/>
          <w:szCs w:val="22"/>
        </w:rPr>
      </w:pPr>
    </w:p>
    <w:p w:rsidR="00A52FB3" w:rsidRPr="00B023EA" w:rsidRDefault="00F076B6" w:rsidP="00A52FB3">
      <w:pPr>
        <w:rPr>
          <w:rFonts w:ascii="Times New Roman" w:hAnsi="Times New Roman" w:cs="Times New Roman"/>
          <w:b/>
          <w:sz w:val="22"/>
          <w:szCs w:val="22"/>
        </w:rPr>
      </w:pPr>
      <w:r w:rsidRPr="00B023EA">
        <w:rPr>
          <w:rFonts w:ascii="Times New Roman" w:hAnsi="Times New Roman" w:cs="Times New Roman"/>
          <w:noProof/>
          <w:sz w:val="22"/>
          <w:szCs w:val="22"/>
          <w:lang w:eastAsia="cs-CZ"/>
        </w:rPr>
        <mc:AlternateContent>
          <mc:Choice Requires="wps">
            <w:drawing>
              <wp:anchor distT="0" distB="0" distL="114300" distR="114300" simplePos="0" relativeHeight="251662336" behindDoc="0" locked="0" layoutInCell="1" allowOverlap="1" wp14:anchorId="5142F496" wp14:editId="10AE0BBE">
                <wp:simplePos x="0" y="0"/>
                <wp:positionH relativeFrom="column">
                  <wp:posOffset>2176780</wp:posOffset>
                </wp:positionH>
                <wp:positionV relativeFrom="paragraph">
                  <wp:posOffset>63500</wp:posOffset>
                </wp:positionV>
                <wp:extent cx="1328420" cy="220980"/>
                <wp:effectExtent l="38100" t="76200" r="24130" b="26670"/>
                <wp:wrapNone/>
                <wp:docPr id="4" name="Přímá spojnice se šipkou 4"/>
                <wp:cNvGraphicFramePr/>
                <a:graphic xmlns:a="http://schemas.openxmlformats.org/drawingml/2006/main">
                  <a:graphicData uri="http://schemas.microsoft.com/office/word/2010/wordprocessingShape">
                    <wps:wsp>
                      <wps:cNvCnPr/>
                      <wps:spPr>
                        <a:xfrm flipH="1" flipV="1">
                          <a:off x="0" y="0"/>
                          <a:ext cx="1328420" cy="2209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4" o:spid="_x0000_s1026" type="#_x0000_t32" style="position:absolute;margin-left:171.4pt;margin-top:5pt;width:104.6pt;height:17.4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" strokecolor="#4579b8 [3044]">
                <v:stroke endarrow="open"/>
              </v:shape>
            </w:pict>
          </mc:Fallback>
        </mc:AlternateContent>
      </w:r>
      <w:r w:rsidRPr="00B023EA">
        <w:rPr>
          <w:rFonts w:ascii="Times New Roman" w:hAnsi="Times New Roman" w:cs="Times New Roman"/>
          <w:noProof/>
          <w:sz w:val="22"/>
          <w:szCs w:val="22"/>
          <w:lang w:eastAsia="cs-CZ"/>
        </w:rPr>
        <mc:AlternateContent>
          <mc:Choice Requires="wps">
            <w:drawing>
              <wp:anchor distT="0" distB="0" distL="114300" distR="114300" simplePos="0" relativeHeight="251659264" behindDoc="0" locked="0" layoutInCell="1" allowOverlap="1" wp14:anchorId="0005250F" wp14:editId="606B6A4B">
                <wp:simplePos x="0" y="0"/>
                <wp:positionH relativeFrom="column">
                  <wp:posOffset>424180</wp:posOffset>
                </wp:positionH>
                <wp:positionV relativeFrom="paragraph">
                  <wp:posOffset>63500</wp:posOffset>
                </wp:positionV>
                <wp:extent cx="1284605" cy="203835"/>
                <wp:effectExtent l="0" t="76200" r="0" b="24765"/>
                <wp:wrapNone/>
                <wp:docPr id="1" name="Přímá spojnice se šipkou 1"/>
                <wp:cNvGraphicFramePr/>
                <a:graphic xmlns:a="http://schemas.openxmlformats.org/drawingml/2006/main">
                  <a:graphicData uri="http://schemas.microsoft.com/office/word/2010/wordprocessingShape">
                    <wps:wsp>
                      <wps:cNvCnPr/>
                      <wps:spPr>
                        <a:xfrm flipV="1">
                          <a:off x="0" y="0"/>
                          <a:ext cx="1284605" cy="2038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1" o:spid="_x0000_s1026" type="#_x0000_t32" style="position:absolute;margin-left:33.4pt;margin-top:5pt;width:101.15pt;height:16.0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" strokecolor="#4579b8 [3044]">
                <v:stroke endarrow="open"/>
              </v:shape>
            </w:pict>
          </mc:Fallback>
        </mc:AlternateContent>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b/>
          <w:sz w:val="22"/>
          <w:szCs w:val="22"/>
        </w:rPr>
        <w:t>OP Z</w:t>
      </w:r>
    </w:p>
    <w:p w:rsidR="00A52FB3" w:rsidRPr="00B023EA" w:rsidRDefault="00EE6E32" w:rsidP="00A52FB3">
      <w:pPr>
        <w:rPr>
          <w:rFonts w:ascii="Times New Roman" w:hAnsi="Times New Roman" w:cs="Times New Roman"/>
          <w:sz w:val="22"/>
          <w:szCs w:val="22"/>
        </w:rPr>
      </w:pPr>
      <w:r w:rsidRPr="00B023EA">
        <w:rPr>
          <w:rFonts w:ascii="Times New Roman" w:hAnsi="Times New Roman" w:cs="Times New Roman"/>
          <w:noProof/>
          <w:sz w:val="22"/>
          <w:szCs w:val="22"/>
          <w:lang w:eastAsia="cs-CZ"/>
        </w:rPr>
        <mc:AlternateContent>
          <mc:Choice Requires="wps">
            <w:drawing>
              <wp:anchor distT="0" distB="0" distL="114300" distR="114300" simplePos="0" relativeHeight="251664384" behindDoc="0" locked="0" layoutInCell="1" allowOverlap="1" wp14:anchorId="13D9A1C8" wp14:editId="1F203187">
                <wp:simplePos x="0" y="0"/>
                <wp:positionH relativeFrom="column">
                  <wp:posOffset>2348231</wp:posOffset>
                </wp:positionH>
                <wp:positionV relativeFrom="paragraph">
                  <wp:posOffset>105410</wp:posOffset>
                </wp:positionV>
                <wp:extent cx="1085849" cy="106045"/>
                <wp:effectExtent l="38100" t="0" r="19685" b="103505"/>
                <wp:wrapNone/>
                <wp:docPr id="6" name="Přímá spojnice se šipkou 6"/>
                <wp:cNvGraphicFramePr/>
                <a:graphic xmlns:a="http://schemas.openxmlformats.org/drawingml/2006/main">
                  <a:graphicData uri="http://schemas.microsoft.com/office/word/2010/wordprocessingShape">
                    <wps:wsp>
                      <wps:cNvCnPr/>
                      <wps:spPr>
                        <a:xfrm flipH="1">
                          <a:off x="0" y="0"/>
                          <a:ext cx="1085849" cy="106045"/>
                        </a:xfrm>
                        <a:prstGeom prst="straightConnector1">
                          <a:avLst/>
                        </a:prstGeom>
                        <a:ln>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184.9pt;margin-top:8.3pt;width:85.5pt;height:8.3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" strokecolor="#4579b8 [3044]">
                <v:stroke dashstyle="dash" endarrow="open"/>
              </v:shape>
            </w:pict>
          </mc:Fallback>
        </mc:AlternateContent>
      </w:r>
      <w:r w:rsidR="00F076B6" w:rsidRPr="00B023EA">
        <w:rPr>
          <w:rFonts w:ascii="Times New Roman" w:hAnsi="Times New Roman" w:cs="Times New Roman"/>
          <w:noProof/>
          <w:sz w:val="22"/>
          <w:szCs w:val="22"/>
          <w:lang w:eastAsia="cs-CZ"/>
        </w:rPr>
        <mc:AlternateContent>
          <mc:Choice Requires="wps">
            <w:drawing>
              <wp:anchor distT="0" distB="0" distL="114300" distR="114300" simplePos="0" relativeHeight="251663360" behindDoc="0" locked="0" layoutInCell="1" allowOverlap="1" wp14:anchorId="3118C08A" wp14:editId="1D9F4653">
                <wp:simplePos x="0" y="0"/>
                <wp:positionH relativeFrom="column">
                  <wp:posOffset>2179320</wp:posOffset>
                </wp:positionH>
                <wp:positionV relativeFrom="paragraph">
                  <wp:posOffset>103505</wp:posOffset>
                </wp:positionV>
                <wp:extent cx="1328420" cy="0"/>
                <wp:effectExtent l="38100" t="76200" r="0" b="114300"/>
                <wp:wrapNone/>
                <wp:docPr id="5" name="Přímá spojnice se šipkou 5"/>
                <wp:cNvGraphicFramePr/>
                <a:graphic xmlns:a="http://schemas.openxmlformats.org/drawingml/2006/main">
                  <a:graphicData uri="http://schemas.microsoft.com/office/word/2010/wordprocessingShape">
                    <wps:wsp>
                      <wps:cNvCnPr/>
                      <wps:spPr>
                        <a:xfrm flipH="1" flipV="1">
                          <a:off x="0" y="0"/>
                          <a:ext cx="13284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5" o:spid="_x0000_s1026" type="#_x0000_t32" style="position:absolute;margin-left:171.6pt;margin-top:8.15pt;width:104.6pt;height:0;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" strokecolor="#4579b8 [3044]">
                <v:stroke endarrow="open"/>
              </v:shape>
            </w:pict>
          </mc:Fallback>
        </mc:AlternateContent>
      </w:r>
      <w:r w:rsidR="00F076B6" w:rsidRPr="00B023EA">
        <w:rPr>
          <w:rFonts w:ascii="Times New Roman" w:hAnsi="Times New Roman" w:cs="Times New Roman"/>
          <w:noProof/>
          <w:sz w:val="22"/>
          <w:szCs w:val="22"/>
          <w:lang w:eastAsia="cs-CZ"/>
        </w:rPr>
        <mc:AlternateContent>
          <mc:Choice Requires="wps">
            <w:drawing>
              <wp:anchor distT="0" distB="0" distL="114300" distR="114300" simplePos="0" relativeHeight="251661312" behindDoc="0" locked="0" layoutInCell="1" allowOverlap="1" wp14:anchorId="0259AFFA" wp14:editId="45C0CAC8">
                <wp:simplePos x="0" y="0"/>
                <wp:positionH relativeFrom="column">
                  <wp:posOffset>424180</wp:posOffset>
                </wp:positionH>
                <wp:positionV relativeFrom="paragraph">
                  <wp:posOffset>100965</wp:posOffset>
                </wp:positionV>
                <wp:extent cx="1284605" cy="186055"/>
                <wp:effectExtent l="0" t="0" r="67945" b="99695"/>
                <wp:wrapNone/>
                <wp:docPr id="3" name="Přímá spojnice se šipkou 3"/>
                <wp:cNvGraphicFramePr/>
                <a:graphic xmlns:a="http://schemas.openxmlformats.org/drawingml/2006/main">
                  <a:graphicData uri="http://schemas.microsoft.com/office/word/2010/wordprocessingShape">
                    <wps:wsp>
                      <wps:cNvCnPr/>
                      <wps:spPr>
                        <a:xfrm>
                          <a:off x="0" y="0"/>
                          <a:ext cx="1284605" cy="1860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3" o:spid="_x0000_s1026" type="#_x0000_t32" style="position:absolute;margin-left:33.4pt;margin-top:7.95pt;width:101.15pt;height:1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" strokecolor="#4579b8 [3044]">
                <v:stroke endarrow="open"/>
              </v:shape>
            </w:pict>
          </mc:Fallback>
        </mc:AlternateContent>
      </w:r>
      <w:r w:rsidR="00F076B6" w:rsidRPr="00B023EA">
        <w:rPr>
          <w:rFonts w:ascii="Times New Roman" w:hAnsi="Times New Roman" w:cs="Times New Roman"/>
          <w:noProof/>
          <w:sz w:val="22"/>
          <w:szCs w:val="22"/>
          <w:lang w:eastAsia="cs-CZ"/>
        </w:rPr>
        <mc:AlternateContent>
          <mc:Choice Requires="wps">
            <w:drawing>
              <wp:anchor distT="0" distB="0" distL="114300" distR="114300" simplePos="0" relativeHeight="251665408" behindDoc="0" locked="0" layoutInCell="1" allowOverlap="1" wp14:anchorId="10304702" wp14:editId="2720D4DF">
                <wp:simplePos x="0" y="0"/>
                <wp:positionH relativeFrom="column">
                  <wp:posOffset>2586355</wp:posOffset>
                </wp:positionH>
                <wp:positionV relativeFrom="paragraph">
                  <wp:posOffset>77470</wp:posOffset>
                </wp:positionV>
                <wp:extent cx="917575" cy="361950"/>
                <wp:effectExtent l="38100" t="0" r="15875" b="76200"/>
                <wp:wrapNone/>
                <wp:docPr id="7" name="Přímá spojnice se šipkou 7"/>
                <wp:cNvGraphicFramePr/>
                <a:graphic xmlns:a="http://schemas.openxmlformats.org/drawingml/2006/main">
                  <a:graphicData uri="http://schemas.microsoft.com/office/word/2010/wordprocessingShape">
                    <wps:wsp>
                      <wps:cNvCnPr/>
                      <wps:spPr>
                        <a:xfrm flipH="1">
                          <a:off x="0" y="0"/>
                          <a:ext cx="917575" cy="361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7" o:spid="_x0000_s1026" type="#_x0000_t32" style="position:absolute;margin-left:203.65pt;margin-top:6.1pt;width:72.25pt;height:28.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" strokecolor="#4579b8 [3044]">
                <v:stroke endarrow="open"/>
              </v:shape>
            </w:pict>
          </mc:Fallback>
        </mc:AlternateContent>
      </w:r>
      <w:r w:rsidR="00A52FB3" w:rsidRPr="00B023EA">
        <w:rPr>
          <w:rFonts w:ascii="Times New Roman" w:hAnsi="Times New Roman" w:cs="Times New Roman"/>
          <w:noProof/>
          <w:sz w:val="22"/>
          <w:szCs w:val="22"/>
          <w:lang w:eastAsia="cs-CZ"/>
        </w:rPr>
        <mc:AlternateContent>
          <mc:Choice Requires="wps">
            <w:drawing>
              <wp:anchor distT="0" distB="0" distL="114300" distR="114300" simplePos="0" relativeHeight="251660288" behindDoc="0" locked="0" layoutInCell="1" allowOverlap="1" wp14:anchorId="31932AE1" wp14:editId="75E0D898">
                <wp:simplePos x="0" y="0"/>
                <wp:positionH relativeFrom="column">
                  <wp:posOffset>376352</wp:posOffset>
                </wp:positionH>
                <wp:positionV relativeFrom="paragraph">
                  <wp:posOffset>100330</wp:posOffset>
                </wp:positionV>
                <wp:extent cx="1328216" cy="0"/>
                <wp:effectExtent l="0" t="76200" r="24765" b="114300"/>
                <wp:wrapNone/>
                <wp:docPr id="2" name="Přímá spojnice se šipkou 2"/>
                <wp:cNvGraphicFramePr/>
                <a:graphic xmlns:a="http://schemas.openxmlformats.org/drawingml/2006/main">
                  <a:graphicData uri="http://schemas.microsoft.com/office/word/2010/wordprocessingShape">
                    <wps:wsp>
                      <wps:cNvCnPr/>
                      <wps:spPr>
                        <a:xfrm>
                          <a:off x="0" y="0"/>
                          <a:ext cx="132821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2" o:spid="_x0000_s1026" type="#_x0000_t32" style="position:absolute;margin-left:29.65pt;margin-top:7.9pt;width:104.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" strokecolor="#4579b8 [3044]">
                <v:stroke endarrow="open"/>
              </v:shape>
            </w:pict>
          </mc:Fallback>
        </mc:AlternateContent>
      </w:r>
      <w:r w:rsidR="00F076B6" w:rsidRPr="00B023EA">
        <w:rPr>
          <w:rFonts w:ascii="Times New Roman" w:hAnsi="Times New Roman" w:cs="Times New Roman"/>
          <w:sz w:val="22"/>
          <w:szCs w:val="22"/>
        </w:rPr>
        <w:t>SPSZ</w:t>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b/>
          <w:sz w:val="22"/>
          <w:szCs w:val="22"/>
        </w:rPr>
        <w:t>IROP</w:t>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Pr>
          <w:rFonts w:ascii="Times New Roman" w:hAnsi="Times New Roman" w:cs="Times New Roman"/>
          <w:sz w:val="22"/>
          <w:szCs w:val="22"/>
        </w:rPr>
        <w:t>S</w:t>
      </w:r>
      <w:r w:rsidR="00A52FB3" w:rsidRPr="00B023EA">
        <w:rPr>
          <w:rFonts w:ascii="Times New Roman" w:hAnsi="Times New Roman" w:cs="Times New Roman"/>
          <w:sz w:val="22"/>
          <w:szCs w:val="22"/>
        </w:rPr>
        <w:t>CLLD</w:t>
      </w:r>
    </w:p>
    <w:p w:rsidR="00A52FB3" w:rsidRPr="00B023EA" w:rsidRDefault="00A52FB3" w:rsidP="00A52FB3">
      <w:pPr>
        <w:rPr>
          <w:rFonts w:ascii="Times New Roman" w:hAnsi="Times New Roman" w:cs="Times New Roman"/>
          <w:b/>
          <w:sz w:val="22"/>
          <w:szCs w:val="22"/>
        </w:rPr>
      </w:pP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b/>
          <w:sz w:val="22"/>
          <w:szCs w:val="22"/>
        </w:rPr>
        <w:t>OP VVV</w:t>
      </w:r>
    </w:p>
    <w:p w:rsidR="00A52FB3" w:rsidRPr="00B023EA" w:rsidRDefault="00A52FB3" w:rsidP="00A52FB3">
      <w:pPr>
        <w:rPr>
          <w:rFonts w:ascii="Times New Roman" w:hAnsi="Times New Roman" w:cs="Times New Roman"/>
          <w:sz w:val="22"/>
          <w:szCs w:val="22"/>
        </w:rPr>
      </w:pP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sz w:val="22"/>
          <w:szCs w:val="22"/>
        </w:rPr>
        <w:tab/>
        <w:t>PRV + OPŽP</w:t>
      </w:r>
    </w:p>
    <w:p w:rsidR="00A52FB3" w:rsidRPr="00B023EA" w:rsidRDefault="00A52FB3" w:rsidP="00A52FB3">
      <w:pPr>
        <w:rPr>
          <w:rFonts w:ascii="Times New Roman" w:hAnsi="Times New Roman" w:cs="Times New Roman"/>
          <w:sz w:val="22"/>
          <w:szCs w:val="22"/>
        </w:rPr>
      </w:pPr>
    </w:p>
    <w:p w:rsidR="00A52FB3" w:rsidRPr="00B023EA" w:rsidRDefault="005D7A38" w:rsidP="00A52FB3">
      <w:pPr>
        <w:rPr>
          <w:rFonts w:ascii="Times New Roman" w:hAnsi="Times New Roman" w:cs="Times New Roman"/>
          <w:sz w:val="22"/>
          <w:szCs w:val="22"/>
        </w:rPr>
      </w:pPr>
      <w:r w:rsidRPr="00B023EA">
        <w:rPr>
          <w:rFonts w:ascii="Times New Roman" w:hAnsi="Times New Roman" w:cs="Times New Roman"/>
          <w:sz w:val="22"/>
          <w:szCs w:val="22"/>
        </w:rPr>
        <w:t xml:space="preserve">Prolínání spolupráce ASZ a </w:t>
      </w:r>
      <w:r w:rsidR="00A52FB3" w:rsidRPr="00B023EA">
        <w:rPr>
          <w:rFonts w:ascii="Times New Roman" w:hAnsi="Times New Roman" w:cs="Times New Roman"/>
          <w:sz w:val="22"/>
          <w:szCs w:val="22"/>
        </w:rPr>
        <w:t xml:space="preserve">MAS </w:t>
      </w:r>
      <w:r w:rsidRPr="00B023EA">
        <w:rPr>
          <w:rFonts w:ascii="Times New Roman" w:hAnsi="Times New Roman" w:cs="Times New Roman"/>
          <w:sz w:val="22"/>
          <w:szCs w:val="22"/>
        </w:rPr>
        <w:t xml:space="preserve">je </w:t>
      </w:r>
      <w:proofErr w:type="gramStart"/>
      <w:r w:rsidRPr="00B023EA">
        <w:rPr>
          <w:rFonts w:ascii="Times New Roman" w:hAnsi="Times New Roman" w:cs="Times New Roman"/>
          <w:sz w:val="22"/>
          <w:szCs w:val="22"/>
        </w:rPr>
        <w:t xml:space="preserve">reálné </w:t>
      </w:r>
      <w:r w:rsidR="00B023EA">
        <w:rPr>
          <w:rFonts w:ascii="Times New Roman" w:hAnsi="Times New Roman" w:cs="Times New Roman"/>
          <w:sz w:val="22"/>
          <w:szCs w:val="22"/>
        </w:rPr>
        <w:t xml:space="preserve"> ve</w:t>
      </w:r>
      <w:proofErr w:type="gramEnd"/>
      <w:r w:rsidR="00B023EA">
        <w:rPr>
          <w:rFonts w:ascii="Times New Roman" w:hAnsi="Times New Roman" w:cs="Times New Roman"/>
          <w:sz w:val="22"/>
          <w:szCs w:val="22"/>
        </w:rPr>
        <w:t xml:space="preserve"> 3 operačních programech:</w:t>
      </w:r>
    </w:p>
    <w:p w:rsidR="00A52FB3" w:rsidRPr="00B023EA" w:rsidRDefault="00A52FB3" w:rsidP="00A52FB3">
      <w:pPr>
        <w:pStyle w:val="Odstavecseseznamem"/>
        <w:numPr>
          <w:ilvl w:val="0"/>
          <w:numId w:val="6"/>
        </w:numPr>
        <w:spacing w:after="200" w:line="276" w:lineRule="auto"/>
        <w:rPr>
          <w:rFonts w:ascii="Times New Roman" w:hAnsi="Times New Roman" w:cs="Times New Roman"/>
          <w:sz w:val="22"/>
          <w:szCs w:val="22"/>
        </w:rPr>
      </w:pPr>
      <w:r w:rsidRPr="00B023EA">
        <w:rPr>
          <w:rFonts w:ascii="Times New Roman" w:hAnsi="Times New Roman" w:cs="Times New Roman"/>
          <w:sz w:val="22"/>
          <w:szCs w:val="22"/>
        </w:rPr>
        <w:t xml:space="preserve">OP Z – </w:t>
      </w:r>
      <w:r w:rsidR="005D7A38" w:rsidRPr="00B023EA">
        <w:rPr>
          <w:rFonts w:ascii="Times New Roman" w:hAnsi="Times New Roman" w:cs="Times New Roman"/>
          <w:sz w:val="22"/>
          <w:szCs w:val="22"/>
        </w:rPr>
        <w:t xml:space="preserve">pro MAS vybrané </w:t>
      </w:r>
      <w:r w:rsidRPr="00B023EA">
        <w:rPr>
          <w:rFonts w:ascii="Times New Roman" w:hAnsi="Times New Roman" w:cs="Times New Roman"/>
          <w:sz w:val="22"/>
          <w:szCs w:val="22"/>
        </w:rPr>
        <w:t xml:space="preserve"> MPSV  (</w:t>
      </w:r>
      <w:r w:rsidR="00F076B6" w:rsidRPr="00B023EA">
        <w:rPr>
          <w:rFonts w:ascii="Times New Roman" w:hAnsi="Times New Roman" w:cs="Times New Roman"/>
          <w:sz w:val="22"/>
          <w:szCs w:val="22"/>
        </w:rPr>
        <w:t>cca 140 MAS</w:t>
      </w:r>
      <w:r w:rsidRPr="00B023EA">
        <w:rPr>
          <w:rFonts w:ascii="Times New Roman" w:hAnsi="Times New Roman" w:cs="Times New Roman"/>
          <w:sz w:val="22"/>
          <w:szCs w:val="22"/>
        </w:rPr>
        <w:t>).</w:t>
      </w:r>
      <w:r w:rsidR="009365EC">
        <w:rPr>
          <w:rFonts w:ascii="Times New Roman" w:hAnsi="Times New Roman" w:cs="Times New Roman"/>
          <w:sz w:val="22"/>
          <w:szCs w:val="22"/>
        </w:rPr>
        <w:t xml:space="preserve"> </w:t>
      </w:r>
    </w:p>
    <w:p w:rsidR="00A52FB3" w:rsidRPr="00B023EA" w:rsidRDefault="00A52FB3" w:rsidP="00A52FB3">
      <w:pPr>
        <w:pStyle w:val="Odstavecseseznamem"/>
        <w:numPr>
          <w:ilvl w:val="0"/>
          <w:numId w:val="6"/>
        </w:numPr>
        <w:spacing w:after="200" w:line="276" w:lineRule="auto"/>
        <w:rPr>
          <w:rFonts w:ascii="Times New Roman" w:hAnsi="Times New Roman" w:cs="Times New Roman"/>
          <w:sz w:val="22"/>
          <w:szCs w:val="22"/>
        </w:rPr>
      </w:pPr>
      <w:r w:rsidRPr="00B023EA">
        <w:rPr>
          <w:rFonts w:ascii="Times New Roman" w:hAnsi="Times New Roman" w:cs="Times New Roman"/>
          <w:sz w:val="22"/>
          <w:szCs w:val="22"/>
        </w:rPr>
        <w:t>IROP – každá MAS bude implementovat IROP.</w:t>
      </w:r>
    </w:p>
    <w:p w:rsidR="00A52FB3" w:rsidRPr="00B023EA" w:rsidRDefault="00A52FB3" w:rsidP="00A52FB3">
      <w:pPr>
        <w:pStyle w:val="Odstavecseseznamem"/>
        <w:numPr>
          <w:ilvl w:val="0"/>
          <w:numId w:val="6"/>
        </w:numPr>
        <w:spacing w:after="200" w:line="276" w:lineRule="auto"/>
        <w:rPr>
          <w:rFonts w:ascii="Times New Roman" w:hAnsi="Times New Roman" w:cs="Times New Roman"/>
          <w:sz w:val="22"/>
          <w:szCs w:val="22"/>
        </w:rPr>
      </w:pPr>
      <w:r w:rsidRPr="00B023EA">
        <w:rPr>
          <w:rFonts w:ascii="Times New Roman" w:hAnsi="Times New Roman" w:cs="Times New Roman"/>
          <w:sz w:val="22"/>
          <w:szCs w:val="22"/>
        </w:rPr>
        <w:t xml:space="preserve">OP VVV – </w:t>
      </w:r>
      <w:r w:rsidR="005D7A38" w:rsidRPr="00B023EA">
        <w:rPr>
          <w:rFonts w:ascii="Times New Roman" w:hAnsi="Times New Roman" w:cs="Times New Roman"/>
          <w:sz w:val="22"/>
          <w:szCs w:val="22"/>
        </w:rPr>
        <w:t xml:space="preserve">pro </w:t>
      </w:r>
      <w:r w:rsidRPr="00B023EA">
        <w:rPr>
          <w:rFonts w:ascii="Times New Roman" w:hAnsi="Times New Roman" w:cs="Times New Roman"/>
          <w:sz w:val="22"/>
          <w:szCs w:val="22"/>
        </w:rPr>
        <w:t>MAS</w:t>
      </w:r>
      <w:r w:rsidR="005D7A38" w:rsidRPr="00B023EA">
        <w:rPr>
          <w:rFonts w:ascii="Times New Roman" w:hAnsi="Times New Roman" w:cs="Times New Roman"/>
          <w:sz w:val="22"/>
          <w:szCs w:val="22"/>
        </w:rPr>
        <w:t xml:space="preserve">, které využijí možnosti získat zdroje  na </w:t>
      </w:r>
      <w:r w:rsidRPr="00B023EA">
        <w:rPr>
          <w:rFonts w:ascii="Times New Roman" w:hAnsi="Times New Roman" w:cs="Times New Roman"/>
          <w:sz w:val="22"/>
          <w:szCs w:val="22"/>
        </w:rPr>
        <w:t xml:space="preserve"> zaměstn</w:t>
      </w:r>
      <w:r w:rsidR="005D7A38" w:rsidRPr="00B023EA">
        <w:rPr>
          <w:rFonts w:ascii="Times New Roman" w:hAnsi="Times New Roman" w:cs="Times New Roman"/>
          <w:sz w:val="22"/>
          <w:szCs w:val="22"/>
        </w:rPr>
        <w:t>ání</w:t>
      </w:r>
      <w:r w:rsidRPr="00B023EA">
        <w:rPr>
          <w:rFonts w:ascii="Times New Roman" w:hAnsi="Times New Roman" w:cs="Times New Roman"/>
          <w:sz w:val="22"/>
          <w:szCs w:val="22"/>
        </w:rPr>
        <w:t xml:space="preserve"> „koordinátora a animátora území pro inkluzivní vzdělávání“, který bude pomáhat školám se šablonami</w:t>
      </w:r>
      <w:r w:rsidR="00B023EA">
        <w:rPr>
          <w:rFonts w:ascii="Times New Roman" w:hAnsi="Times New Roman" w:cs="Times New Roman"/>
          <w:sz w:val="22"/>
          <w:szCs w:val="22"/>
        </w:rPr>
        <w:t xml:space="preserve">, </w:t>
      </w:r>
      <w:r w:rsidR="005D7A38" w:rsidRPr="00B023EA">
        <w:rPr>
          <w:rFonts w:ascii="Times New Roman" w:hAnsi="Times New Roman" w:cs="Times New Roman"/>
          <w:sz w:val="22"/>
          <w:szCs w:val="22"/>
        </w:rPr>
        <w:t xml:space="preserve">- </w:t>
      </w:r>
      <w:r w:rsidR="00F076B6" w:rsidRPr="00B023EA">
        <w:rPr>
          <w:rFonts w:ascii="Times New Roman" w:hAnsi="Times New Roman" w:cs="Times New Roman"/>
          <w:sz w:val="22"/>
          <w:szCs w:val="22"/>
        </w:rPr>
        <w:t xml:space="preserve"> </w:t>
      </w:r>
      <w:r w:rsidR="005D7A38" w:rsidRPr="00B023EA">
        <w:rPr>
          <w:rFonts w:ascii="Times New Roman" w:hAnsi="Times New Roman" w:cs="Times New Roman"/>
          <w:sz w:val="22"/>
          <w:szCs w:val="22"/>
        </w:rPr>
        <w:t xml:space="preserve">pro </w:t>
      </w:r>
      <w:proofErr w:type="gramStart"/>
      <w:r w:rsidR="00F076B6" w:rsidRPr="00B023EA">
        <w:rPr>
          <w:rFonts w:ascii="Times New Roman" w:hAnsi="Times New Roman" w:cs="Times New Roman"/>
          <w:sz w:val="22"/>
          <w:szCs w:val="22"/>
        </w:rPr>
        <w:t>MAS</w:t>
      </w:r>
      <w:proofErr w:type="gramEnd"/>
      <w:r w:rsidR="005D7A38" w:rsidRPr="00B023EA">
        <w:rPr>
          <w:rFonts w:ascii="Times New Roman" w:hAnsi="Times New Roman" w:cs="Times New Roman"/>
          <w:sz w:val="22"/>
          <w:szCs w:val="22"/>
        </w:rPr>
        <w:t xml:space="preserve">, které se </w:t>
      </w:r>
      <w:r w:rsidR="00F076B6" w:rsidRPr="00B023EA">
        <w:rPr>
          <w:rFonts w:ascii="Times New Roman" w:hAnsi="Times New Roman" w:cs="Times New Roman"/>
          <w:sz w:val="22"/>
          <w:szCs w:val="22"/>
        </w:rPr>
        <w:t xml:space="preserve"> budou podílet na vzniku MAP</w:t>
      </w:r>
      <w:r w:rsidR="005D7A38" w:rsidRPr="00B023EA">
        <w:rPr>
          <w:rFonts w:ascii="Times New Roman" w:hAnsi="Times New Roman" w:cs="Times New Roman"/>
          <w:sz w:val="22"/>
          <w:szCs w:val="22"/>
        </w:rPr>
        <w:t>.</w:t>
      </w:r>
    </w:p>
    <w:p w:rsidR="00F076B6" w:rsidRPr="00B023EA" w:rsidRDefault="00F076B6" w:rsidP="00A52FB3">
      <w:pPr>
        <w:rPr>
          <w:rFonts w:ascii="Times New Roman" w:hAnsi="Times New Roman" w:cs="Times New Roman"/>
          <w:sz w:val="22"/>
          <w:szCs w:val="22"/>
        </w:rPr>
      </w:pPr>
    </w:p>
    <w:p w:rsidR="00F076B6" w:rsidRPr="00B023EA" w:rsidRDefault="00F076B6" w:rsidP="00194E66">
      <w:pPr>
        <w:jc w:val="both"/>
        <w:rPr>
          <w:rFonts w:ascii="Times New Roman" w:hAnsi="Times New Roman" w:cs="Times New Roman"/>
          <w:sz w:val="22"/>
          <w:szCs w:val="22"/>
        </w:rPr>
      </w:pPr>
      <w:r w:rsidRPr="00B023EA">
        <w:rPr>
          <w:rFonts w:ascii="Times New Roman" w:hAnsi="Times New Roman" w:cs="Times New Roman"/>
          <w:sz w:val="22"/>
          <w:szCs w:val="22"/>
        </w:rPr>
        <w:t>Pro zajištění koordinace a synergie implementace obou koordinovaných přístupů je z hlediska OPZ potřeba zajistit především následující body</w:t>
      </w:r>
      <w:r w:rsidR="00194E66" w:rsidRPr="00B023EA">
        <w:rPr>
          <w:rFonts w:ascii="Times New Roman" w:hAnsi="Times New Roman" w:cs="Times New Roman"/>
          <w:sz w:val="22"/>
          <w:szCs w:val="22"/>
        </w:rPr>
        <w:t>, které budou ukotveny v bilaterálních memorandech</w:t>
      </w:r>
      <w:r w:rsidRPr="00B023EA">
        <w:rPr>
          <w:rFonts w:ascii="Times New Roman" w:hAnsi="Times New Roman" w:cs="Times New Roman"/>
          <w:sz w:val="22"/>
          <w:szCs w:val="22"/>
        </w:rPr>
        <w:t>:</w:t>
      </w:r>
    </w:p>
    <w:p w:rsidR="00194E66" w:rsidRPr="00B023EA" w:rsidRDefault="00194E66" w:rsidP="00A52FB3">
      <w:pPr>
        <w:rPr>
          <w:rFonts w:ascii="Times New Roman" w:hAnsi="Times New Roman" w:cs="Times New Roman"/>
          <w:sz w:val="22"/>
          <w:szCs w:val="22"/>
        </w:rPr>
      </w:pPr>
    </w:p>
    <w:p w:rsidR="00706C2E" w:rsidRPr="00EB4B96" w:rsidRDefault="00F076B6" w:rsidP="00EB4B96">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SPSZ implementuje aktivity z IP 2.1, </w:t>
      </w:r>
      <w:r w:rsidR="00EE6E32">
        <w:rPr>
          <w:rFonts w:ascii="Times New Roman" w:hAnsi="Times New Roman" w:cs="Times New Roman"/>
          <w:sz w:val="22"/>
          <w:szCs w:val="22"/>
        </w:rPr>
        <w:t>S</w:t>
      </w:r>
      <w:r w:rsidRPr="00B023EA">
        <w:rPr>
          <w:rFonts w:ascii="Times New Roman" w:hAnsi="Times New Roman" w:cs="Times New Roman"/>
          <w:sz w:val="22"/>
          <w:szCs w:val="22"/>
        </w:rPr>
        <w:t xml:space="preserve">CLLD v rámci vlastní IP 2.3 </w:t>
      </w:r>
      <w:r w:rsidR="00AF1FD7">
        <w:rPr>
          <w:rFonts w:ascii="Times New Roman" w:hAnsi="Times New Roman" w:cs="Times New Roman"/>
          <w:sz w:val="22"/>
          <w:szCs w:val="22"/>
        </w:rPr>
        <w:t xml:space="preserve">realizuje aktivity ze své IP, které jsou v zásadě </w:t>
      </w:r>
      <w:r w:rsidR="00AF1FD7" w:rsidRPr="00B023EA">
        <w:rPr>
          <w:rFonts w:ascii="Times New Roman" w:hAnsi="Times New Roman" w:cs="Times New Roman"/>
          <w:sz w:val="22"/>
          <w:szCs w:val="22"/>
        </w:rPr>
        <w:t>kombin</w:t>
      </w:r>
      <w:r w:rsidR="00AF1FD7">
        <w:rPr>
          <w:rFonts w:ascii="Times New Roman" w:hAnsi="Times New Roman" w:cs="Times New Roman"/>
          <w:sz w:val="22"/>
          <w:szCs w:val="22"/>
        </w:rPr>
        <w:t>ací</w:t>
      </w:r>
      <w:r w:rsidR="00AF1FD7" w:rsidRPr="00B023EA">
        <w:rPr>
          <w:rFonts w:ascii="Times New Roman" w:hAnsi="Times New Roman" w:cs="Times New Roman"/>
          <w:sz w:val="22"/>
          <w:szCs w:val="22"/>
        </w:rPr>
        <w:t xml:space="preserve"> </w:t>
      </w:r>
      <w:r w:rsidRPr="00B023EA">
        <w:rPr>
          <w:rFonts w:ascii="Times New Roman" w:hAnsi="Times New Roman" w:cs="Times New Roman"/>
          <w:sz w:val="22"/>
          <w:szCs w:val="22"/>
        </w:rPr>
        <w:t>aktivit z IP 1.1</w:t>
      </w:r>
      <w:r w:rsidR="00AF1FD7">
        <w:rPr>
          <w:rFonts w:ascii="Times New Roman" w:hAnsi="Times New Roman" w:cs="Times New Roman"/>
          <w:sz w:val="22"/>
          <w:szCs w:val="22"/>
        </w:rPr>
        <w:t>, 1.2</w:t>
      </w:r>
      <w:r w:rsidRPr="00B023EA">
        <w:rPr>
          <w:rFonts w:ascii="Times New Roman" w:hAnsi="Times New Roman" w:cs="Times New Roman"/>
          <w:sz w:val="22"/>
          <w:szCs w:val="22"/>
        </w:rPr>
        <w:t xml:space="preserve"> a 2.1. Zabránění duplicit se musí dít díky pečlivému vymezení cílových skupin, území či druhu aktivit, které řeší </w:t>
      </w:r>
      <w:r w:rsidR="00E202B9">
        <w:rPr>
          <w:rFonts w:ascii="Times New Roman" w:hAnsi="Times New Roman" w:cs="Times New Roman"/>
          <w:sz w:val="22"/>
          <w:szCs w:val="22"/>
        </w:rPr>
        <w:t xml:space="preserve">KPSVL nebo </w:t>
      </w:r>
      <w:r w:rsidR="00EE6E32">
        <w:rPr>
          <w:rFonts w:ascii="Times New Roman" w:hAnsi="Times New Roman" w:cs="Times New Roman"/>
          <w:sz w:val="22"/>
          <w:szCs w:val="22"/>
        </w:rPr>
        <w:t>S</w:t>
      </w:r>
      <w:r w:rsidR="00E202B9">
        <w:rPr>
          <w:rFonts w:ascii="Times New Roman" w:hAnsi="Times New Roman" w:cs="Times New Roman"/>
          <w:sz w:val="22"/>
          <w:szCs w:val="22"/>
        </w:rPr>
        <w:t>CLLD</w:t>
      </w:r>
      <w:r w:rsidRPr="00B023EA">
        <w:rPr>
          <w:rFonts w:ascii="Times New Roman" w:hAnsi="Times New Roman" w:cs="Times New Roman"/>
          <w:sz w:val="22"/>
          <w:szCs w:val="22"/>
        </w:rPr>
        <w:t>.</w:t>
      </w:r>
      <w:r w:rsidR="00E90F50" w:rsidRPr="00B023EA">
        <w:rPr>
          <w:rFonts w:ascii="Times New Roman" w:hAnsi="Times New Roman" w:cs="Times New Roman"/>
          <w:sz w:val="22"/>
          <w:szCs w:val="22"/>
        </w:rPr>
        <w:t xml:space="preserve"> </w:t>
      </w:r>
      <w:r w:rsidR="00706C2E" w:rsidRPr="00EB4B96">
        <w:rPr>
          <w:rFonts w:ascii="Times New Roman" w:hAnsi="Times New Roman" w:cs="Times New Roman"/>
          <w:sz w:val="22"/>
          <w:szCs w:val="22"/>
        </w:rPr>
        <w:t xml:space="preserve">Mezi KPSVL a </w:t>
      </w:r>
      <w:r w:rsidR="00EE6E32">
        <w:rPr>
          <w:rFonts w:ascii="Times New Roman" w:hAnsi="Times New Roman" w:cs="Times New Roman"/>
          <w:sz w:val="22"/>
          <w:szCs w:val="22"/>
        </w:rPr>
        <w:t>S</w:t>
      </w:r>
      <w:r w:rsidR="00706C2E" w:rsidRPr="00EB4B96">
        <w:rPr>
          <w:rFonts w:ascii="Times New Roman" w:hAnsi="Times New Roman" w:cs="Times New Roman"/>
          <w:sz w:val="22"/>
          <w:szCs w:val="22"/>
        </w:rPr>
        <w:t xml:space="preserve">CLLD nesmí docházet k překryvům, a to z hlediska: cílové skupiny, podporovaných aktivit a území realizace podpory. Přitom však nemusí být vždy splněny všechny tři podmínky současně. Například obec je zapojená do KPSVL, ale současně může realizovat </w:t>
      </w:r>
      <w:r w:rsidR="00706C2E">
        <w:rPr>
          <w:rFonts w:ascii="Times New Roman" w:hAnsi="Times New Roman" w:cs="Times New Roman"/>
          <w:sz w:val="22"/>
          <w:szCs w:val="22"/>
        </w:rPr>
        <w:t xml:space="preserve">např. </w:t>
      </w:r>
      <w:r w:rsidR="00706C2E" w:rsidRPr="00EB4B96">
        <w:rPr>
          <w:rFonts w:ascii="Times New Roman" w:hAnsi="Times New Roman" w:cs="Times New Roman"/>
          <w:sz w:val="22"/>
          <w:szCs w:val="22"/>
        </w:rPr>
        <w:t>projekt environmentálního sociálního podniku z Investiční priority 2.3 OPZ (</w:t>
      </w:r>
      <w:proofErr w:type="gramStart"/>
      <w:r w:rsidR="00706C2E" w:rsidRPr="00EB4B96">
        <w:rPr>
          <w:rFonts w:ascii="Times New Roman" w:hAnsi="Times New Roman" w:cs="Times New Roman"/>
          <w:sz w:val="22"/>
          <w:szCs w:val="22"/>
        </w:rPr>
        <w:t>tzn. může</w:t>
      </w:r>
      <w:proofErr w:type="gramEnd"/>
      <w:r w:rsidR="00706C2E" w:rsidRPr="00EB4B96">
        <w:rPr>
          <w:rFonts w:ascii="Times New Roman" w:hAnsi="Times New Roman" w:cs="Times New Roman"/>
          <w:sz w:val="22"/>
          <w:szCs w:val="22"/>
        </w:rPr>
        <w:t xml:space="preserve"> dojít k překryvu, co se týče území). Možnost realizace aktivit bude </w:t>
      </w:r>
      <w:proofErr w:type="gramStart"/>
      <w:r w:rsidR="00706C2E" w:rsidRPr="00EB4B96">
        <w:rPr>
          <w:rFonts w:ascii="Times New Roman" w:hAnsi="Times New Roman" w:cs="Times New Roman"/>
          <w:sz w:val="22"/>
          <w:szCs w:val="22"/>
        </w:rPr>
        <w:t>ve</w:t>
      </w:r>
      <w:proofErr w:type="gramEnd"/>
      <w:r w:rsidR="00706C2E" w:rsidRPr="00EB4B96">
        <w:rPr>
          <w:rFonts w:ascii="Times New Roman" w:hAnsi="Times New Roman" w:cs="Times New Roman"/>
          <w:sz w:val="22"/>
          <w:szCs w:val="22"/>
        </w:rPr>
        <w:t xml:space="preserve"> IP 2.3 oproti KPSVL širší. </w:t>
      </w:r>
    </w:p>
    <w:p w:rsidR="00E90F50" w:rsidRPr="00B023EA" w:rsidRDefault="00E90F50" w:rsidP="00B023EA">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Oba </w:t>
      </w:r>
      <w:r w:rsidR="00E202B9">
        <w:rPr>
          <w:rFonts w:ascii="Times New Roman" w:hAnsi="Times New Roman" w:cs="Times New Roman"/>
          <w:sz w:val="22"/>
          <w:szCs w:val="22"/>
        </w:rPr>
        <w:t>nástroje</w:t>
      </w:r>
      <w:r w:rsidRPr="00B023EA">
        <w:rPr>
          <w:rFonts w:ascii="Times New Roman" w:hAnsi="Times New Roman" w:cs="Times New Roman"/>
          <w:sz w:val="22"/>
          <w:szCs w:val="22"/>
        </w:rPr>
        <w:t xml:space="preserve"> jsou si vzájemně rovny a při vstupu na území, kde se jeden z koordinovaných přístupů již realizuje, druhý koordinovaný přístup jej musí </w:t>
      </w:r>
      <w:r w:rsidR="00EE061A">
        <w:rPr>
          <w:rFonts w:ascii="Times New Roman" w:hAnsi="Times New Roman" w:cs="Times New Roman"/>
          <w:sz w:val="22"/>
          <w:szCs w:val="22"/>
        </w:rPr>
        <w:t>zohlednit</w:t>
      </w:r>
      <w:r w:rsidR="00EE061A" w:rsidRPr="00B023EA">
        <w:rPr>
          <w:rFonts w:ascii="Times New Roman" w:hAnsi="Times New Roman" w:cs="Times New Roman"/>
          <w:sz w:val="22"/>
          <w:szCs w:val="22"/>
        </w:rPr>
        <w:t xml:space="preserve"> </w:t>
      </w:r>
      <w:r w:rsidR="00EE061A">
        <w:rPr>
          <w:rFonts w:ascii="Times New Roman" w:hAnsi="Times New Roman" w:cs="Times New Roman"/>
          <w:sz w:val="22"/>
          <w:szCs w:val="22"/>
        </w:rPr>
        <w:t>ve</w:t>
      </w:r>
      <w:r w:rsidR="00EE061A" w:rsidRPr="00B023EA">
        <w:rPr>
          <w:rFonts w:ascii="Times New Roman" w:hAnsi="Times New Roman" w:cs="Times New Roman"/>
          <w:sz w:val="22"/>
          <w:szCs w:val="22"/>
        </w:rPr>
        <w:t xml:space="preserve"> </w:t>
      </w:r>
      <w:r w:rsidRPr="00B023EA">
        <w:rPr>
          <w:rFonts w:ascii="Times New Roman" w:hAnsi="Times New Roman" w:cs="Times New Roman"/>
          <w:sz w:val="22"/>
          <w:szCs w:val="22"/>
        </w:rPr>
        <w:t xml:space="preserve">svých </w:t>
      </w:r>
      <w:r w:rsidR="00EE061A" w:rsidRPr="00B023EA">
        <w:rPr>
          <w:rFonts w:ascii="Times New Roman" w:hAnsi="Times New Roman" w:cs="Times New Roman"/>
          <w:sz w:val="22"/>
          <w:szCs w:val="22"/>
        </w:rPr>
        <w:t>plán</w:t>
      </w:r>
      <w:r w:rsidR="00EE061A">
        <w:rPr>
          <w:rFonts w:ascii="Times New Roman" w:hAnsi="Times New Roman" w:cs="Times New Roman"/>
          <w:sz w:val="22"/>
          <w:szCs w:val="22"/>
        </w:rPr>
        <w:t>ech/strategiích</w:t>
      </w:r>
      <w:r w:rsidRPr="00B023EA">
        <w:rPr>
          <w:rFonts w:ascii="Times New Roman" w:hAnsi="Times New Roman" w:cs="Times New Roman"/>
          <w:sz w:val="22"/>
          <w:szCs w:val="22"/>
        </w:rPr>
        <w:t>. Realizace jednoho koordinovaného přístupu nemůže ohrozit plnění indikátorů druhého.</w:t>
      </w:r>
    </w:p>
    <w:p w:rsidR="00E90F50" w:rsidRPr="00B023EA" w:rsidRDefault="00A52FB3" w:rsidP="00B023EA">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ASZ </w:t>
      </w:r>
      <w:r w:rsidR="00194E66" w:rsidRPr="00B023EA">
        <w:rPr>
          <w:rFonts w:ascii="Times New Roman" w:hAnsi="Times New Roman" w:cs="Times New Roman"/>
          <w:sz w:val="22"/>
          <w:szCs w:val="22"/>
        </w:rPr>
        <w:t>koordinuje</w:t>
      </w:r>
      <w:r w:rsidRPr="00B023EA">
        <w:rPr>
          <w:rFonts w:ascii="Times New Roman" w:hAnsi="Times New Roman" w:cs="Times New Roman"/>
          <w:sz w:val="22"/>
          <w:szCs w:val="22"/>
        </w:rPr>
        <w:t xml:space="preserve"> komunikaci a případnou kooperaci mezi </w:t>
      </w:r>
      <w:r w:rsidR="00E90F50" w:rsidRPr="00B023EA">
        <w:rPr>
          <w:rFonts w:ascii="Times New Roman" w:hAnsi="Times New Roman" w:cs="Times New Roman"/>
          <w:sz w:val="22"/>
          <w:szCs w:val="22"/>
        </w:rPr>
        <w:t>SPSZ</w:t>
      </w:r>
      <w:r w:rsidRPr="00B023EA">
        <w:rPr>
          <w:rFonts w:ascii="Times New Roman" w:hAnsi="Times New Roman" w:cs="Times New Roman"/>
          <w:sz w:val="22"/>
          <w:szCs w:val="22"/>
        </w:rPr>
        <w:t xml:space="preserve"> a </w:t>
      </w:r>
      <w:r w:rsidR="00EE6E32">
        <w:rPr>
          <w:rFonts w:ascii="Times New Roman" w:hAnsi="Times New Roman" w:cs="Times New Roman"/>
          <w:sz w:val="22"/>
          <w:szCs w:val="22"/>
        </w:rPr>
        <w:t>S</w:t>
      </w:r>
      <w:r w:rsidRPr="00B023EA">
        <w:rPr>
          <w:rFonts w:ascii="Times New Roman" w:hAnsi="Times New Roman" w:cs="Times New Roman"/>
          <w:sz w:val="22"/>
          <w:szCs w:val="22"/>
        </w:rPr>
        <w:t xml:space="preserve">CLLD. </w:t>
      </w:r>
      <w:r w:rsidR="00E90F50" w:rsidRPr="00B023EA">
        <w:rPr>
          <w:rFonts w:ascii="Times New Roman" w:hAnsi="Times New Roman" w:cs="Times New Roman"/>
          <w:sz w:val="22"/>
          <w:szCs w:val="22"/>
        </w:rPr>
        <w:t xml:space="preserve">Komunikace se odehrává bilaterálně, kdy zástupci MAS jsou pozváni do relevantních pracovních skupin lokálního partnerství a recipročně lokální konzultanti mají možnost se účastnit jednání </w:t>
      </w:r>
      <w:r w:rsidR="00E90F50" w:rsidRPr="00B023EA">
        <w:rPr>
          <w:rFonts w:ascii="Times New Roman" w:hAnsi="Times New Roman" w:cs="Times New Roman"/>
          <w:sz w:val="22"/>
          <w:szCs w:val="22"/>
        </w:rPr>
        <w:lastRenderedPageBreak/>
        <w:t>pracovních skupin MAS. Multilaterálně ASZ s MAS koordinuje činnosti skrze pracovní skupiny a hlavní zasedání příslušné Regionální stálé konference.</w:t>
      </w:r>
    </w:p>
    <w:p w:rsidR="00A52FB3" w:rsidRPr="00B023EA" w:rsidRDefault="00A52FB3" w:rsidP="00B023EA">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MAS má znát plány a projektové záměry SPSZ. </w:t>
      </w:r>
      <w:r w:rsidR="00E90F50" w:rsidRPr="00B023EA">
        <w:rPr>
          <w:rFonts w:ascii="Times New Roman" w:hAnsi="Times New Roman" w:cs="Times New Roman"/>
          <w:sz w:val="22"/>
          <w:szCs w:val="22"/>
        </w:rPr>
        <w:t xml:space="preserve">ASZ zase zná </w:t>
      </w:r>
      <w:r w:rsidRPr="00B023EA">
        <w:rPr>
          <w:rFonts w:ascii="Times New Roman" w:hAnsi="Times New Roman" w:cs="Times New Roman"/>
          <w:sz w:val="22"/>
          <w:szCs w:val="22"/>
        </w:rPr>
        <w:t>plány</w:t>
      </w:r>
      <w:r w:rsidR="00E90F50" w:rsidRPr="00B023EA">
        <w:rPr>
          <w:rFonts w:ascii="Times New Roman" w:hAnsi="Times New Roman" w:cs="Times New Roman"/>
          <w:sz w:val="22"/>
          <w:szCs w:val="22"/>
        </w:rPr>
        <w:t xml:space="preserve"> MAS</w:t>
      </w:r>
      <w:r w:rsidRPr="00B023EA">
        <w:rPr>
          <w:rFonts w:ascii="Times New Roman" w:hAnsi="Times New Roman" w:cs="Times New Roman"/>
          <w:sz w:val="22"/>
          <w:szCs w:val="22"/>
        </w:rPr>
        <w:t xml:space="preserve"> směrem k SZ. </w:t>
      </w:r>
    </w:p>
    <w:p w:rsidR="00A52FB3" w:rsidRPr="00B023EA" w:rsidRDefault="00A52FB3" w:rsidP="00B023EA">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SPSZ </w:t>
      </w:r>
      <w:r w:rsidR="00EB4B96">
        <w:rPr>
          <w:rFonts w:ascii="Times New Roman" w:hAnsi="Times New Roman" w:cs="Times New Roman"/>
          <w:sz w:val="22"/>
          <w:szCs w:val="22"/>
        </w:rPr>
        <w:t>uvádí</w:t>
      </w:r>
      <w:r w:rsidR="00EB4B96" w:rsidRPr="00B023EA">
        <w:rPr>
          <w:rFonts w:ascii="Times New Roman" w:hAnsi="Times New Roman" w:cs="Times New Roman"/>
          <w:sz w:val="22"/>
          <w:szCs w:val="22"/>
        </w:rPr>
        <w:t xml:space="preserve"> </w:t>
      </w:r>
      <w:r w:rsidRPr="00B023EA">
        <w:rPr>
          <w:rFonts w:ascii="Times New Roman" w:hAnsi="Times New Roman" w:cs="Times New Roman"/>
          <w:sz w:val="22"/>
          <w:szCs w:val="22"/>
        </w:rPr>
        <w:t>zdroje financování, které aktivity se zaplatí z jakých zdrojů, pokud se v SPSZ shoduje na cílech s</w:t>
      </w:r>
      <w:r w:rsidR="00182BA4" w:rsidRPr="00B023EA">
        <w:rPr>
          <w:rFonts w:ascii="Times New Roman" w:hAnsi="Times New Roman" w:cs="Times New Roman"/>
          <w:sz w:val="22"/>
          <w:szCs w:val="22"/>
        </w:rPr>
        <w:t> </w:t>
      </w:r>
      <w:r w:rsidR="00EE6E32">
        <w:rPr>
          <w:rFonts w:ascii="Times New Roman" w:hAnsi="Times New Roman" w:cs="Times New Roman"/>
          <w:sz w:val="22"/>
          <w:szCs w:val="22"/>
        </w:rPr>
        <w:t>S</w:t>
      </w:r>
      <w:r w:rsidRPr="00B023EA">
        <w:rPr>
          <w:rFonts w:ascii="Times New Roman" w:hAnsi="Times New Roman" w:cs="Times New Roman"/>
          <w:sz w:val="22"/>
          <w:szCs w:val="22"/>
        </w:rPr>
        <w:t>CLLD</w:t>
      </w:r>
      <w:r w:rsidR="00182BA4" w:rsidRPr="00B023EA">
        <w:rPr>
          <w:rFonts w:ascii="Times New Roman" w:hAnsi="Times New Roman" w:cs="Times New Roman"/>
          <w:sz w:val="22"/>
          <w:szCs w:val="22"/>
        </w:rPr>
        <w:t>,</w:t>
      </w:r>
      <w:r w:rsidRPr="00B023EA">
        <w:rPr>
          <w:rFonts w:ascii="Times New Roman" w:hAnsi="Times New Roman" w:cs="Times New Roman"/>
          <w:sz w:val="22"/>
          <w:szCs w:val="22"/>
        </w:rPr>
        <w:t xml:space="preserve"> je možné část SPSZ financovat přes </w:t>
      </w:r>
      <w:r w:rsidR="00EE6E32">
        <w:rPr>
          <w:rFonts w:ascii="Times New Roman" w:hAnsi="Times New Roman" w:cs="Times New Roman"/>
          <w:sz w:val="22"/>
          <w:szCs w:val="22"/>
        </w:rPr>
        <w:t>S</w:t>
      </w:r>
      <w:r w:rsidRPr="00B023EA">
        <w:rPr>
          <w:rFonts w:ascii="Times New Roman" w:hAnsi="Times New Roman" w:cs="Times New Roman"/>
          <w:sz w:val="22"/>
          <w:szCs w:val="22"/>
        </w:rPr>
        <w:t>CLLD.</w:t>
      </w:r>
    </w:p>
    <w:p w:rsidR="00726768" w:rsidRPr="002B7C5E" w:rsidRDefault="004A3065" w:rsidP="00ED624A">
      <w:pPr>
        <w:pStyle w:val="Odstavecseseznamem"/>
        <w:numPr>
          <w:ilvl w:val="0"/>
          <w:numId w:val="7"/>
        </w:numPr>
        <w:spacing w:after="200" w:line="276" w:lineRule="auto"/>
        <w:jc w:val="both"/>
        <w:rPr>
          <w:rFonts w:ascii="Times New Roman" w:hAnsi="Times New Roman" w:cs="Times New Roman"/>
          <w:b/>
          <w:sz w:val="22"/>
          <w:szCs w:val="22"/>
        </w:rPr>
      </w:pPr>
      <w:r w:rsidRPr="002B7C5E">
        <w:rPr>
          <w:rFonts w:ascii="Times New Roman" w:hAnsi="Times New Roman" w:cs="Times New Roman"/>
          <w:sz w:val="22"/>
          <w:szCs w:val="22"/>
        </w:rPr>
        <w:t>V rámci režimu zamezení duplicit mohou v případě žádosti ze strany MAS odborní zaměstnanci ASZ asistovat MAS při nastavení výzvy týkající se SZ, stejně tak mohou jako externí konzultanti podat stanovisko výběrové komisi MAS během výběru příjemců dotace MAS</w:t>
      </w:r>
      <w:r w:rsidR="002B7C5E">
        <w:rPr>
          <w:rFonts w:ascii="Times New Roman" w:hAnsi="Times New Roman" w:cs="Times New Roman"/>
          <w:sz w:val="22"/>
          <w:szCs w:val="22"/>
        </w:rPr>
        <w:t>.</w:t>
      </w:r>
    </w:p>
    <w:p w:rsidR="004C09F9" w:rsidRPr="00B023EA" w:rsidRDefault="004C09F9" w:rsidP="00ED624A">
      <w:pPr>
        <w:rPr>
          <w:rFonts w:ascii="Times New Roman" w:hAnsi="Times New Roman" w:cs="Times New Roman"/>
          <w:sz w:val="22"/>
          <w:szCs w:val="22"/>
        </w:rPr>
      </w:pPr>
    </w:p>
    <w:sectPr w:rsidR="004C09F9" w:rsidRPr="00B023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A709B"/>
    <w:multiLevelType w:val="hybridMultilevel"/>
    <w:tmpl w:val="D6AE8194"/>
    <w:lvl w:ilvl="0" w:tplc="AF2009A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CA44171"/>
    <w:multiLevelType w:val="hybridMultilevel"/>
    <w:tmpl w:val="D02474F6"/>
    <w:lvl w:ilvl="0" w:tplc="F00A653A">
      <w:start w:val="3"/>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1105E1F"/>
    <w:multiLevelType w:val="hybridMultilevel"/>
    <w:tmpl w:val="2012B6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F1750"/>
    <w:multiLevelType w:val="hybridMultilevel"/>
    <w:tmpl w:val="3858D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704E243E"/>
    <w:multiLevelType w:val="hybridMultilevel"/>
    <w:tmpl w:val="24C4D468"/>
    <w:lvl w:ilvl="0" w:tplc="4A645AAE">
      <w:start w:val="1"/>
      <w:numFmt w:val="bullet"/>
      <w:lvlText w:val="•"/>
      <w:lvlJc w:val="left"/>
      <w:pPr>
        <w:tabs>
          <w:tab w:val="num" w:pos="720"/>
        </w:tabs>
        <w:ind w:left="720" w:hanging="360"/>
      </w:pPr>
      <w:rPr>
        <w:rFonts w:ascii="Times New Roman" w:hAnsi="Times New Roman" w:hint="default"/>
      </w:rPr>
    </w:lvl>
    <w:lvl w:ilvl="1" w:tplc="575E0EEC" w:tentative="1">
      <w:start w:val="1"/>
      <w:numFmt w:val="bullet"/>
      <w:lvlText w:val="•"/>
      <w:lvlJc w:val="left"/>
      <w:pPr>
        <w:tabs>
          <w:tab w:val="num" w:pos="1440"/>
        </w:tabs>
        <w:ind w:left="1440" w:hanging="360"/>
      </w:pPr>
      <w:rPr>
        <w:rFonts w:ascii="Times New Roman" w:hAnsi="Times New Roman" w:hint="default"/>
      </w:rPr>
    </w:lvl>
    <w:lvl w:ilvl="2" w:tplc="D5603F56" w:tentative="1">
      <w:start w:val="1"/>
      <w:numFmt w:val="bullet"/>
      <w:lvlText w:val="•"/>
      <w:lvlJc w:val="left"/>
      <w:pPr>
        <w:tabs>
          <w:tab w:val="num" w:pos="2160"/>
        </w:tabs>
        <w:ind w:left="2160" w:hanging="360"/>
      </w:pPr>
      <w:rPr>
        <w:rFonts w:ascii="Times New Roman" w:hAnsi="Times New Roman" w:hint="default"/>
      </w:rPr>
    </w:lvl>
    <w:lvl w:ilvl="3" w:tplc="4F3E7F4E" w:tentative="1">
      <w:start w:val="1"/>
      <w:numFmt w:val="bullet"/>
      <w:lvlText w:val="•"/>
      <w:lvlJc w:val="left"/>
      <w:pPr>
        <w:tabs>
          <w:tab w:val="num" w:pos="2880"/>
        </w:tabs>
        <w:ind w:left="2880" w:hanging="360"/>
      </w:pPr>
      <w:rPr>
        <w:rFonts w:ascii="Times New Roman" w:hAnsi="Times New Roman" w:hint="default"/>
      </w:rPr>
    </w:lvl>
    <w:lvl w:ilvl="4" w:tplc="5FAA9900" w:tentative="1">
      <w:start w:val="1"/>
      <w:numFmt w:val="bullet"/>
      <w:lvlText w:val="•"/>
      <w:lvlJc w:val="left"/>
      <w:pPr>
        <w:tabs>
          <w:tab w:val="num" w:pos="3600"/>
        </w:tabs>
        <w:ind w:left="3600" w:hanging="360"/>
      </w:pPr>
      <w:rPr>
        <w:rFonts w:ascii="Times New Roman" w:hAnsi="Times New Roman" w:hint="default"/>
      </w:rPr>
    </w:lvl>
    <w:lvl w:ilvl="5" w:tplc="183039B2" w:tentative="1">
      <w:start w:val="1"/>
      <w:numFmt w:val="bullet"/>
      <w:lvlText w:val="•"/>
      <w:lvlJc w:val="left"/>
      <w:pPr>
        <w:tabs>
          <w:tab w:val="num" w:pos="4320"/>
        </w:tabs>
        <w:ind w:left="4320" w:hanging="360"/>
      </w:pPr>
      <w:rPr>
        <w:rFonts w:ascii="Times New Roman" w:hAnsi="Times New Roman" w:hint="default"/>
      </w:rPr>
    </w:lvl>
    <w:lvl w:ilvl="6" w:tplc="DB2A771A" w:tentative="1">
      <w:start w:val="1"/>
      <w:numFmt w:val="bullet"/>
      <w:lvlText w:val="•"/>
      <w:lvlJc w:val="left"/>
      <w:pPr>
        <w:tabs>
          <w:tab w:val="num" w:pos="5040"/>
        </w:tabs>
        <w:ind w:left="5040" w:hanging="360"/>
      </w:pPr>
      <w:rPr>
        <w:rFonts w:ascii="Times New Roman" w:hAnsi="Times New Roman" w:hint="default"/>
      </w:rPr>
    </w:lvl>
    <w:lvl w:ilvl="7" w:tplc="AE00A250" w:tentative="1">
      <w:start w:val="1"/>
      <w:numFmt w:val="bullet"/>
      <w:lvlText w:val="•"/>
      <w:lvlJc w:val="left"/>
      <w:pPr>
        <w:tabs>
          <w:tab w:val="num" w:pos="5760"/>
        </w:tabs>
        <w:ind w:left="5760" w:hanging="360"/>
      </w:pPr>
      <w:rPr>
        <w:rFonts w:ascii="Times New Roman" w:hAnsi="Times New Roman" w:hint="default"/>
      </w:rPr>
    </w:lvl>
    <w:lvl w:ilvl="8" w:tplc="61AEDEEC" w:tentative="1">
      <w:start w:val="1"/>
      <w:numFmt w:val="bullet"/>
      <w:lvlText w:val="•"/>
      <w:lvlJc w:val="left"/>
      <w:pPr>
        <w:tabs>
          <w:tab w:val="num" w:pos="6480"/>
        </w:tabs>
        <w:ind w:left="6480" w:hanging="360"/>
      </w:pPr>
      <w:rPr>
        <w:rFonts w:ascii="Times New Roman" w:hAnsi="Times New Roman" w:hint="default"/>
      </w:rPr>
    </w:lvl>
  </w:abstractNum>
  <w:abstractNum w:abstractNumId="5">
    <w:nsid w:val="71CE4920"/>
    <w:multiLevelType w:val="hybridMultilevel"/>
    <w:tmpl w:val="C304E4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2004221"/>
    <w:multiLevelType w:val="hybridMultilevel"/>
    <w:tmpl w:val="C56C47EA"/>
    <w:lvl w:ilvl="0" w:tplc="EDFC7B0A">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24A"/>
    <w:rsid w:val="00007262"/>
    <w:rsid w:val="000E4500"/>
    <w:rsid w:val="00130FDC"/>
    <w:rsid w:val="00182BA4"/>
    <w:rsid w:val="00194E66"/>
    <w:rsid w:val="001D640C"/>
    <w:rsid w:val="00205B40"/>
    <w:rsid w:val="002B7C5E"/>
    <w:rsid w:val="003162FA"/>
    <w:rsid w:val="003C49DC"/>
    <w:rsid w:val="00400169"/>
    <w:rsid w:val="004A2617"/>
    <w:rsid w:val="004A3065"/>
    <w:rsid w:val="004C09F9"/>
    <w:rsid w:val="005B0FA2"/>
    <w:rsid w:val="005B3C03"/>
    <w:rsid w:val="005C0CD2"/>
    <w:rsid w:val="005C1E97"/>
    <w:rsid w:val="005D7A38"/>
    <w:rsid w:val="00601094"/>
    <w:rsid w:val="006120D2"/>
    <w:rsid w:val="00706C2E"/>
    <w:rsid w:val="00726768"/>
    <w:rsid w:val="0073609F"/>
    <w:rsid w:val="00756DE5"/>
    <w:rsid w:val="007703D9"/>
    <w:rsid w:val="007A0AF7"/>
    <w:rsid w:val="007E3A61"/>
    <w:rsid w:val="00896B9C"/>
    <w:rsid w:val="008D087C"/>
    <w:rsid w:val="009365EC"/>
    <w:rsid w:val="00946249"/>
    <w:rsid w:val="009E6A54"/>
    <w:rsid w:val="00A52FB3"/>
    <w:rsid w:val="00AF1FD7"/>
    <w:rsid w:val="00B023EA"/>
    <w:rsid w:val="00BC57AB"/>
    <w:rsid w:val="00E202B9"/>
    <w:rsid w:val="00E51B01"/>
    <w:rsid w:val="00E90F50"/>
    <w:rsid w:val="00EB4B96"/>
    <w:rsid w:val="00ED624A"/>
    <w:rsid w:val="00EE061A"/>
    <w:rsid w:val="00EE6E32"/>
    <w:rsid w:val="00F076B6"/>
    <w:rsid w:val="00F826DF"/>
    <w:rsid w:val="00F864A8"/>
    <w:rsid w:val="00FD5C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624A"/>
    <w:pPr>
      <w:spacing w:after="0" w:line="240" w:lineRule="auto"/>
    </w:pPr>
    <w:rPr>
      <w:rFonts w:eastAsiaTheme="minorEastAsia"/>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D624A"/>
    <w:pPr>
      <w:ind w:left="720"/>
      <w:contextualSpacing/>
    </w:pPr>
  </w:style>
  <w:style w:type="table" w:styleId="Mkatabulky">
    <w:name w:val="Table Grid"/>
    <w:basedOn w:val="Normlntabulka"/>
    <w:uiPriority w:val="59"/>
    <w:rsid w:val="000072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ula-content">
    <w:name w:val="formula-content"/>
    <w:basedOn w:val="Standardnpsmoodstavce"/>
    <w:rsid w:val="005C0CD2"/>
  </w:style>
  <w:style w:type="paragraph" w:styleId="Textbubliny">
    <w:name w:val="Balloon Text"/>
    <w:basedOn w:val="Normln"/>
    <w:link w:val="TextbublinyChar"/>
    <w:uiPriority w:val="99"/>
    <w:semiHidden/>
    <w:unhideWhenUsed/>
    <w:rsid w:val="00756DE5"/>
    <w:rPr>
      <w:rFonts w:ascii="Tahoma" w:hAnsi="Tahoma" w:cs="Tahoma"/>
      <w:sz w:val="16"/>
      <w:szCs w:val="16"/>
    </w:rPr>
  </w:style>
  <w:style w:type="character" w:customStyle="1" w:styleId="TextbublinyChar">
    <w:name w:val="Text bubliny Char"/>
    <w:basedOn w:val="Standardnpsmoodstavce"/>
    <w:link w:val="Textbubliny"/>
    <w:uiPriority w:val="99"/>
    <w:semiHidden/>
    <w:rsid w:val="00756DE5"/>
    <w:rPr>
      <w:rFonts w:ascii="Tahoma" w:eastAsiaTheme="minorEastAsia" w:hAnsi="Tahoma" w:cs="Tahoma"/>
      <w:sz w:val="16"/>
      <w:szCs w:val="16"/>
    </w:rPr>
  </w:style>
  <w:style w:type="character" w:styleId="Odkaznakoment">
    <w:name w:val="annotation reference"/>
    <w:basedOn w:val="Standardnpsmoodstavce"/>
    <w:uiPriority w:val="99"/>
    <w:semiHidden/>
    <w:unhideWhenUsed/>
    <w:rsid w:val="009365EC"/>
    <w:rPr>
      <w:sz w:val="16"/>
      <w:szCs w:val="16"/>
    </w:rPr>
  </w:style>
  <w:style w:type="paragraph" w:styleId="Textkomente">
    <w:name w:val="annotation text"/>
    <w:basedOn w:val="Normln"/>
    <w:link w:val="TextkomenteChar"/>
    <w:uiPriority w:val="99"/>
    <w:unhideWhenUsed/>
    <w:rsid w:val="009365EC"/>
    <w:rPr>
      <w:sz w:val="20"/>
      <w:szCs w:val="20"/>
    </w:rPr>
  </w:style>
  <w:style w:type="character" w:customStyle="1" w:styleId="TextkomenteChar">
    <w:name w:val="Text komentáře Char"/>
    <w:basedOn w:val="Standardnpsmoodstavce"/>
    <w:link w:val="Textkomente"/>
    <w:uiPriority w:val="99"/>
    <w:rsid w:val="009365EC"/>
    <w:rPr>
      <w:rFonts w:eastAsiaTheme="minorEastAsia"/>
      <w:sz w:val="20"/>
      <w:szCs w:val="20"/>
    </w:rPr>
  </w:style>
  <w:style w:type="paragraph" w:styleId="Pedmtkomente">
    <w:name w:val="annotation subject"/>
    <w:basedOn w:val="Textkomente"/>
    <w:next w:val="Textkomente"/>
    <w:link w:val="PedmtkomenteChar"/>
    <w:uiPriority w:val="99"/>
    <w:semiHidden/>
    <w:unhideWhenUsed/>
    <w:rsid w:val="009365EC"/>
    <w:rPr>
      <w:b/>
      <w:bCs/>
    </w:rPr>
  </w:style>
  <w:style w:type="character" w:customStyle="1" w:styleId="PedmtkomenteChar">
    <w:name w:val="Předmět komentáře Char"/>
    <w:basedOn w:val="TextkomenteChar"/>
    <w:link w:val="Pedmtkomente"/>
    <w:uiPriority w:val="99"/>
    <w:semiHidden/>
    <w:rsid w:val="009365EC"/>
    <w:rPr>
      <w:rFonts w:eastAsiaTheme="minorEastAsia"/>
      <w:b/>
      <w:bCs/>
      <w:sz w:val="20"/>
      <w:szCs w:val="20"/>
    </w:rPr>
  </w:style>
  <w:style w:type="paragraph" w:customStyle="1" w:styleId="Default">
    <w:name w:val="Default"/>
    <w:rsid w:val="001D640C"/>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624A"/>
    <w:pPr>
      <w:spacing w:after="0" w:line="240" w:lineRule="auto"/>
    </w:pPr>
    <w:rPr>
      <w:rFonts w:eastAsiaTheme="minorEastAsia"/>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D624A"/>
    <w:pPr>
      <w:ind w:left="720"/>
      <w:contextualSpacing/>
    </w:pPr>
  </w:style>
  <w:style w:type="table" w:styleId="Mkatabulky">
    <w:name w:val="Table Grid"/>
    <w:basedOn w:val="Normlntabulka"/>
    <w:uiPriority w:val="59"/>
    <w:rsid w:val="000072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ula-content">
    <w:name w:val="formula-content"/>
    <w:basedOn w:val="Standardnpsmoodstavce"/>
    <w:rsid w:val="005C0CD2"/>
  </w:style>
  <w:style w:type="paragraph" w:styleId="Textbubliny">
    <w:name w:val="Balloon Text"/>
    <w:basedOn w:val="Normln"/>
    <w:link w:val="TextbublinyChar"/>
    <w:uiPriority w:val="99"/>
    <w:semiHidden/>
    <w:unhideWhenUsed/>
    <w:rsid w:val="00756DE5"/>
    <w:rPr>
      <w:rFonts w:ascii="Tahoma" w:hAnsi="Tahoma" w:cs="Tahoma"/>
      <w:sz w:val="16"/>
      <w:szCs w:val="16"/>
    </w:rPr>
  </w:style>
  <w:style w:type="character" w:customStyle="1" w:styleId="TextbublinyChar">
    <w:name w:val="Text bubliny Char"/>
    <w:basedOn w:val="Standardnpsmoodstavce"/>
    <w:link w:val="Textbubliny"/>
    <w:uiPriority w:val="99"/>
    <w:semiHidden/>
    <w:rsid w:val="00756DE5"/>
    <w:rPr>
      <w:rFonts w:ascii="Tahoma" w:eastAsiaTheme="minorEastAsia" w:hAnsi="Tahoma" w:cs="Tahoma"/>
      <w:sz w:val="16"/>
      <w:szCs w:val="16"/>
    </w:rPr>
  </w:style>
  <w:style w:type="character" w:styleId="Odkaznakoment">
    <w:name w:val="annotation reference"/>
    <w:basedOn w:val="Standardnpsmoodstavce"/>
    <w:uiPriority w:val="99"/>
    <w:semiHidden/>
    <w:unhideWhenUsed/>
    <w:rsid w:val="009365EC"/>
    <w:rPr>
      <w:sz w:val="16"/>
      <w:szCs w:val="16"/>
    </w:rPr>
  </w:style>
  <w:style w:type="paragraph" w:styleId="Textkomente">
    <w:name w:val="annotation text"/>
    <w:basedOn w:val="Normln"/>
    <w:link w:val="TextkomenteChar"/>
    <w:uiPriority w:val="99"/>
    <w:unhideWhenUsed/>
    <w:rsid w:val="009365EC"/>
    <w:rPr>
      <w:sz w:val="20"/>
      <w:szCs w:val="20"/>
    </w:rPr>
  </w:style>
  <w:style w:type="character" w:customStyle="1" w:styleId="TextkomenteChar">
    <w:name w:val="Text komentáře Char"/>
    <w:basedOn w:val="Standardnpsmoodstavce"/>
    <w:link w:val="Textkomente"/>
    <w:uiPriority w:val="99"/>
    <w:rsid w:val="009365EC"/>
    <w:rPr>
      <w:rFonts w:eastAsiaTheme="minorEastAsia"/>
      <w:sz w:val="20"/>
      <w:szCs w:val="20"/>
    </w:rPr>
  </w:style>
  <w:style w:type="paragraph" w:styleId="Pedmtkomente">
    <w:name w:val="annotation subject"/>
    <w:basedOn w:val="Textkomente"/>
    <w:next w:val="Textkomente"/>
    <w:link w:val="PedmtkomenteChar"/>
    <w:uiPriority w:val="99"/>
    <w:semiHidden/>
    <w:unhideWhenUsed/>
    <w:rsid w:val="009365EC"/>
    <w:rPr>
      <w:b/>
      <w:bCs/>
    </w:rPr>
  </w:style>
  <w:style w:type="character" w:customStyle="1" w:styleId="PedmtkomenteChar">
    <w:name w:val="Předmět komentáře Char"/>
    <w:basedOn w:val="TextkomenteChar"/>
    <w:link w:val="Pedmtkomente"/>
    <w:uiPriority w:val="99"/>
    <w:semiHidden/>
    <w:rsid w:val="009365EC"/>
    <w:rPr>
      <w:rFonts w:eastAsiaTheme="minorEastAsia"/>
      <w:b/>
      <w:bCs/>
      <w:sz w:val="20"/>
      <w:szCs w:val="20"/>
    </w:rPr>
  </w:style>
  <w:style w:type="paragraph" w:customStyle="1" w:styleId="Default">
    <w:name w:val="Default"/>
    <w:rsid w:val="001D640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259680">
      <w:bodyDiv w:val="1"/>
      <w:marLeft w:val="0"/>
      <w:marRight w:val="0"/>
      <w:marTop w:val="0"/>
      <w:marBottom w:val="0"/>
      <w:divBdr>
        <w:top w:val="none" w:sz="0" w:space="0" w:color="auto"/>
        <w:left w:val="none" w:sz="0" w:space="0" w:color="auto"/>
        <w:bottom w:val="none" w:sz="0" w:space="0" w:color="auto"/>
        <w:right w:val="none" w:sz="0" w:space="0" w:color="auto"/>
      </w:divBdr>
      <w:divsChild>
        <w:div w:id="207566752">
          <w:marLeft w:val="0"/>
          <w:marRight w:val="0"/>
          <w:marTop w:val="0"/>
          <w:marBottom w:val="0"/>
          <w:divBdr>
            <w:top w:val="none" w:sz="0" w:space="0" w:color="auto"/>
            <w:left w:val="none" w:sz="0" w:space="0" w:color="auto"/>
            <w:bottom w:val="none" w:sz="0" w:space="0" w:color="auto"/>
            <w:right w:val="none" w:sz="0" w:space="0" w:color="auto"/>
          </w:divBdr>
        </w:div>
        <w:div w:id="2125534948">
          <w:marLeft w:val="0"/>
          <w:marRight w:val="0"/>
          <w:marTop w:val="0"/>
          <w:marBottom w:val="0"/>
          <w:divBdr>
            <w:top w:val="none" w:sz="0" w:space="0" w:color="auto"/>
            <w:left w:val="none" w:sz="0" w:space="0" w:color="auto"/>
            <w:bottom w:val="none" w:sz="0" w:space="0" w:color="auto"/>
            <w:right w:val="none" w:sz="0" w:space="0" w:color="auto"/>
          </w:divBdr>
        </w:div>
        <w:div w:id="1157529339">
          <w:marLeft w:val="0"/>
          <w:marRight w:val="0"/>
          <w:marTop w:val="0"/>
          <w:marBottom w:val="0"/>
          <w:divBdr>
            <w:top w:val="none" w:sz="0" w:space="0" w:color="auto"/>
            <w:left w:val="none" w:sz="0" w:space="0" w:color="auto"/>
            <w:bottom w:val="none" w:sz="0" w:space="0" w:color="auto"/>
            <w:right w:val="none" w:sz="0" w:space="0" w:color="auto"/>
          </w:divBdr>
        </w:div>
      </w:divsChild>
    </w:div>
    <w:div w:id="1973555903">
      <w:bodyDiv w:val="1"/>
      <w:marLeft w:val="0"/>
      <w:marRight w:val="0"/>
      <w:marTop w:val="0"/>
      <w:marBottom w:val="0"/>
      <w:divBdr>
        <w:top w:val="none" w:sz="0" w:space="0" w:color="auto"/>
        <w:left w:val="none" w:sz="0" w:space="0" w:color="auto"/>
        <w:bottom w:val="none" w:sz="0" w:space="0" w:color="auto"/>
        <w:right w:val="none" w:sz="0" w:space="0" w:color="auto"/>
      </w:divBdr>
      <w:divsChild>
        <w:div w:id="1698003592">
          <w:marLeft w:val="0"/>
          <w:marRight w:val="0"/>
          <w:marTop w:val="0"/>
          <w:marBottom w:val="0"/>
          <w:divBdr>
            <w:top w:val="none" w:sz="0" w:space="0" w:color="auto"/>
            <w:left w:val="none" w:sz="0" w:space="0" w:color="auto"/>
            <w:bottom w:val="none" w:sz="0" w:space="0" w:color="auto"/>
            <w:right w:val="none" w:sz="0" w:space="0" w:color="auto"/>
          </w:divBdr>
        </w:div>
        <w:div w:id="1925797878">
          <w:marLeft w:val="0"/>
          <w:marRight w:val="0"/>
          <w:marTop w:val="0"/>
          <w:marBottom w:val="0"/>
          <w:divBdr>
            <w:top w:val="none" w:sz="0" w:space="0" w:color="auto"/>
            <w:left w:val="none" w:sz="0" w:space="0" w:color="auto"/>
            <w:bottom w:val="none" w:sz="0" w:space="0" w:color="auto"/>
            <w:right w:val="none" w:sz="0" w:space="0" w:color="auto"/>
          </w:divBdr>
        </w:div>
        <w:div w:id="500891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495</Words>
  <Characters>2921</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Čáp Petr</dc:creator>
  <cp:lastModifiedBy>Soukupová Radka</cp:lastModifiedBy>
  <cp:revision>4</cp:revision>
  <cp:lastPrinted>2015-07-16T17:54:00Z</cp:lastPrinted>
  <dcterms:created xsi:type="dcterms:W3CDTF">2015-09-30T18:57:00Z</dcterms:created>
  <dcterms:modified xsi:type="dcterms:W3CDTF">2015-10-02T17:03:00Z</dcterms:modified>
</cp:coreProperties>
</file>