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95" w:rsidRDefault="00E36A95" w:rsidP="00E36A9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Příloha č. </w:t>
      </w:r>
      <w:bookmarkStart w:id="0" w:name="_GoBack"/>
      <w:bookmarkEnd w:id="0"/>
      <w:r>
        <w:rPr>
          <w:b/>
          <w:sz w:val="22"/>
          <w:szCs w:val="22"/>
        </w:rPr>
        <w:t xml:space="preserve">5 Metodiky Koordinovaného přístupu k sociálně vyloučeným lokalitám verze 2.0 </w:t>
      </w:r>
    </w:p>
    <w:p w:rsidR="00E36A95" w:rsidRDefault="00E36A95" w:rsidP="00920F0C">
      <w:pPr>
        <w:pStyle w:val="Normlnweb"/>
        <w:jc w:val="center"/>
        <w:rPr>
          <w:b/>
          <w:sz w:val="28"/>
          <w:szCs w:val="28"/>
          <w:u w:val="single"/>
        </w:rPr>
      </w:pPr>
    </w:p>
    <w:p w:rsidR="008F3814" w:rsidRPr="00920F0C" w:rsidRDefault="008F3814" w:rsidP="00920F0C">
      <w:pPr>
        <w:pStyle w:val="Normlnweb"/>
        <w:jc w:val="center"/>
        <w:rPr>
          <w:b/>
          <w:sz w:val="28"/>
          <w:szCs w:val="28"/>
          <w:u w:val="single"/>
        </w:rPr>
      </w:pPr>
      <w:r w:rsidRPr="00920F0C">
        <w:rPr>
          <w:b/>
          <w:sz w:val="28"/>
          <w:szCs w:val="28"/>
          <w:u w:val="single"/>
        </w:rPr>
        <w:t>Memorandum o spolupráci</w:t>
      </w:r>
    </w:p>
    <w:p w:rsidR="00920F0C" w:rsidRDefault="000F5148" w:rsidP="00920F0C">
      <w:pPr>
        <w:pStyle w:val="Normlnweb"/>
        <w:jc w:val="center"/>
        <w:rPr>
          <w:sz w:val="20"/>
          <w:szCs w:val="20"/>
        </w:rPr>
      </w:pPr>
      <w:r w:rsidRPr="000F5148">
        <w:rPr>
          <w:sz w:val="20"/>
          <w:szCs w:val="20"/>
        </w:rPr>
        <w:t>v</w:t>
      </w:r>
      <w:r w:rsidR="007A4A63" w:rsidRPr="000F5148">
        <w:rPr>
          <w:sz w:val="20"/>
          <w:szCs w:val="20"/>
        </w:rPr>
        <w:t>erze 2.0</w:t>
      </w:r>
      <w:r w:rsidR="00C52A55">
        <w:rPr>
          <w:sz w:val="20"/>
          <w:szCs w:val="20"/>
        </w:rPr>
        <w:t xml:space="preserve">, </w:t>
      </w:r>
    </w:p>
    <w:p w:rsidR="007A4A63" w:rsidRPr="000F5148" w:rsidRDefault="00C52A55" w:rsidP="00920F0C">
      <w:pPr>
        <w:pStyle w:val="Normlnweb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Pravidel výběr </w:t>
      </w:r>
      <w:r w:rsidR="00920F0C">
        <w:rPr>
          <w:sz w:val="20"/>
          <w:szCs w:val="20"/>
        </w:rPr>
        <w:t>lokalit pro spolupráci s Agenturou pro sociální začleňování</w:t>
      </w:r>
    </w:p>
    <w:p w:rsidR="00934FEB" w:rsidRPr="000F5148" w:rsidRDefault="002A78B4" w:rsidP="00934FEB">
      <w:pPr>
        <w:pStyle w:val="Normlnweb"/>
        <w:ind w:left="2124"/>
        <w:rPr>
          <w:sz w:val="22"/>
          <w:szCs w:val="22"/>
        </w:rPr>
      </w:pPr>
      <w:r w:rsidRPr="000F5148">
        <w:rPr>
          <w:sz w:val="22"/>
          <w:szCs w:val="22"/>
        </w:rPr>
        <w:t xml:space="preserve">                                       </w:t>
      </w:r>
      <w:proofErr w:type="gramStart"/>
      <w:r w:rsidR="00EF19B0" w:rsidRPr="000F5148">
        <w:rPr>
          <w:sz w:val="22"/>
          <w:szCs w:val="22"/>
        </w:rPr>
        <w:t>m</w:t>
      </w:r>
      <w:r w:rsidR="008F3814" w:rsidRPr="000F5148">
        <w:rPr>
          <w:sz w:val="22"/>
          <w:szCs w:val="22"/>
        </w:rPr>
        <w:t>ezi</w:t>
      </w:r>
      <w:proofErr w:type="gramEnd"/>
    </w:p>
    <w:p w:rsidR="008F3814" w:rsidRPr="000F5148" w:rsidRDefault="002A78B4" w:rsidP="00934FEB">
      <w:pPr>
        <w:pStyle w:val="Normlnweb"/>
        <w:ind w:left="2124"/>
        <w:rPr>
          <w:sz w:val="22"/>
          <w:szCs w:val="22"/>
        </w:rPr>
      </w:pPr>
      <w:r w:rsidRPr="000F5148">
        <w:rPr>
          <w:sz w:val="22"/>
          <w:szCs w:val="22"/>
        </w:rPr>
        <w:t xml:space="preserve">      </w:t>
      </w:r>
      <w:r w:rsidR="008F3814" w:rsidRPr="000F5148">
        <w:rPr>
          <w:sz w:val="22"/>
          <w:szCs w:val="22"/>
        </w:rPr>
        <w:t>Odborem pro sociální začleňování Úřadu vlády ČR</w:t>
      </w:r>
    </w:p>
    <w:p w:rsidR="00934FEB" w:rsidRPr="000F5148" w:rsidRDefault="002A78B4" w:rsidP="00934FEB">
      <w:pPr>
        <w:pStyle w:val="Normlnweb"/>
        <w:ind w:left="2124"/>
        <w:rPr>
          <w:sz w:val="22"/>
          <w:szCs w:val="22"/>
        </w:rPr>
      </w:pPr>
      <w:r w:rsidRPr="000F5148">
        <w:rPr>
          <w:sz w:val="22"/>
          <w:szCs w:val="22"/>
        </w:rPr>
        <w:t xml:space="preserve">                                               </w:t>
      </w:r>
      <w:r w:rsidR="00934FEB" w:rsidRPr="000F5148">
        <w:rPr>
          <w:sz w:val="22"/>
          <w:szCs w:val="22"/>
        </w:rPr>
        <w:t>a</w:t>
      </w:r>
    </w:p>
    <w:p w:rsidR="008F3814" w:rsidRPr="000F5148" w:rsidRDefault="002A78B4" w:rsidP="00934FEB">
      <w:pPr>
        <w:pStyle w:val="Normlnweb"/>
        <w:ind w:left="2124"/>
        <w:rPr>
          <w:sz w:val="22"/>
          <w:szCs w:val="22"/>
        </w:rPr>
      </w:pPr>
      <w:r w:rsidRPr="000F5148">
        <w:rPr>
          <w:sz w:val="22"/>
          <w:szCs w:val="22"/>
        </w:rPr>
        <w:t xml:space="preserve">                       </w:t>
      </w:r>
      <w:r w:rsidR="00B7685E" w:rsidRPr="000F5148">
        <w:rPr>
          <w:sz w:val="22"/>
          <w:szCs w:val="22"/>
        </w:rPr>
        <w:t>obcí</w:t>
      </w:r>
      <w:r w:rsidR="005A200F" w:rsidRPr="000F5148">
        <w:rPr>
          <w:sz w:val="22"/>
          <w:szCs w:val="22"/>
        </w:rPr>
        <w:t>…………</w:t>
      </w:r>
      <w:r w:rsidR="00EF19B0" w:rsidRPr="000F5148">
        <w:rPr>
          <w:sz w:val="22"/>
          <w:szCs w:val="22"/>
        </w:rPr>
        <w:t>(dále jen „obec“)</w:t>
      </w:r>
    </w:p>
    <w:p w:rsidR="008F3814" w:rsidRPr="000F5148" w:rsidRDefault="008F3814" w:rsidP="008F3814">
      <w:pPr>
        <w:pStyle w:val="Normlnweb"/>
        <w:jc w:val="both"/>
        <w:rPr>
          <w:b/>
          <w:sz w:val="22"/>
          <w:szCs w:val="22"/>
        </w:rPr>
      </w:pPr>
    </w:p>
    <w:p w:rsidR="008F3814" w:rsidRPr="000F5148" w:rsidRDefault="008F3814" w:rsidP="00A26095">
      <w:pPr>
        <w:pStyle w:val="Normlnweb"/>
        <w:jc w:val="both"/>
        <w:rPr>
          <w:sz w:val="22"/>
          <w:szCs w:val="22"/>
        </w:rPr>
      </w:pPr>
      <w:r w:rsidRPr="000F5148">
        <w:rPr>
          <w:b/>
          <w:sz w:val="22"/>
          <w:szCs w:val="22"/>
        </w:rPr>
        <w:t>Odbor pro sociální začleňování Úřad</w:t>
      </w:r>
      <w:r w:rsidR="00EF19B0" w:rsidRPr="000F5148">
        <w:rPr>
          <w:b/>
          <w:sz w:val="22"/>
          <w:szCs w:val="22"/>
        </w:rPr>
        <w:t>u</w:t>
      </w:r>
      <w:r w:rsidRPr="000F5148">
        <w:rPr>
          <w:b/>
          <w:sz w:val="22"/>
          <w:szCs w:val="22"/>
        </w:rPr>
        <w:t xml:space="preserve"> vlády</w:t>
      </w:r>
      <w:r w:rsidR="00EF19B0" w:rsidRPr="000F5148">
        <w:rPr>
          <w:b/>
          <w:sz w:val="22"/>
          <w:szCs w:val="22"/>
        </w:rPr>
        <w:t xml:space="preserve"> ČR (dále jen „Agentura“)</w:t>
      </w:r>
      <w:r w:rsidRPr="000F5148">
        <w:rPr>
          <w:sz w:val="22"/>
          <w:szCs w:val="22"/>
        </w:rPr>
        <w:t xml:space="preserve">, zastoupený ředitelem odboru </w:t>
      </w:r>
      <w:r w:rsidR="00B7685E" w:rsidRPr="000F5148">
        <w:rPr>
          <w:sz w:val="22"/>
          <w:szCs w:val="22"/>
        </w:rPr>
        <w:t>Mgr. Radkem Jiránkem</w:t>
      </w:r>
      <w:r w:rsidRPr="000F5148">
        <w:rPr>
          <w:sz w:val="22"/>
          <w:szCs w:val="22"/>
        </w:rPr>
        <w:t xml:space="preserve"> </w:t>
      </w:r>
    </w:p>
    <w:p w:rsidR="008F3814" w:rsidRPr="000F5148" w:rsidRDefault="008F3814" w:rsidP="00A26095">
      <w:pPr>
        <w:pStyle w:val="Normlnweb"/>
        <w:tabs>
          <w:tab w:val="center" w:pos="4536"/>
        </w:tabs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a </w:t>
      </w:r>
      <w:r w:rsidR="00A26095" w:rsidRPr="000F5148">
        <w:rPr>
          <w:sz w:val="22"/>
          <w:szCs w:val="22"/>
        </w:rPr>
        <w:tab/>
      </w:r>
    </w:p>
    <w:p w:rsidR="007562AE" w:rsidRDefault="00B7685E" w:rsidP="00A26095">
      <w:pPr>
        <w:pStyle w:val="Normlnweb"/>
        <w:jc w:val="both"/>
        <w:rPr>
          <w:sz w:val="22"/>
          <w:szCs w:val="22"/>
        </w:rPr>
      </w:pPr>
      <w:proofErr w:type="gramStart"/>
      <w:r w:rsidRPr="000F5148">
        <w:rPr>
          <w:b/>
          <w:sz w:val="22"/>
          <w:szCs w:val="22"/>
        </w:rPr>
        <w:t>obec</w:t>
      </w:r>
      <w:r w:rsidR="000E5CE9" w:rsidRPr="000F5148">
        <w:rPr>
          <w:b/>
          <w:sz w:val="22"/>
          <w:szCs w:val="22"/>
        </w:rPr>
        <w:t xml:space="preserve"> </w:t>
      </w:r>
      <w:r w:rsidR="007562AE">
        <w:rPr>
          <w:b/>
          <w:sz w:val="22"/>
          <w:szCs w:val="22"/>
        </w:rPr>
        <w:t xml:space="preserve">                              …</w:t>
      </w:r>
      <w:proofErr w:type="gramEnd"/>
      <w:r w:rsidR="007562AE">
        <w:rPr>
          <w:b/>
          <w:sz w:val="22"/>
          <w:szCs w:val="22"/>
        </w:rPr>
        <w:t>………………….</w:t>
      </w:r>
      <w:r w:rsidR="005A200F" w:rsidRPr="000F5148">
        <w:rPr>
          <w:b/>
          <w:sz w:val="22"/>
          <w:szCs w:val="22"/>
        </w:rPr>
        <w:t>……</w:t>
      </w:r>
      <w:r w:rsidR="000E5CE9" w:rsidRPr="000F5148">
        <w:rPr>
          <w:b/>
          <w:sz w:val="22"/>
          <w:szCs w:val="22"/>
        </w:rPr>
        <w:t>,</w:t>
      </w:r>
      <w:r w:rsidR="000E5CE9" w:rsidRPr="000F5148">
        <w:rPr>
          <w:sz w:val="22"/>
          <w:szCs w:val="22"/>
        </w:rPr>
        <w:t xml:space="preserve"> </w:t>
      </w:r>
    </w:p>
    <w:p w:rsidR="008F3814" w:rsidRPr="000F5148" w:rsidRDefault="008F3814" w:rsidP="00A26095">
      <w:pPr>
        <w:pStyle w:val="Normlnweb"/>
        <w:jc w:val="both"/>
        <w:rPr>
          <w:sz w:val="22"/>
          <w:szCs w:val="22"/>
        </w:rPr>
      </w:pPr>
      <w:proofErr w:type="gramStart"/>
      <w:r w:rsidRPr="000F5148">
        <w:rPr>
          <w:sz w:val="22"/>
          <w:szCs w:val="22"/>
        </w:rPr>
        <w:t>zastoupen</w:t>
      </w:r>
      <w:r w:rsidR="00B7685E" w:rsidRPr="000F5148">
        <w:rPr>
          <w:sz w:val="22"/>
          <w:szCs w:val="22"/>
        </w:rPr>
        <w:t>á</w:t>
      </w:r>
      <w:r w:rsidR="007562AE">
        <w:rPr>
          <w:sz w:val="22"/>
          <w:szCs w:val="22"/>
        </w:rPr>
        <w:t xml:space="preserve">                      …</w:t>
      </w:r>
      <w:proofErr w:type="gramEnd"/>
      <w:r w:rsidR="007562AE">
        <w:rPr>
          <w:sz w:val="22"/>
          <w:szCs w:val="22"/>
        </w:rPr>
        <w:t>………………</w:t>
      </w:r>
      <w:r w:rsidR="005A200F" w:rsidRPr="000F5148">
        <w:rPr>
          <w:sz w:val="22"/>
          <w:szCs w:val="22"/>
        </w:rPr>
        <w:t>……….</w:t>
      </w:r>
      <w:r w:rsidR="000E5CE9" w:rsidRPr="000F5148">
        <w:rPr>
          <w:sz w:val="22"/>
          <w:szCs w:val="22"/>
        </w:rPr>
        <w:t>,</w:t>
      </w:r>
    </w:p>
    <w:p w:rsidR="008F3814" w:rsidRPr="000F5148" w:rsidRDefault="008F3814" w:rsidP="00A26095">
      <w:pPr>
        <w:pStyle w:val="Normlnweb"/>
        <w:jc w:val="both"/>
        <w:rPr>
          <w:sz w:val="22"/>
          <w:szCs w:val="22"/>
        </w:rPr>
      </w:pPr>
    </w:p>
    <w:p w:rsidR="001F3079" w:rsidRPr="000F5148" w:rsidRDefault="001F3079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vycházejíce ze společného přesvědčení o nutnosti aktivní spolupráce veřejné správy ke zlepšení situace </w:t>
      </w:r>
      <w:r w:rsidR="0063664F" w:rsidRPr="000F5148">
        <w:rPr>
          <w:sz w:val="22"/>
          <w:szCs w:val="22"/>
        </w:rPr>
        <w:t xml:space="preserve">sociálně vyloučených </w:t>
      </w:r>
      <w:r w:rsidRPr="000F5148">
        <w:rPr>
          <w:sz w:val="22"/>
          <w:szCs w:val="22"/>
        </w:rPr>
        <w:t xml:space="preserve">obyvatel a ke zlepšení soužití mezi všemi obyvateli </w:t>
      </w:r>
      <w:r w:rsidR="000959D1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>,</w:t>
      </w:r>
    </w:p>
    <w:p w:rsidR="008F3814" w:rsidRPr="000F5148" w:rsidRDefault="008F3814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bCs/>
          <w:sz w:val="22"/>
          <w:szCs w:val="22"/>
        </w:rPr>
      </w:pPr>
      <w:r w:rsidRPr="000F5148">
        <w:rPr>
          <w:sz w:val="22"/>
          <w:szCs w:val="22"/>
        </w:rPr>
        <w:t xml:space="preserve">vycházejíce ze společného přesvědčení o nutnosti vytváření </w:t>
      </w:r>
      <w:r w:rsidRPr="000F5148">
        <w:rPr>
          <w:bCs/>
          <w:sz w:val="22"/>
          <w:szCs w:val="22"/>
        </w:rPr>
        <w:t>komplexních lokálních strategií, jejichž cílem je snižování a eliminace sociálního vyloučení</w:t>
      </w:r>
      <w:r w:rsidR="00AF5C2F" w:rsidRPr="000F5148">
        <w:rPr>
          <w:bCs/>
          <w:sz w:val="22"/>
          <w:szCs w:val="22"/>
        </w:rPr>
        <w:t xml:space="preserve"> na místní úrovni</w:t>
      </w:r>
      <w:r w:rsidRPr="000F5148">
        <w:rPr>
          <w:bCs/>
          <w:sz w:val="22"/>
          <w:szCs w:val="22"/>
        </w:rPr>
        <w:t>,</w:t>
      </w:r>
    </w:p>
    <w:p w:rsidR="008F3814" w:rsidRPr="000F5148" w:rsidRDefault="008F3814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zdůrazňujíce význam úzké spolupráce a koordinace při provádění komplexních lokálních strategií na úrovni státu, krajů i obcí, </w:t>
      </w:r>
    </w:p>
    <w:p w:rsidR="008F3814" w:rsidRPr="000F5148" w:rsidRDefault="008F3814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b/>
          <w:sz w:val="22"/>
          <w:szCs w:val="22"/>
        </w:rPr>
      </w:pPr>
      <w:r w:rsidRPr="000F5148">
        <w:rPr>
          <w:sz w:val="22"/>
          <w:szCs w:val="22"/>
        </w:rPr>
        <w:t>odvolávajíce se na cíle a prostředky k jejich dosažení, které jsou uvedeny v části III. usnesení vlády ČR ze dne 23. ledna 2008 č. 85,</w:t>
      </w:r>
      <w:r w:rsidR="003A24E7" w:rsidRPr="000F5148">
        <w:rPr>
          <w:sz w:val="22"/>
          <w:szCs w:val="22"/>
        </w:rPr>
        <w:t xml:space="preserve"> a na tzv. Koordinovaný přístup k </w:t>
      </w:r>
      <w:r w:rsidR="007B03AF" w:rsidRPr="000F5148">
        <w:rPr>
          <w:sz w:val="22"/>
          <w:szCs w:val="22"/>
        </w:rPr>
        <w:t>problematice</w:t>
      </w:r>
      <w:r w:rsidR="003A24E7" w:rsidRPr="000F5148">
        <w:rPr>
          <w:sz w:val="22"/>
          <w:szCs w:val="22"/>
        </w:rPr>
        <w:t xml:space="preserve"> sociálně vyloučených lokalit,</w:t>
      </w:r>
    </w:p>
    <w:p w:rsidR="008F3814" w:rsidRPr="000F5148" w:rsidRDefault="008F3814" w:rsidP="007562AE">
      <w:pPr>
        <w:pStyle w:val="Normlnweb"/>
        <w:spacing w:line="276" w:lineRule="auto"/>
        <w:jc w:val="center"/>
        <w:rPr>
          <w:sz w:val="22"/>
          <w:szCs w:val="22"/>
        </w:rPr>
      </w:pPr>
      <w:r w:rsidRPr="000F5148">
        <w:rPr>
          <w:b/>
          <w:sz w:val="22"/>
          <w:szCs w:val="22"/>
        </w:rPr>
        <w:t>uzavírají toto Memorandum o spolupráci</w:t>
      </w:r>
      <w:r w:rsidR="001F3079" w:rsidRPr="000F5148">
        <w:rPr>
          <w:b/>
          <w:sz w:val="22"/>
          <w:szCs w:val="22"/>
        </w:rPr>
        <w:t xml:space="preserve"> (dále jen „Memorandum“)</w:t>
      </w:r>
      <w:r w:rsidRPr="000F5148">
        <w:rPr>
          <w:b/>
          <w:sz w:val="22"/>
          <w:szCs w:val="22"/>
        </w:rPr>
        <w:t>.</w:t>
      </w:r>
    </w:p>
    <w:p w:rsidR="008F3814" w:rsidRPr="000F5148" w:rsidRDefault="008F3814" w:rsidP="007562AE">
      <w:pPr>
        <w:pStyle w:val="Normlnweb"/>
        <w:spacing w:line="276" w:lineRule="auto"/>
        <w:jc w:val="both"/>
        <w:rPr>
          <w:sz w:val="22"/>
          <w:szCs w:val="22"/>
        </w:rPr>
      </w:pPr>
    </w:p>
    <w:p w:rsidR="008F3814" w:rsidRPr="000F5148" w:rsidRDefault="008F3814" w:rsidP="007562AE">
      <w:pPr>
        <w:pStyle w:val="Normlnweb"/>
        <w:spacing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I.</w:t>
      </w:r>
    </w:p>
    <w:p w:rsidR="008F3814" w:rsidRPr="000F5148" w:rsidRDefault="003A24E7" w:rsidP="007562AE">
      <w:pPr>
        <w:pStyle w:val="Normlnweb"/>
        <w:spacing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sz w:val="22"/>
          <w:szCs w:val="22"/>
        </w:rPr>
        <w:t>Východiska</w:t>
      </w:r>
      <w:r w:rsidRPr="000F5148">
        <w:rPr>
          <w:b/>
          <w:bCs/>
          <w:i/>
          <w:iCs/>
          <w:sz w:val="22"/>
          <w:szCs w:val="22"/>
        </w:rPr>
        <w:t xml:space="preserve"> </w:t>
      </w:r>
      <w:r w:rsidR="008F3814" w:rsidRPr="000F5148">
        <w:rPr>
          <w:b/>
          <w:bCs/>
          <w:iCs/>
          <w:sz w:val="22"/>
          <w:szCs w:val="22"/>
        </w:rPr>
        <w:t>spolupráce</w:t>
      </w:r>
    </w:p>
    <w:p w:rsidR="008F3814" w:rsidRPr="000F5148" w:rsidRDefault="008F3814" w:rsidP="007562AE">
      <w:pPr>
        <w:pStyle w:val="Normlnweb"/>
        <w:spacing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lastRenderedPageBreak/>
        <w:t>1. Uzavření Memoranda vytváří prostor pro úzkou spolupráci a koordinaci obou stran při vytváření a realizaci komplexních lokálních strategií sociálního začleňování.</w:t>
      </w:r>
    </w:p>
    <w:p w:rsidR="008F3814" w:rsidRPr="000F5148" w:rsidRDefault="003A24E7" w:rsidP="007562AE">
      <w:pPr>
        <w:pStyle w:val="Normlnweb"/>
        <w:spacing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2</w:t>
      </w:r>
      <w:r w:rsidR="008F3814" w:rsidRPr="000F5148">
        <w:rPr>
          <w:sz w:val="22"/>
          <w:szCs w:val="22"/>
        </w:rPr>
        <w:t xml:space="preserve">. Spolupráce je založena na zásadě dobrovolnosti. Autonomie obou stran při uplatňování strategií sociálního začleňování není tímto Memorandem dotčena. </w:t>
      </w:r>
    </w:p>
    <w:p w:rsidR="008F3814" w:rsidRPr="000F5148" w:rsidRDefault="008F3814" w:rsidP="007562AE">
      <w:pPr>
        <w:spacing w:before="100" w:beforeAutospacing="1" w:after="100" w:afterAutospacing="1" w:line="276" w:lineRule="auto"/>
        <w:jc w:val="both"/>
        <w:rPr>
          <w:b/>
          <w:sz w:val="22"/>
          <w:szCs w:val="22"/>
        </w:rPr>
      </w:pP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II.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Cíl spolupráce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1. </w:t>
      </w:r>
      <w:r w:rsidR="008651A1" w:rsidRPr="000F5148">
        <w:rPr>
          <w:sz w:val="22"/>
          <w:szCs w:val="22"/>
        </w:rPr>
        <w:t xml:space="preserve"> </w:t>
      </w:r>
      <w:r w:rsidRPr="000F5148">
        <w:rPr>
          <w:sz w:val="22"/>
          <w:szCs w:val="22"/>
        </w:rPr>
        <w:t xml:space="preserve">Dosažení pozitivní změny v míře vyloučení obyvatel sociálně vyloučených lokalit a zlepšení kvality soužití mezi  všemi obyvateli </w:t>
      </w:r>
      <w:r w:rsidR="00B7685E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 xml:space="preserve">. </w:t>
      </w:r>
    </w:p>
    <w:p w:rsidR="000D3154" w:rsidRPr="000F5148" w:rsidRDefault="000D3154" w:rsidP="007562AE">
      <w:pPr>
        <w:spacing w:before="100" w:beforeAutospacing="1" w:after="100" w:afterAutospacing="1" w:line="276" w:lineRule="auto"/>
        <w:jc w:val="both"/>
        <w:rPr>
          <w:sz w:val="22"/>
          <w:szCs w:val="22"/>
        </w:rPr>
      </w:pP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III.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sz w:val="22"/>
          <w:szCs w:val="22"/>
        </w:rPr>
        <w:t>Zásady</w:t>
      </w:r>
      <w:r w:rsidRPr="000F5148">
        <w:rPr>
          <w:b/>
          <w:bCs/>
          <w:i/>
          <w:iCs/>
          <w:sz w:val="22"/>
          <w:szCs w:val="22"/>
        </w:rPr>
        <w:t xml:space="preserve"> </w:t>
      </w:r>
      <w:r w:rsidRPr="000F5148">
        <w:rPr>
          <w:b/>
          <w:bCs/>
          <w:iCs/>
          <w:sz w:val="22"/>
          <w:szCs w:val="22"/>
        </w:rPr>
        <w:t>spolupráce a principy součinnosti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1. Obě strany budou využívat k dosažení společn</w:t>
      </w:r>
      <w:r w:rsidR="00960C5E" w:rsidRPr="000F5148">
        <w:rPr>
          <w:sz w:val="22"/>
          <w:szCs w:val="22"/>
        </w:rPr>
        <w:t>ého</w:t>
      </w:r>
      <w:r w:rsidRPr="000F5148">
        <w:rPr>
          <w:sz w:val="22"/>
          <w:szCs w:val="22"/>
        </w:rPr>
        <w:t xml:space="preserve"> cíl</w:t>
      </w:r>
      <w:r w:rsidR="00960C5E" w:rsidRPr="000F5148">
        <w:rPr>
          <w:sz w:val="22"/>
          <w:szCs w:val="22"/>
        </w:rPr>
        <w:t>e</w:t>
      </w:r>
      <w:r w:rsidRPr="000F5148">
        <w:rPr>
          <w:sz w:val="22"/>
          <w:szCs w:val="22"/>
        </w:rPr>
        <w:t xml:space="preserve"> všech dostupných nástrojů, které vyplývají</w:t>
      </w:r>
      <w:r w:rsidR="008651A1" w:rsidRPr="000F5148">
        <w:rPr>
          <w:sz w:val="22"/>
          <w:szCs w:val="22"/>
        </w:rPr>
        <w:t xml:space="preserve"> </w:t>
      </w:r>
      <w:r w:rsidRPr="000F5148">
        <w:rPr>
          <w:sz w:val="22"/>
          <w:szCs w:val="22"/>
        </w:rPr>
        <w:t>z jejich poslání a jsou v souladu s právním řádem České republiky.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2. Ve prospěch naplňování cílů si budou zástupci obou stran poskytovat maximální součinnost. Na straně </w:t>
      </w:r>
      <w:r w:rsidR="005D3B5A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 xml:space="preserve"> se bude jednat o vedení </w:t>
      </w:r>
      <w:r w:rsidR="005D3B5A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 xml:space="preserve"> a další představitele volených orgánů, vedoucí</w:t>
      </w:r>
      <w:r w:rsidR="00B7685E" w:rsidRPr="000F5148">
        <w:rPr>
          <w:sz w:val="22"/>
          <w:szCs w:val="22"/>
        </w:rPr>
        <w:t xml:space="preserve"> odborů</w:t>
      </w:r>
      <w:r w:rsidRPr="000F5148">
        <w:rPr>
          <w:sz w:val="22"/>
          <w:szCs w:val="22"/>
        </w:rPr>
        <w:t xml:space="preserve"> a další zaměstnance odborů </w:t>
      </w:r>
      <w:r w:rsidRPr="000F5148">
        <w:rPr>
          <w:sz w:val="22"/>
          <w:szCs w:val="22"/>
          <w:highlight w:val="yellow"/>
        </w:rPr>
        <w:t>Městského úřadu</w:t>
      </w:r>
      <w:r w:rsidR="007562AE">
        <w:rPr>
          <w:rStyle w:val="Znakapoznpodarou"/>
          <w:sz w:val="22"/>
          <w:szCs w:val="22"/>
          <w:highlight w:val="yellow"/>
        </w:rPr>
        <w:footnoteReference w:id="1"/>
      </w:r>
      <w:r w:rsidRPr="000F5148">
        <w:rPr>
          <w:sz w:val="22"/>
          <w:szCs w:val="22"/>
        </w:rPr>
        <w:t xml:space="preserve">, případně členy tematicky dotčených komisí a výborů </w:t>
      </w:r>
      <w:r w:rsidR="00B7685E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 xml:space="preserve">. Na straně Agentury se bude jednat o pracovníky vedení, lokálního konzultanta a experty Agentury </w:t>
      </w:r>
      <w:r w:rsidR="00B7685E" w:rsidRPr="000F5148">
        <w:rPr>
          <w:sz w:val="22"/>
          <w:szCs w:val="22"/>
        </w:rPr>
        <w:t xml:space="preserve">zejména </w:t>
      </w:r>
      <w:r w:rsidRPr="000F5148">
        <w:rPr>
          <w:sz w:val="22"/>
          <w:szCs w:val="22"/>
        </w:rPr>
        <w:t>na oblast strukturálních fondů a na jednotlivé oblasti sociálního začleňování.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3. Obě strany si budou vzájemně poskytovat materiály, které se týkají problematiky sociálního vyloučení, jako jsou zejména výzkumy, strategické plány, odborné studie a další.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4. Obě strany si budou vyměňovat všechny relevantní poznatky o vývoji v oblasti problematiky sociálního vyloučení a oblastech, které jsou předmětem tohoto memoranda.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5. Obě strany budou formou výměny informací, vzájemnými konzultacemi, činností pracovních skupin a realizací odborných seminářů hledat společná stanoviska, cíle a postupy k jejich naplnění.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6. Obě strany budou vyvíjet úsilí a vynakládat přiměřené prostředky k naplňování společných cílů a jejich vyhodnocování. </w:t>
      </w:r>
    </w:p>
    <w:p w:rsidR="00934FEB" w:rsidRPr="000F5148" w:rsidRDefault="00934FEB" w:rsidP="007562AE">
      <w:pPr>
        <w:spacing w:before="100" w:beforeAutospacing="1" w:after="100" w:afterAutospacing="1" w:line="276" w:lineRule="auto"/>
        <w:jc w:val="both"/>
        <w:rPr>
          <w:b/>
          <w:sz w:val="22"/>
          <w:szCs w:val="22"/>
        </w:rPr>
      </w:pPr>
    </w:p>
    <w:p w:rsidR="008F3814" w:rsidRPr="000F5148" w:rsidRDefault="00934FEB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 xml:space="preserve">Článek </w:t>
      </w:r>
      <w:r w:rsidR="008F3814" w:rsidRPr="000F5148">
        <w:rPr>
          <w:b/>
          <w:sz w:val="22"/>
          <w:szCs w:val="22"/>
        </w:rPr>
        <w:t>I</w:t>
      </w:r>
      <w:r w:rsidR="000D129A" w:rsidRPr="000F5148">
        <w:rPr>
          <w:b/>
          <w:sz w:val="22"/>
          <w:szCs w:val="22"/>
        </w:rPr>
        <w:t>V</w:t>
      </w:r>
      <w:r w:rsidR="008F3814" w:rsidRPr="000F5148">
        <w:rPr>
          <w:b/>
          <w:sz w:val="22"/>
          <w:szCs w:val="22"/>
        </w:rPr>
        <w:t>.</w:t>
      </w:r>
    </w:p>
    <w:p w:rsidR="008F3814" w:rsidRPr="000F5148" w:rsidRDefault="008F381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lastRenderedPageBreak/>
        <w:t>Oblasti spolupráce</w:t>
      </w:r>
    </w:p>
    <w:p w:rsidR="008F3814" w:rsidRPr="000F5148" w:rsidRDefault="008F381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1. Spolupráce se bude vztahovat na všechny oblasti realizace strategií sociálního začleňování, zejména na oblast vzdělání, zaměstnanosti, bydlení, </w:t>
      </w:r>
      <w:r w:rsidR="000D129A" w:rsidRPr="000F5148">
        <w:rPr>
          <w:sz w:val="22"/>
          <w:szCs w:val="22"/>
        </w:rPr>
        <w:t xml:space="preserve">bezpečnosti, </w:t>
      </w:r>
      <w:r w:rsidRPr="000F5148">
        <w:rPr>
          <w:sz w:val="22"/>
          <w:szCs w:val="22"/>
        </w:rPr>
        <w:t>sociálních služeb</w:t>
      </w:r>
      <w:r w:rsidR="000B0ABE" w:rsidRPr="000F5148">
        <w:rPr>
          <w:sz w:val="22"/>
          <w:szCs w:val="22"/>
        </w:rPr>
        <w:t>, péče o rodinu a děti</w:t>
      </w:r>
      <w:r w:rsidRPr="000F5148">
        <w:rPr>
          <w:sz w:val="22"/>
          <w:szCs w:val="22"/>
        </w:rPr>
        <w:t xml:space="preserve"> a zdravotní péče.</w:t>
      </w:r>
    </w:p>
    <w:p w:rsidR="006448E1" w:rsidRPr="000F5148" w:rsidRDefault="006448E1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2. Spolupráce se zaměří na zajištění zejména těchto aktivit a opatření: </w:t>
      </w:r>
      <w:r w:rsidRPr="000F5148">
        <w:rPr>
          <w:b/>
          <w:bCs/>
          <w:iCs/>
          <w:sz w:val="22"/>
          <w:szCs w:val="22"/>
          <w:highlight w:val="yellow"/>
        </w:rPr>
        <w:t xml:space="preserve">specifikace </w:t>
      </w:r>
      <w:r w:rsidR="00335BCB" w:rsidRPr="000F5148">
        <w:rPr>
          <w:b/>
          <w:bCs/>
          <w:iCs/>
          <w:sz w:val="22"/>
          <w:szCs w:val="22"/>
          <w:highlight w:val="yellow"/>
        </w:rPr>
        <w:t xml:space="preserve">min 3 </w:t>
      </w:r>
      <w:r w:rsidR="00A170D1" w:rsidRPr="000F5148">
        <w:rPr>
          <w:b/>
          <w:bCs/>
          <w:iCs/>
          <w:sz w:val="22"/>
          <w:szCs w:val="22"/>
          <w:highlight w:val="yellow"/>
        </w:rPr>
        <w:t>o</w:t>
      </w:r>
      <w:r w:rsidR="00335BCB" w:rsidRPr="000F5148">
        <w:rPr>
          <w:b/>
          <w:bCs/>
          <w:iCs/>
          <w:sz w:val="22"/>
          <w:szCs w:val="22"/>
          <w:highlight w:val="yellow"/>
        </w:rPr>
        <w:t>blastí.</w:t>
      </w:r>
      <w:r w:rsidR="00920F0C">
        <w:rPr>
          <w:b/>
          <w:bCs/>
          <w:iCs/>
          <w:sz w:val="22"/>
          <w:szCs w:val="22"/>
        </w:rPr>
        <w:t xml:space="preserve">  </w:t>
      </w:r>
      <w:r w:rsidR="001A7A75" w:rsidRPr="007562AE">
        <w:rPr>
          <w:bCs/>
          <w:iCs/>
          <w:sz w:val="22"/>
          <w:szCs w:val="22"/>
        </w:rPr>
        <w:t>P</w:t>
      </w:r>
      <w:r w:rsidR="00920F0C" w:rsidRPr="007562AE">
        <w:rPr>
          <w:bCs/>
          <w:iCs/>
          <w:sz w:val="22"/>
          <w:szCs w:val="22"/>
        </w:rPr>
        <w:t>r</w:t>
      </w:r>
      <w:r w:rsidR="00920F0C" w:rsidRPr="00920F0C">
        <w:rPr>
          <w:bCs/>
          <w:iCs/>
          <w:sz w:val="22"/>
          <w:szCs w:val="22"/>
        </w:rPr>
        <w:t xml:space="preserve">ointegrační </w:t>
      </w:r>
      <w:r w:rsidR="001A7A75">
        <w:rPr>
          <w:bCs/>
          <w:iCs/>
          <w:sz w:val="22"/>
          <w:szCs w:val="22"/>
        </w:rPr>
        <w:t>záměry obce</w:t>
      </w:r>
      <w:r w:rsidR="00920F0C" w:rsidRPr="00920F0C">
        <w:rPr>
          <w:bCs/>
          <w:iCs/>
          <w:sz w:val="22"/>
          <w:szCs w:val="22"/>
        </w:rPr>
        <w:t xml:space="preserve"> </w:t>
      </w:r>
      <w:r w:rsidR="001A7A75">
        <w:rPr>
          <w:bCs/>
          <w:iCs/>
          <w:sz w:val="22"/>
          <w:szCs w:val="22"/>
        </w:rPr>
        <w:t>jsou</w:t>
      </w:r>
      <w:r w:rsidR="00920F0C" w:rsidRPr="00920F0C">
        <w:rPr>
          <w:bCs/>
          <w:iCs/>
          <w:sz w:val="22"/>
          <w:szCs w:val="22"/>
        </w:rPr>
        <w:t xml:space="preserve"> specifikován</w:t>
      </w:r>
      <w:r w:rsidR="001A7A75">
        <w:rPr>
          <w:bCs/>
          <w:iCs/>
          <w:sz w:val="22"/>
          <w:szCs w:val="22"/>
        </w:rPr>
        <w:t>y</w:t>
      </w:r>
      <w:r w:rsidR="00920F0C" w:rsidRPr="00920F0C">
        <w:rPr>
          <w:bCs/>
          <w:iCs/>
          <w:sz w:val="22"/>
          <w:szCs w:val="22"/>
        </w:rPr>
        <w:t xml:space="preserve"> v příloze Memoranda</w:t>
      </w:r>
      <w:r w:rsidR="00920F0C">
        <w:rPr>
          <w:bCs/>
          <w:iCs/>
          <w:sz w:val="22"/>
          <w:szCs w:val="22"/>
        </w:rPr>
        <w:t xml:space="preserve"> v rozsahu cca 2 str. textu.</w:t>
      </w:r>
    </w:p>
    <w:p w:rsidR="006448E1" w:rsidRPr="000F5148" w:rsidRDefault="006448E1" w:rsidP="007562AE">
      <w:pPr>
        <w:spacing w:before="100" w:beforeAutospacing="1" w:after="100" w:afterAutospacing="1" w:line="276" w:lineRule="auto"/>
        <w:jc w:val="both"/>
        <w:rPr>
          <w:sz w:val="22"/>
          <w:szCs w:val="22"/>
        </w:rPr>
      </w:pPr>
    </w:p>
    <w:p w:rsidR="000D129A" w:rsidRPr="000F5148" w:rsidRDefault="000D129A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V.</w:t>
      </w:r>
    </w:p>
    <w:p w:rsidR="000D129A" w:rsidRPr="000F5148" w:rsidRDefault="000B0ABE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Rámec spolupráce a standardizované postupy</w:t>
      </w: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Agentura bude s</w:t>
      </w:r>
      <w:r w:rsidR="00335BCB" w:rsidRPr="000F5148">
        <w:rPr>
          <w:sz w:val="22"/>
          <w:szCs w:val="22"/>
        </w:rPr>
        <w:t> </w:t>
      </w:r>
      <w:r w:rsidR="00B7685E" w:rsidRPr="000F5148">
        <w:rPr>
          <w:sz w:val="22"/>
          <w:szCs w:val="22"/>
        </w:rPr>
        <w:t>obc</w:t>
      </w:r>
      <w:r w:rsidR="00335BCB" w:rsidRPr="000F5148">
        <w:rPr>
          <w:sz w:val="22"/>
          <w:szCs w:val="22"/>
        </w:rPr>
        <w:t xml:space="preserve">í </w:t>
      </w:r>
      <w:r w:rsidRPr="000F5148">
        <w:rPr>
          <w:sz w:val="22"/>
          <w:szCs w:val="22"/>
        </w:rPr>
        <w:t>spolupracovat formou metodické podpory rozvoje a rozšiřování již realizovaných úspěšných aktivit a opatření na podporu sociálního začleňování a bude pomáhat se zajištěním finančních prostředků pro jejich rozvoj.</w:t>
      </w:r>
    </w:p>
    <w:p w:rsidR="008651A1" w:rsidRPr="000F5148" w:rsidRDefault="008651A1" w:rsidP="007562AE">
      <w:pPr>
        <w:pStyle w:val="Odstavecseseznamem"/>
        <w:spacing w:before="100" w:beforeAutospacing="1" w:after="100" w:afterAutospacing="1" w:line="276" w:lineRule="auto"/>
        <w:jc w:val="both"/>
        <w:rPr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Agentura bude s </w:t>
      </w:r>
      <w:r w:rsidR="00B7685E" w:rsidRPr="000F5148">
        <w:rPr>
          <w:sz w:val="22"/>
          <w:szCs w:val="22"/>
        </w:rPr>
        <w:t>obcí</w:t>
      </w:r>
      <w:r w:rsidRPr="000F5148">
        <w:rPr>
          <w:sz w:val="22"/>
          <w:szCs w:val="22"/>
        </w:rPr>
        <w:t xml:space="preserve"> spolupracovat na vytváření nových opatření a aktivit vedoucích k sociálnímu začleňování a na zajištění finančních prostředků na jejich realizaci.</w:t>
      </w:r>
    </w:p>
    <w:p w:rsidR="008651A1" w:rsidRPr="000F5148" w:rsidRDefault="008651A1" w:rsidP="007562AE">
      <w:pPr>
        <w:pStyle w:val="Odstavecseseznamem"/>
        <w:spacing w:line="276" w:lineRule="auto"/>
        <w:rPr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0F5148">
        <w:rPr>
          <w:sz w:val="22"/>
          <w:szCs w:val="22"/>
        </w:rPr>
        <w:t>Agentura bude s </w:t>
      </w:r>
      <w:r w:rsidR="00B7685E" w:rsidRPr="000F5148">
        <w:rPr>
          <w:sz w:val="22"/>
          <w:szCs w:val="22"/>
        </w:rPr>
        <w:t>obcí</w:t>
      </w:r>
      <w:r w:rsidRPr="000F5148">
        <w:rPr>
          <w:sz w:val="22"/>
          <w:szCs w:val="22"/>
        </w:rPr>
        <w:t xml:space="preserve"> spolupracovat na co nejtěsnějším provázání jednotlivých cílů, postupů, opatření a aktivit tak, aby tvořily jednotný celek s měřitelným dopadem na cílovou skupinu.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K naplňování cílů vyplývajících z tohoto memoranda bude Agentura využívat všech dostupných a ověřených postupů. Bude se jednat zejména o výzkumnou činnost, zpracování odborných studií a realizaci odborných seminářů; o organizaci skupinových i dvoustranných pracovních jednání; o tvorbu strategického plánu, jeho naplňování a evaluaci; o spolupráci na přípravě, realizaci a vyhodnocení jednotlivých projektů.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A64616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Klíčovou roli v rámci spolupráce obou stran má za Agenturu lokální konzultant, který řídí a koordinuje činnost lokálního partner</w:t>
      </w:r>
      <w:r w:rsidR="00EE6C5B" w:rsidRPr="000F5148">
        <w:rPr>
          <w:bCs/>
          <w:iCs/>
          <w:sz w:val="22"/>
          <w:szCs w:val="22"/>
        </w:rPr>
        <w:t>ství i všech pracovních skupin, stejně jako všechny postupy uvedené v bodě 2.</w:t>
      </w:r>
      <w:r w:rsidR="00423387" w:rsidRPr="000F5148">
        <w:rPr>
          <w:bCs/>
          <w:iCs/>
          <w:sz w:val="22"/>
          <w:szCs w:val="22"/>
        </w:rPr>
        <w:t xml:space="preserve"> </w:t>
      </w:r>
      <w:r w:rsidR="00F741CA" w:rsidRPr="000F5148">
        <w:rPr>
          <w:bCs/>
          <w:iCs/>
          <w:sz w:val="22"/>
          <w:szCs w:val="22"/>
        </w:rPr>
        <w:t>Obec vytvoří pro práci lokálního konzultanta pracovní místo.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 xml:space="preserve">Agentura </w:t>
      </w:r>
      <w:r w:rsidR="005D3B5A" w:rsidRPr="000F5148">
        <w:rPr>
          <w:bCs/>
          <w:iCs/>
          <w:sz w:val="22"/>
          <w:szCs w:val="22"/>
        </w:rPr>
        <w:t xml:space="preserve">poskytne </w:t>
      </w:r>
      <w:r w:rsidRPr="000F5148">
        <w:rPr>
          <w:bCs/>
          <w:iCs/>
          <w:sz w:val="22"/>
          <w:szCs w:val="22"/>
        </w:rPr>
        <w:t> </w:t>
      </w:r>
      <w:r w:rsidR="00BD7604" w:rsidRPr="000F5148">
        <w:rPr>
          <w:bCs/>
          <w:iCs/>
          <w:sz w:val="22"/>
          <w:szCs w:val="22"/>
        </w:rPr>
        <w:t>obc</w:t>
      </w:r>
      <w:r w:rsidR="005D3B5A" w:rsidRPr="000F5148">
        <w:rPr>
          <w:bCs/>
          <w:iCs/>
          <w:sz w:val="22"/>
          <w:szCs w:val="22"/>
        </w:rPr>
        <w:t>i</w:t>
      </w:r>
      <w:r w:rsidRPr="000F5148">
        <w:rPr>
          <w:bCs/>
          <w:iCs/>
          <w:sz w:val="22"/>
          <w:szCs w:val="22"/>
        </w:rPr>
        <w:t xml:space="preserve"> a dalším partner</w:t>
      </w:r>
      <w:r w:rsidR="005D3B5A" w:rsidRPr="000F5148">
        <w:rPr>
          <w:bCs/>
          <w:iCs/>
          <w:sz w:val="22"/>
          <w:szCs w:val="22"/>
        </w:rPr>
        <w:t>ům</w:t>
      </w:r>
      <w:r w:rsidR="00335BCB" w:rsidRPr="000F5148">
        <w:rPr>
          <w:bCs/>
          <w:iCs/>
          <w:sz w:val="22"/>
          <w:szCs w:val="22"/>
        </w:rPr>
        <w:t xml:space="preserve"> </w:t>
      </w:r>
      <w:r w:rsidRPr="000F5148">
        <w:rPr>
          <w:bCs/>
          <w:iCs/>
          <w:sz w:val="22"/>
          <w:szCs w:val="22"/>
        </w:rPr>
        <w:t>působícím v</w:t>
      </w:r>
      <w:r w:rsidR="00335BCB" w:rsidRPr="000F5148">
        <w:rPr>
          <w:bCs/>
          <w:iCs/>
          <w:sz w:val="22"/>
          <w:szCs w:val="22"/>
        </w:rPr>
        <w:t xml:space="preserve"> </w:t>
      </w:r>
      <w:r w:rsidR="005D3B5A" w:rsidRPr="000F5148">
        <w:rPr>
          <w:bCs/>
          <w:iCs/>
          <w:sz w:val="22"/>
          <w:szCs w:val="22"/>
        </w:rPr>
        <w:t>obci</w:t>
      </w:r>
      <w:r w:rsidR="00BC65A9" w:rsidRPr="000F5148">
        <w:rPr>
          <w:bCs/>
          <w:iCs/>
          <w:sz w:val="22"/>
          <w:szCs w:val="22"/>
        </w:rPr>
        <w:t xml:space="preserve"> </w:t>
      </w:r>
      <w:r w:rsidR="005D3B5A" w:rsidRPr="000F5148">
        <w:rPr>
          <w:bCs/>
          <w:iCs/>
          <w:sz w:val="22"/>
          <w:szCs w:val="22"/>
        </w:rPr>
        <w:t>asistenci při zpracování</w:t>
      </w:r>
      <w:r w:rsidRPr="000F5148">
        <w:rPr>
          <w:bCs/>
          <w:iCs/>
          <w:sz w:val="22"/>
          <w:szCs w:val="22"/>
        </w:rPr>
        <w:t xml:space="preserve"> Strategick</w:t>
      </w:r>
      <w:r w:rsidR="005D3B5A" w:rsidRPr="000F5148">
        <w:rPr>
          <w:bCs/>
          <w:iCs/>
          <w:sz w:val="22"/>
          <w:szCs w:val="22"/>
        </w:rPr>
        <w:t>ého</w:t>
      </w:r>
      <w:r w:rsidRPr="000F5148">
        <w:rPr>
          <w:bCs/>
          <w:iCs/>
          <w:sz w:val="22"/>
          <w:szCs w:val="22"/>
        </w:rPr>
        <w:t xml:space="preserve"> plán</w:t>
      </w:r>
      <w:r w:rsidR="005D3B5A" w:rsidRPr="000F5148">
        <w:rPr>
          <w:bCs/>
          <w:iCs/>
          <w:sz w:val="22"/>
          <w:szCs w:val="22"/>
        </w:rPr>
        <w:t>u</w:t>
      </w:r>
      <w:r w:rsidRPr="000F5148">
        <w:rPr>
          <w:bCs/>
          <w:iCs/>
          <w:sz w:val="22"/>
          <w:szCs w:val="22"/>
        </w:rPr>
        <w:t xml:space="preserve"> sociálního začleňování</w:t>
      </w:r>
      <w:r w:rsidR="00960C5E" w:rsidRPr="000F5148">
        <w:rPr>
          <w:bCs/>
          <w:iCs/>
          <w:sz w:val="22"/>
          <w:szCs w:val="22"/>
        </w:rPr>
        <w:t xml:space="preserve"> (dále „SPSZ“)</w:t>
      </w:r>
      <w:r w:rsidRPr="000F5148">
        <w:rPr>
          <w:bCs/>
          <w:iCs/>
          <w:sz w:val="22"/>
          <w:szCs w:val="22"/>
        </w:rPr>
        <w:t xml:space="preserve">, který se stane ústředním podkladem pro zajištění čerpání finanční podpory </w:t>
      </w:r>
      <w:r w:rsidR="00BD7604" w:rsidRPr="000F5148">
        <w:rPr>
          <w:bCs/>
          <w:iCs/>
          <w:sz w:val="22"/>
          <w:szCs w:val="22"/>
        </w:rPr>
        <w:t xml:space="preserve">zejména </w:t>
      </w:r>
      <w:r w:rsidRPr="000F5148">
        <w:rPr>
          <w:bCs/>
          <w:iCs/>
          <w:sz w:val="22"/>
          <w:szCs w:val="22"/>
        </w:rPr>
        <w:t>z</w:t>
      </w:r>
      <w:r w:rsidR="005D3B5A" w:rsidRPr="000F5148">
        <w:rPr>
          <w:bCs/>
          <w:iCs/>
          <w:sz w:val="22"/>
          <w:szCs w:val="22"/>
        </w:rPr>
        <w:t xml:space="preserve"> Evropských </w:t>
      </w:r>
      <w:r w:rsidRPr="000F5148">
        <w:rPr>
          <w:bCs/>
          <w:iCs/>
          <w:sz w:val="22"/>
          <w:szCs w:val="22"/>
        </w:rPr>
        <w:t xml:space="preserve">strukturálních a investičních fondů v programovém období 2014-2020 v oblasti sociálního začleňování. 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 xml:space="preserve">Strategický plán sociálního začleňování bude po roce od schválení radou a zastupitelstvem </w:t>
      </w:r>
      <w:r w:rsidR="00BD7604" w:rsidRPr="000F5148">
        <w:rPr>
          <w:bCs/>
          <w:iCs/>
          <w:sz w:val="22"/>
          <w:szCs w:val="22"/>
        </w:rPr>
        <w:t xml:space="preserve">obce </w:t>
      </w:r>
      <w:r w:rsidRPr="000F5148">
        <w:rPr>
          <w:bCs/>
          <w:iCs/>
          <w:sz w:val="22"/>
          <w:szCs w:val="22"/>
        </w:rPr>
        <w:t xml:space="preserve">aktualizován doplněním a zpřesněním cílů, opatření a aktivit a po dvou letech od jeho schválení proběhne jeho celková revize a nové schválení volenými orgány </w:t>
      </w:r>
      <w:r w:rsidR="00BD7604" w:rsidRPr="000F5148">
        <w:rPr>
          <w:bCs/>
          <w:iCs/>
          <w:sz w:val="22"/>
          <w:szCs w:val="22"/>
        </w:rPr>
        <w:t>obce</w:t>
      </w:r>
      <w:r w:rsidR="003B637A">
        <w:rPr>
          <w:bCs/>
          <w:iCs/>
          <w:sz w:val="22"/>
          <w:szCs w:val="22"/>
        </w:rPr>
        <w:t>.</w:t>
      </w:r>
      <w:r w:rsidRPr="000F5148">
        <w:rPr>
          <w:bCs/>
          <w:iCs/>
          <w:sz w:val="22"/>
          <w:szCs w:val="22"/>
        </w:rPr>
        <w:t xml:space="preserve"> V dalších letech bude dle další dohody průběžně aktualizován.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3B637A">
        <w:rPr>
          <w:bCs/>
          <w:iCs/>
          <w:sz w:val="22"/>
          <w:szCs w:val="22"/>
        </w:rPr>
        <w:t>Sestavení, schválení a naplňování strategického plánu bude vycházet z metodiky tzv. Koordinovaného přístupu k  sociálně vyloučený</w:t>
      </w:r>
      <w:r w:rsidR="00415E64" w:rsidRPr="003B637A">
        <w:rPr>
          <w:bCs/>
          <w:iCs/>
          <w:sz w:val="22"/>
          <w:szCs w:val="22"/>
        </w:rPr>
        <w:t>m</w:t>
      </w:r>
      <w:r w:rsidRPr="003B637A">
        <w:rPr>
          <w:bCs/>
          <w:iCs/>
          <w:sz w:val="22"/>
          <w:szCs w:val="22"/>
        </w:rPr>
        <w:t xml:space="preserve"> lokalit</w:t>
      </w:r>
      <w:r w:rsidR="00415E64" w:rsidRPr="003B637A">
        <w:rPr>
          <w:bCs/>
          <w:iCs/>
          <w:sz w:val="22"/>
          <w:szCs w:val="22"/>
        </w:rPr>
        <w:t>ám (</w:t>
      </w:r>
      <w:r w:rsidR="00BD7604" w:rsidRPr="003B637A">
        <w:rPr>
          <w:bCs/>
          <w:iCs/>
          <w:sz w:val="22"/>
          <w:szCs w:val="22"/>
        </w:rPr>
        <w:t>dále „</w:t>
      </w:r>
      <w:r w:rsidR="00415E64" w:rsidRPr="003B637A">
        <w:rPr>
          <w:bCs/>
          <w:iCs/>
          <w:sz w:val="22"/>
          <w:szCs w:val="22"/>
        </w:rPr>
        <w:t>KPSVL</w:t>
      </w:r>
      <w:r w:rsidR="00BD7604" w:rsidRPr="003B637A">
        <w:rPr>
          <w:bCs/>
          <w:iCs/>
          <w:sz w:val="22"/>
          <w:szCs w:val="22"/>
        </w:rPr>
        <w:t>“</w:t>
      </w:r>
      <w:r w:rsidR="00415E64" w:rsidRPr="003B637A">
        <w:rPr>
          <w:bCs/>
          <w:iCs/>
          <w:sz w:val="22"/>
          <w:szCs w:val="22"/>
        </w:rPr>
        <w:t xml:space="preserve">), která </w:t>
      </w:r>
      <w:r w:rsidRPr="003B637A">
        <w:rPr>
          <w:bCs/>
          <w:iCs/>
          <w:sz w:val="22"/>
          <w:szCs w:val="22"/>
        </w:rPr>
        <w:t xml:space="preserve">vznikla ve spolupráci Agentury pro sociální začleňování, Ministerstva práce a sociálních věcí, Ministerstva </w:t>
      </w:r>
      <w:r w:rsidRPr="003B637A">
        <w:rPr>
          <w:bCs/>
          <w:iCs/>
          <w:sz w:val="22"/>
          <w:szCs w:val="22"/>
        </w:rPr>
        <w:lastRenderedPageBreak/>
        <w:t>školství, mládeže a tělovýchovy a Ministerstva pro místní rozvoj</w:t>
      </w:r>
      <w:r w:rsidR="005D3B5A" w:rsidRPr="003B637A">
        <w:rPr>
          <w:bCs/>
          <w:iCs/>
          <w:sz w:val="22"/>
          <w:szCs w:val="22"/>
        </w:rPr>
        <w:t>, verze 2.0</w:t>
      </w:r>
      <w:r w:rsidR="00415E64" w:rsidRPr="003B637A">
        <w:rPr>
          <w:bCs/>
          <w:iCs/>
          <w:sz w:val="22"/>
          <w:szCs w:val="22"/>
        </w:rPr>
        <w:t>. Metodika je v úplném znění vč. příloh dostupná na www.socialni-zaclenovani.cz</w:t>
      </w:r>
      <w:r w:rsidRPr="003B637A">
        <w:rPr>
          <w:bCs/>
          <w:iCs/>
          <w:sz w:val="22"/>
          <w:szCs w:val="22"/>
        </w:rPr>
        <w:t xml:space="preserve">. Metodika </w:t>
      </w:r>
      <w:r w:rsidR="00415E64" w:rsidRPr="003B637A">
        <w:rPr>
          <w:bCs/>
          <w:iCs/>
          <w:sz w:val="22"/>
          <w:szCs w:val="22"/>
        </w:rPr>
        <w:t>stanovuje závazný postup pro ob</w:t>
      </w:r>
      <w:r w:rsidR="00BD7604" w:rsidRPr="003B637A">
        <w:rPr>
          <w:bCs/>
          <w:iCs/>
          <w:sz w:val="22"/>
          <w:szCs w:val="22"/>
        </w:rPr>
        <w:t>e</w:t>
      </w:r>
      <w:r w:rsidR="00415E64" w:rsidRPr="003B637A">
        <w:rPr>
          <w:bCs/>
          <w:iCs/>
          <w:sz w:val="22"/>
          <w:szCs w:val="22"/>
        </w:rPr>
        <w:t>c a její part</w:t>
      </w:r>
      <w:r w:rsidR="00BD7604" w:rsidRPr="003B637A">
        <w:rPr>
          <w:bCs/>
          <w:iCs/>
          <w:sz w:val="22"/>
          <w:szCs w:val="22"/>
        </w:rPr>
        <w:t>n</w:t>
      </w:r>
      <w:r w:rsidR="00415E64" w:rsidRPr="003B637A">
        <w:rPr>
          <w:bCs/>
          <w:iCs/>
          <w:sz w:val="22"/>
          <w:szCs w:val="22"/>
        </w:rPr>
        <w:t>ery, Agenturu a ministerstva zapojená do KPSVL</w:t>
      </w:r>
      <w:r w:rsidR="0052035D">
        <w:rPr>
          <w:bCs/>
          <w:iCs/>
          <w:sz w:val="22"/>
          <w:szCs w:val="22"/>
        </w:rPr>
        <w:t>.</w:t>
      </w:r>
    </w:p>
    <w:p w:rsidR="00895EE9" w:rsidRPr="00DF173A" w:rsidRDefault="00895EE9" w:rsidP="00DF173A">
      <w:pPr>
        <w:pStyle w:val="Odstavecseseznamem"/>
        <w:rPr>
          <w:bCs/>
          <w:iCs/>
          <w:sz w:val="22"/>
          <w:szCs w:val="22"/>
        </w:rPr>
      </w:pPr>
    </w:p>
    <w:p w:rsidR="008651A1" w:rsidRPr="000F5148" w:rsidRDefault="006950F5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Projektové poradenství ze strany Agentury zahrnuje předávání všech dostupných informací o dotačních možnostech, příkladech dobré praxe a metodách řešení; dále v poskytování konzultací pro lokální partnery a spoluprác</w:t>
      </w:r>
      <w:r w:rsidR="00E43AFC" w:rsidRPr="000F5148">
        <w:rPr>
          <w:bCs/>
          <w:iCs/>
          <w:sz w:val="22"/>
          <w:szCs w:val="22"/>
        </w:rPr>
        <w:t>i</w:t>
      </w:r>
      <w:r w:rsidRPr="000F5148">
        <w:rPr>
          <w:bCs/>
          <w:iCs/>
          <w:sz w:val="22"/>
          <w:szCs w:val="22"/>
        </w:rPr>
        <w:t xml:space="preserve"> při přípravě projektových záměrů. V případě tzv. klíčových projektů bude Agentura úzce spolupracovat na přípravě projektů jako takových, a to dle standardizované metodiky projektového poradenství, které Agentura poskytuje jako bezúplatnou službu (dostupná na </w:t>
      </w:r>
      <w:hyperlink r:id="rId9" w:history="1">
        <w:r w:rsidR="008651A1" w:rsidRPr="007562AE">
          <w:rPr>
            <w:rStyle w:val="Hypertextovodkaz"/>
            <w:bCs/>
            <w:iCs/>
            <w:color w:val="auto"/>
            <w:sz w:val="22"/>
            <w:szCs w:val="22"/>
          </w:rPr>
          <w:t>www.socialni-zaclenovani.cz</w:t>
        </w:r>
      </w:hyperlink>
      <w:r w:rsidRPr="007562AE">
        <w:rPr>
          <w:bCs/>
          <w:iCs/>
          <w:sz w:val="22"/>
          <w:szCs w:val="22"/>
        </w:rPr>
        <w:t>).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BD7604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Obec</w:t>
      </w:r>
      <w:r w:rsidR="007B03AF" w:rsidRPr="000F5148">
        <w:rPr>
          <w:bCs/>
          <w:iCs/>
          <w:sz w:val="22"/>
          <w:szCs w:val="22"/>
        </w:rPr>
        <w:t xml:space="preserve"> se zavazuje vyčlenit pracovníka zodpovědného za řízení implementace Strategického plánu sociálního začleňování a koordinaci souvisejících projektových aktivit v rozsahu nejméně </w:t>
      </w:r>
      <w:r w:rsidR="00423387" w:rsidRPr="000F5148">
        <w:rPr>
          <w:bCs/>
          <w:iCs/>
          <w:sz w:val="22"/>
          <w:szCs w:val="22"/>
          <w:highlight w:val="yellow"/>
        </w:rPr>
        <w:t>…</w:t>
      </w:r>
      <w:proofErr w:type="gramStart"/>
      <w:r w:rsidR="00423387" w:rsidRPr="000F5148">
        <w:rPr>
          <w:bCs/>
          <w:iCs/>
          <w:sz w:val="22"/>
          <w:szCs w:val="22"/>
          <w:highlight w:val="yellow"/>
        </w:rPr>
        <w:t>…..</w:t>
      </w:r>
      <w:r w:rsidR="007562AE">
        <w:rPr>
          <w:bCs/>
          <w:iCs/>
          <w:sz w:val="22"/>
          <w:szCs w:val="22"/>
        </w:rPr>
        <w:t xml:space="preserve"> </w:t>
      </w:r>
      <w:r w:rsidR="007B03AF" w:rsidRPr="000F5148">
        <w:rPr>
          <w:bCs/>
          <w:iCs/>
          <w:sz w:val="22"/>
          <w:szCs w:val="22"/>
        </w:rPr>
        <w:t>úvazku</w:t>
      </w:r>
      <w:proofErr w:type="gramEnd"/>
      <w:r w:rsidR="000B0ABE" w:rsidRPr="000F5148">
        <w:rPr>
          <w:bCs/>
          <w:iCs/>
          <w:sz w:val="22"/>
          <w:szCs w:val="22"/>
        </w:rPr>
        <w:t xml:space="preserve"> (manažer SPSZ obce)</w:t>
      </w:r>
      <w:r w:rsidR="00F741CA" w:rsidRPr="000F5148">
        <w:rPr>
          <w:bCs/>
          <w:iCs/>
          <w:sz w:val="22"/>
          <w:szCs w:val="22"/>
        </w:rPr>
        <w:t>.</w:t>
      </w:r>
      <w:r w:rsidR="000B0ABE" w:rsidRPr="000F5148">
        <w:rPr>
          <w:bCs/>
          <w:iCs/>
          <w:sz w:val="22"/>
          <w:szCs w:val="22"/>
        </w:rPr>
        <w:t xml:space="preserve"> Pozice je zřízena nejpozději </w:t>
      </w:r>
      <w:r w:rsidR="00423387" w:rsidRPr="000F5148">
        <w:rPr>
          <w:bCs/>
          <w:iCs/>
          <w:sz w:val="22"/>
          <w:szCs w:val="22"/>
        </w:rPr>
        <w:t xml:space="preserve">do </w:t>
      </w:r>
      <w:r w:rsidR="00C90370" w:rsidRPr="000F5148">
        <w:rPr>
          <w:bCs/>
          <w:iCs/>
          <w:sz w:val="22"/>
          <w:szCs w:val="22"/>
        </w:rPr>
        <w:t>3</w:t>
      </w:r>
      <w:r w:rsidR="00423387" w:rsidRPr="000F5148">
        <w:rPr>
          <w:bCs/>
          <w:iCs/>
          <w:sz w:val="22"/>
          <w:szCs w:val="22"/>
        </w:rPr>
        <w:t xml:space="preserve">. měsíce od podpisu </w:t>
      </w:r>
      <w:r w:rsidR="00335BCB" w:rsidRPr="000F5148">
        <w:rPr>
          <w:bCs/>
          <w:iCs/>
          <w:sz w:val="22"/>
          <w:szCs w:val="22"/>
        </w:rPr>
        <w:t>M</w:t>
      </w:r>
      <w:r w:rsidR="00423387" w:rsidRPr="000F5148">
        <w:rPr>
          <w:bCs/>
          <w:iCs/>
          <w:sz w:val="22"/>
          <w:szCs w:val="22"/>
        </w:rPr>
        <w:t>emoranda</w:t>
      </w:r>
      <w:r w:rsidR="007B03AF" w:rsidRPr="000F5148">
        <w:rPr>
          <w:bCs/>
          <w:iCs/>
          <w:sz w:val="22"/>
          <w:szCs w:val="22"/>
        </w:rPr>
        <w:t xml:space="preserve"> </w:t>
      </w:r>
      <w:r w:rsidR="000B0ABE" w:rsidRPr="000F5148">
        <w:rPr>
          <w:bCs/>
          <w:iCs/>
          <w:sz w:val="22"/>
          <w:szCs w:val="22"/>
        </w:rPr>
        <w:t xml:space="preserve">a trvá </w:t>
      </w:r>
      <w:r w:rsidR="007B03AF" w:rsidRPr="000F5148">
        <w:rPr>
          <w:bCs/>
          <w:iCs/>
          <w:sz w:val="22"/>
          <w:szCs w:val="22"/>
        </w:rPr>
        <w:t>nejméně po dobu využívání Koordinovaného přístupu k problematice sociálně vyloučených lokalit.</w:t>
      </w:r>
      <w:r w:rsidR="00423387" w:rsidRPr="000F5148">
        <w:rPr>
          <w:bCs/>
          <w:iCs/>
          <w:sz w:val="22"/>
          <w:szCs w:val="22"/>
        </w:rPr>
        <w:t xml:space="preserve"> </w:t>
      </w:r>
      <w:r w:rsidR="00022C53" w:rsidRPr="000F5148">
        <w:rPr>
          <w:bCs/>
          <w:iCs/>
          <w:sz w:val="22"/>
          <w:szCs w:val="22"/>
        </w:rPr>
        <w:t>Manažer SPSZ má min středoškolské vzdělání a orientuje se v problematice sociálního začleňování.</w:t>
      </w:r>
      <w:r w:rsidR="0063664F" w:rsidRPr="000F5148">
        <w:rPr>
          <w:bCs/>
          <w:iCs/>
          <w:sz w:val="22"/>
          <w:szCs w:val="22"/>
        </w:rPr>
        <w:t xml:space="preserve"> </w:t>
      </w:r>
      <w:r w:rsidR="00EF19B0" w:rsidRPr="000F5148">
        <w:rPr>
          <w:bCs/>
          <w:iCs/>
          <w:sz w:val="22"/>
          <w:szCs w:val="22"/>
        </w:rPr>
        <w:t>Náplň práce manažera SPSZ je přílohou Memoranda.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  <w:highlight w:val="yellow"/>
        </w:rPr>
      </w:pPr>
    </w:p>
    <w:p w:rsidR="008651A1" w:rsidRPr="000F5148" w:rsidRDefault="00BA4F46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  <w:highlight w:val="yellow"/>
        </w:rPr>
        <w:t>Vzhledem k tomu že je obec zapojena do svazku obcí/mikroregionu, bylo stanoveno, že manažer SPSZ bude mít pracovní místo v obci …</w:t>
      </w:r>
      <w:proofErr w:type="gramStart"/>
      <w:r w:rsidRPr="000F5148">
        <w:rPr>
          <w:bCs/>
          <w:iCs/>
          <w:sz w:val="22"/>
          <w:szCs w:val="22"/>
          <w:highlight w:val="yellow"/>
        </w:rPr>
        <w:t>…..</w:t>
      </w:r>
      <w:r w:rsidR="00335BCB" w:rsidRPr="000F5148">
        <w:rPr>
          <w:bCs/>
          <w:iCs/>
          <w:sz w:val="22"/>
          <w:szCs w:val="22"/>
          <w:highlight w:val="yellow"/>
        </w:rPr>
        <w:t xml:space="preserve"> </w:t>
      </w:r>
      <w:r w:rsidRPr="000F5148">
        <w:rPr>
          <w:bCs/>
          <w:iCs/>
          <w:sz w:val="22"/>
          <w:szCs w:val="22"/>
          <w:highlight w:val="yellow"/>
        </w:rPr>
        <w:t>Pracovní</w:t>
      </w:r>
      <w:proofErr w:type="gramEnd"/>
      <w:r w:rsidRPr="000F5148">
        <w:rPr>
          <w:bCs/>
          <w:iCs/>
          <w:sz w:val="22"/>
          <w:szCs w:val="22"/>
          <w:highlight w:val="yellow"/>
        </w:rPr>
        <w:t xml:space="preserve"> pozice bude dle dohody v rámci svazku obcí/mikroregionu hrazena následovně………….</w:t>
      </w:r>
      <w:r w:rsidR="007562AE">
        <w:rPr>
          <w:rStyle w:val="Znakapoznpodarou"/>
          <w:bCs/>
          <w:iCs/>
          <w:sz w:val="22"/>
          <w:szCs w:val="22"/>
          <w:highlight w:val="yellow"/>
        </w:rPr>
        <w:footnoteReference w:id="2"/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1C6ECF" w:rsidRPr="000F5148" w:rsidRDefault="0063664F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 xml:space="preserve">Za účelem koordinace projektových aktivit zřídí </w:t>
      </w:r>
      <w:r w:rsidR="000959D1" w:rsidRPr="000F5148">
        <w:rPr>
          <w:bCs/>
          <w:iCs/>
          <w:sz w:val="22"/>
          <w:szCs w:val="22"/>
        </w:rPr>
        <w:t>obec</w:t>
      </w:r>
      <w:r w:rsidRPr="000F5148">
        <w:rPr>
          <w:bCs/>
          <w:iCs/>
          <w:sz w:val="22"/>
          <w:szCs w:val="22"/>
        </w:rPr>
        <w:t xml:space="preserve"> Pracovní skupinu „Projekty</w:t>
      </w:r>
      <w:r w:rsidR="00960C5E" w:rsidRPr="000F5148">
        <w:rPr>
          <w:bCs/>
          <w:iCs/>
          <w:sz w:val="22"/>
          <w:szCs w:val="22"/>
        </w:rPr>
        <w:t xml:space="preserve"> a implementace</w:t>
      </w:r>
      <w:r w:rsidRPr="000F5148">
        <w:rPr>
          <w:bCs/>
          <w:iCs/>
          <w:sz w:val="22"/>
          <w:szCs w:val="22"/>
        </w:rPr>
        <w:t>“, která bude působit v rámci Lokálního partnerství.</w:t>
      </w:r>
      <w:r w:rsidR="00960C5E" w:rsidRPr="000F5148">
        <w:rPr>
          <w:bCs/>
          <w:iCs/>
          <w:sz w:val="22"/>
          <w:szCs w:val="22"/>
        </w:rPr>
        <w:t xml:space="preserve"> Tato pracovní skupina je </w:t>
      </w:r>
      <w:r w:rsidR="000B0ABE" w:rsidRPr="000F5148">
        <w:rPr>
          <w:bCs/>
          <w:iCs/>
          <w:sz w:val="22"/>
          <w:szCs w:val="22"/>
        </w:rPr>
        <w:t xml:space="preserve">složena vždy z vedení obce, </w:t>
      </w:r>
      <w:r w:rsidR="001C6ECF" w:rsidRPr="000F5148">
        <w:rPr>
          <w:bCs/>
          <w:iCs/>
          <w:sz w:val="22"/>
          <w:szCs w:val="22"/>
        </w:rPr>
        <w:t>manažera SPSZ</w:t>
      </w:r>
      <w:r w:rsidR="000B0ABE" w:rsidRPr="000F5148">
        <w:rPr>
          <w:bCs/>
          <w:iCs/>
          <w:sz w:val="22"/>
          <w:szCs w:val="22"/>
        </w:rPr>
        <w:t xml:space="preserve"> obce</w:t>
      </w:r>
      <w:r w:rsidR="001C6ECF" w:rsidRPr="000F5148">
        <w:rPr>
          <w:bCs/>
          <w:iCs/>
          <w:sz w:val="22"/>
          <w:szCs w:val="22"/>
        </w:rPr>
        <w:t>, zástupce Agentury (lokálního konzultanta) a významných předkladatelů a realizátorů projektů. Jejím úkolem je sestavit a sledovat indikátory v SPSZ (počáteční, průběžné a konečné</w:t>
      </w:r>
      <w:r w:rsidR="00022C53" w:rsidRPr="000F5148">
        <w:rPr>
          <w:bCs/>
          <w:iCs/>
          <w:sz w:val="22"/>
          <w:szCs w:val="22"/>
        </w:rPr>
        <w:t>)</w:t>
      </w:r>
      <w:r w:rsidR="001C6ECF" w:rsidRPr="000F5148">
        <w:rPr>
          <w:bCs/>
          <w:iCs/>
          <w:sz w:val="22"/>
          <w:szCs w:val="22"/>
        </w:rPr>
        <w:t xml:space="preserve"> </w:t>
      </w:r>
      <w:r w:rsidR="00022C53" w:rsidRPr="000F5148">
        <w:rPr>
          <w:bCs/>
          <w:iCs/>
          <w:sz w:val="22"/>
          <w:szCs w:val="22"/>
        </w:rPr>
        <w:t>vztahující se k</w:t>
      </w:r>
      <w:r w:rsidR="001C6ECF" w:rsidRPr="000F5148">
        <w:rPr>
          <w:bCs/>
          <w:iCs/>
          <w:sz w:val="22"/>
          <w:szCs w:val="22"/>
        </w:rPr>
        <w:t xml:space="preserve"> průběhu a výsled</w:t>
      </w:r>
      <w:r w:rsidR="00022C53" w:rsidRPr="000F5148">
        <w:rPr>
          <w:bCs/>
          <w:iCs/>
          <w:sz w:val="22"/>
          <w:szCs w:val="22"/>
        </w:rPr>
        <w:t>kům</w:t>
      </w:r>
      <w:r w:rsidR="001C6ECF" w:rsidRPr="000F5148">
        <w:rPr>
          <w:bCs/>
          <w:iCs/>
          <w:sz w:val="22"/>
          <w:szCs w:val="22"/>
        </w:rPr>
        <w:t xml:space="preserve"> práce a dopad</w:t>
      </w:r>
      <w:r w:rsidR="00022C53" w:rsidRPr="000F5148">
        <w:rPr>
          <w:bCs/>
          <w:iCs/>
          <w:sz w:val="22"/>
          <w:szCs w:val="22"/>
        </w:rPr>
        <w:t>ům</w:t>
      </w:r>
      <w:r w:rsidR="001C6ECF" w:rsidRPr="000F5148">
        <w:rPr>
          <w:bCs/>
          <w:iCs/>
          <w:sz w:val="22"/>
          <w:szCs w:val="22"/>
        </w:rPr>
        <w:t xml:space="preserve"> na cílové skupiny. Dále tato pracovní skupina sestavuje zásobník projektů, které mají být v rámci SPSZ realizovány, dohlíží na jejich vzájemnou provázanost, efektivitu, účelnost v návaznosti na identifikované potřeby a indikátory. Při realizaci projektů dohlíží na jejich propojování, efektivní synergie a vyhodnocování, vč. dopadů na cílové skupiny, vč. speciálně Romů.</w:t>
      </w:r>
    </w:p>
    <w:p w:rsidR="001C6ECF" w:rsidRPr="000F5148" w:rsidRDefault="001C6ECF" w:rsidP="007562AE">
      <w:pPr>
        <w:pStyle w:val="Normlnweb"/>
        <w:spacing w:line="276" w:lineRule="auto"/>
        <w:jc w:val="both"/>
        <w:rPr>
          <w:bCs/>
          <w:iCs/>
          <w:sz w:val="22"/>
          <w:szCs w:val="22"/>
        </w:rPr>
      </w:pPr>
    </w:p>
    <w:p w:rsidR="00467B87" w:rsidRPr="000F5148" w:rsidRDefault="00467B87" w:rsidP="007562AE">
      <w:pPr>
        <w:pStyle w:val="Normlnweb"/>
        <w:spacing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bCs/>
          <w:iCs/>
          <w:sz w:val="22"/>
          <w:szCs w:val="22"/>
        </w:rPr>
        <w:t>Článek VI.</w:t>
      </w:r>
    </w:p>
    <w:p w:rsidR="00467B87" w:rsidRPr="000F5148" w:rsidRDefault="00467B87" w:rsidP="007562AE">
      <w:pPr>
        <w:pStyle w:val="Normlnweb"/>
        <w:spacing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bCs/>
          <w:iCs/>
          <w:sz w:val="22"/>
          <w:szCs w:val="22"/>
        </w:rPr>
        <w:t>Princip lokálního partnerství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1. Agentura v obcích, se kterými spolupracuje, působí na principu tzv. lokálního partnerství, tedy kolegia odborníků z</w:t>
      </w:r>
      <w:r w:rsidR="00022C53" w:rsidRPr="000F5148">
        <w:rPr>
          <w:bCs/>
          <w:iCs/>
          <w:sz w:val="22"/>
          <w:szCs w:val="22"/>
        </w:rPr>
        <w:t xml:space="preserve">ejména z </w:t>
      </w:r>
      <w:r w:rsidRPr="000F5148">
        <w:rPr>
          <w:bCs/>
          <w:iCs/>
          <w:sz w:val="22"/>
          <w:szCs w:val="22"/>
        </w:rPr>
        <w:t> institucí veřejné správy, neziskového sektoru a soukromých</w:t>
      </w:r>
      <w:r w:rsidR="00022C53" w:rsidRPr="000F5148">
        <w:rPr>
          <w:bCs/>
          <w:iCs/>
          <w:sz w:val="22"/>
          <w:szCs w:val="22"/>
        </w:rPr>
        <w:t xml:space="preserve"> subjektů. Lokální partnerství </w:t>
      </w:r>
      <w:r w:rsidR="00335BCB" w:rsidRPr="000F5148">
        <w:rPr>
          <w:bCs/>
          <w:iCs/>
          <w:sz w:val="22"/>
          <w:szCs w:val="22"/>
        </w:rPr>
        <w:t>s</w:t>
      </w:r>
      <w:r w:rsidRPr="000F5148">
        <w:rPr>
          <w:bCs/>
          <w:iCs/>
          <w:sz w:val="22"/>
          <w:szCs w:val="22"/>
        </w:rPr>
        <w:t xml:space="preserve">volává a koordinuje Agentura. 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2. Lokálními partnery, jejichž souhrn vytváří lokální partnerství, jsou obě strany Memoranda, jakož i další organizace spolupracující s </w:t>
      </w:r>
      <w:r w:rsidR="00022C53" w:rsidRPr="000F5148">
        <w:rPr>
          <w:bCs/>
          <w:iCs/>
          <w:sz w:val="22"/>
          <w:szCs w:val="22"/>
        </w:rPr>
        <w:t>obcí</w:t>
      </w:r>
      <w:r w:rsidRPr="000F5148">
        <w:rPr>
          <w:bCs/>
          <w:iCs/>
          <w:sz w:val="22"/>
          <w:szCs w:val="22"/>
        </w:rPr>
        <w:t xml:space="preserve"> na problematice sociálního začleňování. 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lastRenderedPageBreak/>
        <w:t>3. Do spolupráce podle tohoto Memoranda mohou být jako lokální partneři v průběhu působení Agentury v</w:t>
      </w:r>
      <w:r w:rsidR="00BA4F46" w:rsidRPr="000F5148">
        <w:rPr>
          <w:bCs/>
          <w:iCs/>
          <w:sz w:val="22"/>
          <w:szCs w:val="22"/>
        </w:rPr>
        <w:t xml:space="preserve"> obci</w:t>
      </w:r>
      <w:r w:rsidRPr="000F5148">
        <w:rPr>
          <w:bCs/>
          <w:iCs/>
          <w:sz w:val="22"/>
          <w:szCs w:val="22"/>
        </w:rPr>
        <w:t xml:space="preserve"> přijímány další subjekty na návrh jedné ze stran Memoranda.</w:t>
      </w:r>
      <w:r w:rsidR="00022C53" w:rsidRPr="000F5148">
        <w:rPr>
          <w:bCs/>
          <w:iCs/>
          <w:sz w:val="22"/>
          <w:szCs w:val="22"/>
        </w:rPr>
        <w:t xml:space="preserve"> Členství musí být odsouhlaseno většinou členů lokálního partnerství. 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 xml:space="preserve">4. </w:t>
      </w:r>
      <w:r w:rsidR="008651A1" w:rsidRPr="000F5148">
        <w:rPr>
          <w:bCs/>
          <w:iCs/>
          <w:sz w:val="22"/>
          <w:szCs w:val="22"/>
        </w:rPr>
        <w:t xml:space="preserve"> </w:t>
      </w:r>
      <w:r w:rsidRPr="000F5148">
        <w:rPr>
          <w:bCs/>
          <w:iCs/>
          <w:sz w:val="22"/>
          <w:szCs w:val="22"/>
        </w:rPr>
        <w:t xml:space="preserve">Spolupráce Agentury s lokálními partnery se bude odehrávat řádnou účastí pracovníků Agentury na pracovních skupinách zřizovaných </w:t>
      </w:r>
      <w:r w:rsidR="00022C53" w:rsidRPr="000F5148">
        <w:rPr>
          <w:bCs/>
          <w:iCs/>
          <w:sz w:val="22"/>
          <w:szCs w:val="22"/>
          <w:highlight w:val="yellow"/>
        </w:rPr>
        <w:t>obcí</w:t>
      </w:r>
      <w:r w:rsidRPr="000F5148">
        <w:rPr>
          <w:bCs/>
          <w:iCs/>
          <w:sz w:val="22"/>
          <w:szCs w:val="22"/>
        </w:rPr>
        <w:t xml:space="preserve">, které se vztahují k tématu sociálně vyloučených lokalit, dále pak plánováním, organizováním a vyhodnocováním společných aktivit v těchto pracovních skupinách. </w:t>
      </w:r>
      <w:r w:rsidR="006950F5" w:rsidRPr="000F5148">
        <w:rPr>
          <w:bCs/>
          <w:iCs/>
          <w:sz w:val="22"/>
          <w:szCs w:val="22"/>
          <w:highlight w:val="yellow"/>
        </w:rPr>
        <w:t>Zde je možné zmínit konkrétní tělesa</w:t>
      </w:r>
      <w:r w:rsidR="006950F5" w:rsidRPr="000F5148">
        <w:rPr>
          <w:b/>
          <w:bCs/>
          <w:iCs/>
          <w:sz w:val="22"/>
          <w:szCs w:val="22"/>
        </w:rPr>
        <w:t>.</w:t>
      </w:r>
      <w:r w:rsidRPr="000F5148">
        <w:rPr>
          <w:bCs/>
          <w:iCs/>
          <w:sz w:val="22"/>
          <w:szCs w:val="22"/>
        </w:rPr>
        <w:t xml:space="preserve"> </w:t>
      </w:r>
    </w:p>
    <w:p w:rsidR="00467B87" w:rsidRPr="000F5148" w:rsidRDefault="007B03AF" w:rsidP="007562AE">
      <w:pPr>
        <w:pStyle w:val="Normlnweb"/>
        <w:spacing w:line="276" w:lineRule="auto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5</w:t>
      </w:r>
      <w:r w:rsidR="00467B87" w:rsidRPr="000F5148">
        <w:rPr>
          <w:bCs/>
          <w:iCs/>
          <w:sz w:val="22"/>
          <w:szCs w:val="22"/>
        </w:rPr>
        <w:t xml:space="preserve">. O činnosti lokálního partnerství jsou pravidelně informovány volené orgány </w:t>
      </w:r>
      <w:r w:rsidR="00335BCB" w:rsidRPr="000F5148">
        <w:rPr>
          <w:bCs/>
          <w:iCs/>
          <w:sz w:val="22"/>
          <w:szCs w:val="22"/>
        </w:rPr>
        <w:t>obce</w:t>
      </w:r>
      <w:r w:rsidRPr="000F5148">
        <w:rPr>
          <w:bCs/>
          <w:iCs/>
          <w:sz w:val="22"/>
          <w:szCs w:val="22"/>
        </w:rPr>
        <w:t xml:space="preserve">. </w:t>
      </w:r>
    </w:p>
    <w:p w:rsidR="00467B87" w:rsidRPr="000F5148" w:rsidRDefault="00467B87" w:rsidP="007562AE">
      <w:pPr>
        <w:pStyle w:val="Normlnweb"/>
        <w:spacing w:line="276" w:lineRule="auto"/>
        <w:jc w:val="both"/>
        <w:rPr>
          <w:b/>
          <w:bCs/>
          <w:iCs/>
          <w:sz w:val="22"/>
          <w:szCs w:val="22"/>
        </w:rPr>
      </w:pPr>
    </w:p>
    <w:p w:rsidR="007B03AF" w:rsidRPr="000F5148" w:rsidRDefault="007B03AF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VII.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Ustanovení společná a závěrečná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color w:val="000000"/>
          <w:sz w:val="22"/>
          <w:szCs w:val="22"/>
        </w:rPr>
        <w:t xml:space="preserve">1. Doložka platnosti právního úkonu dle § 41 zákona č. 128/2000 Sb., o obcích (obecní zřízení), ve znění pozdějších změn a předpisů: O uzavření tohoto Memoranda rozhodlo zastupitelstvo </w:t>
      </w:r>
      <w:r w:rsidR="00022C53" w:rsidRPr="000F5148">
        <w:rPr>
          <w:color w:val="000000"/>
          <w:sz w:val="22"/>
          <w:szCs w:val="22"/>
        </w:rPr>
        <w:t>obce</w:t>
      </w:r>
      <w:r w:rsidRPr="000F5148">
        <w:rPr>
          <w:color w:val="000000"/>
          <w:sz w:val="22"/>
          <w:szCs w:val="22"/>
        </w:rPr>
        <w:t xml:space="preserve"> </w:t>
      </w:r>
      <w:proofErr w:type="spellStart"/>
      <w:r w:rsidRPr="000F5148">
        <w:rPr>
          <w:color w:val="000000"/>
          <w:sz w:val="22"/>
          <w:szCs w:val="22"/>
        </w:rPr>
        <w:t>usn</w:t>
      </w:r>
      <w:proofErr w:type="spellEnd"/>
      <w:r w:rsidRPr="000F5148">
        <w:rPr>
          <w:color w:val="000000"/>
          <w:sz w:val="22"/>
          <w:szCs w:val="22"/>
        </w:rPr>
        <w:t xml:space="preserve">. č. </w:t>
      </w:r>
      <w:proofErr w:type="gramStart"/>
      <w:r w:rsidRPr="000F5148">
        <w:rPr>
          <w:color w:val="000000"/>
          <w:sz w:val="22"/>
          <w:szCs w:val="22"/>
        </w:rPr>
        <w:t>…..…</w:t>
      </w:r>
      <w:proofErr w:type="gramEnd"/>
      <w:r w:rsidRPr="000F5148">
        <w:rPr>
          <w:color w:val="000000"/>
          <w:sz w:val="22"/>
          <w:szCs w:val="22"/>
        </w:rPr>
        <w:t>.. ze dne     ……............</w:t>
      </w:r>
      <w:r w:rsidR="007562AE">
        <w:rPr>
          <w:rStyle w:val="Znakapoznpodarou"/>
          <w:color w:val="000000"/>
          <w:sz w:val="22"/>
          <w:szCs w:val="22"/>
        </w:rPr>
        <w:footnoteReference w:id="3"/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2. Se vzájemně poskytnutými informacemi budou obě strany nakládat v souladu s platnými právními předpisy a způsobem, který nebude na újmu druhé straně.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3. Obě strany budou vhodným způsobem informovat své členy, spolupracovníky a orgány o přijetí Memoranda a o rozsahu spolupráce.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4. Memorandum je sepsáno ve 4 stejnopisech s platností originálu, z nichž 2 vyhotovení obdrží </w:t>
      </w:r>
      <w:r w:rsidR="00A26095" w:rsidRPr="000F5148">
        <w:rPr>
          <w:sz w:val="22"/>
          <w:szCs w:val="22"/>
        </w:rPr>
        <w:t>obec</w:t>
      </w:r>
      <w:r w:rsidRPr="000F5148">
        <w:rPr>
          <w:sz w:val="22"/>
          <w:szCs w:val="22"/>
        </w:rPr>
        <w:t xml:space="preserve"> a 2 Agentura.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5. Memorandum se uzavírá na dobu neurčitou a nabývá účinnosti dnem podpisu obou stran. </w:t>
      </w:r>
      <w:r w:rsidR="00EF19B0" w:rsidRPr="000F5148">
        <w:rPr>
          <w:sz w:val="22"/>
          <w:szCs w:val="22"/>
        </w:rPr>
        <w:t xml:space="preserve">Strana může od </w:t>
      </w:r>
      <w:r w:rsidRPr="000F5148">
        <w:rPr>
          <w:sz w:val="22"/>
          <w:szCs w:val="22"/>
        </w:rPr>
        <w:t>Memorand</w:t>
      </w:r>
      <w:r w:rsidR="00EF19B0" w:rsidRPr="000F5148">
        <w:rPr>
          <w:sz w:val="22"/>
          <w:szCs w:val="22"/>
        </w:rPr>
        <w:t>a odstoupit v případě, že závazky druhé strany nejsou dodrženy.</w:t>
      </w:r>
      <w:r w:rsidR="00335BCB" w:rsidRPr="000F5148">
        <w:rPr>
          <w:sz w:val="22"/>
          <w:szCs w:val="22"/>
        </w:rPr>
        <w:t xml:space="preserve"> </w:t>
      </w:r>
      <w:r w:rsidR="00EF19B0" w:rsidRPr="000F5148">
        <w:rPr>
          <w:sz w:val="22"/>
          <w:szCs w:val="22"/>
        </w:rPr>
        <w:t xml:space="preserve">Memorandum </w:t>
      </w:r>
      <w:r w:rsidRPr="000F5148">
        <w:rPr>
          <w:sz w:val="22"/>
          <w:szCs w:val="22"/>
        </w:rPr>
        <w:t xml:space="preserve">pozbývá platnosti </w:t>
      </w:r>
      <w:r w:rsidR="00EF19B0" w:rsidRPr="000F5148">
        <w:rPr>
          <w:sz w:val="22"/>
          <w:szCs w:val="22"/>
        </w:rPr>
        <w:t xml:space="preserve">také </w:t>
      </w:r>
      <w:r w:rsidRPr="000F5148">
        <w:rPr>
          <w:sz w:val="22"/>
          <w:szCs w:val="22"/>
        </w:rPr>
        <w:t xml:space="preserve">písemnou dohodou stran nebo doručením písemného oznámení jedné ze stran druhé straně, že se Memorandem nehodlá nadále řídit.  </w:t>
      </w:r>
    </w:p>
    <w:p w:rsidR="007B03AF" w:rsidRPr="000F5148" w:rsidRDefault="007B03AF" w:rsidP="007562AE">
      <w:pPr>
        <w:spacing w:before="100" w:beforeAutospacing="1" w:after="100" w:afterAutospacing="1" w:line="276" w:lineRule="auto"/>
        <w:jc w:val="both"/>
        <w:rPr>
          <w:sz w:val="22"/>
          <w:szCs w:val="22"/>
        </w:rPr>
      </w:pPr>
    </w:p>
    <w:p w:rsidR="007B03AF" w:rsidRPr="000F5148" w:rsidRDefault="007B03AF" w:rsidP="007562AE">
      <w:pPr>
        <w:pStyle w:val="Normlnweb"/>
        <w:spacing w:line="276" w:lineRule="auto"/>
        <w:jc w:val="both"/>
        <w:rPr>
          <w:sz w:val="22"/>
          <w:szCs w:val="22"/>
        </w:rPr>
      </w:pPr>
      <w:r w:rsidRPr="000F5148">
        <w:rPr>
          <w:sz w:val="22"/>
          <w:szCs w:val="22"/>
        </w:rPr>
        <w:tab/>
        <w:t xml:space="preserve">V Praze dne ……                                                             V …. </w:t>
      </w:r>
      <w:proofErr w:type="gramStart"/>
      <w:r w:rsidRPr="000F5148">
        <w:rPr>
          <w:sz w:val="22"/>
          <w:szCs w:val="22"/>
        </w:rPr>
        <w:t>…..</w:t>
      </w:r>
      <w:proofErr w:type="gramEnd"/>
    </w:p>
    <w:tbl>
      <w:tblPr>
        <w:tblW w:w="9210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B03AF" w:rsidRPr="000F5148" w:rsidTr="00175B01">
        <w:trPr>
          <w:tblCellSpacing w:w="0" w:type="dxa"/>
          <w:jc w:val="center"/>
        </w:trPr>
        <w:tc>
          <w:tcPr>
            <w:tcW w:w="2500" w:type="pct"/>
          </w:tcPr>
          <w:p w:rsidR="007B03AF" w:rsidRPr="000F5148" w:rsidRDefault="007B03AF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</w:p>
          <w:p w:rsidR="007B03AF" w:rsidRPr="000F5148" w:rsidRDefault="0043402D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  <w:r w:rsidRPr="000F5148">
              <w:rPr>
                <w:b/>
                <w:sz w:val="22"/>
                <w:szCs w:val="22"/>
              </w:rPr>
              <w:t xml:space="preserve">  </w:t>
            </w:r>
            <w:r w:rsidR="002A031F" w:rsidRPr="000F5148">
              <w:rPr>
                <w:b/>
                <w:sz w:val="22"/>
                <w:szCs w:val="22"/>
              </w:rPr>
              <w:t>Mgr. Radek Jiránek</w:t>
            </w:r>
            <w:r w:rsidR="007B03AF" w:rsidRPr="000F5148">
              <w:rPr>
                <w:b/>
                <w:sz w:val="22"/>
                <w:szCs w:val="22"/>
              </w:rPr>
              <w:t>, ředitel</w:t>
            </w:r>
            <w:r w:rsidRPr="000F5148">
              <w:rPr>
                <w:b/>
                <w:sz w:val="22"/>
                <w:szCs w:val="22"/>
              </w:rPr>
              <w:t xml:space="preserve">                                      </w:t>
            </w:r>
          </w:p>
        </w:tc>
        <w:tc>
          <w:tcPr>
            <w:tcW w:w="2500" w:type="pct"/>
          </w:tcPr>
          <w:p w:rsidR="007B03AF" w:rsidRPr="000F5148" w:rsidRDefault="007B03AF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</w:p>
          <w:p w:rsidR="007B03AF" w:rsidRPr="000F5148" w:rsidRDefault="0043402D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  <w:r w:rsidRPr="000F5148">
              <w:rPr>
                <w:b/>
                <w:sz w:val="22"/>
                <w:szCs w:val="22"/>
              </w:rPr>
              <w:t xml:space="preserve">                              </w:t>
            </w:r>
            <w:r w:rsidR="007B03AF" w:rsidRPr="000F5148">
              <w:rPr>
                <w:b/>
                <w:sz w:val="22"/>
                <w:szCs w:val="22"/>
              </w:rPr>
              <w:t>….</w:t>
            </w:r>
          </w:p>
        </w:tc>
      </w:tr>
    </w:tbl>
    <w:p w:rsidR="007B03AF" w:rsidRPr="000F5148" w:rsidRDefault="007B03AF" w:rsidP="007562AE">
      <w:pPr>
        <w:pStyle w:val="Normlnweb"/>
        <w:spacing w:line="276" w:lineRule="auto"/>
        <w:jc w:val="both"/>
        <w:rPr>
          <w:sz w:val="22"/>
          <w:szCs w:val="22"/>
        </w:rPr>
      </w:pPr>
    </w:p>
    <w:p w:rsidR="007B03AF" w:rsidRPr="000F5148" w:rsidRDefault="007B03AF" w:rsidP="007562AE">
      <w:pPr>
        <w:pStyle w:val="Normlnweb"/>
        <w:spacing w:line="276" w:lineRule="auto"/>
        <w:jc w:val="both"/>
        <w:rPr>
          <w:b/>
          <w:bCs/>
          <w:iCs/>
          <w:sz w:val="22"/>
          <w:szCs w:val="22"/>
        </w:rPr>
      </w:pPr>
    </w:p>
    <w:p w:rsidR="007B03AF" w:rsidRPr="000F5148" w:rsidRDefault="007B03AF" w:rsidP="007562AE">
      <w:pPr>
        <w:pStyle w:val="Normlnweb"/>
        <w:spacing w:line="276" w:lineRule="auto"/>
        <w:jc w:val="both"/>
        <w:rPr>
          <w:b/>
          <w:bCs/>
          <w:iCs/>
          <w:sz w:val="22"/>
          <w:szCs w:val="22"/>
        </w:rPr>
      </w:pPr>
    </w:p>
    <w:p w:rsidR="00470D40" w:rsidRPr="000F5148" w:rsidRDefault="00470D40" w:rsidP="007562AE">
      <w:pPr>
        <w:pStyle w:val="Normlnweb"/>
        <w:spacing w:line="276" w:lineRule="auto"/>
        <w:jc w:val="both"/>
        <w:rPr>
          <w:sz w:val="22"/>
          <w:szCs w:val="22"/>
        </w:rPr>
      </w:pPr>
    </w:p>
    <w:sectPr w:rsidR="00470D40" w:rsidRPr="000F5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C95" w:rsidRDefault="00666C95" w:rsidP="00B7685E">
      <w:r>
        <w:separator/>
      </w:r>
    </w:p>
  </w:endnote>
  <w:endnote w:type="continuationSeparator" w:id="0">
    <w:p w:rsidR="00666C95" w:rsidRDefault="00666C95" w:rsidP="00B7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C95" w:rsidRDefault="00666C95" w:rsidP="00B7685E">
      <w:r>
        <w:separator/>
      </w:r>
    </w:p>
  </w:footnote>
  <w:footnote w:type="continuationSeparator" w:id="0">
    <w:p w:rsidR="00666C95" w:rsidRDefault="00666C95" w:rsidP="00B7685E">
      <w:r>
        <w:continuationSeparator/>
      </w:r>
    </w:p>
  </w:footnote>
  <w:footnote w:id="1">
    <w:p w:rsidR="007562AE" w:rsidRPr="003F5360" w:rsidRDefault="007562AE" w:rsidP="007562AE">
      <w:pPr>
        <w:spacing w:line="276" w:lineRule="auto"/>
        <w:jc w:val="both"/>
        <w:rPr>
          <w:sz w:val="22"/>
          <w:szCs w:val="22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2"/>
          <w:szCs w:val="22"/>
        </w:rPr>
        <w:t>V</w:t>
      </w:r>
      <w:r w:rsidR="00895EE9">
        <w:rPr>
          <w:sz w:val="22"/>
          <w:szCs w:val="22"/>
        </w:rPr>
        <w:t xml:space="preserve"> </w:t>
      </w:r>
      <w:r>
        <w:rPr>
          <w:sz w:val="22"/>
          <w:szCs w:val="22"/>
        </w:rPr>
        <w:t>zažlucených polích doplňte konkrétní údaje.</w:t>
      </w:r>
    </w:p>
    <w:p w:rsidR="007562AE" w:rsidRDefault="007562AE">
      <w:pPr>
        <w:pStyle w:val="Textpoznpodarou"/>
      </w:pPr>
    </w:p>
  </w:footnote>
  <w:footnote w:id="2">
    <w:p w:rsidR="007562AE" w:rsidRDefault="007562AE">
      <w:pPr>
        <w:pStyle w:val="Textpoznpodarou"/>
      </w:pPr>
      <w:r>
        <w:rPr>
          <w:rStyle w:val="Znakapoznpodarou"/>
        </w:rPr>
        <w:footnoteRef/>
      </w:r>
      <w:r>
        <w:t xml:space="preserve"> Text je relevantní pouze pro svazek obcí či mikroregion.</w:t>
      </w:r>
    </w:p>
  </w:footnote>
  <w:footnote w:id="3">
    <w:p w:rsidR="007562AE" w:rsidRDefault="007562AE">
      <w:pPr>
        <w:pStyle w:val="Textpoznpodarou"/>
      </w:pPr>
      <w:r>
        <w:rPr>
          <w:rStyle w:val="Znakapoznpodarou"/>
        </w:rPr>
        <w:footnoteRef/>
      </w:r>
      <w:r>
        <w:t xml:space="preserve"> Bude doplněno, pokud bude obec vybrána Monitorovacím výborem Agentury do Koordinovaného přístupu.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D7D54"/>
    <w:multiLevelType w:val="hybridMultilevel"/>
    <w:tmpl w:val="9332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5362B"/>
    <w:multiLevelType w:val="hybridMultilevel"/>
    <w:tmpl w:val="8C88D5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D441A"/>
    <w:multiLevelType w:val="hybridMultilevel"/>
    <w:tmpl w:val="C1D484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14"/>
    <w:rsid w:val="00022C53"/>
    <w:rsid w:val="0009064A"/>
    <w:rsid w:val="000959D1"/>
    <w:rsid w:val="000B0ABE"/>
    <w:rsid w:val="000D129A"/>
    <w:rsid w:val="000D3154"/>
    <w:rsid w:val="000E40F7"/>
    <w:rsid w:val="000E5CE9"/>
    <w:rsid w:val="000F5148"/>
    <w:rsid w:val="00185063"/>
    <w:rsid w:val="0018764B"/>
    <w:rsid w:val="001A7A75"/>
    <w:rsid w:val="001C6ECF"/>
    <w:rsid w:val="001F3079"/>
    <w:rsid w:val="00262E5F"/>
    <w:rsid w:val="002A031F"/>
    <w:rsid w:val="002A78B4"/>
    <w:rsid w:val="002E79D1"/>
    <w:rsid w:val="003039EB"/>
    <w:rsid w:val="00335BCB"/>
    <w:rsid w:val="00366440"/>
    <w:rsid w:val="0037797A"/>
    <w:rsid w:val="00377EEF"/>
    <w:rsid w:val="003A24E7"/>
    <w:rsid w:val="003B246A"/>
    <w:rsid w:val="003B637A"/>
    <w:rsid w:val="003D16DE"/>
    <w:rsid w:val="003F5360"/>
    <w:rsid w:val="0041510D"/>
    <w:rsid w:val="00415E64"/>
    <w:rsid w:val="00423387"/>
    <w:rsid w:val="0043402D"/>
    <w:rsid w:val="00467B87"/>
    <w:rsid w:val="00470D40"/>
    <w:rsid w:val="004946BE"/>
    <w:rsid w:val="004C097E"/>
    <w:rsid w:val="0052035D"/>
    <w:rsid w:val="00532CFA"/>
    <w:rsid w:val="00547DF8"/>
    <w:rsid w:val="005A200F"/>
    <w:rsid w:val="005C3C8F"/>
    <w:rsid w:val="005D3B5A"/>
    <w:rsid w:val="0063664F"/>
    <w:rsid w:val="006448E1"/>
    <w:rsid w:val="00666C95"/>
    <w:rsid w:val="006950F5"/>
    <w:rsid w:val="007562AE"/>
    <w:rsid w:val="007A4A63"/>
    <w:rsid w:val="007B03AF"/>
    <w:rsid w:val="00835F64"/>
    <w:rsid w:val="008463DF"/>
    <w:rsid w:val="008651A1"/>
    <w:rsid w:val="00895EE9"/>
    <w:rsid w:val="008E16A2"/>
    <w:rsid w:val="008F3814"/>
    <w:rsid w:val="00920F0C"/>
    <w:rsid w:val="00934FEB"/>
    <w:rsid w:val="00936F3A"/>
    <w:rsid w:val="00942743"/>
    <w:rsid w:val="00960C5E"/>
    <w:rsid w:val="00A170D1"/>
    <w:rsid w:val="00A26095"/>
    <w:rsid w:val="00A41234"/>
    <w:rsid w:val="00A64616"/>
    <w:rsid w:val="00AB7150"/>
    <w:rsid w:val="00AD39A3"/>
    <w:rsid w:val="00AE469A"/>
    <w:rsid w:val="00AF5C2F"/>
    <w:rsid w:val="00B50D17"/>
    <w:rsid w:val="00B63A22"/>
    <w:rsid w:val="00B7685E"/>
    <w:rsid w:val="00BA4F46"/>
    <w:rsid w:val="00BC26F7"/>
    <w:rsid w:val="00BC65A9"/>
    <w:rsid w:val="00BD7604"/>
    <w:rsid w:val="00C52A55"/>
    <w:rsid w:val="00C90370"/>
    <w:rsid w:val="00CE4101"/>
    <w:rsid w:val="00CE562A"/>
    <w:rsid w:val="00D1720D"/>
    <w:rsid w:val="00D21A92"/>
    <w:rsid w:val="00D42254"/>
    <w:rsid w:val="00D75522"/>
    <w:rsid w:val="00D81357"/>
    <w:rsid w:val="00DE3FA9"/>
    <w:rsid w:val="00DF173A"/>
    <w:rsid w:val="00E20FFE"/>
    <w:rsid w:val="00E36A95"/>
    <w:rsid w:val="00E374A5"/>
    <w:rsid w:val="00E43AFC"/>
    <w:rsid w:val="00EE6C5B"/>
    <w:rsid w:val="00EF19B0"/>
    <w:rsid w:val="00F741CA"/>
    <w:rsid w:val="00F7779A"/>
    <w:rsid w:val="00F908B1"/>
    <w:rsid w:val="00FA0720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38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8F3814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Normlnweb">
    <w:name w:val="Normal (Web)"/>
    <w:basedOn w:val="Normln"/>
    <w:rsid w:val="008F3814"/>
    <w:pPr>
      <w:spacing w:before="100" w:beforeAutospacing="1" w:after="100" w:afterAutospacing="1"/>
    </w:pPr>
  </w:style>
  <w:style w:type="paragraph" w:styleId="Textbubliny">
    <w:name w:val="Balloon Text"/>
    <w:basedOn w:val="Normln"/>
    <w:semiHidden/>
    <w:rsid w:val="00FA072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9064A"/>
    <w:rPr>
      <w:sz w:val="16"/>
      <w:szCs w:val="16"/>
    </w:rPr>
  </w:style>
  <w:style w:type="paragraph" w:styleId="Textkomente">
    <w:name w:val="annotation text"/>
    <w:basedOn w:val="Normln"/>
    <w:semiHidden/>
    <w:rsid w:val="000906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064A"/>
    <w:rPr>
      <w:b/>
      <w:bCs/>
    </w:rPr>
  </w:style>
  <w:style w:type="table" w:styleId="Mkatabulky">
    <w:name w:val="Table Grid"/>
    <w:basedOn w:val="Normlntabulka"/>
    <w:rsid w:val="0093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D3154"/>
    <w:pPr>
      <w:ind w:left="720"/>
      <w:contextualSpacing/>
    </w:pPr>
  </w:style>
  <w:style w:type="paragraph" w:styleId="Zhlav">
    <w:name w:val="header"/>
    <w:basedOn w:val="Normln"/>
    <w:link w:val="ZhlavChar"/>
    <w:rsid w:val="00B76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685E"/>
    <w:rPr>
      <w:sz w:val="24"/>
      <w:szCs w:val="24"/>
    </w:rPr>
  </w:style>
  <w:style w:type="paragraph" w:styleId="Zpat">
    <w:name w:val="footer"/>
    <w:basedOn w:val="Normln"/>
    <w:link w:val="ZpatChar"/>
    <w:rsid w:val="00B76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7685E"/>
    <w:rPr>
      <w:sz w:val="24"/>
      <w:szCs w:val="24"/>
    </w:rPr>
  </w:style>
  <w:style w:type="character" w:styleId="Hypertextovodkaz">
    <w:name w:val="Hyperlink"/>
    <w:basedOn w:val="Standardnpsmoodstavce"/>
    <w:rsid w:val="008651A1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942743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42743"/>
    <w:rPr>
      <w:rFonts w:ascii="Calibri" w:eastAsiaTheme="minorHAnsi" w:hAnsi="Calibri" w:cs="Consolas"/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rsid w:val="007562A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562AE"/>
  </w:style>
  <w:style w:type="character" w:styleId="Znakapoznpodarou">
    <w:name w:val="footnote reference"/>
    <w:basedOn w:val="Standardnpsmoodstavce"/>
    <w:rsid w:val="007562A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38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8F3814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Normlnweb">
    <w:name w:val="Normal (Web)"/>
    <w:basedOn w:val="Normln"/>
    <w:rsid w:val="008F3814"/>
    <w:pPr>
      <w:spacing w:before="100" w:beforeAutospacing="1" w:after="100" w:afterAutospacing="1"/>
    </w:pPr>
  </w:style>
  <w:style w:type="paragraph" w:styleId="Textbubliny">
    <w:name w:val="Balloon Text"/>
    <w:basedOn w:val="Normln"/>
    <w:semiHidden/>
    <w:rsid w:val="00FA072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9064A"/>
    <w:rPr>
      <w:sz w:val="16"/>
      <w:szCs w:val="16"/>
    </w:rPr>
  </w:style>
  <w:style w:type="paragraph" w:styleId="Textkomente">
    <w:name w:val="annotation text"/>
    <w:basedOn w:val="Normln"/>
    <w:semiHidden/>
    <w:rsid w:val="000906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064A"/>
    <w:rPr>
      <w:b/>
      <w:bCs/>
    </w:rPr>
  </w:style>
  <w:style w:type="table" w:styleId="Mkatabulky">
    <w:name w:val="Table Grid"/>
    <w:basedOn w:val="Normlntabulka"/>
    <w:rsid w:val="0093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D3154"/>
    <w:pPr>
      <w:ind w:left="720"/>
      <w:contextualSpacing/>
    </w:pPr>
  </w:style>
  <w:style w:type="paragraph" w:styleId="Zhlav">
    <w:name w:val="header"/>
    <w:basedOn w:val="Normln"/>
    <w:link w:val="ZhlavChar"/>
    <w:rsid w:val="00B76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685E"/>
    <w:rPr>
      <w:sz w:val="24"/>
      <w:szCs w:val="24"/>
    </w:rPr>
  </w:style>
  <w:style w:type="paragraph" w:styleId="Zpat">
    <w:name w:val="footer"/>
    <w:basedOn w:val="Normln"/>
    <w:link w:val="ZpatChar"/>
    <w:rsid w:val="00B76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7685E"/>
    <w:rPr>
      <w:sz w:val="24"/>
      <w:szCs w:val="24"/>
    </w:rPr>
  </w:style>
  <w:style w:type="character" w:styleId="Hypertextovodkaz">
    <w:name w:val="Hyperlink"/>
    <w:basedOn w:val="Standardnpsmoodstavce"/>
    <w:rsid w:val="008651A1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942743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42743"/>
    <w:rPr>
      <w:rFonts w:ascii="Calibri" w:eastAsiaTheme="minorHAnsi" w:hAnsi="Calibri" w:cs="Consolas"/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rsid w:val="007562A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562AE"/>
  </w:style>
  <w:style w:type="character" w:styleId="Znakapoznpodarou">
    <w:name w:val="footnote reference"/>
    <w:basedOn w:val="Standardnpsmoodstavce"/>
    <w:rsid w:val="007562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ocialni-zaclenovani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4238C-1759-4622-B6EC-EB4A2701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1544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Memorandum o spolupráci</vt:lpstr>
    </vt:vector>
  </TitlesOfParts>
  <Company>UV ČR</Company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o spolupráci</dc:title>
  <dc:creator>svec</dc:creator>
  <cp:lastModifiedBy>Radka Soukupová</cp:lastModifiedBy>
  <cp:revision>25</cp:revision>
  <cp:lastPrinted>2015-01-20T11:54:00Z</cp:lastPrinted>
  <dcterms:created xsi:type="dcterms:W3CDTF">2015-09-16T15:09:00Z</dcterms:created>
  <dcterms:modified xsi:type="dcterms:W3CDTF">2015-10-05T22:42:00Z</dcterms:modified>
</cp:coreProperties>
</file>