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9B" w:rsidRDefault="00460E9B" w:rsidP="00460E9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proofErr w:type="gramStart"/>
      <w:r>
        <w:rPr>
          <w:rFonts w:ascii="Times New Roman" w:hAnsi="Times New Roman" w:cs="Times New Roman"/>
          <w:b/>
        </w:rPr>
        <w:t>č.</w:t>
      </w:r>
      <w:r>
        <w:rPr>
          <w:rFonts w:ascii="Times New Roman" w:hAnsi="Times New Roman" w:cs="Times New Roman"/>
          <w:b/>
        </w:rPr>
        <w:t xml:space="preserve"> 8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Metodiky</w:t>
      </w:r>
      <w:proofErr w:type="gramEnd"/>
      <w:r>
        <w:rPr>
          <w:rFonts w:ascii="Times New Roman" w:hAnsi="Times New Roman" w:cs="Times New Roman"/>
          <w:b/>
        </w:rPr>
        <w:t xml:space="preserve"> Koordinovaného přístupu k sociálně vyloučeným lokalitám verze 2.0 </w:t>
      </w:r>
    </w:p>
    <w:p w:rsidR="00460E9B" w:rsidRDefault="00460E9B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E9B" w:rsidRDefault="00460E9B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830" w:rsidRDefault="007F291F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830">
        <w:rPr>
          <w:rFonts w:ascii="Times New Roman" w:hAnsi="Times New Roman" w:cs="Times New Roman"/>
          <w:b/>
          <w:sz w:val="28"/>
          <w:szCs w:val="28"/>
        </w:rPr>
        <w:t>Tabulky kontextových ukazatelů</w:t>
      </w:r>
      <w:r w:rsidR="00A263BE" w:rsidRPr="00206830">
        <w:rPr>
          <w:rFonts w:ascii="Times New Roman" w:hAnsi="Times New Roman" w:cs="Times New Roman"/>
          <w:b/>
          <w:sz w:val="28"/>
          <w:szCs w:val="28"/>
        </w:rPr>
        <w:t xml:space="preserve"> (výchozí stav)</w:t>
      </w:r>
    </w:p>
    <w:p w:rsidR="00206830" w:rsidRDefault="00A263BE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830">
        <w:rPr>
          <w:rFonts w:ascii="Times New Roman" w:hAnsi="Times New Roman" w:cs="Times New Roman"/>
          <w:b/>
          <w:sz w:val="28"/>
          <w:szCs w:val="28"/>
        </w:rPr>
        <w:t xml:space="preserve"> a indikátory výsledku a výstupu</w:t>
      </w:r>
      <w:r w:rsidR="00AD6E4D" w:rsidRPr="00206830">
        <w:rPr>
          <w:rFonts w:ascii="Times New Roman" w:hAnsi="Times New Roman" w:cs="Times New Roman"/>
          <w:b/>
          <w:sz w:val="28"/>
          <w:szCs w:val="28"/>
        </w:rPr>
        <w:t xml:space="preserve"> SPSZ</w:t>
      </w:r>
    </w:p>
    <w:p w:rsidR="00B5481D" w:rsidRPr="00206830" w:rsidRDefault="00206830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206830">
        <w:rPr>
          <w:rFonts w:ascii="Times New Roman" w:hAnsi="Times New Roman" w:cs="Times New Roman"/>
        </w:rPr>
        <w:t>verze 2.0</w:t>
      </w:r>
      <w:r w:rsidR="00AD6E4D" w:rsidRPr="00206830">
        <w:rPr>
          <w:rFonts w:ascii="Times New Roman" w:hAnsi="Times New Roman" w:cs="Times New Roman"/>
        </w:rPr>
        <w:t xml:space="preserve"> </w:t>
      </w:r>
    </w:p>
    <w:p w:rsidR="00B5481D" w:rsidRPr="00206830" w:rsidRDefault="00B5481D" w:rsidP="00B5481D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5481D" w:rsidRPr="00206830" w:rsidRDefault="00A263BE" w:rsidP="00B5481D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206830">
        <w:rPr>
          <w:rFonts w:ascii="Times New Roman" w:hAnsi="Times New Roman" w:cs="Times New Roman"/>
          <w:b/>
        </w:rPr>
        <w:t>Kontextové ukazatele - výchozí stav</w:t>
      </w:r>
    </w:p>
    <w:p w:rsidR="0015793A" w:rsidRPr="00206830" w:rsidRDefault="0015793A">
      <w:pPr>
        <w:rPr>
          <w:rFonts w:ascii="Times New Roman" w:hAnsi="Times New Roman" w:cs="Times New Roman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835"/>
        <w:gridCol w:w="1701"/>
        <w:gridCol w:w="2323"/>
      </w:tblGrid>
      <w:tr w:rsidR="00B5481D" w:rsidRPr="00206830" w:rsidTr="00B5481D">
        <w:trPr>
          <w:trHeight w:val="3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Název ukazatele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Definice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Jednotka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color w:val="FFFFFF"/>
                <w:lang w:eastAsia="cs-CZ"/>
              </w:rPr>
              <w:t>Výchozí hodnota</w:t>
            </w:r>
          </w:p>
        </w:tc>
      </w:tr>
      <w:tr w:rsidR="00857445" w:rsidRPr="00206830" w:rsidTr="00857445">
        <w:trPr>
          <w:trHeight w:val="246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D99594"/>
            <w:noWrap/>
            <w:vAlign w:val="bottom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VZDĚLÁVÁNÍ</w:t>
            </w:r>
          </w:p>
        </w:tc>
      </w:tr>
      <w:tr w:rsidR="00B5481D" w:rsidRPr="00206830" w:rsidTr="00B5481D">
        <w:trPr>
          <w:trHeight w:val="1830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dětí a žáků se SVP nebo s potřebou podpůrných a vyrovnávacích opatření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dětí a žáků se SVP nebo s potřebou podpůrných a vyrovnávacích opatření (viz vysvětlivky) podle věku (předškolní, ZŠ, SŠ)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dítě/žák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Záškoláctví ve školách vzdělávajících děti ze sociálně vyloučených lokalit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A263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žáků s neomluvenými hodinami nebo opakovaným skrytým záškoláctvím ve školách vzdělávajících děti ze sociálně vyloučených lokalit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09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žáků, kteří předčasně ukončili docházku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žáků ZŠ a SŠ, kteří předčasně ukončili docházku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00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absolventů ZŠ, kteří nenastoupili do dalšího stupně vzdělání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absolventů ZŠ, kteří nenastoupili do dalšího stupně vzdělání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žáků, kteří se vzdělávají podle RVP ZV LMP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žáků, kteří se v posledním školním roce vzdělávali podle RVP ZV LMP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dětí se SVP nebo s potřebou podpůrných a vyrovnávacích opatření ve všech formách předškolního vzdělávání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dětí se SVP nebo s potřebou podpůrných a vyrovnávacích opatření ve všech formách předškolního vzdělávání (MŠ, přípravný ročník, předškolní klub apod.)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dítě/žák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dětí a žáků se SVP nebo s potřebou podpůrných a vyrovnávacích opatření, kteří využívají podpory organizace působící ve výchově nebo vzdělávání (včetně zájmového a neformálního)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dětí a žáků se SVP nebo s potřebou podpůrných a vyrovnávacích opatření, kteří navštěvovali různé formy podpůrných programů v rámci předškolních klubů, MŠ, ZŠ, SŠ, NZDM, knihoven aj. v posledním kalendářním roce.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dítě/žák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3000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organizací působících ve výchově a vzdělávání (včetně zájmového a neformálního), které podporují děti a žáky se SVP nebo s potřebou podpůrných a vyrovnávacích opatření.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organizací působících ve výchově a vzdělávání (včetně zájmového a neformálního), které v posledním kalendářním roce podporovaly děti a žáky se SVP nebo s potřebou podpůrných a vyrovnávacích opatření; vč. výčtu podpůrných programů, kapacit, cílové skupiny, provozovatele.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organizace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partnerství vztahujících se ke vzdělávání žáků se SVP nebo s potřebou podpůrných a vyrovnávacích opatření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partnerství vztahujících se ke vzdělávání žáků se SVP nebo s potřebou podpůrných a vyrovnávacích opatření (včetně zaměření a výčtu relevantních strategií, koncepcí a metodik); vstupní rok a výstupní tj. za 3 roky plnění SPSZ.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partnerství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6043E1">
        <w:trPr>
          <w:trHeight w:val="315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D99594"/>
            <w:noWrap/>
            <w:vAlign w:val="bottom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TRH PRÁCE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 evidenci ÚP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 (celkově a ze sociálně vyloučených lokalit - pokud lze určit) v evidenci úřadu práce v posledním kalendářním roce (únor a září kvůli sezónnosti); celkem, déle než 5 měsíců, déle než 1 rok, z toho se základním vzděláním, muži/ženy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A2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vyřazených ze sankč</w:t>
            </w:r>
            <w:r w:rsidR="00A263BE"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</w:t>
            </w: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ích důvodů z evidence ÚP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 ze sociálně vyloučených lokalit obce/města kteří byli za poslední 3 roky vyřazeni z evidence úřadu práce.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uchazečů v evidenci ÚP, kteří využili nástrojů APZ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7F291F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chazečů (za celou obec), kteří za poslední kalendářní rok prošli aktivizačními programy (rozdělit na VS, APP, VPP, SÚPM a podle činnosti/oboru/zaměstnavatele)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- účastník programu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 evidenci ÚP, kteří úspěšně prošli poradenskými a tréninkovými programy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7F291F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chazečů (za celou obec), kt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eří za poslední kalendářní rok 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úspěšně prošli poradenskými a tréninkovými programy (motivace, diagnostika, poradenství, trénink, zprostředkování)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- účastník programu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A2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uchazečů v evidenci ÚP, kteří dokončili rekvalifikace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 (za celé město), kteří za poslední kalendářní rok úspěšně dokončili rekvalifikaci (programy ÚP, projekty dalších organizací), z toho muži/ženy, rekvalifikační obory (výčet)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- účastník kurzu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 evidenci ÚP zařazených do systému prostupného zaměstnávání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uchazečů, kteří za poslední kalendářní rok postoupili v systému prostupného zam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ěs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tnávání (např. z APP do VPP, nebo z VPP do SÚPM nebo podporovaného pracovního místa/na volný trh/sociální firmy/vrátil se ke studiu)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blížící se trhu práce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vAlign w:val="center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dostupných aktivizačních míst (vč. existence prostupného systému)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vAlign w:val="center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míst dostupných za poslední kalendářní rok (vč. výčtu realizátorů a oborů - zvlášť za VS, APP, VPP, SÚPM, z toho kolik v rámci prostupného systému)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vAlign w:val="center"/>
            <w:hideMark/>
          </w:tcPr>
          <w:p w:rsidR="00B5481D" w:rsidRPr="00206830" w:rsidRDefault="00B5481D" w:rsidP="0020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míst v rámci APZ, systém prostupného zaměstnávání (VS/APP - VPP - sociální firma/podporované místo - volný trh)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dostupných pracovních poradenských a tréninkových programů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dostupných pro uchazeče ze sociálně vyloučených lokalit obce/města za poslední kalendářní rok (vč. výčtu realizátorů a oborů)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program (motivace, diagnostika, poradenství, trénink, zprostředkování zaměstnání) 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rekvalifikací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rekvalifikačních kurzů dostupných pro uchazeče ze sociálně vyloučených lokalit obce/města za poslední kalendářní rok, rekvalifikační obor a realizátor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rekvalifikace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pracovních a tréninkových programů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účastníků zařazených do programů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účastník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aktivizačních míst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uchazečů, kteří byli za poslední kalendářní rok zařazeni na VS, APP, VPP, SÚPM (včetně počtu účastníků prostupného systému)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účastník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rekvalifikací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uchazečů, kteří byli za poslední kalendářní rok zařazeni do rekvalifikací.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33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pracovních míst pro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nízkokvalifikované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volných pracovních míst na lokálním trhu práce (obec/město a okolí), z toho počet volných pracovních míst vhodných pro cílovou skupinu, volných míst na uchazeče (únor a září kvůli sezónnosti), z toho v rámci "podporovaných pozic" (např. v sociální firmě, u spolupracujících subjektů s poradenskou podporou apod.)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místo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6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nových pracovních míst (jen výstupná ukazatel)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nových pracovních míst v rámci projektů SPSZ.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místo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sociálních podniků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sociálních podniků (vstupní rok a výstupní tj. za 3 roky plnění SPSZ)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sociální podnik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sociálních podniků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pracovních míst v sociálních podnicích (vstupní rok a výstupní tj. za 3 roky plnění SPSZ).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místo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metodických produktů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metodik, plánů a strategií vztahující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h se k zaměstnanosti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FD238A">
        <w:trPr>
          <w:trHeight w:val="315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000000" w:fill="D99594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SOCIÁLNÍ VYLOUČENÍ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345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příjemců příspěvků/dávek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příjemců těchto příspěvků a dávek v obci: státní sociální podpora (přídavek na dítě, příspěvek na bydlení, rodičovský příspěvek), hmotná nouze, příspěvek na živobytí, mimořádná okamžitá pomoc. Měsíčně/za poslední kalendářní rok. 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dávek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osob/rodin, které využívají sociální služby k stabilizaci a ke změně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 se sociálně vyloučených lokalit, které využívají sociální služby (podle typů registrovaných sociálních služeb)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uživatel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 zapojených do komunitních aktivit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obyvatel sociálně vyloučených lokalit zapojených do komunitních aktivit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případů rodin řešených OSPOD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případů rodin řešených OS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OD za poslední kalendářní rok, 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z toho počet nových případů.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případů rodin s nařízeným soudním dohledem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případů rodin s nařízeným soudním dohled</w:t>
            </w:r>
            <w:r w:rsidR="007F291F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em za poslední kalendářní rok, 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 toho počet nových případů.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jimž OPSPOD  uložil sankce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 s uloženými sankcemi, počet a druh sankcí uložených OSPOD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 s nařízeným předběžným opatřením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 ze sociálně vyloučených lokalit s nařízeným předběžným opatřením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v nichž byla nařízena ústavní výchova, umístění do ústavní/náhradní/příbuzenské péče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rodin, v nichž byla nařízena ústavní výchova, umístění do ústavní/náhradní/příbuzenské péče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rodin, jimž bylo dítě navráceno zpět do péče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rodin, jimž bylo dítě navráceno zpět do péče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jimž byly pozastaveny sankce, soudní dohled apod.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rodin za poslední kalendářní rok, jimž byly pozastaveny sankce, soudní dohled apod.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DD7A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které využily služby</w:t>
            </w:r>
            <w:r w:rsidR="00C26816" w:rsidRPr="00DD7A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na podporu ohrožené rodiny </w:t>
            </w:r>
            <w:r w:rsidRPr="00DD7A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ke změně.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osob/rodin, které využívají služby ke změně.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rodin, které využily možnosti řešení své situace v rámci případové/rodinné konference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rodin, které se účastnily případ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ových a rodinných konferenc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í za poslední kalendářní rok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dlužníků/zadlužených domácností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Kvalifikovaný odhad podílu zadlužených obyvatel SVL (dle situační analýzy), počet klientů dluhových poraden, počet domácností v exekuci, počet dlužníků vůči městu (na nájemném, odpadech, MHD).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dlužník/zadlužená domácnost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dluhů podle jednotlivých typů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Výše dluhů obyvatel sociálně vyloučených lokalit (na nájemném, za odpady, rozpětí zadlužení podle situační analýzy atd.)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osob/domácností, se sjednanými splátkovými kalendáři/instituty zvláštního příjemce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osob/domácností se splátkovými kalendáři/instituty zvláštního příjemce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osoba/domácnost se splátkovým kalendářem/in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s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titutem zvláštního příjemce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osob/rodin, které využívají odborného sociálního poradenství/dluhového poradenství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které využívají dluhového poradenství (podle poskytovatelů a typu poradny)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osob/rodin, které využívají programy finanční gramotnosti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ré využívají programy finanční g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ramotnosti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osoba/domácnost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vyhovujících objektů, v nichž se poskytují sociální služby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vyhovujících objektů, v nichž se poskytují sociální služby (podle druhu sociální služby a kapacit)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objekt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 xml:space="preserve">Počet sociálních služeb 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registrovaných sociálních služeb dostupných pro obyvatele sociálně vyloučených lokalit v posledním kalendářním roce. Dle jednotlivých druhů a poskytovatelů.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sociální služba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občanských inciativ organizovaných s podporou komunitní práce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iniciativ, akcí, setkání apod., které si občané zcela nebo z velké části organizují sami (včetně výčtu),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iniciativa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programů finanční gramotnosti a dluhového poradenství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finanční gramotnosti a dluhového poradenství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Kapacita sociálních služeb 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Roční a okamžitá kapacita jednotlivých registrovaných sociálních služeb dostupných pro obyvatele sociálně vyloučených lokalit v posledním kalendářním roce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uživatel/kontakt/intervence/lůžko (okamžitá kapacita/roční kapacita)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občanských inciativ organizovaných s podporou komunitní práce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iniciativ, akcí, setkání apod., které si občané zcela nebo z velké části organizují sami v posledním kalendářním roce.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kontaktů/návštěv/intervencí/klientů OSPOD v domácnostech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kontaktů/návštěv/intervencí/klientů OSPOD (z toho z důvodu zdravotního ohrožení dítěte) v posledním kalendářním roce.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kontakt/návštěva/intervence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případových a rodinných konferencí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případových a rodinných konferencí se sociálně vyloučenými rodinami za poslední kalendářní rok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konference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programů finanční gramotnosti a dluhového poradenství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finanční gramotnosti a dluhového poradenství za poslední kalendářní rok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kontakt/osoba/zakázka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metodických produktů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metodik, plánů a strategií vztahující</w:t>
            </w:r>
            <w:r w:rsidR="00A263BE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h se k sociálním službám, službám pro rodiny a finanční gramotnosti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06274A">
        <w:trPr>
          <w:trHeight w:val="315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000000" w:fill="D99594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BYDLENÍ</w:t>
            </w:r>
            <w:r w:rsidRPr="00206830">
              <w:rPr>
                <w:rFonts w:ascii="Times New Roman" w:eastAsia="Times New Roman" w:hAnsi="Times New Roman" w:cs="Times New Roman"/>
                <w:color w:val="FFFFFF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32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dávek na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dávek (příspěvků a doplatků) na bydlení v obci za poslední kalendářní rok. 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dávek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30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Výše vyplacených dávek na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Výše vyplacených dávek (příspěvků a doplatků) na bydlení za poslední kalendářní rok.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osob/rodin, které přišly o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které přišly v posledním kalendářním roce o bydlení v obecním bytovém fondu.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 bez domova nebo kterým hrozí ztráta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osob, které a) mají alespoň 2 měsíční dluh na nájemném u obce b) žijí v různých formách krizového a nevyhovujícího bydlení vč. ubytoven c) jsou bez přístřeší d) využívají služeb azylových domů, nocleháren, krizových bytů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osob/rodin, které úspěšně procházejí programy podporovaného/prostupného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které byly v posledním kalendářním roce zařazeny v programu prostupného/podporovaného bydlení (nejméně v "tréninkovém" stupni)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osob/rodin, u kterých bylo zamezeno ztrátě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kterým se podařilo v posledním kalendářním roce bydlení si udržet (pomocí preventivního nástroje např. splátkového kalendáře nebo vstupu do programu tréninkového bydlení s dohodnutým splácením dluhu apod.)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programů podporovaného/prostupného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podporovaného/prostupného bydlení v posledním kalendářním roce (vč. výčtu, charakteristiky, realizátorů, cílových skupin).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programů domovnictví a domovních samospráv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domovnictví a domovních samospráv zaměřených na obyvatele sociálně vyloučených lokalit v posledním kalendářním roce (vč. výčtu, charakteristiky, realizátorů, cílových skupin).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sociálních služeb zaměřených na krizi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sociálních služeb zaměřených na krizi bydlení (noclehárny, azylové domy, tréninkové bydlení, prevence bezdomovectví apod.) dostupných obyvatelům sociálně vyloučených lokalit v posledním kalendářním roce.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služba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poskytovatelů krizového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Výčet nocleháren, azylových domů, krizových bytů, domů na půl cesty (vč. poskytovatele a cílové skupiny), vstupní rok a výstupní tj. za 3 roky plnění SPSZ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objekt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ubytoven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ubytoven, kde jsou ubytovaní sociálně vyloučení (podle provozovatele - město, NNO, soukromý majitel a cílové skupiny: rodiny s dětmi vs. jednotlivci bez dětí), vstupní rok a výstupní tj. po třech letech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objekt/byt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programů podporovaného/prostupného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podporovaného/prostupného bydlení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v posledním kalendářním roce (počet bytů v jednotlivých stupních u každého provozovatele, cílová skupina)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uživatel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Kapacita programů domovnictví a domovních samospráv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domovnictví a domovních samospráv zaměřených na obyvatele sociálně vyloučených lokalit v posledním kalendářním roce (počet zúčastněných domácností, počet bytových domů)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účastník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sociálních služeb zaměřených na krizi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sociálních služeb zaměřených na krizi bydlení (noclehárny, azylové domy, tréninkové bydlení, prevence bezdomovectví apod.) v posledním kalendářním roce (počty úvazků a klientů podle jednotlivých služeb a poskytovatelů)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uživatel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sociálních bytů podle jednotlivých kategorií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sociálních bytů ve vlastnictví obce/NNO/třetích osob podle provozovatele, druhu a cílových skupin (vstupní rok a výstupní tj. za 3 roky plnění SPSZ)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ubytoven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ubytoven, kde jsou ubytovaní sociálně vyloučení (podle provozovatele: město, NNO, soukromý majitel a cílové skupiny: rodiny s dětmi vs. jednotlivci bez dětí), vstupní rok a výstupní tj. po třech letech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domů/bytů vyžadujících rekonstrukci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domů/bytů v obci v nevyhovujícím stavu (technickém či hygienickém), které si vyžadují rekonstrukci (vstupní rok a výstupní tj. za 3 roky plnění SPSZ)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dům/byt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sociálních bytů podle jednotlivých kategorií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sociálních bytů ve vlastnictví obce/ve vlastnictví třetích (pronajímajících) osob vč. NNO (podle provozovatele, druhu a cílových skupin), vstupní rok a výstupní tj. za 3 roky plnění SPSZ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byt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metodických produktů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metodik, plánů a strategií vztahující</w:t>
            </w:r>
            <w:r w:rsidR="007F291F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h se k bydlení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4F26D5">
        <w:trPr>
          <w:trHeight w:val="315"/>
        </w:trPr>
        <w:tc>
          <w:tcPr>
            <w:tcW w:w="9709" w:type="dxa"/>
            <w:gridSpan w:val="4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D99594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PREVENCE KRIMINALITY</w:t>
            </w:r>
            <w:r w:rsidRPr="00206830">
              <w:rPr>
                <w:rFonts w:ascii="Times New Roman" w:eastAsia="Times New Roman" w:hAnsi="Times New Roman" w:cs="Times New Roman"/>
                <w:color w:val="FFFFFF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680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pachatelů trestných činů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pachatelů trestných činů a přestupků v obci (z toho mládež)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pachatel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414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trestných činů a přestupků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Typy a počet trestných činů (majetkové trestné činy -  z nich krádeže, vloupání, násilné trestné činy, drogové trestné činy, extremistické trestné činy a akce) a přestupků (z toho proti občanskému soužití) spáchaných obyvateli obce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trestný čin/přestupek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navrátilců z výkonu trestu odnětí svobody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navrátilců z výkonu trestu odnětí svobody za poslední kalendářní rok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navrátilců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případů dětí a mladých lidí řešených sociálním kurátorem,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etopedem</w:t>
            </w:r>
            <w:proofErr w:type="spellEnd"/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, psychologem nebo pedagogem.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případů dětí a mladých lidé ze sociálně vyloučených lokalit řešených sociálním kurátorem,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etopedem</w:t>
            </w:r>
            <w:proofErr w:type="spellEnd"/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, psychologem a pedagogem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případ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Míra drogové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závoslosti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Kvalifikovaný odhad terénních pracovníků o povaze drogové závislosti v sociálně vyloučené lokalitě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podíl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heren a zastaváren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heren a zastaváren v blízkosti SVL (vstupní rok a výstupní tj. za 3 roky plnění SPSZ).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zařízení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programů prevence kriminality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a druh programů prevence k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iminality zaměřených na sociálně vyloučené lokality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probačních a mediačních programů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a druh probačních a mediačních programů zaměřených na sociálně vyloučené lokality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programů prevence kriminality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prevence k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iminality zaměřených na sociálně vyloučené lokality za poslední kalendářní rok (počet podpořených osob podle jednotlivých programů a cílové skupiny).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osoba/akce/…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probačních a mediačních programů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probačních a mediačních programů zaměřených na sociálně vyloučené lokality za poslední kalendářní rok (počet podpořených osob podle jednotlivých programů a cílové skupiny).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metodických produktů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metodik, plánů a strategií vztahující</w:t>
            </w:r>
            <w:r w:rsidR="00347B6D" w:rsidRPr="00206830">
              <w:rPr>
                <w:rFonts w:ascii="Times New Roman" w:eastAsia="Times New Roman" w:hAnsi="Times New Roman" w:cs="Times New Roman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h se k bezpečnosti a prevenci kriminality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B5481D" w:rsidRPr="00206830" w:rsidRDefault="00B5481D">
      <w:pPr>
        <w:rPr>
          <w:rFonts w:ascii="Times New Roman" w:hAnsi="Times New Roman" w:cs="Times New Roman"/>
        </w:rPr>
      </w:pPr>
    </w:p>
    <w:p w:rsidR="00B5481D" w:rsidRPr="00206830" w:rsidRDefault="00B5481D" w:rsidP="00B5481D">
      <w:pPr>
        <w:rPr>
          <w:rFonts w:ascii="Times New Roman" w:hAnsi="Times New Roman" w:cs="Times New Roman"/>
          <w:caps/>
        </w:rPr>
      </w:pPr>
      <w:r w:rsidRPr="00206830">
        <w:rPr>
          <w:rFonts w:ascii="Times New Roman" w:hAnsi="Times New Roman" w:cs="Times New Roman"/>
          <w:b/>
          <w:caps/>
        </w:rPr>
        <w:t>Indikátory výsledku a výstupu v procesu přípravy SPSZ</w:t>
      </w:r>
    </w:p>
    <w:p w:rsidR="00B5481D" w:rsidRPr="00206830" w:rsidRDefault="00B5481D" w:rsidP="00B5481D">
      <w:pPr>
        <w:rPr>
          <w:rFonts w:ascii="Times New Roman" w:hAnsi="Times New Roman" w:cs="Times New Roman"/>
        </w:rPr>
      </w:pPr>
      <w:r w:rsidRPr="00206830">
        <w:rPr>
          <w:rFonts w:ascii="Times New Roman" w:hAnsi="Times New Roman" w:cs="Times New Roman"/>
        </w:rPr>
        <w:t>Tabulka A: přiřazení indikátorů k cílům SPSZ (v rámci plánu u každého cíle zvlášť jako doplnění jeho popisu):</w:t>
      </w:r>
    </w:p>
    <w:tbl>
      <w:tblPr>
        <w:tblW w:w="9809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1007"/>
        <w:gridCol w:w="927"/>
        <w:gridCol w:w="912"/>
        <w:gridCol w:w="1520"/>
        <w:gridCol w:w="867"/>
        <w:gridCol w:w="1122"/>
        <w:gridCol w:w="1063"/>
        <w:gridCol w:w="1474"/>
      </w:tblGrid>
      <w:tr w:rsidR="00B5481D" w:rsidRPr="00206830" w:rsidTr="00C429C1">
        <w:trPr>
          <w:trHeight w:val="1252"/>
        </w:trPr>
        <w:tc>
          <w:tcPr>
            <w:tcW w:w="91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Oblast</w:t>
            </w:r>
          </w:p>
        </w:tc>
        <w:tc>
          <w:tcPr>
            <w:tcW w:w="100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Priorita</w:t>
            </w:r>
          </w:p>
        </w:tc>
        <w:tc>
          <w:tcPr>
            <w:tcW w:w="92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 xml:space="preserve">Obec. </w:t>
            </w:r>
            <w:proofErr w:type="gramStart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>cíl</w:t>
            </w:r>
            <w:proofErr w:type="gramEnd"/>
          </w:p>
        </w:tc>
        <w:tc>
          <w:tcPr>
            <w:tcW w:w="912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proofErr w:type="spellStart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>Spec</w:t>
            </w:r>
            <w:proofErr w:type="spellEnd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  <w:proofErr w:type="gramStart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>cíl</w:t>
            </w:r>
            <w:proofErr w:type="gramEnd"/>
          </w:p>
        </w:tc>
        <w:tc>
          <w:tcPr>
            <w:tcW w:w="1520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Opatření</w:t>
            </w:r>
          </w:p>
        </w:tc>
        <w:tc>
          <w:tcPr>
            <w:tcW w:w="86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Název</w:t>
            </w:r>
            <w:r w:rsidR="00347B6D" w:rsidRPr="00206830">
              <w:rPr>
                <w:rFonts w:ascii="Times New Roman" w:hAnsi="Times New Roman" w:cs="Times New Roman"/>
                <w:b/>
                <w:bCs/>
                <w:i/>
              </w:rPr>
              <w:t xml:space="preserve"> indikátoru</w:t>
            </w:r>
          </w:p>
        </w:tc>
        <w:tc>
          <w:tcPr>
            <w:tcW w:w="1122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Jednotka</w:t>
            </w:r>
          </w:p>
        </w:tc>
        <w:tc>
          <w:tcPr>
            <w:tcW w:w="1063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Vstupní hodnota</w:t>
            </w:r>
          </w:p>
        </w:tc>
        <w:tc>
          <w:tcPr>
            <w:tcW w:w="1474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Závazek (cílová hodnota)</w:t>
            </w:r>
          </w:p>
        </w:tc>
      </w:tr>
      <w:tr w:rsidR="00B5481D" w:rsidRPr="00206830" w:rsidTr="00C429C1">
        <w:trPr>
          <w:trHeight w:val="558"/>
        </w:trPr>
        <w:tc>
          <w:tcPr>
            <w:tcW w:w="91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0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1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0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4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5481D" w:rsidRPr="00206830" w:rsidTr="00C429C1">
        <w:trPr>
          <w:trHeight w:val="574"/>
        </w:trPr>
        <w:tc>
          <w:tcPr>
            <w:tcW w:w="91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0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1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0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4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5481D" w:rsidRPr="00206830" w:rsidTr="00C429C1">
        <w:trPr>
          <w:trHeight w:val="558"/>
        </w:trPr>
        <w:tc>
          <w:tcPr>
            <w:tcW w:w="91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0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1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0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4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B5481D" w:rsidRPr="00206830" w:rsidRDefault="00B5481D" w:rsidP="00B5481D">
      <w:pPr>
        <w:rPr>
          <w:rFonts w:ascii="Times New Roman" w:hAnsi="Times New Roman" w:cs="Times New Roman"/>
          <w:i/>
        </w:rPr>
      </w:pPr>
    </w:p>
    <w:p w:rsidR="00B5481D" w:rsidRPr="00206830" w:rsidRDefault="00B5481D">
      <w:pPr>
        <w:rPr>
          <w:rFonts w:ascii="Times New Roman" w:hAnsi="Times New Roman" w:cs="Times New Roman"/>
        </w:rPr>
      </w:pPr>
      <w:r w:rsidRPr="00206830">
        <w:rPr>
          <w:rFonts w:ascii="Times New Roman" w:hAnsi="Times New Roman" w:cs="Times New Roman"/>
        </w:rPr>
        <w:br w:type="page"/>
      </w:r>
    </w:p>
    <w:p w:rsidR="00B5481D" w:rsidRPr="00206830" w:rsidRDefault="00B5481D" w:rsidP="00B5481D">
      <w:pPr>
        <w:rPr>
          <w:rFonts w:ascii="Times New Roman" w:hAnsi="Times New Roman" w:cs="Times New Roman"/>
          <w:b/>
        </w:rPr>
      </w:pPr>
      <w:r w:rsidRPr="00206830">
        <w:rPr>
          <w:rFonts w:ascii="Times New Roman" w:hAnsi="Times New Roman" w:cs="Times New Roman"/>
          <w:b/>
        </w:rPr>
        <w:lastRenderedPageBreak/>
        <w:t xml:space="preserve">Tabulka B: Přehled indikátorů SPSZ (povinná příloha SPSZ): </w:t>
      </w:r>
    </w:p>
    <w:tbl>
      <w:tblPr>
        <w:tblStyle w:val="Mkatabulky"/>
        <w:tblW w:w="9613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ook w:val="04A0" w:firstRow="1" w:lastRow="0" w:firstColumn="1" w:lastColumn="0" w:noHBand="0" w:noVBand="1"/>
      </w:tblPr>
      <w:tblGrid>
        <w:gridCol w:w="2249"/>
        <w:gridCol w:w="2256"/>
        <w:gridCol w:w="2470"/>
        <w:gridCol w:w="2638"/>
      </w:tblGrid>
      <w:tr w:rsidR="00C04348" w:rsidRPr="00206830" w:rsidTr="00C04348">
        <w:trPr>
          <w:trHeight w:val="1046"/>
        </w:trPr>
        <w:tc>
          <w:tcPr>
            <w:tcW w:w="2249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Název indikátoru</w:t>
            </w:r>
          </w:p>
        </w:tc>
        <w:tc>
          <w:tcPr>
            <w:tcW w:w="2256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Jednotka</w:t>
            </w:r>
          </w:p>
        </w:tc>
        <w:tc>
          <w:tcPr>
            <w:tcW w:w="2470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Vstupní hodnota</w:t>
            </w:r>
          </w:p>
        </w:tc>
        <w:tc>
          <w:tcPr>
            <w:tcW w:w="2638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Závazek (cílová hodnota)</w:t>
            </w:r>
          </w:p>
        </w:tc>
      </w:tr>
      <w:tr w:rsidR="00C04348" w:rsidRPr="00206830" w:rsidTr="00C04348">
        <w:trPr>
          <w:trHeight w:val="754"/>
        </w:trPr>
        <w:tc>
          <w:tcPr>
            <w:tcW w:w="2249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6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0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8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04348" w:rsidRPr="00206830" w:rsidTr="00C04348">
        <w:trPr>
          <w:trHeight w:val="749"/>
        </w:trPr>
        <w:tc>
          <w:tcPr>
            <w:tcW w:w="2249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6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0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8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04348" w:rsidRPr="00206830" w:rsidTr="00C04348">
        <w:trPr>
          <w:trHeight w:val="760"/>
        </w:trPr>
        <w:tc>
          <w:tcPr>
            <w:tcW w:w="2249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6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0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8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5481D" w:rsidRPr="00206830" w:rsidRDefault="00B5481D" w:rsidP="00B5481D">
      <w:pPr>
        <w:rPr>
          <w:rFonts w:ascii="Times New Roman" w:hAnsi="Times New Roman" w:cs="Times New Roman"/>
          <w:b/>
        </w:rPr>
      </w:pPr>
    </w:p>
    <w:sectPr w:rsidR="00B5481D" w:rsidRPr="00206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D"/>
    <w:rsid w:val="0015793A"/>
    <w:rsid w:val="00206830"/>
    <w:rsid w:val="002C2776"/>
    <w:rsid w:val="00347B6D"/>
    <w:rsid w:val="00460E9B"/>
    <w:rsid w:val="006C1887"/>
    <w:rsid w:val="007F291F"/>
    <w:rsid w:val="00857445"/>
    <w:rsid w:val="00A263BE"/>
    <w:rsid w:val="00AD6E4D"/>
    <w:rsid w:val="00B51352"/>
    <w:rsid w:val="00B5481D"/>
    <w:rsid w:val="00C04348"/>
    <w:rsid w:val="00C26816"/>
    <w:rsid w:val="00C429C1"/>
    <w:rsid w:val="00DD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2733</Words>
  <Characters>16127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Greineder Milan</dc:creator>
  <cp:lastModifiedBy>Soukupová Radka</cp:lastModifiedBy>
  <cp:revision>6</cp:revision>
  <dcterms:created xsi:type="dcterms:W3CDTF">2015-09-21T06:46:00Z</dcterms:created>
  <dcterms:modified xsi:type="dcterms:W3CDTF">2015-10-02T17:04:00Z</dcterms:modified>
</cp:coreProperties>
</file>