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3470" w14:textId="1FF79B24" w:rsidR="00E74016" w:rsidRPr="00E74016" w:rsidRDefault="00E74016" w:rsidP="00E74016">
      <w:pPr>
        <w:ind w:left="357"/>
        <w:jc w:val="center"/>
        <w:rPr>
          <w:rFonts w:ascii="Arial" w:hAnsi="Arial" w:cs="Arial"/>
          <w:b/>
          <w:bCs/>
          <w:sz w:val="28"/>
          <w:szCs w:val="28"/>
        </w:rPr>
      </w:pPr>
      <w:r w:rsidRPr="00E74016">
        <w:rPr>
          <w:rFonts w:ascii="Arial" w:hAnsi="Arial" w:cs="Arial"/>
          <w:b/>
          <w:bCs/>
          <w:sz w:val="28"/>
          <w:szCs w:val="28"/>
        </w:rPr>
        <w:t>Základní informace o externím supervizorovi</w:t>
      </w:r>
      <w:r>
        <w:rPr>
          <w:rStyle w:val="Znakapoznpodarou"/>
          <w:rFonts w:ascii="Arial" w:hAnsi="Arial" w:cs="Arial"/>
          <w:b/>
          <w:bCs/>
          <w:sz w:val="28"/>
          <w:szCs w:val="28"/>
        </w:rPr>
        <w:footnoteReference w:id="1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7004"/>
      </w:tblGrid>
      <w:tr w:rsidR="00E74016" w:rsidRPr="00197188" w14:paraId="36E4D9DC" w14:textId="77777777" w:rsidTr="00E74016">
        <w:trPr>
          <w:trHeight w:val="50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9F08" w14:textId="77777777" w:rsidR="00E74016" w:rsidRPr="00FF09BA" w:rsidRDefault="00E74016" w:rsidP="004F38AE">
            <w:pPr>
              <w:rPr>
                <w:rFonts w:ascii="Arial" w:hAnsi="Arial" w:cs="Arial"/>
              </w:rPr>
            </w:pPr>
            <w:r w:rsidRPr="00FF09BA">
              <w:rPr>
                <w:rFonts w:ascii="Arial" w:hAnsi="Arial" w:cs="Arial"/>
                <w:b/>
                <w:bCs/>
                <w:noProof/>
              </w:rPr>
              <w:t>Titul, jméno a příjmení</w:t>
            </w:r>
            <w:r w:rsidRPr="00FF09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093" w14:textId="77777777" w:rsidR="00E74016" w:rsidRPr="00197188" w:rsidRDefault="00E74016" w:rsidP="004F38AE">
            <w:pPr>
              <w:jc w:val="both"/>
              <w:rPr>
                <w:rFonts w:ascii="Arial" w:hAnsi="Arial" w:cs="Arial"/>
              </w:rPr>
            </w:pPr>
          </w:p>
        </w:tc>
      </w:tr>
      <w:tr w:rsidR="00E74016" w:rsidRPr="00197188" w14:paraId="620C9CE9" w14:textId="77777777" w:rsidTr="00E74016">
        <w:trPr>
          <w:cantSplit/>
          <w:trHeight w:val="63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A7A" w14:textId="2CE68534" w:rsidR="00E74016" w:rsidRPr="00E74016" w:rsidRDefault="00E74016" w:rsidP="004F38AE">
            <w:pPr>
              <w:pStyle w:val="Nadpis1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E7401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Stručné profesní curriculum vitae</w:t>
            </w:r>
          </w:p>
          <w:p w14:paraId="3AE0EDB9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  <w:r w:rsidRPr="00FF09BA">
              <w:rPr>
                <w:rFonts w:ascii="Arial" w:hAnsi="Arial" w:cs="Arial"/>
              </w:rPr>
              <w:t>(vzdělání, akademické a vědecké hodnosti, dosavadní odborná, výzkumná, pedagogická činnost, odborné výcviky, autorské vybrané publikace vztahující se k tématu):</w:t>
            </w:r>
          </w:p>
        </w:tc>
      </w:tr>
      <w:tr w:rsidR="00E74016" w:rsidRPr="00197188" w14:paraId="4230F062" w14:textId="77777777" w:rsidTr="00E74016">
        <w:trPr>
          <w:cantSplit/>
          <w:trHeight w:val="6342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025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5D937433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5E4E9A72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64D592DD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15BD83E7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18EC7428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</w:tc>
      </w:tr>
      <w:tr w:rsidR="00E74016" w:rsidRPr="00197188" w14:paraId="72D72AFE" w14:textId="77777777" w:rsidTr="00E74016">
        <w:trPr>
          <w:cantSplit/>
          <w:trHeight w:val="159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EE0" w14:textId="35EE3EE0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327BA7F5" w14:textId="77777777" w:rsidR="00E74016" w:rsidRPr="00FF09BA" w:rsidRDefault="00E74016" w:rsidP="004F38AE">
            <w:pPr>
              <w:jc w:val="both"/>
              <w:rPr>
                <w:rFonts w:ascii="Arial" w:hAnsi="Arial" w:cs="Arial"/>
                <w:b/>
                <w:bCs/>
              </w:rPr>
            </w:pPr>
            <w:r w:rsidRPr="00FF09BA">
              <w:rPr>
                <w:rFonts w:ascii="Arial" w:hAnsi="Arial" w:cs="Arial"/>
                <w:b/>
                <w:bCs/>
              </w:rPr>
              <w:t>Prohlášení supervizora</w:t>
            </w:r>
          </w:p>
          <w:p w14:paraId="4CE74103" w14:textId="77777777" w:rsidR="00E74016" w:rsidRPr="00FF09BA" w:rsidRDefault="00E74016" w:rsidP="004F38A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EB5F637" w14:textId="77777777" w:rsidR="00E74016" w:rsidRPr="00FF09BA" w:rsidRDefault="00E74016" w:rsidP="004F38AE">
            <w:pPr>
              <w:ind w:left="355" w:hanging="355"/>
              <w:jc w:val="both"/>
              <w:rPr>
                <w:rFonts w:ascii="Arial" w:hAnsi="Arial" w:cs="Arial"/>
              </w:rPr>
            </w:pPr>
            <w:r w:rsidRPr="00FF09BA">
              <w:rPr>
                <w:rFonts w:ascii="Arial" w:hAnsi="Arial" w:cs="Arial"/>
              </w:rPr>
              <w:t>Potvrzuji, že jsem ochoten zaštítit realizační tým odbornou supervizí.</w:t>
            </w:r>
          </w:p>
          <w:p w14:paraId="05B38BED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540BC4CF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  <w:proofErr w:type="gramStart"/>
            <w:r w:rsidRPr="00FF09BA">
              <w:rPr>
                <w:rFonts w:ascii="Arial" w:hAnsi="Arial" w:cs="Arial"/>
              </w:rPr>
              <w:t>dne :</w:t>
            </w:r>
            <w:proofErr w:type="gramEnd"/>
            <w:r w:rsidRPr="00FF09BA">
              <w:rPr>
                <w:rFonts w:ascii="Arial" w:hAnsi="Arial" w:cs="Arial"/>
              </w:rPr>
              <w:t xml:space="preserve">  .........................  podpis / razítko………………………………………………</w:t>
            </w:r>
            <w:proofErr w:type="gramStart"/>
            <w:r w:rsidRPr="00FF09BA">
              <w:rPr>
                <w:rFonts w:ascii="Arial" w:hAnsi="Arial" w:cs="Arial"/>
              </w:rPr>
              <w:t>…….</w:t>
            </w:r>
            <w:proofErr w:type="gramEnd"/>
            <w:r w:rsidRPr="00FF09BA">
              <w:rPr>
                <w:rFonts w:ascii="Arial" w:hAnsi="Arial" w:cs="Arial"/>
              </w:rPr>
              <w:t>.</w:t>
            </w:r>
          </w:p>
          <w:p w14:paraId="628A1E80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67C10484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9959D2" w14:textId="77777777" w:rsidR="00E74016" w:rsidRDefault="00E74016" w:rsidP="00E74016"/>
    <w:p w14:paraId="518C724B" w14:textId="77777777" w:rsidR="00315A99" w:rsidRPr="00E74016" w:rsidRDefault="00315A99" w:rsidP="00E74016"/>
    <w:sectPr w:rsidR="00315A99" w:rsidRPr="00E74016" w:rsidSect="00A26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4" w:right="849" w:bottom="85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EDCE6" w14:textId="77777777" w:rsidR="000F570A" w:rsidRDefault="000F570A" w:rsidP="00D95F19">
      <w:pPr>
        <w:spacing w:after="0" w:line="240" w:lineRule="auto"/>
      </w:pPr>
      <w:r>
        <w:separator/>
      </w:r>
    </w:p>
  </w:endnote>
  <w:endnote w:type="continuationSeparator" w:id="0">
    <w:p w14:paraId="3FE71B4B" w14:textId="77777777" w:rsidR="000F570A" w:rsidRDefault="000F570A" w:rsidP="00D9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7E6F" w14:textId="77777777" w:rsidR="000C2BA9" w:rsidRDefault="000C2B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9076263"/>
      <w:docPartObj>
        <w:docPartGallery w:val="Page Numbers (Bottom of Page)"/>
        <w:docPartUnique/>
      </w:docPartObj>
    </w:sdtPr>
    <w:sdtEndPr/>
    <w:sdtContent>
      <w:p w14:paraId="6542852F" w14:textId="4A184358" w:rsidR="004A4136" w:rsidRDefault="004A41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33610" w14:textId="058F4B25" w:rsidR="004E74D7" w:rsidRDefault="004E74D7" w:rsidP="004E74D7">
    <w:pPr>
      <w:pStyle w:val="Zpat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A909" w14:textId="77777777" w:rsidR="000C2BA9" w:rsidRDefault="000C2B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E2DE" w14:textId="77777777" w:rsidR="000F570A" w:rsidRDefault="000F570A" w:rsidP="00D95F19">
      <w:pPr>
        <w:spacing w:after="0" w:line="240" w:lineRule="auto"/>
      </w:pPr>
      <w:r>
        <w:separator/>
      </w:r>
    </w:p>
  </w:footnote>
  <w:footnote w:type="continuationSeparator" w:id="0">
    <w:p w14:paraId="428EB65B" w14:textId="77777777" w:rsidR="000F570A" w:rsidRDefault="000F570A" w:rsidP="00D95F19">
      <w:pPr>
        <w:spacing w:after="0" w:line="240" w:lineRule="auto"/>
      </w:pPr>
      <w:r>
        <w:continuationSeparator/>
      </w:r>
    </w:p>
  </w:footnote>
  <w:footnote w:id="1">
    <w:p w14:paraId="2242CA60" w14:textId="77777777" w:rsidR="00E74016" w:rsidRDefault="00E74016" w:rsidP="00E74016">
      <w:pPr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F09BA">
        <w:rPr>
          <w:rFonts w:ascii="Arial" w:hAnsi="Arial" w:cs="Arial"/>
          <w:sz w:val="20"/>
          <w:szCs w:val="20"/>
          <w:u w:val="single"/>
        </w:rPr>
        <w:t>Supervize</w:t>
      </w:r>
      <w:r w:rsidRPr="00FF09BA">
        <w:rPr>
          <w:rFonts w:ascii="Arial" w:hAnsi="Arial" w:cs="Arial"/>
          <w:sz w:val="20"/>
          <w:szCs w:val="20"/>
        </w:rPr>
        <w:t xml:space="preserve"> je strukturované uvažování nad konkrétními problémovými situacemi, které vznikly v interakci jednotlivého pracovníka s uživateli, případně s příbuznými uživatele nebo i s dalšími pracovníky, přičemž těžiště procesu spočívá ve vzdělávání (rozvoji kompetence) pracovníka, zatímco prvek kontroly je méně výrazný.</w:t>
      </w:r>
      <w:r>
        <w:rPr>
          <w:rFonts w:ascii="Arial" w:hAnsi="Arial" w:cs="Arial"/>
          <w:sz w:val="20"/>
          <w:szCs w:val="20"/>
        </w:rPr>
        <w:t xml:space="preserve"> </w:t>
      </w:r>
      <w:r w:rsidRPr="004754F8">
        <w:rPr>
          <w:rFonts w:ascii="Arial" w:hAnsi="Arial" w:cs="Arial"/>
          <w:sz w:val="20"/>
          <w:szCs w:val="20"/>
        </w:rPr>
        <w:t>Supervizi vede kvalifikovaný odborník – nezávislý supervizor, tzn.</w:t>
      </w:r>
      <w:r>
        <w:rPr>
          <w:rFonts w:ascii="Arial" w:hAnsi="Arial" w:cs="Arial"/>
          <w:sz w:val="20"/>
          <w:szCs w:val="20"/>
        </w:rPr>
        <w:t>, že </w:t>
      </w:r>
      <w:r w:rsidRPr="004754F8">
        <w:rPr>
          <w:rFonts w:ascii="Arial" w:hAnsi="Arial" w:cs="Arial"/>
          <w:sz w:val="20"/>
          <w:szCs w:val="20"/>
        </w:rPr>
        <w:t>není členem</w:t>
      </w:r>
      <w:r>
        <w:rPr>
          <w:rFonts w:ascii="Arial" w:hAnsi="Arial" w:cs="Arial"/>
          <w:sz w:val="20"/>
          <w:szCs w:val="20"/>
        </w:rPr>
        <w:t xml:space="preserve"> </w:t>
      </w:r>
      <w:r w:rsidRPr="004754F8">
        <w:rPr>
          <w:rFonts w:ascii="Arial" w:hAnsi="Arial" w:cs="Arial"/>
          <w:sz w:val="20"/>
          <w:szCs w:val="20"/>
        </w:rPr>
        <w:t>týmu, kterému supervizi poskytuje.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5A8995" w14:textId="77777777" w:rsidR="00E74016" w:rsidRDefault="00E74016" w:rsidP="00E74016">
      <w:pPr>
        <w:jc w:val="both"/>
        <w:rPr>
          <w:rFonts w:ascii="Arial" w:hAnsi="Arial" w:cs="Arial"/>
          <w:sz w:val="20"/>
          <w:szCs w:val="20"/>
        </w:rPr>
      </w:pPr>
    </w:p>
    <w:p w14:paraId="675D089F" w14:textId="77777777" w:rsidR="00E74016" w:rsidRDefault="00E74016" w:rsidP="00E74016">
      <w:pPr>
        <w:jc w:val="both"/>
      </w:pPr>
      <w:r>
        <w:rPr>
          <w:rFonts w:ascii="Arial" w:hAnsi="Arial" w:cs="Arial"/>
          <w:sz w:val="20"/>
          <w:szCs w:val="20"/>
        </w:rPr>
        <w:t>Požadované vzdělání: vysokoškolské</w:t>
      </w:r>
      <w:r w:rsidRPr="005E61D2">
        <w:rPr>
          <w:rFonts w:ascii="Arial" w:hAnsi="Arial" w:cs="Arial"/>
          <w:sz w:val="20"/>
          <w:szCs w:val="20"/>
        </w:rPr>
        <w:t xml:space="preserve"> vzdělání humanitního směru nebo medicíny</w:t>
      </w:r>
      <w:r>
        <w:rPr>
          <w:rFonts w:ascii="Arial" w:hAnsi="Arial" w:cs="Arial"/>
          <w:sz w:val="20"/>
          <w:szCs w:val="20"/>
        </w:rPr>
        <w:t xml:space="preserve">, </w:t>
      </w:r>
      <w:r w:rsidRPr="005E61D2">
        <w:rPr>
          <w:rFonts w:ascii="Arial" w:hAnsi="Arial" w:cs="Arial"/>
          <w:sz w:val="20"/>
          <w:szCs w:val="20"/>
        </w:rPr>
        <w:t xml:space="preserve">absolvování </w:t>
      </w:r>
      <w:r>
        <w:rPr>
          <w:rFonts w:ascii="Arial" w:hAnsi="Arial" w:cs="Arial"/>
          <w:sz w:val="20"/>
          <w:szCs w:val="20"/>
        </w:rPr>
        <w:t xml:space="preserve">akreditovaného psychoterapeutického a/nebo </w:t>
      </w:r>
      <w:r w:rsidRPr="005E61D2">
        <w:rPr>
          <w:rFonts w:ascii="Arial" w:hAnsi="Arial" w:cs="Arial"/>
          <w:sz w:val="20"/>
          <w:szCs w:val="20"/>
        </w:rPr>
        <w:t>akreditovaného supervizního výcviku doloženého certifikátem</w:t>
      </w:r>
      <w:r>
        <w:rPr>
          <w:rFonts w:ascii="Arial" w:hAnsi="Arial" w:cs="Arial"/>
          <w:sz w:val="20"/>
          <w:szCs w:val="20"/>
        </w:rPr>
        <w:t>.</w:t>
      </w:r>
    </w:p>
    <w:p w14:paraId="79077018" w14:textId="7720A063" w:rsidR="00E74016" w:rsidRDefault="00E7401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2EB2" w14:textId="77777777" w:rsidR="000C2BA9" w:rsidRDefault="000C2B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42" w:type="pct"/>
      <w:tblLook w:val="04A0" w:firstRow="1" w:lastRow="0" w:firstColumn="1" w:lastColumn="0" w:noHBand="0" w:noVBand="1"/>
    </w:tblPr>
    <w:tblGrid>
      <w:gridCol w:w="9855"/>
      <w:gridCol w:w="252"/>
    </w:tblGrid>
    <w:tr w:rsidR="00B474D2" w14:paraId="20CB1615" w14:textId="77777777" w:rsidTr="00A261D8">
      <w:trPr>
        <w:trHeight w:val="2263"/>
      </w:trPr>
      <w:tc>
        <w:tcPr>
          <w:tcW w:w="4875" w:type="pct"/>
        </w:tcPr>
        <w:tbl>
          <w:tblPr>
            <w:tblStyle w:val="Mkatabulky"/>
            <w:tblW w:w="9639" w:type="dxa"/>
            <w:tblBorders>
              <w:left w:val="none" w:sz="0" w:space="0" w:color="auto"/>
              <w:bottom w:val="single" w:sz="18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39"/>
          </w:tblGrid>
          <w:tr w:rsidR="00B474D2" w14:paraId="7B8F6C9C" w14:textId="77777777" w:rsidTr="00DA51AD">
            <w:trPr>
              <w:trHeight w:val="370"/>
            </w:trPr>
            <w:tc>
              <w:tcPr>
                <w:tcW w:w="9639" w:type="dxa"/>
                <w:tcBorders>
                  <w:top w:val="nil"/>
                  <w:bottom w:val="single" w:sz="4" w:space="0" w:color="161A48"/>
                </w:tcBorders>
              </w:tcPr>
              <w:p w14:paraId="3B63CAA2" w14:textId="77777777" w:rsidR="00B474D2" w:rsidRDefault="00B474D2" w:rsidP="00B474D2">
                <w:pPr>
                  <w:pStyle w:val="Nadpisobsahu"/>
                  <w:tabs>
                    <w:tab w:val="left" w:pos="6300"/>
                  </w:tabs>
                </w:pPr>
                <w:bookmarkStart w:id="0" w:name="_Hlk201219996"/>
                <w:r>
                  <w:tab/>
                </w:r>
              </w:p>
              <w:p w14:paraId="7E617340" w14:textId="77777777" w:rsidR="00B474D2" w:rsidRPr="00172511" w:rsidRDefault="00B474D2" w:rsidP="00B474D2"/>
            </w:tc>
          </w:tr>
          <w:tr w:rsidR="00B474D2" w14:paraId="7ABACA0E" w14:textId="77777777" w:rsidTr="00DA51AD">
            <w:trPr>
              <w:trHeight w:val="370"/>
            </w:trPr>
            <w:tc>
              <w:tcPr>
                <w:tcW w:w="9639" w:type="dxa"/>
                <w:tcBorders>
                  <w:top w:val="single" w:sz="4" w:space="0" w:color="161A48"/>
                  <w:bottom w:val="single" w:sz="18" w:space="0" w:color="161A48"/>
                </w:tcBorders>
              </w:tcPr>
              <w:p w14:paraId="58A9875C" w14:textId="4EA85AD3" w:rsidR="00B474D2" w:rsidRPr="000C2BA9" w:rsidRDefault="000C2BA9" w:rsidP="000C2BA9">
                <w:pPr>
                  <w:pStyle w:val="tvar"/>
                  <w:spacing w:before="120" w:after="120"/>
                  <w:ind w:left="-109"/>
                  <w:rPr>
                    <w:rFonts w:ascii="Microsoft Sans Serif" w:eastAsia="Microsoft Sans Serif" w:hAnsi="Microsoft Sans Serif" w:cs="Microsoft Sans Serif"/>
                    <w:b w:val="0"/>
                    <w:color w:val="222A35" w:themeColor="text2" w:themeShade="80"/>
                    <w:sz w:val="22"/>
                    <w:lang w:eastAsia="en-US" w:bidi="ar-SA"/>
                  </w:rPr>
                </w:pPr>
                <w:sdt>
                  <w:sdtPr>
                    <w:rPr>
                      <w:color w:val="222A35" w:themeColor="text2" w:themeShade="80"/>
                    </w:rPr>
                    <w:alias w:val="Útvar"/>
                    <w:tag w:val="Útvar"/>
                    <w:id w:val="-444457324"/>
                    <w:placeholder>
                      <w:docPart w:val="7356B9B404E84116BCCED56A04C4F17D"/>
                    </w:placeholder>
                    <w:dropDownList>
                      <w:listItem w:value="Zvolte položku."/>
                      <w:listItem w:displayText="Oddělení Sekretariátu vedoucího Úřadu vlády" w:value="Oddělení Sekretariátu vedoucího Úřadu vlády"/>
                      <w:listItem w:displayText="Oddělení interního auditu a kontroly" w:value="Oddělení interního auditu a kontroly"/>
                      <w:listItem w:displayText="Odbor vládní agendy" w:value="Odbor vládní agendy"/>
                      <w:listItem w:displayText="Odbor majetku a služeb" w:value="Odbor majetku a služeb"/>
                      <w:listItem w:displayText="Odbor strategické komunikace státu" w:value="Odbor strategické komunikace státu"/>
                      <w:listItem w:displayText="Odbor vládního analytického útvaru" w:value="Odbor vládního analytického útvaru"/>
                      <w:listItem w:displayText="Sekce pro právo a ekonomiku" w:value="Sekce pro právo a ekonomiku"/>
                      <w:listItem w:displayText="Odbor právní" w:value="Odbor právní"/>
                      <w:listItem w:displayText="Odbor rozpočtu a financování" w:value="Odbor rozpočtu a financování"/>
                      <w:listItem w:displayText="Odbor správy nemovitostí" w:value="Odbor správy nemovitostí"/>
                      <w:listItem w:displayText="Oddělení vnitřní bezpečnosti" w:value="Oddělení vnitřní bezpečnosti"/>
                      <w:listItem w:displayText="Odbor lidských práv a ochrany menšin" w:value="Odbor lidských práv a ochrany menšin"/>
                      <w:listItem w:displayText="Odbor rovnosti žen a mužů" w:value="Odbor rovnosti žen a mužů"/>
                      <w:listItem w:displayText="Sekce Legislativní rady vlády" w:value="Sekce Legislativní rady vlády"/>
                      <w:listItem w:displayText="Oddělení sekretariátu Legislativní rady vlády a Etické komise ČR pro ocenění účastníků odboje a odporu proti komunismu" w:value="Oddělení sekretariátu Legislativní rady vlády a Etické komise ČR pro ocenění účastníků odboje a odporu proti komunismu"/>
                      <w:listItem w:displayText="Odbor vládní legislativy" w:value="Odbor vládní legislativy"/>
                      <w:listItem w:displayText="Odbor kompatibility" w:value="Odbor kompatibility"/>
                      <w:listItem w:displayText="Sekce státního tajemníka pro řízení služebních vztahů" w:value="Sekce státního tajemníka pro řízení služebních vztahů"/>
                      <w:listItem w:displayText="Odbor personální" w:value="Odbor personální"/>
                      <w:listItem w:displayText="Odbor informatiky" w:value="Odbor informatiky"/>
                      <w:listItem w:displayText="Odbor protidrogové politiky" w:value="Odbor protidrogové politiky"/>
                      <w:listItem w:displayText="Odbor bezpečnostní a zahraniční" w:value="Odbor bezpečnostní a zahraniční"/>
                      <w:listItem w:displayText="Sekce pro evropské záležitosti" w:value="Sekce pro evropské záležitosti"/>
                      <w:listItem w:displayText="Odbor koordinace evropských politik" w:value="Odbor koordinace evropských politik"/>
                      <w:listItem w:displayText="Odbor komunikace o evropských záležitostech" w:value="Odbor komunikace o evropských záležitostech"/>
                      <w:listItem w:displayText="Oddělení evropské digitální agendy" w:value="Oddělení evropské digitální agendy"/>
                      <w:listItem w:displayText="Odbor věcných politik EU" w:value="Odbor věcných politik EU"/>
                      <w:listItem w:displayText="Odbor evropské institucionální a právní podpory" w:value="Odbor evropské institucionální a právní podpory"/>
                      <w:listItem w:displayText="Sekce Kabinetu předsedy vlády ČR" w:value="Sekce Kabinetu předsedy vlády ČR"/>
                      <w:listItem w:displayText="Oddělení Kanceláře předsedy vlády" w:value="Oddělení Kanceláře předsedy vlády"/>
                      <w:listItem w:displayText="Odbor komunikace" w:value="Odbor komunikace"/>
                      <w:listItem w:displayText="Odbor protokolu" w:value="Odbor protokolu"/>
                      <w:listItem w:displayText="Odbor strategie a analýz" w:value="Odbor strategie a analýz"/>
                      <w:listItem w:displayText="Odbor Kabinetu ministra pro vědu, výzkum a inovace" w:value="Odbor Kabinetu ministra pro vědu, výzkum a inovace"/>
                      <w:listItem w:displayText="Sekce pro vědu, výzkum a inovace" w:value="Sekce pro vědu, výzkum a inovace"/>
                      <w:listItem w:displayText="Odbor podpory Rady pro výzkum, vývoj a inovace" w:value="Odbor podpory Rady pro výzkum, vývoj a inovace"/>
                      <w:listItem w:displayText="Odbor koordinace výzkumu, vývoje a inovací" w:value="Odbor koordinace výzkumu, vývoje a inovací"/>
                      <w:listItem w:displayText="Odbor Kabinetu ministra pro evropské záležitosti" w:value="Odbor Kabinetu ministra pro evropské záležitosti"/>
                      <w:listItem w:displayText="Odbor Kabinetu člena vlády pověřeného koordinací digitalizace" w:value="Odbor Kabinetu člena vlády pověřeného koordinací digitalizace"/>
                      <w:listItem w:displayText="vrchní ředitel Sekce pro právo a ekonomiku" w:value="vrchní ředitel Sekce pro právo a ekonomiku"/>
                      <w:listItem w:displayText="vrchní ředitel Sekce Legislativní rady vlády " w:value="vrchní ředitel Sekce Legislativní rady vlády "/>
                      <w:listItem w:displayText="poradce pro národní bezpečnost   " w:value="poradce pro národní bezpečnost   "/>
                      <w:listItem w:displayText="vrchní ředitelka Sekce Kabinetu předsedy vlády ČR " w:value="vrchní ředitelka Sekce Kabinetu předsedy vlády ČR "/>
                      <w:listItem w:displayText="vrchní ředitel Sekce pro evropské záležitosti   " w:value="vrchní ředitel Sekce pro evropské záležitosti   "/>
                      <w:listItem w:displayText="náměstek ministra pro evropské záležitosti " w:value="náměstek ministra pro evropské záležitosti "/>
                      <w:listItem w:displayText="náměstkyně ministra pro evropské záležitosti " w:value="náměstkyně ministra pro evropské záležitosti "/>
                      <w:listItem w:displayText="náměstek ministra pro vědu, výzkum a inovace " w:value="náměstek ministra pro vědu, výzkum a inovace "/>
                      <w:listItem w:displayText="náměstkyně ministra pro vědu, výzkum a inovace " w:value="náměstkyně ministra pro vědu, výzkum a inovace "/>
                      <w:listItem w:displayText="vrchní ředitelka Sekce pro vědu, výzkum a inovace " w:value="vrchní ředitelka Sekce pro vědu, výzkum a inovace "/>
                      <w:listItem w:displayText="státní tajemník v Úřadu vlády ČR " w:value="státní tajemník v Úřadu vlády ČR "/>
                      <w:listItem w:displayText="Národní monitorovací středisko pro drogy a závislosti" w:value="Národní monitorovací středisko pro drogy a závislosti"/>
                    </w:dropDownList>
                  </w:sdtPr>
                  <w:sdtEndPr/>
                  <w:sdtContent>
                    <w:r w:rsidR="00B474D2" w:rsidRPr="004A6E08">
                      <w:rPr>
                        <w:color w:val="222A35" w:themeColor="text2" w:themeShade="80"/>
                      </w:rPr>
                      <w:t>Odbor lidských práv a ochrany menšin</w:t>
                    </w:r>
                  </w:sdtContent>
                </w:sdt>
              </w:p>
            </w:tc>
          </w:tr>
        </w:tbl>
        <w:p w14:paraId="6AE68208" w14:textId="77777777" w:rsidR="00B474D2" w:rsidRPr="00D62E2F" w:rsidRDefault="00B474D2" w:rsidP="00B474D2">
          <w:pPr>
            <w:rPr>
              <w:rFonts w:ascii="Cambria" w:hAnsi="Cambria"/>
              <w:color w:val="1F497D"/>
              <w:sz w:val="28"/>
              <w:szCs w:val="26"/>
            </w:rPr>
          </w:pPr>
          <w:r>
            <w:rPr>
              <w:noProof/>
            </w:rPr>
            <w:drawing>
              <wp:anchor distT="152400" distB="152400" distL="152400" distR="152400" simplePos="0" relativeHeight="251663360" behindDoc="1" locked="1" layoutInCell="1" allowOverlap="0" wp14:anchorId="2A1AF00F" wp14:editId="66782D6A">
                <wp:simplePos x="0" y="0"/>
                <wp:positionH relativeFrom="margin">
                  <wp:posOffset>635</wp:posOffset>
                </wp:positionH>
                <wp:positionV relativeFrom="topMargin">
                  <wp:posOffset>-162560</wp:posOffset>
                </wp:positionV>
                <wp:extent cx="2206625" cy="647700"/>
                <wp:effectExtent l="0" t="0" r="3175" b="0"/>
                <wp:wrapNone/>
                <wp:docPr id="2085988217" name="officeArt object" descr="vložený-obrázek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vložený-obrázek.pdf" descr="vložený-obrázek.pdf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6625" cy="6477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" w:type="pct"/>
        </w:tcPr>
        <w:p w14:paraId="28174BFE" w14:textId="77777777" w:rsidR="00B474D2" w:rsidRDefault="00B474D2" w:rsidP="00B474D2">
          <w:pPr>
            <w:pStyle w:val="Zhlav"/>
            <w:jc w:val="right"/>
          </w:pPr>
        </w:p>
      </w:tc>
    </w:tr>
    <w:bookmarkEnd w:id="0"/>
  </w:tbl>
  <w:p w14:paraId="4F6AD3EB" w14:textId="77777777" w:rsidR="002372EC" w:rsidRDefault="002372EC" w:rsidP="00A261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5F78" w14:textId="77777777" w:rsidR="000C2BA9" w:rsidRDefault="000C2B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85AEF"/>
    <w:multiLevelType w:val="hybridMultilevel"/>
    <w:tmpl w:val="90C449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8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D4"/>
    <w:rsid w:val="000205EB"/>
    <w:rsid w:val="00030DDE"/>
    <w:rsid w:val="000A74EA"/>
    <w:rsid w:val="000C2BA9"/>
    <w:rsid w:val="000F570A"/>
    <w:rsid w:val="00102E3B"/>
    <w:rsid w:val="00181C8B"/>
    <w:rsid w:val="001C493B"/>
    <w:rsid w:val="001D5830"/>
    <w:rsid w:val="002372EC"/>
    <w:rsid w:val="00265DBF"/>
    <w:rsid w:val="00283BDB"/>
    <w:rsid w:val="002B40E0"/>
    <w:rsid w:val="002D1C29"/>
    <w:rsid w:val="00310D22"/>
    <w:rsid w:val="00313A4C"/>
    <w:rsid w:val="00315A99"/>
    <w:rsid w:val="003A6D13"/>
    <w:rsid w:val="003B54EE"/>
    <w:rsid w:val="003B79E8"/>
    <w:rsid w:val="00414082"/>
    <w:rsid w:val="00467F52"/>
    <w:rsid w:val="004A4136"/>
    <w:rsid w:val="004C2C13"/>
    <w:rsid w:val="004D019B"/>
    <w:rsid w:val="004E66F0"/>
    <w:rsid w:val="004E74D7"/>
    <w:rsid w:val="004F245D"/>
    <w:rsid w:val="00565CEE"/>
    <w:rsid w:val="005A433A"/>
    <w:rsid w:val="005B22FF"/>
    <w:rsid w:val="00605808"/>
    <w:rsid w:val="0062114B"/>
    <w:rsid w:val="0064124B"/>
    <w:rsid w:val="00662ACB"/>
    <w:rsid w:val="00666726"/>
    <w:rsid w:val="00731399"/>
    <w:rsid w:val="00737AE9"/>
    <w:rsid w:val="00773AD3"/>
    <w:rsid w:val="007D3243"/>
    <w:rsid w:val="007F32AD"/>
    <w:rsid w:val="00800F3C"/>
    <w:rsid w:val="0080251E"/>
    <w:rsid w:val="00817721"/>
    <w:rsid w:val="008472A5"/>
    <w:rsid w:val="008737C2"/>
    <w:rsid w:val="008818D8"/>
    <w:rsid w:val="008D66E8"/>
    <w:rsid w:val="008F07D8"/>
    <w:rsid w:val="00902507"/>
    <w:rsid w:val="009157C0"/>
    <w:rsid w:val="0094746E"/>
    <w:rsid w:val="00947598"/>
    <w:rsid w:val="009A0204"/>
    <w:rsid w:val="009C7D70"/>
    <w:rsid w:val="00A261D8"/>
    <w:rsid w:val="00A65E62"/>
    <w:rsid w:val="00A9360B"/>
    <w:rsid w:val="00AA2A43"/>
    <w:rsid w:val="00AB55BE"/>
    <w:rsid w:val="00B474D2"/>
    <w:rsid w:val="00B57C71"/>
    <w:rsid w:val="00B94528"/>
    <w:rsid w:val="00BB764A"/>
    <w:rsid w:val="00BE7BD3"/>
    <w:rsid w:val="00C206A1"/>
    <w:rsid w:val="00C278A6"/>
    <w:rsid w:val="00C33488"/>
    <w:rsid w:val="00C35A87"/>
    <w:rsid w:val="00C36C96"/>
    <w:rsid w:val="00D95F19"/>
    <w:rsid w:val="00DC6C34"/>
    <w:rsid w:val="00DE753B"/>
    <w:rsid w:val="00DF7207"/>
    <w:rsid w:val="00DF74B8"/>
    <w:rsid w:val="00E2114C"/>
    <w:rsid w:val="00E230BD"/>
    <w:rsid w:val="00E459D4"/>
    <w:rsid w:val="00E73DA0"/>
    <w:rsid w:val="00E74016"/>
    <w:rsid w:val="00EC2ADC"/>
    <w:rsid w:val="00EC351A"/>
    <w:rsid w:val="00F35759"/>
    <w:rsid w:val="00F72B15"/>
    <w:rsid w:val="00F80B9E"/>
    <w:rsid w:val="00FB1483"/>
    <w:rsid w:val="00FD20F4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99A59"/>
  <w15:chartTrackingRefBased/>
  <w15:docId w15:val="{60624F55-0354-4E94-9516-F50B7AB2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7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vtltabulkasmkou1">
    <w:name w:val="Grid Table 1 Light"/>
    <w:basedOn w:val="Normlntabulka"/>
    <w:uiPriority w:val="46"/>
    <w:rsid w:val="009A02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D95F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95F19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95F19"/>
    <w:rPr>
      <w:vertAlign w:val="superscript"/>
    </w:rPr>
  </w:style>
  <w:style w:type="paragraph" w:styleId="Revize">
    <w:name w:val="Revision"/>
    <w:hidden/>
    <w:uiPriority w:val="99"/>
    <w:semiHidden/>
    <w:rsid w:val="00F3575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35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F3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32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32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2A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3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2EC"/>
  </w:style>
  <w:style w:type="paragraph" w:styleId="Zpat">
    <w:name w:val="footer"/>
    <w:basedOn w:val="Normln"/>
    <w:link w:val="ZpatChar"/>
    <w:uiPriority w:val="99"/>
    <w:unhideWhenUsed/>
    <w:rsid w:val="0023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2EC"/>
  </w:style>
  <w:style w:type="paragraph" w:customStyle="1" w:styleId="tvar">
    <w:name w:val="Útvar"/>
    <w:basedOn w:val="Normln"/>
    <w:link w:val="tvarChar"/>
    <w:uiPriority w:val="9"/>
    <w:qFormat/>
    <w:rsid w:val="002372EC"/>
    <w:pPr>
      <w:spacing w:after="0" w:line="276" w:lineRule="auto"/>
      <w:jc w:val="both"/>
    </w:pPr>
    <w:rPr>
      <w:rFonts w:ascii="Arial" w:eastAsia="Arial" w:hAnsi="Arial" w:cs="Arial"/>
      <w:b/>
      <w:color w:val="161A48"/>
      <w:sz w:val="28"/>
      <w:lang w:eastAsia="cs-CZ" w:bidi="cs-CZ"/>
    </w:rPr>
  </w:style>
  <w:style w:type="character" w:customStyle="1" w:styleId="tvarChar">
    <w:name w:val="Útvar Char"/>
    <w:basedOn w:val="ZhlavChar"/>
    <w:link w:val="tvar"/>
    <w:uiPriority w:val="9"/>
    <w:rsid w:val="002372EC"/>
    <w:rPr>
      <w:rFonts w:ascii="Arial" w:eastAsia="Arial" w:hAnsi="Arial" w:cs="Arial"/>
      <w:b/>
      <w:color w:val="161A48"/>
      <w:sz w:val="28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2372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372EC"/>
    <w:pPr>
      <w:outlineLvl w:val="9"/>
    </w:pPr>
    <w:rPr>
      <w:rFonts w:ascii="Arial" w:hAnsi="Arial"/>
      <w:b/>
      <w:color w:val="auto"/>
      <w:sz w:val="28"/>
      <w:lang w:eastAsia="cs-CZ"/>
    </w:rPr>
  </w:style>
  <w:style w:type="paragraph" w:customStyle="1" w:styleId="Zpat1">
    <w:name w:val="Zápatí 1"/>
    <w:basedOn w:val="Normln"/>
    <w:link w:val="Zpat1Char"/>
    <w:uiPriority w:val="3"/>
    <w:qFormat/>
    <w:rsid w:val="004E74D7"/>
    <w:pPr>
      <w:widowControl w:val="0"/>
      <w:autoSpaceDE w:val="0"/>
      <w:autoSpaceDN w:val="0"/>
      <w:spacing w:after="0" w:line="240" w:lineRule="auto"/>
      <w:ind w:left="20"/>
    </w:pPr>
    <w:rPr>
      <w:rFonts w:ascii="Arial" w:eastAsia="Arial" w:hAnsi="Arial" w:cs="Arial"/>
      <w:color w:val="231F20"/>
      <w:sz w:val="16"/>
    </w:rPr>
  </w:style>
  <w:style w:type="character" w:customStyle="1" w:styleId="Zpat1Char">
    <w:name w:val="Zápatí 1 Char"/>
    <w:basedOn w:val="Standardnpsmoodstavce"/>
    <w:link w:val="Zpat1"/>
    <w:uiPriority w:val="3"/>
    <w:rsid w:val="004E74D7"/>
    <w:rPr>
      <w:rFonts w:ascii="Arial" w:eastAsia="Arial" w:hAnsi="Arial" w:cs="Arial"/>
      <w:color w:val="231F20"/>
      <w:sz w:val="16"/>
    </w:rPr>
  </w:style>
  <w:style w:type="paragraph" w:styleId="Odstavecseseznamem">
    <w:name w:val="List Paragraph"/>
    <w:basedOn w:val="Normln"/>
    <w:uiPriority w:val="34"/>
    <w:qFormat/>
    <w:rsid w:val="004A41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8073">
              <w:marLeft w:val="0"/>
              <w:marRight w:val="0"/>
              <w:marTop w:val="0"/>
              <w:marBottom w:val="0"/>
              <w:divBdr>
                <w:top w:val="none" w:sz="0" w:space="0" w:color="253551"/>
                <w:left w:val="none" w:sz="0" w:space="0" w:color="253551"/>
                <w:bottom w:val="none" w:sz="0" w:space="0" w:color="253551"/>
                <w:right w:val="none" w:sz="0" w:space="0" w:color="253551"/>
              </w:divBdr>
              <w:divsChild>
                <w:div w:id="4436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4640">
              <w:marLeft w:val="0"/>
              <w:marRight w:val="0"/>
              <w:marTop w:val="0"/>
              <w:marBottom w:val="0"/>
              <w:divBdr>
                <w:top w:val="none" w:sz="0" w:space="0" w:color="253551"/>
                <w:left w:val="none" w:sz="0" w:space="0" w:color="253551"/>
                <w:bottom w:val="none" w:sz="0" w:space="0" w:color="253551"/>
                <w:right w:val="none" w:sz="0" w:space="0" w:color="253551"/>
              </w:divBdr>
              <w:divsChild>
                <w:div w:id="2101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836">
              <w:marLeft w:val="0"/>
              <w:marRight w:val="0"/>
              <w:marTop w:val="0"/>
              <w:marBottom w:val="0"/>
              <w:divBdr>
                <w:top w:val="none" w:sz="0" w:space="0" w:color="253551"/>
                <w:left w:val="none" w:sz="0" w:space="0" w:color="253551"/>
                <w:bottom w:val="none" w:sz="0" w:space="0" w:color="253551"/>
                <w:right w:val="none" w:sz="0" w:space="0" w:color="253551"/>
              </w:divBdr>
              <w:divsChild>
                <w:div w:id="16695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2616">
              <w:marLeft w:val="0"/>
              <w:marRight w:val="0"/>
              <w:marTop w:val="0"/>
              <w:marBottom w:val="0"/>
              <w:divBdr>
                <w:top w:val="none" w:sz="0" w:space="0" w:color="253551"/>
                <w:left w:val="none" w:sz="0" w:space="0" w:color="253551"/>
                <w:bottom w:val="none" w:sz="0" w:space="0" w:color="253551"/>
                <w:right w:val="none" w:sz="0" w:space="0" w:color="253551"/>
              </w:divBdr>
              <w:divsChild>
                <w:div w:id="476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56B9B404E84116BCCED56A04C4F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F1BB9-90AB-4A74-90B1-2DCB74EC8414}"/>
      </w:docPartPr>
      <w:docPartBody>
        <w:p w:rsidR="00A46745" w:rsidRDefault="00A46745" w:rsidP="00A46745">
          <w:pPr>
            <w:pStyle w:val="7356B9B404E84116BCCED56A04C4F17D"/>
          </w:pPr>
          <w:r w:rsidRPr="00984DA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E9"/>
    <w:rsid w:val="004C2C13"/>
    <w:rsid w:val="004D019B"/>
    <w:rsid w:val="00662ACB"/>
    <w:rsid w:val="00817721"/>
    <w:rsid w:val="008737C2"/>
    <w:rsid w:val="008818D8"/>
    <w:rsid w:val="00A46745"/>
    <w:rsid w:val="00C36C96"/>
    <w:rsid w:val="00C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6745"/>
    <w:rPr>
      <w:color w:val="666666"/>
    </w:rPr>
  </w:style>
  <w:style w:type="paragraph" w:customStyle="1" w:styleId="7356B9B404E84116BCCED56A04C4F17D">
    <w:name w:val="7356B9B404E84116BCCED56A04C4F17D"/>
    <w:rsid w:val="00A46745"/>
  </w:style>
  <w:style w:type="paragraph" w:customStyle="1" w:styleId="61AD0DB68A514936B908DBC04DD30DA2">
    <w:name w:val="61AD0DB68A514936B908DBC04DD30DA2"/>
    <w:rsid w:val="00A46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ED57-2078-42EC-BF4D-2E4CD2A7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Černohousová</dc:creator>
  <cp:keywords/>
  <dc:description/>
  <cp:lastModifiedBy>Satrapová Iva</cp:lastModifiedBy>
  <cp:revision>22</cp:revision>
  <cp:lastPrinted>2025-06-19T10:35:00Z</cp:lastPrinted>
  <dcterms:created xsi:type="dcterms:W3CDTF">2024-08-19T05:29:00Z</dcterms:created>
  <dcterms:modified xsi:type="dcterms:W3CDTF">2025-08-08T14:22:00Z</dcterms:modified>
</cp:coreProperties>
</file>