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DC" w:rsidRDefault="00944DDC" w:rsidP="00276FF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Zasedání </w:t>
      </w:r>
      <w:r w:rsidRPr="00276FF5">
        <w:rPr>
          <w:rFonts w:ascii="Arial" w:hAnsi="Arial" w:cs="Arial"/>
          <w:b/>
          <w:bCs/>
          <w:sz w:val="20"/>
          <w:szCs w:val="20"/>
          <w:lang w:eastAsia="cs-CZ"/>
        </w:rPr>
        <w:t>Odborné skupiny VVZPO pro koncepční řešení problematiky života osob s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 </w:t>
      </w:r>
      <w:r w:rsidRPr="00276FF5">
        <w:rPr>
          <w:rFonts w:ascii="Arial" w:hAnsi="Arial" w:cs="Arial"/>
          <w:b/>
          <w:bCs/>
          <w:sz w:val="20"/>
          <w:szCs w:val="20"/>
          <w:lang w:eastAsia="cs-CZ"/>
        </w:rPr>
        <w:t>PAS</w:t>
      </w:r>
    </w:p>
    <w:p w:rsidR="00944DDC" w:rsidRPr="009C158C" w:rsidRDefault="00944DDC" w:rsidP="00276FF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Datum: </w:t>
      </w:r>
      <w:r>
        <w:rPr>
          <w:rFonts w:ascii="Arial" w:hAnsi="Arial" w:cs="Arial"/>
          <w:sz w:val="20"/>
          <w:szCs w:val="20"/>
          <w:lang w:eastAsia="cs-CZ"/>
        </w:rPr>
        <w:t>27.03.2015</w:t>
      </w: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Poradu řídil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a</w:t>
      </w: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 xml:space="preserve">: </w:t>
      </w:r>
      <w:r>
        <w:rPr>
          <w:rFonts w:ascii="Arial" w:hAnsi="Arial" w:cs="Arial"/>
          <w:sz w:val="20"/>
          <w:szCs w:val="20"/>
          <w:lang w:eastAsia="cs-CZ"/>
        </w:rPr>
        <w:t>Marta Pečeňová</w:t>
      </w:r>
    </w:p>
    <w:p w:rsidR="00944DDC" w:rsidRPr="00A906E3" w:rsidRDefault="00944DDC" w:rsidP="00A906E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Přítomni:</w:t>
      </w:r>
      <w:r>
        <w:rPr>
          <w:rFonts w:ascii="Arial" w:hAnsi="Arial" w:cs="Arial"/>
          <w:sz w:val="20"/>
          <w:szCs w:val="20"/>
          <w:lang w:eastAsia="cs-CZ"/>
        </w:rPr>
        <w:t xml:space="preserve"> MUDr. Dušan Barbuš, Mgr. Martina Berdychová, Mgr. Lenka Bittmannová, </w:t>
      </w:r>
      <w:r w:rsidRPr="00276FF5">
        <w:rPr>
          <w:rFonts w:ascii="Arial" w:hAnsi="Arial" w:cs="Arial"/>
          <w:sz w:val="20"/>
          <w:szCs w:val="20"/>
          <w:lang w:eastAsia="cs-CZ"/>
        </w:rPr>
        <w:t>Mgr. Lenka Blažková</w:t>
      </w:r>
      <w:r>
        <w:rPr>
          <w:rFonts w:ascii="Arial" w:hAnsi="Arial" w:cs="Arial"/>
          <w:sz w:val="20"/>
          <w:szCs w:val="20"/>
          <w:lang w:eastAsia="cs-CZ"/>
        </w:rPr>
        <w:t xml:space="preserve">, MUDr. Iva Dudová, Ph. D., </w:t>
      </w:r>
      <w:r w:rsidRPr="00276FF5">
        <w:rPr>
          <w:rFonts w:ascii="Arial" w:hAnsi="Arial" w:cs="Arial"/>
          <w:sz w:val="20"/>
          <w:szCs w:val="20"/>
          <w:lang w:eastAsia="cs-CZ"/>
        </w:rPr>
        <w:t>Mgr. Lenka Felcmanová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276FF5">
        <w:rPr>
          <w:rFonts w:ascii="Arial" w:hAnsi="Arial" w:cs="Arial"/>
          <w:sz w:val="20"/>
          <w:szCs w:val="20"/>
          <w:lang w:eastAsia="cs-CZ"/>
        </w:rPr>
        <w:t>MUDr. Ja</w:t>
      </w:r>
      <w:r>
        <w:rPr>
          <w:rFonts w:ascii="Arial" w:hAnsi="Arial" w:cs="Arial"/>
          <w:sz w:val="20"/>
          <w:szCs w:val="20"/>
          <w:lang w:eastAsia="cs-CZ"/>
        </w:rPr>
        <w:t xml:space="preserve">na Gandalovičová, Mgr. Dana Hacaperková, Ing. Miroslava Jelínková, CSc., </w:t>
      </w:r>
      <w:r w:rsidRPr="00276FF5">
        <w:rPr>
          <w:rFonts w:ascii="Arial" w:hAnsi="Arial" w:cs="Arial"/>
          <w:sz w:val="20"/>
          <w:szCs w:val="20"/>
          <w:lang w:eastAsia="cs-CZ"/>
        </w:rPr>
        <w:t>MUDr. David Kasal</w:t>
      </w:r>
      <w:r>
        <w:rPr>
          <w:rFonts w:ascii="Arial" w:hAnsi="Arial" w:cs="Arial"/>
          <w:sz w:val="20"/>
          <w:szCs w:val="20"/>
          <w:lang w:eastAsia="cs-CZ"/>
        </w:rPr>
        <w:t xml:space="preserve">, Mgr. Karin Kopřivová, </w:t>
      </w:r>
      <w:r w:rsidRPr="00276FF5">
        <w:rPr>
          <w:rFonts w:ascii="Arial" w:hAnsi="Arial" w:cs="Arial"/>
          <w:sz w:val="20"/>
          <w:szCs w:val="20"/>
          <w:lang w:eastAsia="cs-CZ"/>
        </w:rPr>
        <w:t>Mgr. Přemysl Mikoláš</w:t>
      </w:r>
      <w:r>
        <w:rPr>
          <w:rFonts w:ascii="Arial" w:hAnsi="Arial" w:cs="Arial"/>
          <w:sz w:val="20"/>
          <w:szCs w:val="20"/>
          <w:lang w:eastAsia="cs-CZ"/>
        </w:rPr>
        <w:t xml:space="preserve">, Ing. Jaromír Nebřenský, </w:t>
      </w:r>
      <w:r w:rsidRPr="00276FF5">
        <w:rPr>
          <w:rFonts w:ascii="Arial" w:hAnsi="Arial" w:cs="Arial"/>
          <w:sz w:val="20"/>
          <w:szCs w:val="20"/>
          <w:lang w:eastAsia="cs-CZ"/>
        </w:rPr>
        <w:t>Ing. Milena Němcová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276FF5">
        <w:rPr>
          <w:rFonts w:ascii="Arial" w:hAnsi="Arial" w:cs="Arial"/>
          <w:sz w:val="20"/>
          <w:szCs w:val="20"/>
          <w:lang w:eastAsia="cs-CZ"/>
        </w:rPr>
        <w:t>Mgr. Petra Nováková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276FF5">
        <w:rPr>
          <w:rFonts w:ascii="Arial" w:hAnsi="Arial" w:cs="Arial"/>
          <w:sz w:val="20"/>
          <w:szCs w:val="20"/>
          <w:lang w:eastAsia="cs-CZ"/>
        </w:rPr>
        <w:t>Mgr.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276FF5">
        <w:rPr>
          <w:rFonts w:ascii="Arial" w:hAnsi="Arial" w:cs="Arial"/>
          <w:sz w:val="20"/>
          <w:szCs w:val="20"/>
          <w:lang w:eastAsia="cs-CZ"/>
        </w:rPr>
        <w:t>Jana Pastuchová</w:t>
      </w:r>
      <w:r>
        <w:rPr>
          <w:rFonts w:ascii="Arial" w:hAnsi="Arial" w:cs="Arial"/>
          <w:sz w:val="20"/>
          <w:szCs w:val="20"/>
          <w:lang w:eastAsia="cs-CZ"/>
        </w:rPr>
        <w:t xml:space="preserve">, Marta Pečeňová, JUDr. Pavel Ptáčník, Michal Roškaňuk, </w:t>
      </w:r>
      <w:r w:rsidRPr="00276FF5">
        <w:rPr>
          <w:rFonts w:ascii="Arial" w:hAnsi="Arial" w:cs="Arial"/>
          <w:sz w:val="20"/>
          <w:szCs w:val="20"/>
          <w:lang w:eastAsia="cs-CZ"/>
        </w:rPr>
        <w:t>Mgr. Romana Straussová</w:t>
      </w:r>
      <w:r>
        <w:rPr>
          <w:rFonts w:ascii="Arial" w:hAnsi="Arial" w:cs="Arial"/>
          <w:sz w:val="20"/>
          <w:szCs w:val="20"/>
          <w:lang w:eastAsia="cs-CZ"/>
        </w:rPr>
        <w:t xml:space="preserve">, Mgr. Leona Svobodová, MUDr. Alena Šebková, Mgr. Veronika Šporclová, Mgr. Petra Valentová, </w:t>
      </w:r>
      <w:r w:rsidRPr="00276FF5">
        <w:rPr>
          <w:rFonts w:ascii="Arial" w:hAnsi="Arial" w:cs="Arial"/>
          <w:sz w:val="20"/>
          <w:szCs w:val="20"/>
          <w:lang w:eastAsia="cs-CZ"/>
        </w:rPr>
        <w:t>Mgr. Michaela Vencová</w:t>
      </w:r>
      <w:r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276FF5">
        <w:rPr>
          <w:rFonts w:ascii="Arial" w:hAnsi="Arial" w:cs="Arial"/>
          <w:sz w:val="20"/>
          <w:szCs w:val="20"/>
          <w:lang w:eastAsia="cs-CZ"/>
        </w:rPr>
        <w:t>Mgr.</w:t>
      </w:r>
      <w:r>
        <w:rPr>
          <w:rFonts w:ascii="Arial" w:hAnsi="Arial" w:cs="Arial"/>
          <w:sz w:val="20"/>
          <w:szCs w:val="20"/>
          <w:lang w:eastAsia="cs-CZ"/>
        </w:rPr>
        <w:t xml:space="preserve"> Miroslav Vosmik</w:t>
      </w: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Program jednání:</w:t>
      </w:r>
    </w:p>
    <w:p w:rsidR="00944DDC" w:rsidRPr="00AA741D" w:rsidRDefault="00944DDC" w:rsidP="00AA741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A741D">
        <w:rPr>
          <w:rFonts w:ascii="Arial" w:hAnsi="Arial" w:cs="Arial"/>
          <w:sz w:val="20"/>
          <w:szCs w:val="20"/>
          <w:lang w:eastAsia="cs-CZ"/>
        </w:rPr>
        <w:t>MPSV – statistiky; průkazy mimořádných výhod pro osoby s PAS – odstranění rozporu mezi zákonem a vyhláškou; „krizový respit“ – návrh postupu řešení patových situací osob s PAS a jejich rodin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:rsidR="00944DDC" w:rsidRPr="00AA741D" w:rsidRDefault="00944DDC" w:rsidP="00AA741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A741D">
        <w:rPr>
          <w:rFonts w:ascii="Arial" w:hAnsi="Arial" w:cs="Arial"/>
          <w:sz w:val="20"/>
          <w:szCs w:val="20"/>
          <w:lang w:eastAsia="cs-CZ"/>
        </w:rPr>
        <w:t>MŠMT – statistiky; podpora implementace novely § 16 školského zákona do praxe škol - zajištění finančních prostředků na podpůrná opatření a metodického vedení škol a školských poradenských zařízení; záměr řešení změny ve vzdělávání žáků a jeho dopad na děti s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AA741D">
        <w:rPr>
          <w:rFonts w:ascii="Arial" w:hAnsi="Arial" w:cs="Arial"/>
          <w:sz w:val="20"/>
          <w:szCs w:val="20"/>
          <w:lang w:eastAsia="cs-CZ"/>
        </w:rPr>
        <w:t>PAS</w:t>
      </w:r>
      <w:r>
        <w:rPr>
          <w:rFonts w:ascii="Arial" w:hAnsi="Arial" w:cs="Arial"/>
          <w:sz w:val="20"/>
          <w:szCs w:val="20"/>
          <w:lang w:eastAsia="cs-CZ"/>
        </w:rPr>
        <w:t>;</w:t>
      </w:r>
    </w:p>
    <w:p w:rsidR="00944DDC" w:rsidRPr="00AA741D" w:rsidRDefault="00944DDC" w:rsidP="00AA741D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  <w:lang w:eastAsia="cs-CZ"/>
        </w:rPr>
      </w:pPr>
      <w:r w:rsidRPr="00AA741D">
        <w:rPr>
          <w:rFonts w:ascii="Arial" w:hAnsi="Arial" w:cs="Arial"/>
          <w:sz w:val="20"/>
          <w:szCs w:val="20"/>
          <w:lang w:eastAsia="cs-CZ"/>
        </w:rPr>
        <w:t>MZ – statistiky; screening; úhrady terapií zdravotními pojišťovnami; mechanismus zajištění informovanosti odborné i laické veřejnosti o PAS a zásadách komunikace s pacienty s dg. PAS a jejich dop</w:t>
      </w:r>
      <w:r w:rsidR="0026108A">
        <w:rPr>
          <w:rFonts w:ascii="Arial" w:hAnsi="Arial" w:cs="Arial"/>
          <w:sz w:val="20"/>
          <w:szCs w:val="20"/>
          <w:lang w:eastAsia="cs-CZ"/>
        </w:rPr>
        <w:t>rovodem.</w:t>
      </w:r>
      <w:bookmarkStart w:id="0" w:name="_GoBack"/>
      <w:bookmarkEnd w:id="0"/>
    </w:p>
    <w:p w:rsidR="00944DDC" w:rsidRDefault="00944DDC" w:rsidP="001913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Default="00944DDC" w:rsidP="00276FF5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F773FF" w:rsidRDefault="00944DDC" w:rsidP="00276FF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Témata v gesci MPSV</w:t>
      </w:r>
    </w:p>
    <w:p w:rsidR="00944DDC" w:rsidRDefault="00944DDC" w:rsidP="00E2311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Marta Pečeňová tento bod uvedla konstatováním, že dlouhodobě chybí statistické údaje o osobách s PAS. </w:t>
      </w:r>
    </w:p>
    <w:p w:rsidR="00944DDC" w:rsidRDefault="00944DDC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694BB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694BB1">
        <w:rPr>
          <w:rFonts w:ascii="Arial" w:hAnsi="Arial" w:cs="Arial"/>
          <w:sz w:val="20"/>
          <w:szCs w:val="20"/>
          <w:lang w:eastAsia="cs-CZ"/>
        </w:rPr>
        <w:t>MUDr. Dušan Barbuš</w:t>
      </w:r>
      <w:r>
        <w:rPr>
          <w:rFonts w:ascii="Arial" w:hAnsi="Arial" w:cs="Arial"/>
          <w:sz w:val="20"/>
          <w:szCs w:val="20"/>
          <w:lang w:eastAsia="cs-CZ"/>
        </w:rPr>
        <w:t xml:space="preserve"> seznámil členy s počty uznaných průkazů TP, ZTP a ZTP/P v případě diagnózy </w:t>
      </w:r>
      <w:r w:rsidRPr="00694BB1">
        <w:rPr>
          <w:rFonts w:ascii="Arial" w:hAnsi="Arial" w:cs="Arial"/>
          <w:sz w:val="20"/>
          <w:szCs w:val="20"/>
          <w:lang w:eastAsia="cs-CZ"/>
        </w:rPr>
        <w:t>F84 pervazivní vývojové poruchy</w:t>
      </w:r>
      <w:r>
        <w:rPr>
          <w:rFonts w:ascii="Arial" w:hAnsi="Arial" w:cs="Arial"/>
          <w:sz w:val="20"/>
          <w:szCs w:val="20"/>
          <w:lang w:eastAsia="cs-CZ"/>
        </w:rPr>
        <w:t>. Od roku 2010 se posuzovalo přiznávání průkazů</w:t>
      </w:r>
      <w:r w:rsidRPr="00694BB1">
        <w:rPr>
          <w:rFonts w:ascii="Arial" w:hAnsi="Arial" w:cs="Arial"/>
          <w:sz w:val="20"/>
          <w:szCs w:val="20"/>
          <w:lang w:eastAsia="cs-CZ"/>
        </w:rPr>
        <w:t xml:space="preserve"> podle třech různých právních úprav</w:t>
      </w:r>
      <w:r>
        <w:rPr>
          <w:rFonts w:ascii="Arial" w:hAnsi="Arial" w:cs="Arial"/>
          <w:sz w:val="20"/>
          <w:szCs w:val="20"/>
          <w:lang w:eastAsia="cs-CZ"/>
        </w:rPr>
        <w:t>, což se odráží na počtech v jednotlivých letech</w:t>
      </w:r>
      <w:r w:rsidRPr="00694BB1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944DDC" w:rsidRPr="00694BB1" w:rsidRDefault="00536A45" w:rsidP="00694BB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505325" cy="27336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DDC" w:rsidRDefault="00944DDC" w:rsidP="00E06F0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E06F0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Dále MUDr. Dušan Babuš uvedl, že je třeba zvážit, zda posuzovat i psychické a pervazivní vývojové poruchy podle formy postižení nebo zda k posuzování jinak. Marta Pečeňová doplnila, že například Aspergerův syndrom je označen jako vysoce funkční. MUDr. Iva Dudová, Ph. D. dodala, že toto rozdělení nemá žádné diagnostické podklady.</w:t>
      </w:r>
    </w:p>
    <w:p w:rsidR="00944DDC" w:rsidRDefault="00944DDC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B11540">
        <w:rPr>
          <w:rFonts w:ascii="Arial" w:hAnsi="Arial" w:cs="Arial"/>
          <w:sz w:val="20"/>
          <w:szCs w:val="20"/>
          <w:lang w:eastAsia="cs-CZ"/>
        </w:rPr>
        <w:lastRenderedPageBreak/>
        <w:t xml:space="preserve">Mgr. Leona Svobodová </w:t>
      </w:r>
      <w:r>
        <w:rPr>
          <w:rFonts w:ascii="Arial" w:hAnsi="Arial" w:cs="Arial"/>
          <w:sz w:val="20"/>
          <w:szCs w:val="20"/>
          <w:lang w:eastAsia="cs-CZ"/>
        </w:rPr>
        <w:t>seznámila členy skupiny se stavem v ČR v oblasti řešení krizové situace osob s PAS a jejich rodin (např. nemoc pečujícího rodiče). ČR má nastaveny určité nástroje, v zákoně č. 108</w:t>
      </w:r>
      <w:r w:rsidRPr="00B11540">
        <w:rPr>
          <w:rFonts w:ascii="Arial" w:hAnsi="Arial" w:cs="Arial"/>
          <w:sz w:val="20"/>
          <w:szCs w:val="20"/>
          <w:lang w:eastAsia="cs-CZ"/>
        </w:rPr>
        <w:t>/2006 Sb.</w:t>
      </w:r>
      <w:r>
        <w:rPr>
          <w:rFonts w:ascii="Arial" w:hAnsi="Arial" w:cs="Arial"/>
          <w:sz w:val="20"/>
          <w:szCs w:val="20"/>
          <w:lang w:eastAsia="cs-CZ"/>
        </w:rPr>
        <w:t>,</w:t>
      </w:r>
      <w:r w:rsidRPr="00B11540">
        <w:rPr>
          <w:rFonts w:ascii="Arial" w:hAnsi="Arial" w:cs="Arial"/>
          <w:sz w:val="20"/>
          <w:szCs w:val="20"/>
          <w:lang w:eastAsia="cs-CZ"/>
        </w:rPr>
        <w:t xml:space="preserve"> o sociálních službách</w:t>
      </w:r>
      <w:r>
        <w:rPr>
          <w:rFonts w:ascii="Arial" w:hAnsi="Arial" w:cs="Arial"/>
          <w:sz w:val="20"/>
          <w:szCs w:val="20"/>
          <w:lang w:eastAsia="cs-CZ"/>
        </w:rPr>
        <w:t>, je uvedeno, že je třeba osobě poskytnout sociální službu v době, kdy je v nepříznivé sociální situaci. Na obcích však není dostatečný počet sociálních pracovníků (polovina žádoucího počtu). MPSV v novele zákona o sociálních službách zavedlo dotační titul na činnost sociálních pracovníků v obcích a krajích. V</w:t>
      </w:r>
      <w:r w:rsidRPr="00B11540">
        <w:rPr>
          <w:rFonts w:ascii="Arial" w:hAnsi="Arial" w:cs="Arial"/>
          <w:sz w:val="20"/>
          <w:szCs w:val="20"/>
          <w:lang w:eastAsia="cs-CZ"/>
        </w:rPr>
        <w:t xml:space="preserve"> této oblasti má obec spolupracovat </w:t>
      </w:r>
      <w:r>
        <w:rPr>
          <w:rFonts w:ascii="Arial" w:hAnsi="Arial" w:cs="Arial"/>
          <w:sz w:val="20"/>
          <w:szCs w:val="20"/>
          <w:lang w:eastAsia="cs-CZ"/>
        </w:rPr>
        <w:t xml:space="preserve">s krajským úřadem, který zajišťuje informovanost občanů, zpracovává střednědobý plán rozvoje sociálních služeb a je odpovědný za poskytování sociálních služeb v daném kraji. V rámci stávající diferenciace služeb může připadat v úvahu více služeb, výsledkem může být i jejich kombinace: krizová pomoc, odlehčovací služba. </w:t>
      </w:r>
    </w:p>
    <w:p w:rsidR="00A01B82" w:rsidRPr="00C67D02" w:rsidRDefault="00A01B82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322519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Diskuse</w:t>
      </w:r>
      <w:r w:rsidR="009278B8">
        <w:rPr>
          <w:rFonts w:ascii="Arial" w:hAnsi="Arial" w:cs="Arial"/>
          <w:sz w:val="20"/>
          <w:szCs w:val="20"/>
          <w:lang w:eastAsia="cs-CZ"/>
        </w:rPr>
        <w:t xml:space="preserve">: </w:t>
      </w:r>
    </w:p>
    <w:p w:rsidR="00944DDC" w:rsidRDefault="00A01B82" w:rsidP="009278B8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</w:t>
      </w:r>
      <w:r w:rsidR="00944DDC">
        <w:rPr>
          <w:rFonts w:ascii="Arial" w:hAnsi="Arial" w:cs="Arial"/>
          <w:sz w:val="20"/>
          <w:szCs w:val="20"/>
          <w:lang w:eastAsia="cs-CZ"/>
        </w:rPr>
        <w:t xml:space="preserve">ětský diagnostický ústav nemá kompetence pro tyto sociální služby, pracovníci by měli být proškoleni (obecně chybí proškolení ohledně problematiky dětí s PAS). </w:t>
      </w:r>
    </w:p>
    <w:p w:rsidR="00944DDC" w:rsidRDefault="00A01B82" w:rsidP="008949F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</w:t>
      </w:r>
      <w:r w:rsidR="00944DDC" w:rsidRPr="009278B8">
        <w:rPr>
          <w:rFonts w:ascii="Arial" w:hAnsi="Arial" w:cs="Arial"/>
          <w:sz w:val="20"/>
          <w:szCs w:val="20"/>
          <w:lang w:eastAsia="cs-CZ"/>
        </w:rPr>
        <w:t xml:space="preserve">ociální služby pro řešení krizových situací existují, ale nevyhovují této cílové skupině. Řešením by mohly být terénní služby. </w:t>
      </w:r>
    </w:p>
    <w:p w:rsidR="009278B8" w:rsidRDefault="00A01B82" w:rsidP="008949F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</w:t>
      </w:r>
      <w:r w:rsidR="00944DDC" w:rsidRPr="009278B8">
        <w:rPr>
          <w:rFonts w:ascii="Arial" w:hAnsi="Arial" w:cs="Arial"/>
          <w:sz w:val="20"/>
          <w:szCs w:val="20"/>
          <w:lang w:eastAsia="cs-CZ"/>
        </w:rPr>
        <w:t xml:space="preserve">ěkteré organizace například poskytují služby osobám s mentálním postižením, ale s výjimkou osob s PAS. </w:t>
      </w:r>
    </w:p>
    <w:p w:rsidR="00944DDC" w:rsidRDefault="00A01B82" w:rsidP="008949F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</w:t>
      </w:r>
      <w:r w:rsidR="00944DDC" w:rsidRPr="009278B8">
        <w:rPr>
          <w:rFonts w:ascii="Arial" w:hAnsi="Arial" w:cs="Arial"/>
          <w:sz w:val="20"/>
          <w:szCs w:val="20"/>
          <w:lang w:eastAsia="cs-CZ"/>
        </w:rPr>
        <w:t>odobné je to i poskytovatelů chráněného bydlení, kterých jsou desítky, ale jen pět jich poskytuj</w:t>
      </w:r>
      <w:r w:rsidR="009278B8">
        <w:rPr>
          <w:rFonts w:ascii="Arial" w:hAnsi="Arial" w:cs="Arial"/>
          <w:sz w:val="20"/>
          <w:szCs w:val="20"/>
          <w:lang w:eastAsia="cs-CZ"/>
        </w:rPr>
        <w:t>e služby i osobám s PAS.</w:t>
      </w:r>
    </w:p>
    <w:p w:rsidR="00944DDC" w:rsidRDefault="00A01B82" w:rsidP="008949F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J</w:t>
      </w:r>
      <w:r w:rsidR="00944DDC" w:rsidRPr="009278B8">
        <w:rPr>
          <w:rFonts w:ascii="Arial" w:hAnsi="Arial" w:cs="Arial"/>
          <w:sz w:val="20"/>
          <w:szCs w:val="20"/>
          <w:lang w:eastAsia="cs-CZ"/>
        </w:rPr>
        <w:t>e vhodné proškolit i zdravotnický personál. Na přechodnou dobu bylo by možné využít institut doprovodu nemocné osoby, než se zajistí sociální služba.</w:t>
      </w:r>
    </w:p>
    <w:p w:rsidR="009278B8" w:rsidRDefault="00A01B82" w:rsidP="008949F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E</w:t>
      </w:r>
      <w:r w:rsidR="00944DDC" w:rsidRPr="009278B8">
        <w:rPr>
          <w:rFonts w:ascii="Arial" w:hAnsi="Arial" w:cs="Arial"/>
          <w:sz w:val="20"/>
          <w:szCs w:val="20"/>
          <w:lang w:eastAsia="cs-CZ"/>
        </w:rPr>
        <w:t xml:space="preserve">xistují odlehčovací služby, které řeší podobné krizové situace, ale nemají pracovníky, kteří jsou proškoleni v oblasti PAS. </w:t>
      </w:r>
    </w:p>
    <w:p w:rsidR="00944DDC" w:rsidRDefault="00A01B82" w:rsidP="008949F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</w:t>
      </w:r>
      <w:r w:rsidR="00944DDC" w:rsidRPr="009278B8">
        <w:rPr>
          <w:rFonts w:ascii="Arial" w:hAnsi="Arial" w:cs="Arial"/>
          <w:sz w:val="20"/>
          <w:szCs w:val="20"/>
          <w:lang w:eastAsia="cs-CZ"/>
        </w:rPr>
        <w:t>espitní služby existují, ale jsou velmi drahé.</w:t>
      </w:r>
    </w:p>
    <w:p w:rsidR="00944DDC" w:rsidRPr="00322519" w:rsidRDefault="00A01B82" w:rsidP="008949F4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J</w:t>
      </w:r>
      <w:r w:rsidR="00944DDC" w:rsidRPr="00322519">
        <w:rPr>
          <w:rFonts w:ascii="Arial" w:hAnsi="Arial" w:cs="Arial"/>
          <w:sz w:val="20"/>
          <w:szCs w:val="20"/>
          <w:lang w:eastAsia="cs-CZ"/>
        </w:rPr>
        <w:t>e třeba nastavit model krizového respitu ve spolupráci s Ministerstvem zdravotnictví, přičemž by tato služba měla fungovat i dlouhodobě.</w:t>
      </w:r>
    </w:p>
    <w:p w:rsidR="00944DDC" w:rsidRDefault="00944DDC" w:rsidP="008949F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E962D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Pr="00AA741D" w:rsidRDefault="00944DDC" w:rsidP="00AA741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Témata v gesci MZ</w:t>
      </w:r>
    </w:p>
    <w:p w:rsidR="00A20077" w:rsidRDefault="00A20077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A20077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 souvislosti se statistikami </w:t>
      </w:r>
      <w:r w:rsidR="00944DDC" w:rsidRPr="00FD03A5">
        <w:rPr>
          <w:rFonts w:ascii="Arial" w:hAnsi="Arial" w:cs="Arial"/>
          <w:sz w:val="20"/>
          <w:szCs w:val="20"/>
          <w:lang w:eastAsia="cs-CZ"/>
        </w:rPr>
        <w:t xml:space="preserve">Mgr. Lenka Blažková </w:t>
      </w:r>
      <w:r w:rsidR="00944DDC">
        <w:rPr>
          <w:rFonts w:ascii="Arial" w:hAnsi="Arial" w:cs="Arial"/>
          <w:sz w:val="20"/>
          <w:szCs w:val="20"/>
          <w:lang w:eastAsia="cs-CZ"/>
        </w:rPr>
        <w:t>sdělila, že ředitel ÚZIS projevil zájem se sejít a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="00944DDC">
        <w:rPr>
          <w:rFonts w:ascii="Arial" w:hAnsi="Arial" w:cs="Arial"/>
          <w:sz w:val="20"/>
          <w:szCs w:val="20"/>
          <w:lang w:eastAsia="cs-CZ"/>
        </w:rPr>
        <w:t>domluvit se na možnostech statistického sledování.</w:t>
      </w:r>
    </w:p>
    <w:p w:rsidR="00944DDC" w:rsidRDefault="00944DDC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A20077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Dále </w:t>
      </w:r>
      <w:r w:rsidR="00944DDC" w:rsidRPr="00A20077">
        <w:rPr>
          <w:rFonts w:ascii="Arial" w:hAnsi="Arial" w:cs="Arial"/>
          <w:sz w:val="20"/>
          <w:szCs w:val="20"/>
          <w:lang w:eastAsia="cs-CZ"/>
        </w:rPr>
        <w:t>Mgr. Lenka Blažková uvedla, že nejprve je třeba problematiku scree</w:t>
      </w:r>
      <w:r w:rsidR="00296350">
        <w:rPr>
          <w:rFonts w:ascii="Arial" w:hAnsi="Arial" w:cs="Arial"/>
          <w:sz w:val="20"/>
          <w:szCs w:val="20"/>
          <w:lang w:eastAsia="cs-CZ"/>
        </w:rPr>
        <w:t>n</w:t>
      </w:r>
      <w:r w:rsidR="00944DDC" w:rsidRPr="00A20077">
        <w:rPr>
          <w:rFonts w:ascii="Arial" w:hAnsi="Arial" w:cs="Arial"/>
          <w:sz w:val="20"/>
          <w:szCs w:val="20"/>
          <w:lang w:eastAsia="cs-CZ"/>
        </w:rPr>
        <w:t>ingu projednat s pediatrickou společností a poté by bylo možné upravit vyhlášku o preventivních prohlídkách.</w:t>
      </w:r>
      <w:r w:rsidR="00944DDC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296350" w:rsidRDefault="00296350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278B8" w:rsidRDefault="009278B8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Diskuse: </w:t>
      </w:r>
    </w:p>
    <w:p w:rsidR="009278B8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Zvýšení informovanosti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Nedostatek pedopsychiatrů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Náročnost celoplošného screeningu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Sledování rizikových případů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Následná péče – neexistence sítě terapeutů v</w:t>
      </w:r>
      <w:r w:rsidR="00A01B82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krajích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Opomíjení dospělých osob s PAS.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Dosah MZ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Vzdělávací systém lékařů a zdravotníků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0842C1" w:rsidRDefault="000842C1" w:rsidP="000842C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Informační materiály a jejich distribuce</w:t>
      </w:r>
      <w:r w:rsidR="00A01B82">
        <w:rPr>
          <w:rFonts w:ascii="Arial" w:hAnsi="Arial" w:cs="Arial"/>
          <w:sz w:val="20"/>
          <w:szCs w:val="20"/>
          <w:lang w:eastAsia="cs-CZ"/>
        </w:rPr>
        <w:t>.</w:t>
      </w:r>
    </w:p>
    <w:p w:rsidR="009278B8" w:rsidRDefault="009278B8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5C7D0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Pr="00F773FF" w:rsidRDefault="00944DDC" w:rsidP="00C67D0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cs-CZ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cs-CZ"/>
        </w:rPr>
        <w:t>Témata v gesci MŠMT</w:t>
      </w:r>
    </w:p>
    <w:p w:rsidR="00944DDC" w:rsidRDefault="00944DDC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07276">
        <w:rPr>
          <w:rFonts w:ascii="Arial" w:hAnsi="Arial" w:cs="Arial"/>
          <w:sz w:val="20"/>
          <w:szCs w:val="20"/>
          <w:lang w:eastAsia="cs-CZ"/>
        </w:rPr>
        <w:t xml:space="preserve">Ing. Jaromír Nebřenský </w:t>
      </w:r>
      <w:r>
        <w:rPr>
          <w:rFonts w:ascii="Arial" w:hAnsi="Arial" w:cs="Arial"/>
          <w:sz w:val="20"/>
          <w:szCs w:val="20"/>
          <w:lang w:eastAsia="cs-CZ"/>
        </w:rPr>
        <w:t xml:space="preserve">seznámil členy skupiny se statickými údaji. Vliv na počty dětí, žáků a studentů ve školách má i demografický vývoj. V současné době jsou přeplněné mateřské školy. </w:t>
      </w:r>
      <w:r w:rsidRPr="00707276">
        <w:rPr>
          <w:rFonts w:ascii="Arial" w:hAnsi="Arial" w:cs="Arial"/>
          <w:sz w:val="20"/>
          <w:szCs w:val="20"/>
          <w:lang w:eastAsia="cs-CZ"/>
        </w:rPr>
        <w:t xml:space="preserve">Stav dětí, žáků a studentů se zdravotním postižením je v posledních letech setrvalý, mění se však způsob integrace, klesá počet </w:t>
      </w:r>
      <w:r>
        <w:rPr>
          <w:rFonts w:ascii="Arial" w:hAnsi="Arial" w:cs="Arial"/>
          <w:sz w:val="20"/>
          <w:szCs w:val="20"/>
          <w:lang w:eastAsia="cs-CZ"/>
        </w:rPr>
        <w:t xml:space="preserve">žáků </w:t>
      </w:r>
      <w:r w:rsidRPr="00707276">
        <w:rPr>
          <w:rFonts w:ascii="Arial" w:hAnsi="Arial" w:cs="Arial"/>
          <w:sz w:val="20"/>
          <w:szCs w:val="20"/>
          <w:lang w:eastAsia="cs-CZ"/>
        </w:rPr>
        <w:t>ve speciálních školách. Speciální vzdělávací potřeby stanovuje školské poradenské zařízení, díky tomu jsou vedeny statistiky.</w:t>
      </w:r>
      <w:r>
        <w:rPr>
          <w:rFonts w:ascii="Arial" w:hAnsi="Arial" w:cs="Arial"/>
          <w:sz w:val="20"/>
          <w:szCs w:val="20"/>
          <w:lang w:eastAsia="cs-CZ"/>
        </w:rPr>
        <w:t xml:space="preserve"> Zaevidováni jsou jen tři studenti VOŠ s PAS. Nejvíce žáků s PAS je v základních školách. Počet dětí a žáků s PAS zaznamenává procentuální nárůst za posledních deset let. Celkový počet žáků přitom poklesl o 10 %. Jedním z důvodů může být i to, že dříve mohli být žáci s PAS evidováni jako žáci s více hendikepy. </w:t>
      </w:r>
    </w:p>
    <w:p w:rsidR="00944DDC" w:rsidRDefault="00944DDC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07276">
        <w:rPr>
          <w:rFonts w:ascii="Arial" w:hAnsi="Arial" w:cs="Arial"/>
          <w:sz w:val="20"/>
          <w:szCs w:val="20"/>
          <w:lang w:eastAsia="cs-CZ"/>
        </w:rPr>
        <w:t>Mgr. Michaela Vencová</w:t>
      </w:r>
      <w:r>
        <w:rPr>
          <w:rFonts w:ascii="Arial" w:hAnsi="Arial" w:cs="Arial"/>
          <w:sz w:val="20"/>
          <w:szCs w:val="20"/>
          <w:lang w:eastAsia="cs-CZ"/>
        </w:rPr>
        <w:t xml:space="preserve"> doplnila, že </w:t>
      </w:r>
      <w:r w:rsidRPr="00707276">
        <w:rPr>
          <w:rFonts w:ascii="Arial" w:hAnsi="Arial" w:cs="Arial"/>
          <w:sz w:val="20"/>
          <w:szCs w:val="20"/>
          <w:lang w:eastAsia="cs-CZ"/>
        </w:rPr>
        <w:t xml:space="preserve">ač se </w:t>
      </w:r>
      <w:r>
        <w:rPr>
          <w:rFonts w:ascii="Arial" w:hAnsi="Arial" w:cs="Arial"/>
          <w:sz w:val="20"/>
          <w:szCs w:val="20"/>
          <w:lang w:eastAsia="cs-CZ"/>
        </w:rPr>
        <w:t>nově bude</w:t>
      </w:r>
      <w:r w:rsidRPr="00707276">
        <w:rPr>
          <w:rFonts w:ascii="Arial" w:hAnsi="Arial" w:cs="Arial"/>
          <w:sz w:val="20"/>
          <w:szCs w:val="20"/>
          <w:lang w:eastAsia="cs-CZ"/>
        </w:rPr>
        <w:t xml:space="preserve"> pracovat </w:t>
      </w:r>
      <w:r>
        <w:rPr>
          <w:rFonts w:ascii="Arial" w:hAnsi="Arial" w:cs="Arial"/>
          <w:sz w:val="20"/>
          <w:szCs w:val="20"/>
          <w:lang w:eastAsia="cs-CZ"/>
        </w:rPr>
        <w:t xml:space="preserve">především </w:t>
      </w:r>
      <w:r w:rsidRPr="00707276">
        <w:rPr>
          <w:rFonts w:ascii="Arial" w:hAnsi="Arial" w:cs="Arial"/>
          <w:sz w:val="20"/>
          <w:szCs w:val="20"/>
          <w:lang w:eastAsia="cs-CZ"/>
        </w:rPr>
        <w:t>s podpůrnými opatřeními</w:t>
      </w:r>
      <w:r>
        <w:rPr>
          <w:rFonts w:ascii="Arial" w:hAnsi="Arial" w:cs="Arial"/>
          <w:sz w:val="20"/>
          <w:szCs w:val="20"/>
          <w:lang w:eastAsia="cs-CZ"/>
        </w:rPr>
        <w:t>,</w:t>
      </w:r>
      <w:r w:rsidRPr="00707276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i nadále bude využívána diagnóza, trochu však může být problém se statistikami, je třeba to ještě vyřešit. Dále zmínila, že počet asistentů pedagoga od roku 2005 stoupnul z  1.156 na 5.201, ač to však není stále uspokojivý počet. Přidělení asistenta pedagoga je schvalováno krajem, některé kraje </w:t>
      </w:r>
      <w:r w:rsidRPr="00AE50BA">
        <w:rPr>
          <w:rFonts w:ascii="Arial" w:hAnsi="Arial" w:cs="Arial"/>
          <w:sz w:val="20"/>
          <w:szCs w:val="20"/>
          <w:lang w:eastAsia="cs-CZ"/>
        </w:rPr>
        <w:t>si</w:t>
      </w:r>
      <w:r>
        <w:rPr>
          <w:rFonts w:ascii="Arial" w:hAnsi="Arial" w:cs="Arial"/>
          <w:sz w:val="20"/>
          <w:szCs w:val="20"/>
          <w:lang w:eastAsia="cs-CZ"/>
        </w:rPr>
        <w:t xml:space="preserve"> pro jeho přidělení</w:t>
      </w:r>
      <w:r w:rsidRPr="00AE50BA">
        <w:rPr>
          <w:rFonts w:ascii="Arial" w:hAnsi="Arial" w:cs="Arial"/>
          <w:sz w:val="20"/>
          <w:szCs w:val="20"/>
          <w:lang w:eastAsia="cs-CZ"/>
        </w:rPr>
        <w:t xml:space="preserve"> stanovují další podmínky </w:t>
      </w:r>
      <w:r>
        <w:rPr>
          <w:rFonts w:ascii="Arial" w:hAnsi="Arial" w:cs="Arial"/>
          <w:sz w:val="20"/>
          <w:szCs w:val="20"/>
          <w:lang w:eastAsia="cs-CZ"/>
        </w:rPr>
        <w:t>nad rámec zákona.</w:t>
      </w:r>
    </w:p>
    <w:p w:rsidR="00944DDC" w:rsidRDefault="00944DDC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E16C18">
        <w:rPr>
          <w:rFonts w:ascii="Arial" w:hAnsi="Arial" w:cs="Arial"/>
          <w:sz w:val="20"/>
          <w:szCs w:val="20"/>
          <w:lang w:eastAsia="cs-CZ"/>
        </w:rPr>
        <w:t xml:space="preserve">Mgr. Michaela Vencová </w:t>
      </w:r>
      <w:r>
        <w:rPr>
          <w:rFonts w:ascii="Arial" w:hAnsi="Arial" w:cs="Arial"/>
          <w:sz w:val="20"/>
          <w:szCs w:val="20"/>
          <w:lang w:eastAsia="cs-CZ"/>
        </w:rPr>
        <w:t xml:space="preserve">dále informovala o novele školského zákona, především o § 16. Upouští se od kategorizace žáků podle diagnózy, nově to bude jen podle vzdělávacích potřeb – podpůrných opatření. </w:t>
      </w:r>
      <w:r w:rsidRPr="00B42123">
        <w:rPr>
          <w:rFonts w:ascii="Arial" w:hAnsi="Arial" w:cs="Arial"/>
          <w:sz w:val="20"/>
          <w:szCs w:val="20"/>
          <w:lang w:eastAsia="cs-CZ"/>
        </w:rPr>
        <w:t>Žák nebude zařazen do stupně, ale budou se mu přiřazovat podpůrná opatření.</w:t>
      </w:r>
      <w:r>
        <w:rPr>
          <w:rFonts w:ascii="Arial" w:hAnsi="Arial" w:cs="Arial"/>
          <w:sz w:val="20"/>
          <w:szCs w:val="20"/>
          <w:lang w:eastAsia="cs-CZ"/>
        </w:rPr>
        <w:t xml:space="preserve"> Podpůrná opatření mají pět stupňů, kombinace jsou možné mezi druhy i stupni. </w:t>
      </w:r>
      <w:r w:rsidRPr="00B42123">
        <w:rPr>
          <w:rFonts w:ascii="Arial" w:hAnsi="Arial" w:cs="Arial"/>
          <w:sz w:val="20"/>
          <w:szCs w:val="20"/>
          <w:lang w:eastAsia="cs-CZ"/>
        </w:rPr>
        <w:t>Výčet podpůrných opatření bude přílohou vyhlášky</w:t>
      </w:r>
      <w:r>
        <w:rPr>
          <w:rFonts w:ascii="Arial" w:hAnsi="Arial" w:cs="Arial"/>
          <w:sz w:val="20"/>
          <w:szCs w:val="20"/>
          <w:lang w:eastAsia="cs-CZ"/>
        </w:rPr>
        <w:t xml:space="preserve"> ke školskému zákonu</w:t>
      </w:r>
      <w:r w:rsidRPr="00B42123">
        <w:rPr>
          <w:rFonts w:ascii="Arial" w:hAnsi="Arial" w:cs="Arial"/>
          <w:sz w:val="20"/>
          <w:szCs w:val="20"/>
          <w:lang w:eastAsia="cs-CZ"/>
        </w:rPr>
        <w:t>.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42123">
        <w:rPr>
          <w:rFonts w:ascii="Arial" w:hAnsi="Arial" w:cs="Arial"/>
          <w:sz w:val="20"/>
          <w:szCs w:val="20"/>
          <w:lang w:eastAsia="cs-CZ"/>
        </w:rPr>
        <w:t xml:space="preserve">Podpůrným opatřením nebude zařazení do speciální třídy nebo školy. </w:t>
      </w:r>
      <w:r>
        <w:rPr>
          <w:rFonts w:ascii="Arial" w:hAnsi="Arial" w:cs="Arial"/>
          <w:sz w:val="20"/>
          <w:szCs w:val="20"/>
          <w:lang w:eastAsia="cs-CZ"/>
        </w:rPr>
        <w:t xml:space="preserve">K vyššímu stupni podpůrného opatření lze přistoupit jen, pokud nižší nestačí. První stupeň podpůrných opatření bude v gesci školy, nebude k němu potřeba doporučení ŠPZ, a to z důvodu, aby se začalo s využíváním podpůrných opatření včas. V plánu pedagogické podpory bude zaneseno, jak škola s dítětem pracovala. </w:t>
      </w:r>
      <w:r w:rsidRPr="00B42123">
        <w:rPr>
          <w:rFonts w:ascii="Arial" w:hAnsi="Arial" w:cs="Arial"/>
          <w:sz w:val="20"/>
          <w:szCs w:val="20"/>
          <w:lang w:eastAsia="cs-CZ"/>
        </w:rPr>
        <w:t xml:space="preserve">V novele zákona </w:t>
      </w:r>
      <w:r>
        <w:rPr>
          <w:rFonts w:ascii="Arial" w:hAnsi="Arial" w:cs="Arial"/>
          <w:sz w:val="20"/>
          <w:szCs w:val="20"/>
          <w:lang w:eastAsia="cs-CZ"/>
        </w:rPr>
        <w:t>je</w:t>
      </w:r>
      <w:r w:rsidRPr="00B42123">
        <w:rPr>
          <w:rFonts w:ascii="Arial" w:hAnsi="Arial" w:cs="Arial"/>
          <w:sz w:val="20"/>
          <w:szCs w:val="20"/>
          <w:lang w:eastAsia="cs-CZ"/>
        </w:rPr>
        <w:t xml:space="preserve"> stanovena nárokovost podpůrných opatření, není však absolutní, a to důvodu, že ne všechny školy jsou připraveny podpůrná opatření poskytovat.</w:t>
      </w:r>
      <w:r>
        <w:rPr>
          <w:rFonts w:ascii="Arial" w:hAnsi="Arial" w:cs="Arial"/>
          <w:sz w:val="20"/>
          <w:szCs w:val="20"/>
          <w:lang w:eastAsia="cs-CZ"/>
        </w:rPr>
        <w:t xml:space="preserve"> Zpřísní se pravidla pro zařazování do speciální třídy nebo školy, tyto školy a třídy budou prostředím, kde se mohou podpůrná opatření poskytovat. Doporučení pro školu od ŠPZ bude bez souhlasu zákonného zástupce zasláno škole. Jsou stanoveny i nové kontrolní mechanismy: pokud má zákonný zástupce pochybnosti o postupu školy, bude provedena kontrola, kontrolu provádí ČŠI, revize bude provádět i NÚV. Implementace novely školského zákona bude probíhat intenzivně celý rok, v každém kraji bude působit tzv. implementátor, který bude proškolen NÚV, většinou to budou pracovníci ČŠI. Implementátoři budou proškolovat ŠPZ. Finanční prostředky na poskytování podpůrných opatření půjdou přímo za žáky </w:t>
      </w:r>
      <w:r w:rsidRPr="00982333">
        <w:rPr>
          <w:rFonts w:ascii="Arial" w:hAnsi="Arial" w:cs="Arial"/>
          <w:sz w:val="20"/>
          <w:szCs w:val="20"/>
          <w:lang w:eastAsia="cs-CZ"/>
        </w:rPr>
        <w:t>ze</w:t>
      </w:r>
      <w:r>
        <w:rPr>
          <w:rFonts w:ascii="Arial" w:hAnsi="Arial" w:cs="Arial"/>
          <w:sz w:val="20"/>
          <w:szCs w:val="20"/>
          <w:lang w:eastAsia="cs-CZ"/>
        </w:rPr>
        <w:t> </w:t>
      </w:r>
      <w:r w:rsidRPr="00982333">
        <w:rPr>
          <w:rFonts w:ascii="Arial" w:hAnsi="Arial" w:cs="Arial"/>
          <w:sz w:val="20"/>
          <w:szCs w:val="20"/>
          <w:lang w:eastAsia="cs-CZ"/>
        </w:rPr>
        <w:t>státního rozpočtu na školu</w:t>
      </w:r>
      <w:r>
        <w:rPr>
          <w:rFonts w:ascii="Arial" w:hAnsi="Arial" w:cs="Arial"/>
          <w:sz w:val="20"/>
          <w:szCs w:val="20"/>
          <w:lang w:eastAsia="cs-CZ"/>
        </w:rPr>
        <w:t xml:space="preserve">, ne na kraje jako tomu bylo doposud. Nově nastavený systém by měl být ufinancovatelný, již nyní je vyčleněno 4,5 mild. na podporu vzdělávacích potřeb. </w:t>
      </w:r>
    </w:p>
    <w:p w:rsidR="00296350" w:rsidRDefault="00296350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0842C1" w:rsidP="00C67D02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Diskuse:</w:t>
      </w:r>
    </w:p>
    <w:p w:rsidR="00944DDC" w:rsidRDefault="00322519" w:rsidP="00C67D0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Financování ŠPZ.</w:t>
      </w:r>
    </w:p>
    <w:p w:rsidR="00944DDC" w:rsidRDefault="00322519" w:rsidP="00C67D0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Práce s diagnózou</w:t>
      </w:r>
      <w:r w:rsidR="00944DDC" w:rsidRPr="00322519">
        <w:rPr>
          <w:rFonts w:ascii="Arial" w:hAnsi="Arial" w:cs="Arial"/>
          <w:sz w:val="20"/>
          <w:szCs w:val="20"/>
          <w:lang w:eastAsia="cs-CZ"/>
        </w:rPr>
        <w:t>.</w:t>
      </w:r>
    </w:p>
    <w:p w:rsidR="00491E3A" w:rsidRPr="00322519" w:rsidRDefault="00322519" w:rsidP="00C67D0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U</w:t>
      </w:r>
      <w:r w:rsidR="00491E3A" w:rsidRPr="00322519">
        <w:rPr>
          <w:rFonts w:ascii="Arial" w:hAnsi="Arial" w:cs="Arial"/>
          <w:sz w:val="20"/>
          <w:szCs w:val="20"/>
          <w:lang w:eastAsia="cs-CZ"/>
        </w:rPr>
        <w:t xml:space="preserve">místění </w:t>
      </w:r>
      <w:r>
        <w:rPr>
          <w:rFonts w:ascii="Arial" w:hAnsi="Arial" w:cs="Arial"/>
          <w:sz w:val="20"/>
          <w:szCs w:val="20"/>
          <w:lang w:eastAsia="cs-CZ"/>
        </w:rPr>
        <w:t>žáka ve speciální třídě či škole jako jedno z navrhovaných podpůrných opatření.</w:t>
      </w:r>
      <w:r w:rsidR="00491E3A" w:rsidRPr="0032251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E428E" w:rsidRPr="00322519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Zapsala:</w:t>
      </w:r>
      <w:r w:rsidRPr="009C158C">
        <w:rPr>
          <w:rFonts w:ascii="Arial" w:hAnsi="Arial" w:cs="Arial"/>
          <w:sz w:val="20"/>
          <w:szCs w:val="20"/>
          <w:lang w:eastAsia="cs-CZ"/>
        </w:rPr>
        <w:t xml:space="preserve"> Mgr. Petra Nováková</w:t>
      </w:r>
    </w:p>
    <w:p w:rsidR="00944DDC" w:rsidRPr="009C158C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944DDC" w:rsidRPr="008F23D8" w:rsidRDefault="00944DDC" w:rsidP="005042B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 w:rsidRPr="009C158C">
        <w:rPr>
          <w:rFonts w:ascii="Arial" w:hAnsi="Arial" w:cs="Arial"/>
          <w:b/>
          <w:bCs/>
          <w:sz w:val="20"/>
          <w:szCs w:val="20"/>
          <w:lang w:eastAsia="cs-CZ"/>
        </w:rPr>
        <w:t>Za správnost: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Marta Pečeňová </w:t>
      </w:r>
    </w:p>
    <w:sectPr w:rsidR="00944DDC" w:rsidRPr="008F23D8" w:rsidSect="00B601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A5" w:rsidRDefault="003418A5" w:rsidP="00E16485">
      <w:pPr>
        <w:spacing w:after="0" w:line="240" w:lineRule="auto"/>
      </w:pPr>
      <w:r>
        <w:separator/>
      </w:r>
    </w:p>
  </w:endnote>
  <w:endnote w:type="continuationSeparator" w:id="0">
    <w:p w:rsidR="003418A5" w:rsidRDefault="003418A5" w:rsidP="00E1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DDC" w:rsidRPr="00E16485" w:rsidRDefault="00EE55D7">
    <w:pPr>
      <w:pStyle w:val="Zpat"/>
      <w:jc w:val="right"/>
      <w:rPr>
        <w:rFonts w:ascii="Arial" w:hAnsi="Arial" w:cs="Arial"/>
        <w:sz w:val="18"/>
        <w:szCs w:val="18"/>
      </w:rPr>
    </w:pPr>
    <w:r w:rsidRPr="00E16485">
      <w:rPr>
        <w:rFonts w:ascii="Arial" w:hAnsi="Arial" w:cs="Arial"/>
        <w:sz w:val="18"/>
        <w:szCs w:val="18"/>
      </w:rPr>
      <w:fldChar w:fldCharType="begin"/>
    </w:r>
    <w:r w:rsidR="00944DDC" w:rsidRPr="00E16485">
      <w:rPr>
        <w:rFonts w:ascii="Arial" w:hAnsi="Arial" w:cs="Arial"/>
        <w:sz w:val="18"/>
        <w:szCs w:val="18"/>
      </w:rPr>
      <w:instrText>PAGE   \* MERGEFORMAT</w:instrText>
    </w:r>
    <w:r w:rsidRPr="00E16485">
      <w:rPr>
        <w:rFonts w:ascii="Arial" w:hAnsi="Arial" w:cs="Arial"/>
        <w:sz w:val="18"/>
        <w:szCs w:val="18"/>
      </w:rPr>
      <w:fldChar w:fldCharType="separate"/>
    </w:r>
    <w:r w:rsidR="0026108A">
      <w:rPr>
        <w:rFonts w:ascii="Arial" w:hAnsi="Arial" w:cs="Arial"/>
        <w:noProof/>
        <w:sz w:val="18"/>
        <w:szCs w:val="18"/>
      </w:rPr>
      <w:t>1</w:t>
    </w:r>
    <w:r w:rsidRPr="00E16485">
      <w:rPr>
        <w:rFonts w:ascii="Arial" w:hAnsi="Arial" w:cs="Arial"/>
        <w:sz w:val="18"/>
        <w:szCs w:val="18"/>
      </w:rPr>
      <w:fldChar w:fldCharType="end"/>
    </w:r>
  </w:p>
  <w:p w:rsidR="00944DDC" w:rsidRDefault="00944D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A5" w:rsidRDefault="003418A5" w:rsidP="00E16485">
      <w:pPr>
        <w:spacing w:after="0" w:line="240" w:lineRule="auto"/>
      </w:pPr>
      <w:r>
        <w:separator/>
      </w:r>
    </w:p>
  </w:footnote>
  <w:footnote w:type="continuationSeparator" w:id="0">
    <w:p w:rsidR="003418A5" w:rsidRDefault="003418A5" w:rsidP="00E1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DA1"/>
    <w:multiLevelType w:val="hybridMultilevel"/>
    <w:tmpl w:val="772AF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752C"/>
    <w:multiLevelType w:val="hybridMultilevel"/>
    <w:tmpl w:val="A4222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138E"/>
    <w:multiLevelType w:val="hybridMultilevel"/>
    <w:tmpl w:val="CDD85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3E0C"/>
    <w:multiLevelType w:val="hybridMultilevel"/>
    <w:tmpl w:val="EB84AB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13691"/>
    <w:multiLevelType w:val="hybridMultilevel"/>
    <w:tmpl w:val="65E8FAC4"/>
    <w:lvl w:ilvl="0" w:tplc="8B584C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252E2"/>
    <w:multiLevelType w:val="hybridMultilevel"/>
    <w:tmpl w:val="2212584A"/>
    <w:lvl w:ilvl="0" w:tplc="2F08BC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C10E1"/>
    <w:multiLevelType w:val="hybridMultilevel"/>
    <w:tmpl w:val="CDD85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4C3A"/>
    <w:multiLevelType w:val="hybridMultilevel"/>
    <w:tmpl w:val="FE1E4994"/>
    <w:lvl w:ilvl="0" w:tplc="E1A876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CC790D"/>
    <w:multiLevelType w:val="hybridMultilevel"/>
    <w:tmpl w:val="5ACEFC5E"/>
    <w:lvl w:ilvl="0" w:tplc="84BEEFA0">
      <w:start w:val="2014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6A60A2"/>
    <w:multiLevelType w:val="hybridMultilevel"/>
    <w:tmpl w:val="D99CF150"/>
    <w:lvl w:ilvl="0" w:tplc="E1A876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BB2F01"/>
    <w:multiLevelType w:val="hybridMultilevel"/>
    <w:tmpl w:val="6E16BE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0914"/>
    <w:multiLevelType w:val="hybridMultilevel"/>
    <w:tmpl w:val="43BE46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B39DC"/>
    <w:multiLevelType w:val="hybridMultilevel"/>
    <w:tmpl w:val="72549BD0"/>
    <w:lvl w:ilvl="0" w:tplc="6E82EC1C">
      <w:start w:val="201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64"/>
    <w:rsid w:val="00001159"/>
    <w:rsid w:val="00003C0A"/>
    <w:rsid w:val="0000642A"/>
    <w:rsid w:val="00012658"/>
    <w:rsid w:val="000151A7"/>
    <w:rsid w:val="000170FE"/>
    <w:rsid w:val="00017257"/>
    <w:rsid w:val="000214B7"/>
    <w:rsid w:val="00037A9E"/>
    <w:rsid w:val="00051D20"/>
    <w:rsid w:val="00062F6B"/>
    <w:rsid w:val="00063786"/>
    <w:rsid w:val="00063DB1"/>
    <w:rsid w:val="000842C1"/>
    <w:rsid w:val="00093645"/>
    <w:rsid w:val="000A01C7"/>
    <w:rsid w:val="000B1242"/>
    <w:rsid w:val="000C0C3A"/>
    <w:rsid w:val="000C1BD4"/>
    <w:rsid w:val="000D7065"/>
    <w:rsid w:val="000E3009"/>
    <w:rsid w:val="000E328F"/>
    <w:rsid w:val="000E6852"/>
    <w:rsid w:val="00100A36"/>
    <w:rsid w:val="0010411A"/>
    <w:rsid w:val="00106B5C"/>
    <w:rsid w:val="001467BE"/>
    <w:rsid w:val="00152BE1"/>
    <w:rsid w:val="00182FD8"/>
    <w:rsid w:val="001913D8"/>
    <w:rsid w:val="00193601"/>
    <w:rsid w:val="001D009E"/>
    <w:rsid w:val="001D195E"/>
    <w:rsid w:val="001E188C"/>
    <w:rsid w:val="001E1A81"/>
    <w:rsid w:val="001E2687"/>
    <w:rsid w:val="001F2FDD"/>
    <w:rsid w:val="002129E1"/>
    <w:rsid w:val="0021459C"/>
    <w:rsid w:val="00217FF7"/>
    <w:rsid w:val="00225EED"/>
    <w:rsid w:val="00230050"/>
    <w:rsid w:val="002522A9"/>
    <w:rsid w:val="002545CC"/>
    <w:rsid w:val="002547D4"/>
    <w:rsid w:val="0026108A"/>
    <w:rsid w:val="0027162F"/>
    <w:rsid w:val="00276B01"/>
    <w:rsid w:val="00276FF5"/>
    <w:rsid w:val="002831DD"/>
    <w:rsid w:val="0029205C"/>
    <w:rsid w:val="00292434"/>
    <w:rsid w:val="00296350"/>
    <w:rsid w:val="00297630"/>
    <w:rsid w:val="002A0A24"/>
    <w:rsid w:val="002B14BE"/>
    <w:rsid w:val="002D4A08"/>
    <w:rsid w:val="002D5039"/>
    <w:rsid w:val="002D75D8"/>
    <w:rsid w:val="002E730B"/>
    <w:rsid w:val="003039C5"/>
    <w:rsid w:val="00312ADE"/>
    <w:rsid w:val="00322519"/>
    <w:rsid w:val="00323270"/>
    <w:rsid w:val="003418A5"/>
    <w:rsid w:val="003440C3"/>
    <w:rsid w:val="00350B8E"/>
    <w:rsid w:val="003539DE"/>
    <w:rsid w:val="00381AA7"/>
    <w:rsid w:val="00393743"/>
    <w:rsid w:val="003A5F54"/>
    <w:rsid w:val="003B33C1"/>
    <w:rsid w:val="003D0A2B"/>
    <w:rsid w:val="003D3777"/>
    <w:rsid w:val="003E0DA0"/>
    <w:rsid w:val="003E428E"/>
    <w:rsid w:val="00402FEE"/>
    <w:rsid w:val="004052FD"/>
    <w:rsid w:val="00414A76"/>
    <w:rsid w:val="00420387"/>
    <w:rsid w:val="00426F1B"/>
    <w:rsid w:val="0043173A"/>
    <w:rsid w:val="00435D4E"/>
    <w:rsid w:val="0044036F"/>
    <w:rsid w:val="00465B4F"/>
    <w:rsid w:val="00491E3A"/>
    <w:rsid w:val="004A4915"/>
    <w:rsid w:val="004A64E0"/>
    <w:rsid w:val="004B570E"/>
    <w:rsid w:val="004F497E"/>
    <w:rsid w:val="005030F1"/>
    <w:rsid w:val="005042B5"/>
    <w:rsid w:val="00505E7A"/>
    <w:rsid w:val="00513D59"/>
    <w:rsid w:val="00514412"/>
    <w:rsid w:val="005278ED"/>
    <w:rsid w:val="00530D35"/>
    <w:rsid w:val="005328D6"/>
    <w:rsid w:val="00536A45"/>
    <w:rsid w:val="005543FE"/>
    <w:rsid w:val="005568AA"/>
    <w:rsid w:val="00562006"/>
    <w:rsid w:val="005718B9"/>
    <w:rsid w:val="00574DD4"/>
    <w:rsid w:val="0057657A"/>
    <w:rsid w:val="0057690F"/>
    <w:rsid w:val="00585AD1"/>
    <w:rsid w:val="00591165"/>
    <w:rsid w:val="005C4D98"/>
    <w:rsid w:val="005C7D0A"/>
    <w:rsid w:val="005D7EDB"/>
    <w:rsid w:val="006647C8"/>
    <w:rsid w:val="00682E7D"/>
    <w:rsid w:val="00694BB1"/>
    <w:rsid w:val="006A1546"/>
    <w:rsid w:val="006B07D9"/>
    <w:rsid w:val="006C56E5"/>
    <w:rsid w:val="006E1902"/>
    <w:rsid w:val="006E4B55"/>
    <w:rsid w:val="00704CA8"/>
    <w:rsid w:val="00706DE1"/>
    <w:rsid w:val="00707276"/>
    <w:rsid w:val="00707E8E"/>
    <w:rsid w:val="00727522"/>
    <w:rsid w:val="00750EE1"/>
    <w:rsid w:val="007510B8"/>
    <w:rsid w:val="00752F19"/>
    <w:rsid w:val="00760523"/>
    <w:rsid w:val="00760659"/>
    <w:rsid w:val="00762401"/>
    <w:rsid w:val="00765BB7"/>
    <w:rsid w:val="00767DCF"/>
    <w:rsid w:val="007929B1"/>
    <w:rsid w:val="00796B11"/>
    <w:rsid w:val="007A4BEE"/>
    <w:rsid w:val="007C066A"/>
    <w:rsid w:val="007C1F36"/>
    <w:rsid w:val="007C4FDA"/>
    <w:rsid w:val="007D4084"/>
    <w:rsid w:val="007D716A"/>
    <w:rsid w:val="007E0CE3"/>
    <w:rsid w:val="007F00D1"/>
    <w:rsid w:val="007F1AB4"/>
    <w:rsid w:val="007F5598"/>
    <w:rsid w:val="007F5E79"/>
    <w:rsid w:val="00802E89"/>
    <w:rsid w:val="0080321D"/>
    <w:rsid w:val="00820271"/>
    <w:rsid w:val="00826A26"/>
    <w:rsid w:val="00835EFB"/>
    <w:rsid w:val="00837529"/>
    <w:rsid w:val="00840FD6"/>
    <w:rsid w:val="0085272A"/>
    <w:rsid w:val="00860772"/>
    <w:rsid w:val="008613E6"/>
    <w:rsid w:val="00861D6D"/>
    <w:rsid w:val="008949F4"/>
    <w:rsid w:val="008B0ACD"/>
    <w:rsid w:val="008B69F1"/>
    <w:rsid w:val="008D1999"/>
    <w:rsid w:val="008F23D8"/>
    <w:rsid w:val="0091755C"/>
    <w:rsid w:val="009271CA"/>
    <w:rsid w:val="009278B8"/>
    <w:rsid w:val="00927A7F"/>
    <w:rsid w:val="009424F8"/>
    <w:rsid w:val="00944DDC"/>
    <w:rsid w:val="00945FB9"/>
    <w:rsid w:val="009503E2"/>
    <w:rsid w:val="00956F16"/>
    <w:rsid w:val="00977CD7"/>
    <w:rsid w:val="00982333"/>
    <w:rsid w:val="009A3F0E"/>
    <w:rsid w:val="009A6D64"/>
    <w:rsid w:val="009B3B98"/>
    <w:rsid w:val="009B5EB8"/>
    <w:rsid w:val="009C158C"/>
    <w:rsid w:val="009D3A9B"/>
    <w:rsid w:val="009E6213"/>
    <w:rsid w:val="009E77CA"/>
    <w:rsid w:val="009F03F7"/>
    <w:rsid w:val="009F1FE4"/>
    <w:rsid w:val="009F6BB0"/>
    <w:rsid w:val="00A01B82"/>
    <w:rsid w:val="00A04911"/>
    <w:rsid w:val="00A1197B"/>
    <w:rsid w:val="00A20077"/>
    <w:rsid w:val="00A240C3"/>
    <w:rsid w:val="00A32576"/>
    <w:rsid w:val="00A423C7"/>
    <w:rsid w:val="00A46F2A"/>
    <w:rsid w:val="00A47692"/>
    <w:rsid w:val="00A57340"/>
    <w:rsid w:val="00A61975"/>
    <w:rsid w:val="00A64FF9"/>
    <w:rsid w:val="00A876EA"/>
    <w:rsid w:val="00A906E3"/>
    <w:rsid w:val="00A9089B"/>
    <w:rsid w:val="00AA741D"/>
    <w:rsid w:val="00AB02C0"/>
    <w:rsid w:val="00AB3E35"/>
    <w:rsid w:val="00AC1DC8"/>
    <w:rsid w:val="00AC75F5"/>
    <w:rsid w:val="00AD1B9A"/>
    <w:rsid w:val="00AD48CD"/>
    <w:rsid w:val="00AE2F6D"/>
    <w:rsid w:val="00AE50BA"/>
    <w:rsid w:val="00B10690"/>
    <w:rsid w:val="00B11540"/>
    <w:rsid w:val="00B42123"/>
    <w:rsid w:val="00B51777"/>
    <w:rsid w:val="00B6017A"/>
    <w:rsid w:val="00B92361"/>
    <w:rsid w:val="00B93660"/>
    <w:rsid w:val="00BB3920"/>
    <w:rsid w:val="00BB3BED"/>
    <w:rsid w:val="00BD0BF4"/>
    <w:rsid w:val="00BE189D"/>
    <w:rsid w:val="00BE2CDD"/>
    <w:rsid w:val="00C0068F"/>
    <w:rsid w:val="00C071B5"/>
    <w:rsid w:val="00C25835"/>
    <w:rsid w:val="00C258B4"/>
    <w:rsid w:val="00C35EC5"/>
    <w:rsid w:val="00C46A90"/>
    <w:rsid w:val="00C67D02"/>
    <w:rsid w:val="00C91897"/>
    <w:rsid w:val="00CA0A42"/>
    <w:rsid w:val="00CA1BE5"/>
    <w:rsid w:val="00CA1EE0"/>
    <w:rsid w:val="00CA3B49"/>
    <w:rsid w:val="00CA7783"/>
    <w:rsid w:val="00CB11DA"/>
    <w:rsid w:val="00CB46CE"/>
    <w:rsid w:val="00CB72C7"/>
    <w:rsid w:val="00CC2277"/>
    <w:rsid w:val="00CC6635"/>
    <w:rsid w:val="00CD1AB8"/>
    <w:rsid w:val="00CE4C24"/>
    <w:rsid w:val="00D17F4A"/>
    <w:rsid w:val="00D25AC1"/>
    <w:rsid w:val="00D357AC"/>
    <w:rsid w:val="00D35BB3"/>
    <w:rsid w:val="00D41703"/>
    <w:rsid w:val="00D422A7"/>
    <w:rsid w:val="00D44BFB"/>
    <w:rsid w:val="00D51DF9"/>
    <w:rsid w:val="00D5632D"/>
    <w:rsid w:val="00D576F3"/>
    <w:rsid w:val="00D60FD4"/>
    <w:rsid w:val="00D801AB"/>
    <w:rsid w:val="00D840EB"/>
    <w:rsid w:val="00DA743E"/>
    <w:rsid w:val="00DB0246"/>
    <w:rsid w:val="00DB1C7E"/>
    <w:rsid w:val="00DB278B"/>
    <w:rsid w:val="00DB2848"/>
    <w:rsid w:val="00DC7CA8"/>
    <w:rsid w:val="00DD5D98"/>
    <w:rsid w:val="00DE2D5D"/>
    <w:rsid w:val="00DE5AEC"/>
    <w:rsid w:val="00E02B8E"/>
    <w:rsid w:val="00E06F00"/>
    <w:rsid w:val="00E16485"/>
    <w:rsid w:val="00E16C18"/>
    <w:rsid w:val="00E228F6"/>
    <w:rsid w:val="00E2311C"/>
    <w:rsid w:val="00E316FC"/>
    <w:rsid w:val="00E32A14"/>
    <w:rsid w:val="00E63373"/>
    <w:rsid w:val="00E67636"/>
    <w:rsid w:val="00E67F34"/>
    <w:rsid w:val="00E72F06"/>
    <w:rsid w:val="00E863AB"/>
    <w:rsid w:val="00E86C00"/>
    <w:rsid w:val="00E8754C"/>
    <w:rsid w:val="00E904F9"/>
    <w:rsid w:val="00E962D7"/>
    <w:rsid w:val="00EC6E42"/>
    <w:rsid w:val="00ED1523"/>
    <w:rsid w:val="00EE553F"/>
    <w:rsid w:val="00EE55D7"/>
    <w:rsid w:val="00EF7181"/>
    <w:rsid w:val="00F23C29"/>
    <w:rsid w:val="00F604F8"/>
    <w:rsid w:val="00F660DD"/>
    <w:rsid w:val="00F734B9"/>
    <w:rsid w:val="00F73BE8"/>
    <w:rsid w:val="00F773FF"/>
    <w:rsid w:val="00F867F2"/>
    <w:rsid w:val="00F96199"/>
    <w:rsid w:val="00FA245F"/>
    <w:rsid w:val="00FA4F10"/>
    <w:rsid w:val="00FA7AD6"/>
    <w:rsid w:val="00FB033E"/>
    <w:rsid w:val="00FB1410"/>
    <w:rsid w:val="00FB1E35"/>
    <w:rsid w:val="00FC02B9"/>
    <w:rsid w:val="00FC2EA4"/>
    <w:rsid w:val="00FC43C0"/>
    <w:rsid w:val="00FC74A8"/>
    <w:rsid w:val="00FD03A5"/>
    <w:rsid w:val="00FD15B5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1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B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12658"/>
    <w:rPr>
      <w:color w:val="0000FF"/>
      <w:u w:val="single"/>
    </w:rPr>
  </w:style>
  <w:style w:type="table" w:styleId="Mkatabulky">
    <w:name w:val="Table Grid"/>
    <w:basedOn w:val="Normlntabulka"/>
    <w:uiPriority w:val="99"/>
    <w:rsid w:val="00694B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1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8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16485"/>
    <w:rPr>
      <w:lang w:eastAsia="en-US"/>
    </w:rPr>
  </w:style>
  <w:style w:type="paragraph" w:styleId="Zpat">
    <w:name w:val="footer"/>
    <w:basedOn w:val="Normln"/>
    <w:link w:val="Zpat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164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1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B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12658"/>
    <w:rPr>
      <w:color w:val="0000FF"/>
      <w:u w:val="single"/>
    </w:rPr>
  </w:style>
  <w:style w:type="table" w:styleId="Mkatabulky">
    <w:name w:val="Table Grid"/>
    <w:basedOn w:val="Normlntabulka"/>
    <w:uiPriority w:val="99"/>
    <w:rsid w:val="00694B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1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48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16485"/>
    <w:rPr>
      <w:lang w:eastAsia="en-US"/>
    </w:rPr>
  </w:style>
  <w:style w:type="paragraph" w:styleId="Zpat">
    <w:name w:val="footer"/>
    <w:basedOn w:val="Normln"/>
    <w:link w:val="Zpat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E164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1152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</dc:creator>
  <cp:lastModifiedBy>Nováková Petra</cp:lastModifiedBy>
  <cp:revision>4</cp:revision>
  <cp:lastPrinted>2014-06-18T14:10:00Z</cp:lastPrinted>
  <dcterms:created xsi:type="dcterms:W3CDTF">2015-04-30T13:17:00Z</dcterms:created>
  <dcterms:modified xsi:type="dcterms:W3CDTF">2015-04-30T13:35:00Z</dcterms:modified>
</cp:coreProperties>
</file>