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05DC" w:rsidRPr="005B5B04" w:rsidRDefault="005B5B04" w:rsidP="00712D79">
      <w:pPr>
        <w:jc w:val="both"/>
        <w:rPr>
          <w:rFonts w:ascii="Arial" w:hAnsi="Arial" w:cs="Arial"/>
          <w:b/>
          <w:sz w:val="28"/>
          <w:szCs w:val="28"/>
        </w:rPr>
      </w:pPr>
      <w:bookmarkStart w:id="0" w:name="_GoBack"/>
      <w:bookmarkEnd w:id="0"/>
      <w:r w:rsidRPr="005B5B04">
        <w:rPr>
          <w:rFonts w:ascii="Arial" w:hAnsi="Arial" w:cs="Arial"/>
          <w:b/>
          <w:sz w:val="28"/>
          <w:szCs w:val="28"/>
        </w:rPr>
        <w:t xml:space="preserve">Podklad pro jednání Odborné skupiny Vládního výboru </w:t>
      </w:r>
      <w:r w:rsidR="003C0E77">
        <w:rPr>
          <w:rFonts w:ascii="Arial" w:hAnsi="Arial" w:cs="Arial"/>
          <w:b/>
          <w:sz w:val="28"/>
          <w:szCs w:val="28"/>
        </w:rPr>
        <w:br/>
      </w:r>
      <w:r w:rsidRPr="005B5B04">
        <w:rPr>
          <w:rFonts w:ascii="Arial" w:hAnsi="Arial" w:cs="Arial"/>
          <w:b/>
          <w:sz w:val="28"/>
          <w:szCs w:val="28"/>
        </w:rPr>
        <w:t>pro zdravotně postižené občany</w:t>
      </w:r>
      <w:r>
        <w:rPr>
          <w:rFonts w:ascii="Arial" w:hAnsi="Arial" w:cs="Arial"/>
          <w:b/>
          <w:sz w:val="28"/>
          <w:szCs w:val="28"/>
        </w:rPr>
        <w:t xml:space="preserve"> </w:t>
      </w:r>
      <w:r w:rsidR="003C0E77" w:rsidRPr="005B5B04">
        <w:rPr>
          <w:rFonts w:ascii="Arial" w:hAnsi="Arial" w:cs="Arial"/>
          <w:b/>
          <w:sz w:val="28"/>
          <w:szCs w:val="28"/>
        </w:rPr>
        <w:t>pro řešení PAS</w:t>
      </w:r>
      <w:r w:rsidR="003C0E77">
        <w:rPr>
          <w:rFonts w:ascii="Arial" w:hAnsi="Arial" w:cs="Arial"/>
          <w:b/>
          <w:sz w:val="28"/>
          <w:szCs w:val="28"/>
        </w:rPr>
        <w:t xml:space="preserve"> </w:t>
      </w:r>
      <w:r>
        <w:rPr>
          <w:rFonts w:ascii="Arial" w:hAnsi="Arial" w:cs="Arial"/>
          <w:b/>
          <w:sz w:val="28"/>
          <w:szCs w:val="28"/>
        </w:rPr>
        <w:t>dne 20. 10. 2017</w:t>
      </w:r>
    </w:p>
    <w:p w:rsidR="003C0E77" w:rsidRDefault="003C0E77" w:rsidP="000F65DB"/>
    <w:p w:rsidR="003C0E77" w:rsidRPr="003C0E77" w:rsidRDefault="003C0E77" w:rsidP="003C0E77">
      <w:pPr>
        <w:pStyle w:val="Odstavecseseznamem"/>
        <w:numPr>
          <w:ilvl w:val="0"/>
          <w:numId w:val="3"/>
        </w:numPr>
        <w:jc w:val="both"/>
        <w:rPr>
          <w:rFonts w:ascii="Arial" w:hAnsi="Arial" w:cs="Arial"/>
          <w:sz w:val="24"/>
          <w:szCs w:val="24"/>
        </w:rPr>
      </w:pPr>
      <w:r w:rsidRPr="003C0E77">
        <w:rPr>
          <w:rFonts w:ascii="Arial" w:hAnsi="Arial" w:cs="Arial"/>
          <w:sz w:val="24"/>
          <w:szCs w:val="24"/>
        </w:rPr>
        <w:t>P</w:t>
      </w:r>
      <w:r w:rsidR="000F65DB" w:rsidRPr="003C0E77">
        <w:rPr>
          <w:rFonts w:ascii="Arial" w:hAnsi="Arial" w:cs="Arial"/>
          <w:sz w:val="24"/>
          <w:szCs w:val="24"/>
        </w:rPr>
        <w:t>opis současného stavu</w:t>
      </w:r>
      <w:r w:rsidRPr="003C0E77">
        <w:rPr>
          <w:rFonts w:ascii="Arial" w:hAnsi="Arial" w:cs="Arial"/>
          <w:sz w:val="24"/>
          <w:szCs w:val="24"/>
        </w:rPr>
        <w:t xml:space="preserve"> poskytování sociálních služeb osobám s poruchou autistického spektra</w:t>
      </w:r>
      <w:r w:rsidR="00D56A2D">
        <w:rPr>
          <w:rFonts w:ascii="Arial" w:hAnsi="Arial" w:cs="Arial"/>
          <w:sz w:val="24"/>
          <w:szCs w:val="24"/>
        </w:rPr>
        <w:t>,</w:t>
      </w:r>
      <w:r w:rsidR="000F65DB" w:rsidRPr="003C0E77">
        <w:rPr>
          <w:rFonts w:ascii="Arial" w:hAnsi="Arial" w:cs="Arial"/>
          <w:sz w:val="24"/>
          <w:szCs w:val="24"/>
        </w:rPr>
        <w:t xml:space="preserve"> zmapování existujících speciálních zařízení pro osoby s</w:t>
      </w:r>
      <w:r w:rsidRPr="003C0E77">
        <w:rPr>
          <w:rFonts w:ascii="Arial" w:hAnsi="Arial" w:cs="Arial"/>
          <w:sz w:val="24"/>
          <w:szCs w:val="24"/>
        </w:rPr>
        <w:t> </w:t>
      </w:r>
      <w:r w:rsidR="000F65DB" w:rsidRPr="003C0E77">
        <w:rPr>
          <w:rFonts w:ascii="Arial" w:hAnsi="Arial" w:cs="Arial"/>
          <w:sz w:val="24"/>
          <w:szCs w:val="24"/>
        </w:rPr>
        <w:t>PAS</w:t>
      </w:r>
      <w:r w:rsidRPr="003C0E77">
        <w:rPr>
          <w:rFonts w:ascii="Arial" w:hAnsi="Arial" w:cs="Arial"/>
          <w:sz w:val="24"/>
          <w:szCs w:val="24"/>
        </w:rPr>
        <w:t xml:space="preserve"> </w:t>
      </w:r>
    </w:p>
    <w:p w:rsidR="000F65DB" w:rsidRPr="003C0E77" w:rsidRDefault="003C0E77" w:rsidP="003C0E77">
      <w:pPr>
        <w:pStyle w:val="Odstavecseseznamem"/>
        <w:numPr>
          <w:ilvl w:val="0"/>
          <w:numId w:val="3"/>
        </w:numPr>
        <w:jc w:val="both"/>
        <w:rPr>
          <w:rFonts w:ascii="Arial" w:hAnsi="Arial" w:cs="Arial"/>
          <w:sz w:val="24"/>
          <w:szCs w:val="24"/>
        </w:rPr>
      </w:pPr>
      <w:r w:rsidRPr="003C0E77">
        <w:rPr>
          <w:rFonts w:ascii="Arial" w:hAnsi="Arial" w:cs="Arial"/>
          <w:sz w:val="24"/>
          <w:szCs w:val="24"/>
        </w:rPr>
        <w:t>Popis</w:t>
      </w:r>
      <w:r w:rsidR="000F65DB" w:rsidRPr="003C0E77">
        <w:rPr>
          <w:rFonts w:ascii="Arial" w:hAnsi="Arial" w:cs="Arial"/>
          <w:sz w:val="24"/>
          <w:szCs w:val="24"/>
        </w:rPr>
        <w:t xml:space="preserve"> aktivit MPSV směřující ke zvýšení počtu zařízení pro osoby s PAS</w:t>
      </w:r>
    </w:p>
    <w:p w:rsidR="000F65DB" w:rsidRPr="003C0E77" w:rsidRDefault="000F65DB" w:rsidP="003C0E77">
      <w:pPr>
        <w:pStyle w:val="Odstavecseseznamem"/>
        <w:numPr>
          <w:ilvl w:val="0"/>
          <w:numId w:val="3"/>
        </w:numPr>
        <w:jc w:val="both"/>
        <w:rPr>
          <w:rFonts w:ascii="Arial" w:hAnsi="Arial" w:cs="Arial"/>
          <w:sz w:val="24"/>
          <w:szCs w:val="24"/>
        </w:rPr>
      </w:pPr>
      <w:r w:rsidRPr="003C0E77">
        <w:rPr>
          <w:rFonts w:ascii="Arial" w:hAnsi="Arial" w:cs="Arial"/>
          <w:sz w:val="24"/>
          <w:szCs w:val="24"/>
        </w:rPr>
        <w:t>Situace v oblasti terénních soc. služeb – dostupnost rané péče, sociální rehabilitace, chráněného bydlení</w:t>
      </w:r>
    </w:p>
    <w:p w:rsidR="00712D79" w:rsidRDefault="00712D79" w:rsidP="00322C3B">
      <w:pPr>
        <w:spacing w:after="120"/>
        <w:jc w:val="both"/>
        <w:rPr>
          <w:rFonts w:ascii="Arial" w:hAnsi="Arial" w:cs="Arial"/>
          <w:sz w:val="24"/>
          <w:szCs w:val="24"/>
        </w:rPr>
      </w:pPr>
    </w:p>
    <w:p w:rsidR="00322C3B" w:rsidRPr="005B5B04" w:rsidRDefault="00370FB4" w:rsidP="00322C3B">
      <w:pPr>
        <w:spacing w:after="120"/>
        <w:jc w:val="both"/>
        <w:rPr>
          <w:rFonts w:ascii="Arial" w:hAnsi="Arial" w:cs="Arial"/>
          <w:sz w:val="24"/>
          <w:szCs w:val="24"/>
        </w:rPr>
      </w:pPr>
      <w:r w:rsidRPr="005B5B04">
        <w:rPr>
          <w:rFonts w:ascii="Arial" w:hAnsi="Arial" w:cs="Arial"/>
          <w:sz w:val="24"/>
          <w:szCs w:val="24"/>
        </w:rPr>
        <w:t xml:space="preserve">V </w:t>
      </w:r>
      <w:r w:rsidR="001B415D" w:rsidRPr="005B5B04">
        <w:rPr>
          <w:rFonts w:ascii="Arial" w:hAnsi="Arial" w:cs="Arial"/>
          <w:sz w:val="24"/>
          <w:szCs w:val="24"/>
        </w:rPr>
        <w:t xml:space="preserve">současné době </w:t>
      </w:r>
      <w:r w:rsidR="0021482D" w:rsidRPr="005B5B04">
        <w:rPr>
          <w:rFonts w:ascii="Arial" w:hAnsi="Arial" w:cs="Arial"/>
          <w:sz w:val="24"/>
          <w:szCs w:val="24"/>
        </w:rPr>
        <w:t>ne</w:t>
      </w:r>
      <w:r w:rsidR="00D56A2D">
        <w:rPr>
          <w:rFonts w:ascii="Arial" w:hAnsi="Arial" w:cs="Arial"/>
          <w:sz w:val="24"/>
          <w:szCs w:val="24"/>
        </w:rPr>
        <w:t>jsou v ČR k dispozici statistické údaje, které by vypovídaly o </w:t>
      </w:r>
      <w:r w:rsidR="0021482D" w:rsidRPr="005B5B04">
        <w:rPr>
          <w:rFonts w:ascii="Arial" w:hAnsi="Arial" w:cs="Arial"/>
          <w:sz w:val="24"/>
          <w:szCs w:val="24"/>
        </w:rPr>
        <w:t>přesn</w:t>
      </w:r>
      <w:r w:rsidR="00D56A2D">
        <w:rPr>
          <w:rFonts w:ascii="Arial" w:hAnsi="Arial" w:cs="Arial"/>
          <w:sz w:val="24"/>
          <w:szCs w:val="24"/>
        </w:rPr>
        <w:t xml:space="preserve">ém </w:t>
      </w:r>
      <w:r w:rsidRPr="005B5B04">
        <w:rPr>
          <w:rFonts w:ascii="Arial" w:hAnsi="Arial" w:cs="Arial"/>
          <w:sz w:val="24"/>
          <w:szCs w:val="24"/>
        </w:rPr>
        <w:t>poč</w:t>
      </w:r>
      <w:r w:rsidR="0021482D" w:rsidRPr="005B5B04">
        <w:rPr>
          <w:rFonts w:ascii="Arial" w:hAnsi="Arial" w:cs="Arial"/>
          <w:sz w:val="24"/>
          <w:szCs w:val="24"/>
        </w:rPr>
        <w:t>t</w:t>
      </w:r>
      <w:r w:rsidR="00D56A2D">
        <w:rPr>
          <w:rFonts w:ascii="Arial" w:hAnsi="Arial" w:cs="Arial"/>
          <w:sz w:val="24"/>
          <w:szCs w:val="24"/>
        </w:rPr>
        <w:t>u</w:t>
      </w:r>
      <w:r w:rsidRPr="005B5B04">
        <w:rPr>
          <w:rFonts w:ascii="Arial" w:hAnsi="Arial" w:cs="Arial"/>
          <w:sz w:val="24"/>
          <w:szCs w:val="24"/>
        </w:rPr>
        <w:t xml:space="preserve"> osob s poruchou autistického spektra</w:t>
      </w:r>
      <w:r w:rsidR="001B415D" w:rsidRPr="005B5B04">
        <w:rPr>
          <w:rFonts w:ascii="Arial" w:hAnsi="Arial" w:cs="Arial"/>
          <w:sz w:val="24"/>
          <w:szCs w:val="24"/>
        </w:rPr>
        <w:t xml:space="preserve">, které </w:t>
      </w:r>
      <w:r w:rsidR="005B5B04" w:rsidRPr="005B5B04">
        <w:rPr>
          <w:rFonts w:ascii="Arial" w:hAnsi="Arial" w:cs="Arial"/>
          <w:sz w:val="24"/>
          <w:szCs w:val="24"/>
        </w:rPr>
        <w:t xml:space="preserve">potřebují </w:t>
      </w:r>
      <w:r w:rsidR="005B5B04">
        <w:rPr>
          <w:rFonts w:ascii="Arial" w:hAnsi="Arial" w:cs="Arial"/>
          <w:sz w:val="24"/>
          <w:szCs w:val="24"/>
        </w:rPr>
        <w:t>poskytov</w:t>
      </w:r>
      <w:r w:rsidR="00D56A2D">
        <w:rPr>
          <w:rFonts w:ascii="Arial" w:hAnsi="Arial" w:cs="Arial"/>
          <w:sz w:val="24"/>
          <w:szCs w:val="24"/>
        </w:rPr>
        <w:t xml:space="preserve">at </w:t>
      </w:r>
      <w:r w:rsidR="00F736C2" w:rsidRPr="005B5B04">
        <w:rPr>
          <w:rFonts w:ascii="Arial" w:hAnsi="Arial" w:cs="Arial"/>
          <w:sz w:val="24"/>
          <w:szCs w:val="24"/>
        </w:rPr>
        <w:t xml:space="preserve">sociální </w:t>
      </w:r>
      <w:r w:rsidR="001B415D" w:rsidRPr="005B5B04">
        <w:rPr>
          <w:rFonts w:ascii="Arial" w:hAnsi="Arial" w:cs="Arial"/>
          <w:sz w:val="24"/>
          <w:szCs w:val="24"/>
        </w:rPr>
        <w:t>služ</w:t>
      </w:r>
      <w:r w:rsidR="005B5B04">
        <w:rPr>
          <w:rFonts w:ascii="Arial" w:hAnsi="Arial" w:cs="Arial"/>
          <w:sz w:val="24"/>
          <w:szCs w:val="24"/>
        </w:rPr>
        <w:t>b</w:t>
      </w:r>
      <w:r w:rsidR="00D56A2D">
        <w:rPr>
          <w:rFonts w:ascii="Arial" w:hAnsi="Arial" w:cs="Arial"/>
          <w:sz w:val="24"/>
          <w:szCs w:val="24"/>
        </w:rPr>
        <w:t>y</w:t>
      </w:r>
      <w:r w:rsidR="005F7D30" w:rsidRPr="005B5B04">
        <w:rPr>
          <w:rFonts w:ascii="Arial" w:hAnsi="Arial" w:cs="Arial"/>
          <w:sz w:val="24"/>
          <w:szCs w:val="24"/>
        </w:rPr>
        <w:t xml:space="preserve">, </w:t>
      </w:r>
      <w:r w:rsidR="00D56A2D">
        <w:rPr>
          <w:rFonts w:ascii="Arial" w:hAnsi="Arial" w:cs="Arial"/>
          <w:sz w:val="24"/>
          <w:szCs w:val="24"/>
        </w:rPr>
        <w:t xml:space="preserve">o </w:t>
      </w:r>
      <w:r w:rsidR="001B415D" w:rsidRPr="005B5B04">
        <w:rPr>
          <w:rFonts w:ascii="Arial" w:hAnsi="Arial" w:cs="Arial"/>
          <w:sz w:val="24"/>
          <w:szCs w:val="24"/>
        </w:rPr>
        <w:t>počt</w:t>
      </w:r>
      <w:r w:rsidR="00D56A2D">
        <w:rPr>
          <w:rFonts w:ascii="Arial" w:hAnsi="Arial" w:cs="Arial"/>
          <w:sz w:val="24"/>
          <w:szCs w:val="24"/>
        </w:rPr>
        <w:t>u</w:t>
      </w:r>
      <w:r w:rsidR="001B415D" w:rsidRPr="005B5B04">
        <w:rPr>
          <w:rFonts w:ascii="Arial" w:hAnsi="Arial" w:cs="Arial"/>
          <w:sz w:val="24"/>
          <w:szCs w:val="24"/>
        </w:rPr>
        <w:t xml:space="preserve"> osob, pro které není odpovídající sociální služba </w:t>
      </w:r>
      <w:r w:rsidR="00D56A2D" w:rsidRPr="005B5B04">
        <w:rPr>
          <w:rFonts w:ascii="Arial" w:hAnsi="Arial" w:cs="Arial"/>
          <w:sz w:val="24"/>
          <w:szCs w:val="24"/>
        </w:rPr>
        <w:t xml:space="preserve">dostupná </w:t>
      </w:r>
      <w:r w:rsidR="001B415D" w:rsidRPr="005B5B04">
        <w:rPr>
          <w:rFonts w:ascii="Arial" w:hAnsi="Arial" w:cs="Arial"/>
          <w:sz w:val="24"/>
          <w:szCs w:val="24"/>
        </w:rPr>
        <w:t>a</w:t>
      </w:r>
      <w:r w:rsidR="00D56A2D">
        <w:rPr>
          <w:rFonts w:ascii="Arial" w:hAnsi="Arial" w:cs="Arial"/>
          <w:sz w:val="24"/>
          <w:szCs w:val="24"/>
        </w:rPr>
        <w:t>ni po</w:t>
      </w:r>
      <w:r w:rsidR="00987256">
        <w:rPr>
          <w:rFonts w:ascii="Arial" w:hAnsi="Arial" w:cs="Arial"/>
          <w:sz w:val="24"/>
          <w:szCs w:val="24"/>
        </w:rPr>
        <w:t xml:space="preserve">třebný </w:t>
      </w:r>
      <w:r w:rsidR="001B415D" w:rsidRPr="005B5B04">
        <w:rPr>
          <w:rFonts w:ascii="Arial" w:hAnsi="Arial" w:cs="Arial"/>
          <w:sz w:val="24"/>
          <w:szCs w:val="24"/>
        </w:rPr>
        <w:t>obsah a rozsah potřeb</w:t>
      </w:r>
      <w:r w:rsidR="00987256">
        <w:rPr>
          <w:rFonts w:ascii="Arial" w:hAnsi="Arial" w:cs="Arial"/>
          <w:sz w:val="24"/>
          <w:szCs w:val="24"/>
        </w:rPr>
        <w:t xml:space="preserve"> těchto osob</w:t>
      </w:r>
      <w:r w:rsidR="001B415D" w:rsidRPr="005B5B04">
        <w:rPr>
          <w:rFonts w:ascii="Arial" w:hAnsi="Arial" w:cs="Arial"/>
          <w:sz w:val="24"/>
          <w:szCs w:val="24"/>
        </w:rPr>
        <w:t xml:space="preserve">. </w:t>
      </w:r>
      <w:r w:rsidR="00987256">
        <w:rPr>
          <w:rFonts w:ascii="Arial" w:hAnsi="Arial" w:cs="Arial"/>
          <w:sz w:val="24"/>
          <w:szCs w:val="24"/>
        </w:rPr>
        <w:t>V praxi jsou ze spektra sociálních služeb n</w:t>
      </w:r>
      <w:r w:rsidR="00322C3B" w:rsidRPr="005B5B04">
        <w:rPr>
          <w:rFonts w:ascii="Arial" w:hAnsi="Arial" w:cs="Arial"/>
          <w:sz w:val="24"/>
          <w:szCs w:val="24"/>
        </w:rPr>
        <w:t xml:space="preserve">ejčastěji </w:t>
      </w:r>
      <w:r w:rsidR="00987256">
        <w:rPr>
          <w:rFonts w:ascii="Arial" w:hAnsi="Arial" w:cs="Arial"/>
          <w:sz w:val="24"/>
          <w:szCs w:val="24"/>
        </w:rPr>
        <w:t xml:space="preserve">osobami s PAS </w:t>
      </w:r>
      <w:r w:rsidR="00322C3B" w:rsidRPr="005B5B04">
        <w:rPr>
          <w:rFonts w:ascii="Arial" w:hAnsi="Arial" w:cs="Arial"/>
          <w:sz w:val="24"/>
          <w:szCs w:val="24"/>
        </w:rPr>
        <w:t>využív</w:t>
      </w:r>
      <w:r w:rsidR="00987256">
        <w:rPr>
          <w:rFonts w:ascii="Arial" w:hAnsi="Arial" w:cs="Arial"/>
          <w:sz w:val="24"/>
          <w:szCs w:val="24"/>
        </w:rPr>
        <w:t xml:space="preserve">ány sociální služby </w:t>
      </w:r>
      <w:r w:rsidR="00322C3B" w:rsidRPr="005B5B04">
        <w:rPr>
          <w:rFonts w:ascii="Arial" w:hAnsi="Arial" w:cs="Arial"/>
          <w:sz w:val="24"/>
          <w:szCs w:val="24"/>
        </w:rPr>
        <w:t>domov se zvláštním režimem a chráněn</w:t>
      </w:r>
      <w:r w:rsidR="005B5B04">
        <w:rPr>
          <w:rFonts w:ascii="Arial" w:hAnsi="Arial" w:cs="Arial"/>
          <w:sz w:val="24"/>
          <w:szCs w:val="24"/>
        </w:rPr>
        <w:t>é</w:t>
      </w:r>
      <w:r w:rsidR="00322C3B" w:rsidRPr="005B5B04">
        <w:rPr>
          <w:rFonts w:ascii="Arial" w:hAnsi="Arial" w:cs="Arial"/>
          <w:sz w:val="24"/>
          <w:szCs w:val="24"/>
        </w:rPr>
        <w:t xml:space="preserve"> bydlení. D</w:t>
      </w:r>
      <w:r w:rsidR="00987256">
        <w:rPr>
          <w:rFonts w:ascii="Arial" w:hAnsi="Arial" w:cs="Arial"/>
          <w:sz w:val="24"/>
          <w:szCs w:val="24"/>
        </w:rPr>
        <w:t xml:space="preserve">ále pak </w:t>
      </w:r>
      <w:r w:rsidR="00322C3B" w:rsidRPr="005B5B04">
        <w:rPr>
          <w:rFonts w:ascii="Arial" w:hAnsi="Arial" w:cs="Arial"/>
          <w:sz w:val="24"/>
          <w:szCs w:val="24"/>
        </w:rPr>
        <w:t>raná péče, sociální rehabilitace a osobní asistence.</w:t>
      </w:r>
    </w:p>
    <w:p w:rsidR="00987256" w:rsidRDefault="0021482D" w:rsidP="00EA6710">
      <w:pPr>
        <w:jc w:val="both"/>
        <w:rPr>
          <w:rFonts w:ascii="Arial" w:hAnsi="Arial" w:cs="Arial"/>
          <w:sz w:val="24"/>
          <w:szCs w:val="24"/>
        </w:rPr>
      </w:pPr>
      <w:r w:rsidRPr="005B5B04">
        <w:rPr>
          <w:rFonts w:ascii="Arial" w:hAnsi="Arial" w:cs="Arial"/>
          <w:sz w:val="24"/>
          <w:szCs w:val="24"/>
        </w:rPr>
        <w:t xml:space="preserve">Na tuto situaci reaguje MPSV </w:t>
      </w:r>
      <w:r w:rsidR="00A03A8C" w:rsidRPr="005B5B04">
        <w:rPr>
          <w:rFonts w:ascii="Arial" w:hAnsi="Arial" w:cs="Arial"/>
          <w:sz w:val="24"/>
          <w:szCs w:val="24"/>
        </w:rPr>
        <w:t xml:space="preserve">např. </w:t>
      </w:r>
      <w:r w:rsidRPr="005B5B04">
        <w:rPr>
          <w:rFonts w:ascii="Arial" w:hAnsi="Arial" w:cs="Arial"/>
          <w:sz w:val="24"/>
          <w:szCs w:val="24"/>
        </w:rPr>
        <w:t>v rámci projektu Rozvoj systému sociálních služeb tím, že spolu s vybranými odborníky v dané problematice vytváří metodický pokyn pro krajské úřady, který by měl sloužit k zajištění sítě dostupných sociálních služeb pro osoby s</w:t>
      </w:r>
      <w:r w:rsidR="00987256">
        <w:rPr>
          <w:rFonts w:ascii="Arial" w:hAnsi="Arial" w:cs="Arial"/>
          <w:sz w:val="24"/>
          <w:szCs w:val="24"/>
        </w:rPr>
        <w:t> </w:t>
      </w:r>
      <w:r w:rsidRPr="005B5B04">
        <w:rPr>
          <w:rFonts w:ascii="Arial" w:hAnsi="Arial" w:cs="Arial"/>
          <w:sz w:val="24"/>
          <w:szCs w:val="24"/>
        </w:rPr>
        <w:t>PAS</w:t>
      </w:r>
      <w:r w:rsidR="00987256">
        <w:rPr>
          <w:rFonts w:ascii="Arial" w:hAnsi="Arial" w:cs="Arial"/>
          <w:sz w:val="24"/>
          <w:szCs w:val="24"/>
        </w:rPr>
        <w:t>,</w:t>
      </w:r>
      <w:r w:rsidRPr="005B5B04">
        <w:rPr>
          <w:rFonts w:ascii="Arial" w:hAnsi="Arial" w:cs="Arial"/>
          <w:sz w:val="24"/>
          <w:szCs w:val="24"/>
        </w:rPr>
        <w:t xml:space="preserve"> a to pravidelným zjišťováním počtu osob v daném kraji, dále pak identifikací jejich potřeb a </w:t>
      </w:r>
      <w:r w:rsidR="00987256">
        <w:rPr>
          <w:rFonts w:ascii="Arial" w:hAnsi="Arial" w:cs="Arial"/>
          <w:sz w:val="24"/>
          <w:szCs w:val="24"/>
        </w:rPr>
        <w:t xml:space="preserve">ověřováním, </w:t>
      </w:r>
      <w:r w:rsidRPr="005B5B04">
        <w:rPr>
          <w:rFonts w:ascii="Arial" w:hAnsi="Arial" w:cs="Arial"/>
          <w:sz w:val="24"/>
          <w:szCs w:val="24"/>
        </w:rPr>
        <w:t xml:space="preserve">zda jsou tyto potřeby pokryty </w:t>
      </w:r>
      <w:r w:rsidR="00927DD6">
        <w:rPr>
          <w:rFonts w:ascii="Arial" w:hAnsi="Arial" w:cs="Arial"/>
          <w:sz w:val="24"/>
          <w:szCs w:val="24"/>
        </w:rPr>
        <w:t xml:space="preserve">dostupnými kapacitami </w:t>
      </w:r>
      <w:r w:rsidRPr="005B5B04">
        <w:rPr>
          <w:rFonts w:ascii="Arial" w:hAnsi="Arial" w:cs="Arial"/>
          <w:sz w:val="24"/>
          <w:szCs w:val="24"/>
        </w:rPr>
        <w:t>sociální</w:t>
      </w:r>
      <w:r w:rsidR="00927DD6">
        <w:rPr>
          <w:rFonts w:ascii="Arial" w:hAnsi="Arial" w:cs="Arial"/>
          <w:sz w:val="24"/>
          <w:szCs w:val="24"/>
        </w:rPr>
        <w:t>ch</w:t>
      </w:r>
      <w:r w:rsidRPr="005B5B04">
        <w:rPr>
          <w:rFonts w:ascii="Arial" w:hAnsi="Arial" w:cs="Arial"/>
          <w:sz w:val="24"/>
          <w:szCs w:val="24"/>
        </w:rPr>
        <w:t xml:space="preserve"> služ</w:t>
      </w:r>
      <w:r w:rsidR="00927DD6">
        <w:rPr>
          <w:rFonts w:ascii="Arial" w:hAnsi="Arial" w:cs="Arial"/>
          <w:sz w:val="24"/>
          <w:szCs w:val="24"/>
        </w:rPr>
        <w:t>e</w:t>
      </w:r>
      <w:r w:rsidRPr="005B5B04">
        <w:rPr>
          <w:rFonts w:ascii="Arial" w:hAnsi="Arial" w:cs="Arial"/>
          <w:sz w:val="24"/>
          <w:szCs w:val="24"/>
        </w:rPr>
        <w:t xml:space="preserve">b. </w:t>
      </w:r>
    </w:p>
    <w:p w:rsidR="00987256" w:rsidRDefault="0021482D" w:rsidP="00EA6710">
      <w:pPr>
        <w:jc w:val="both"/>
        <w:rPr>
          <w:rFonts w:ascii="Arial" w:hAnsi="Arial" w:cs="Arial"/>
          <w:sz w:val="24"/>
          <w:szCs w:val="24"/>
        </w:rPr>
      </w:pPr>
      <w:r w:rsidRPr="005B5B04">
        <w:rPr>
          <w:rFonts w:ascii="Arial" w:hAnsi="Arial" w:cs="Arial"/>
          <w:sz w:val="24"/>
          <w:szCs w:val="24"/>
        </w:rPr>
        <w:t xml:space="preserve">Dále </w:t>
      </w:r>
      <w:r w:rsidR="00987256">
        <w:rPr>
          <w:rFonts w:ascii="Arial" w:hAnsi="Arial" w:cs="Arial"/>
          <w:sz w:val="24"/>
          <w:szCs w:val="24"/>
        </w:rPr>
        <w:t xml:space="preserve">MPSV </w:t>
      </w:r>
      <w:r w:rsidR="00A03A8C" w:rsidRPr="005B5B04">
        <w:rPr>
          <w:rFonts w:ascii="Arial" w:hAnsi="Arial" w:cs="Arial"/>
          <w:sz w:val="24"/>
          <w:szCs w:val="24"/>
        </w:rPr>
        <w:t xml:space="preserve">pracuje </w:t>
      </w:r>
      <w:r w:rsidR="00987256">
        <w:rPr>
          <w:rFonts w:ascii="Arial" w:hAnsi="Arial" w:cs="Arial"/>
          <w:sz w:val="24"/>
          <w:szCs w:val="24"/>
        </w:rPr>
        <w:t>na vytvoření personálního a </w:t>
      </w:r>
      <w:r w:rsidRPr="005B5B04">
        <w:rPr>
          <w:rFonts w:ascii="Arial" w:hAnsi="Arial" w:cs="Arial"/>
          <w:sz w:val="24"/>
          <w:szCs w:val="24"/>
        </w:rPr>
        <w:t>materiálně-technického standardu soc</w:t>
      </w:r>
      <w:r w:rsidR="00927DD6">
        <w:rPr>
          <w:rFonts w:ascii="Arial" w:hAnsi="Arial" w:cs="Arial"/>
          <w:sz w:val="24"/>
          <w:szCs w:val="24"/>
        </w:rPr>
        <w:t>iálních</w:t>
      </w:r>
      <w:r w:rsidRPr="005B5B04">
        <w:rPr>
          <w:rFonts w:ascii="Arial" w:hAnsi="Arial" w:cs="Arial"/>
          <w:sz w:val="24"/>
          <w:szCs w:val="24"/>
        </w:rPr>
        <w:t xml:space="preserve"> služeb pro osoby s PAS a zároveň na dokumentu k vytvoření modelů zjišťování potřeb osob s PAS s implikací na celou Č</w:t>
      </w:r>
      <w:r w:rsidR="00927DD6">
        <w:rPr>
          <w:rFonts w:ascii="Arial" w:hAnsi="Arial" w:cs="Arial"/>
          <w:sz w:val="24"/>
          <w:szCs w:val="24"/>
        </w:rPr>
        <w:t>eskou republiku</w:t>
      </w:r>
      <w:r w:rsidRPr="005B5B04">
        <w:rPr>
          <w:rFonts w:ascii="Arial" w:hAnsi="Arial" w:cs="Arial"/>
          <w:sz w:val="24"/>
          <w:szCs w:val="24"/>
        </w:rPr>
        <w:t xml:space="preserve">. </w:t>
      </w:r>
    </w:p>
    <w:p w:rsidR="00987256" w:rsidRDefault="0021482D" w:rsidP="00EA6710">
      <w:pPr>
        <w:jc w:val="both"/>
        <w:rPr>
          <w:rFonts w:ascii="Arial" w:hAnsi="Arial" w:cs="Arial"/>
          <w:sz w:val="24"/>
          <w:szCs w:val="24"/>
        </w:rPr>
      </w:pPr>
      <w:r w:rsidRPr="005B5B04">
        <w:rPr>
          <w:rFonts w:ascii="Arial" w:hAnsi="Arial" w:cs="Arial"/>
          <w:sz w:val="24"/>
          <w:szCs w:val="24"/>
        </w:rPr>
        <w:t xml:space="preserve">Rovněž </w:t>
      </w:r>
      <w:r w:rsidR="00987256">
        <w:rPr>
          <w:rFonts w:ascii="Arial" w:hAnsi="Arial" w:cs="Arial"/>
          <w:sz w:val="24"/>
          <w:szCs w:val="24"/>
        </w:rPr>
        <w:t xml:space="preserve">MPSV </w:t>
      </w:r>
      <w:r w:rsidRPr="005B5B04">
        <w:rPr>
          <w:rFonts w:ascii="Arial" w:hAnsi="Arial" w:cs="Arial"/>
          <w:sz w:val="24"/>
          <w:szCs w:val="24"/>
        </w:rPr>
        <w:t>vytv</w:t>
      </w:r>
      <w:r w:rsidR="00A03A8C" w:rsidRPr="005B5B04">
        <w:rPr>
          <w:rFonts w:ascii="Arial" w:hAnsi="Arial" w:cs="Arial"/>
          <w:sz w:val="24"/>
          <w:szCs w:val="24"/>
        </w:rPr>
        <w:t>áří</w:t>
      </w:r>
      <w:r w:rsidRPr="005B5B04">
        <w:rPr>
          <w:rFonts w:ascii="Arial" w:hAnsi="Arial" w:cs="Arial"/>
          <w:sz w:val="24"/>
          <w:szCs w:val="24"/>
        </w:rPr>
        <w:t xml:space="preserve"> materiál</w:t>
      </w:r>
      <w:r w:rsidR="00322C3B" w:rsidRPr="005B5B04">
        <w:rPr>
          <w:rFonts w:ascii="Arial" w:hAnsi="Arial" w:cs="Arial"/>
          <w:sz w:val="24"/>
          <w:szCs w:val="24"/>
        </w:rPr>
        <w:t xml:space="preserve"> shrnující</w:t>
      </w:r>
      <w:r w:rsidRPr="005B5B04">
        <w:rPr>
          <w:rFonts w:ascii="Arial" w:hAnsi="Arial" w:cs="Arial"/>
          <w:sz w:val="24"/>
          <w:szCs w:val="24"/>
        </w:rPr>
        <w:t xml:space="preserve"> využívané metody alternativní </w:t>
      </w:r>
      <w:r w:rsidR="00927DD6">
        <w:rPr>
          <w:rFonts w:ascii="Arial" w:hAnsi="Arial" w:cs="Arial"/>
          <w:sz w:val="24"/>
          <w:szCs w:val="24"/>
        </w:rPr>
        <w:br/>
      </w:r>
      <w:r w:rsidRPr="005B5B04">
        <w:rPr>
          <w:rFonts w:ascii="Arial" w:hAnsi="Arial" w:cs="Arial"/>
          <w:sz w:val="24"/>
          <w:szCs w:val="24"/>
        </w:rPr>
        <w:t>a augmentativní komunikace pro osoby s poruchou autistického spektra</w:t>
      </w:r>
      <w:r w:rsidR="00987256">
        <w:rPr>
          <w:rFonts w:ascii="Arial" w:hAnsi="Arial" w:cs="Arial"/>
          <w:sz w:val="24"/>
          <w:szCs w:val="24"/>
        </w:rPr>
        <w:t>, který má </w:t>
      </w:r>
      <w:r w:rsidR="00355E40" w:rsidRPr="005B5B04">
        <w:rPr>
          <w:rFonts w:ascii="Arial" w:hAnsi="Arial" w:cs="Arial"/>
          <w:sz w:val="24"/>
          <w:szCs w:val="24"/>
        </w:rPr>
        <w:t>napomoci</w:t>
      </w:r>
      <w:r w:rsidRPr="005B5B04">
        <w:rPr>
          <w:rFonts w:ascii="Arial" w:hAnsi="Arial" w:cs="Arial"/>
          <w:sz w:val="24"/>
          <w:szCs w:val="24"/>
        </w:rPr>
        <w:t xml:space="preserve"> šířit povědomí o </w:t>
      </w:r>
      <w:r w:rsidR="00A03A8C" w:rsidRPr="005B5B04">
        <w:rPr>
          <w:rFonts w:ascii="Arial" w:hAnsi="Arial" w:cs="Arial"/>
          <w:sz w:val="24"/>
          <w:szCs w:val="24"/>
        </w:rPr>
        <w:t xml:space="preserve">možných metodách </w:t>
      </w:r>
      <w:r w:rsidR="00927DD6">
        <w:rPr>
          <w:rFonts w:ascii="Arial" w:hAnsi="Arial" w:cs="Arial"/>
          <w:sz w:val="24"/>
          <w:szCs w:val="24"/>
        </w:rPr>
        <w:t xml:space="preserve">usnadnění </w:t>
      </w:r>
      <w:r w:rsidR="00A03A8C" w:rsidRPr="005B5B04">
        <w:rPr>
          <w:rFonts w:ascii="Arial" w:hAnsi="Arial" w:cs="Arial"/>
          <w:sz w:val="24"/>
          <w:szCs w:val="24"/>
        </w:rPr>
        <w:t xml:space="preserve">komunikace s osobami </w:t>
      </w:r>
      <w:r w:rsidR="00927DD6">
        <w:rPr>
          <w:rFonts w:ascii="Arial" w:hAnsi="Arial" w:cs="Arial"/>
          <w:sz w:val="24"/>
          <w:szCs w:val="24"/>
        </w:rPr>
        <w:br/>
      </w:r>
      <w:r w:rsidRPr="005B5B04">
        <w:rPr>
          <w:rFonts w:ascii="Arial" w:hAnsi="Arial" w:cs="Arial"/>
          <w:sz w:val="24"/>
          <w:szCs w:val="24"/>
        </w:rPr>
        <w:t xml:space="preserve">s </w:t>
      </w:r>
      <w:r w:rsidR="00355E40" w:rsidRPr="005B5B04">
        <w:rPr>
          <w:rFonts w:ascii="Arial" w:hAnsi="Arial" w:cs="Arial"/>
          <w:sz w:val="24"/>
          <w:szCs w:val="24"/>
        </w:rPr>
        <w:t>PAS, podpořit</w:t>
      </w:r>
      <w:r w:rsidRPr="005B5B04">
        <w:rPr>
          <w:rFonts w:ascii="Arial" w:hAnsi="Arial" w:cs="Arial"/>
          <w:sz w:val="24"/>
          <w:szCs w:val="24"/>
        </w:rPr>
        <w:t xml:space="preserve"> možnosti osob se specifickým způsobem komunikace </w:t>
      </w:r>
      <w:r w:rsidR="00927DD6">
        <w:rPr>
          <w:rFonts w:ascii="Arial" w:hAnsi="Arial" w:cs="Arial"/>
          <w:sz w:val="24"/>
          <w:szCs w:val="24"/>
        </w:rPr>
        <w:br/>
      </w:r>
      <w:r w:rsidRPr="005B5B04">
        <w:rPr>
          <w:rFonts w:ascii="Arial" w:hAnsi="Arial" w:cs="Arial"/>
          <w:sz w:val="24"/>
          <w:szCs w:val="24"/>
        </w:rPr>
        <w:t xml:space="preserve">v samostatném jednání </w:t>
      </w:r>
      <w:r w:rsidR="00987256">
        <w:rPr>
          <w:rFonts w:ascii="Arial" w:hAnsi="Arial" w:cs="Arial"/>
          <w:sz w:val="24"/>
          <w:szCs w:val="24"/>
        </w:rPr>
        <w:t xml:space="preserve">např. na úřadech, </w:t>
      </w:r>
      <w:r w:rsidRPr="005B5B04">
        <w:rPr>
          <w:rFonts w:ascii="Arial" w:hAnsi="Arial" w:cs="Arial"/>
          <w:sz w:val="24"/>
          <w:szCs w:val="24"/>
        </w:rPr>
        <w:t>v sociálních službách.</w:t>
      </w:r>
      <w:r w:rsidR="00D47B9E" w:rsidRPr="005B5B04">
        <w:rPr>
          <w:rFonts w:ascii="Arial" w:hAnsi="Arial" w:cs="Arial"/>
          <w:sz w:val="24"/>
          <w:szCs w:val="24"/>
        </w:rPr>
        <w:t xml:space="preserve"> </w:t>
      </w:r>
    </w:p>
    <w:p w:rsidR="0021482D" w:rsidRPr="005B5B04" w:rsidRDefault="00987256" w:rsidP="00EA6710">
      <w:pPr>
        <w:jc w:val="both"/>
        <w:rPr>
          <w:rFonts w:ascii="Arial" w:hAnsi="Arial" w:cs="Arial"/>
          <w:sz w:val="24"/>
          <w:szCs w:val="24"/>
        </w:rPr>
      </w:pPr>
      <w:r>
        <w:rPr>
          <w:rFonts w:ascii="Arial" w:hAnsi="Arial" w:cs="Arial"/>
          <w:sz w:val="24"/>
          <w:szCs w:val="24"/>
        </w:rPr>
        <w:t>V </w:t>
      </w:r>
      <w:r w:rsidR="00927DD6">
        <w:rPr>
          <w:rFonts w:ascii="Arial" w:hAnsi="Arial" w:cs="Arial"/>
          <w:sz w:val="24"/>
          <w:szCs w:val="24"/>
        </w:rPr>
        <w:t>zařízení</w:t>
      </w:r>
      <w:r>
        <w:rPr>
          <w:rFonts w:ascii="Arial" w:hAnsi="Arial" w:cs="Arial"/>
          <w:sz w:val="24"/>
          <w:szCs w:val="24"/>
        </w:rPr>
        <w:t xml:space="preserve">ch </w:t>
      </w:r>
      <w:r w:rsidR="00927DD6">
        <w:rPr>
          <w:rFonts w:ascii="Arial" w:hAnsi="Arial" w:cs="Arial"/>
          <w:sz w:val="24"/>
          <w:szCs w:val="24"/>
        </w:rPr>
        <w:t>sociálních služeb</w:t>
      </w:r>
      <w:r w:rsidR="00D47B9E" w:rsidRPr="005B5B04">
        <w:rPr>
          <w:rFonts w:ascii="Arial" w:hAnsi="Arial" w:cs="Arial"/>
          <w:sz w:val="24"/>
          <w:szCs w:val="24"/>
        </w:rPr>
        <w:t xml:space="preserve"> </w:t>
      </w:r>
      <w:proofErr w:type="spellStart"/>
      <w:r w:rsidR="00D47B9E" w:rsidRPr="005B5B04">
        <w:rPr>
          <w:rFonts w:ascii="Arial" w:hAnsi="Arial" w:cs="Arial"/>
          <w:sz w:val="24"/>
          <w:szCs w:val="24"/>
        </w:rPr>
        <w:t>Tloskov</w:t>
      </w:r>
      <w:proofErr w:type="spellEnd"/>
      <w:r>
        <w:rPr>
          <w:rFonts w:ascii="Arial" w:hAnsi="Arial" w:cs="Arial"/>
          <w:sz w:val="24"/>
          <w:szCs w:val="24"/>
        </w:rPr>
        <w:t xml:space="preserve"> </w:t>
      </w:r>
      <w:r w:rsidR="00D47B9E" w:rsidRPr="005B5B04">
        <w:rPr>
          <w:rFonts w:ascii="Arial" w:hAnsi="Arial" w:cs="Arial"/>
          <w:sz w:val="24"/>
          <w:szCs w:val="24"/>
        </w:rPr>
        <w:t>a Kociánka</w:t>
      </w:r>
      <w:r w:rsidR="00927DD6">
        <w:rPr>
          <w:rFonts w:ascii="Arial" w:hAnsi="Arial" w:cs="Arial"/>
          <w:sz w:val="24"/>
          <w:szCs w:val="24"/>
        </w:rPr>
        <w:t>, jejichž zřizovatelem je MPSV,</w:t>
      </w:r>
      <w:r w:rsidR="00D47B9E" w:rsidRPr="005B5B04">
        <w:rPr>
          <w:rFonts w:ascii="Arial" w:hAnsi="Arial" w:cs="Arial"/>
          <w:sz w:val="24"/>
          <w:szCs w:val="24"/>
        </w:rPr>
        <w:t xml:space="preserve"> </w:t>
      </w:r>
      <w:r>
        <w:rPr>
          <w:rFonts w:ascii="Arial" w:hAnsi="Arial" w:cs="Arial"/>
          <w:sz w:val="24"/>
          <w:szCs w:val="24"/>
        </w:rPr>
        <w:t xml:space="preserve">je plánováno </w:t>
      </w:r>
      <w:r w:rsidR="001A21B8" w:rsidRPr="005B5B04">
        <w:rPr>
          <w:rFonts w:ascii="Arial" w:hAnsi="Arial" w:cs="Arial"/>
          <w:sz w:val="24"/>
          <w:szCs w:val="24"/>
        </w:rPr>
        <w:t>začle</w:t>
      </w:r>
      <w:r>
        <w:rPr>
          <w:rFonts w:ascii="Arial" w:hAnsi="Arial" w:cs="Arial"/>
          <w:sz w:val="24"/>
          <w:szCs w:val="24"/>
        </w:rPr>
        <w:t xml:space="preserve">nění </w:t>
      </w:r>
      <w:r w:rsidR="001A21B8" w:rsidRPr="005B5B04">
        <w:rPr>
          <w:rFonts w:ascii="Arial" w:hAnsi="Arial" w:cs="Arial"/>
          <w:sz w:val="24"/>
          <w:szCs w:val="24"/>
        </w:rPr>
        <w:t>cílov</w:t>
      </w:r>
      <w:r>
        <w:rPr>
          <w:rFonts w:ascii="Arial" w:hAnsi="Arial" w:cs="Arial"/>
          <w:sz w:val="24"/>
          <w:szCs w:val="24"/>
        </w:rPr>
        <w:t xml:space="preserve">é </w:t>
      </w:r>
      <w:r w:rsidR="001A21B8" w:rsidRPr="005B5B04">
        <w:rPr>
          <w:rFonts w:ascii="Arial" w:hAnsi="Arial" w:cs="Arial"/>
          <w:sz w:val="24"/>
          <w:szCs w:val="24"/>
        </w:rPr>
        <w:t>skupin</w:t>
      </w:r>
      <w:r>
        <w:rPr>
          <w:rFonts w:ascii="Arial" w:hAnsi="Arial" w:cs="Arial"/>
          <w:sz w:val="24"/>
          <w:szCs w:val="24"/>
        </w:rPr>
        <w:t>y</w:t>
      </w:r>
      <w:r w:rsidR="001A21B8" w:rsidRPr="005B5B04">
        <w:rPr>
          <w:rFonts w:ascii="Arial" w:hAnsi="Arial" w:cs="Arial"/>
          <w:sz w:val="24"/>
          <w:szCs w:val="24"/>
        </w:rPr>
        <w:t xml:space="preserve"> osob s PAS </w:t>
      </w:r>
      <w:r w:rsidR="00927DD6">
        <w:rPr>
          <w:rFonts w:ascii="Arial" w:hAnsi="Arial" w:cs="Arial"/>
          <w:sz w:val="24"/>
          <w:szCs w:val="24"/>
        </w:rPr>
        <w:br/>
      </w:r>
      <w:r w:rsidR="001A21B8" w:rsidRPr="005B5B04">
        <w:rPr>
          <w:rFonts w:ascii="Arial" w:hAnsi="Arial" w:cs="Arial"/>
          <w:sz w:val="24"/>
          <w:szCs w:val="24"/>
        </w:rPr>
        <w:t xml:space="preserve">do všech sociálních služeb </w:t>
      </w:r>
      <w:r>
        <w:rPr>
          <w:rFonts w:ascii="Arial" w:hAnsi="Arial" w:cs="Arial"/>
          <w:sz w:val="24"/>
          <w:szCs w:val="24"/>
        </w:rPr>
        <w:t xml:space="preserve">poskytovaných </w:t>
      </w:r>
      <w:r w:rsidR="001A21B8" w:rsidRPr="005B5B04">
        <w:rPr>
          <w:rFonts w:ascii="Arial" w:hAnsi="Arial" w:cs="Arial"/>
          <w:sz w:val="24"/>
          <w:szCs w:val="24"/>
        </w:rPr>
        <w:t>tě</w:t>
      </w:r>
      <w:r>
        <w:rPr>
          <w:rFonts w:ascii="Arial" w:hAnsi="Arial" w:cs="Arial"/>
          <w:sz w:val="24"/>
          <w:szCs w:val="24"/>
        </w:rPr>
        <w:t xml:space="preserve">mito </w:t>
      </w:r>
      <w:r w:rsidR="001A21B8" w:rsidRPr="005B5B04">
        <w:rPr>
          <w:rFonts w:ascii="Arial" w:hAnsi="Arial" w:cs="Arial"/>
          <w:sz w:val="24"/>
          <w:szCs w:val="24"/>
        </w:rPr>
        <w:t>zařízení</w:t>
      </w:r>
      <w:r>
        <w:rPr>
          <w:rFonts w:ascii="Arial" w:hAnsi="Arial" w:cs="Arial"/>
          <w:sz w:val="24"/>
          <w:szCs w:val="24"/>
        </w:rPr>
        <w:t>mi</w:t>
      </w:r>
      <w:r w:rsidR="001A21B8" w:rsidRPr="005B5B04">
        <w:rPr>
          <w:rFonts w:ascii="Arial" w:hAnsi="Arial" w:cs="Arial"/>
          <w:sz w:val="24"/>
          <w:szCs w:val="24"/>
        </w:rPr>
        <w:t xml:space="preserve"> a přímo </w:t>
      </w:r>
      <w:r>
        <w:rPr>
          <w:rFonts w:ascii="Arial" w:hAnsi="Arial" w:cs="Arial"/>
          <w:sz w:val="24"/>
          <w:szCs w:val="24"/>
        </w:rPr>
        <w:t xml:space="preserve">v nich </w:t>
      </w:r>
      <w:r w:rsidRPr="005B5B04">
        <w:rPr>
          <w:rFonts w:ascii="Arial" w:hAnsi="Arial" w:cs="Arial"/>
          <w:sz w:val="24"/>
          <w:szCs w:val="24"/>
        </w:rPr>
        <w:t xml:space="preserve">vyčlenit </w:t>
      </w:r>
      <w:r w:rsidR="001A21B8" w:rsidRPr="005B5B04">
        <w:rPr>
          <w:rFonts w:ascii="Arial" w:hAnsi="Arial" w:cs="Arial"/>
          <w:sz w:val="24"/>
          <w:szCs w:val="24"/>
        </w:rPr>
        <w:t>specializovaná místa a pokoje</w:t>
      </w:r>
      <w:r w:rsidR="00927DD6">
        <w:rPr>
          <w:rFonts w:ascii="Arial" w:hAnsi="Arial" w:cs="Arial"/>
          <w:sz w:val="24"/>
          <w:szCs w:val="24"/>
        </w:rPr>
        <w:t xml:space="preserve"> </w:t>
      </w:r>
      <w:r>
        <w:rPr>
          <w:rFonts w:ascii="Arial" w:hAnsi="Arial" w:cs="Arial"/>
          <w:sz w:val="24"/>
          <w:szCs w:val="24"/>
        </w:rPr>
        <w:t xml:space="preserve">v jimi poskytovaných </w:t>
      </w:r>
      <w:r w:rsidR="00927DD6">
        <w:rPr>
          <w:rFonts w:ascii="Arial" w:hAnsi="Arial" w:cs="Arial"/>
          <w:sz w:val="24"/>
          <w:szCs w:val="24"/>
        </w:rPr>
        <w:t xml:space="preserve">pobytových </w:t>
      </w:r>
      <w:r>
        <w:rPr>
          <w:rFonts w:ascii="Arial" w:hAnsi="Arial" w:cs="Arial"/>
          <w:sz w:val="24"/>
          <w:szCs w:val="24"/>
        </w:rPr>
        <w:t xml:space="preserve">sociálních </w:t>
      </w:r>
      <w:r w:rsidR="00927DD6">
        <w:rPr>
          <w:rFonts w:ascii="Arial" w:hAnsi="Arial" w:cs="Arial"/>
          <w:sz w:val="24"/>
          <w:szCs w:val="24"/>
        </w:rPr>
        <w:t>služb</w:t>
      </w:r>
      <w:r>
        <w:rPr>
          <w:rFonts w:ascii="Arial" w:hAnsi="Arial" w:cs="Arial"/>
          <w:sz w:val="24"/>
          <w:szCs w:val="24"/>
        </w:rPr>
        <w:t>ách pro osoby s PAS</w:t>
      </w:r>
      <w:r w:rsidR="001A21B8" w:rsidRPr="005B5B04">
        <w:rPr>
          <w:rFonts w:ascii="Arial" w:hAnsi="Arial" w:cs="Arial"/>
          <w:sz w:val="24"/>
          <w:szCs w:val="24"/>
        </w:rPr>
        <w:t xml:space="preserve">. V centru </w:t>
      </w:r>
      <w:proofErr w:type="spellStart"/>
      <w:r w:rsidR="001A21B8" w:rsidRPr="005B5B04">
        <w:rPr>
          <w:rFonts w:ascii="Arial" w:hAnsi="Arial" w:cs="Arial"/>
          <w:sz w:val="24"/>
          <w:szCs w:val="24"/>
        </w:rPr>
        <w:t>Tloskov</w:t>
      </w:r>
      <w:proofErr w:type="spellEnd"/>
      <w:r w:rsidR="001A21B8" w:rsidRPr="005B5B04">
        <w:rPr>
          <w:rFonts w:ascii="Arial" w:hAnsi="Arial" w:cs="Arial"/>
          <w:sz w:val="24"/>
          <w:szCs w:val="24"/>
        </w:rPr>
        <w:t xml:space="preserve"> se </w:t>
      </w:r>
      <w:r>
        <w:rPr>
          <w:rFonts w:ascii="Arial" w:hAnsi="Arial" w:cs="Arial"/>
          <w:sz w:val="24"/>
          <w:szCs w:val="24"/>
        </w:rPr>
        <w:t xml:space="preserve">takto </w:t>
      </w:r>
      <w:r w:rsidR="001A21B8" w:rsidRPr="005B5B04">
        <w:rPr>
          <w:rFonts w:ascii="Arial" w:hAnsi="Arial" w:cs="Arial"/>
          <w:sz w:val="24"/>
          <w:szCs w:val="24"/>
        </w:rPr>
        <w:t xml:space="preserve">plánuje do </w:t>
      </w:r>
      <w:r w:rsidR="00927DD6">
        <w:rPr>
          <w:rFonts w:ascii="Arial" w:hAnsi="Arial" w:cs="Arial"/>
          <w:sz w:val="24"/>
          <w:szCs w:val="24"/>
        </w:rPr>
        <w:t xml:space="preserve">konce </w:t>
      </w:r>
      <w:r w:rsidR="001A21B8" w:rsidRPr="005B5B04">
        <w:rPr>
          <w:rFonts w:ascii="Arial" w:hAnsi="Arial" w:cs="Arial"/>
          <w:sz w:val="24"/>
          <w:szCs w:val="24"/>
        </w:rPr>
        <w:t>roku 2018 vytvořit minimálně 50 specializovaných míst pro klient</w:t>
      </w:r>
      <w:r>
        <w:rPr>
          <w:rFonts w:ascii="Arial" w:hAnsi="Arial" w:cs="Arial"/>
          <w:sz w:val="24"/>
          <w:szCs w:val="24"/>
        </w:rPr>
        <w:t>y s PAS, z toho minimálně 30 ve </w:t>
      </w:r>
      <w:r w:rsidR="001A21B8" w:rsidRPr="005B5B04">
        <w:rPr>
          <w:rFonts w:ascii="Arial" w:hAnsi="Arial" w:cs="Arial"/>
          <w:sz w:val="24"/>
          <w:szCs w:val="24"/>
        </w:rPr>
        <w:t>službě Domov pro osoby se zdravotním p</w:t>
      </w:r>
      <w:r>
        <w:rPr>
          <w:rFonts w:ascii="Arial" w:hAnsi="Arial" w:cs="Arial"/>
          <w:sz w:val="24"/>
          <w:szCs w:val="24"/>
        </w:rPr>
        <w:t>ostižením. V centru Kociánka je </w:t>
      </w:r>
      <w:r w:rsidR="001A21B8" w:rsidRPr="005B5B04">
        <w:rPr>
          <w:rFonts w:ascii="Arial" w:hAnsi="Arial" w:cs="Arial"/>
          <w:sz w:val="24"/>
          <w:szCs w:val="24"/>
        </w:rPr>
        <w:t>plánov</w:t>
      </w:r>
      <w:r w:rsidR="00927DD6">
        <w:rPr>
          <w:rFonts w:ascii="Arial" w:hAnsi="Arial" w:cs="Arial"/>
          <w:sz w:val="24"/>
          <w:szCs w:val="24"/>
        </w:rPr>
        <w:t>áno</w:t>
      </w:r>
      <w:r w:rsidR="001A21B8" w:rsidRPr="005B5B04">
        <w:rPr>
          <w:rFonts w:ascii="Arial" w:hAnsi="Arial" w:cs="Arial"/>
          <w:sz w:val="24"/>
          <w:szCs w:val="24"/>
        </w:rPr>
        <w:t xml:space="preserve"> </w:t>
      </w:r>
      <w:r w:rsidR="00927DD6">
        <w:rPr>
          <w:rFonts w:ascii="Arial" w:hAnsi="Arial" w:cs="Arial"/>
          <w:sz w:val="24"/>
          <w:szCs w:val="24"/>
        </w:rPr>
        <w:t xml:space="preserve">poskytování služeb </w:t>
      </w:r>
      <w:r w:rsidR="001A21B8" w:rsidRPr="005B5B04">
        <w:rPr>
          <w:rFonts w:ascii="Arial" w:hAnsi="Arial" w:cs="Arial"/>
          <w:sz w:val="24"/>
          <w:szCs w:val="24"/>
        </w:rPr>
        <w:t xml:space="preserve">v roce 2017 </w:t>
      </w:r>
      <w:r>
        <w:rPr>
          <w:rFonts w:ascii="Arial" w:hAnsi="Arial" w:cs="Arial"/>
          <w:sz w:val="24"/>
          <w:szCs w:val="24"/>
        </w:rPr>
        <w:t xml:space="preserve">pro </w:t>
      </w:r>
      <w:r w:rsidR="001A21B8" w:rsidRPr="005B5B04">
        <w:rPr>
          <w:rFonts w:ascii="Arial" w:hAnsi="Arial" w:cs="Arial"/>
          <w:sz w:val="24"/>
          <w:szCs w:val="24"/>
        </w:rPr>
        <w:t xml:space="preserve">39 klientů s PAS a v roce 2018 </w:t>
      </w:r>
      <w:r w:rsidR="00927DD6">
        <w:rPr>
          <w:rFonts w:ascii="Arial" w:hAnsi="Arial" w:cs="Arial"/>
          <w:sz w:val="24"/>
          <w:szCs w:val="24"/>
        </w:rPr>
        <w:t xml:space="preserve">navýšení kapacity na </w:t>
      </w:r>
      <w:r w:rsidR="001A21B8" w:rsidRPr="005B5B04">
        <w:rPr>
          <w:rFonts w:ascii="Arial" w:hAnsi="Arial" w:cs="Arial"/>
          <w:sz w:val="24"/>
          <w:szCs w:val="24"/>
        </w:rPr>
        <w:t xml:space="preserve">50 klientů s PAS.  </w:t>
      </w:r>
    </w:p>
    <w:p w:rsidR="00927DD6" w:rsidRDefault="007D2FF2" w:rsidP="00EA6710">
      <w:pPr>
        <w:spacing w:after="120"/>
        <w:jc w:val="both"/>
        <w:rPr>
          <w:rFonts w:ascii="Arial" w:hAnsi="Arial" w:cs="Arial"/>
          <w:sz w:val="24"/>
          <w:szCs w:val="24"/>
        </w:rPr>
      </w:pPr>
      <w:r w:rsidRPr="005B5B04">
        <w:rPr>
          <w:rFonts w:ascii="Arial" w:hAnsi="Arial" w:cs="Arial"/>
          <w:sz w:val="24"/>
          <w:szCs w:val="24"/>
        </w:rPr>
        <w:lastRenderedPageBreak/>
        <w:t xml:space="preserve">V roce 2017 </w:t>
      </w:r>
      <w:r w:rsidR="00987256">
        <w:rPr>
          <w:rFonts w:ascii="Arial" w:hAnsi="Arial" w:cs="Arial"/>
          <w:sz w:val="24"/>
          <w:szCs w:val="24"/>
        </w:rPr>
        <w:t xml:space="preserve">dále </w:t>
      </w:r>
      <w:r w:rsidRPr="005B5B04">
        <w:rPr>
          <w:rFonts w:ascii="Arial" w:hAnsi="Arial" w:cs="Arial"/>
          <w:sz w:val="24"/>
          <w:szCs w:val="24"/>
        </w:rPr>
        <w:t xml:space="preserve">MPSV </w:t>
      </w:r>
      <w:r w:rsidR="00987256" w:rsidRPr="005B5B04">
        <w:rPr>
          <w:rFonts w:ascii="Arial" w:hAnsi="Arial" w:cs="Arial"/>
          <w:sz w:val="24"/>
          <w:szCs w:val="24"/>
        </w:rPr>
        <w:t xml:space="preserve">připravilo </w:t>
      </w:r>
      <w:r w:rsidRPr="005B5B04">
        <w:rPr>
          <w:rFonts w:ascii="Arial" w:hAnsi="Arial" w:cs="Arial"/>
          <w:sz w:val="24"/>
          <w:szCs w:val="24"/>
        </w:rPr>
        <w:t xml:space="preserve">možnost poskytnutí finanční dotace pro organizace, které se zabývají výcvikem asistenčních psů. Dojde tak k určitému narovnání podpory osob i s jiným druhem zdravotního postižení než jsou </w:t>
      </w:r>
      <w:r w:rsidR="00987256">
        <w:rPr>
          <w:rFonts w:ascii="Arial" w:hAnsi="Arial" w:cs="Arial"/>
          <w:sz w:val="24"/>
          <w:szCs w:val="24"/>
        </w:rPr>
        <w:t xml:space="preserve">pouze </w:t>
      </w:r>
      <w:r w:rsidRPr="005B5B04">
        <w:rPr>
          <w:rFonts w:ascii="Arial" w:hAnsi="Arial" w:cs="Arial"/>
          <w:sz w:val="24"/>
          <w:szCs w:val="24"/>
        </w:rPr>
        <w:t xml:space="preserve">osoby s těžkým zrakovým postižením. </w:t>
      </w:r>
      <w:r w:rsidR="00987256">
        <w:rPr>
          <w:rFonts w:ascii="Arial" w:hAnsi="Arial" w:cs="Arial"/>
          <w:sz w:val="24"/>
          <w:szCs w:val="24"/>
        </w:rPr>
        <w:t>V</w:t>
      </w:r>
      <w:r w:rsidR="00987256" w:rsidRPr="005B5B04">
        <w:rPr>
          <w:rFonts w:ascii="Arial" w:hAnsi="Arial" w:cs="Arial"/>
          <w:sz w:val="24"/>
          <w:szCs w:val="24"/>
        </w:rPr>
        <w:t xml:space="preserve">ýcvik asistenčních psů </w:t>
      </w:r>
      <w:r w:rsidR="00987256">
        <w:rPr>
          <w:rFonts w:ascii="Arial" w:hAnsi="Arial" w:cs="Arial"/>
          <w:sz w:val="24"/>
          <w:szCs w:val="24"/>
        </w:rPr>
        <w:t xml:space="preserve">je </w:t>
      </w:r>
      <w:r w:rsidR="00987256" w:rsidRPr="005B5B04">
        <w:rPr>
          <w:rFonts w:ascii="Arial" w:hAnsi="Arial" w:cs="Arial"/>
          <w:sz w:val="24"/>
          <w:szCs w:val="24"/>
        </w:rPr>
        <w:t xml:space="preserve">tak podpořen </w:t>
      </w:r>
      <w:r w:rsidR="00987256">
        <w:rPr>
          <w:rFonts w:ascii="Arial" w:hAnsi="Arial" w:cs="Arial"/>
          <w:sz w:val="24"/>
          <w:szCs w:val="24"/>
        </w:rPr>
        <w:t>h</w:t>
      </w:r>
      <w:r w:rsidRPr="005B5B04">
        <w:rPr>
          <w:rFonts w:ascii="Arial" w:hAnsi="Arial" w:cs="Arial"/>
          <w:sz w:val="24"/>
          <w:szCs w:val="24"/>
        </w:rPr>
        <w:t>istoricky poprvé.</w:t>
      </w:r>
      <w:r w:rsidR="002A33E6" w:rsidRPr="005B5B04">
        <w:rPr>
          <w:rFonts w:ascii="Arial" w:hAnsi="Arial" w:cs="Arial"/>
          <w:sz w:val="24"/>
          <w:szCs w:val="24"/>
        </w:rPr>
        <w:t xml:space="preserve"> V rámci tohoto dotačního titulu dochází i k podpoře výcviku asistenčních psů pro pomoc osobám s PAS. </w:t>
      </w:r>
    </w:p>
    <w:p w:rsidR="007D2FF2" w:rsidRPr="005B5B04" w:rsidRDefault="007D2FF2" w:rsidP="00EA6710">
      <w:pPr>
        <w:spacing w:after="120"/>
        <w:jc w:val="both"/>
        <w:rPr>
          <w:rFonts w:ascii="Arial" w:hAnsi="Arial" w:cs="Arial"/>
          <w:sz w:val="24"/>
          <w:szCs w:val="24"/>
        </w:rPr>
      </w:pPr>
      <w:r w:rsidRPr="005B5B04">
        <w:rPr>
          <w:rFonts w:ascii="Arial" w:hAnsi="Arial" w:cs="Arial"/>
          <w:sz w:val="24"/>
          <w:szCs w:val="24"/>
        </w:rPr>
        <w:t>Cíl dotace:</w:t>
      </w:r>
    </w:p>
    <w:p w:rsidR="007D2FF2" w:rsidRPr="005B5B04" w:rsidRDefault="007D2FF2" w:rsidP="00712D79">
      <w:pPr>
        <w:pStyle w:val="Odstavecseseznamem"/>
        <w:numPr>
          <w:ilvl w:val="0"/>
          <w:numId w:val="1"/>
        </w:numPr>
        <w:spacing w:after="120" w:line="276" w:lineRule="auto"/>
        <w:contextualSpacing w:val="0"/>
        <w:jc w:val="both"/>
        <w:rPr>
          <w:rFonts w:ascii="Arial" w:hAnsi="Arial" w:cs="Arial"/>
          <w:sz w:val="24"/>
          <w:szCs w:val="24"/>
        </w:rPr>
      </w:pPr>
      <w:r w:rsidRPr="005B5B04">
        <w:rPr>
          <w:rFonts w:ascii="Arial" w:hAnsi="Arial" w:cs="Arial"/>
          <w:sz w:val="24"/>
          <w:szCs w:val="24"/>
        </w:rPr>
        <w:t xml:space="preserve">Lepší podmínky pro sociální začlenění osob se zdravotním postižením. Mohou žít samostatněji, </w:t>
      </w:r>
      <w:r w:rsidRPr="005B5B04">
        <w:rPr>
          <w:rFonts w:ascii="Arial" w:hAnsi="Arial" w:cs="Arial"/>
          <w:color w:val="000000"/>
          <w:sz w:val="24"/>
          <w:szCs w:val="24"/>
        </w:rPr>
        <w:t>pes jim pomáhá při každodenních běžných činnostech</w:t>
      </w:r>
      <w:r w:rsidR="00987256">
        <w:rPr>
          <w:rFonts w:ascii="Arial" w:hAnsi="Arial" w:cs="Arial"/>
          <w:color w:val="000000"/>
          <w:sz w:val="24"/>
          <w:szCs w:val="24"/>
        </w:rPr>
        <w:t>, při</w:t>
      </w:r>
      <w:r w:rsidRPr="005B5B04">
        <w:rPr>
          <w:rFonts w:ascii="Arial" w:hAnsi="Arial" w:cs="Arial"/>
          <w:color w:val="000000"/>
          <w:sz w:val="24"/>
          <w:szCs w:val="24"/>
        </w:rPr>
        <w:t xml:space="preserve"> pohybu, </w:t>
      </w:r>
      <w:r w:rsidR="00927DD6">
        <w:rPr>
          <w:rFonts w:ascii="Arial" w:hAnsi="Arial" w:cs="Arial"/>
          <w:color w:val="000000"/>
          <w:sz w:val="24"/>
          <w:szCs w:val="24"/>
        </w:rPr>
        <w:t xml:space="preserve">při </w:t>
      </w:r>
      <w:r w:rsidRPr="005B5B04">
        <w:rPr>
          <w:rFonts w:ascii="Arial" w:hAnsi="Arial" w:cs="Arial"/>
          <w:color w:val="000000"/>
          <w:sz w:val="24"/>
          <w:szCs w:val="24"/>
        </w:rPr>
        <w:t>zvlád</w:t>
      </w:r>
      <w:r w:rsidR="00927DD6">
        <w:rPr>
          <w:rFonts w:ascii="Arial" w:hAnsi="Arial" w:cs="Arial"/>
          <w:color w:val="000000"/>
          <w:sz w:val="24"/>
          <w:szCs w:val="24"/>
        </w:rPr>
        <w:t>ání</w:t>
      </w:r>
      <w:r w:rsidRPr="005B5B04">
        <w:rPr>
          <w:rFonts w:ascii="Arial" w:hAnsi="Arial" w:cs="Arial"/>
          <w:color w:val="000000"/>
          <w:sz w:val="24"/>
          <w:szCs w:val="24"/>
        </w:rPr>
        <w:t xml:space="preserve"> překáž</w:t>
      </w:r>
      <w:r w:rsidR="00927DD6">
        <w:rPr>
          <w:rFonts w:ascii="Arial" w:hAnsi="Arial" w:cs="Arial"/>
          <w:color w:val="000000"/>
          <w:sz w:val="24"/>
          <w:szCs w:val="24"/>
        </w:rPr>
        <w:t>e</w:t>
      </w:r>
      <w:r w:rsidRPr="005B5B04">
        <w:rPr>
          <w:rFonts w:ascii="Arial" w:hAnsi="Arial" w:cs="Arial"/>
          <w:color w:val="000000"/>
          <w:sz w:val="24"/>
          <w:szCs w:val="24"/>
        </w:rPr>
        <w:t>k v prostoru, při převlékání</w:t>
      </w:r>
      <w:r w:rsidR="00987256">
        <w:rPr>
          <w:rFonts w:ascii="Arial" w:hAnsi="Arial" w:cs="Arial"/>
          <w:color w:val="000000"/>
          <w:sz w:val="24"/>
          <w:szCs w:val="24"/>
        </w:rPr>
        <w:t>, polohování, otvírání dveří či </w:t>
      </w:r>
      <w:r w:rsidRPr="005B5B04">
        <w:rPr>
          <w:rFonts w:ascii="Arial" w:hAnsi="Arial" w:cs="Arial"/>
          <w:color w:val="000000"/>
          <w:sz w:val="24"/>
          <w:szCs w:val="24"/>
        </w:rPr>
        <w:t>přivolá</w:t>
      </w:r>
      <w:r w:rsidR="00927DD6">
        <w:rPr>
          <w:rFonts w:ascii="Arial" w:hAnsi="Arial" w:cs="Arial"/>
          <w:color w:val="000000"/>
          <w:sz w:val="24"/>
          <w:szCs w:val="24"/>
        </w:rPr>
        <w:t>ní</w:t>
      </w:r>
      <w:r w:rsidRPr="005B5B04">
        <w:rPr>
          <w:rFonts w:ascii="Arial" w:hAnsi="Arial" w:cs="Arial"/>
          <w:color w:val="000000"/>
          <w:sz w:val="24"/>
          <w:szCs w:val="24"/>
        </w:rPr>
        <w:t xml:space="preserve"> pomoc</w:t>
      </w:r>
      <w:r w:rsidR="00927DD6">
        <w:rPr>
          <w:rFonts w:ascii="Arial" w:hAnsi="Arial" w:cs="Arial"/>
          <w:color w:val="000000"/>
          <w:sz w:val="24"/>
          <w:szCs w:val="24"/>
        </w:rPr>
        <w:t>i</w:t>
      </w:r>
      <w:r w:rsidRPr="005B5B04">
        <w:rPr>
          <w:rFonts w:ascii="Arial" w:hAnsi="Arial" w:cs="Arial"/>
          <w:color w:val="000000"/>
          <w:sz w:val="24"/>
          <w:szCs w:val="24"/>
        </w:rPr>
        <w:t xml:space="preserve"> v případech nebezpečí.</w:t>
      </w:r>
    </w:p>
    <w:p w:rsidR="007D2FF2" w:rsidRPr="005B5B04" w:rsidRDefault="007D2FF2" w:rsidP="00EA6710">
      <w:pPr>
        <w:pStyle w:val="Odstavecseseznamem"/>
        <w:numPr>
          <w:ilvl w:val="0"/>
          <w:numId w:val="1"/>
        </w:numPr>
        <w:spacing w:after="120"/>
        <w:contextualSpacing w:val="0"/>
        <w:jc w:val="both"/>
        <w:rPr>
          <w:rFonts w:ascii="Arial" w:hAnsi="Arial" w:cs="Arial"/>
          <w:sz w:val="24"/>
          <w:szCs w:val="24"/>
        </w:rPr>
      </w:pPr>
      <w:r w:rsidRPr="005B5B04">
        <w:rPr>
          <w:rFonts w:ascii="Arial" w:hAnsi="Arial" w:cs="Arial"/>
          <w:sz w:val="24"/>
          <w:szCs w:val="24"/>
        </w:rPr>
        <w:t xml:space="preserve">Zajištění financování pořízení, výcviku a přidělování asistenčních psů. </w:t>
      </w:r>
    </w:p>
    <w:p w:rsidR="007D2FF2" w:rsidRPr="005B5B04" w:rsidRDefault="007D2FF2" w:rsidP="00EA6710">
      <w:pPr>
        <w:spacing w:after="120"/>
        <w:jc w:val="both"/>
        <w:rPr>
          <w:rFonts w:ascii="Arial" w:hAnsi="Arial" w:cs="Arial"/>
          <w:sz w:val="24"/>
          <w:szCs w:val="24"/>
        </w:rPr>
      </w:pPr>
      <w:r w:rsidRPr="005B5B04">
        <w:rPr>
          <w:rFonts w:ascii="Arial" w:hAnsi="Arial" w:cs="Arial"/>
          <w:sz w:val="24"/>
          <w:szCs w:val="24"/>
        </w:rPr>
        <w:t>Dotac</w:t>
      </w:r>
      <w:r w:rsidR="00927DD6">
        <w:rPr>
          <w:rFonts w:ascii="Arial" w:hAnsi="Arial" w:cs="Arial"/>
          <w:sz w:val="24"/>
          <w:szCs w:val="24"/>
        </w:rPr>
        <w:t>e</w:t>
      </w:r>
      <w:r w:rsidRPr="005B5B04">
        <w:rPr>
          <w:rFonts w:ascii="Arial" w:hAnsi="Arial" w:cs="Arial"/>
          <w:sz w:val="24"/>
          <w:szCs w:val="24"/>
        </w:rPr>
        <w:t xml:space="preserve"> v celkové výši 3 410 586 Kč byla rozděl</w:t>
      </w:r>
      <w:r w:rsidR="00987256">
        <w:rPr>
          <w:rFonts w:ascii="Arial" w:hAnsi="Arial" w:cs="Arial"/>
          <w:sz w:val="24"/>
          <w:szCs w:val="24"/>
        </w:rPr>
        <w:t>ena mezi šest organizací, které </w:t>
      </w:r>
      <w:r w:rsidRPr="005B5B04">
        <w:rPr>
          <w:rFonts w:ascii="Arial" w:hAnsi="Arial" w:cs="Arial"/>
          <w:sz w:val="24"/>
          <w:szCs w:val="24"/>
        </w:rPr>
        <w:t xml:space="preserve">vycvičí během roku 2017 celkem 16 asistenčních psů. </w:t>
      </w:r>
    </w:p>
    <w:p w:rsidR="007D2FF2" w:rsidRDefault="007D2FF2" w:rsidP="00322C3B">
      <w:pPr>
        <w:spacing w:after="120"/>
        <w:jc w:val="both"/>
        <w:rPr>
          <w:rFonts w:ascii="Arial" w:hAnsi="Arial" w:cs="Arial"/>
          <w:sz w:val="24"/>
          <w:szCs w:val="24"/>
        </w:rPr>
      </w:pPr>
      <w:r w:rsidRPr="005B5B04">
        <w:rPr>
          <w:rFonts w:ascii="Arial" w:hAnsi="Arial" w:cs="Arial"/>
          <w:sz w:val="24"/>
          <w:szCs w:val="24"/>
        </w:rPr>
        <w:t>V rámci tohoto dotačního titulu dochází i k podpoře výcviku asistenčních psů pro pomoc osobám s PAS. Dosud byli vycvičeni a předáni nejméně 3 asistenční psi sloužící potřebám osob s PAS.</w:t>
      </w:r>
    </w:p>
    <w:p w:rsidR="00927DD6" w:rsidRDefault="00927DD6" w:rsidP="00322C3B">
      <w:pPr>
        <w:spacing w:after="120"/>
        <w:jc w:val="both"/>
        <w:rPr>
          <w:rFonts w:ascii="Arial" w:hAnsi="Arial" w:cs="Arial"/>
          <w:sz w:val="24"/>
          <w:szCs w:val="24"/>
        </w:rPr>
      </w:pPr>
    </w:p>
    <w:p w:rsidR="00712D79" w:rsidRPr="00712D79" w:rsidRDefault="00712D79" w:rsidP="009A47A4">
      <w:pPr>
        <w:jc w:val="both"/>
        <w:rPr>
          <w:rFonts w:ascii="Arial" w:hAnsi="Arial" w:cs="Arial"/>
          <w:sz w:val="24"/>
          <w:szCs w:val="24"/>
        </w:rPr>
      </w:pPr>
      <w:r w:rsidRPr="00712D79">
        <w:rPr>
          <w:rFonts w:ascii="Arial" w:hAnsi="Arial" w:cs="Arial"/>
          <w:bCs/>
          <w:sz w:val="24"/>
          <w:szCs w:val="24"/>
        </w:rPr>
        <w:t>Dle platné legislativy</w:t>
      </w:r>
      <w:r>
        <w:rPr>
          <w:rFonts w:ascii="Arial" w:hAnsi="Arial" w:cs="Arial"/>
          <w:bCs/>
          <w:sz w:val="24"/>
          <w:szCs w:val="24"/>
        </w:rPr>
        <w:t>, zejména podle ustanovení §</w:t>
      </w:r>
      <w:r w:rsidR="00DE1B00">
        <w:rPr>
          <w:rFonts w:ascii="Arial" w:hAnsi="Arial" w:cs="Arial"/>
          <w:bCs/>
          <w:sz w:val="24"/>
          <w:szCs w:val="24"/>
        </w:rPr>
        <w:t xml:space="preserve"> 95</w:t>
      </w:r>
      <w:r>
        <w:rPr>
          <w:rFonts w:ascii="Arial" w:hAnsi="Arial" w:cs="Arial"/>
          <w:bCs/>
          <w:sz w:val="24"/>
          <w:szCs w:val="24"/>
        </w:rPr>
        <w:t xml:space="preserve"> zákona č. 108/2006 Sb. </w:t>
      </w:r>
      <w:r>
        <w:rPr>
          <w:rFonts w:ascii="Arial" w:hAnsi="Arial" w:cs="Arial"/>
          <w:bCs/>
          <w:sz w:val="24"/>
          <w:szCs w:val="24"/>
        </w:rPr>
        <w:br/>
        <w:t xml:space="preserve">o sociálních službách, ve znění pozdějších předpisů, </w:t>
      </w:r>
      <w:r w:rsidRPr="00712D79">
        <w:rPr>
          <w:rFonts w:ascii="Arial" w:hAnsi="Arial" w:cs="Arial"/>
          <w:bCs/>
          <w:sz w:val="24"/>
          <w:szCs w:val="24"/>
        </w:rPr>
        <w:t>je plán</w:t>
      </w:r>
      <w:r>
        <w:rPr>
          <w:rFonts w:ascii="Arial" w:hAnsi="Arial" w:cs="Arial"/>
          <w:bCs/>
          <w:sz w:val="24"/>
          <w:szCs w:val="24"/>
        </w:rPr>
        <w:t xml:space="preserve">ování sociálních služeb v gesci </w:t>
      </w:r>
      <w:r w:rsidRPr="00712D79">
        <w:rPr>
          <w:rFonts w:ascii="Arial" w:hAnsi="Arial" w:cs="Arial"/>
          <w:bCs/>
          <w:sz w:val="24"/>
          <w:szCs w:val="24"/>
        </w:rPr>
        <w:t xml:space="preserve">krajů a hl. města Prahy, tedy v jejich samostatné působnosti, a MPSV </w:t>
      </w:r>
      <w:r>
        <w:rPr>
          <w:rFonts w:ascii="Arial" w:hAnsi="Arial" w:cs="Arial"/>
          <w:bCs/>
          <w:sz w:val="24"/>
          <w:szCs w:val="24"/>
        </w:rPr>
        <w:t xml:space="preserve">tedy </w:t>
      </w:r>
      <w:r w:rsidRPr="00712D79">
        <w:rPr>
          <w:rFonts w:ascii="Arial" w:hAnsi="Arial" w:cs="Arial"/>
          <w:bCs/>
          <w:sz w:val="24"/>
          <w:szCs w:val="24"/>
        </w:rPr>
        <w:t xml:space="preserve">nemůže krajům direktivně nařídit rozvoj </w:t>
      </w:r>
      <w:r>
        <w:rPr>
          <w:rFonts w:ascii="Arial" w:hAnsi="Arial" w:cs="Arial"/>
          <w:bCs/>
          <w:sz w:val="24"/>
          <w:szCs w:val="24"/>
        </w:rPr>
        <w:t>jakýchkoli</w:t>
      </w:r>
      <w:r w:rsidRPr="00712D79">
        <w:rPr>
          <w:rFonts w:ascii="Arial" w:hAnsi="Arial" w:cs="Arial"/>
          <w:bCs/>
          <w:sz w:val="24"/>
          <w:szCs w:val="24"/>
        </w:rPr>
        <w:t xml:space="preserve"> druh</w:t>
      </w:r>
      <w:r>
        <w:rPr>
          <w:rFonts w:ascii="Arial" w:hAnsi="Arial" w:cs="Arial"/>
          <w:bCs/>
          <w:sz w:val="24"/>
          <w:szCs w:val="24"/>
        </w:rPr>
        <w:t>ů</w:t>
      </w:r>
      <w:r w:rsidRPr="00712D79">
        <w:rPr>
          <w:rFonts w:ascii="Arial" w:hAnsi="Arial" w:cs="Arial"/>
          <w:bCs/>
          <w:sz w:val="24"/>
          <w:szCs w:val="24"/>
        </w:rPr>
        <w:t xml:space="preserve"> služeb na úkor jiných. Podpora osob s PAS je již </w:t>
      </w:r>
      <w:r>
        <w:rPr>
          <w:rFonts w:ascii="Arial" w:hAnsi="Arial" w:cs="Arial"/>
          <w:bCs/>
          <w:sz w:val="24"/>
          <w:szCs w:val="24"/>
        </w:rPr>
        <w:t>řadu let</w:t>
      </w:r>
      <w:r w:rsidRPr="00712D79">
        <w:rPr>
          <w:rFonts w:ascii="Arial" w:hAnsi="Arial" w:cs="Arial"/>
          <w:bCs/>
          <w:sz w:val="24"/>
          <w:szCs w:val="24"/>
        </w:rPr>
        <w:t xml:space="preserve"> prioritou MPSV pro dotační řízení, je však doporučující, nikoli nařizující. MPSV pracuje na d</w:t>
      </w:r>
      <w:r w:rsidR="0039622D">
        <w:rPr>
          <w:rFonts w:ascii="Arial" w:hAnsi="Arial" w:cs="Arial"/>
          <w:bCs/>
          <w:sz w:val="24"/>
          <w:szCs w:val="24"/>
        </w:rPr>
        <w:t>alších předpisech, například na </w:t>
      </w:r>
      <w:r w:rsidRPr="00712D79">
        <w:rPr>
          <w:rFonts w:ascii="Arial" w:hAnsi="Arial" w:cs="Arial"/>
          <w:bCs/>
          <w:sz w:val="24"/>
          <w:szCs w:val="24"/>
        </w:rPr>
        <w:t>vyhlášce k plánování sociálních služeb</w:t>
      </w:r>
      <w:r>
        <w:rPr>
          <w:rFonts w:ascii="Arial" w:hAnsi="Arial" w:cs="Arial"/>
          <w:bCs/>
          <w:sz w:val="24"/>
          <w:szCs w:val="24"/>
        </w:rPr>
        <w:t xml:space="preserve">, která je </w:t>
      </w:r>
      <w:r w:rsidRPr="00712D79">
        <w:rPr>
          <w:rFonts w:ascii="Arial" w:hAnsi="Arial" w:cs="Arial"/>
          <w:bCs/>
          <w:sz w:val="24"/>
          <w:szCs w:val="24"/>
        </w:rPr>
        <w:t>nyní v meziresor</w:t>
      </w:r>
      <w:r>
        <w:rPr>
          <w:rFonts w:ascii="Arial" w:hAnsi="Arial" w:cs="Arial"/>
          <w:bCs/>
          <w:sz w:val="24"/>
          <w:szCs w:val="24"/>
        </w:rPr>
        <w:t>tním připomínkovém řízení</w:t>
      </w:r>
      <w:r w:rsidR="0039622D">
        <w:rPr>
          <w:rFonts w:ascii="Arial" w:hAnsi="Arial" w:cs="Arial"/>
          <w:bCs/>
          <w:sz w:val="24"/>
          <w:szCs w:val="24"/>
        </w:rPr>
        <w:t>,</w:t>
      </w:r>
      <w:r>
        <w:rPr>
          <w:rFonts w:ascii="Arial" w:hAnsi="Arial" w:cs="Arial"/>
          <w:bCs/>
          <w:sz w:val="24"/>
          <w:szCs w:val="24"/>
        </w:rPr>
        <w:t xml:space="preserve"> a která</w:t>
      </w:r>
      <w:r w:rsidRPr="00712D79">
        <w:rPr>
          <w:rFonts w:ascii="Arial" w:hAnsi="Arial" w:cs="Arial"/>
          <w:bCs/>
          <w:sz w:val="24"/>
          <w:szCs w:val="24"/>
        </w:rPr>
        <w:t xml:space="preserve"> má sjednotit postupy při plánování rozvoje sociálních služeb na krajích a přispět k optimální reflexi </w:t>
      </w:r>
      <w:r>
        <w:rPr>
          <w:rFonts w:ascii="Arial" w:hAnsi="Arial" w:cs="Arial"/>
          <w:bCs/>
          <w:sz w:val="24"/>
          <w:szCs w:val="24"/>
        </w:rPr>
        <w:t xml:space="preserve">a promítnutí </w:t>
      </w:r>
      <w:r w:rsidRPr="00712D79">
        <w:rPr>
          <w:rFonts w:ascii="Arial" w:hAnsi="Arial" w:cs="Arial"/>
          <w:bCs/>
          <w:sz w:val="24"/>
          <w:szCs w:val="24"/>
        </w:rPr>
        <w:t xml:space="preserve">potřeb specifických </w:t>
      </w:r>
      <w:r>
        <w:rPr>
          <w:rFonts w:ascii="Arial" w:hAnsi="Arial" w:cs="Arial"/>
          <w:bCs/>
          <w:sz w:val="24"/>
          <w:szCs w:val="24"/>
        </w:rPr>
        <w:t>cílových skupin do podpory konkrétních kapacit sociálních služeb na území krajů.</w:t>
      </w:r>
    </w:p>
    <w:p w:rsidR="00DE1B00" w:rsidRPr="00E2265B" w:rsidRDefault="00C204AC" w:rsidP="00E2265B">
      <w:pPr>
        <w:autoSpaceDE w:val="0"/>
        <w:autoSpaceDN w:val="0"/>
        <w:jc w:val="both"/>
        <w:rPr>
          <w:rFonts w:ascii="Arial" w:hAnsi="Arial" w:cs="Arial"/>
          <w:sz w:val="24"/>
          <w:szCs w:val="24"/>
        </w:rPr>
      </w:pPr>
      <w:r>
        <w:rPr>
          <w:rFonts w:ascii="Arial" w:hAnsi="Arial" w:cs="Arial"/>
          <w:sz w:val="24"/>
          <w:szCs w:val="24"/>
        </w:rPr>
        <w:t xml:space="preserve">MPSV se rovněž podílí na tvorbě věcných podkladů pro </w:t>
      </w:r>
      <w:r w:rsidR="000F65DB">
        <w:rPr>
          <w:rFonts w:ascii="Arial" w:hAnsi="Arial" w:cs="Arial"/>
          <w:sz w:val="24"/>
          <w:szCs w:val="24"/>
        </w:rPr>
        <w:t xml:space="preserve">některé </w:t>
      </w:r>
      <w:r>
        <w:rPr>
          <w:rFonts w:ascii="Arial" w:hAnsi="Arial" w:cs="Arial"/>
          <w:sz w:val="24"/>
          <w:szCs w:val="24"/>
        </w:rPr>
        <w:t>v</w:t>
      </w:r>
      <w:r w:rsidR="00DE1B00" w:rsidRPr="00E2265B">
        <w:rPr>
          <w:rFonts w:ascii="Arial" w:hAnsi="Arial" w:cs="Arial"/>
          <w:sz w:val="24"/>
          <w:szCs w:val="24"/>
        </w:rPr>
        <w:t>ýzvy</w:t>
      </w:r>
      <w:r w:rsidR="000F65DB">
        <w:rPr>
          <w:rFonts w:ascii="Arial" w:hAnsi="Arial" w:cs="Arial"/>
          <w:sz w:val="24"/>
          <w:szCs w:val="24"/>
        </w:rPr>
        <w:t>, týk</w:t>
      </w:r>
      <w:r w:rsidR="0039622D">
        <w:rPr>
          <w:rFonts w:ascii="Arial" w:hAnsi="Arial" w:cs="Arial"/>
          <w:sz w:val="24"/>
          <w:szCs w:val="24"/>
        </w:rPr>
        <w:t>ající se </w:t>
      </w:r>
      <w:r w:rsidR="000F65DB">
        <w:rPr>
          <w:rFonts w:ascii="Arial" w:hAnsi="Arial" w:cs="Arial"/>
          <w:sz w:val="24"/>
          <w:szCs w:val="24"/>
        </w:rPr>
        <w:t>problematiky podpory osob se zdravotním postižením v jejich setrvání v přirozeném sociálním prostředí,</w:t>
      </w:r>
      <w:r w:rsidR="00DE1B00" w:rsidRPr="00E2265B">
        <w:rPr>
          <w:rFonts w:ascii="Arial" w:hAnsi="Arial" w:cs="Arial"/>
          <w:sz w:val="24"/>
          <w:szCs w:val="24"/>
        </w:rPr>
        <w:t xml:space="preserve"> </w:t>
      </w:r>
      <w:r>
        <w:rPr>
          <w:rFonts w:ascii="Arial" w:hAnsi="Arial" w:cs="Arial"/>
          <w:sz w:val="24"/>
          <w:szCs w:val="24"/>
        </w:rPr>
        <w:t>vyhlašované Ministerstvem pro místní rozvoj</w:t>
      </w:r>
      <w:r w:rsidR="00E2265B">
        <w:rPr>
          <w:rFonts w:ascii="Arial" w:hAnsi="Arial" w:cs="Arial"/>
          <w:sz w:val="24"/>
          <w:szCs w:val="24"/>
        </w:rPr>
        <w:t xml:space="preserve"> </w:t>
      </w:r>
      <w:r w:rsidR="00DE1B00" w:rsidRPr="00E2265B">
        <w:rPr>
          <w:rFonts w:ascii="Arial" w:hAnsi="Arial" w:cs="Arial"/>
          <w:sz w:val="24"/>
          <w:szCs w:val="24"/>
        </w:rPr>
        <w:t xml:space="preserve">v rámci </w:t>
      </w:r>
      <w:r>
        <w:rPr>
          <w:rFonts w:ascii="Arial" w:hAnsi="Arial" w:cs="Arial"/>
          <w:sz w:val="24"/>
          <w:szCs w:val="24"/>
        </w:rPr>
        <w:t>I</w:t>
      </w:r>
      <w:r w:rsidR="00DE1B00" w:rsidRPr="00E2265B">
        <w:rPr>
          <w:rFonts w:ascii="Arial" w:hAnsi="Arial" w:cs="Arial"/>
          <w:sz w:val="24"/>
          <w:szCs w:val="24"/>
        </w:rPr>
        <w:t>ntegrovaného regionálního operačního programu (IROP):</w:t>
      </w:r>
    </w:p>
    <w:p w:rsidR="0039622D" w:rsidRPr="0039622D" w:rsidRDefault="00DE1B00" w:rsidP="000F65DB">
      <w:pPr>
        <w:pStyle w:val="Odstavecseseznamem"/>
        <w:numPr>
          <w:ilvl w:val="0"/>
          <w:numId w:val="2"/>
        </w:numPr>
        <w:spacing w:line="276" w:lineRule="auto"/>
        <w:jc w:val="both"/>
        <w:rPr>
          <w:rFonts w:ascii="Arial" w:hAnsi="Arial" w:cs="Arial"/>
          <w:sz w:val="24"/>
          <w:szCs w:val="24"/>
        </w:rPr>
      </w:pPr>
      <w:r w:rsidRPr="00C204AC">
        <w:rPr>
          <w:rFonts w:ascii="Arial" w:hAnsi="Arial" w:cs="Arial"/>
          <w:sz w:val="24"/>
          <w:szCs w:val="24"/>
        </w:rPr>
        <w:t xml:space="preserve">Výzva č. 77 - </w:t>
      </w:r>
      <w:proofErr w:type="spellStart"/>
      <w:r w:rsidRPr="00C204AC">
        <w:rPr>
          <w:rFonts w:ascii="Arial" w:hAnsi="Arial" w:cs="Arial"/>
          <w:sz w:val="24"/>
          <w:szCs w:val="24"/>
        </w:rPr>
        <w:t>Deinstitucionalizace</w:t>
      </w:r>
      <w:proofErr w:type="spellEnd"/>
      <w:r w:rsidRPr="00C204AC">
        <w:rPr>
          <w:rFonts w:ascii="Arial" w:hAnsi="Arial" w:cs="Arial"/>
          <w:sz w:val="24"/>
          <w:szCs w:val="24"/>
        </w:rPr>
        <w:t xml:space="preserve"> sociálních služeb za účelem sociálního začleňování III. </w:t>
      </w:r>
      <w:r w:rsidR="00C204AC" w:rsidRPr="00C204AC">
        <w:rPr>
          <w:rFonts w:ascii="Arial" w:hAnsi="Arial" w:cs="Arial"/>
          <w:color w:val="231F20"/>
          <w:sz w:val="24"/>
          <w:szCs w:val="24"/>
        </w:rPr>
        <w:t>V rámci této výzvy je možné podávat žádosti o podporu z Integrovaného regionálního operačního programu, specifického cíle 2.1 Zvýšení kvality a dostupnosti služeb</w:t>
      </w:r>
      <w:r w:rsidR="00C204AC">
        <w:rPr>
          <w:rFonts w:ascii="Arial" w:hAnsi="Arial" w:cs="Arial"/>
          <w:color w:val="231F20"/>
          <w:sz w:val="24"/>
          <w:szCs w:val="24"/>
        </w:rPr>
        <w:t xml:space="preserve"> vedoucí k sociální inkluzi. </w:t>
      </w:r>
      <w:r w:rsidR="00C204AC">
        <w:rPr>
          <w:rFonts w:ascii="Arial" w:hAnsi="Arial" w:cs="Arial"/>
          <w:color w:val="231F20"/>
          <w:sz w:val="24"/>
          <w:szCs w:val="24"/>
        </w:rPr>
        <w:br/>
      </w:r>
      <w:r w:rsidR="00C204AC" w:rsidRPr="00C204AC">
        <w:rPr>
          <w:rFonts w:ascii="Arial" w:hAnsi="Arial" w:cs="Arial"/>
          <w:color w:val="231F20"/>
          <w:sz w:val="24"/>
          <w:szCs w:val="24"/>
        </w:rPr>
        <w:t xml:space="preserve">Cílem transformace ústavní péče je </w:t>
      </w:r>
      <w:proofErr w:type="spellStart"/>
      <w:r w:rsidR="00C204AC" w:rsidRPr="00C204AC">
        <w:rPr>
          <w:rFonts w:ascii="Arial" w:hAnsi="Arial" w:cs="Arial"/>
          <w:color w:val="231F20"/>
          <w:sz w:val="24"/>
          <w:szCs w:val="24"/>
        </w:rPr>
        <w:t>deinstitucionalizace</w:t>
      </w:r>
      <w:proofErr w:type="spellEnd"/>
      <w:r w:rsidR="00C204AC" w:rsidRPr="00C204AC">
        <w:rPr>
          <w:rFonts w:ascii="Arial" w:hAnsi="Arial" w:cs="Arial"/>
          <w:color w:val="231F20"/>
          <w:sz w:val="24"/>
          <w:szCs w:val="24"/>
        </w:rPr>
        <w:t xml:space="preserve"> pobytových zařízení sociálních služeb v sociální služby, které umožní uživateli zařazení se </w:t>
      </w:r>
      <w:r w:rsidR="0039622D">
        <w:rPr>
          <w:rFonts w:ascii="Arial" w:hAnsi="Arial" w:cs="Arial"/>
          <w:color w:val="231F20"/>
          <w:sz w:val="24"/>
          <w:szCs w:val="24"/>
        </w:rPr>
        <w:t> a </w:t>
      </w:r>
      <w:r w:rsidR="00C204AC" w:rsidRPr="00C204AC">
        <w:rPr>
          <w:rFonts w:ascii="Arial" w:hAnsi="Arial" w:cs="Arial"/>
          <w:color w:val="231F20"/>
          <w:sz w:val="24"/>
          <w:szCs w:val="24"/>
        </w:rPr>
        <w:t xml:space="preserve">setrvání v přirozeném </w:t>
      </w:r>
      <w:r w:rsidR="0039622D">
        <w:rPr>
          <w:rFonts w:ascii="Arial" w:hAnsi="Arial" w:cs="Arial"/>
          <w:color w:val="231F20"/>
          <w:sz w:val="24"/>
          <w:szCs w:val="24"/>
        </w:rPr>
        <w:t xml:space="preserve">sociálním </w:t>
      </w:r>
      <w:r w:rsidR="00C204AC" w:rsidRPr="00C204AC">
        <w:rPr>
          <w:rFonts w:ascii="Arial" w:hAnsi="Arial" w:cs="Arial"/>
          <w:color w:val="231F20"/>
          <w:sz w:val="24"/>
          <w:szCs w:val="24"/>
        </w:rPr>
        <w:t>prostřed</w:t>
      </w:r>
      <w:r w:rsidR="0039622D">
        <w:rPr>
          <w:rFonts w:ascii="Arial" w:hAnsi="Arial" w:cs="Arial"/>
          <w:color w:val="231F20"/>
          <w:sz w:val="24"/>
          <w:szCs w:val="24"/>
        </w:rPr>
        <w:t>í a jeho aktivní zapojení se na </w:t>
      </w:r>
      <w:r w:rsidR="00C204AC" w:rsidRPr="00C204AC">
        <w:rPr>
          <w:rFonts w:ascii="Arial" w:hAnsi="Arial" w:cs="Arial"/>
          <w:color w:val="231F20"/>
          <w:sz w:val="24"/>
          <w:szCs w:val="24"/>
        </w:rPr>
        <w:t>trh práce a do společnosti.</w:t>
      </w:r>
      <w:r w:rsidR="00C204AC">
        <w:rPr>
          <w:rFonts w:ascii="Arial" w:hAnsi="Arial" w:cs="Arial"/>
          <w:color w:val="231F20"/>
          <w:sz w:val="24"/>
          <w:szCs w:val="24"/>
        </w:rPr>
        <w:t xml:space="preserve"> </w:t>
      </w:r>
      <w:r w:rsidR="00C204AC" w:rsidRPr="00C204AC">
        <w:rPr>
          <w:rFonts w:ascii="Arial" w:hAnsi="Arial" w:cs="Arial"/>
          <w:color w:val="231F20"/>
          <w:sz w:val="24"/>
          <w:szCs w:val="24"/>
        </w:rPr>
        <w:t>Podporovány budou služby typu osobní asistence, pečovatelské služby, podpora samostatného bydlení, tísňová péče, sociální rehabilitace, průvodcovské a předčitatelské služby apod. Dotaci bude možno získat i na výstavbu denních či týdenních stacionářů, chráněného bydlení, sociálně terapeutických dílen, center denních služeb, domovů se zvláštním režimem apod.</w:t>
      </w:r>
    </w:p>
    <w:p w:rsidR="00C204AC" w:rsidRPr="00C204AC" w:rsidRDefault="00C204AC" w:rsidP="0039622D">
      <w:pPr>
        <w:pStyle w:val="Odstavecseseznamem"/>
        <w:spacing w:line="276" w:lineRule="auto"/>
        <w:jc w:val="both"/>
        <w:rPr>
          <w:rFonts w:ascii="Arial" w:hAnsi="Arial" w:cs="Arial"/>
          <w:sz w:val="24"/>
          <w:szCs w:val="24"/>
        </w:rPr>
      </w:pPr>
      <w:r w:rsidRPr="00C204AC">
        <w:rPr>
          <w:rFonts w:ascii="Arial" w:hAnsi="Arial" w:cs="Arial"/>
          <w:color w:val="231F20"/>
          <w:sz w:val="24"/>
          <w:szCs w:val="24"/>
        </w:rPr>
        <w:t>Z Evropského fondu pro regionální rozvoj je pro</w:t>
      </w:r>
      <w:r w:rsidR="0039622D">
        <w:rPr>
          <w:rFonts w:ascii="Arial" w:hAnsi="Arial" w:cs="Arial"/>
          <w:color w:val="231F20"/>
          <w:sz w:val="24"/>
          <w:szCs w:val="24"/>
        </w:rPr>
        <w:t xml:space="preserve"> tuto výzvu připraveno 200 mil. </w:t>
      </w:r>
      <w:r w:rsidRPr="00C204AC">
        <w:rPr>
          <w:rFonts w:ascii="Arial" w:hAnsi="Arial" w:cs="Arial"/>
          <w:color w:val="231F20"/>
          <w:sz w:val="24"/>
          <w:szCs w:val="24"/>
        </w:rPr>
        <w:t>Kč a ze státního rozpočtu maximálně 30 mil. Kč. Maximální výše celkových způsobilých výdajů na jeden projekt činí 90 mil. Kč, minimální výše celkových způsobilých výdajů na jeden projekt je stanovena na 0,5 mil. Kč. Realizace projektů musí být ukončena nejpozději 31. 12. 2022.</w:t>
      </w:r>
    </w:p>
    <w:p w:rsidR="00DE1B00" w:rsidRDefault="00C204AC" w:rsidP="000F65DB">
      <w:pPr>
        <w:pStyle w:val="Odstavecseseznamem"/>
        <w:spacing w:line="276" w:lineRule="auto"/>
        <w:jc w:val="both"/>
        <w:rPr>
          <w:rFonts w:ascii="Arial" w:hAnsi="Arial" w:cs="Arial"/>
          <w:sz w:val="24"/>
          <w:szCs w:val="24"/>
        </w:rPr>
      </w:pPr>
      <w:r>
        <w:rPr>
          <w:rFonts w:ascii="Arial" w:hAnsi="Arial" w:cs="Arial"/>
          <w:sz w:val="24"/>
          <w:szCs w:val="24"/>
        </w:rPr>
        <w:t>T</w:t>
      </w:r>
      <w:r w:rsidRPr="00C204AC">
        <w:rPr>
          <w:rFonts w:ascii="Arial" w:hAnsi="Arial" w:cs="Arial"/>
          <w:sz w:val="24"/>
          <w:szCs w:val="24"/>
        </w:rPr>
        <w:t xml:space="preserve">ato výzva byla vyhlášena 27. </w:t>
      </w:r>
      <w:r>
        <w:rPr>
          <w:rFonts w:ascii="Arial" w:hAnsi="Arial" w:cs="Arial"/>
          <w:sz w:val="24"/>
          <w:szCs w:val="24"/>
        </w:rPr>
        <w:t>z</w:t>
      </w:r>
      <w:r w:rsidRPr="00C204AC">
        <w:rPr>
          <w:rFonts w:ascii="Arial" w:hAnsi="Arial" w:cs="Arial"/>
          <w:sz w:val="24"/>
          <w:szCs w:val="24"/>
        </w:rPr>
        <w:t>áří 2017.</w:t>
      </w:r>
    </w:p>
    <w:p w:rsidR="00C204AC" w:rsidRPr="00C204AC" w:rsidRDefault="00C204AC" w:rsidP="000F65DB">
      <w:pPr>
        <w:pStyle w:val="Odstavecseseznamem"/>
        <w:spacing w:line="276" w:lineRule="auto"/>
        <w:jc w:val="both"/>
        <w:rPr>
          <w:rFonts w:ascii="Arial" w:hAnsi="Arial" w:cs="Arial"/>
          <w:sz w:val="24"/>
          <w:szCs w:val="24"/>
        </w:rPr>
      </w:pPr>
    </w:p>
    <w:p w:rsidR="00DE1B00" w:rsidRDefault="00DE1B00" w:rsidP="000F65DB">
      <w:pPr>
        <w:pStyle w:val="Odstavecseseznamem"/>
        <w:numPr>
          <w:ilvl w:val="0"/>
          <w:numId w:val="2"/>
        </w:numPr>
        <w:spacing w:line="276" w:lineRule="auto"/>
        <w:jc w:val="both"/>
        <w:rPr>
          <w:rFonts w:ascii="Arial" w:hAnsi="Arial" w:cs="Arial"/>
          <w:sz w:val="24"/>
          <w:szCs w:val="24"/>
        </w:rPr>
      </w:pPr>
      <w:r w:rsidRPr="00C204AC">
        <w:rPr>
          <w:rFonts w:ascii="Arial" w:hAnsi="Arial" w:cs="Arial"/>
          <w:sz w:val="24"/>
          <w:szCs w:val="24"/>
        </w:rPr>
        <w:t>Výzvy č.</w:t>
      </w:r>
      <w:r w:rsidR="00C204AC" w:rsidRPr="00C204AC">
        <w:rPr>
          <w:rFonts w:ascii="Arial" w:hAnsi="Arial" w:cs="Arial"/>
          <w:sz w:val="24"/>
          <w:szCs w:val="24"/>
        </w:rPr>
        <w:t xml:space="preserve"> </w:t>
      </w:r>
      <w:r w:rsidRPr="00C204AC">
        <w:rPr>
          <w:rFonts w:ascii="Arial" w:hAnsi="Arial" w:cs="Arial"/>
          <w:sz w:val="24"/>
          <w:szCs w:val="24"/>
        </w:rPr>
        <w:t>81 a 82 - Rozvoj sociálních služeb II. - plánované datum vyhlášení výzev – březen/2018</w:t>
      </w:r>
    </w:p>
    <w:p w:rsidR="003C0E77" w:rsidRDefault="003C0E77" w:rsidP="003C0E77">
      <w:pPr>
        <w:pStyle w:val="Odstavecseseznamem"/>
        <w:spacing w:line="276" w:lineRule="auto"/>
        <w:jc w:val="both"/>
        <w:rPr>
          <w:rFonts w:ascii="Arial" w:hAnsi="Arial" w:cs="Arial"/>
          <w:sz w:val="24"/>
          <w:szCs w:val="24"/>
        </w:rPr>
      </w:pPr>
    </w:p>
    <w:p w:rsidR="003C0E77" w:rsidRPr="00712D79" w:rsidRDefault="003C0E77" w:rsidP="003C0E77">
      <w:pPr>
        <w:rPr>
          <w:rFonts w:ascii="Arial" w:hAnsi="Arial" w:cs="Arial"/>
          <w:sz w:val="24"/>
          <w:szCs w:val="24"/>
        </w:rPr>
      </w:pPr>
    </w:p>
    <w:tbl>
      <w:tblPr>
        <w:tblW w:w="5000" w:type="pct"/>
        <w:tblLayout w:type="fixed"/>
        <w:tblCellMar>
          <w:left w:w="0" w:type="dxa"/>
          <w:right w:w="0" w:type="dxa"/>
        </w:tblCellMar>
        <w:tblLook w:val="04A0" w:firstRow="1" w:lastRow="0" w:firstColumn="1" w:lastColumn="0" w:noHBand="0" w:noVBand="1"/>
      </w:tblPr>
      <w:tblGrid>
        <w:gridCol w:w="1176"/>
        <w:gridCol w:w="595"/>
        <w:gridCol w:w="1021"/>
        <w:gridCol w:w="682"/>
        <w:gridCol w:w="929"/>
        <w:gridCol w:w="628"/>
        <w:gridCol w:w="980"/>
        <w:gridCol w:w="580"/>
        <w:gridCol w:w="1028"/>
        <w:gridCol w:w="672"/>
        <w:gridCol w:w="921"/>
      </w:tblGrid>
      <w:tr w:rsidR="003C0E77" w:rsidRPr="00712D79" w:rsidTr="00F869BF">
        <w:trPr>
          <w:trHeight w:val="450"/>
        </w:trPr>
        <w:tc>
          <w:tcPr>
            <w:tcW w:w="5000" w:type="pct"/>
            <w:gridSpan w:val="11"/>
            <w:tcBorders>
              <w:top w:val="single" w:sz="8" w:space="0" w:color="auto"/>
              <w:left w:val="single" w:sz="8" w:space="0" w:color="auto"/>
              <w:bottom w:val="single" w:sz="8" w:space="0" w:color="auto"/>
              <w:right w:val="single" w:sz="8" w:space="0" w:color="000000"/>
            </w:tcBorders>
            <w:shd w:val="clear" w:color="auto" w:fill="FFFFFF"/>
            <w:tcMar>
              <w:top w:w="0" w:type="dxa"/>
              <w:left w:w="70" w:type="dxa"/>
              <w:bottom w:w="0" w:type="dxa"/>
              <w:right w:w="70" w:type="dxa"/>
            </w:tcMar>
            <w:vAlign w:val="bottom"/>
            <w:hideMark/>
          </w:tcPr>
          <w:p w:rsidR="003C0E77" w:rsidRPr="009A47A4" w:rsidRDefault="003C0E77" w:rsidP="00F869BF">
            <w:pPr>
              <w:jc w:val="center"/>
              <w:rPr>
                <w:rFonts w:ascii="Arial" w:hAnsi="Arial" w:cs="Arial"/>
                <w:b/>
                <w:bCs/>
                <w:lang w:eastAsia="cs-CZ"/>
              </w:rPr>
            </w:pPr>
            <w:r w:rsidRPr="009A47A4">
              <w:rPr>
                <w:rFonts w:ascii="Arial" w:hAnsi="Arial" w:cs="Arial"/>
                <w:b/>
                <w:bCs/>
                <w:lang w:eastAsia="cs-CZ"/>
              </w:rPr>
              <w:t>Počty vybraných druhů služeb a dotace MPSV těmto službám v letech 2012-2016</w:t>
            </w:r>
          </w:p>
        </w:tc>
      </w:tr>
      <w:tr w:rsidR="003C0E77" w:rsidRPr="00712D79" w:rsidTr="00F869BF">
        <w:trPr>
          <w:trHeight w:val="300"/>
        </w:trPr>
        <w:tc>
          <w:tcPr>
            <w:tcW w:w="638" w:type="pct"/>
            <w:tcBorders>
              <w:top w:val="nil"/>
              <w:left w:val="single" w:sz="8" w:space="0" w:color="auto"/>
              <w:bottom w:val="single" w:sz="8" w:space="0" w:color="auto"/>
              <w:right w:val="single" w:sz="4"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right"/>
              <w:rPr>
                <w:rFonts w:ascii="Arial" w:hAnsi="Arial" w:cs="Arial"/>
                <w:b/>
                <w:bCs/>
                <w:sz w:val="18"/>
                <w:szCs w:val="18"/>
                <w:lang w:eastAsia="cs-CZ"/>
              </w:rPr>
            </w:pPr>
            <w:r w:rsidRPr="00DE1B00">
              <w:rPr>
                <w:rFonts w:ascii="Arial" w:hAnsi="Arial" w:cs="Arial"/>
                <w:b/>
                <w:bCs/>
                <w:sz w:val="18"/>
                <w:szCs w:val="18"/>
                <w:lang w:eastAsia="cs-CZ"/>
              </w:rPr>
              <w:t>ROK</w:t>
            </w:r>
          </w:p>
        </w:tc>
        <w:tc>
          <w:tcPr>
            <w:tcW w:w="877" w:type="pct"/>
            <w:gridSpan w:val="2"/>
            <w:tcBorders>
              <w:top w:val="single" w:sz="4" w:space="0" w:color="auto"/>
              <w:left w:val="single" w:sz="4" w:space="0" w:color="auto"/>
              <w:bottom w:val="single" w:sz="8" w:space="0" w:color="auto"/>
              <w:right w:val="single" w:sz="4"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center"/>
              <w:rPr>
                <w:rFonts w:ascii="Arial" w:hAnsi="Arial" w:cs="Arial"/>
                <w:b/>
                <w:bCs/>
                <w:sz w:val="18"/>
                <w:szCs w:val="18"/>
                <w:lang w:eastAsia="cs-CZ"/>
              </w:rPr>
            </w:pPr>
            <w:r w:rsidRPr="00DE1B00">
              <w:rPr>
                <w:rFonts w:ascii="Arial" w:hAnsi="Arial" w:cs="Arial"/>
                <w:b/>
                <w:bCs/>
                <w:sz w:val="18"/>
                <w:szCs w:val="18"/>
                <w:lang w:eastAsia="cs-CZ"/>
              </w:rPr>
              <w:t>2012</w:t>
            </w:r>
          </w:p>
        </w:tc>
        <w:tc>
          <w:tcPr>
            <w:tcW w:w="874" w:type="pct"/>
            <w:gridSpan w:val="2"/>
            <w:tcBorders>
              <w:top w:val="nil"/>
              <w:left w:val="single" w:sz="4"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center"/>
              <w:rPr>
                <w:rFonts w:ascii="Arial" w:hAnsi="Arial" w:cs="Arial"/>
                <w:b/>
                <w:bCs/>
                <w:sz w:val="18"/>
                <w:szCs w:val="18"/>
                <w:lang w:eastAsia="cs-CZ"/>
              </w:rPr>
            </w:pPr>
            <w:r w:rsidRPr="00DE1B00">
              <w:rPr>
                <w:rFonts w:ascii="Arial" w:hAnsi="Arial" w:cs="Arial"/>
                <w:b/>
                <w:bCs/>
                <w:sz w:val="18"/>
                <w:szCs w:val="18"/>
                <w:lang w:eastAsia="cs-CZ"/>
              </w:rPr>
              <w:t>2013</w:t>
            </w:r>
          </w:p>
        </w:tc>
        <w:tc>
          <w:tcPr>
            <w:tcW w:w="873" w:type="pct"/>
            <w:gridSpan w:val="2"/>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center"/>
              <w:rPr>
                <w:rFonts w:ascii="Arial" w:hAnsi="Arial" w:cs="Arial"/>
                <w:b/>
                <w:bCs/>
                <w:sz w:val="18"/>
                <w:szCs w:val="18"/>
                <w:lang w:eastAsia="cs-CZ"/>
              </w:rPr>
            </w:pPr>
            <w:r w:rsidRPr="00DE1B00">
              <w:rPr>
                <w:rFonts w:ascii="Arial" w:hAnsi="Arial" w:cs="Arial"/>
                <w:b/>
                <w:bCs/>
                <w:sz w:val="18"/>
                <w:szCs w:val="18"/>
                <w:lang w:eastAsia="cs-CZ"/>
              </w:rPr>
              <w:t>2014</w:t>
            </w:r>
          </w:p>
        </w:tc>
        <w:tc>
          <w:tcPr>
            <w:tcW w:w="873" w:type="pct"/>
            <w:gridSpan w:val="2"/>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center"/>
              <w:rPr>
                <w:rFonts w:ascii="Arial" w:hAnsi="Arial" w:cs="Arial"/>
                <w:b/>
                <w:bCs/>
                <w:sz w:val="18"/>
                <w:szCs w:val="18"/>
                <w:lang w:eastAsia="cs-CZ"/>
              </w:rPr>
            </w:pPr>
            <w:r w:rsidRPr="00DE1B00">
              <w:rPr>
                <w:rFonts w:ascii="Arial" w:hAnsi="Arial" w:cs="Arial"/>
                <w:b/>
                <w:bCs/>
                <w:sz w:val="18"/>
                <w:szCs w:val="18"/>
                <w:lang w:eastAsia="cs-CZ"/>
              </w:rPr>
              <w:t>2015</w:t>
            </w:r>
          </w:p>
        </w:tc>
        <w:tc>
          <w:tcPr>
            <w:tcW w:w="865" w:type="pct"/>
            <w:gridSpan w:val="2"/>
            <w:tcBorders>
              <w:top w:val="nil"/>
              <w:left w:val="nil"/>
              <w:bottom w:val="single" w:sz="8" w:space="0" w:color="auto"/>
              <w:right w:val="single" w:sz="8" w:space="0" w:color="000000"/>
            </w:tcBorders>
            <w:shd w:val="clear" w:color="auto" w:fill="FFFFFF"/>
            <w:noWrap/>
            <w:tcMar>
              <w:top w:w="0" w:type="dxa"/>
              <w:left w:w="70" w:type="dxa"/>
              <w:bottom w:w="0" w:type="dxa"/>
              <w:right w:w="70" w:type="dxa"/>
            </w:tcMar>
            <w:vAlign w:val="bottom"/>
            <w:hideMark/>
          </w:tcPr>
          <w:p w:rsidR="003C0E77" w:rsidRPr="00DE1B00" w:rsidRDefault="003C0E77" w:rsidP="00F869BF">
            <w:pPr>
              <w:jc w:val="center"/>
              <w:rPr>
                <w:rFonts w:ascii="Arial" w:hAnsi="Arial" w:cs="Arial"/>
                <w:b/>
                <w:bCs/>
                <w:sz w:val="18"/>
                <w:szCs w:val="18"/>
                <w:lang w:eastAsia="cs-CZ"/>
              </w:rPr>
            </w:pPr>
            <w:r w:rsidRPr="00DE1B00">
              <w:rPr>
                <w:rFonts w:ascii="Arial" w:hAnsi="Arial" w:cs="Arial"/>
                <w:b/>
                <w:bCs/>
                <w:sz w:val="18"/>
                <w:szCs w:val="18"/>
                <w:lang w:eastAsia="cs-CZ"/>
              </w:rPr>
              <w:t>2016</w:t>
            </w:r>
          </w:p>
        </w:tc>
      </w:tr>
      <w:tr w:rsidR="003C0E77" w:rsidRPr="00712D79" w:rsidTr="00F869BF">
        <w:trPr>
          <w:trHeight w:val="900"/>
        </w:trPr>
        <w:tc>
          <w:tcPr>
            <w:tcW w:w="638" w:type="pct"/>
            <w:tcBorders>
              <w:top w:val="nil"/>
              <w:left w:val="single" w:sz="8" w:space="0" w:color="auto"/>
              <w:bottom w:val="single" w:sz="8" w:space="0" w:color="auto"/>
              <w:right w:val="single" w:sz="4" w:space="0" w:color="auto"/>
            </w:tcBorders>
            <w:shd w:val="clear" w:color="auto" w:fill="FFFFFF"/>
            <w:noWrap/>
            <w:tcMar>
              <w:top w:w="0" w:type="dxa"/>
              <w:left w:w="70" w:type="dxa"/>
              <w:bottom w:w="0" w:type="dxa"/>
              <w:right w:w="70" w:type="dxa"/>
            </w:tcMar>
            <w:vAlign w:val="bottom"/>
            <w:hideMark/>
          </w:tcPr>
          <w:p w:rsidR="003C0E77" w:rsidRPr="009A47A4" w:rsidRDefault="003C0E77" w:rsidP="00F869BF">
            <w:pPr>
              <w:rPr>
                <w:rFonts w:ascii="Arial" w:hAnsi="Arial" w:cs="Arial"/>
                <w:b/>
                <w:bCs/>
                <w:sz w:val="18"/>
                <w:szCs w:val="18"/>
                <w:lang w:eastAsia="cs-CZ"/>
              </w:rPr>
            </w:pPr>
            <w:r w:rsidRPr="009A47A4">
              <w:rPr>
                <w:rFonts w:ascii="Arial" w:hAnsi="Arial" w:cs="Arial"/>
                <w:b/>
                <w:bCs/>
                <w:sz w:val="18"/>
                <w:szCs w:val="18"/>
                <w:lang w:eastAsia="cs-CZ"/>
              </w:rPr>
              <w:t>Druh služby</w:t>
            </w:r>
          </w:p>
        </w:tc>
        <w:tc>
          <w:tcPr>
            <w:tcW w:w="323"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3C0E77" w:rsidRPr="009A47A4" w:rsidRDefault="003C0E77" w:rsidP="00F869BF">
            <w:pPr>
              <w:rPr>
                <w:rFonts w:ascii="Arial" w:hAnsi="Arial" w:cs="Arial"/>
                <w:b/>
                <w:bCs/>
                <w:sz w:val="14"/>
                <w:szCs w:val="14"/>
                <w:lang w:eastAsia="cs-CZ"/>
              </w:rPr>
            </w:pPr>
            <w:r w:rsidRPr="009A47A4">
              <w:rPr>
                <w:rFonts w:ascii="Arial" w:hAnsi="Arial" w:cs="Arial"/>
                <w:b/>
                <w:bCs/>
                <w:sz w:val="14"/>
                <w:szCs w:val="14"/>
                <w:lang w:eastAsia="cs-CZ"/>
              </w:rPr>
              <w:t>Počet služeb</w:t>
            </w:r>
          </w:p>
        </w:tc>
        <w:tc>
          <w:tcPr>
            <w:tcW w:w="554" w:type="pct"/>
            <w:tcBorders>
              <w:top w:val="nil"/>
              <w:left w:val="nil"/>
              <w:bottom w:val="single" w:sz="8" w:space="0" w:color="auto"/>
              <w:right w:val="single" w:sz="4" w:space="0" w:color="auto"/>
            </w:tcBorders>
            <w:shd w:val="clear" w:color="auto" w:fill="FFFFFF"/>
            <w:tcMar>
              <w:top w:w="0" w:type="dxa"/>
              <w:left w:w="70" w:type="dxa"/>
              <w:bottom w:w="0" w:type="dxa"/>
              <w:right w:w="70" w:type="dxa"/>
            </w:tcMar>
            <w:vAlign w:val="bottom"/>
            <w:hideMark/>
          </w:tcPr>
          <w:p w:rsidR="003C0E77" w:rsidRPr="009A47A4" w:rsidRDefault="003C0E77" w:rsidP="00F869BF">
            <w:pPr>
              <w:rPr>
                <w:rFonts w:ascii="Arial" w:hAnsi="Arial" w:cs="Arial"/>
                <w:b/>
                <w:bCs/>
                <w:sz w:val="18"/>
                <w:szCs w:val="18"/>
                <w:lang w:eastAsia="cs-CZ"/>
              </w:rPr>
            </w:pPr>
            <w:r w:rsidRPr="009A47A4">
              <w:rPr>
                <w:rFonts w:ascii="Arial" w:hAnsi="Arial" w:cs="Arial"/>
                <w:b/>
                <w:bCs/>
                <w:sz w:val="18"/>
                <w:szCs w:val="18"/>
                <w:lang w:eastAsia="cs-CZ"/>
              </w:rPr>
              <w:t>Dotace MPSV</w:t>
            </w:r>
          </w:p>
        </w:tc>
        <w:tc>
          <w:tcPr>
            <w:tcW w:w="370" w:type="pct"/>
            <w:tcBorders>
              <w:top w:val="nil"/>
              <w:left w:val="single" w:sz="4" w:space="0" w:color="auto"/>
              <w:bottom w:val="single" w:sz="8" w:space="0" w:color="auto"/>
              <w:right w:val="single" w:sz="8" w:space="0" w:color="auto"/>
            </w:tcBorders>
            <w:shd w:val="clear" w:color="auto" w:fill="FFFFFF"/>
            <w:tcMar>
              <w:top w:w="0" w:type="dxa"/>
              <w:left w:w="70" w:type="dxa"/>
              <w:bottom w:w="0" w:type="dxa"/>
              <w:right w:w="70" w:type="dxa"/>
            </w:tcMar>
            <w:vAlign w:val="bottom"/>
            <w:hideMark/>
          </w:tcPr>
          <w:p w:rsidR="003C0E77" w:rsidRPr="009A47A4" w:rsidRDefault="003C0E77" w:rsidP="00F869BF">
            <w:pPr>
              <w:rPr>
                <w:rFonts w:ascii="Arial" w:hAnsi="Arial" w:cs="Arial"/>
                <w:b/>
                <w:bCs/>
                <w:sz w:val="14"/>
                <w:szCs w:val="14"/>
                <w:lang w:eastAsia="cs-CZ"/>
              </w:rPr>
            </w:pPr>
            <w:r w:rsidRPr="009A47A4">
              <w:rPr>
                <w:rFonts w:ascii="Arial" w:hAnsi="Arial" w:cs="Arial"/>
                <w:b/>
                <w:bCs/>
                <w:sz w:val="14"/>
                <w:szCs w:val="14"/>
                <w:lang w:eastAsia="cs-CZ"/>
              </w:rPr>
              <w:t>Počet služeb</w:t>
            </w:r>
          </w:p>
        </w:tc>
        <w:tc>
          <w:tcPr>
            <w:tcW w:w="504"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3C0E77" w:rsidRPr="009A47A4" w:rsidRDefault="003C0E77" w:rsidP="00F869BF">
            <w:pPr>
              <w:rPr>
                <w:rFonts w:ascii="Arial" w:hAnsi="Arial" w:cs="Arial"/>
                <w:b/>
                <w:bCs/>
                <w:sz w:val="18"/>
                <w:szCs w:val="18"/>
                <w:lang w:eastAsia="cs-CZ"/>
              </w:rPr>
            </w:pPr>
            <w:r w:rsidRPr="009A47A4">
              <w:rPr>
                <w:rFonts w:ascii="Arial" w:hAnsi="Arial" w:cs="Arial"/>
                <w:b/>
                <w:bCs/>
                <w:sz w:val="18"/>
                <w:szCs w:val="18"/>
                <w:lang w:eastAsia="cs-CZ"/>
              </w:rPr>
              <w:t>Dotace MPSV</w:t>
            </w:r>
          </w:p>
        </w:tc>
        <w:tc>
          <w:tcPr>
            <w:tcW w:w="341"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3C0E77" w:rsidRPr="009A47A4" w:rsidRDefault="003C0E77" w:rsidP="00F869BF">
            <w:pPr>
              <w:rPr>
                <w:rFonts w:ascii="Arial" w:hAnsi="Arial" w:cs="Arial"/>
                <w:b/>
                <w:bCs/>
                <w:sz w:val="14"/>
                <w:szCs w:val="14"/>
                <w:lang w:eastAsia="cs-CZ"/>
              </w:rPr>
            </w:pPr>
            <w:r w:rsidRPr="009A47A4">
              <w:rPr>
                <w:rFonts w:ascii="Arial" w:hAnsi="Arial" w:cs="Arial"/>
                <w:b/>
                <w:bCs/>
                <w:sz w:val="14"/>
                <w:szCs w:val="14"/>
                <w:lang w:eastAsia="cs-CZ"/>
              </w:rPr>
              <w:t>Počet služeb</w:t>
            </w:r>
          </w:p>
        </w:tc>
        <w:tc>
          <w:tcPr>
            <w:tcW w:w="532"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3C0E77" w:rsidRPr="009A47A4" w:rsidRDefault="003C0E77" w:rsidP="00F869BF">
            <w:pPr>
              <w:rPr>
                <w:rFonts w:ascii="Arial" w:hAnsi="Arial" w:cs="Arial"/>
                <w:b/>
                <w:bCs/>
                <w:sz w:val="18"/>
                <w:szCs w:val="18"/>
                <w:lang w:eastAsia="cs-CZ"/>
              </w:rPr>
            </w:pPr>
            <w:r w:rsidRPr="009A47A4">
              <w:rPr>
                <w:rFonts w:ascii="Arial" w:hAnsi="Arial" w:cs="Arial"/>
                <w:b/>
                <w:bCs/>
                <w:sz w:val="18"/>
                <w:szCs w:val="18"/>
                <w:lang w:eastAsia="cs-CZ"/>
              </w:rPr>
              <w:t>Dotace MPSV</w:t>
            </w:r>
          </w:p>
        </w:tc>
        <w:tc>
          <w:tcPr>
            <w:tcW w:w="31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3C0E77" w:rsidRPr="009A47A4" w:rsidRDefault="003C0E77" w:rsidP="00F869BF">
            <w:pPr>
              <w:rPr>
                <w:rFonts w:ascii="Arial" w:hAnsi="Arial" w:cs="Arial"/>
                <w:b/>
                <w:bCs/>
                <w:sz w:val="14"/>
                <w:szCs w:val="14"/>
                <w:lang w:eastAsia="cs-CZ"/>
              </w:rPr>
            </w:pPr>
            <w:r w:rsidRPr="009A47A4">
              <w:rPr>
                <w:rFonts w:ascii="Arial" w:hAnsi="Arial" w:cs="Arial"/>
                <w:b/>
                <w:bCs/>
                <w:sz w:val="14"/>
                <w:szCs w:val="14"/>
                <w:lang w:eastAsia="cs-CZ"/>
              </w:rPr>
              <w:t>Počet služeb</w:t>
            </w:r>
          </w:p>
        </w:tc>
        <w:tc>
          <w:tcPr>
            <w:tcW w:w="558"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3C0E77" w:rsidRPr="009A47A4" w:rsidRDefault="003C0E77" w:rsidP="00F869BF">
            <w:pPr>
              <w:rPr>
                <w:rFonts w:ascii="Arial" w:hAnsi="Arial" w:cs="Arial"/>
                <w:b/>
                <w:bCs/>
                <w:sz w:val="18"/>
                <w:szCs w:val="18"/>
                <w:lang w:eastAsia="cs-CZ"/>
              </w:rPr>
            </w:pPr>
            <w:r w:rsidRPr="009A47A4">
              <w:rPr>
                <w:rFonts w:ascii="Arial" w:hAnsi="Arial" w:cs="Arial"/>
                <w:b/>
                <w:bCs/>
                <w:sz w:val="18"/>
                <w:szCs w:val="18"/>
                <w:lang w:eastAsia="cs-CZ"/>
              </w:rPr>
              <w:t>Dotace MPSV</w:t>
            </w:r>
          </w:p>
        </w:tc>
        <w:tc>
          <w:tcPr>
            <w:tcW w:w="365"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3C0E77" w:rsidRPr="009A47A4" w:rsidRDefault="003C0E77" w:rsidP="00F869BF">
            <w:pPr>
              <w:rPr>
                <w:rFonts w:ascii="Arial" w:hAnsi="Arial" w:cs="Arial"/>
                <w:b/>
                <w:bCs/>
                <w:sz w:val="14"/>
                <w:szCs w:val="14"/>
                <w:lang w:eastAsia="cs-CZ"/>
              </w:rPr>
            </w:pPr>
            <w:r w:rsidRPr="009A47A4">
              <w:rPr>
                <w:rFonts w:ascii="Arial" w:hAnsi="Arial" w:cs="Arial"/>
                <w:b/>
                <w:bCs/>
                <w:sz w:val="14"/>
                <w:szCs w:val="14"/>
                <w:lang w:eastAsia="cs-CZ"/>
              </w:rPr>
              <w:t>Počet služeb</w:t>
            </w:r>
          </w:p>
        </w:tc>
        <w:tc>
          <w:tcPr>
            <w:tcW w:w="499" w:type="pct"/>
            <w:tcBorders>
              <w:top w:val="nil"/>
              <w:left w:val="nil"/>
              <w:bottom w:val="single" w:sz="8" w:space="0" w:color="auto"/>
              <w:right w:val="single" w:sz="8" w:space="0" w:color="auto"/>
            </w:tcBorders>
            <w:shd w:val="clear" w:color="auto" w:fill="FFFFFF"/>
            <w:tcMar>
              <w:top w:w="0" w:type="dxa"/>
              <w:left w:w="70" w:type="dxa"/>
              <w:bottom w:w="0" w:type="dxa"/>
              <w:right w:w="70" w:type="dxa"/>
            </w:tcMar>
            <w:vAlign w:val="bottom"/>
            <w:hideMark/>
          </w:tcPr>
          <w:p w:rsidR="003C0E77" w:rsidRPr="009A47A4" w:rsidRDefault="003C0E77" w:rsidP="00F869BF">
            <w:pPr>
              <w:rPr>
                <w:rFonts w:ascii="Arial" w:hAnsi="Arial" w:cs="Arial"/>
                <w:b/>
                <w:bCs/>
                <w:sz w:val="18"/>
                <w:szCs w:val="18"/>
                <w:lang w:eastAsia="cs-CZ"/>
              </w:rPr>
            </w:pPr>
            <w:r w:rsidRPr="009A47A4">
              <w:rPr>
                <w:rFonts w:ascii="Arial" w:hAnsi="Arial" w:cs="Arial"/>
                <w:b/>
                <w:bCs/>
                <w:sz w:val="18"/>
                <w:szCs w:val="18"/>
                <w:lang w:eastAsia="cs-CZ"/>
              </w:rPr>
              <w:t>Dotace MPSV</w:t>
            </w:r>
          </w:p>
        </w:tc>
      </w:tr>
      <w:tr w:rsidR="003C0E77" w:rsidRPr="00712D79" w:rsidTr="00F869BF">
        <w:trPr>
          <w:trHeight w:val="300"/>
        </w:trPr>
        <w:tc>
          <w:tcPr>
            <w:tcW w:w="638" w:type="pct"/>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rsidR="003C0E77" w:rsidRPr="009A47A4" w:rsidRDefault="003C0E77" w:rsidP="00F869BF">
            <w:pPr>
              <w:rPr>
                <w:rFonts w:ascii="Arial" w:hAnsi="Arial" w:cs="Arial"/>
                <w:sz w:val="16"/>
                <w:szCs w:val="16"/>
                <w:lang w:eastAsia="cs-CZ"/>
              </w:rPr>
            </w:pPr>
            <w:r w:rsidRPr="009A47A4">
              <w:rPr>
                <w:rFonts w:ascii="Arial" w:hAnsi="Arial" w:cs="Arial"/>
                <w:sz w:val="16"/>
                <w:szCs w:val="16"/>
                <w:lang w:eastAsia="cs-CZ"/>
              </w:rPr>
              <w:t>chráněné bydlení</w:t>
            </w:r>
          </w:p>
        </w:tc>
        <w:tc>
          <w:tcPr>
            <w:tcW w:w="323" w:type="pct"/>
            <w:tcBorders>
              <w:top w:val="nil"/>
              <w:left w:val="single" w:sz="4"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9A47A4" w:rsidRDefault="003C0E77" w:rsidP="00F869BF">
            <w:pPr>
              <w:jc w:val="both"/>
              <w:rPr>
                <w:rFonts w:ascii="Arial" w:hAnsi="Arial" w:cs="Arial"/>
                <w:sz w:val="14"/>
                <w:szCs w:val="14"/>
                <w:lang w:eastAsia="cs-CZ"/>
              </w:rPr>
            </w:pPr>
            <w:r w:rsidRPr="009A47A4">
              <w:rPr>
                <w:rFonts w:ascii="Arial" w:hAnsi="Arial" w:cs="Arial"/>
                <w:sz w:val="14"/>
                <w:szCs w:val="14"/>
                <w:lang w:eastAsia="cs-CZ"/>
              </w:rPr>
              <w:t>143</w:t>
            </w:r>
          </w:p>
        </w:tc>
        <w:tc>
          <w:tcPr>
            <w:tcW w:w="554" w:type="pct"/>
            <w:tcBorders>
              <w:top w:val="nil"/>
              <w:left w:val="nil"/>
              <w:bottom w:val="single" w:sz="8" w:space="0" w:color="auto"/>
              <w:right w:val="single" w:sz="4"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sz w:val="14"/>
                <w:szCs w:val="14"/>
                <w:lang w:eastAsia="cs-CZ"/>
              </w:rPr>
            </w:pPr>
            <w:r w:rsidRPr="00DE1B00">
              <w:rPr>
                <w:rFonts w:ascii="Arial" w:hAnsi="Arial" w:cs="Arial"/>
                <w:b/>
                <w:sz w:val="14"/>
                <w:szCs w:val="14"/>
                <w:lang w:eastAsia="cs-CZ"/>
              </w:rPr>
              <w:t>175 060 200 Kč</w:t>
            </w:r>
          </w:p>
        </w:tc>
        <w:tc>
          <w:tcPr>
            <w:tcW w:w="370" w:type="pct"/>
            <w:tcBorders>
              <w:top w:val="nil"/>
              <w:left w:val="single" w:sz="4"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9A47A4" w:rsidRDefault="003C0E77" w:rsidP="00F869BF">
            <w:pPr>
              <w:jc w:val="both"/>
              <w:rPr>
                <w:rFonts w:ascii="Arial" w:hAnsi="Arial" w:cs="Arial"/>
                <w:sz w:val="14"/>
                <w:szCs w:val="14"/>
                <w:lang w:eastAsia="cs-CZ"/>
              </w:rPr>
            </w:pPr>
            <w:r w:rsidRPr="009A47A4">
              <w:rPr>
                <w:rFonts w:ascii="Arial" w:hAnsi="Arial" w:cs="Arial"/>
                <w:sz w:val="14"/>
                <w:szCs w:val="14"/>
                <w:lang w:eastAsia="cs-CZ"/>
              </w:rPr>
              <w:t>168</w:t>
            </w:r>
          </w:p>
        </w:tc>
        <w:tc>
          <w:tcPr>
            <w:tcW w:w="50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sz w:val="14"/>
                <w:szCs w:val="14"/>
                <w:lang w:eastAsia="cs-CZ"/>
              </w:rPr>
            </w:pPr>
            <w:r w:rsidRPr="00DE1B00">
              <w:rPr>
                <w:rFonts w:ascii="Arial" w:hAnsi="Arial" w:cs="Arial"/>
                <w:b/>
                <w:sz w:val="14"/>
                <w:szCs w:val="14"/>
                <w:lang w:eastAsia="cs-CZ"/>
              </w:rPr>
              <w:t>198 981 389 Kč</w:t>
            </w:r>
          </w:p>
        </w:tc>
        <w:tc>
          <w:tcPr>
            <w:tcW w:w="3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9A47A4" w:rsidRDefault="003C0E77" w:rsidP="00F869BF">
            <w:pPr>
              <w:jc w:val="both"/>
              <w:rPr>
                <w:rFonts w:ascii="Arial" w:hAnsi="Arial" w:cs="Arial"/>
                <w:sz w:val="14"/>
                <w:szCs w:val="14"/>
                <w:lang w:eastAsia="cs-CZ"/>
              </w:rPr>
            </w:pPr>
            <w:r w:rsidRPr="009A47A4">
              <w:rPr>
                <w:rFonts w:ascii="Arial" w:hAnsi="Arial" w:cs="Arial"/>
                <w:sz w:val="14"/>
                <w:szCs w:val="14"/>
                <w:lang w:eastAsia="cs-CZ"/>
              </w:rPr>
              <w:t>178</w:t>
            </w:r>
          </w:p>
        </w:tc>
        <w:tc>
          <w:tcPr>
            <w:tcW w:w="53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sz w:val="14"/>
                <w:szCs w:val="14"/>
                <w:lang w:eastAsia="cs-CZ"/>
              </w:rPr>
            </w:pPr>
            <w:r w:rsidRPr="00DE1B00">
              <w:rPr>
                <w:rFonts w:ascii="Arial" w:hAnsi="Arial" w:cs="Arial"/>
                <w:b/>
                <w:sz w:val="14"/>
                <w:szCs w:val="14"/>
                <w:lang w:eastAsia="cs-CZ"/>
              </w:rPr>
              <w:t>263 382 026 Kč</w:t>
            </w:r>
          </w:p>
        </w:tc>
        <w:tc>
          <w:tcPr>
            <w:tcW w:w="3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9A47A4" w:rsidRDefault="003C0E77" w:rsidP="00F869BF">
            <w:pPr>
              <w:jc w:val="both"/>
              <w:rPr>
                <w:rFonts w:ascii="Arial" w:hAnsi="Arial" w:cs="Arial"/>
                <w:sz w:val="14"/>
                <w:szCs w:val="14"/>
                <w:lang w:eastAsia="cs-CZ"/>
              </w:rPr>
            </w:pPr>
            <w:r w:rsidRPr="009A47A4">
              <w:rPr>
                <w:rFonts w:ascii="Arial" w:hAnsi="Arial" w:cs="Arial"/>
                <w:sz w:val="14"/>
                <w:szCs w:val="14"/>
                <w:lang w:eastAsia="cs-CZ"/>
              </w:rPr>
              <w:t>185</w:t>
            </w:r>
          </w:p>
        </w:tc>
        <w:tc>
          <w:tcPr>
            <w:tcW w:w="55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sz w:val="14"/>
                <w:szCs w:val="14"/>
                <w:lang w:eastAsia="cs-CZ"/>
              </w:rPr>
            </w:pPr>
            <w:r w:rsidRPr="00DE1B00">
              <w:rPr>
                <w:rFonts w:ascii="Arial" w:hAnsi="Arial" w:cs="Arial"/>
                <w:b/>
                <w:sz w:val="14"/>
                <w:szCs w:val="14"/>
                <w:lang w:eastAsia="cs-CZ"/>
              </w:rPr>
              <w:t>310 240 970 Kč</w:t>
            </w:r>
          </w:p>
        </w:tc>
        <w:tc>
          <w:tcPr>
            <w:tcW w:w="3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9A47A4" w:rsidRDefault="003C0E77" w:rsidP="00F869BF">
            <w:pPr>
              <w:jc w:val="both"/>
              <w:rPr>
                <w:rFonts w:ascii="Arial" w:hAnsi="Arial" w:cs="Arial"/>
                <w:sz w:val="14"/>
                <w:szCs w:val="14"/>
                <w:lang w:eastAsia="cs-CZ"/>
              </w:rPr>
            </w:pPr>
            <w:r w:rsidRPr="009A47A4">
              <w:rPr>
                <w:rFonts w:ascii="Arial" w:hAnsi="Arial" w:cs="Arial"/>
                <w:sz w:val="14"/>
                <w:szCs w:val="14"/>
                <w:lang w:eastAsia="cs-CZ"/>
              </w:rPr>
              <w:t>196</w:t>
            </w:r>
          </w:p>
        </w:tc>
        <w:tc>
          <w:tcPr>
            <w:tcW w:w="49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sz w:val="14"/>
                <w:szCs w:val="14"/>
                <w:lang w:eastAsia="cs-CZ"/>
              </w:rPr>
            </w:pPr>
            <w:r w:rsidRPr="00DE1B00">
              <w:rPr>
                <w:rFonts w:ascii="Arial" w:hAnsi="Arial" w:cs="Arial"/>
                <w:b/>
                <w:sz w:val="14"/>
                <w:szCs w:val="14"/>
                <w:lang w:eastAsia="cs-CZ"/>
              </w:rPr>
              <w:t>372 421 225 Kč</w:t>
            </w:r>
          </w:p>
        </w:tc>
      </w:tr>
      <w:tr w:rsidR="003C0E77" w:rsidRPr="00712D79" w:rsidTr="00F869BF">
        <w:trPr>
          <w:trHeight w:val="300"/>
        </w:trPr>
        <w:tc>
          <w:tcPr>
            <w:tcW w:w="638" w:type="pct"/>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rsidR="003C0E77" w:rsidRPr="009A47A4" w:rsidRDefault="003C0E77" w:rsidP="00F869BF">
            <w:pPr>
              <w:rPr>
                <w:rFonts w:ascii="Arial" w:hAnsi="Arial" w:cs="Arial"/>
                <w:sz w:val="16"/>
                <w:szCs w:val="16"/>
                <w:lang w:eastAsia="cs-CZ"/>
              </w:rPr>
            </w:pPr>
            <w:r w:rsidRPr="009A47A4">
              <w:rPr>
                <w:rFonts w:ascii="Arial" w:hAnsi="Arial" w:cs="Arial"/>
                <w:sz w:val="16"/>
                <w:szCs w:val="16"/>
                <w:lang w:eastAsia="cs-CZ"/>
              </w:rPr>
              <w:t>raná péče</w:t>
            </w:r>
          </w:p>
        </w:tc>
        <w:tc>
          <w:tcPr>
            <w:tcW w:w="323" w:type="pct"/>
            <w:tcBorders>
              <w:top w:val="nil"/>
              <w:left w:val="single" w:sz="4"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9A47A4" w:rsidRDefault="003C0E77" w:rsidP="00F869BF">
            <w:pPr>
              <w:jc w:val="both"/>
              <w:rPr>
                <w:rFonts w:ascii="Arial" w:hAnsi="Arial" w:cs="Arial"/>
                <w:sz w:val="14"/>
                <w:szCs w:val="14"/>
                <w:lang w:eastAsia="cs-CZ"/>
              </w:rPr>
            </w:pPr>
            <w:r w:rsidRPr="009A47A4">
              <w:rPr>
                <w:rFonts w:ascii="Arial" w:hAnsi="Arial" w:cs="Arial"/>
                <w:sz w:val="14"/>
                <w:szCs w:val="14"/>
                <w:lang w:eastAsia="cs-CZ"/>
              </w:rPr>
              <w:t>61</w:t>
            </w:r>
          </w:p>
        </w:tc>
        <w:tc>
          <w:tcPr>
            <w:tcW w:w="554" w:type="pct"/>
            <w:tcBorders>
              <w:top w:val="nil"/>
              <w:left w:val="nil"/>
              <w:bottom w:val="single" w:sz="8" w:space="0" w:color="auto"/>
              <w:right w:val="single" w:sz="4"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sz w:val="14"/>
                <w:szCs w:val="14"/>
                <w:lang w:eastAsia="cs-CZ"/>
              </w:rPr>
            </w:pPr>
            <w:r w:rsidRPr="00DE1B00">
              <w:rPr>
                <w:rFonts w:ascii="Arial" w:hAnsi="Arial" w:cs="Arial"/>
                <w:b/>
                <w:sz w:val="14"/>
                <w:szCs w:val="14"/>
                <w:lang w:eastAsia="cs-CZ"/>
              </w:rPr>
              <w:t>46 937 000 Kč</w:t>
            </w:r>
          </w:p>
        </w:tc>
        <w:tc>
          <w:tcPr>
            <w:tcW w:w="370" w:type="pct"/>
            <w:tcBorders>
              <w:top w:val="nil"/>
              <w:left w:val="single" w:sz="4"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9A47A4" w:rsidRDefault="003C0E77" w:rsidP="00F869BF">
            <w:pPr>
              <w:jc w:val="both"/>
              <w:rPr>
                <w:rFonts w:ascii="Arial" w:hAnsi="Arial" w:cs="Arial"/>
                <w:sz w:val="14"/>
                <w:szCs w:val="14"/>
                <w:lang w:eastAsia="cs-CZ"/>
              </w:rPr>
            </w:pPr>
            <w:r w:rsidRPr="009A47A4">
              <w:rPr>
                <w:rFonts w:ascii="Arial" w:hAnsi="Arial" w:cs="Arial"/>
                <w:sz w:val="14"/>
                <w:szCs w:val="14"/>
                <w:lang w:eastAsia="cs-CZ"/>
              </w:rPr>
              <w:t>67</w:t>
            </w:r>
          </w:p>
        </w:tc>
        <w:tc>
          <w:tcPr>
            <w:tcW w:w="50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sz w:val="14"/>
                <w:szCs w:val="14"/>
                <w:lang w:eastAsia="cs-CZ"/>
              </w:rPr>
            </w:pPr>
            <w:r w:rsidRPr="00DE1B00">
              <w:rPr>
                <w:rFonts w:ascii="Arial" w:hAnsi="Arial" w:cs="Arial"/>
                <w:b/>
                <w:sz w:val="14"/>
                <w:szCs w:val="14"/>
                <w:lang w:eastAsia="cs-CZ"/>
              </w:rPr>
              <w:t>54 280 500 Kč</w:t>
            </w:r>
          </w:p>
        </w:tc>
        <w:tc>
          <w:tcPr>
            <w:tcW w:w="3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9A47A4" w:rsidRDefault="003C0E77" w:rsidP="00F869BF">
            <w:pPr>
              <w:jc w:val="both"/>
              <w:rPr>
                <w:rFonts w:ascii="Arial" w:hAnsi="Arial" w:cs="Arial"/>
                <w:sz w:val="14"/>
                <w:szCs w:val="14"/>
                <w:lang w:eastAsia="cs-CZ"/>
              </w:rPr>
            </w:pPr>
            <w:r w:rsidRPr="009A47A4">
              <w:rPr>
                <w:rFonts w:ascii="Arial" w:hAnsi="Arial" w:cs="Arial"/>
                <w:sz w:val="14"/>
                <w:szCs w:val="14"/>
                <w:lang w:eastAsia="cs-CZ"/>
              </w:rPr>
              <w:t>79</w:t>
            </w:r>
          </w:p>
        </w:tc>
        <w:tc>
          <w:tcPr>
            <w:tcW w:w="53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sz w:val="14"/>
                <w:szCs w:val="14"/>
                <w:lang w:eastAsia="cs-CZ"/>
              </w:rPr>
            </w:pPr>
            <w:r w:rsidRPr="00DE1B00">
              <w:rPr>
                <w:rFonts w:ascii="Arial" w:hAnsi="Arial" w:cs="Arial"/>
                <w:b/>
                <w:sz w:val="14"/>
                <w:szCs w:val="14"/>
                <w:lang w:eastAsia="cs-CZ"/>
              </w:rPr>
              <w:t>61 446 212 Kč</w:t>
            </w:r>
          </w:p>
        </w:tc>
        <w:tc>
          <w:tcPr>
            <w:tcW w:w="3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9A47A4" w:rsidRDefault="003C0E77" w:rsidP="00F869BF">
            <w:pPr>
              <w:jc w:val="both"/>
              <w:rPr>
                <w:rFonts w:ascii="Arial" w:hAnsi="Arial" w:cs="Arial"/>
                <w:sz w:val="14"/>
                <w:szCs w:val="14"/>
                <w:lang w:eastAsia="cs-CZ"/>
              </w:rPr>
            </w:pPr>
            <w:r w:rsidRPr="009A47A4">
              <w:rPr>
                <w:rFonts w:ascii="Arial" w:hAnsi="Arial" w:cs="Arial"/>
                <w:sz w:val="14"/>
                <w:szCs w:val="14"/>
                <w:lang w:eastAsia="cs-CZ"/>
              </w:rPr>
              <w:t>76</w:t>
            </w:r>
          </w:p>
        </w:tc>
        <w:tc>
          <w:tcPr>
            <w:tcW w:w="55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sz w:val="14"/>
                <w:szCs w:val="14"/>
                <w:lang w:eastAsia="cs-CZ"/>
              </w:rPr>
            </w:pPr>
            <w:r w:rsidRPr="00DE1B00">
              <w:rPr>
                <w:rFonts w:ascii="Arial" w:hAnsi="Arial" w:cs="Arial"/>
                <w:b/>
                <w:sz w:val="14"/>
                <w:szCs w:val="14"/>
                <w:lang w:eastAsia="cs-CZ"/>
              </w:rPr>
              <w:t>68 631 100 Kč</w:t>
            </w:r>
          </w:p>
        </w:tc>
        <w:tc>
          <w:tcPr>
            <w:tcW w:w="3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9A47A4" w:rsidRDefault="003C0E77" w:rsidP="00F869BF">
            <w:pPr>
              <w:jc w:val="both"/>
              <w:rPr>
                <w:rFonts w:ascii="Arial" w:hAnsi="Arial" w:cs="Arial"/>
                <w:sz w:val="14"/>
                <w:szCs w:val="14"/>
                <w:lang w:eastAsia="cs-CZ"/>
              </w:rPr>
            </w:pPr>
            <w:r w:rsidRPr="009A47A4">
              <w:rPr>
                <w:rFonts w:ascii="Arial" w:hAnsi="Arial" w:cs="Arial"/>
                <w:sz w:val="14"/>
                <w:szCs w:val="14"/>
                <w:lang w:eastAsia="cs-CZ"/>
              </w:rPr>
              <w:t>74</w:t>
            </w:r>
          </w:p>
        </w:tc>
        <w:tc>
          <w:tcPr>
            <w:tcW w:w="49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sz w:val="14"/>
                <w:szCs w:val="14"/>
                <w:lang w:eastAsia="cs-CZ"/>
              </w:rPr>
            </w:pPr>
            <w:r w:rsidRPr="00DE1B00">
              <w:rPr>
                <w:rFonts w:ascii="Arial" w:hAnsi="Arial" w:cs="Arial"/>
                <w:b/>
                <w:sz w:val="14"/>
                <w:szCs w:val="14"/>
                <w:lang w:eastAsia="cs-CZ"/>
              </w:rPr>
              <w:t>67 888 553 Kč</w:t>
            </w:r>
          </w:p>
        </w:tc>
      </w:tr>
      <w:tr w:rsidR="003C0E77" w:rsidRPr="00712D79" w:rsidTr="00F869BF">
        <w:trPr>
          <w:trHeight w:val="1245"/>
        </w:trPr>
        <w:tc>
          <w:tcPr>
            <w:tcW w:w="638" w:type="pct"/>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rsidR="003C0E77" w:rsidRPr="009A47A4" w:rsidRDefault="003C0E77" w:rsidP="00F869BF">
            <w:pPr>
              <w:rPr>
                <w:rFonts w:ascii="Arial" w:hAnsi="Arial" w:cs="Arial"/>
                <w:sz w:val="16"/>
                <w:szCs w:val="16"/>
                <w:lang w:eastAsia="cs-CZ"/>
              </w:rPr>
            </w:pPr>
            <w:r w:rsidRPr="009A47A4">
              <w:rPr>
                <w:rFonts w:ascii="Arial" w:hAnsi="Arial" w:cs="Arial"/>
                <w:sz w:val="16"/>
                <w:szCs w:val="16"/>
                <w:lang w:eastAsia="cs-CZ"/>
              </w:rPr>
              <w:t>sociálně aktivizační služby pro rodiny s dětmi</w:t>
            </w:r>
          </w:p>
        </w:tc>
        <w:tc>
          <w:tcPr>
            <w:tcW w:w="323" w:type="pct"/>
            <w:tcBorders>
              <w:top w:val="nil"/>
              <w:left w:val="single" w:sz="4"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9A47A4" w:rsidRDefault="003C0E77" w:rsidP="00F869BF">
            <w:pPr>
              <w:jc w:val="both"/>
              <w:rPr>
                <w:rFonts w:ascii="Arial" w:hAnsi="Arial" w:cs="Arial"/>
                <w:sz w:val="14"/>
                <w:szCs w:val="14"/>
                <w:lang w:eastAsia="cs-CZ"/>
              </w:rPr>
            </w:pPr>
            <w:r w:rsidRPr="009A47A4">
              <w:rPr>
                <w:rFonts w:ascii="Arial" w:hAnsi="Arial" w:cs="Arial"/>
                <w:sz w:val="14"/>
                <w:szCs w:val="14"/>
                <w:lang w:eastAsia="cs-CZ"/>
              </w:rPr>
              <w:t>189</w:t>
            </w:r>
          </w:p>
        </w:tc>
        <w:tc>
          <w:tcPr>
            <w:tcW w:w="554" w:type="pct"/>
            <w:tcBorders>
              <w:top w:val="nil"/>
              <w:left w:val="nil"/>
              <w:bottom w:val="single" w:sz="8" w:space="0" w:color="auto"/>
              <w:right w:val="single" w:sz="4"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sz w:val="14"/>
                <w:szCs w:val="14"/>
                <w:lang w:eastAsia="cs-CZ"/>
              </w:rPr>
            </w:pPr>
            <w:r w:rsidRPr="00DE1B00">
              <w:rPr>
                <w:rFonts w:ascii="Arial" w:hAnsi="Arial" w:cs="Arial"/>
                <w:b/>
                <w:sz w:val="14"/>
                <w:szCs w:val="14"/>
                <w:lang w:eastAsia="cs-CZ"/>
              </w:rPr>
              <w:t>84 508 836 Kč</w:t>
            </w:r>
          </w:p>
        </w:tc>
        <w:tc>
          <w:tcPr>
            <w:tcW w:w="370" w:type="pct"/>
            <w:tcBorders>
              <w:top w:val="nil"/>
              <w:left w:val="single" w:sz="4"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9A47A4" w:rsidRDefault="003C0E77" w:rsidP="00F869BF">
            <w:pPr>
              <w:jc w:val="both"/>
              <w:rPr>
                <w:rFonts w:ascii="Arial" w:hAnsi="Arial" w:cs="Arial"/>
                <w:sz w:val="14"/>
                <w:szCs w:val="14"/>
                <w:lang w:eastAsia="cs-CZ"/>
              </w:rPr>
            </w:pPr>
            <w:r w:rsidRPr="009A47A4">
              <w:rPr>
                <w:rFonts w:ascii="Arial" w:hAnsi="Arial" w:cs="Arial"/>
                <w:sz w:val="14"/>
                <w:szCs w:val="14"/>
                <w:lang w:eastAsia="cs-CZ"/>
              </w:rPr>
              <w:t>229</w:t>
            </w:r>
          </w:p>
        </w:tc>
        <w:tc>
          <w:tcPr>
            <w:tcW w:w="50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sz w:val="14"/>
                <w:szCs w:val="14"/>
                <w:lang w:eastAsia="cs-CZ"/>
              </w:rPr>
            </w:pPr>
            <w:r w:rsidRPr="00DE1B00">
              <w:rPr>
                <w:rFonts w:ascii="Arial" w:hAnsi="Arial" w:cs="Arial"/>
                <w:b/>
                <w:sz w:val="14"/>
                <w:szCs w:val="14"/>
                <w:lang w:eastAsia="cs-CZ"/>
              </w:rPr>
              <w:t>91 474 800 Kč</w:t>
            </w:r>
          </w:p>
        </w:tc>
        <w:tc>
          <w:tcPr>
            <w:tcW w:w="3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9A47A4" w:rsidRDefault="003C0E77" w:rsidP="00F869BF">
            <w:pPr>
              <w:jc w:val="both"/>
              <w:rPr>
                <w:rFonts w:ascii="Arial" w:hAnsi="Arial" w:cs="Arial"/>
                <w:sz w:val="14"/>
                <w:szCs w:val="14"/>
                <w:lang w:eastAsia="cs-CZ"/>
              </w:rPr>
            </w:pPr>
            <w:r w:rsidRPr="009A47A4">
              <w:rPr>
                <w:rFonts w:ascii="Arial" w:hAnsi="Arial" w:cs="Arial"/>
                <w:sz w:val="14"/>
                <w:szCs w:val="14"/>
                <w:lang w:eastAsia="cs-CZ"/>
              </w:rPr>
              <w:t>222</w:t>
            </w:r>
          </w:p>
        </w:tc>
        <w:tc>
          <w:tcPr>
            <w:tcW w:w="53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sz w:val="14"/>
                <w:szCs w:val="14"/>
                <w:lang w:eastAsia="cs-CZ"/>
              </w:rPr>
            </w:pPr>
            <w:r w:rsidRPr="00DE1B00">
              <w:rPr>
                <w:rFonts w:ascii="Arial" w:hAnsi="Arial" w:cs="Arial"/>
                <w:b/>
                <w:sz w:val="14"/>
                <w:szCs w:val="14"/>
                <w:lang w:eastAsia="cs-CZ"/>
              </w:rPr>
              <w:t>125 104 437 Kč</w:t>
            </w:r>
          </w:p>
        </w:tc>
        <w:tc>
          <w:tcPr>
            <w:tcW w:w="3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9A47A4" w:rsidRDefault="003C0E77" w:rsidP="00F869BF">
            <w:pPr>
              <w:jc w:val="both"/>
              <w:rPr>
                <w:rFonts w:ascii="Arial" w:hAnsi="Arial" w:cs="Arial"/>
                <w:sz w:val="14"/>
                <w:szCs w:val="14"/>
                <w:lang w:eastAsia="cs-CZ"/>
              </w:rPr>
            </w:pPr>
            <w:r w:rsidRPr="009A47A4">
              <w:rPr>
                <w:rFonts w:ascii="Arial" w:hAnsi="Arial" w:cs="Arial"/>
                <w:sz w:val="14"/>
                <w:szCs w:val="14"/>
                <w:lang w:eastAsia="cs-CZ"/>
              </w:rPr>
              <w:t>248</w:t>
            </w:r>
          </w:p>
        </w:tc>
        <w:tc>
          <w:tcPr>
            <w:tcW w:w="55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sz w:val="14"/>
                <w:szCs w:val="14"/>
                <w:lang w:eastAsia="cs-CZ"/>
              </w:rPr>
            </w:pPr>
            <w:r w:rsidRPr="00DE1B00">
              <w:rPr>
                <w:rFonts w:ascii="Arial" w:hAnsi="Arial" w:cs="Arial"/>
                <w:b/>
                <w:sz w:val="14"/>
                <w:szCs w:val="14"/>
                <w:lang w:eastAsia="cs-CZ"/>
              </w:rPr>
              <w:t>192 252 604 Kč</w:t>
            </w:r>
          </w:p>
        </w:tc>
        <w:tc>
          <w:tcPr>
            <w:tcW w:w="3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9A47A4" w:rsidRDefault="003C0E77" w:rsidP="00F869BF">
            <w:pPr>
              <w:jc w:val="both"/>
              <w:rPr>
                <w:rFonts w:ascii="Arial" w:hAnsi="Arial" w:cs="Arial"/>
                <w:sz w:val="14"/>
                <w:szCs w:val="14"/>
                <w:lang w:eastAsia="cs-CZ"/>
              </w:rPr>
            </w:pPr>
            <w:r w:rsidRPr="009A47A4">
              <w:rPr>
                <w:rFonts w:ascii="Arial" w:hAnsi="Arial" w:cs="Arial"/>
                <w:sz w:val="14"/>
                <w:szCs w:val="14"/>
                <w:lang w:eastAsia="cs-CZ"/>
              </w:rPr>
              <w:t>260</w:t>
            </w:r>
          </w:p>
        </w:tc>
        <w:tc>
          <w:tcPr>
            <w:tcW w:w="49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sz w:val="14"/>
                <w:szCs w:val="14"/>
                <w:lang w:eastAsia="cs-CZ"/>
              </w:rPr>
            </w:pPr>
            <w:r w:rsidRPr="00DE1B00">
              <w:rPr>
                <w:rFonts w:ascii="Arial" w:hAnsi="Arial" w:cs="Arial"/>
                <w:b/>
                <w:sz w:val="14"/>
                <w:szCs w:val="14"/>
                <w:lang w:eastAsia="cs-CZ"/>
              </w:rPr>
              <w:t>212 027 144 Kč</w:t>
            </w:r>
          </w:p>
        </w:tc>
      </w:tr>
      <w:tr w:rsidR="003C0E77" w:rsidRPr="00712D79" w:rsidTr="00F869BF">
        <w:trPr>
          <w:trHeight w:val="600"/>
        </w:trPr>
        <w:tc>
          <w:tcPr>
            <w:tcW w:w="638" w:type="pct"/>
            <w:tcBorders>
              <w:top w:val="nil"/>
              <w:left w:val="single" w:sz="8" w:space="0" w:color="auto"/>
              <w:bottom w:val="single" w:sz="8" w:space="0" w:color="auto"/>
              <w:right w:val="single" w:sz="4" w:space="0" w:color="auto"/>
            </w:tcBorders>
            <w:shd w:val="clear" w:color="auto" w:fill="FFFFFF"/>
            <w:tcMar>
              <w:top w:w="0" w:type="dxa"/>
              <w:left w:w="70" w:type="dxa"/>
              <w:bottom w:w="0" w:type="dxa"/>
              <w:right w:w="70" w:type="dxa"/>
            </w:tcMar>
            <w:vAlign w:val="bottom"/>
            <w:hideMark/>
          </w:tcPr>
          <w:p w:rsidR="003C0E77" w:rsidRPr="009A47A4" w:rsidRDefault="003C0E77" w:rsidP="00F869BF">
            <w:pPr>
              <w:rPr>
                <w:rFonts w:ascii="Arial" w:hAnsi="Arial" w:cs="Arial"/>
                <w:sz w:val="16"/>
                <w:szCs w:val="16"/>
                <w:lang w:eastAsia="cs-CZ"/>
              </w:rPr>
            </w:pPr>
            <w:r w:rsidRPr="009A47A4">
              <w:rPr>
                <w:rFonts w:ascii="Arial" w:hAnsi="Arial" w:cs="Arial"/>
                <w:sz w:val="16"/>
                <w:szCs w:val="16"/>
                <w:lang w:eastAsia="cs-CZ"/>
              </w:rPr>
              <w:t>sociální rehabilitace</w:t>
            </w:r>
          </w:p>
        </w:tc>
        <w:tc>
          <w:tcPr>
            <w:tcW w:w="323" w:type="pct"/>
            <w:tcBorders>
              <w:top w:val="nil"/>
              <w:left w:val="single" w:sz="4"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9A47A4" w:rsidRDefault="003C0E77" w:rsidP="00F869BF">
            <w:pPr>
              <w:jc w:val="both"/>
              <w:rPr>
                <w:rFonts w:ascii="Arial" w:hAnsi="Arial" w:cs="Arial"/>
                <w:sz w:val="14"/>
                <w:szCs w:val="14"/>
                <w:lang w:eastAsia="cs-CZ"/>
              </w:rPr>
            </w:pPr>
            <w:r w:rsidRPr="009A47A4">
              <w:rPr>
                <w:rFonts w:ascii="Arial" w:hAnsi="Arial" w:cs="Arial"/>
                <w:sz w:val="14"/>
                <w:szCs w:val="14"/>
                <w:lang w:eastAsia="cs-CZ"/>
              </w:rPr>
              <w:t>229</w:t>
            </w:r>
          </w:p>
        </w:tc>
        <w:tc>
          <w:tcPr>
            <w:tcW w:w="554" w:type="pct"/>
            <w:tcBorders>
              <w:top w:val="nil"/>
              <w:left w:val="nil"/>
              <w:bottom w:val="single" w:sz="8" w:space="0" w:color="auto"/>
              <w:right w:val="single" w:sz="4"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sz w:val="14"/>
                <w:szCs w:val="14"/>
                <w:lang w:eastAsia="cs-CZ"/>
              </w:rPr>
            </w:pPr>
            <w:r w:rsidRPr="00DE1B00">
              <w:rPr>
                <w:rFonts w:ascii="Arial" w:hAnsi="Arial" w:cs="Arial"/>
                <w:b/>
                <w:sz w:val="14"/>
                <w:szCs w:val="14"/>
                <w:lang w:eastAsia="cs-CZ"/>
              </w:rPr>
              <w:t>149 488 700 Kč</w:t>
            </w:r>
          </w:p>
        </w:tc>
        <w:tc>
          <w:tcPr>
            <w:tcW w:w="370" w:type="pct"/>
            <w:tcBorders>
              <w:top w:val="nil"/>
              <w:left w:val="single" w:sz="4"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9A47A4" w:rsidRDefault="003C0E77" w:rsidP="00F869BF">
            <w:pPr>
              <w:jc w:val="both"/>
              <w:rPr>
                <w:rFonts w:ascii="Arial" w:hAnsi="Arial" w:cs="Arial"/>
                <w:sz w:val="14"/>
                <w:szCs w:val="14"/>
                <w:lang w:eastAsia="cs-CZ"/>
              </w:rPr>
            </w:pPr>
            <w:r w:rsidRPr="009A47A4">
              <w:rPr>
                <w:rFonts w:ascii="Arial" w:hAnsi="Arial" w:cs="Arial"/>
                <w:sz w:val="14"/>
                <w:szCs w:val="14"/>
                <w:lang w:eastAsia="cs-CZ"/>
              </w:rPr>
              <w:t>262</w:t>
            </w:r>
          </w:p>
        </w:tc>
        <w:tc>
          <w:tcPr>
            <w:tcW w:w="50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sz w:val="14"/>
                <w:szCs w:val="14"/>
                <w:lang w:eastAsia="cs-CZ"/>
              </w:rPr>
            </w:pPr>
            <w:r w:rsidRPr="00DE1B00">
              <w:rPr>
                <w:rFonts w:ascii="Arial" w:hAnsi="Arial" w:cs="Arial"/>
                <w:b/>
                <w:sz w:val="14"/>
                <w:szCs w:val="14"/>
                <w:lang w:eastAsia="cs-CZ"/>
              </w:rPr>
              <w:t>144 575 884 Kč</w:t>
            </w:r>
          </w:p>
        </w:tc>
        <w:tc>
          <w:tcPr>
            <w:tcW w:w="3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9A47A4" w:rsidRDefault="003C0E77" w:rsidP="00F869BF">
            <w:pPr>
              <w:jc w:val="both"/>
              <w:rPr>
                <w:rFonts w:ascii="Arial" w:hAnsi="Arial" w:cs="Arial"/>
                <w:sz w:val="14"/>
                <w:szCs w:val="14"/>
                <w:lang w:eastAsia="cs-CZ"/>
              </w:rPr>
            </w:pPr>
            <w:r w:rsidRPr="009A47A4">
              <w:rPr>
                <w:rFonts w:ascii="Arial" w:hAnsi="Arial" w:cs="Arial"/>
                <w:sz w:val="14"/>
                <w:szCs w:val="14"/>
                <w:lang w:eastAsia="cs-CZ"/>
              </w:rPr>
              <w:t>229</w:t>
            </w:r>
          </w:p>
        </w:tc>
        <w:tc>
          <w:tcPr>
            <w:tcW w:w="53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sz w:val="14"/>
                <w:szCs w:val="14"/>
                <w:lang w:eastAsia="cs-CZ"/>
              </w:rPr>
            </w:pPr>
            <w:r w:rsidRPr="00DE1B00">
              <w:rPr>
                <w:rFonts w:ascii="Arial" w:hAnsi="Arial" w:cs="Arial"/>
                <w:b/>
                <w:sz w:val="14"/>
                <w:szCs w:val="14"/>
                <w:lang w:eastAsia="cs-CZ"/>
              </w:rPr>
              <w:t>180 321 229 Kč</w:t>
            </w:r>
          </w:p>
        </w:tc>
        <w:tc>
          <w:tcPr>
            <w:tcW w:w="3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9A47A4" w:rsidRDefault="003C0E77" w:rsidP="00F869BF">
            <w:pPr>
              <w:jc w:val="both"/>
              <w:rPr>
                <w:rFonts w:ascii="Arial" w:hAnsi="Arial" w:cs="Arial"/>
                <w:sz w:val="14"/>
                <w:szCs w:val="14"/>
                <w:lang w:eastAsia="cs-CZ"/>
              </w:rPr>
            </w:pPr>
            <w:r w:rsidRPr="009A47A4">
              <w:rPr>
                <w:rFonts w:ascii="Arial" w:hAnsi="Arial" w:cs="Arial"/>
                <w:sz w:val="14"/>
                <w:szCs w:val="14"/>
                <w:lang w:eastAsia="cs-CZ"/>
              </w:rPr>
              <w:t>256</w:t>
            </w:r>
          </w:p>
        </w:tc>
        <w:tc>
          <w:tcPr>
            <w:tcW w:w="55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sz w:val="14"/>
                <w:szCs w:val="14"/>
                <w:lang w:eastAsia="cs-CZ"/>
              </w:rPr>
            </w:pPr>
            <w:r w:rsidRPr="00DE1B00">
              <w:rPr>
                <w:rFonts w:ascii="Arial" w:hAnsi="Arial" w:cs="Arial"/>
                <w:b/>
                <w:sz w:val="14"/>
                <w:szCs w:val="14"/>
                <w:lang w:eastAsia="cs-CZ"/>
              </w:rPr>
              <w:t>242 697 921 Kč</w:t>
            </w:r>
          </w:p>
        </w:tc>
        <w:tc>
          <w:tcPr>
            <w:tcW w:w="3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9A47A4" w:rsidRDefault="003C0E77" w:rsidP="00F869BF">
            <w:pPr>
              <w:jc w:val="both"/>
              <w:rPr>
                <w:rFonts w:ascii="Arial" w:hAnsi="Arial" w:cs="Arial"/>
                <w:sz w:val="14"/>
                <w:szCs w:val="14"/>
                <w:lang w:eastAsia="cs-CZ"/>
              </w:rPr>
            </w:pPr>
            <w:r w:rsidRPr="009A47A4">
              <w:rPr>
                <w:rFonts w:ascii="Arial" w:hAnsi="Arial" w:cs="Arial"/>
                <w:sz w:val="14"/>
                <w:szCs w:val="14"/>
                <w:lang w:eastAsia="cs-CZ"/>
              </w:rPr>
              <w:t>259</w:t>
            </w:r>
          </w:p>
        </w:tc>
        <w:tc>
          <w:tcPr>
            <w:tcW w:w="49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sz w:val="14"/>
                <w:szCs w:val="14"/>
                <w:lang w:eastAsia="cs-CZ"/>
              </w:rPr>
            </w:pPr>
            <w:r w:rsidRPr="00DE1B00">
              <w:rPr>
                <w:rFonts w:ascii="Arial" w:hAnsi="Arial" w:cs="Arial"/>
                <w:b/>
                <w:sz w:val="14"/>
                <w:szCs w:val="14"/>
                <w:lang w:eastAsia="cs-CZ"/>
              </w:rPr>
              <w:t>257 724 262 Kč</w:t>
            </w:r>
          </w:p>
        </w:tc>
      </w:tr>
      <w:tr w:rsidR="003C0E77" w:rsidRPr="00DE1B00" w:rsidTr="00F869BF">
        <w:trPr>
          <w:trHeight w:val="315"/>
        </w:trPr>
        <w:tc>
          <w:tcPr>
            <w:tcW w:w="638" w:type="pct"/>
            <w:tcBorders>
              <w:top w:val="nil"/>
              <w:left w:val="single" w:sz="8" w:space="0" w:color="auto"/>
              <w:bottom w:val="single" w:sz="8" w:space="0" w:color="auto"/>
              <w:right w:val="single" w:sz="4"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rPr>
                <w:rFonts w:ascii="Arial" w:hAnsi="Arial" w:cs="Arial"/>
                <w:b/>
                <w:bCs/>
                <w:sz w:val="18"/>
                <w:szCs w:val="18"/>
                <w:lang w:eastAsia="cs-CZ"/>
              </w:rPr>
            </w:pPr>
            <w:r w:rsidRPr="00DE1B00">
              <w:rPr>
                <w:rFonts w:ascii="Arial" w:hAnsi="Arial" w:cs="Arial"/>
                <w:b/>
                <w:bCs/>
                <w:sz w:val="18"/>
                <w:szCs w:val="18"/>
                <w:lang w:eastAsia="cs-CZ"/>
              </w:rPr>
              <w:t>Celkový součet</w:t>
            </w:r>
          </w:p>
        </w:tc>
        <w:tc>
          <w:tcPr>
            <w:tcW w:w="323" w:type="pct"/>
            <w:tcBorders>
              <w:top w:val="nil"/>
              <w:left w:val="single" w:sz="4" w:space="0" w:color="auto"/>
              <w:bottom w:val="single" w:sz="4"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bCs/>
                <w:sz w:val="18"/>
                <w:szCs w:val="18"/>
                <w:lang w:eastAsia="cs-CZ"/>
              </w:rPr>
            </w:pPr>
            <w:r w:rsidRPr="00DE1B00">
              <w:rPr>
                <w:rFonts w:ascii="Arial" w:hAnsi="Arial" w:cs="Arial"/>
                <w:b/>
                <w:bCs/>
                <w:sz w:val="18"/>
                <w:szCs w:val="18"/>
                <w:lang w:eastAsia="cs-CZ"/>
              </w:rPr>
              <w:t>622</w:t>
            </w:r>
          </w:p>
        </w:tc>
        <w:tc>
          <w:tcPr>
            <w:tcW w:w="554" w:type="pct"/>
            <w:tcBorders>
              <w:top w:val="nil"/>
              <w:left w:val="nil"/>
              <w:bottom w:val="single" w:sz="4" w:space="0" w:color="auto"/>
              <w:right w:val="single" w:sz="4"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bCs/>
                <w:sz w:val="18"/>
                <w:szCs w:val="18"/>
                <w:lang w:eastAsia="cs-CZ"/>
              </w:rPr>
            </w:pPr>
            <w:r w:rsidRPr="00DE1B00">
              <w:rPr>
                <w:rFonts w:ascii="Arial" w:hAnsi="Arial" w:cs="Arial"/>
                <w:b/>
                <w:bCs/>
                <w:sz w:val="18"/>
                <w:szCs w:val="18"/>
                <w:lang w:eastAsia="cs-CZ"/>
              </w:rPr>
              <w:t>455 994 736 Kč</w:t>
            </w:r>
          </w:p>
        </w:tc>
        <w:tc>
          <w:tcPr>
            <w:tcW w:w="370" w:type="pct"/>
            <w:tcBorders>
              <w:top w:val="nil"/>
              <w:left w:val="single" w:sz="4"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bCs/>
                <w:sz w:val="18"/>
                <w:szCs w:val="18"/>
                <w:lang w:eastAsia="cs-CZ"/>
              </w:rPr>
            </w:pPr>
            <w:r w:rsidRPr="00DE1B00">
              <w:rPr>
                <w:rFonts w:ascii="Arial" w:hAnsi="Arial" w:cs="Arial"/>
                <w:b/>
                <w:bCs/>
                <w:sz w:val="18"/>
                <w:szCs w:val="18"/>
                <w:lang w:eastAsia="cs-CZ"/>
              </w:rPr>
              <w:t>726</w:t>
            </w:r>
          </w:p>
        </w:tc>
        <w:tc>
          <w:tcPr>
            <w:tcW w:w="504"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bCs/>
                <w:sz w:val="18"/>
                <w:szCs w:val="18"/>
                <w:lang w:eastAsia="cs-CZ"/>
              </w:rPr>
            </w:pPr>
            <w:r w:rsidRPr="00DE1B00">
              <w:rPr>
                <w:rFonts w:ascii="Arial" w:hAnsi="Arial" w:cs="Arial"/>
                <w:b/>
                <w:bCs/>
                <w:sz w:val="18"/>
                <w:szCs w:val="18"/>
                <w:lang w:eastAsia="cs-CZ"/>
              </w:rPr>
              <w:t>489 312 573 Kč</w:t>
            </w:r>
          </w:p>
        </w:tc>
        <w:tc>
          <w:tcPr>
            <w:tcW w:w="341"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bCs/>
                <w:sz w:val="18"/>
                <w:szCs w:val="18"/>
                <w:lang w:eastAsia="cs-CZ"/>
              </w:rPr>
            </w:pPr>
            <w:r w:rsidRPr="00DE1B00">
              <w:rPr>
                <w:rFonts w:ascii="Arial" w:hAnsi="Arial" w:cs="Arial"/>
                <w:b/>
                <w:bCs/>
                <w:sz w:val="18"/>
                <w:szCs w:val="18"/>
                <w:lang w:eastAsia="cs-CZ"/>
              </w:rPr>
              <w:t>708</w:t>
            </w:r>
          </w:p>
        </w:tc>
        <w:tc>
          <w:tcPr>
            <w:tcW w:w="532"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bCs/>
                <w:sz w:val="18"/>
                <w:szCs w:val="18"/>
                <w:lang w:eastAsia="cs-CZ"/>
              </w:rPr>
            </w:pPr>
            <w:r w:rsidRPr="00DE1B00">
              <w:rPr>
                <w:rFonts w:ascii="Arial" w:hAnsi="Arial" w:cs="Arial"/>
                <w:b/>
                <w:bCs/>
                <w:sz w:val="18"/>
                <w:szCs w:val="18"/>
                <w:lang w:eastAsia="cs-CZ"/>
              </w:rPr>
              <w:t>630 253 904 Kč</w:t>
            </w:r>
          </w:p>
        </w:tc>
        <w:tc>
          <w:tcPr>
            <w:tcW w:w="31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bCs/>
                <w:sz w:val="18"/>
                <w:szCs w:val="18"/>
                <w:lang w:eastAsia="cs-CZ"/>
              </w:rPr>
            </w:pPr>
            <w:r w:rsidRPr="00DE1B00">
              <w:rPr>
                <w:rFonts w:ascii="Arial" w:hAnsi="Arial" w:cs="Arial"/>
                <w:b/>
                <w:bCs/>
                <w:sz w:val="18"/>
                <w:szCs w:val="18"/>
                <w:lang w:eastAsia="cs-CZ"/>
              </w:rPr>
              <w:t>765</w:t>
            </w:r>
          </w:p>
        </w:tc>
        <w:tc>
          <w:tcPr>
            <w:tcW w:w="558"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bCs/>
                <w:sz w:val="18"/>
                <w:szCs w:val="18"/>
                <w:lang w:eastAsia="cs-CZ"/>
              </w:rPr>
            </w:pPr>
            <w:r w:rsidRPr="00DE1B00">
              <w:rPr>
                <w:rFonts w:ascii="Arial" w:hAnsi="Arial" w:cs="Arial"/>
                <w:b/>
                <w:bCs/>
                <w:sz w:val="18"/>
                <w:szCs w:val="18"/>
                <w:lang w:eastAsia="cs-CZ"/>
              </w:rPr>
              <w:t>813 822 595 Kč</w:t>
            </w:r>
          </w:p>
        </w:tc>
        <w:tc>
          <w:tcPr>
            <w:tcW w:w="365"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bCs/>
                <w:sz w:val="18"/>
                <w:szCs w:val="18"/>
                <w:lang w:eastAsia="cs-CZ"/>
              </w:rPr>
            </w:pPr>
            <w:r w:rsidRPr="00DE1B00">
              <w:rPr>
                <w:rFonts w:ascii="Arial" w:hAnsi="Arial" w:cs="Arial"/>
                <w:b/>
                <w:bCs/>
                <w:sz w:val="18"/>
                <w:szCs w:val="18"/>
                <w:lang w:eastAsia="cs-CZ"/>
              </w:rPr>
              <w:t>789</w:t>
            </w:r>
          </w:p>
        </w:tc>
        <w:tc>
          <w:tcPr>
            <w:tcW w:w="499" w:type="pct"/>
            <w:tcBorders>
              <w:top w:val="nil"/>
              <w:left w:val="nil"/>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3C0E77" w:rsidRPr="00DE1B00" w:rsidRDefault="003C0E77" w:rsidP="00F869BF">
            <w:pPr>
              <w:jc w:val="both"/>
              <w:rPr>
                <w:rFonts w:ascii="Arial" w:hAnsi="Arial" w:cs="Arial"/>
                <w:b/>
                <w:bCs/>
                <w:sz w:val="18"/>
                <w:szCs w:val="18"/>
                <w:lang w:eastAsia="cs-CZ"/>
              </w:rPr>
            </w:pPr>
            <w:r w:rsidRPr="00DE1B00">
              <w:rPr>
                <w:rFonts w:ascii="Arial" w:hAnsi="Arial" w:cs="Arial"/>
                <w:b/>
                <w:bCs/>
                <w:sz w:val="18"/>
                <w:szCs w:val="18"/>
                <w:lang w:eastAsia="cs-CZ"/>
              </w:rPr>
              <w:t>910 061 184 Kč</w:t>
            </w:r>
          </w:p>
        </w:tc>
      </w:tr>
    </w:tbl>
    <w:p w:rsidR="003C0E77" w:rsidRPr="00C204AC" w:rsidRDefault="003C0E77" w:rsidP="003C0E77">
      <w:pPr>
        <w:pStyle w:val="Odstavecseseznamem"/>
        <w:spacing w:line="276" w:lineRule="auto"/>
        <w:jc w:val="both"/>
        <w:rPr>
          <w:rFonts w:ascii="Arial" w:hAnsi="Arial" w:cs="Arial"/>
          <w:sz w:val="24"/>
          <w:szCs w:val="24"/>
        </w:rPr>
      </w:pPr>
    </w:p>
    <w:p w:rsidR="00DE1B00" w:rsidRDefault="00DE1B00" w:rsidP="00E2265B">
      <w:pPr>
        <w:jc w:val="both"/>
      </w:pPr>
    </w:p>
    <w:p w:rsidR="00927DD6" w:rsidRDefault="00712D79" w:rsidP="00322C3B">
      <w:pPr>
        <w:spacing w:after="120"/>
        <w:jc w:val="both"/>
        <w:rPr>
          <w:rFonts w:ascii="Arial" w:hAnsi="Arial" w:cs="Arial"/>
          <w:sz w:val="24"/>
          <w:szCs w:val="24"/>
        </w:rPr>
      </w:pPr>
      <w:r>
        <w:rPr>
          <w:rFonts w:ascii="Arial" w:hAnsi="Arial" w:cs="Arial"/>
          <w:sz w:val="24"/>
          <w:szCs w:val="24"/>
        </w:rPr>
        <w:t>V Praze dne: 5. 10. 2017</w:t>
      </w:r>
    </w:p>
    <w:sectPr w:rsidR="00927DD6">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12D79" w:rsidRDefault="00712D79" w:rsidP="00712D79">
      <w:pPr>
        <w:spacing w:after="0" w:line="240" w:lineRule="auto"/>
      </w:pPr>
      <w:r>
        <w:separator/>
      </w:r>
    </w:p>
  </w:endnote>
  <w:endnote w:type="continuationSeparator" w:id="0">
    <w:p w:rsidR="00712D79" w:rsidRDefault="00712D79" w:rsidP="00712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5481405"/>
      <w:docPartObj>
        <w:docPartGallery w:val="Page Numbers (Bottom of Page)"/>
        <w:docPartUnique/>
      </w:docPartObj>
    </w:sdtPr>
    <w:sdtEndPr/>
    <w:sdtContent>
      <w:p w:rsidR="00712D79" w:rsidRDefault="00712D79">
        <w:pPr>
          <w:pStyle w:val="Zpat"/>
          <w:jc w:val="center"/>
        </w:pPr>
        <w:r>
          <w:fldChar w:fldCharType="begin"/>
        </w:r>
        <w:r>
          <w:instrText>PAGE   \* MERGEFORMAT</w:instrText>
        </w:r>
        <w:r>
          <w:fldChar w:fldCharType="separate"/>
        </w:r>
        <w:r w:rsidR="00A14861">
          <w:rPr>
            <w:noProof/>
          </w:rPr>
          <w:t>1</w:t>
        </w:r>
        <w:r>
          <w:fldChar w:fldCharType="end"/>
        </w:r>
      </w:p>
    </w:sdtContent>
  </w:sdt>
  <w:p w:rsidR="00712D79" w:rsidRDefault="00712D79">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12D79" w:rsidRDefault="00712D79" w:rsidP="00712D79">
      <w:pPr>
        <w:spacing w:after="0" w:line="240" w:lineRule="auto"/>
      </w:pPr>
      <w:r>
        <w:separator/>
      </w:r>
    </w:p>
  </w:footnote>
  <w:footnote w:type="continuationSeparator" w:id="0">
    <w:p w:rsidR="00712D79" w:rsidRDefault="00712D79" w:rsidP="00712D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67968"/>
    <w:multiLevelType w:val="hybridMultilevel"/>
    <w:tmpl w:val="C96CCD3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6AB4570"/>
    <w:multiLevelType w:val="hybridMultilevel"/>
    <w:tmpl w:val="1774293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
    <w:nsid w:val="415D570C"/>
    <w:multiLevelType w:val="hybridMultilevel"/>
    <w:tmpl w:val="74FC5422"/>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5DC"/>
    <w:rsid w:val="0002097B"/>
    <w:rsid w:val="000E59FD"/>
    <w:rsid w:val="000F65DB"/>
    <w:rsid w:val="001243B6"/>
    <w:rsid w:val="001675AF"/>
    <w:rsid w:val="001A1CC4"/>
    <w:rsid w:val="001A21B8"/>
    <w:rsid w:val="001B2FA7"/>
    <w:rsid w:val="001B415D"/>
    <w:rsid w:val="0021482D"/>
    <w:rsid w:val="002A33E6"/>
    <w:rsid w:val="002C608C"/>
    <w:rsid w:val="002E03D5"/>
    <w:rsid w:val="00322C3B"/>
    <w:rsid w:val="00341E60"/>
    <w:rsid w:val="00355E40"/>
    <w:rsid w:val="00370FB4"/>
    <w:rsid w:val="0039622D"/>
    <w:rsid w:val="003A595B"/>
    <w:rsid w:val="003C0E77"/>
    <w:rsid w:val="00436014"/>
    <w:rsid w:val="004C05DC"/>
    <w:rsid w:val="00562A6A"/>
    <w:rsid w:val="005B5B04"/>
    <w:rsid w:val="005C5776"/>
    <w:rsid w:val="005F7D30"/>
    <w:rsid w:val="006542F0"/>
    <w:rsid w:val="006D1B8D"/>
    <w:rsid w:val="00712D79"/>
    <w:rsid w:val="007D2FF2"/>
    <w:rsid w:val="00875F0B"/>
    <w:rsid w:val="00877550"/>
    <w:rsid w:val="008A5185"/>
    <w:rsid w:val="00927DD6"/>
    <w:rsid w:val="00987256"/>
    <w:rsid w:val="009A47A4"/>
    <w:rsid w:val="00A03A8C"/>
    <w:rsid w:val="00A14861"/>
    <w:rsid w:val="00A85E63"/>
    <w:rsid w:val="00B518A7"/>
    <w:rsid w:val="00B60EF1"/>
    <w:rsid w:val="00C15A60"/>
    <w:rsid w:val="00C204AC"/>
    <w:rsid w:val="00C93055"/>
    <w:rsid w:val="00CF57F0"/>
    <w:rsid w:val="00D47B9E"/>
    <w:rsid w:val="00D56A2D"/>
    <w:rsid w:val="00D950D4"/>
    <w:rsid w:val="00DB0C25"/>
    <w:rsid w:val="00DE1B00"/>
    <w:rsid w:val="00E2265B"/>
    <w:rsid w:val="00E96DE7"/>
    <w:rsid w:val="00EA6710"/>
    <w:rsid w:val="00F6564D"/>
    <w:rsid w:val="00F736C2"/>
    <w:rsid w:val="00FA7855"/>
    <w:rsid w:val="00FF5C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2FF2"/>
    <w:pPr>
      <w:spacing w:after="0" w:line="240" w:lineRule="auto"/>
      <w:ind w:left="720"/>
      <w:contextualSpacing/>
    </w:pPr>
    <w:rPr>
      <w:rFonts w:ascii="Calibri" w:eastAsia="Calibri" w:hAnsi="Calibri" w:cs="Times New Roman"/>
      <w:lang w:eastAsia="cs-CZ"/>
    </w:rPr>
  </w:style>
  <w:style w:type="paragraph" w:styleId="Zhlav">
    <w:name w:val="header"/>
    <w:basedOn w:val="Normln"/>
    <w:link w:val="ZhlavChar"/>
    <w:uiPriority w:val="99"/>
    <w:unhideWhenUsed/>
    <w:rsid w:val="00712D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2D79"/>
  </w:style>
  <w:style w:type="paragraph" w:styleId="Zpat">
    <w:name w:val="footer"/>
    <w:basedOn w:val="Normln"/>
    <w:link w:val="ZpatChar"/>
    <w:uiPriority w:val="99"/>
    <w:unhideWhenUsed/>
    <w:rsid w:val="00712D79"/>
    <w:pPr>
      <w:tabs>
        <w:tab w:val="center" w:pos="4536"/>
        <w:tab w:val="right" w:pos="9072"/>
      </w:tabs>
      <w:spacing w:after="0" w:line="240" w:lineRule="auto"/>
    </w:pPr>
  </w:style>
  <w:style w:type="character" w:customStyle="1" w:styleId="ZpatChar">
    <w:name w:val="Zápatí Char"/>
    <w:basedOn w:val="Standardnpsmoodstavce"/>
    <w:link w:val="Zpat"/>
    <w:uiPriority w:val="99"/>
    <w:rsid w:val="00712D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7D2FF2"/>
    <w:pPr>
      <w:spacing w:after="0" w:line="240" w:lineRule="auto"/>
      <w:ind w:left="720"/>
      <w:contextualSpacing/>
    </w:pPr>
    <w:rPr>
      <w:rFonts w:ascii="Calibri" w:eastAsia="Calibri" w:hAnsi="Calibri" w:cs="Times New Roman"/>
      <w:lang w:eastAsia="cs-CZ"/>
    </w:rPr>
  </w:style>
  <w:style w:type="paragraph" w:styleId="Zhlav">
    <w:name w:val="header"/>
    <w:basedOn w:val="Normln"/>
    <w:link w:val="ZhlavChar"/>
    <w:uiPriority w:val="99"/>
    <w:unhideWhenUsed/>
    <w:rsid w:val="00712D7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12D79"/>
  </w:style>
  <w:style w:type="paragraph" w:styleId="Zpat">
    <w:name w:val="footer"/>
    <w:basedOn w:val="Normln"/>
    <w:link w:val="ZpatChar"/>
    <w:uiPriority w:val="99"/>
    <w:unhideWhenUsed/>
    <w:rsid w:val="00712D79"/>
    <w:pPr>
      <w:tabs>
        <w:tab w:val="center" w:pos="4536"/>
        <w:tab w:val="right" w:pos="9072"/>
      </w:tabs>
      <w:spacing w:after="0" w:line="240" w:lineRule="auto"/>
    </w:pPr>
  </w:style>
  <w:style w:type="character" w:customStyle="1" w:styleId="ZpatChar">
    <w:name w:val="Zápatí Char"/>
    <w:basedOn w:val="Standardnpsmoodstavce"/>
    <w:link w:val="Zpat"/>
    <w:uiPriority w:val="99"/>
    <w:rsid w:val="00712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933877">
      <w:bodyDiv w:val="1"/>
      <w:marLeft w:val="0"/>
      <w:marRight w:val="0"/>
      <w:marTop w:val="0"/>
      <w:marBottom w:val="0"/>
      <w:divBdr>
        <w:top w:val="none" w:sz="0" w:space="0" w:color="auto"/>
        <w:left w:val="none" w:sz="0" w:space="0" w:color="auto"/>
        <w:bottom w:val="none" w:sz="0" w:space="0" w:color="auto"/>
        <w:right w:val="none" w:sz="0" w:space="0" w:color="auto"/>
      </w:divBdr>
    </w:div>
    <w:div w:id="856774639">
      <w:bodyDiv w:val="1"/>
      <w:marLeft w:val="0"/>
      <w:marRight w:val="0"/>
      <w:marTop w:val="0"/>
      <w:marBottom w:val="0"/>
      <w:divBdr>
        <w:top w:val="none" w:sz="0" w:space="0" w:color="auto"/>
        <w:left w:val="none" w:sz="0" w:space="0" w:color="auto"/>
        <w:bottom w:val="none" w:sz="0" w:space="0" w:color="auto"/>
        <w:right w:val="none" w:sz="0" w:space="0" w:color="auto"/>
      </w:divBdr>
    </w:div>
    <w:div w:id="1276136992">
      <w:bodyDiv w:val="1"/>
      <w:marLeft w:val="0"/>
      <w:marRight w:val="0"/>
      <w:marTop w:val="0"/>
      <w:marBottom w:val="0"/>
      <w:divBdr>
        <w:top w:val="none" w:sz="0" w:space="0" w:color="auto"/>
        <w:left w:val="none" w:sz="0" w:space="0" w:color="auto"/>
        <w:bottom w:val="none" w:sz="0" w:space="0" w:color="auto"/>
        <w:right w:val="none" w:sz="0" w:space="0" w:color="auto"/>
      </w:divBdr>
    </w:div>
    <w:div w:id="1317953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1020</Words>
  <Characters>6021</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Úřad vlády ČR</Company>
  <LinksUpToDate>false</LinksUpToDate>
  <CharactersWithSpaces>7027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Zmatlíková Martina Mgr. (MPSV)</dc:creator>
  <cp:lastModifiedBy>Nováková Petra</cp:lastModifiedBy>
  <cp:revision>2</cp:revision>
  <dcterms:created xsi:type="dcterms:W3CDTF">2017-10-10T06:50:00Z</dcterms:created>
  <dcterms:modified xsi:type="dcterms:W3CDTF">2017-10-10T06:50:00Z</dcterms:modified>
</cp:coreProperties>
</file>