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10A" w:rsidRDefault="00F5110A" w:rsidP="00165096">
      <w:pPr>
        <w:spacing w:line="360" w:lineRule="auto"/>
        <w:jc w:val="center"/>
        <w:rPr>
          <w:rFonts w:cs="Arial"/>
          <w:b/>
          <w:szCs w:val="22"/>
        </w:rPr>
      </w:pPr>
      <w:r>
        <w:rPr>
          <w:rFonts w:cs="Arial"/>
          <w:b/>
          <w:sz w:val="28"/>
          <w:szCs w:val="28"/>
        </w:rPr>
        <w:t>Smlouva</w:t>
      </w:r>
      <w:r w:rsidRPr="0069379D">
        <w:rPr>
          <w:rFonts w:cs="Arial"/>
          <w:b/>
          <w:sz w:val="28"/>
          <w:szCs w:val="28"/>
        </w:rPr>
        <w:t xml:space="preserve"> o proplacení cestovních výdajů</w:t>
      </w:r>
      <w:r w:rsidRPr="0069379D">
        <w:rPr>
          <w:rFonts w:cs="Arial"/>
          <w:b/>
          <w:sz w:val="28"/>
          <w:szCs w:val="28"/>
        </w:rPr>
        <w:br/>
      </w:r>
      <w:r w:rsidRPr="0069379D">
        <w:rPr>
          <w:rFonts w:cs="Arial"/>
          <w:b/>
          <w:szCs w:val="22"/>
        </w:rPr>
        <w:t xml:space="preserve">podle Směrnice vedoucího Úřadu vlády ČR č. </w:t>
      </w:r>
      <w:r>
        <w:rPr>
          <w:rFonts w:cs="Arial"/>
          <w:b/>
          <w:szCs w:val="22"/>
        </w:rPr>
        <w:t>22</w:t>
      </w:r>
      <w:r w:rsidRPr="0069379D">
        <w:rPr>
          <w:rFonts w:cs="Arial"/>
          <w:b/>
          <w:szCs w:val="22"/>
        </w:rPr>
        <w:t>/201</w:t>
      </w:r>
      <w:r>
        <w:rPr>
          <w:rFonts w:cs="Arial"/>
          <w:b/>
          <w:szCs w:val="22"/>
        </w:rPr>
        <w:t>5</w:t>
      </w:r>
      <w:r w:rsidRPr="0069379D">
        <w:rPr>
          <w:rFonts w:cs="Arial"/>
          <w:b/>
          <w:szCs w:val="22"/>
        </w:rPr>
        <w:t xml:space="preserve"> o proplácení výdajů</w:t>
      </w:r>
      <w:r>
        <w:rPr>
          <w:rFonts w:cs="Arial"/>
          <w:b/>
          <w:szCs w:val="22"/>
        </w:rPr>
        <w:t xml:space="preserve"> souvisejících s cestami, které jsou uskutečňovány osobami mimo pracovněprávní vztah s Úřadem vlády ČR (dále jen „Směrnice“)</w:t>
      </w:r>
    </w:p>
    <w:p w:rsidR="00F5110A" w:rsidRDefault="00F5110A" w:rsidP="001C0B04">
      <w:pPr>
        <w:jc w:val="both"/>
        <w:rPr>
          <w:rFonts w:cs="Arial"/>
          <w:b/>
        </w:rPr>
      </w:pPr>
    </w:p>
    <w:p w:rsidR="00F5110A" w:rsidRDefault="00F5110A" w:rsidP="001C0B04">
      <w:pPr>
        <w:rPr>
          <w:rFonts w:cs="Arial"/>
          <w:szCs w:val="22"/>
        </w:rPr>
      </w:pPr>
      <w:r>
        <w:rPr>
          <w:rFonts w:cs="Arial"/>
          <w:szCs w:val="22"/>
        </w:rPr>
        <w:t>S</w:t>
      </w:r>
      <w:r w:rsidRPr="00624342">
        <w:rPr>
          <w:rFonts w:cs="Arial"/>
          <w:szCs w:val="22"/>
        </w:rPr>
        <w:t>trany</w:t>
      </w:r>
      <w:r>
        <w:rPr>
          <w:rFonts w:cs="Arial"/>
          <w:szCs w:val="22"/>
        </w:rPr>
        <w:t>:</w:t>
      </w:r>
    </w:p>
    <w:p w:rsidR="00F5110A" w:rsidRPr="00624342" w:rsidRDefault="00F5110A" w:rsidP="001C0B04">
      <w:pPr>
        <w:rPr>
          <w:rFonts w:cs="Arial"/>
          <w:szCs w:val="22"/>
        </w:rPr>
      </w:pPr>
    </w:p>
    <w:p w:rsidR="00F5110A" w:rsidRPr="0069379D" w:rsidRDefault="00F5110A" w:rsidP="000C0CA4">
      <w:pPr>
        <w:tabs>
          <w:tab w:val="left" w:pos="3402"/>
        </w:tabs>
        <w:spacing w:line="360" w:lineRule="auto"/>
        <w:jc w:val="both"/>
        <w:rPr>
          <w:rFonts w:cs="Arial"/>
          <w:b/>
          <w:szCs w:val="22"/>
        </w:rPr>
      </w:pPr>
      <w:r w:rsidRPr="0069379D">
        <w:rPr>
          <w:rFonts w:cs="Arial"/>
          <w:b/>
          <w:szCs w:val="22"/>
        </w:rPr>
        <w:t>Česká republika - Úřad vlády České republiky</w:t>
      </w:r>
    </w:p>
    <w:p w:rsidR="00F5110A" w:rsidRDefault="00F5110A" w:rsidP="000C0CA4">
      <w:pPr>
        <w:tabs>
          <w:tab w:val="left" w:pos="3686"/>
        </w:tabs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se sídlem:</w:t>
      </w:r>
      <w:r>
        <w:rPr>
          <w:rFonts w:cs="Arial"/>
          <w:szCs w:val="22"/>
        </w:rPr>
        <w:tab/>
      </w:r>
      <w:r w:rsidRPr="0069379D">
        <w:rPr>
          <w:rFonts w:cs="Arial"/>
          <w:szCs w:val="22"/>
        </w:rPr>
        <w:t xml:space="preserve">nábřeží Edvarda Beneše </w:t>
      </w:r>
      <w:r>
        <w:rPr>
          <w:rFonts w:cs="Arial"/>
          <w:szCs w:val="22"/>
        </w:rPr>
        <w:t>128/</w:t>
      </w:r>
      <w:r w:rsidRPr="0069379D">
        <w:rPr>
          <w:rFonts w:cs="Arial"/>
          <w:szCs w:val="22"/>
        </w:rPr>
        <w:t>4, 118 01 Praha 1</w:t>
      </w:r>
    </w:p>
    <w:p w:rsidR="00F5110A" w:rsidRPr="0069379D" w:rsidRDefault="00F5110A" w:rsidP="000C0CA4">
      <w:pPr>
        <w:tabs>
          <w:tab w:val="left" w:pos="3686"/>
        </w:tabs>
        <w:spacing w:after="120"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jehož jménem jedná:</w:t>
      </w:r>
      <w:r>
        <w:rPr>
          <w:rFonts w:cs="Arial"/>
          <w:szCs w:val="22"/>
        </w:rPr>
        <w:tab/>
      </w:r>
      <w:r w:rsidR="008F0022" w:rsidRPr="008F0022">
        <w:rPr>
          <w:rFonts w:cs="Arial"/>
          <w:szCs w:val="22"/>
        </w:rPr>
        <w:t>PhDr. Mgr. Andrea Baršová</w:t>
      </w:r>
      <w:r w:rsidR="008F0022">
        <w:rPr>
          <w:rFonts w:cs="Arial"/>
          <w:szCs w:val="22"/>
        </w:rPr>
        <w:t>,</w:t>
      </w:r>
      <w:r w:rsidR="008F0022" w:rsidRPr="008F0022">
        <w:rPr>
          <w:rFonts w:cs="Arial"/>
          <w:szCs w:val="22"/>
        </w:rPr>
        <w:t xml:space="preserve"> </w:t>
      </w:r>
      <w:r w:rsidR="008F0022">
        <w:rPr>
          <w:rFonts w:cs="Arial"/>
          <w:szCs w:val="22"/>
        </w:rPr>
        <w:t>ředitel</w:t>
      </w:r>
      <w:r>
        <w:rPr>
          <w:rFonts w:cs="Arial"/>
          <w:szCs w:val="22"/>
        </w:rPr>
        <w:t>ka odboru</w:t>
      </w:r>
      <w:r w:rsidR="008F0022" w:rsidRPr="008F0022">
        <w:rPr>
          <w:rFonts w:ascii="Cambria" w:hAnsi="Cambria" w:cs="Arial"/>
          <w:color w:val="1F497D"/>
          <w:sz w:val="28"/>
          <w:szCs w:val="26"/>
        </w:rPr>
        <w:t xml:space="preserve"> </w:t>
      </w:r>
      <w:r w:rsidR="008F0022" w:rsidRPr="008F0022">
        <w:rPr>
          <w:rFonts w:cs="Arial"/>
          <w:szCs w:val="22"/>
        </w:rPr>
        <w:t xml:space="preserve">lidských práv </w:t>
      </w:r>
      <w:r w:rsidR="008F0022">
        <w:rPr>
          <w:rFonts w:cs="Arial"/>
          <w:szCs w:val="22"/>
        </w:rPr>
        <w:tab/>
      </w:r>
      <w:r w:rsidR="008F0022" w:rsidRPr="008F0022">
        <w:rPr>
          <w:rFonts w:cs="Arial"/>
          <w:szCs w:val="22"/>
        </w:rPr>
        <w:t>a</w:t>
      </w:r>
      <w:r w:rsidR="008F0022">
        <w:rPr>
          <w:rFonts w:cs="Arial"/>
          <w:szCs w:val="22"/>
        </w:rPr>
        <w:t> </w:t>
      </w:r>
      <w:r w:rsidR="008F0022" w:rsidRPr="008F0022">
        <w:rPr>
          <w:rFonts w:cs="Arial"/>
          <w:szCs w:val="22"/>
        </w:rPr>
        <w:t>ochrany menšin</w:t>
      </w:r>
    </w:p>
    <w:p w:rsidR="00F5110A" w:rsidRDefault="00F5110A" w:rsidP="000C0CA4">
      <w:pPr>
        <w:tabs>
          <w:tab w:val="left" w:pos="3686"/>
        </w:tabs>
        <w:spacing w:after="120"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bankovní spojení:</w:t>
      </w:r>
      <w:r>
        <w:rPr>
          <w:rFonts w:cs="Arial"/>
          <w:szCs w:val="22"/>
        </w:rPr>
        <w:tab/>
        <w:t>ČNB Praha, účet č. 4320001/0710</w:t>
      </w:r>
    </w:p>
    <w:p w:rsidR="00F5110A" w:rsidRPr="0069379D" w:rsidRDefault="00F5110A" w:rsidP="000C0CA4">
      <w:pPr>
        <w:tabs>
          <w:tab w:val="left" w:pos="3686"/>
        </w:tabs>
        <w:spacing w:after="120" w:line="360" w:lineRule="auto"/>
        <w:jc w:val="both"/>
        <w:rPr>
          <w:rFonts w:cs="Arial"/>
          <w:szCs w:val="22"/>
        </w:rPr>
      </w:pPr>
      <w:r w:rsidRPr="0069379D">
        <w:rPr>
          <w:rFonts w:cs="Arial"/>
          <w:szCs w:val="22"/>
        </w:rPr>
        <w:t>IČ</w:t>
      </w:r>
      <w:r>
        <w:rPr>
          <w:rFonts w:cs="Arial"/>
          <w:szCs w:val="22"/>
        </w:rPr>
        <w:t>:</w:t>
      </w:r>
      <w:r>
        <w:rPr>
          <w:rFonts w:cs="Arial"/>
          <w:szCs w:val="22"/>
        </w:rPr>
        <w:tab/>
      </w:r>
      <w:bookmarkStart w:id="0" w:name="_GoBack"/>
      <w:bookmarkEnd w:id="0"/>
      <w:r w:rsidRPr="0069379D">
        <w:rPr>
          <w:rFonts w:cs="Arial"/>
          <w:szCs w:val="22"/>
        </w:rPr>
        <w:t>00006599</w:t>
      </w:r>
    </w:p>
    <w:p w:rsidR="00F5110A" w:rsidRPr="0069379D" w:rsidRDefault="00F5110A" w:rsidP="000C0CA4">
      <w:pPr>
        <w:tabs>
          <w:tab w:val="left" w:pos="3686"/>
        </w:tabs>
        <w:spacing w:after="120" w:line="360" w:lineRule="auto"/>
        <w:jc w:val="both"/>
        <w:rPr>
          <w:rFonts w:cs="Arial"/>
          <w:szCs w:val="22"/>
        </w:rPr>
      </w:pPr>
      <w:r w:rsidRPr="0069379D">
        <w:rPr>
          <w:rFonts w:cs="Arial"/>
          <w:szCs w:val="22"/>
        </w:rPr>
        <w:t>(dále jen „Úřad“)</w:t>
      </w:r>
    </w:p>
    <w:p w:rsidR="00F5110A" w:rsidRPr="00500B43" w:rsidRDefault="00F5110A" w:rsidP="00D46FE3">
      <w:pPr>
        <w:tabs>
          <w:tab w:val="left" w:pos="3686"/>
        </w:tabs>
        <w:spacing w:after="120"/>
        <w:jc w:val="both"/>
        <w:rPr>
          <w:rFonts w:cs="Arial"/>
          <w:szCs w:val="22"/>
        </w:rPr>
      </w:pPr>
      <w:r w:rsidRPr="00500B43">
        <w:rPr>
          <w:rFonts w:cs="Arial"/>
          <w:szCs w:val="22"/>
        </w:rPr>
        <w:t>a</w:t>
      </w:r>
    </w:p>
    <w:p w:rsidR="00F5110A" w:rsidRPr="00CD4A2B" w:rsidRDefault="00F5110A" w:rsidP="007C0225">
      <w:pPr>
        <w:tabs>
          <w:tab w:val="left" w:pos="3686"/>
        </w:tabs>
        <w:spacing w:after="160"/>
        <w:jc w:val="both"/>
        <w:rPr>
          <w:rFonts w:cs="Arial"/>
          <w:szCs w:val="22"/>
        </w:rPr>
      </w:pPr>
      <w:r w:rsidRPr="00CD4A2B">
        <w:rPr>
          <w:rFonts w:cs="Arial"/>
          <w:b/>
          <w:szCs w:val="22"/>
        </w:rPr>
        <w:t>(jméno a příjmení)</w:t>
      </w:r>
      <w:r w:rsidRPr="00CD4A2B">
        <w:rPr>
          <w:rFonts w:cs="Arial"/>
          <w:szCs w:val="22"/>
        </w:rPr>
        <w:t>, narozen/a:</w:t>
      </w:r>
      <w:r w:rsidRPr="00CD4A2B">
        <w:rPr>
          <w:rFonts w:cs="Arial"/>
          <w:szCs w:val="22"/>
        </w:rPr>
        <w:tab/>
      </w:r>
      <w:r w:rsidRPr="00682D98">
        <w:rPr>
          <w:rFonts w:cs="Arial"/>
          <w:szCs w:val="22"/>
        </w:rPr>
        <w:t>…………….…………….</w:t>
      </w:r>
    </w:p>
    <w:p w:rsidR="00F5110A" w:rsidRPr="00CD4A2B" w:rsidRDefault="00F5110A" w:rsidP="007C0225">
      <w:pPr>
        <w:tabs>
          <w:tab w:val="left" w:pos="3686"/>
        </w:tabs>
        <w:spacing w:after="160"/>
        <w:jc w:val="both"/>
        <w:rPr>
          <w:rFonts w:cs="Arial"/>
          <w:szCs w:val="22"/>
        </w:rPr>
      </w:pPr>
      <w:r w:rsidRPr="00CD4A2B">
        <w:rPr>
          <w:rFonts w:cs="Arial"/>
          <w:szCs w:val="22"/>
        </w:rPr>
        <w:t>trvalé bydliště:</w:t>
      </w:r>
      <w:r w:rsidRPr="00CD4A2B">
        <w:rPr>
          <w:rFonts w:cs="Arial"/>
          <w:szCs w:val="22"/>
        </w:rPr>
        <w:tab/>
      </w:r>
      <w:r w:rsidRPr="00682D98">
        <w:rPr>
          <w:rFonts w:cs="Arial"/>
          <w:szCs w:val="22"/>
        </w:rPr>
        <w:t>…………….…………….</w:t>
      </w:r>
    </w:p>
    <w:p w:rsidR="00F5110A" w:rsidRPr="00CD4A2B" w:rsidRDefault="00F5110A" w:rsidP="007C0225">
      <w:pPr>
        <w:tabs>
          <w:tab w:val="left" w:pos="3686"/>
        </w:tabs>
        <w:spacing w:after="160"/>
        <w:jc w:val="both"/>
        <w:rPr>
          <w:rFonts w:cs="Arial"/>
          <w:szCs w:val="22"/>
        </w:rPr>
      </w:pPr>
      <w:r w:rsidRPr="00CD4A2B">
        <w:rPr>
          <w:rFonts w:cs="Arial"/>
          <w:szCs w:val="22"/>
        </w:rPr>
        <w:t>popř. kontaktní adresa:</w:t>
      </w:r>
      <w:r w:rsidRPr="00CD4A2B">
        <w:rPr>
          <w:rFonts w:cs="Arial"/>
          <w:szCs w:val="22"/>
        </w:rPr>
        <w:tab/>
      </w:r>
      <w:r w:rsidRPr="00682D98">
        <w:rPr>
          <w:rFonts w:cs="Arial"/>
          <w:szCs w:val="22"/>
        </w:rPr>
        <w:t>…………….…………….</w:t>
      </w:r>
    </w:p>
    <w:p w:rsidR="00F5110A" w:rsidRPr="00CD4A2B" w:rsidRDefault="00F5110A" w:rsidP="007C0225">
      <w:pPr>
        <w:tabs>
          <w:tab w:val="left" w:pos="3686"/>
        </w:tabs>
        <w:spacing w:after="160"/>
        <w:jc w:val="both"/>
        <w:rPr>
          <w:rFonts w:cs="Arial"/>
          <w:szCs w:val="22"/>
        </w:rPr>
      </w:pPr>
      <w:r w:rsidRPr="00CD4A2B">
        <w:rPr>
          <w:rFonts w:cs="Arial"/>
          <w:szCs w:val="22"/>
        </w:rPr>
        <w:t>email/telefon/mobil:</w:t>
      </w:r>
      <w:r w:rsidRPr="00CD4A2B">
        <w:rPr>
          <w:rFonts w:cs="Arial"/>
          <w:szCs w:val="22"/>
        </w:rPr>
        <w:tab/>
      </w:r>
      <w:r w:rsidRPr="00682D98">
        <w:rPr>
          <w:rFonts w:cs="Arial"/>
          <w:szCs w:val="22"/>
        </w:rPr>
        <w:t>…………….…………….</w:t>
      </w:r>
    </w:p>
    <w:p w:rsidR="00F5110A" w:rsidRDefault="00F5110A" w:rsidP="007C0225">
      <w:pPr>
        <w:tabs>
          <w:tab w:val="left" w:pos="3686"/>
        </w:tabs>
        <w:spacing w:after="160"/>
        <w:jc w:val="both"/>
        <w:rPr>
          <w:rFonts w:cs="Arial"/>
          <w:szCs w:val="22"/>
        </w:rPr>
      </w:pPr>
      <w:r w:rsidRPr="00CD4A2B">
        <w:rPr>
          <w:rFonts w:cs="Arial"/>
          <w:szCs w:val="22"/>
        </w:rPr>
        <w:t>bankovní spojení:</w:t>
      </w:r>
      <w:r>
        <w:rPr>
          <w:rFonts w:cs="Arial"/>
          <w:szCs w:val="22"/>
        </w:rPr>
        <w:tab/>
      </w:r>
      <w:r w:rsidRPr="00682D98">
        <w:rPr>
          <w:rFonts w:cs="Arial"/>
          <w:szCs w:val="22"/>
        </w:rPr>
        <w:t>…………….…………….</w:t>
      </w:r>
    </w:p>
    <w:p w:rsidR="00F5110A" w:rsidRPr="00CD4A2B" w:rsidRDefault="00F5110A" w:rsidP="00D46FE3">
      <w:pPr>
        <w:tabs>
          <w:tab w:val="left" w:pos="3686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IBAN (v případě platby do zahraničí):</w:t>
      </w:r>
      <w:r>
        <w:rPr>
          <w:rFonts w:cs="Arial"/>
          <w:szCs w:val="22"/>
        </w:rPr>
        <w:tab/>
      </w:r>
      <w:r w:rsidRPr="00682D98">
        <w:rPr>
          <w:rFonts w:cs="Arial"/>
          <w:szCs w:val="22"/>
        </w:rPr>
        <w:t>…………….…………….</w:t>
      </w:r>
    </w:p>
    <w:p w:rsidR="00F5110A" w:rsidRDefault="00F5110A" w:rsidP="00CD4A2B">
      <w:pPr>
        <w:tabs>
          <w:tab w:val="left" w:pos="3402"/>
        </w:tabs>
        <w:jc w:val="both"/>
        <w:rPr>
          <w:rFonts w:cs="Arial"/>
          <w:szCs w:val="22"/>
        </w:rPr>
      </w:pPr>
      <w:r w:rsidRPr="00CD4A2B">
        <w:rPr>
          <w:rFonts w:cs="Arial"/>
          <w:szCs w:val="22"/>
        </w:rPr>
        <w:t>(dále jen „</w:t>
      </w:r>
      <w:r>
        <w:rPr>
          <w:rFonts w:cs="Arial"/>
          <w:szCs w:val="22"/>
        </w:rPr>
        <w:t>P</w:t>
      </w:r>
      <w:r w:rsidRPr="00CD4A2B">
        <w:rPr>
          <w:rFonts w:cs="Arial"/>
          <w:szCs w:val="22"/>
        </w:rPr>
        <w:t>říjemce/</w:t>
      </w:r>
      <w:r>
        <w:rPr>
          <w:rFonts w:cs="Arial"/>
          <w:szCs w:val="22"/>
        </w:rPr>
        <w:t>P</w:t>
      </w:r>
      <w:r w:rsidRPr="00CD4A2B">
        <w:rPr>
          <w:rFonts w:cs="Arial"/>
          <w:szCs w:val="22"/>
        </w:rPr>
        <w:t>říjemkyně“)</w:t>
      </w:r>
    </w:p>
    <w:p w:rsidR="00F5110A" w:rsidRDefault="00F5110A" w:rsidP="001C0B04">
      <w:pPr>
        <w:jc w:val="both"/>
        <w:rPr>
          <w:rFonts w:cs="Arial"/>
          <w:szCs w:val="22"/>
        </w:rPr>
      </w:pPr>
    </w:p>
    <w:p w:rsidR="00F5110A" w:rsidRDefault="00F5110A" w:rsidP="001C0B04">
      <w:pPr>
        <w:jc w:val="both"/>
        <w:rPr>
          <w:rFonts w:cs="Arial"/>
          <w:szCs w:val="22"/>
        </w:rPr>
      </w:pPr>
    </w:p>
    <w:p w:rsidR="00F5110A" w:rsidRDefault="00F5110A" w:rsidP="000C0CA4">
      <w:pPr>
        <w:spacing w:after="240" w:line="360" w:lineRule="auto"/>
        <w:jc w:val="both"/>
        <w:rPr>
          <w:rFonts w:cs="Arial"/>
          <w:szCs w:val="22"/>
        </w:rPr>
      </w:pPr>
      <w:r w:rsidRPr="0069379D">
        <w:rPr>
          <w:rFonts w:cs="Arial"/>
          <w:szCs w:val="22"/>
        </w:rPr>
        <w:t xml:space="preserve">uzavírají </w:t>
      </w:r>
      <w:r>
        <w:rPr>
          <w:rFonts w:cs="Arial"/>
          <w:szCs w:val="22"/>
        </w:rPr>
        <w:t>podle</w:t>
      </w:r>
      <w:r w:rsidRPr="0069379D">
        <w:rPr>
          <w:rFonts w:cs="Arial"/>
          <w:szCs w:val="22"/>
        </w:rPr>
        <w:t xml:space="preserve"> § 1746 odst. 2 zákona </w:t>
      </w:r>
      <w:r>
        <w:rPr>
          <w:rFonts w:cs="Arial"/>
          <w:szCs w:val="22"/>
        </w:rPr>
        <w:t>č. 89/2012 </w:t>
      </w:r>
      <w:r w:rsidRPr="0069379D">
        <w:rPr>
          <w:rFonts w:cs="Arial"/>
          <w:szCs w:val="22"/>
        </w:rPr>
        <w:t>Sb., občanský zákoník,</w:t>
      </w:r>
      <w:r>
        <w:rPr>
          <w:rFonts w:cs="Arial"/>
          <w:szCs w:val="22"/>
        </w:rPr>
        <w:t xml:space="preserve"> tuto smlouvu o </w:t>
      </w:r>
      <w:r w:rsidRPr="0069379D">
        <w:rPr>
          <w:rFonts w:cs="Arial"/>
          <w:szCs w:val="22"/>
        </w:rPr>
        <w:t xml:space="preserve">proplacení </w:t>
      </w:r>
      <w:r>
        <w:rPr>
          <w:rFonts w:cs="Arial"/>
          <w:szCs w:val="22"/>
        </w:rPr>
        <w:t>výdajů souvisejících s cestou mimo pracovněprávní vztah s Úřadem:</w:t>
      </w:r>
    </w:p>
    <w:p w:rsidR="00F5110A" w:rsidRPr="0069379D" w:rsidRDefault="00F5110A" w:rsidP="000C0CA4">
      <w:pPr>
        <w:spacing w:after="240" w:line="360" w:lineRule="auto"/>
        <w:jc w:val="both"/>
        <w:rPr>
          <w:rFonts w:cs="Arial"/>
          <w:szCs w:val="22"/>
        </w:rPr>
      </w:pPr>
    </w:p>
    <w:p w:rsidR="00F5110A" w:rsidRPr="005778E7" w:rsidRDefault="00F5110A" w:rsidP="000C0CA4">
      <w:pPr>
        <w:pStyle w:val="Odstavecseseznamem"/>
        <w:numPr>
          <w:ilvl w:val="0"/>
          <w:numId w:val="2"/>
        </w:numPr>
        <w:spacing w:after="120" w:line="360" w:lineRule="auto"/>
        <w:ind w:left="284" w:hanging="284"/>
        <w:contextualSpacing w:val="0"/>
        <w:jc w:val="both"/>
        <w:rPr>
          <w:rFonts w:cs="Arial"/>
          <w:szCs w:val="22"/>
        </w:rPr>
      </w:pPr>
      <w:r w:rsidRPr="005778E7">
        <w:rPr>
          <w:rFonts w:cs="Arial"/>
          <w:szCs w:val="22"/>
        </w:rPr>
        <w:t xml:space="preserve">Příjemce/Příjemkyně uskutečnil/a cestu za účelem </w:t>
      </w:r>
      <w:r w:rsidRPr="00104C7C">
        <w:rPr>
          <w:rFonts w:cs="Arial"/>
          <w:b/>
          <w:szCs w:val="22"/>
        </w:rPr>
        <w:t>jednání …….……………….</w:t>
      </w:r>
      <w:r w:rsidRPr="005778E7">
        <w:rPr>
          <w:rFonts w:cs="Arial"/>
          <w:szCs w:val="22"/>
        </w:rPr>
        <w:t xml:space="preserve">, které se konalo </w:t>
      </w:r>
      <w:proofErr w:type="gramStart"/>
      <w:r w:rsidRPr="00104C7C">
        <w:rPr>
          <w:rFonts w:cs="Arial"/>
          <w:b/>
          <w:szCs w:val="22"/>
        </w:rPr>
        <w:t>DD.MM</w:t>
      </w:r>
      <w:proofErr w:type="gramEnd"/>
      <w:r w:rsidRPr="00104C7C">
        <w:rPr>
          <w:rFonts w:cs="Arial"/>
          <w:b/>
          <w:szCs w:val="22"/>
        </w:rPr>
        <w:t>.RRRR</w:t>
      </w:r>
      <w:r w:rsidRPr="005778E7">
        <w:rPr>
          <w:rFonts w:cs="Arial"/>
          <w:szCs w:val="22"/>
        </w:rPr>
        <w:t xml:space="preserve"> v </w:t>
      </w:r>
      <w:r>
        <w:rPr>
          <w:rFonts w:cs="Arial"/>
          <w:b/>
          <w:szCs w:val="22"/>
        </w:rPr>
        <w:t>……….</w:t>
      </w:r>
      <w:r w:rsidRPr="005778E7">
        <w:rPr>
          <w:rFonts w:cs="Arial"/>
          <w:szCs w:val="22"/>
        </w:rPr>
        <w:t>.</w:t>
      </w:r>
    </w:p>
    <w:p w:rsidR="00F5110A" w:rsidRPr="004A7820" w:rsidRDefault="00F5110A" w:rsidP="000C0CA4">
      <w:pPr>
        <w:pStyle w:val="Odstavecseseznamem"/>
        <w:numPr>
          <w:ilvl w:val="0"/>
          <w:numId w:val="2"/>
        </w:numPr>
        <w:spacing w:after="120" w:line="360" w:lineRule="auto"/>
        <w:ind w:left="284" w:hanging="284"/>
        <w:contextualSpacing w:val="0"/>
        <w:jc w:val="both"/>
        <w:rPr>
          <w:rFonts w:cs="Arial"/>
          <w:i/>
          <w:szCs w:val="22"/>
        </w:rPr>
      </w:pPr>
      <w:r w:rsidRPr="004A7820">
        <w:rPr>
          <w:rFonts w:cs="Arial"/>
          <w:szCs w:val="22"/>
        </w:rPr>
        <w:t xml:space="preserve">Příjemci/Příjemkyni budou na výše uvedený bankovní účet proplaceny cestovní výdaje, </w:t>
      </w:r>
      <w:r>
        <w:rPr>
          <w:rFonts w:cs="Arial"/>
          <w:szCs w:val="22"/>
        </w:rPr>
        <w:t>které byly prokázány v souladu se Směrnicí.</w:t>
      </w:r>
    </w:p>
    <w:p w:rsidR="00F5110A" w:rsidRDefault="00F5110A" w:rsidP="000C0CA4">
      <w:pPr>
        <w:pStyle w:val="Odstavecseseznamem"/>
        <w:numPr>
          <w:ilvl w:val="0"/>
          <w:numId w:val="2"/>
        </w:numPr>
        <w:spacing w:after="120" w:line="360" w:lineRule="auto"/>
        <w:ind w:left="284" w:hanging="284"/>
        <w:contextualSpacing w:val="0"/>
        <w:jc w:val="both"/>
        <w:rPr>
          <w:rFonts w:cs="Arial"/>
          <w:szCs w:val="22"/>
        </w:rPr>
      </w:pPr>
      <w:r>
        <w:rPr>
          <w:rFonts w:cs="Arial"/>
          <w:szCs w:val="22"/>
        </w:rPr>
        <w:lastRenderedPageBreak/>
        <w:t>Pokud je Příjemce/Příjemkyně osobou uvedenou v článku 2 odst. 1 Směrnice a žádá o proplacení ubytování, přiloží k této smlouvě vytištěnou písemnou komunikaci, která bude obsahovat předběžné schválení tohoto ubytování dle článku 2 odst. 7 Směrnice.</w:t>
      </w:r>
    </w:p>
    <w:p w:rsidR="00F5110A" w:rsidRDefault="00F5110A" w:rsidP="000C0CA4">
      <w:pPr>
        <w:pStyle w:val="Odstavecseseznamem"/>
        <w:numPr>
          <w:ilvl w:val="0"/>
          <w:numId w:val="2"/>
        </w:numPr>
        <w:spacing w:after="120" w:line="360" w:lineRule="auto"/>
        <w:ind w:left="284" w:hanging="284"/>
        <w:contextualSpacing w:val="0"/>
        <w:jc w:val="both"/>
        <w:rPr>
          <w:rFonts w:cs="Arial"/>
          <w:szCs w:val="22"/>
        </w:rPr>
      </w:pPr>
      <w:r w:rsidRPr="009222C0">
        <w:rPr>
          <w:rFonts w:cs="Arial"/>
          <w:szCs w:val="22"/>
        </w:rPr>
        <w:t xml:space="preserve">Proplacení cestovních výdajů nezakládá Úřadu jakoukoli právní odpovědnost za škodu způsobenou </w:t>
      </w:r>
      <w:r>
        <w:rPr>
          <w:rFonts w:cs="Arial"/>
          <w:szCs w:val="22"/>
        </w:rPr>
        <w:t xml:space="preserve">Příjemcem/Příjemkyní </w:t>
      </w:r>
      <w:r w:rsidRPr="009222C0">
        <w:rPr>
          <w:rFonts w:cs="Arial"/>
          <w:szCs w:val="22"/>
        </w:rPr>
        <w:t>během jeho/její cesty.</w:t>
      </w:r>
    </w:p>
    <w:p w:rsidR="00F5110A" w:rsidRDefault="00F5110A" w:rsidP="000C0CA4">
      <w:pPr>
        <w:pStyle w:val="Odstavecseseznamem"/>
        <w:numPr>
          <w:ilvl w:val="0"/>
          <w:numId w:val="2"/>
        </w:numPr>
        <w:spacing w:after="120" w:line="360" w:lineRule="auto"/>
        <w:ind w:left="284" w:hanging="284"/>
        <w:contextualSpacing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Příjemce/Příjemkyně prohlašuje, že cestovní výdaje proplacené na základě této smlouvy nejsou hrazeny žádným dalším subjektem ani z jiných zdrojů.</w:t>
      </w:r>
    </w:p>
    <w:p w:rsidR="00F5110A" w:rsidRPr="007C0225" w:rsidRDefault="00F5110A" w:rsidP="000C0CA4">
      <w:pPr>
        <w:pStyle w:val="Odstavecseseznamem"/>
        <w:numPr>
          <w:ilvl w:val="0"/>
          <w:numId w:val="2"/>
        </w:numPr>
        <w:spacing w:after="120" w:line="360" w:lineRule="auto"/>
        <w:ind w:left="284" w:hanging="284"/>
        <w:contextualSpacing w:val="0"/>
        <w:jc w:val="both"/>
        <w:rPr>
          <w:rFonts w:cs="Arial"/>
          <w:szCs w:val="22"/>
        </w:rPr>
      </w:pPr>
      <w:r w:rsidRPr="007C0225">
        <w:rPr>
          <w:rFonts w:cs="Arial"/>
          <w:szCs w:val="22"/>
        </w:rPr>
        <w:t>Příjemce/Příjemkyně předloží do 30 kalendářních dnů od ukončení akce originály průkazných podkladových účetních záznamů dokládajících jeho</w:t>
      </w:r>
      <w:r>
        <w:rPr>
          <w:rFonts w:cs="Arial"/>
          <w:szCs w:val="22"/>
        </w:rPr>
        <w:t>/její</w:t>
      </w:r>
      <w:r w:rsidRPr="007C0225">
        <w:rPr>
          <w:rFonts w:cs="Arial"/>
          <w:szCs w:val="22"/>
        </w:rPr>
        <w:t xml:space="preserve"> cestovní výdaje, jinak mu/jí nárok na proplacení </w:t>
      </w:r>
      <w:r>
        <w:rPr>
          <w:rFonts w:cs="Arial"/>
          <w:szCs w:val="22"/>
        </w:rPr>
        <w:t>cestovních výdajů</w:t>
      </w:r>
      <w:r w:rsidRPr="007C0225">
        <w:rPr>
          <w:rFonts w:cs="Arial"/>
          <w:szCs w:val="22"/>
        </w:rPr>
        <w:t xml:space="preserve"> zaniká.</w:t>
      </w:r>
    </w:p>
    <w:p w:rsidR="00F5110A" w:rsidRPr="009222C0" w:rsidRDefault="00F5110A" w:rsidP="000C0CA4">
      <w:pPr>
        <w:pStyle w:val="Odstavecseseznamem"/>
        <w:numPr>
          <w:ilvl w:val="0"/>
          <w:numId w:val="2"/>
        </w:numPr>
        <w:spacing w:after="120" w:line="360" w:lineRule="auto"/>
        <w:ind w:left="284" w:hanging="284"/>
        <w:contextualSpacing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Příjemce/Příjemkyně svým podpisem stvrzuje, že je seznámen/a s obsahem Směrnice a souhlasí s jejími podmínkami.</w:t>
      </w:r>
    </w:p>
    <w:p w:rsidR="00F5110A" w:rsidRDefault="00F5110A" w:rsidP="000C0CA4">
      <w:pPr>
        <w:pStyle w:val="Odstavecseseznamem"/>
        <w:numPr>
          <w:ilvl w:val="0"/>
          <w:numId w:val="2"/>
        </w:numPr>
        <w:spacing w:after="120" w:line="360" w:lineRule="auto"/>
        <w:ind w:left="284" w:hanging="284"/>
        <w:contextualSpacing w:val="0"/>
        <w:jc w:val="both"/>
        <w:rPr>
          <w:rFonts w:cs="Arial"/>
          <w:szCs w:val="22"/>
        </w:rPr>
      </w:pPr>
      <w:r w:rsidRPr="001C0B04">
        <w:rPr>
          <w:rFonts w:cs="Arial"/>
          <w:szCs w:val="22"/>
        </w:rPr>
        <w:t xml:space="preserve">Tato </w:t>
      </w:r>
      <w:r>
        <w:rPr>
          <w:rFonts w:cs="Arial"/>
          <w:szCs w:val="22"/>
        </w:rPr>
        <w:t>smlouva</w:t>
      </w:r>
      <w:r w:rsidRPr="001C0B04">
        <w:rPr>
          <w:rFonts w:cs="Arial"/>
          <w:szCs w:val="22"/>
        </w:rPr>
        <w:t xml:space="preserve"> nabývá platn</w:t>
      </w:r>
      <w:r>
        <w:rPr>
          <w:rFonts w:cs="Arial"/>
          <w:szCs w:val="22"/>
        </w:rPr>
        <w:t>ost a vstupuje v účinnost</w:t>
      </w:r>
      <w:r w:rsidRPr="001C0B04">
        <w:rPr>
          <w:rFonts w:cs="Arial"/>
          <w:szCs w:val="22"/>
        </w:rPr>
        <w:t xml:space="preserve"> dnem podpisu poslední z obou stran a</w:t>
      </w:r>
      <w:r>
        <w:rPr>
          <w:rFonts w:cs="Arial"/>
          <w:szCs w:val="22"/>
        </w:rPr>
        <w:t> </w:t>
      </w:r>
      <w:r w:rsidRPr="001C0B04">
        <w:rPr>
          <w:rFonts w:cs="Arial"/>
          <w:szCs w:val="22"/>
        </w:rPr>
        <w:t>je vypracována ve </w:t>
      </w:r>
      <w:r>
        <w:rPr>
          <w:rFonts w:cs="Arial"/>
          <w:szCs w:val="22"/>
        </w:rPr>
        <w:t xml:space="preserve">dvou </w:t>
      </w:r>
      <w:r w:rsidRPr="001C0B04">
        <w:rPr>
          <w:rFonts w:cs="Arial"/>
          <w:szCs w:val="22"/>
        </w:rPr>
        <w:t xml:space="preserve">exemplářích, z nichž každá smluvní strana obdrží po </w:t>
      </w:r>
      <w:r>
        <w:rPr>
          <w:rFonts w:cs="Arial"/>
          <w:szCs w:val="22"/>
        </w:rPr>
        <w:t>jednom</w:t>
      </w:r>
      <w:r w:rsidRPr="001C0B04">
        <w:rPr>
          <w:rFonts w:cs="Arial"/>
          <w:szCs w:val="22"/>
        </w:rPr>
        <w:t>.</w:t>
      </w:r>
    </w:p>
    <w:p w:rsidR="00F5110A" w:rsidRDefault="00F5110A" w:rsidP="000C0CA4">
      <w:pPr>
        <w:tabs>
          <w:tab w:val="center" w:pos="2268"/>
          <w:tab w:val="center" w:pos="7371"/>
        </w:tabs>
        <w:spacing w:line="360" w:lineRule="auto"/>
        <w:jc w:val="both"/>
        <w:rPr>
          <w:rFonts w:cs="Arial"/>
          <w:szCs w:val="22"/>
        </w:rPr>
      </w:pPr>
    </w:p>
    <w:p w:rsidR="00F5110A" w:rsidRDefault="00F5110A" w:rsidP="000C0CA4">
      <w:pPr>
        <w:tabs>
          <w:tab w:val="left" w:pos="4820"/>
        </w:tabs>
        <w:spacing w:after="120" w:line="360" w:lineRule="auto"/>
        <w:jc w:val="both"/>
        <w:rPr>
          <w:rFonts w:cs="Arial"/>
          <w:b/>
          <w:szCs w:val="22"/>
        </w:rPr>
      </w:pPr>
    </w:p>
    <w:p w:rsidR="00F5110A" w:rsidRDefault="00F5110A" w:rsidP="00613C39">
      <w:pPr>
        <w:tabs>
          <w:tab w:val="left" w:pos="4820"/>
        </w:tabs>
        <w:spacing w:after="120"/>
        <w:jc w:val="both"/>
        <w:rPr>
          <w:rFonts w:cs="Arial"/>
          <w:b/>
          <w:szCs w:val="22"/>
        </w:rPr>
      </w:pPr>
    </w:p>
    <w:p w:rsidR="00F5110A" w:rsidRPr="00682D98" w:rsidRDefault="00F5110A" w:rsidP="00613C39">
      <w:pPr>
        <w:tabs>
          <w:tab w:val="left" w:pos="4820"/>
        </w:tabs>
        <w:spacing w:after="120"/>
        <w:jc w:val="both"/>
        <w:rPr>
          <w:rFonts w:cs="Arial"/>
          <w:b/>
          <w:szCs w:val="22"/>
        </w:rPr>
      </w:pPr>
      <w:r w:rsidRPr="00682D98">
        <w:rPr>
          <w:rFonts w:cs="Arial"/>
          <w:b/>
          <w:szCs w:val="22"/>
        </w:rPr>
        <w:t>Za Úřad</w:t>
      </w:r>
      <w:r w:rsidRPr="00682D98">
        <w:rPr>
          <w:rFonts w:cs="Arial"/>
          <w:b/>
          <w:szCs w:val="22"/>
        </w:rPr>
        <w:tab/>
        <w:t>Za Příjemce/Příjemkyni</w:t>
      </w:r>
    </w:p>
    <w:p w:rsidR="00F5110A" w:rsidRPr="00682D98" w:rsidRDefault="00F5110A" w:rsidP="00613C39">
      <w:pPr>
        <w:tabs>
          <w:tab w:val="left" w:pos="4820"/>
        </w:tabs>
        <w:spacing w:after="120"/>
        <w:jc w:val="both"/>
        <w:rPr>
          <w:rFonts w:cs="Arial"/>
          <w:szCs w:val="22"/>
        </w:rPr>
      </w:pPr>
      <w:r w:rsidRPr="00682D98">
        <w:rPr>
          <w:rFonts w:cs="Arial"/>
          <w:szCs w:val="22"/>
        </w:rPr>
        <w:t>Datum: …………….…………….</w:t>
      </w:r>
      <w:r w:rsidRPr="00682D98">
        <w:rPr>
          <w:rFonts w:cs="Arial"/>
          <w:szCs w:val="22"/>
        </w:rPr>
        <w:tab/>
        <w:t>Datum: …………….…………….</w:t>
      </w:r>
    </w:p>
    <w:p w:rsidR="00F5110A" w:rsidRDefault="00F5110A" w:rsidP="00D46FE3">
      <w:pPr>
        <w:tabs>
          <w:tab w:val="left" w:pos="4820"/>
        </w:tabs>
        <w:jc w:val="both"/>
        <w:rPr>
          <w:rFonts w:cs="Arial"/>
          <w:szCs w:val="22"/>
        </w:rPr>
      </w:pPr>
    </w:p>
    <w:p w:rsidR="00F5110A" w:rsidRDefault="00F5110A" w:rsidP="00D46FE3">
      <w:pPr>
        <w:tabs>
          <w:tab w:val="left" w:pos="4820"/>
        </w:tabs>
        <w:jc w:val="both"/>
        <w:rPr>
          <w:rFonts w:cs="Arial"/>
          <w:szCs w:val="22"/>
        </w:rPr>
      </w:pPr>
    </w:p>
    <w:p w:rsidR="00F5110A" w:rsidRDefault="00F5110A" w:rsidP="00D46FE3">
      <w:pPr>
        <w:tabs>
          <w:tab w:val="left" w:pos="4820"/>
        </w:tabs>
        <w:jc w:val="both"/>
        <w:rPr>
          <w:rFonts w:cs="Arial"/>
          <w:szCs w:val="22"/>
        </w:rPr>
      </w:pPr>
    </w:p>
    <w:p w:rsidR="00F5110A" w:rsidRDefault="00F5110A" w:rsidP="00D46FE3">
      <w:pPr>
        <w:tabs>
          <w:tab w:val="left" w:pos="4820"/>
        </w:tabs>
        <w:jc w:val="both"/>
        <w:rPr>
          <w:rFonts w:cs="Arial"/>
          <w:szCs w:val="22"/>
        </w:rPr>
      </w:pPr>
    </w:p>
    <w:p w:rsidR="00F5110A" w:rsidRDefault="00F5110A" w:rsidP="00D46FE3">
      <w:pPr>
        <w:tabs>
          <w:tab w:val="left" w:pos="4820"/>
        </w:tabs>
        <w:jc w:val="both"/>
        <w:rPr>
          <w:rFonts w:cs="Arial"/>
          <w:szCs w:val="22"/>
        </w:rPr>
      </w:pPr>
      <w:r w:rsidRPr="00682D98">
        <w:rPr>
          <w:rFonts w:cs="Arial"/>
          <w:szCs w:val="22"/>
        </w:rPr>
        <w:t>Podpis: …………….…………….</w:t>
      </w:r>
      <w:r w:rsidRPr="00682D98">
        <w:rPr>
          <w:rFonts w:cs="Arial"/>
          <w:szCs w:val="22"/>
        </w:rPr>
        <w:tab/>
        <w:t>Podpis: …………….…………….</w:t>
      </w:r>
    </w:p>
    <w:sectPr w:rsidR="00F5110A" w:rsidSect="00104C7C">
      <w:footerReference w:type="default" r:id="rId8"/>
      <w:headerReference w:type="first" r:id="rId9"/>
      <w:pgSz w:w="11906" w:h="16838"/>
      <w:pgMar w:top="1134" w:right="1134" w:bottom="1276" w:left="1134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10A" w:rsidRDefault="00F5110A" w:rsidP="0010413D">
      <w:r>
        <w:separator/>
      </w:r>
    </w:p>
  </w:endnote>
  <w:endnote w:type="continuationSeparator" w:id="0">
    <w:p w:rsidR="00F5110A" w:rsidRDefault="00F5110A" w:rsidP="00104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10A" w:rsidRPr="0010413D" w:rsidRDefault="00F5110A" w:rsidP="0010413D">
    <w:pPr>
      <w:pStyle w:val="Zpat"/>
      <w:pBdr>
        <w:top w:val="single" w:sz="4" w:space="1" w:color="auto"/>
      </w:pBdr>
      <w:jc w:val="right"/>
      <w:rPr>
        <w:rFonts w:cs="Arial"/>
        <w:sz w:val="18"/>
        <w:szCs w:val="18"/>
      </w:rPr>
    </w:pPr>
    <w:r w:rsidRPr="0010413D">
      <w:rPr>
        <w:rFonts w:cs="Arial"/>
        <w:sz w:val="18"/>
        <w:szCs w:val="18"/>
      </w:rPr>
      <w:t xml:space="preserve">Stránka </w:t>
    </w:r>
    <w:r w:rsidRPr="0010413D">
      <w:rPr>
        <w:rFonts w:cs="Arial"/>
        <w:bCs/>
        <w:sz w:val="18"/>
        <w:szCs w:val="18"/>
      </w:rPr>
      <w:fldChar w:fldCharType="begin"/>
    </w:r>
    <w:r w:rsidRPr="0010413D">
      <w:rPr>
        <w:rFonts w:cs="Arial"/>
        <w:bCs/>
        <w:sz w:val="18"/>
        <w:szCs w:val="18"/>
      </w:rPr>
      <w:instrText>PAGE</w:instrText>
    </w:r>
    <w:r w:rsidRPr="0010413D">
      <w:rPr>
        <w:rFonts w:cs="Arial"/>
        <w:bCs/>
        <w:sz w:val="18"/>
        <w:szCs w:val="18"/>
      </w:rPr>
      <w:fldChar w:fldCharType="separate"/>
    </w:r>
    <w:r w:rsidR="008F0022">
      <w:rPr>
        <w:rFonts w:cs="Arial"/>
        <w:bCs/>
        <w:noProof/>
        <w:sz w:val="18"/>
        <w:szCs w:val="18"/>
      </w:rPr>
      <w:t>2</w:t>
    </w:r>
    <w:r w:rsidRPr="0010413D">
      <w:rPr>
        <w:rFonts w:cs="Arial"/>
        <w:bCs/>
        <w:sz w:val="18"/>
        <w:szCs w:val="18"/>
      </w:rPr>
      <w:fldChar w:fldCharType="end"/>
    </w:r>
    <w:r w:rsidRPr="0010413D">
      <w:rPr>
        <w:rFonts w:cs="Arial"/>
        <w:sz w:val="18"/>
        <w:szCs w:val="18"/>
      </w:rPr>
      <w:t xml:space="preserve"> </w:t>
    </w:r>
    <w:r>
      <w:rPr>
        <w:rFonts w:cs="Arial"/>
        <w:sz w:val="18"/>
        <w:szCs w:val="18"/>
      </w:rPr>
      <w:t>(celkem</w:t>
    </w:r>
    <w:r w:rsidRPr="0010413D">
      <w:rPr>
        <w:rFonts w:cs="Arial"/>
        <w:sz w:val="18"/>
        <w:szCs w:val="18"/>
      </w:rPr>
      <w:t xml:space="preserve"> </w:t>
    </w:r>
    <w:r w:rsidRPr="0010413D">
      <w:rPr>
        <w:rFonts w:cs="Arial"/>
        <w:bCs/>
        <w:sz w:val="18"/>
        <w:szCs w:val="18"/>
      </w:rPr>
      <w:fldChar w:fldCharType="begin"/>
    </w:r>
    <w:r w:rsidRPr="0010413D">
      <w:rPr>
        <w:rFonts w:cs="Arial"/>
        <w:bCs/>
        <w:sz w:val="18"/>
        <w:szCs w:val="18"/>
      </w:rPr>
      <w:instrText>NUMPAGES</w:instrText>
    </w:r>
    <w:r w:rsidRPr="0010413D">
      <w:rPr>
        <w:rFonts w:cs="Arial"/>
        <w:bCs/>
        <w:sz w:val="18"/>
        <w:szCs w:val="18"/>
      </w:rPr>
      <w:fldChar w:fldCharType="separate"/>
    </w:r>
    <w:r w:rsidR="008F0022">
      <w:rPr>
        <w:rFonts w:cs="Arial"/>
        <w:bCs/>
        <w:noProof/>
        <w:sz w:val="18"/>
        <w:szCs w:val="18"/>
      </w:rPr>
      <w:t>2</w:t>
    </w:r>
    <w:r w:rsidRPr="0010413D">
      <w:rPr>
        <w:rFonts w:cs="Arial"/>
        <w:bCs/>
        <w:sz w:val="18"/>
        <w:szCs w:val="18"/>
      </w:rPr>
      <w:fldChar w:fldCharType="end"/>
    </w:r>
    <w:r>
      <w:rPr>
        <w:rFonts w:cs="Arial"/>
        <w:bCs/>
        <w:sz w:val="18"/>
        <w:szCs w:val="18"/>
      </w:rPr>
      <w:t>)</w:t>
    </w:r>
  </w:p>
  <w:p w:rsidR="00F5110A" w:rsidRDefault="00F5110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10A" w:rsidRDefault="00F5110A" w:rsidP="0010413D">
      <w:r>
        <w:separator/>
      </w:r>
    </w:p>
  </w:footnote>
  <w:footnote w:type="continuationSeparator" w:id="0">
    <w:p w:rsidR="00F5110A" w:rsidRDefault="00F5110A" w:rsidP="001041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10A" w:rsidRDefault="00F5110A" w:rsidP="00104C7C">
    <w:pPr>
      <w:jc w:val="right"/>
    </w:pPr>
    <w:r>
      <w:t>Příloha Směrnice VÚV č. 22/2015</w:t>
    </w:r>
  </w:p>
  <w:p w:rsidR="00F5110A" w:rsidRDefault="00F5110A" w:rsidP="00104C7C">
    <w:pPr>
      <w:jc w:val="right"/>
    </w:pPr>
  </w:p>
  <w:p w:rsidR="00F5110A" w:rsidRDefault="00F5110A" w:rsidP="00104C7C">
    <w:pPr>
      <w:jc w:val="right"/>
    </w:pPr>
  </w:p>
  <w:tbl>
    <w:tblPr>
      <w:tblW w:w="9889" w:type="dxa"/>
      <w:tblLook w:val="00A0" w:firstRow="1" w:lastRow="0" w:firstColumn="1" w:lastColumn="0" w:noHBand="0" w:noVBand="0"/>
    </w:tblPr>
    <w:tblGrid>
      <w:gridCol w:w="6345"/>
      <w:gridCol w:w="3544"/>
    </w:tblGrid>
    <w:tr w:rsidR="00F5110A" w:rsidTr="00F54F4D">
      <w:tc>
        <w:tcPr>
          <w:tcW w:w="6345" w:type="dxa"/>
        </w:tcPr>
        <w:p w:rsidR="00F5110A" w:rsidRPr="00F76890" w:rsidRDefault="00F5110A" w:rsidP="00104C7C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  <w:r w:rsidRPr="00F76890"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  <w:r w:rsidRPr="00F76890">
            <w:rPr>
              <w:rFonts w:ascii="Cambria" w:hAnsi="Cambria" w:cs="Arial"/>
              <w:b/>
              <w:color w:val="1F497D"/>
              <w:sz w:val="44"/>
              <w:szCs w:val="40"/>
            </w:rPr>
            <w:br/>
          </w:r>
          <w:r w:rsidRPr="00104C7C">
            <w:rPr>
              <w:rFonts w:ascii="Cambria" w:hAnsi="Cambria" w:cs="Arial"/>
              <w:color w:val="1F497D"/>
              <w:sz w:val="28"/>
              <w:szCs w:val="26"/>
            </w:rPr>
            <w:t xml:space="preserve">Odbor </w:t>
          </w:r>
          <w:r w:rsidR="008F0022" w:rsidRPr="008F0022">
            <w:rPr>
              <w:rFonts w:ascii="Cambria" w:hAnsi="Cambria" w:cs="Arial"/>
              <w:color w:val="1F497D"/>
              <w:sz w:val="28"/>
              <w:szCs w:val="26"/>
            </w:rPr>
            <w:t>lidských práv a ochrany menšin</w:t>
          </w:r>
        </w:p>
      </w:tc>
      <w:tc>
        <w:tcPr>
          <w:tcW w:w="3544" w:type="dxa"/>
        </w:tcPr>
        <w:p w:rsidR="00F5110A" w:rsidRDefault="004C59C5" w:rsidP="00F54F4D">
          <w:pPr>
            <w:pStyle w:val="Zhlav"/>
            <w:jc w:val="right"/>
          </w:pPr>
          <w:r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>
                <wp:extent cx="1790700" cy="523875"/>
                <wp:effectExtent l="0" t="0" r="0" b="9525"/>
                <wp:docPr id="1" name="Obrázek 1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5110A" w:rsidRDefault="00F5110A" w:rsidP="007C0225">
    <w:pPr>
      <w:pStyle w:val="Zhlav"/>
    </w:pPr>
  </w:p>
  <w:p w:rsidR="00F5110A" w:rsidRDefault="00F5110A" w:rsidP="007C0225">
    <w:pPr>
      <w:pStyle w:val="Zhlav"/>
    </w:pPr>
  </w:p>
  <w:p w:rsidR="00F5110A" w:rsidRDefault="00F5110A" w:rsidP="007C022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96B02"/>
    <w:multiLevelType w:val="hybridMultilevel"/>
    <w:tmpl w:val="7C20724A"/>
    <w:lvl w:ilvl="0" w:tplc="3300D7CA">
      <w:start w:val="1"/>
      <w:numFmt w:val="decimal"/>
      <w:pStyle w:val="Smrnice-lnek-body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5B5EC1"/>
    <w:multiLevelType w:val="hybridMultilevel"/>
    <w:tmpl w:val="6DDC05AC"/>
    <w:lvl w:ilvl="0" w:tplc="E634EB60">
      <w:start w:val="1"/>
      <w:numFmt w:val="decimal"/>
      <w:lvlText w:val="%1)"/>
      <w:lvlJc w:val="left"/>
      <w:pPr>
        <w:ind w:left="735" w:hanging="37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584173"/>
    <w:multiLevelType w:val="hybridMultilevel"/>
    <w:tmpl w:val="113C89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D16C6F"/>
    <w:multiLevelType w:val="hybridMultilevel"/>
    <w:tmpl w:val="52F873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F35A45"/>
    <w:multiLevelType w:val="hybridMultilevel"/>
    <w:tmpl w:val="B2143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CD0D51"/>
    <w:multiLevelType w:val="hybridMultilevel"/>
    <w:tmpl w:val="3F82B54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7A"/>
    <w:rsid w:val="000610AE"/>
    <w:rsid w:val="00065C75"/>
    <w:rsid w:val="00072247"/>
    <w:rsid w:val="00087FD8"/>
    <w:rsid w:val="000C0CA4"/>
    <w:rsid w:val="000F2AAA"/>
    <w:rsid w:val="0010413D"/>
    <w:rsid w:val="00104C7C"/>
    <w:rsid w:val="001258DB"/>
    <w:rsid w:val="00143FA4"/>
    <w:rsid w:val="0015514E"/>
    <w:rsid w:val="00155DA3"/>
    <w:rsid w:val="00165096"/>
    <w:rsid w:val="001A63A9"/>
    <w:rsid w:val="001C0B04"/>
    <w:rsid w:val="00217886"/>
    <w:rsid w:val="00227476"/>
    <w:rsid w:val="00233DAB"/>
    <w:rsid w:val="00292033"/>
    <w:rsid w:val="002D7D50"/>
    <w:rsid w:val="002E5EC1"/>
    <w:rsid w:val="00315D38"/>
    <w:rsid w:val="00323014"/>
    <w:rsid w:val="00341738"/>
    <w:rsid w:val="00350581"/>
    <w:rsid w:val="003B2ACA"/>
    <w:rsid w:val="003B79E9"/>
    <w:rsid w:val="003C750D"/>
    <w:rsid w:val="003D3B46"/>
    <w:rsid w:val="003D4CB7"/>
    <w:rsid w:val="00403D8C"/>
    <w:rsid w:val="00416382"/>
    <w:rsid w:val="00433E1C"/>
    <w:rsid w:val="0047464F"/>
    <w:rsid w:val="00484E34"/>
    <w:rsid w:val="0049225F"/>
    <w:rsid w:val="004A7820"/>
    <w:rsid w:val="004C5583"/>
    <w:rsid w:val="004C59C5"/>
    <w:rsid w:val="004D70A5"/>
    <w:rsid w:val="00500B43"/>
    <w:rsid w:val="00514F74"/>
    <w:rsid w:val="0057490A"/>
    <w:rsid w:val="005778E7"/>
    <w:rsid w:val="005A626B"/>
    <w:rsid w:val="005B58B5"/>
    <w:rsid w:val="005C5D18"/>
    <w:rsid w:val="005D7586"/>
    <w:rsid w:val="005E2463"/>
    <w:rsid w:val="005E386C"/>
    <w:rsid w:val="005E4AAD"/>
    <w:rsid w:val="00613C39"/>
    <w:rsid w:val="00624342"/>
    <w:rsid w:val="006775BF"/>
    <w:rsid w:val="00682D98"/>
    <w:rsid w:val="006839D1"/>
    <w:rsid w:val="0069379D"/>
    <w:rsid w:val="006B6618"/>
    <w:rsid w:val="006B6CEB"/>
    <w:rsid w:val="006C776F"/>
    <w:rsid w:val="006C7C29"/>
    <w:rsid w:val="006F2839"/>
    <w:rsid w:val="0074053A"/>
    <w:rsid w:val="00746DC3"/>
    <w:rsid w:val="00751497"/>
    <w:rsid w:val="007545F2"/>
    <w:rsid w:val="00777C79"/>
    <w:rsid w:val="00794664"/>
    <w:rsid w:val="007A1B30"/>
    <w:rsid w:val="007B0A54"/>
    <w:rsid w:val="007C0225"/>
    <w:rsid w:val="007D7F19"/>
    <w:rsid w:val="007E6A96"/>
    <w:rsid w:val="007F72CE"/>
    <w:rsid w:val="00813446"/>
    <w:rsid w:val="008313EF"/>
    <w:rsid w:val="00865B96"/>
    <w:rsid w:val="008830F2"/>
    <w:rsid w:val="0088538A"/>
    <w:rsid w:val="008B21A9"/>
    <w:rsid w:val="008D5387"/>
    <w:rsid w:val="008E0D4E"/>
    <w:rsid w:val="008F0022"/>
    <w:rsid w:val="008F60FA"/>
    <w:rsid w:val="009222C0"/>
    <w:rsid w:val="009271DB"/>
    <w:rsid w:val="00935314"/>
    <w:rsid w:val="0093684E"/>
    <w:rsid w:val="0094705C"/>
    <w:rsid w:val="009535B0"/>
    <w:rsid w:val="00966E7C"/>
    <w:rsid w:val="009814EA"/>
    <w:rsid w:val="00993F64"/>
    <w:rsid w:val="009B75E2"/>
    <w:rsid w:val="009F1A33"/>
    <w:rsid w:val="009F5C17"/>
    <w:rsid w:val="00A4713E"/>
    <w:rsid w:val="00A63728"/>
    <w:rsid w:val="00A92E41"/>
    <w:rsid w:val="00AC2452"/>
    <w:rsid w:val="00AC53F0"/>
    <w:rsid w:val="00AD1E83"/>
    <w:rsid w:val="00AE228D"/>
    <w:rsid w:val="00AE2330"/>
    <w:rsid w:val="00AF44A9"/>
    <w:rsid w:val="00AF74A7"/>
    <w:rsid w:val="00AF74AF"/>
    <w:rsid w:val="00BD5054"/>
    <w:rsid w:val="00BE1042"/>
    <w:rsid w:val="00BF6D7B"/>
    <w:rsid w:val="00C12623"/>
    <w:rsid w:val="00C7747A"/>
    <w:rsid w:val="00CD4A2B"/>
    <w:rsid w:val="00D16341"/>
    <w:rsid w:val="00D35E4D"/>
    <w:rsid w:val="00D40BC8"/>
    <w:rsid w:val="00D46FE3"/>
    <w:rsid w:val="00D57948"/>
    <w:rsid w:val="00DA4F05"/>
    <w:rsid w:val="00DB33FA"/>
    <w:rsid w:val="00DD2F7C"/>
    <w:rsid w:val="00DF40D2"/>
    <w:rsid w:val="00DF7751"/>
    <w:rsid w:val="00E508CD"/>
    <w:rsid w:val="00E925D9"/>
    <w:rsid w:val="00F134C8"/>
    <w:rsid w:val="00F15EAB"/>
    <w:rsid w:val="00F34C50"/>
    <w:rsid w:val="00F3607E"/>
    <w:rsid w:val="00F5110A"/>
    <w:rsid w:val="00F54F4D"/>
    <w:rsid w:val="00F76890"/>
    <w:rsid w:val="00F80285"/>
    <w:rsid w:val="00FA24CC"/>
    <w:rsid w:val="00FC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6341"/>
    <w:rPr>
      <w:rFonts w:ascii="Arial" w:eastAsia="Times New Roman" w:hAnsi="Arial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1C0B0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8B21A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B21A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B21A9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B21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B21A9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8B21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B21A9"/>
    <w:rPr>
      <w:rFonts w:ascii="Tahoma" w:hAnsi="Tahoma" w:cs="Tahoma"/>
      <w:sz w:val="16"/>
      <w:szCs w:val="16"/>
      <w:lang w:eastAsia="cs-CZ"/>
    </w:rPr>
  </w:style>
  <w:style w:type="paragraph" w:customStyle="1" w:styleId="Smrnice-lnek-body">
    <w:name w:val="Směrnice - článek - body"/>
    <w:basedOn w:val="Normln"/>
    <w:link w:val="Smrnice-lnek-bodyChar"/>
    <w:uiPriority w:val="99"/>
    <w:rsid w:val="009222C0"/>
    <w:pPr>
      <w:numPr>
        <w:numId w:val="3"/>
      </w:numPr>
      <w:spacing w:after="240"/>
      <w:jc w:val="both"/>
    </w:pPr>
    <w:rPr>
      <w:sz w:val="20"/>
      <w:szCs w:val="20"/>
    </w:rPr>
  </w:style>
  <w:style w:type="character" w:customStyle="1" w:styleId="Smrnice-lnek-bodyChar">
    <w:name w:val="Směrnice - článek - body Char"/>
    <w:link w:val="Smrnice-lnek-body"/>
    <w:uiPriority w:val="99"/>
    <w:locked/>
    <w:rsid w:val="009222C0"/>
    <w:rPr>
      <w:rFonts w:ascii="Arial" w:hAnsi="Arial"/>
      <w:lang w:eastAsia="cs-CZ"/>
    </w:rPr>
  </w:style>
  <w:style w:type="paragraph" w:styleId="Zhlav">
    <w:name w:val="header"/>
    <w:basedOn w:val="Normln"/>
    <w:link w:val="ZhlavChar"/>
    <w:uiPriority w:val="99"/>
    <w:rsid w:val="001041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0413D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041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0413D"/>
    <w:rPr>
      <w:rFonts w:ascii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6341"/>
    <w:rPr>
      <w:rFonts w:ascii="Arial" w:eastAsia="Times New Roman" w:hAnsi="Arial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1C0B0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8B21A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B21A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B21A9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B21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B21A9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8B21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B21A9"/>
    <w:rPr>
      <w:rFonts w:ascii="Tahoma" w:hAnsi="Tahoma" w:cs="Tahoma"/>
      <w:sz w:val="16"/>
      <w:szCs w:val="16"/>
      <w:lang w:eastAsia="cs-CZ"/>
    </w:rPr>
  </w:style>
  <w:style w:type="paragraph" w:customStyle="1" w:styleId="Smrnice-lnek-body">
    <w:name w:val="Směrnice - článek - body"/>
    <w:basedOn w:val="Normln"/>
    <w:link w:val="Smrnice-lnek-bodyChar"/>
    <w:uiPriority w:val="99"/>
    <w:rsid w:val="009222C0"/>
    <w:pPr>
      <w:numPr>
        <w:numId w:val="3"/>
      </w:numPr>
      <w:spacing w:after="240"/>
      <w:jc w:val="both"/>
    </w:pPr>
    <w:rPr>
      <w:sz w:val="20"/>
      <w:szCs w:val="20"/>
    </w:rPr>
  </w:style>
  <w:style w:type="character" w:customStyle="1" w:styleId="Smrnice-lnek-bodyChar">
    <w:name w:val="Směrnice - článek - body Char"/>
    <w:link w:val="Smrnice-lnek-body"/>
    <w:uiPriority w:val="99"/>
    <w:locked/>
    <w:rsid w:val="009222C0"/>
    <w:rPr>
      <w:rFonts w:ascii="Arial" w:hAnsi="Arial"/>
      <w:lang w:eastAsia="cs-CZ"/>
    </w:rPr>
  </w:style>
  <w:style w:type="paragraph" w:styleId="Zhlav">
    <w:name w:val="header"/>
    <w:basedOn w:val="Normln"/>
    <w:link w:val="ZhlavChar"/>
    <w:uiPriority w:val="99"/>
    <w:rsid w:val="001041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0413D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041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0413D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53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proplacení cestovních výdajů</vt:lpstr>
    </vt:vector>
  </TitlesOfParts>
  <Company>Úřad vlády ČR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proplacení cestovních výdajů</dc:title>
  <dc:creator>Boháček Tomáš JUDr. (MPSV)</dc:creator>
  <cp:lastModifiedBy>Nováková Petra</cp:lastModifiedBy>
  <cp:revision>3</cp:revision>
  <cp:lastPrinted>2015-03-12T11:42:00Z</cp:lastPrinted>
  <dcterms:created xsi:type="dcterms:W3CDTF">2015-04-08T09:16:00Z</dcterms:created>
  <dcterms:modified xsi:type="dcterms:W3CDTF">2015-04-08T09:18:00Z</dcterms:modified>
</cp:coreProperties>
</file>