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58"/>
        <w:gridCol w:w="703"/>
        <w:gridCol w:w="2929"/>
        <w:gridCol w:w="4772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6D3107">
              <w:rPr>
                <w:lang w:val="cs-CZ"/>
              </w:rPr>
              <w:t xml:space="preserve">26. října 2020 </w:t>
            </w:r>
            <w:r w:rsidRPr="006F6693">
              <w:rPr>
                <w:lang w:val="cs-CZ"/>
              </w:rPr>
              <w:t xml:space="preserve">č. </w:t>
            </w:r>
            <w:r w:rsidR="006D3107">
              <w:rPr>
                <w:lang w:val="cs-CZ"/>
              </w:rPr>
              <w:t>42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E45D1E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  <w:r w:rsidR="00E45D1E">
              <w:rPr>
                <w:lang w:val="cs-CZ"/>
              </w:rPr>
              <w:t xml:space="preserve">   </w:t>
            </w:r>
          </w:p>
        </w:tc>
        <w:tc>
          <w:tcPr>
            <w:tcW w:w="4249" w:type="pct"/>
            <w:gridSpan w:val="2"/>
          </w:tcPr>
          <w:p w:rsidR="0072237F" w:rsidRPr="00E45D1E" w:rsidRDefault="00E45D1E" w:rsidP="0086480C">
            <w:pPr>
              <w:rPr>
                <w:b/>
                <w:lang w:val="cs-CZ"/>
              </w:rPr>
            </w:pPr>
            <w:r w:rsidRPr="00E45D1E">
              <w:rPr>
                <w:b/>
                <w:lang w:val="cs-CZ"/>
              </w:rPr>
              <w:t xml:space="preserve">Rámcová pozice </w:t>
            </w:r>
            <w:r w:rsidRPr="00E45D1E">
              <w:rPr>
                <w:rFonts w:cs="Arial"/>
                <w:b/>
                <w:bCs/>
                <w:szCs w:val="22"/>
                <w:lang w:val="cs-CZ"/>
              </w:rPr>
              <w:t>ke Sdělení  Evropské komise Evropskému parlamentu, Radě, Evropskému hospodářskému a sociálnímu výboru a Výboru regionů o novém paktu o migraci a azylu</w:t>
            </w:r>
          </w:p>
        </w:tc>
      </w:tr>
      <w:tr w:rsidR="0072237F" w:rsidRPr="00E45D1E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6D3107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Default="006D3107" w:rsidP="006D3107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</w:t>
            </w:r>
            <w:r w:rsidR="0072237F" w:rsidRPr="006F6693">
              <w:rPr>
                <w:b/>
                <w:spacing w:val="100"/>
                <w:lang w:val="cs-CZ"/>
              </w:rPr>
              <w:t>chvaluje</w:t>
            </w:r>
          </w:p>
          <w:p w:rsidR="006D3107" w:rsidRDefault="006D3107" w:rsidP="006D3107">
            <w:pPr>
              <w:rPr>
                <w:b/>
                <w:spacing w:val="100"/>
                <w:lang w:val="cs-CZ"/>
              </w:rPr>
            </w:pPr>
          </w:p>
          <w:p w:rsidR="006D3107" w:rsidRPr="006F6693" w:rsidRDefault="006D3107" w:rsidP="006D3107">
            <w:pPr>
              <w:rPr>
                <w:b/>
                <w:spacing w:val="100"/>
                <w:lang w:val="cs-CZ"/>
              </w:rPr>
            </w:pPr>
            <w:r>
              <w:rPr>
                <w:szCs w:val="24"/>
                <w:lang w:val="cs-CZ"/>
              </w:rPr>
              <w:t>r</w:t>
            </w:r>
            <w:r w:rsidRPr="00E42213">
              <w:rPr>
                <w:szCs w:val="24"/>
                <w:lang w:val="cs-CZ"/>
              </w:rPr>
              <w:t xml:space="preserve">ámcovou pozici </w:t>
            </w:r>
            <w:r w:rsidRPr="00E42213">
              <w:rPr>
                <w:rFonts w:cs="Arial"/>
                <w:bCs/>
                <w:szCs w:val="22"/>
                <w:lang w:val="cs-CZ"/>
              </w:rPr>
              <w:t>k</w:t>
            </w:r>
            <w:r>
              <w:rPr>
                <w:rFonts w:cs="Arial"/>
                <w:bCs/>
                <w:szCs w:val="22"/>
                <w:lang w:val="cs-CZ"/>
              </w:rPr>
              <w:t xml:space="preserve">e Sdělení </w:t>
            </w:r>
            <w:r w:rsidRPr="00E42213">
              <w:rPr>
                <w:rFonts w:cs="Arial"/>
                <w:bCs/>
                <w:szCs w:val="22"/>
                <w:lang w:val="cs-CZ"/>
              </w:rPr>
              <w:t> </w:t>
            </w:r>
            <w:r w:rsidRPr="00954C30">
              <w:rPr>
                <w:rFonts w:cs="Arial"/>
                <w:bCs/>
                <w:szCs w:val="22"/>
                <w:lang w:val="cs-CZ"/>
              </w:rPr>
              <w:t xml:space="preserve">Evropské komise Evropskému parlamentu, Radě, Evropskému hospodářskému a sociálnímu výboru a Výboru regionů o novém paktu </w:t>
            </w:r>
            <w:r>
              <w:rPr>
                <w:rFonts w:cs="Arial"/>
                <w:bCs/>
                <w:szCs w:val="22"/>
                <w:lang w:val="cs-CZ"/>
              </w:rPr>
              <w:br/>
            </w:r>
            <w:r w:rsidRPr="00954C30">
              <w:rPr>
                <w:rFonts w:cs="Arial"/>
                <w:bCs/>
                <w:szCs w:val="22"/>
                <w:lang w:val="cs-CZ"/>
              </w:rPr>
              <w:t>o migraci a azylu,</w:t>
            </w:r>
            <w:r w:rsidR="000979E6">
              <w:rPr>
                <w:rFonts w:cs="Arial"/>
                <w:bCs/>
                <w:szCs w:val="22"/>
                <w:lang w:val="cs-CZ"/>
              </w:rPr>
              <w:t xml:space="preserve"> </w:t>
            </w:r>
            <w:r w:rsidR="000979E6" w:rsidRPr="00954C30">
              <w:rPr>
                <w:rFonts w:cs="Arial"/>
                <w:bCs/>
                <w:szCs w:val="22"/>
                <w:lang w:val="cs-CZ"/>
              </w:rPr>
              <w:t>která</w:t>
            </w:r>
            <w:r w:rsidR="000979E6" w:rsidRPr="00E42213">
              <w:rPr>
                <w:szCs w:val="24"/>
                <w:lang w:val="cs-CZ"/>
              </w:rPr>
              <w:t xml:space="preserve"> je obsažena v části III. materiálu;</w:t>
            </w:r>
            <w:bookmarkStart w:id="0" w:name="_GoBack"/>
            <w:bookmarkEnd w:id="0"/>
          </w:p>
        </w:tc>
      </w:tr>
      <w:tr w:rsidR="0072237F" w:rsidRPr="006D3107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6D3107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72237F" w:rsidRDefault="006D3107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="0072237F" w:rsidRPr="006F6693">
              <w:rPr>
                <w:b/>
                <w:spacing w:val="100"/>
                <w:lang w:val="cs-CZ"/>
              </w:rPr>
              <w:t>kládá</w:t>
            </w:r>
          </w:p>
          <w:p w:rsidR="006D3107" w:rsidRDefault="006D3107" w:rsidP="0086480C">
            <w:pPr>
              <w:rPr>
                <w:b/>
                <w:spacing w:val="100"/>
                <w:lang w:val="cs-CZ"/>
              </w:rPr>
            </w:pPr>
          </w:p>
          <w:p w:rsidR="006D3107" w:rsidRDefault="006D3107" w:rsidP="006D3107">
            <w:pPr>
              <w:overflowPunct w:val="0"/>
              <w:autoSpaceDE w:val="0"/>
              <w:autoSpaceDN w:val="0"/>
              <w:adjustRightInd w:val="0"/>
              <w:spacing w:after="120"/>
              <w:rPr>
                <w:szCs w:val="24"/>
                <w:lang w:val="cs-CZ"/>
              </w:rPr>
            </w:pPr>
            <w:r w:rsidRPr="00A4289F">
              <w:rPr>
                <w:szCs w:val="24"/>
                <w:lang w:val="cs-CZ"/>
              </w:rPr>
              <w:t>členům Výboru pro EU postupovat v souladu s materiálem uvedeným v bodě I tohoto usnesení;</w:t>
            </w:r>
          </w:p>
          <w:p w:rsidR="006D3107" w:rsidRPr="006F6693" w:rsidRDefault="006D3107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6D3107" w:rsidTr="0086480C">
        <w:trPr>
          <w:trHeight w:val="569"/>
        </w:trPr>
        <w:tc>
          <w:tcPr>
            <w:tcW w:w="5000" w:type="pct"/>
            <w:gridSpan w:val="4"/>
          </w:tcPr>
          <w:p w:rsidR="0072237F" w:rsidRDefault="006D3107" w:rsidP="0086480C">
            <w:pPr>
              <w:rPr>
                <w:b/>
                <w:spacing w:val="100"/>
                <w:lang w:val="cs-CZ"/>
              </w:rPr>
            </w:pPr>
            <w:r w:rsidRPr="006D3107">
              <w:rPr>
                <w:b/>
                <w:lang w:val="cs-CZ"/>
              </w:rPr>
              <w:t>III.</w:t>
            </w:r>
            <w:r>
              <w:rPr>
                <w:b/>
                <w:spacing w:val="100"/>
                <w:lang w:val="cs-CZ"/>
              </w:rPr>
              <w:t xml:space="preserve">  doporučuje</w:t>
            </w:r>
          </w:p>
          <w:p w:rsidR="006D3107" w:rsidRDefault="006D3107" w:rsidP="0086480C">
            <w:pPr>
              <w:rPr>
                <w:b/>
                <w:spacing w:val="100"/>
                <w:lang w:val="cs-CZ"/>
              </w:rPr>
            </w:pPr>
          </w:p>
          <w:p w:rsidR="006D3107" w:rsidRPr="00E45D1E" w:rsidRDefault="00E45D1E" w:rsidP="00E45D1E">
            <w:pPr>
              <w:overflowPunct w:val="0"/>
              <w:autoSpaceDE w:val="0"/>
              <w:autoSpaceDN w:val="0"/>
              <w:adjustRightInd w:val="0"/>
              <w:spacing w:after="120"/>
              <w:ind w:left="708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 xml:space="preserve">přidruženým </w:t>
            </w:r>
            <w:r w:rsidRPr="00A4289F">
              <w:rPr>
                <w:szCs w:val="24"/>
                <w:lang w:val="cs-CZ"/>
              </w:rPr>
              <w:t xml:space="preserve">členům Výboru pro EU postupovat v souladu s materiálem uvedeným </w:t>
            </w:r>
            <w:r>
              <w:rPr>
                <w:szCs w:val="24"/>
                <w:lang w:val="cs-CZ"/>
              </w:rPr>
              <w:br/>
            </w:r>
            <w:r w:rsidRPr="00A4289F">
              <w:rPr>
                <w:szCs w:val="24"/>
                <w:lang w:val="cs-CZ"/>
              </w:rPr>
              <w:t xml:space="preserve">v </w:t>
            </w:r>
            <w:r>
              <w:rPr>
                <w:szCs w:val="24"/>
                <w:lang w:val="cs-CZ"/>
              </w:rPr>
              <w:t xml:space="preserve"> </w:t>
            </w:r>
            <w:r w:rsidRPr="00A4289F">
              <w:rPr>
                <w:szCs w:val="24"/>
                <w:lang w:val="cs-CZ"/>
              </w:rPr>
              <w:t xml:space="preserve">bodě I </w:t>
            </w:r>
            <w:r>
              <w:rPr>
                <w:szCs w:val="24"/>
                <w:lang w:val="cs-CZ"/>
              </w:rPr>
              <w:t xml:space="preserve">tohoto </w:t>
            </w:r>
            <w:r w:rsidRPr="00A4289F">
              <w:rPr>
                <w:szCs w:val="24"/>
                <w:lang w:val="cs-CZ"/>
              </w:rPr>
              <w:t>usnesen</w:t>
            </w:r>
            <w:r>
              <w:rPr>
                <w:szCs w:val="24"/>
                <w:lang w:val="cs-CZ"/>
              </w:rPr>
              <w:t>í</w:t>
            </w:r>
          </w:p>
        </w:tc>
      </w:tr>
    </w:tbl>
    <w:p w:rsidR="00E45D1E" w:rsidRDefault="00E45D1E" w:rsidP="00E45D1E">
      <w:pPr>
        <w:tabs>
          <w:tab w:val="left" w:pos="540"/>
        </w:tabs>
        <w:spacing w:before="240" w:after="120" w:line="240" w:lineRule="atLeast"/>
        <w:rPr>
          <w:u w:val="single"/>
          <w:lang w:val="cs-CZ"/>
        </w:rPr>
      </w:pPr>
    </w:p>
    <w:p w:rsidR="00E45D1E" w:rsidRDefault="006D3107" w:rsidP="00D02661">
      <w:pPr>
        <w:tabs>
          <w:tab w:val="left" w:pos="540"/>
        </w:tabs>
        <w:spacing w:after="120" w:line="240" w:lineRule="atLeast"/>
        <w:rPr>
          <w:u w:val="single"/>
          <w:lang w:val="cs-CZ"/>
        </w:rPr>
      </w:pPr>
      <w:r>
        <w:rPr>
          <w:u w:val="single"/>
          <w:lang w:val="cs-CZ"/>
        </w:rPr>
        <w:t>P</w:t>
      </w:r>
      <w:r w:rsidR="0072237F">
        <w:rPr>
          <w:u w:val="single"/>
          <w:lang w:val="cs-CZ"/>
        </w:rPr>
        <w:t>rovedou</w:t>
      </w:r>
      <w:r>
        <w:rPr>
          <w:u w:val="single"/>
          <w:lang w:val="cs-CZ"/>
        </w:rPr>
        <w:t>:</w:t>
      </w:r>
    </w:p>
    <w:p w:rsidR="006D3107" w:rsidRDefault="006D3107" w:rsidP="00E45D1E">
      <w:pPr>
        <w:tabs>
          <w:tab w:val="left" w:pos="540"/>
        </w:tabs>
        <w:spacing w:after="120" w:line="240" w:lineRule="atLeast"/>
        <w:rPr>
          <w:u w:val="single"/>
          <w:lang w:val="cs-CZ"/>
        </w:rPr>
      </w:pPr>
      <w:r>
        <w:rPr>
          <w:szCs w:val="24"/>
          <w:lang w:val="cs-CZ"/>
        </w:rPr>
        <w:t>členové Výbor</w:t>
      </w:r>
      <w:r>
        <w:rPr>
          <w:szCs w:val="24"/>
          <w:lang w:val="cs-CZ"/>
        </w:rPr>
        <w:t>u</w:t>
      </w:r>
      <w:r>
        <w:rPr>
          <w:szCs w:val="24"/>
          <w:lang w:val="cs-CZ"/>
        </w:rPr>
        <w:t xml:space="preserve"> pro Evropskou</w:t>
      </w:r>
      <w:r>
        <w:rPr>
          <w:szCs w:val="24"/>
          <w:lang w:val="cs-CZ"/>
        </w:rPr>
        <w:t xml:space="preserve"> unii </w:t>
      </w:r>
    </w:p>
    <w:p w:rsidR="0072237F" w:rsidRDefault="0072237F" w:rsidP="00E45D1E">
      <w:pPr>
        <w:tabs>
          <w:tab w:val="left" w:pos="540"/>
        </w:tabs>
        <w:spacing w:before="240" w:after="120"/>
        <w:rPr>
          <w:u w:val="single"/>
          <w:lang w:val="cs-CZ"/>
        </w:rPr>
      </w:pPr>
      <w:r>
        <w:rPr>
          <w:u w:val="single"/>
          <w:lang w:val="cs-CZ"/>
        </w:rPr>
        <w:t>Na vědomí</w:t>
      </w:r>
    </w:p>
    <w:p w:rsidR="006D3107" w:rsidRDefault="006D3107" w:rsidP="00E45D1E">
      <w:pPr>
        <w:tabs>
          <w:tab w:val="left" w:pos="540"/>
        </w:tabs>
        <w:spacing w:after="120"/>
        <w:rPr>
          <w:u w:val="single"/>
          <w:lang w:val="cs-CZ"/>
        </w:rPr>
      </w:pPr>
      <w:r w:rsidRPr="006D3107">
        <w:rPr>
          <w:szCs w:val="24"/>
          <w:lang w:val="cs-CZ"/>
        </w:rPr>
        <w:t xml:space="preserve">přidružení </w:t>
      </w:r>
      <w:r>
        <w:rPr>
          <w:szCs w:val="24"/>
          <w:lang w:val="cs-CZ"/>
        </w:rPr>
        <w:t xml:space="preserve">členové Výboru pro Evropskou unii </w:t>
      </w:r>
    </w:p>
    <w:p w:rsidR="00213A0B" w:rsidRDefault="00213A0B" w:rsidP="0072237F">
      <w:pPr>
        <w:tabs>
          <w:tab w:val="left" w:pos="540"/>
        </w:tabs>
        <w:spacing w:before="120" w:after="120"/>
        <w:rPr>
          <w:lang w:val="cs-CZ"/>
        </w:rPr>
      </w:pPr>
    </w:p>
    <w:p w:rsidR="00D02661" w:rsidRDefault="00D02661" w:rsidP="0072237F">
      <w:pPr>
        <w:tabs>
          <w:tab w:val="left" w:pos="540"/>
        </w:tabs>
        <w:spacing w:before="120" w:after="120"/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213A0B" w:rsidTr="00161F94">
        <w:trPr>
          <w:trHeight w:val="7"/>
        </w:trPr>
        <w:tc>
          <w:tcPr>
            <w:tcW w:w="3689" w:type="dxa"/>
            <w:vAlign w:val="bottom"/>
            <w:hideMark/>
          </w:tcPr>
          <w:p w:rsidR="00213A0B" w:rsidRPr="00E265EB" w:rsidRDefault="00213A0B" w:rsidP="00161F94">
            <w:pPr>
              <w:jc w:val="center"/>
              <w:rPr>
                <w:lang w:val="cs-CZ"/>
              </w:rPr>
            </w:pPr>
            <w:r w:rsidRPr="00E265EB">
              <w:rPr>
                <w:lang w:val="cs-CZ"/>
              </w:rPr>
              <w:t>předseda vlády</w:t>
            </w:r>
          </w:p>
        </w:tc>
      </w:tr>
      <w:tr w:rsidR="00213A0B" w:rsidTr="00161F94">
        <w:trPr>
          <w:trHeight w:val="7"/>
        </w:trPr>
        <w:tc>
          <w:tcPr>
            <w:tcW w:w="3689" w:type="dxa"/>
            <w:vAlign w:val="bottom"/>
            <w:hideMark/>
          </w:tcPr>
          <w:p w:rsidR="00213A0B" w:rsidRPr="00E265EB" w:rsidRDefault="00213A0B" w:rsidP="00161F94">
            <w:pPr>
              <w:jc w:val="center"/>
              <w:rPr>
                <w:lang w:val="cs-CZ"/>
              </w:rPr>
            </w:pPr>
            <w:r w:rsidRPr="00E265EB">
              <w:rPr>
                <w:lang w:val="cs-CZ"/>
              </w:rPr>
              <w:t>Ing. Andrej Babiš</w:t>
            </w:r>
          </w:p>
        </w:tc>
      </w:tr>
    </w:tbl>
    <w:p w:rsidR="00724E4D" w:rsidRDefault="00724E4D" w:rsidP="0072237F">
      <w:pPr>
        <w:pStyle w:val="Nadpis1"/>
      </w:pPr>
    </w:p>
    <w:sectPr w:rsidR="00724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9E6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0B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CB1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107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661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1E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B00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97CEE"/>
  <w15:docId w15:val="{5CA3ADCE-D5C2-4E3B-906F-1895ACD6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8BD8F-CB8D-42EB-8556-105DF1A8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7</cp:revision>
  <dcterms:created xsi:type="dcterms:W3CDTF">2020-10-27T09:49:00Z</dcterms:created>
  <dcterms:modified xsi:type="dcterms:W3CDTF">2020-10-27T10:01:00Z</dcterms:modified>
</cp:coreProperties>
</file>